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31576" w:rsidTr="00C13808">
        <w:trPr>
          <w:trHeight w:val="1760"/>
        </w:trPr>
        <w:tc>
          <w:tcPr>
            <w:tcW w:w="4243" w:type="dxa"/>
          </w:tcPr>
          <w:p w:rsidR="000D7780" w:rsidRPr="00731576" w:rsidRDefault="000D7780" w:rsidP="00F45372">
            <w:pPr>
              <w:rPr>
                <w:lang w:val="es-ES_tradnl"/>
              </w:rPr>
            </w:pPr>
          </w:p>
        </w:tc>
        <w:tc>
          <w:tcPr>
            <w:tcW w:w="1646" w:type="dxa"/>
            <w:vAlign w:val="center"/>
          </w:tcPr>
          <w:p w:rsidR="000D7780" w:rsidRPr="008B721B" w:rsidRDefault="00745D66" w:rsidP="00F45372">
            <w:pPr>
              <w:pStyle w:val="LogoUPOV"/>
              <w:rPr>
                <w:lang w:val="es-ES_tradnl"/>
              </w:rPr>
            </w:pPr>
            <w:r w:rsidRPr="008B721B">
              <w:rPr>
                <w:noProof/>
              </w:rPr>
              <w:drawing>
                <wp:inline distT="0" distB="0" distL="0" distR="0" wp14:anchorId="69759CD5" wp14:editId="600E97E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B721B" w:rsidRDefault="00A47CDB" w:rsidP="00F45372">
            <w:pPr>
              <w:pStyle w:val="Lettrine"/>
              <w:rPr>
                <w:lang w:val="es-ES_tradnl"/>
              </w:rPr>
            </w:pPr>
            <w:r w:rsidRPr="008B721B">
              <w:rPr>
                <w:lang w:val="es-ES_tradnl"/>
              </w:rPr>
              <w:t>S</w:t>
            </w:r>
          </w:p>
          <w:p w:rsidR="000D7780" w:rsidRPr="008B721B" w:rsidRDefault="00F73179" w:rsidP="003E7998">
            <w:pPr>
              <w:pStyle w:val="Docoriginal"/>
              <w:ind w:left="880"/>
              <w:rPr>
                <w:lang w:val="es-ES_tradnl"/>
              </w:rPr>
            </w:pPr>
            <w:r w:rsidRPr="008B721B">
              <w:rPr>
                <w:lang w:val="es-ES_tradnl"/>
              </w:rPr>
              <w:t>C/4</w:t>
            </w:r>
            <w:r w:rsidR="003E7998" w:rsidRPr="008B721B">
              <w:rPr>
                <w:lang w:val="es-ES_tradnl"/>
              </w:rPr>
              <w:t>8</w:t>
            </w:r>
            <w:r w:rsidR="00E80F31" w:rsidRPr="008B721B">
              <w:rPr>
                <w:lang w:val="es-ES_tradnl"/>
              </w:rPr>
              <w:t>/</w:t>
            </w:r>
            <w:bookmarkStart w:id="0" w:name="Code"/>
            <w:bookmarkEnd w:id="0"/>
            <w:r w:rsidR="00844DE6" w:rsidRPr="008B721B">
              <w:rPr>
                <w:lang w:val="es-ES_tradnl"/>
              </w:rPr>
              <w:t>2</w:t>
            </w:r>
          </w:p>
          <w:p w:rsidR="000D7780" w:rsidRPr="008B721B" w:rsidRDefault="0061555F" w:rsidP="003E7998">
            <w:pPr>
              <w:pStyle w:val="Docoriginal"/>
              <w:ind w:left="880"/>
              <w:rPr>
                <w:b w:val="0"/>
                <w:spacing w:val="0"/>
                <w:lang w:val="es-ES_tradnl"/>
              </w:rPr>
            </w:pPr>
            <w:r w:rsidRPr="008B721B">
              <w:rPr>
                <w:rStyle w:val="StyleDoclangBold"/>
                <w:b/>
                <w:bCs/>
                <w:spacing w:val="0"/>
                <w:lang w:val="es-ES_tradnl"/>
              </w:rPr>
              <w:t>ORIGINAL</w:t>
            </w:r>
            <w:r w:rsidR="000D7780" w:rsidRPr="008B721B">
              <w:rPr>
                <w:rStyle w:val="StyleDoclangBold"/>
                <w:b/>
                <w:bCs/>
                <w:spacing w:val="0"/>
                <w:lang w:val="es-ES_tradnl"/>
              </w:rPr>
              <w:t>:</w:t>
            </w:r>
            <w:r w:rsidRPr="008B721B">
              <w:rPr>
                <w:rStyle w:val="StyleDocoriginalNotBold1"/>
                <w:spacing w:val="0"/>
                <w:lang w:val="es-ES_tradnl"/>
              </w:rPr>
              <w:t xml:space="preserve"> </w:t>
            </w:r>
            <w:r w:rsidR="000D7780" w:rsidRPr="008B721B">
              <w:rPr>
                <w:rStyle w:val="StyleDocoriginalNotBold1"/>
                <w:spacing w:val="0"/>
                <w:lang w:val="es-ES_tradnl"/>
              </w:rPr>
              <w:t xml:space="preserve"> </w:t>
            </w:r>
            <w:bookmarkStart w:id="1" w:name="Original"/>
            <w:bookmarkEnd w:id="1"/>
            <w:r w:rsidR="00A47CDB" w:rsidRPr="008B721B">
              <w:rPr>
                <w:b w:val="0"/>
                <w:spacing w:val="0"/>
                <w:lang w:val="es-ES_tradnl"/>
              </w:rPr>
              <w:t>Inglés</w:t>
            </w:r>
          </w:p>
          <w:p w:rsidR="000D7780" w:rsidRPr="00731576" w:rsidRDefault="00A47CDB" w:rsidP="008B721B">
            <w:pPr>
              <w:pStyle w:val="Docoriginal"/>
              <w:ind w:left="880"/>
              <w:rPr>
                <w:lang w:val="es-ES_tradnl"/>
              </w:rPr>
            </w:pPr>
            <w:r w:rsidRPr="008B721B">
              <w:rPr>
                <w:spacing w:val="0"/>
                <w:lang w:val="es-ES_tradnl"/>
              </w:rPr>
              <w:t>FECHA</w:t>
            </w:r>
            <w:r w:rsidR="000D7780" w:rsidRPr="008B721B">
              <w:rPr>
                <w:spacing w:val="0"/>
                <w:lang w:val="es-ES_tradnl"/>
              </w:rPr>
              <w:t>:</w:t>
            </w:r>
            <w:r w:rsidR="0061555F" w:rsidRPr="008B721B">
              <w:rPr>
                <w:b w:val="0"/>
                <w:spacing w:val="0"/>
                <w:lang w:val="es-ES_tradnl"/>
              </w:rPr>
              <w:t xml:space="preserve"> </w:t>
            </w:r>
            <w:r w:rsidR="000D7780" w:rsidRPr="008B721B">
              <w:rPr>
                <w:rStyle w:val="StyleDocoriginalNotBold1"/>
                <w:spacing w:val="0"/>
                <w:lang w:val="es-ES_tradnl"/>
              </w:rPr>
              <w:t xml:space="preserve"> </w:t>
            </w:r>
            <w:bookmarkStart w:id="2" w:name="Date"/>
            <w:bookmarkEnd w:id="2"/>
            <w:r w:rsidR="008B721B" w:rsidRPr="008B721B">
              <w:rPr>
                <w:rStyle w:val="StyleDocoriginalNotBold1"/>
                <w:spacing w:val="0"/>
                <w:lang w:val="es-ES_tradnl"/>
              </w:rPr>
              <w:t>7</w:t>
            </w:r>
            <w:r w:rsidR="00844DE6" w:rsidRPr="008B721B">
              <w:rPr>
                <w:b w:val="0"/>
                <w:spacing w:val="0"/>
                <w:lang w:val="es-ES_tradnl"/>
              </w:rPr>
              <w:t xml:space="preserve"> </w:t>
            </w:r>
            <w:r w:rsidRPr="008B721B">
              <w:rPr>
                <w:b w:val="0"/>
                <w:spacing w:val="0"/>
                <w:lang w:val="es-ES_tradnl"/>
              </w:rPr>
              <w:t xml:space="preserve">de </w:t>
            </w:r>
            <w:r w:rsidR="00844DE6" w:rsidRPr="008B721B">
              <w:rPr>
                <w:b w:val="0"/>
                <w:spacing w:val="0"/>
                <w:lang w:val="es-ES_tradnl"/>
              </w:rPr>
              <w:t xml:space="preserve">agosto </w:t>
            </w:r>
            <w:r w:rsidRPr="008B721B">
              <w:rPr>
                <w:b w:val="0"/>
                <w:spacing w:val="0"/>
                <w:lang w:val="es-ES_tradnl"/>
              </w:rPr>
              <w:t xml:space="preserve">de </w:t>
            </w:r>
            <w:r w:rsidR="001131D5" w:rsidRPr="008B721B">
              <w:rPr>
                <w:b w:val="0"/>
                <w:spacing w:val="0"/>
                <w:lang w:val="es-ES_tradnl"/>
              </w:rPr>
              <w:t>201</w:t>
            </w:r>
            <w:r w:rsidR="003E7998" w:rsidRPr="008B721B">
              <w:rPr>
                <w:b w:val="0"/>
                <w:spacing w:val="0"/>
                <w:lang w:val="es-ES_tradnl"/>
              </w:rPr>
              <w:t>4</w:t>
            </w:r>
          </w:p>
        </w:tc>
      </w:tr>
      <w:tr w:rsidR="000D7780" w:rsidRPr="00731576" w:rsidTr="00C13808">
        <w:tc>
          <w:tcPr>
            <w:tcW w:w="10131" w:type="dxa"/>
            <w:gridSpan w:val="3"/>
          </w:tcPr>
          <w:p w:rsidR="000D7780" w:rsidRPr="00731576" w:rsidRDefault="00A47CDB" w:rsidP="00F45372">
            <w:pPr>
              <w:pStyle w:val="upove"/>
              <w:rPr>
                <w:sz w:val="28"/>
                <w:lang w:val="es-ES_tradnl"/>
              </w:rPr>
            </w:pPr>
            <w:r w:rsidRPr="00731576">
              <w:rPr>
                <w:spacing w:val="2"/>
                <w:lang w:val="es-ES_tradnl"/>
              </w:rPr>
              <w:t>UNIÓN INTERNACIONAL PARA LA PROTECCIÓN DE LAS OBTENCIONES VEGETALES</w:t>
            </w:r>
          </w:p>
        </w:tc>
      </w:tr>
      <w:tr w:rsidR="000D7780" w:rsidRPr="00731576" w:rsidTr="00C13808">
        <w:tc>
          <w:tcPr>
            <w:tcW w:w="10131" w:type="dxa"/>
            <w:gridSpan w:val="3"/>
          </w:tcPr>
          <w:p w:rsidR="000D7780" w:rsidRPr="00731576" w:rsidRDefault="00A47CDB" w:rsidP="00F45372">
            <w:pPr>
              <w:pStyle w:val="Country"/>
              <w:rPr>
                <w:lang w:val="es-ES_tradnl"/>
              </w:rPr>
            </w:pPr>
            <w:r w:rsidRPr="00731576">
              <w:rPr>
                <w:lang w:val="es-ES_tradnl"/>
              </w:rPr>
              <w:t>Ginebra</w:t>
            </w:r>
          </w:p>
        </w:tc>
      </w:tr>
    </w:tbl>
    <w:p w:rsidR="000D7780" w:rsidRPr="00731576" w:rsidRDefault="00E80F31" w:rsidP="00F45372">
      <w:pPr>
        <w:pStyle w:val="Sessiontc"/>
        <w:rPr>
          <w:lang w:val="es-ES_tradnl"/>
        </w:rPr>
      </w:pPr>
      <w:r w:rsidRPr="00731576">
        <w:rPr>
          <w:lang w:val="es-ES_tradnl"/>
        </w:rPr>
        <w:t>CONSEJO</w:t>
      </w:r>
    </w:p>
    <w:p w:rsidR="00361821" w:rsidRPr="00731576" w:rsidRDefault="00A47CDB" w:rsidP="00F45372">
      <w:pPr>
        <w:pStyle w:val="Sessiontcplacedate"/>
        <w:rPr>
          <w:lang w:val="es-ES_tradnl"/>
        </w:rPr>
      </w:pPr>
      <w:r w:rsidRPr="00731576">
        <w:rPr>
          <w:lang w:val="es-ES_tradnl"/>
        </w:rPr>
        <w:t xml:space="preserve">Cuadragésima </w:t>
      </w:r>
      <w:r w:rsidR="003E7998" w:rsidRPr="00731576">
        <w:rPr>
          <w:lang w:val="es-ES_tradnl"/>
        </w:rPr>
        <w:t xml:space="preserve">octava </w:t>
      </w:r>
      <w:r w:rsidR="00142198" w:rsidRPr="00731576">
        <w:rPr>
          <w:lang w:val="es-ES_tradnl"/>
        </w:rPr>
        <w:t>sesión ordinaria</w:t>
      </w:r>
      <w:r w:rsidRPr="00731576">
        <w:rPr>
          <w:lang w:val="es-ES_tradnl"/>
        </w:rPr>
        <w:br/>
        <w:t xml:space="preserve">Ginebra, </w:t>
      </w:r>
      <w:r w:rsidR="003E7998" w:rsidRPr="00731576">
        <w:rPr>
          <w:lang w:val="es-ES_tradnl"/>
        </w:rPr>
        <w:t>16</w:t>
      </w:r>
      <w:r w:rsidR="00E80F31" w:rsidRPr="00731576">
        <w:rPr>
          <w:lang w:val="es-ES_tradnl"/>
        </w:rPr>
        <w:t xml:space="preserve"> de </w:t>
      </w:r>
      <w:r w:rsidR="00F73179" w:rsidRPr="00731576">
        <w:rPr>
          <w:lang w:val="es-ES_tradnl"/>
        </w:rPr>
        <w:t xml:space="preserve">octubre </w:t>
      </w:r>
      <w:r w:rsidR="00E80F31" w:rsidRPr="00731576">
        <w:rPr>
          <w:lang w:val="es-ES_tradnl"/>
        </w:rPr>
        <w:t xml:space="preserve">de </w:t>
      </w:r>
      <w:r w:rsidRPr="00731576">
        <w:rPr>
          <w:lang w:val="es-ES_tradnl"/>
        </w:rPr>
        <w:t>201</w:t>
      </w:r>
      <w:r w:rsidR="003E7998" w:rsidRPr="00731576">
        <w:rPr>
          <w:lang w:val="es-ES_tradnl"/>
        </w:rPr>
        <w:t>4</w:t>
      </w:r>
    </w:p>
    <w:p w:rsidR="000D7780" w:rsidRPr="00731576" w:rsidRDefault="00FC72D0" w:rsidP="00FC72D0">
      <w:pPr>
        <w:pStyle w:val="Titleofdoc0"/>
        <w:rPr>
          <w:lang w:val="es-ES_tradnl"/>
        </w:rPr>
      </w:pPr>
      <w:bookmarkStart w:id="3" w:name="TitleOfDoc"/>
      <w:bookmarkEnd w:id="3"/>
      <w:r w:rsidRPr="00731576">
        <w:rPr>
          <w:lang w:val="es-ES_tradnl"/>
        </w:rPr>
        <w:t>INFORME ANUAL DEL SECRETARIO GENERAL correspondiente al año 2013</w:t>
      </w:r>
    </w:p>
    <w:p w:rsidR="000D7780" w:rsidRPr="00731576" w:rsidRDefault="008B721B" w:rsidP="00F45372">
      <w:pPr>
        <w:pStyle w:val="preparedby1"/>
        <w:rPr>
          <w:lang w:val="es-ES_tradnl"/>
        </w:rPr>
      </w:pPr>
      <w:bookmarkStart w:id="4" w:name="Prepared"/>
      <w:bookmarkEnd w:id="4"/>
      <w:r>
        <w:rPr>
          <w:lang w:val="es-ES_tradnl"/>
        </w:rPr>
        <w:t>(</w:t>
      </w:r>
      <w:proofErr w:type="gramStart"/>
      <w:r>
        <w:rPr>
          <w:lang w:val="es-ES_tradnl"/>
        </w:rPr>
        <w:t>año</w:t>
      </w:r>
      <w:proofErr w:type="gramEnd"/>
      <w:r>
        <w:rPr>
          <w:lang w:val="es-ES_tradnl"/>
        </w:rPr>
        <w:t xml:space="preserve"> cuadragésimo quinto)</w:t>
      </w:r>
      <w:r w:rsidR="0000571E" w:rsidRPr="00731576">
        <w:rPr>
          <w:lang w:val="es-ES_tradnl"/>
        </w:rPr>
        <w:br/>
      </w:r>
      <w:r w:rsidR="0000571E" w:rsidRPr="00731576">
        <w:rPr>
          <w:lang w:val="es-ES_tradnl"/>
        </w:rPr>
        <w:br/>
      </w:r>
      <w:r w:rsidR="001C5971" w:rsidRPr="00731576">
        <w:rPr>
          <w:color w:val="A6A6A6"/>
          <w:lang w:val="es-ES_tradnl"/>
        </w:rPr>
        <w:t>Descargo de responsabilidad</w:t>
      </w:r>
      <w:proofErr w:type="gramStart"/>
      <w:r w:rsidR="001C5971" w:rsidRPr="00731576">
        <w:rPr>
          <w:color w:val="A6A6A6"/>
          <w:lang w:val="es-ES_tradnl"/>
        </w:rPr>
        <w:t>:  el</w:t>
      </w:r>
      <w:proofErr w:type="gramEnd"/>
      <w:r w:rsidR="001C5971" w:rsidRPr="00731576">
        <w:rPr>
          <w:color w:val="A6A6A6"/>
          <w:lang w:val="es-ES_tradnl"/>
        </w:rPr>
        <w:t xml:space="preserve"> presente documento no constituye</w:t>
      </w:r>
      <w:r w:rsidR="001C5971" w:rsidRPr="00731576">
        <w:rPr>
          <w:color w:val="A6A6A6"/>
          <w:lang w:val="es-ES_tradnl"/>
        </w:rPr>
        <w:br/>
        <w:t>un documento de política u orientación de la UPOV</w:t>
      </w:r>
    </w:p>
    <w:p w:rsidR="00F23534" w:rsidRPr="00731576" w:rsidRDefault="00FC72D0" w:rsidP="00F23534">
      <w:pPr>
        <w:rPr>
          <w:lang w:val="es-ES_tradnl"/>
        </w:rPr>
      </w:pPr>
      <w:r w:rsidRPr="00731576">
        <w:rPr>
          <w:lang w:val="es-ES_tradnl"/>
        </w:rPr>
        <w:t>El presente documento contiene el Informe anual del Secretario General correspondiente a 2013.</w:t>
      </w:r>
      <w:r w:rsidR="00F23534" w:rsidRPr="00731576">
        <w:rPr>
          <w:lang w:val="es-ES_tradnl"/>
        </w:rPr>
        <w:t xml:space="preserve">  </w:t>
      </w:r>
      <w:r w:rsidRPr="00731576">
        <w:rPr>
          <w:lang w:val="es-ES_tradnl"/>
        </w:rPr>
        <w:t>En el Anexo III del presente documento se ofrece un resumen de los resultados obtenidos en 2013, estructurado con arreglo al programa y presupuesto para el bienio 2012-2013 (documento C/45/4 Rev.2).</w:t>
      </w:r>
      <w:r w:rsidR="00F23534" w:rsidRPr="00731576">
        <w:rPr>
          <w:lang w:val="es-ES_tradnl"/>
        </w:rPr>
        <w:t xml:space="preserve">  </w:t>
      </w:r>
      <w:r w:rsidRPr="00731576">
        <w:rPr>
          <w:lang w:val="es-ES_tradnl"/>
        </w:rPr>
        <w:t xml:space="preserve">En el </w:t>
      </w:r>
      <w:r w:rsidR="008B721B">
        <w:rPr>
          <w:lang w:val="es-ES_tradnl"/>
        </w:rPr>
        <w:t>apéndice</w:t>
      </w:r>
      <w:r w:rsidRPr="00731576">
        <w:rPr>
          <w:lang w:val="es-ES_tradnl"/>
        </w:rPr>
        <w:t xml:space="preserve"> figura una lista de </w:t>
      </w:r>
      <w:r w:rsidR="008B721B">
        <w:rPr>
          <w:lang w:val="es-ES_tradnl"/>
        </w:rPr>
        <w:t xml:space="preserve">siglas y </w:t>
      </w:r>
      <w:r w:rsidRPr="00731576">
        <w:rPr>
          <w:lang w:val="es-ES_tradnl"/>
        </w:rPr>
        <w:t>abreviaturas.</w:t>
      </w: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FC72D0" w:rsidP="00F23534">
      <w:pPr>
        <w:rPr>
          <w:u w:val="single"/>
          <w:lang w:val="es-ES_tradnl"/>
        </w:rPr>
      </w:pPr>
      <w:r w:rsidRPr="00731576">
        <w:rPr>
          <w:u w:val="single"/>
          <w:lang w:val="es-ES_tradnl"/>
        </w:rPr>
        <w:t>Índice</w:t>
      </w:r>
    </w:p>
    <w:p w:rsidR="00F23534" w:rsidRPr="00731576" w:rsidRDefault="00F23534" w:rsidP="00F23534">
      <w:pPr>
        <w:rPr>
          <w:lang w:val="es-ES_tradnl"/>
        </w:rPr>
      </w:pPr>
    </w:p>
    <w:p w:rsidR="00A674AE" w:rsidRDefault="003A1A97">
      <w:pPr>
        <w:pStyle w:val="TOC1"/>
        <w:rPr>
          <w:rFonts w:asciiTheme="minorHAnsi" w:hAnsiTheme="minorHAnsi" w:cstheme="minorBidi"/>
          <w:caps w:val="0"/>
          <w:noProof/>
          <w:sz w:val="22"/>
          <w:szCs w:val="22"/>
        </w:rPr>
      </w:pPr>
      <w:r w:rsidRPr="00731576">
        <w:rPr>
          <w:noProof/>
          <w:szCs w:val="22"/>
          <w:lang w:val="es-ES_tradnl"/>
        </w:rPr>
        <w:fldChar w:fldCharType="begin"/>
      </w:r>
      <w:r w:rsidR="00F23534" w:rsidRPr="00731576">
        <w:rPr>
          <w:szCs w:val="22"/>
          <w:lang w:val="es-ES_tradnl"/>
        </w:rPr>
        <w:instrText xml:space="preserve"> TOC \o "1-2" \h \z </w:instrText>
      </w:r>
      <w:r w:rsidRPr="00731576">
        <w:rPr>
          <w:noProof/>
          <w:szCs w:val="22"/>
          <w:lang w:val="es-ES_tradnl"/>
        </w:rPr>
        <w:fldChar w:fldCharType="separate"/>
      </w:r>
      <w:hyperlink w:anchor="_Toc398557244" w:history="1">
        <w:r w:rsidR="00A674AE" w:rsidRPr="007C2A4F">
          <w:rPr>
            <w:rStyle w:val="Hyperlink"/>
            <w:noProof/>
            <w:lang w:val="es-ES_tradnl"/>
          </w:rPr>
          <w:t>I.</w:t>
        </w:r>
        <w:r w:rsidR="00A674AE">
          <w:rPr>
            <w:rFonts w:asciiTheme="minorHAnsi" w:hAnsiTheme="minorHAnsi" w:cstheme="minorBidi"/>
            <w:caps w:val="0"/>
            <w:noProof/>
            <w:sz w:val="22"/>
            <w:szCs w:val="22"/>
          </w:rPr>
          <w:tab/>
        </w:r>
        <w:r w:rsidR="00A674AE" w:rsidRPr="007C2A4F">
          <w:rPr>
            <w:rStyle w:val="Hyperlink"/>
            <w:noProof/>
            <w:lang w:val="es-ES_tradnl"/>
          </w:rPr>
          <w:t>COMPOSICIÓN DE LA UNIÓN</w:t>
        </w:r>
        <w:r w:rsidR="00A674AE">
          <w:rPr>
            <w:noProof/>
            <w:webHidden/>
          </w:rPr>
          <w:tab/>
        </w:r>
        <w:r w:rsidR="00A674AE">
          <w:rPr>
            <w:noProof/>
            <w:webHidden/>
          </w:rPr>
          <w:fldChar w:fldCharType="begin"/>
        </w:r>
        <w:r w:rsidR="00A674AE">
          <w:rPr>
            <w:noProof/>
            <w:webHidden/>
          </w:rPr>
          <w:instrText xml:space="preserve"> PAGEREF _Toc398557244 \h </w:instrText>
        </w:r>
        <w:r w:rsidR="00A674AE">
          <w:rPr>
            <w:noProof/>
            <w:webHidden/>
          </w:rPr>
        </w:r>
        <w:r w:rsidR="00A674AE">
          <w:rPr>
            <w:noProof/>
            <w:webHidden/>
          </w:rPr>
          <w:fldChar w:fldCharType="separate"/>
        </w:r>
        <w:r w:rsidR="000A3581">
          <w:rPr>
            <w:noProof/>
            <w:webHidden/>
          </w:rPr>
          <w:t>2</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45" w:history="1">
        <w:r w:rsidR="00A674AE" w:rsidRPr="007C2A4F">
          <w:rPr>
            <w:rStyle w:val="Hyperlink"/>
            <w:noProof/>
            <w:lang w:val="es-ES_tradnl"/>
          </w:rPr>
          <w:t>Miembros</w:t>
        </w:r>
        <w:r w:rsidR="00A674AE">
          <w:rPr>
            <w:noProof/>
            <w:webHidden/>
          </w:rPr>
          <w:tab/>
        </w:r>
        <w:r w:rsidR="00A674AE">
          <w:rPr>
            <w:noProof/>
            <w:webHidden/>
          </w:rPr>
          <w:fldChar w:fldCharType="begin"/>
        </w:r>
        <w:r w:rsidR="00A674AE">
          <w:rPr>
            <w:noProof/>
            <w:webHidden/>
          </w:rPr>
          <w:instrText xml:space="preserve"> PAGEREF _Toc398557245 \h </w:instrText>
        </w:r>
        <w:r w:rsidR="00A674AE">
          <w:rPr>
            <w:noProof/>
            <w:webHidden/>
          </w:rPr>
        </w:r>
        <w:r w:rsidR="00A674AE">
          <w:rPr>
            <w:noProof/>
            <w:webHidden/>
          </w:rPr>
          <w:fldChar w:fldCharType="separate"/>
        </w:r>
        <w:r>
          <w:rPr>
            <w:noProof/>
            <w:webHidden/>
          </w:rPr>
          <w:t>2</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46" w:history="1">
        <w:r w:rsidR="00A674AE" w:rsidRPr="007C2A4F">
          <w:rPr>
            <w:rStyle w:val="Hyperlink"/>
            <w:noProof/>
            <w:lang w:val="es-ES_tradnl"/>
          </w:rPr>
          <w:t>Situación respecto de las distintas Actas del Convenio</w:t>
        </w:r>
        <w:r w:rsidR="00A674AE">
          <w:rPr>
            <w:noProof/>
            <w:webHidden/>
          </w:rPr>
          <w:tab/>
        </w:r>
        <w:r w:rsidR="00A674AE">
          <w:rPr>
            <w:noProof/>
            <w:webHidden/>
          </w:rPr>
          <w:fldChar w:fldCharType="begin"/>
        </w:r>
        <w:r w:rsidR="00A674AE">
          <w:rPr>
            <w:noProof/>
            <w:webHidden/>
          </w:rPr>
          <w:instrText xml:space="preserve"> PAGEREF _Toc398557246 \h </w:instrText>
        </w:r>
        <w:r w:rsidR="00A674AE">
          <w:rPr>
            <w:noProof/>
            <w:webHidden/>
          </w:rPr>
        </w:r>
        <w:r w:rsidR="00A674AE">
          <w:rPr>
            <w:noProof/>
            <w:webHidden/>
          </w:rPr>
          <w:fldChar w:fldCharType="separate"/>
        </w:r>
        <w:r>
          <w:rPr>
            <w:noProof/>
            <w:webHidden/>
          </w:rPr>
          <w:t>2</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47" w:history="1">
        <w:r w:rsidR="00A674AE" w:rsidRPr="007C2A4F">
          <w:rPr>
            <w:rStyle w:val="Hyperlink"/>
            <w:noProof/>
            <w:lang w:val="es-ES_tradnl"/>
          </w:rPr>
          <w:t>Estados/organizaciones que han iniciado el procedimiento para ser miembro de la Unión</w:t>
        </w:r>
        <w:r w:rsidR="00A674AE">
          <w:rPr>
            <w:noProof/>
            <w:webHidden/>
          </w:rPr>
          <w:tab/>
        </w:r>
        <w:r w:rsidR="00A674AE">
          <w:rPr>
            <w:noProof/>
            <w:webHidden/>
          </w:rPr>
          <w:fldChar w:fldCharType="begin"/>
        </w:r>
        <w:r w:rsidR="00A674AE">
          <w:rPr>
            <w:noProof/>
            <w:webHidden/>
          </w:rPr>
          <w:instrText xml:space="preserve"> PAGEREF _Toc398557247 \h </w:instrText>
        </w:r>
        <w:r w:rsidR="00A674AE">
          <w:rPr>
            <w:noProof/>
            <w:webHidden/>
          </w:rPr>
        </w:r>
        <w:r w:rsidR="00A674AE">
          <w:rPr>
            <w:noProof/>
            <w:webHidden/>
          </w:rPr>
          <w:fldChar w:fldCharType="separate"/>
        </w:r>
        <w:r>
          <w:rPr>
            <w:noProof/>
            <w:webHidden/>
          </w:rPr>
          <w:t>2</w:t>
        </w:r>
        <w:r w:rsidR="00A674AE">
          <w:rPr>
            <w:noProof/>
            <w:webHidden/>
          </w:rPr>
          <w:fldChar w:fldCharType="end"/>
        </w:r>
      </w:hyperlink>
    </w:p>
    <w:p w:rsidR="00A674AE" w:rsidRDefault="000A3581">
      <w:pPr>
        <w:pStyle w:val="TOC1"/>
        <w:rPr>
          <w:rFonts w:asciiTheme="minorHAnsi" w:hAnsiTheme="minorHAnsi" w:cstheme="minorBidi"/>
          <w:caps w:val="0"/>
          <w:noProof/>
          <w:sz w:val="22"/>
          <w:szCs w:val="22"/>
        </w:rPr>
      </w:pPr>
      <w:hyperlink w:anchor="_Toc398557248" w:history="1">
        <w:r w:rsidR="00A674AE" w:rsidRPr="007C2A4F">
          <w:rPr>
            <w:rStyle w:val="Hyperlink"/>
            <w:noProof/>
            <w:lang w:val="es-ES_tradnl"/>
          </w:rPr>
          <w:t>II.</w:t>
        </w:r>
        <w:r w:rsidR="00A674AE">
          <w:rPr>
            <w:rFonts w:asciiTheme="minorHAnsi" w:hAnsiTheme="minorHAnsi" w:cstheme="minorBidi"/>
            <w:caps w:val="0"/>
            <w:noProof/>
            <w:sz w:val="22"/>
            <w:szCs w:val="22"/>
          </w:rPr>
          <w:tab/>
        </w:r>
        <w:r w:rsidR="00A674AE" w:rsidRPr="007C2A4F">
          <w:rPr>
            <w:rStyle w:val="Hyperlink"/>
            <w:noProof/>
            <w:lang w:val="es-ES_tradnl"/>
          </w:rPr>
          <w:t>SESIONES DEL CONSEJO Y DE SUS ÓRGANOS SUBSIDIARIOS</w:t>
        </w:r>
        <w:r w:rsidR="00A674AE">
          <w:rPr>
            <w:noProof/>
            <w:webHidden/>
          </w:rPr>
          <w:tab/>
        </w:r>
        <w:r w:rsidR="00A674AE">
          <w:rPr>
            <w:noProof/>
            <w:webHidden/>
          </w:rPr>
          <w:fldChar w:fldCharType="begin"/>
        </w:r>
        <w:r w:rsidR="00A674AE">
          <w:rPr>
            <w:noProof/>
            <w:webHidden/>
          </w:rPr>
          <w:instrText xml:space="preserve"> PAGEREF _Toc398557248 \h </w:instrText>
        </w:r>
        <w:r w:rsidR="00A674AE">
          <w:rPr>
            <w:noProof/>
            <w:webHidden/>
          </w:rPr>
        </w:r>
        <w:r w:rsidR="00A674AE">
          <w:rPr>
            <w:noProof/>
            <w:webHidden/>
          </w:rPr>
          <w:fldChar w:fldCharType="separate"/>
        </w:r>
        <w:r>
          <w:rPr>
            <w:noProof/>
            <w:webHidden/>
          </w:rPr>
          <w:t>4</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49" w:history="1">
        <w:r w:rsidR="00A674AE" w:rsidRPr="007C2A4F">
          <w:rPr>
            <w:rStyle w:val="Hyperlink"/>
            <w:noProof/>
            <w:lang w:val="es-ES_tradnl"/>
          </w:rPr>
          <w:t>Consejo</w:t>
        </w:r>
        <w:r w:rsidR="00A674AE">
          <w:rPr>
            <w:noProof/>
            <w:webHidden/>
          </w:rPr>
          <w:tab/>
        </w:r>
        <w:r w:rsidR="00A674AE">
          <w:rPr>
            <w:noProof/>
            <w:webHidden/>
          </w:rPr>
          <w:fldChar w:fldCharType="begin"/>
        </w:r>
        <w:r w:rsidR="00A674AE">
          <w:rPr>
            <w:noProof/>
            <w:webHidden/>
          </w:rPr>
          <w:instrText xml:space="preserve"> PAGEREF _Toc398557249 \h </w:instrText>
        </w:r>
        <w:r w:rsidR="00A674AE">
          <w:rPr>
            <w:noProof/>
            <w:webHidden/>
          </w:rPr>
        </w:r>
        <w:r w:rsidR="00A674AE">
          <w:rPr>
            <w:noProof/>
            <w:webHidden/>
          </w:rPr>
          <w:fldChar w:fldCharType="separate"/>
        </w:r>
        <w:r>
          <w:rPr>
            <w:noProof/>
            <w:webHidden/>
          </w:rPr>
          <w:t>4</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50" w:history="1">
        <w:r w:rsidR="00A674AE" w:rsidRPr="007C2A4F">
          <w:rPr>
            <w:rStyle w:val="Hyperlink"/>
            <w:noProof/>
            <w:lang w:val="es-ES_tradnl"/>
          </w:rPr>
          <w:t>Comité Consultivo</w:t>
        </w:r>
        <w:r w:rsidR="00A674AE">
          <w:rPr>
            <w:noProof/>
            <w:webHidden/>
          </w:rPr>
          <w:tab/>
        </w:r>
        <w:r w:rsidR="00A674AE">
          <w:rPr>
            <w:noProof/>
            <w:webHidden/>
          </w:rPr>
          <w:fldChar w:fldCharType="begin"/>
        </w:r>
        <w:r w:rsidR="00A674AE">
          <w:rPr>
            <w:noProof/>
            <w:webHidden/>
          </w:rPr>
          <w:instrText xml:space="preserve"> PAGEREF _Toc398557250 \h </w:instrText>
        </w:r>
        <w:r w:rsidR="00A674AE">
          <w:rPr>
            <w:noProof/>
            <w:webHidden/>
          </w:rPr>
        </w:r>
        <w:r w:rsidR="00A674AE">
          <w:rPr>
            <w:noProof/>
            <w:webHidden/>
          </w:rPr>
          <w:fldChar w:fldCharType="separate"/>
        </w:r>
        <w:r>
          <w:rPr>
            <w:noProof/>
            <w:webHidden/>
          </w:rPr>
          <w:t>6</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51" w:history="1">
        <w:r w:rsidR="00A674AE" w:rsidRPr="007C2A4F">
          <w:rPr>
            <w:rStyle w:val="Hyperlink"/>
            <w:noProof/>
            <w:lang w:val="es-ES_tradnl"/>
          </w:rPr>
          <w:t>Comité Administrativo y Jurídico, Comité Técnico, Grupos de trabajo técnico y Grupo de Trabajo sobre Técnicas Bioquímicas y Moleculares, y Perfiles de ADN en particular</w:t>
        </w:r>
        <w:r w:rsidR="00A674AE">
          <w:rPr>
            <w:noProof/>
            <w:webHidden/>
          </w:rPr>
          <w:tab/>
        </w:r>
        <w:r w:rsidR="00A674AE">
          <w:rPr>
            <w:noProof/>
            <w:webHidden/>
          </w:rPr>
          <w:fldChar w:fldCharType="begin"/>
        </w:r>
        <w:r w:rsidR="00A674AE">
          <w:rPr>
            <w:noProof/>
            <w:webHidden/>
          </w:rPr>
          <w:instrText xml:space="preserve"> PAGEREF _Toc398557251 \h </w:instrText>
        </w:r>
        <w:r w:rsidR="00A674AE">
          <w:rPr>
            <w:noProof/>
            <w:webHidden/>
          </w:rPr>
        </w:r>
        <w:r w:rsidR="00A674AE">
          <w:rPr>
            <w:noProof/>
            <w:webHidden/>
          </w:rPr>
          <w:fldChar w:fldCharType="separate"/>
        </w:r>
        <w:r>
          <w:rPr>
            <w:noProof/>
            <w:webHidden/>
          </w:rPr>
          <w:t>11</w:t>
        </w:r>
        <w:r w:rsidR="00A674AE">
          <w:rPr>
            <w:noProof/>
            <w:webHidden/>
          </w:rPr>
          <w:fldChar w:fldCharType="end"/>
        </w:r>
      </w:hyperlink>
    </w:p>
    <w:p w:rsidR="00A674AE" w:rsidRDefault="000A3581">
      <w:pPr>
        <w:pStyle w:val="TOC1"/>
        <w:rPr>
          <w:rFonts w:asciiTheme="minorHAnsi" w:hAnsiTheme="minorHAnsi" w:cstheme="minorBidi"/>
          <w:caps w:val="0"/>
          <w:noProof/>
          <w:sz w:val="22"/>
          <w:szCs w:val="22"/>
        </w:rPr>
      </w:pPr>
      <w:hyperlink w:anchor="_Toc398557252" w:history="1">
        <w:r w:rsidR="00A674AE" w:rsidRPr="007C2A4F">
          <w:rPr>
            <w:rStyle w:val="Hyperlink"/>
            <w:noProof/>
            <w:lang w:val="es-ES_tradnl"/>
          </w:rPr>
          <w:t>III.</w:t>
        </w:r>
        <w:r w:rsidR="00A674AE">
          <w:rPr>
            <w:rFonts w:asciiTheme="minorHAnsi" w:hAnsiTheme="minorHAnsi" w:cstheme="minorBidi"/>
            <w:caps w:val="0"/>
            <w:noProof/>
            <w:sz w:val="22"/>
            <w:szCs w:val="22"/>
          </w:rPr>
          <w:tab/>
        </w:r>
        <w:r w:rsidR="00A674AE" w:rsidRPr="007C2A4F">
          <w:rPr>
            <w:rStyle w:val="Hyperlink"/>
            <w:noProof/>
            <w:lang w:val="es-ES_tradnl"/>
          </w:rPr>
          <w:t>CURSOS, SEMINARIOS, TALLERES, MISIONES, CONTACTOS IMPORTANTES</w:t>
        </w:r>
        <w:r w:rsidR="00A674AE">
          <w:rPr>
            <w:noProof/>
            <w:webHidden/>
          </w:rPr>
          <w:tab/>
        </w:r>
        <w:r w:rsidR="00A674AE">
          <w:rPr>
            <w:noProof/>
            <w:webHidden/>
          </w:rPr>
          <w:fldChar w:fldCharType="begin"/>
        </w:r>
        <w:r w:rsidR="00A674AE">
          <w:rPr>
            <w:noProof/>
            <w:webHidden/>
          </w:rPr>
          <w:instrText xml:space="preserve"> PAGEREF _Toc398557252 \h </w:instrText>
        </w:r>
        <w:r w:rsidR="00A674AE">
          <w:rPr>
            <w:noProof/>
            <w:webHidden/>
          </w:rPr>
        </w:r>
        <w:r w:rsidR="00A674AE">
          <w:rPr>
            <w:noProof/>
            <w:webHidden/>
          </w:rPr>
          <w:fldChar w:fldCharType="separate"/>
        </w:r>
        <w:r>
          <w:rPr>
            <w:noProof/>
            <w:webHidden/>
          </w:rPr>
          <w:t>12</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53" w:history="1">
        <w:r w:rsidR="00A674AE" w:rsidRPr="007C2A4F">
          <w:rPr>
            <w:rStyle w:val="Hyperlink"/>
            <w:noProof/>
            <w:lang w:val="es-ES_tradnl"/>
          </w:rPr>
          <w:t>Actividades individuales</w:t>
        </w:r>
        <w:r w:rsidR="00A674AE">
          <w:rPr>
            <w:noProof/>
            <w:webHidden/>
          </w:rPr>
          <w:tab/>
        </w:r>
        <w:r w:rsidR="00A674AE">
          <w:rPr>
            <w:noProof/>
            <w:webHidden/>
          </w:rPr>
          <w:fldChar w:fldCharType="begin"/>
        </w:r>
        <w:r w:rsidR="00A674AE">
          <w:rPr>
            <w:noProof/>
            <w:webHidden/>
          </w:rPr>
          <w:instrText xml:space="preserve"> PAGEREF _Toc398557253 \h </w:instrText>
        </w:r>
        <w:r w:rsidR="00A674AE">
          <w:rPr>
            <w:noProof/>
            <w:webHidden/>
          </w:rPr>
        </w:r>
        <w:r w:rsidR="00A674AE">
          <w:rPr>
            <w:noProof/>
            <w:webHidden/>
          </w:rPr>
          <w:fldChar w:fldCharType="separate"/>
        </w:r>
        <w:r>
          <w:rPr>
            <w:noProof/>
            <w:webHidden/>
          </w:rPr>
          <w:t>12</w:t>
        </w:r>
        <w:r w:rsidR="00A674AE">
          <w:rPr>
            <w:noProof/>
            <w:webHidden/>
          </w:rPr>
          <w:fldChar w:fldCharType="end"/>
        </w:r>
      </w:hyperlink>
    </w:p>
    <w:p w:rsidR="00A674AE" w:rsidRDefault="000A3581">
      <w:pPr>
        <w:pStyle w:val="TOC2"/>
        <w:rPr>
          <w:rFonts w:asciiTheme="minorHAnsi" w:hAnsiTheme="minorHAnsi" w:cstheme="minorBidi"/>
          <w:noProof/>
          <w:sz w:val="22"/>
          <w:szCs w:val="22"/>
        </w:rPr>
      </w:pPr>
      <w:hyperlink w:anchor="_Toc398557254" w:history="1">
        <w:r w:rsidR="00A674AE" w:rsidRPr="007C2A4F">
          <w:rPr>
            <w:rStyle w:val="Hyperlink"/>
            <w:noProof/>
            <w:lang w:val="es-ES_tradnl"/>
          </w:rPr>
          <w:t>Curso de enseñanza a distancia</w:t>
        </w:r>
        <w:r w:rsidR="00A674AE">
          <w:rPr>
            <w:noProof/>
            <w:webHidden/>
          </w:rPr>
          <w:tab/>
        </w:r>
        <w:r w:rsidR="00A674AE">
          <w:rPr>
            <w:noProof/>
            <w:webHidden/>
          </w:rPr>
          <w:fldChar w:fldCharType="begin"/>
        </w:r>
        <w:r w:rsidR="00A674AE">
          <w:rPr>
            <w:noProof/>
            <w:webHidden/>
          </w:rPr>
          <w:instrText xml:space="preserve"> PAGEREF _Toc398557254 \h </w:instrText>
        </w:r>
        <w:r w:rsidR="00A674AE">
          <w:rPr>
            <w:noProof/>
            <w:webHidden/>
          </w:rPr>
        </w:r>
        <w:r w:rsidR="00A674AE">
          <w:rPr>
            <w:noProof/>
            <w:webHidden/>
          </w:rPr>
          <w:fldChar w:fldCharType="separate"/>
        </w:r>
        <w:r>
          <w:rPr>
            <w:noProof/>
            <w:webHidden/>
          </w:rPr>
          <w:t>21</w:t>
        </w:r>
        <w:r w:rsidR="00A674AE">
          <w:rPr>
            <w:noProof/>
            <w:webHidden/>
          </w:rPr>
          <w:fldChar w:fldCharType="end"/>
        </w:r>
      </w:hyperlink>
    </w:p>
    <w:p w:rsidR="00A674AE" w:rsidRDefault="000A3581">
      <w:pPr>
        <w:pStyle w:val="TOC1"/>
        <w:rPr>
          <w:rFonts w:asciiTheme="minorHAnsi" w:hAnsiTheme="minorHAnsi" w:cstheme="minorBidi"/>
          <w:caps w:val="0"/>
          <w:noProof/>
          <w:sz w:val="22"/>
          <w:szCs w:val="22"/>
        </w:rPr>
      </w:pPr>
      <w:hyperlink w:anchor="_Toc398557255" w:history="1">
        <w:r w:rsidR="00A674AE" w:rsidRPr="007C2A4F">
          <w:rPr>
            <w:rStyle w:val="Hyperlink"/>
            <w:noProof/>
            <w:lang w:val="es-ES_tradnl"/>
          </w:rPr>
          <w:t>IV.</w:t>
        </w:r>
        <w:r w:rsidR="00A674AE">
          <w:rPr>
            <w:rFonts w:asciiTheme="minorHAnsi" w:hAnsiTheme="minorHAnsi" w:cstheme="minorBidi"/>
            <w:caps w:val="0"/>
            <w:noProof/>
            <w:sz w:val="22"/>
            <w:szCs w:val="22"/>
          </w:rPr>
          <w:tab/>
        </w:r>
        <w:r w:rsidR="00A674AE" w:rsidRPr="007C2A4F">
          <w:rPr>
            <w:rStyle w:val="Hyperlink"/>
            <w:noProof/>
            <w:lang w:val="es-ES_tradnl"/>
          </w:rPr>
          <w:t>RELACIONES CON ESTADOS Y ORGANIZACIONES</w:t>
        </w:r>
        <w:r w:rsidR="00A674AE">
          <w:rPr>
            <w:noProof/>
            <w:webHidden/>
          </w:rPr>
          <w:tab/>
        </w:r>
        <w:r w:rsidR="00A674AE">
          <w:rPr>
            <w:noProof/>
            <w:webHidden/>
          </w:rPr>
          <w:fldChar w:fldCharType="begin"/>
        </w:r>
        <w:r w:rsidR="00A674AE">
          <w:rPr>
            <w:noProof/>
            <w:webHidden/>
          </w:rPr>
          <w:instrText xml:space="preserve"> PAGEREF _Toc398557255 \h </w:instrText>
        </w:r>
        <w:r w:rsidR="00A674AE">
          <w:rPr>
            <w:noProof/>
            <w:webHidden/>
          </w:rPr>
        </w:r>
        <w:r w:rsidR="00A674AE">
          <w:rPr>
            <w:noProof/>
            <w:webHidden/>
          </w:rPr>
          <w:fldChar w:fldCharType="separate"/>
        </w:r>
        <w:r>
          <w:rPr>
            <w:noProof/>
            <w:webHidden/>
          </w:rPr>
          <w:t>21</w:t>
        </w:r>
        <w:r w:rsidR="00A674AE">
          <w:rPr>
            <w:noProof/>
            <w:webHidden/>
          </w:rPr>
          <w:fldChar w:fldCharType="end"/>
        </w:r>
      </w:hyperlink>
    </w:p>
    <w:p w:rsidR="00A674AE" w:rsidRDefault="000A3581">
      <w:pPr>
        <w:pStyle w:val="TOC1"/>
        <w:rPr>
          <w:rFonts w:asciiTheme="minorHAnsi" w:hAnsiTheme="minorHAnsi" w:cstheme="minorBidi"/>
          <w:caps w:val="0"/>
          <w:noProof/>
          <w:sz w:val="22"/>
          <w:szCs w:val="22"/>
        </w:rPr>
      </w:pPr>
      <w:hyperlink w:anchor="_Toc398557256" w:history="1">
        <w:r w:rsidR="00A674AE" w:rsidRPr="007C2A4F">
          <w:rPr>
            <w:rStyle w:val="Hyperlink"/>
            <w:noProof/>
            <w:lang w:val="es-ES_tradnl"/>
          </w:rPr>
          <w:t>V.</w:t>
        </w:r>
        <w:r w:rsidR="00A674AE">
          <w:rPr>
            <w:rFonts w:asciiTheme="minorHAnsi" w:hAnsiTheme="minorHAnsi" w:cstheme="minorBidi"/>
            <w:caps w:val="0"/>
            <w:noProof/>
            <w:sz w:val="22"/>
            <w:szCs w:val="22"/>
          </w:rPr>
          <w:tab/>
        </w:r>
        <w:r w:rsidR="00A674AE" w:rsidRPr="007C2A4F">
          <w:rPr>
            <w:rStyle w:val="Hyperlink"/>
            <w:noProof/>
            <w:lang w:val="es-ES_tradnl"/>
          </w:rPr>
          <w:t>PUBLICACIONES</w:t>
        </w:r>
        <w:r w:rsidR="00A674AE">
          <w:rPr>
            <w:noProof/>
            <w:webHidden/>
          </w:rPr>
          <w:tab/>
        </w:r>
        <w:r w:rsidR="00A674AE">
          <w:rPr>
            <w:noProof/>
            <w:webHidden/>
          </w:rPr>
          <w:fldChar w:fldCharType="begin"/>
        </w:r>
        <w:r w:rsidR="00A674AE">
          <w:rPr>
            <w:noProof/>
            <w:webHidden/>
          </w:rPr>
          <w:instrText xml:space="preserve"> PAGEREF _Toc398557256 \h </w:instrText>
        </w:r>
        <w:r w:rsidR="00A674AE">
          <w:rPr>
            <w:noProof/>
            <w:webHidden/>
          </w:rPr>
        </w:r>
        <w:r w:rsidR="00A674AE">
          <w:rPr>
            <w:noProof/>
            <w:webHidden/>
          </w:rPr>
          <w:fldChar w:fldCharType="separate"/>
        </w:r>
        <w:r>
          <w:rPr>
            <w:noProof/>
            <w:webHidden/>
          </w:rPr>
          <w:t>21</w:t>
        </w:r>
        <w:r w:rsidR="00A674AE">
          <w:rPr>
            <w:noProof/>
            <w:webHidden/>
          </w:rPr>
          <w:fldChar w:fldCharType="end"/>
        </w:r>
      </w:hyperlink>
    </w:p>
    <w:p w:rsidR="00F23534" w:rsidRPr="00731576" w:rsidRDefault="003A1A97" w:rsidP="00F23534">
      <w:pPr>
        <w:spacing w:before="120"/>
        <w:ind w:left="1134" w:hanging="1134"/>
        <w:rPr>
          <w:sz w:val="22"/>
          <w:szCs w:val="22"/>
          <w:lang w:val="es-ES_tradnl"/>
        </w:rPr>
      </w:pPr>
      <w:r w:rsidRPr="00731576">
        <w:rPr>
          <w:caps/>
          <w:szCs w:val="22"/>
          <w:lang w:val="es-ES_tradnl"/>
        </w:rPr>
        <w:fldChar w:fldCharType="end"/>
      </w:r>
    </w:p>
    <w:p w:rsidR="00F23534" w:rsidRPr="00731576" w:rsidRDefault="00FC72D0" w:rsidP="00A8465D">
      <w:pPr>
        <w:spacing w:before="120"/>
        <w:ind w:left="1701" w:hanging="1275"/>
        <w:rPr>
          <w:noProof/>
          <w:lang w:val="es-ES_tradnl"/>
        </w:rPr>
      </w:pPr>
      <w:r w:rsidRPr="00731576">
        <w:rPr>
          <w:lang w:val="es-ES_tradnl"/>
        </w:rPr>
        <w:t>ANEXO I:</w:t>
      </w:r>
      <w:r w:rsidR="00F23534" w:rsidRPr="00731576">
        <w:rPr>
          <w:lang w:val="es-ES_tradnl"/>
        </w:rPr>
        <w:tab/>
      </w:r>
      <w:r w:rsidRPr="00731576">
        <w:rPr>
          <w:lang w:val="es-ES_tradnl"/>
        </w:rPr>
        <w:t>M</w:t>
      </w:r>
      <w:r w:rsidR="009B21F8" w:rsidRPr="00731576">
        <w:rPr>
          <w:lang w:val="es-ES_tradnl"/>
        </w:rPr>
        <w:t xml:space="preserve">iembros de la </w:t>
      </w:r>
      <w:r w:rsidRPr="00731576">
        <w:rPr>
          <w:lang w:val="es-ES_tradnl"/>
        </w:rPr>
        <w:t>U</w:t>
      </w:r>
      <w:r w:rsidR="009B21F8" w:rsidRPr="00731576">
        <w:rPr>
          <w:lang w:val="es-ES_tradnl"/>
        </w:rPr>
        <w:t>nión</w:t>
      </w:r>
    </w:p>
    <w:p w:rsidR="00F23534" w:rsidRPr="00731576" w:rsidRDefault="009B21F8" w:rsidP="00A8465D">
      <w:pPr>
        <w:spacing w:before="120"/>
        <w:ind w:left="1701" w:hanging="1275"/>
        <w:rPr>
          <w:noProof/>
          <w:lang w:val="es-ES_tradnl"/>
        </w:rPr>
      </w:pPr>
      <w:r w:rsidRPr="00731576">
        <w:rPr>
          <w:lang w:val="es-ES_tradnl"/>
        </w:rPr>
        <w:t>ANEXO II:</w:t>
      </w:r>
      <w:r w:rsidR="00F23534" w:rsidRPr="00731576">
        <w:rPr>
          <w:noProof/>
          <w:lang w:val="es-ES_tradnl"/>
        </w:rPr>
        <w:tab/>
      </w:r>
      <w:r w:rsidRPr="00731576">
        <w:rPr>
          <w:lang w:val="es-ES_tradnl"/>
        </w:rPr>
        <w:t>Reseña de las misiones realizadas en 2013</w:t>
      </w:r>
    </w:p>
    <w:p w:rsidR="00F23534" w:rsidRDefault="009B21F8" w:rsidP="00A8465D">
      <w:pPr>
        <w:spacing w:before="120"/>
        <w:ind w:left="1701" w:hanging="1275"/>
        <w:rPr>
          <w:lang w:val="es-ES_tradnl"/>
        </w:rPr>
      </w:pPr>
      <w:r w:rsidRPr="00731576">
        <w:rPr>
          <w:lang w:val="es-ES_tradnl"/>
        </w:rPr>
        <w:t>ANEXO III:</w:t>
      </w:r>
      <w:r w:rsidR="00F23534" w:rsidRPr="00731576">
        <w:rPr>
          <w:noProof/>
          <w:lang w:val="es-ES_tradnl"/>
        </w:rPr>
        <w:tab/>
      </w:r>
      <w:r w:rsidRPr="00731576">
        <w:rPr>
          <w:lang w:val="es-ES_tradnl"/>
        </w:rPr>
        <w:t>Resultados e indicadores de rendimiento para 2013</w:t>
      </w:r>
    </w:p>
    <w:p w:rsidR="00A8465D" w:rsidRPr="00731576" w:rsidRDefault="00A8465D" w:rsidP="00A8465D">
      <w:pPr>
        <w:spacing w:before="120"/>
        <w:ind w:left="1701" w:hanging="1275"/>
        <w:rPr>
          <w:noProof/>
          <w:lang w:val="es-ES_tradnl"/>
        </w:rPr>
      </w:pPr>
      <w:r>
        <w:rPr>
          <w:lang w:val="es-ES_tradnl"/>
        </w:rPr>
        <w:t>Apéndice:</w:t>
      </w:r>
      <w:r>
        <w:rPr>
          <w:lang w:val="es-ES_tradnl"/>
        </w:rPr>
        <w:tab/>
        <w:t>Siglas y abreviaturas</w:t>
      </w:r>
    </w:p>
    <w:p w:rsidR="00F23534" w:rsidRPr="00731576" w:rsidRDefault="00F23534" w:rsidP="00F23534">
      <w:pPr>
        <w:keepNext/>
        <w:rPr>
          <w:noProof/>
          <w:lang w:val="es-ES_tradnl"/>
        </w:rPr>
      </w:pPr>
      <w:r w:rsidRPr="00731576">
        <w:rPr>
          <w:szCs w:val="24"/>
          <w:u w:val="single"/>
          <w:lang w:val="es-ES_tradnl"/>
        </w:rPr>
        <w:br w:type="page"/>
      </w:r>
    </w:p>
    <w:p w:rsidR="00F23534" w:rsidRPr="00731576" w:rsidRDefault="00C700CB" w:rsidP="00F23534">
      <w:pPr>
        <w:pStyle w:val="Heading1"/>
        <w:rPr>
          <w:lang w:val="es-ES_tradnl"/>
        </w:rPr>
      </w:pPr>
      <w:bookmarkStart w:id="5" w:name="_Toc398557244"/>
      <w:r w:rsidRPr="00731576">
        <w:rPr>
          <w:lang w:val="es-ES_tradnl"/>
        </w:rPr>
        <w:lastRenderedPageBreak/>
        <w:t>I.</w:t>
      </w:r>
      <w:r w:rsidR="00F23534" w:rsidRPr="00731576">
        <w:rPr>
          <w:lang w:val="es-ES_tradnl"/>
        </w:rPr>
        <w:tab/>
      </w:r>
      <w:r w:rsidRPr="00731576">
        <w:rPr>
          <w:lang w:val="es-ES_tradnl"/>
        </w:rPr>
        <w:t>COMPOSICIÓN DE LA UNIÓN</w:t>
      </w:r>
      <w:bookmarkEnd w:id="5"/>
    </w:p>
    <w:p w:rsidR="00F23534" w:rsidRPr="00731576" w:rsidRDefault="00F23534" w:rsidP="00F23534">
      <w:pPr>
        <w:rPr>
          <w:lang w:val="es-ES_tradnl"/>
        </w:rPr>
      </w:pPr>
    </w:p>
    <w:p w:rsidR="00F23534" w:rsidRPr="00731576" w:rsidRDefault="00C700CB" w:rsidP="00F23534">
      <w:pPr>
        <w:pStyle w:val="Heading2"/>
        <w:rPr>
          <w:lang w:val="es-ES_tradnl"/>
        </w:rPr>
      </w:pPr>
      <w:bookmarkStart w:id="6" w:name="_Toc398557245"/>
      <w:r w:rsidRPr="00731576">
        <w:rPr>
          <w:lang w:val="es-ES_tradnl"/>
        </w:rPr>
        <w:t>Miembros</w:t>
      </w:r>
      <w:bookmarkEnd w:id="6"/>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Al 31 de diciembre de 2013, la Unión estaba formada por 71</w:t>
      </w:r>
      <w:r w:rsidR="006E6AA1" w:rsidRPr="00731576">
        <w:rPr>
          <w:lang w:val="es-ES_tradnl"/>
        </w:rPr>
        <w:t> </w:t>
      </w:r>
      <w:r w:rsidR="00C700CB" w:rsidRPr="00731576">
        <w:rPr>
          <w:lang w:val="es-ES_tradnl"/>
        </w:rPr>
        <w:t>miembros:</w:t>
      </w:r>
      <w:r w:rsidR="00F23534" w:rsidRPr="00731576">
        <w:rPr>
          <w:lang w:val="es-ES_tradnl"/>
        </w:rPr>
        <w:t xml:space="preserve">  </w:t>
      </w:r>
      <w:r w:rsidR="00C700CB" w:rsidRPr="00731576">
        <w:rPr>
          <w:lang w:val="es-ES_tradnl"/>
        </w:rPr>
        <w:t xml:space="preserve">Albania, Alemania, Argentina, Australia, Austria, Azerbaiyán, Belarús,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Kenya, Kirguistán, Letonia, Lituania, Marruecos, México, Nicaragua, Noruega, Nueva Zelandia, Omán, Países Bajos, Panamá, Paraguay, Perú, Polonia, Portugal, Reino Unido, República Checa, República de Corea, República de Moldova, República Dominicana, Rumania, Serbia, Singapur, Sudáfrica, Suecia, Suiza, Trinidad y Tabago, Túnez, Turquía, Ucrania, </w:t>
      </w:r>
      <w:r w:rsidR="008709AE" w:rsidRPr="00731576">
        <w:rPr>
          <w:lang w:val="es-ES_tradnl"/>
        </w:rPr>
        <w:t xml:space="preserve">la </w:t>
      </w:r>
      <w:r w:rsidR="00C700CB" w:rsidRPr="00731576">
        <w:rPr>
          <w:lang w:val="es-ES_tradnl"/>
        </w:rPr>
        <w:t>Unión Euro</w:t>
      </w:r>
      <w:r w:rsidR="009D01F2" w:rsidRPr="00731576">
        <w:rPr>
          <w:lang w:val="es-ES_tradnl"/>
        </w:rPr>
        <w:t>pea, Uruguay, Uzbekistán y Viet </w:t>
      </w:r>
      <w:r w:rsidR="00C700CB" w:rsidRPr="00731576">
        <w:rPr>
          <w:lang w:val="es-ES_tradnl"/>
        </w:rPr>
        <w:t>Nam.</w:t>
      </w:r>
    </w:p>
    <w:p w:rsidR="00F23534" w:rsidRPr="00731576" w:rsidRDefault="00F23534" w:rsidP="00F23534">
      <w:pPr>
        <w:rPr>
          <w:lang w:val="es-ES_tradnl"/>
        </w:rPr>
      </w:pPr>
    </w:p>
    <w:p w:rsidR="00F23534" w:rsidRPr="00731576" w:rsidRDefault="00F23534" w:rsidP="00F23534">
      <w:pPr>
        <w:tabs>
          <w:tab w:val="left" w:pos="567"/>
          <w:tab w:val="left" w:pos="1134"/>
        </w:tabs>
        <w:rPr>
          <w:lang w:val="es-ES_tradnl"/>
        </w:rPr>
      </w:pPr>
    </w:p>
    <w:p w:rsidR="00F23534" w:rsidRPr="00731576" w:rsidRDefault="00C700CB" w:rsidP="00F23534">
      <w:pPr>
        <w:pStyle w:val="Heading2"/>
        <w:rPr>
          <w:lang w:val="es-ES_tradnl"/>
        </w:rPr>
      </w:pPr>
      <w:bookmarkStart w:id="7" w:name="_Toc398557246"/>
      <w:r w:rsidRPr="00731576">
        <w:rPr>
          <w:lang w:val="es-ES_tradnl"/>
        </w:rPr>
        <w:t>Situación respecto de las distintas Actas del Convenio</w:t>
      </w:r>
      <w:bookmarkEnd w:id="7"/>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El 31 de diciembre de 2013, la situación de los miembros de la Unión respecto de las distintas Actas del Convenio era la siguiente:</w:t>
      </w:r>
      <w:r w:rsidR="00F23534" w:rsidRPr="00731576">
        <w:rPr>
          <w:lang w:val="es-ES_tradnl"/>
        </w:rPr>
        <w:t xml:space="preserve"> </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FC4398" w:rsidRPr="00731576">
        <w:rPr>
          <w:lang w:val="es-ES_tradnl"/>
        </w:rPr>
        <w:t>a)</w:t>
      </w:r>
      <w:r w:rsidRPr="00731576">
        <w:rPr>
          <w:lang w:val="es-ES_tradnl"/>
        </w:rPr>
        <w:tab/>
      </w:r>
      <w:r w:rsidR="00C700CB" w:rsidRPr="00731576">
        <w:rPr>
          <w:lang w:val="es-ES_tradnl"/>
        </w:rPr>
        <w:t>Bélgica estaba obligada por el Convenio de 1961 modificado por el Acta de 1972;</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b)</w:t>
      </w:r>
      <w:r w:rsidRPr="00731576">
        <w:rPr>
          <w:lang w:val="es-ES_tradnl"/>
        </w:rPr>
        <w:tab/>
      </w:r>
      <w:r w:rsidR="00C700CB" w:rsidRPr="00731576">
        <w:rPr>
          <w:lang w:val="es-ES_tradnl"/>
        </w:rPr>
        <w:t>19 miembros estaban obligados por el Acta de 1978, a saber</w:t>
      </w:r>
      <w:proofErr w:type="gramStart"/>
      <w:r w:rsidR="00C700CB" w:rsidRPr="00731576">
        <w:rPr>
          <w:lang w:val="es-ES_tradnl"/>
        </w:rPr>
        <w:t>:</w:t>
      </w:r>
      <w:r w:rsidRPr="00731576">
        <w:rPr>
          <w:lang w:val="es-ES_tradnl"/>
        </w:rPr>
        <w:t xml:space="preserve">  </w:t>
      </w:r>
      <w:r w:rsidR="00C700CB" w:rsidRPr="00731576">
        <w:rPr>
          <w:lang w:val="es-ES_tradnl"/>
        </w:rPr>
        <w:t>Argentina</w:t>
      </w:r>
      <w:proofErr w:type="gramEnd"/>
      <w:r w:rsidR="00C700CB" w:rsidRPr="00731576">
        <w:rPr>
          <w:lang w:val="es-ES_tradnl"/>
        </w:rPr>
        <w:t>, Bolivia, Brasil, Canadá, Chile, China, Colombia, Ecuador, Italia, Kenya, México, Nicaragua, Noruega, Nueva Zelandia, Paraguay, Portugal, Sudáfrica, Trinidad y Tabago y Uruguay</w:t>
      </w:r>
      <w:r w:rsidR="009E2027" w:rsidRPr="00731576">
        <w:rPr>
          <w:lang w:val="es-ES_tradnl"/>
        </w:rPr>
        <w:t>,</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FC4398" w:rsidRPr="00731576">
        <w:rPr>
          <w:lang w:val="es-ES_tradnl"/>
        </w:rPr>
        <w:t>c)</w:t>
      </w:r>
      <w:r w:rsidRPr="00731576">
        <w:rPr>
          <w:lang w:val="es-ES_tradnl"/>
        </w:rPr>
        <w:tab/>
      </w:r>
      <w:r w:rsidR="00C700CB" w:rsidRPr="00731576">
        <w:rPr>
          <w:lang w:val="es-ES_tradnl"/>
        </w:rPr>
        <w:t>51 miembros estaban obligados por el Acta de 1991, a saber:</w:t>
      </w:r>
      <w:r w:rsidRPr="00731576">
        <w:rPr>
          <w:lang w:val="es-ES_tradnl"/>
        </w:rPr>
        <w:t xml:space="preserve">  </w:t>
      </w:r>
      <w:r w:rsidR="00C700CB" w:rsidRPr="00731576">
        <w:rPr>
          <w:lang w:val="es-ES_tradnl"/>
        </w:rPr>
        <w:t xml:space="preserve">Albania, Alemania, Australia, Austria, Azerbaiyán, Belarús, Bulgaria, Costa Rica, Croacia, Dinamarca, Eslovaquia, Eslovenia, España, Estados Unidos de América, Estonia, ex República Yugoslava de Macedonia, Federación de Rusia, Finlandia, Francia, Georgia, Hungría, Irlanda, Islandia, Israel, Japón, Jordania, Kirguistán, Letonia, Lituania, Marruecos, Omán, Países Bajos, Panamá, Perú, Polonia, Reino Unido, República Checa, República de Corea, República de Moldova, República Dominicana, Rumania, Serbia, Singapur, Suecia, Suiza, Túnez, Turquía, Ucrania, </w:t>
      </w:r>
      <w:r w:rsidR="008709AE" w:rsidRPr="00731576">
        <w:rPr>
          <w:lang w:val="es-ES_tradnl"/>
        </w:rPr>
        <w:t xml:space="preserve">la </w:t>
      </w:r>
      <w:r w:rsidR="00C700CB" w:rsidRPr="00731576">
        <w:rPr>
          <w:lang w:val="es-ES_tradnl"/>
        </w:rPr>
        <w:t xml:space="preserve">Unión Europea, Uzbekistán y </w:t>
      </w:r>
      <w:r w:rsidR="009D01F2" w:rsidRPr="00731576">
        <w:rPr>
          <w:lang w:val="es-ES_tradnl"/>
        </w:rPr>
        <w:t>Viet Nam</w:t>
      </w:r>
      <w:r w:rsidR="00C700CB" w:rsidRPr="00731576">
        <w:rPr>
          <w:lang w:val="es-ES_tradnl"/>
        </w:rPr>
        <w: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 xml:space="preserve">En el </w:t>
      </w:r>
      <w:r w:rsidR="00856D68" w:rsidRPr="00731576">
        <w:rPr>
          <w:lang w:val="es-ES_tradnl"/>
        </w:rPr>
        <w:t>Anexo </w:t>
      </w:r>
      <w:r w:rsidR="00C700CB" w:rsidRPr="00731576">
        <w:rPr>
          <w:lang w:val="es-ES_tradnl"/>
        </w:rPr>
        <w:t>I figura la situación de los miembros de la Unión en relación con las distintas Actas del Convenio al 31 de diciembre de 2013.</w:t>
      </w: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1E5EB7" w:rsidP="00F23534">
      <w:pPr>
        <w:pStyle w:val="Heading2"/>
        <w:rPr>
          <w:lang w:val="es-ES_tradnl"/>
        </w:rPr>
      </w:pPr>
      <w:bookmarkStart w:id="8" w:name="_Toc398557247"/>
      <w:r>
        <w:rPr>
          <w:lang w:val="es-ES_tradnl"/>
        </w:rPr>
        <w:t>Estados/organizaciones que han iniciado el procedimiento para ser miembro de la Unión</w:t>
      </w:r>
      <w:bookmarkEnd w:id="8"/>
    </w:p>
    <w:p w:rsidR="00F23534" w:rsidRPr="00731576" w:rsidRDefault="00F23534" w:rsidP="00F23534">
      <w:pPr>
        <w:keepNext/>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 xml:space="preserve">De conformidad con lo dispuesto en el </w:t>
      </w:r>
      <w:r w:rsidR="008E4E9F" w:rsidRPr="00731576">
        <w:rPr>
          <w:lang w:val="es-ES_tradnl"/>
        </w:rPr>
        <w:t>artículo </w:t>
      </w:r>
      <w:r w:rsidR="00C700CB" w:rsidRPr="00731576">
        <w:rPr>
          <w:lang w:val="es-ES_tradnl"/>
        </w:rPr>
        <w:t>34.3) del Acta de 1991</w:t>
      </w:r>
      <w:r w:rsidR="00612C48">
        <w:rPr>
          <w:lang w:val="es-ES_tradnl"/>
        </w:rPr>
        <w:t xml:space="preserve"> “</w:t>
      </w:r>
      <w:r w:rsidR="00C700CB" w:rsidRPr="00731576">
        <w:rPr>
          <w:lang w:val="es-ES_tradnl"/>
        </w:rPr>
        <w:t>antes de depositar su instrumento de adhesión, todo Estado que no sea miembro de la Unión o cualquier organización intergubernamental solicitará la opinión del Consejo acerca de la conformidad de su legislación con las disposiciones del presente Convenio”.</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Mediante una carta de fecha 18 de febrero de 2013, la República Unida de Tanzanía solicitó el examen de la conformidad del proyecto de Ley sobre los Derechos de Obt</w:t>
      </w:r>
      <w:r w:rsidR="006837B9">
        <w:rPr>
          <w:lang w:val="es-ES_tradnl"/>
        </w:rPr>
        <w:t>entor para Zanzíbar con el Acta </w:t>
      </w:r>
      <w:r w:rsidR="00C700CB" w:rsidRPr="00731576">
        <w:rPr>
          <w:lang w:val="es-ES_tradnl"/>
        </w:rPr>
        <w:t>de 1991 del Convenio de la UPOV.</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El Consejo, en su trigésima sesión extraordinaria, celebrada en Ginebra el 22 de marzo de 2013, examinó la conformidad del proyecto de Ley de Derechos de Obtentor para Zanzíbar con el Acta de 1991 del Convenio de la UPOV.</w:t>
      </w:r>
    </w:p>
    <w:p w:rsidR="00F23534" w:rsidRPr="00731576" w:rsidRDefault="00F23534" w:rsidP="00F23534">
      <w:pPr>
        <w:rPr>
          <w:lang w:val="es-ES_tradnl"/>
        </w:rPr>
      </w:pPr>
    </w:p>
    <w:p w:rsidR="00F23534" w:rsidRPr="00731576" w:rsidRDefault="003A1A97" w:rsidP="00F23534">
      <w:pPr>
        <w:rPr>
          <w:rFonts w:cs="Arial"/>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El Consejo adoptó las decisiones siguientes:</w:t>
      </w:r>
    </w:p>
    <w:p w:rsidR="00F23534" w:rsidRPr="00731576" w:rsidRDefault="00F23534" w:rsidP="00F23534">
      <w:pPr>
        <w:rPr>
          <w:rFonts w:cs="Arial"/>
          <w:lang w:val="es-ES_tradnl"/>
        </w:rPr>
      </w:pPr>
    </w:p>
    <w:p w:rsidR="00F23534" w:rsidRPr="00731576" w:rsidRDefault="00F23534" w:rsidP="00E4477F">
      <w:pPr>
        <w:ind w:left="567" w:right="567" w:firstLine="567"/>
        <w:rPr>
          <w:rFonts w:cs="Arial"/>
          <w:sz w:val="18"/>
          <w:szCs w:val="18"/>
          <w:lang w:val="es-ES_tradnl"/>
        </w:rPr>
      </w:pPr>
      <w:r w:rsidRPr="00731576">
        <w:rPr>
          <w:rFonts w:cs="Arial"/>
          <w:sz w:val="18"/>
          <w:szCs w:val="18"/>
          <w:lang w:val="es-ES_tradnl"/>
        </w:rPr>
        <w:t>“a)</w:t>
      </w:r>
      <w:r w:rsidRPr="00731576">
        <w:rPr>
          <w:rFonts w:cs="Arial"/>
          <w:sz w:val="18"/>
          <w:szCs w:val="18"/>
          <w:lang w:val="es-ES_tradnl"/>
        </w:rPr>
        <w:tab/>
      </w:r>
      <w:r w:rsidR="00C700CB" w:rsidRPr="00731576">
        <w:rPr>
          <w:rFonts w:cs="Arial"/>
          <w:sz w:val="18"/>
          <w:szCs w:val="18"/>
          <w:lang w:val="es-ES_tradnl"/>
        </w:rPr>
        <w:t xml:space="preserve">tomar nota del análisis expuesto en los documentos </w:t>
      </w:r>
      <w:proofErr w:type="gramStart"/>
      <w:r w:rsidR="00C700CB" w:rsidRPr="00731576">
        <w:rPr>
          <w:rFonts w:cs="Arial"/>
          <w:sz w:val="18"/>
          <w:szCs w:val="18"/>
          <w:lang w:val="es-ES_tradnl"/>
        </w:rPr>
        <w:t>C(</w:t>
      </w:r>
      <w:proofErr w:type="gramEnd"/>
      <w:r w:rsidR="00C700CB" w:rsidRPr="00731576">
        <w:rPr>
          <w:rFonts w:cs="Arial"/>
          <w:sz w:val="18"/>
          <w:szCs w:val="18"/>
          <w:lang w:val="es-ES_tradnl"/>
        </w:rPr>
        <w:t>Extr.)/30/4</w:t>
      </w:r>
      <w:r w:rsidR="00067582" w:rsidRPr="00731576">
        <w:rPr>
          <w:rFonts w:cs="Arial"/>
          <w:sz w:val="18"/>
          <w:szCs w:val="18"/>
          <w:lang w:val="es-ES_tradnl"/>
        </w:rPr>
        <w:t> </w:t>
      </w:r>
      <w:r w:rsidR="00C700CB" w:rsidRPr="00731576">
        <w:rPr>
          <w:rFonts w:cs="Arial"/>
          <w:sz w:val="18"/>
          <w:szCs w:val="18"/>
          <w:lang w:val="es-ES_tradnl"/>
        </w:rPr>
        <w:t xml:space="preserve">Rev. </w:t>
      </w:r>
      <w:proofErr w:type="gramStart"/>
      <w:r w:rsidR="00C700CB" w:rsidRPr="00731576">
        <w:rPr>
          <w:rFonts w:cs="Arial"/>
          <w:sz w:val="18"/>
          <w:szCs w:val="18"/>
          <w:lang w:val="es-ES_tradnl"/>
        </w:rPr>
        <w:t>y</w:t>
      </w:r>
      <w:proofErr w:type="gramEnd"/>
      <w:r w:rsidR="00C700CB" w:rsidRPr="00731576">
        <w:rPr>
          <w:rFonts w:cs="Arial"/>
          <w:sz w:val="18"/>
          <w:szCs w:val="18"/>
          <w:lang w:val="es-ES_tradnl"/>
        </w:rPr>
        <w:t xml:space="preserve"> C(Extr.)/30/4</w:t>
      </w:r>
      <w:r w:rsidR="00067582" w:rsidRPr="00731576">
        <w:rPr>
          <w:rFonts w:cs="Arial"/>
          <w:sz w:val="18"/>
          <w:szCs w:val="18"/>
          <w:lang w:val="es-ES_tradnl"/>
        </w:rPr>
        <w:t> </w:t>
      </w:r>
      <w:r w:rsidR="00C700CB" w:rsidRPr="00731576">
        <w:rPr>
          <w:rFonts w:cs="Arial"/>
          <w:sz w:val="18"/>
          <w:szCs w:val="18"/>
          <w:lang w:val="es-ES_tradnl"/>
        </w:rPr>
        <w:t>Add.;</w:t>
      </w:r>
    </w:p>
    <w:p w:rsidR="00F23534" w:rsidRPr="00731576" w:rsidRDefault="00F23534" w:rsidP="00F23534">
      <w:pPr>
        <w:ind w:left="567" w:right="567"/>
        <w:rPr>
          <w:rFonts w:cs="Arial"/>
          <w:sz w:val="18"/>
          <w:szCs w:val="18"/>
          <w:lang w:val="es-ES_tradnl"/>
        </w:rPr>
      </w:pPr>
    </w:p>
    <w:p w:rsidR="00F23534" w:rsidRPr="00731576" w:rsidRDefault="00F23534" w:rsidP="00E4477F">
      <w:pPr>
        <w:ind w:left="567" w:right="567" w:firstLine="567"/>
        <w:rPr>
          <w:rFonts w:cs="Arial"/>
          <w:sz w:val="18"/>
          <w:szCs w:val="18"/>
          <w:lang w:val="es-ES_tradnl"/>
        </w:rPr>
      </w:pPr>
      <w:r w:rsidRPr="00731576">
        <w:rPr>
          <w:rFonts w:cs="Arial"/>
          <w:sz w:val="18"/>
          <w:szCs w:val="18"/>
          <w:lang w:val="es-ES_tradnl"/>
        </w:rPr>
        <w:t>“</w:t>
      </w:r>
      <w:r w:rsidR="00FC4398" w:rsidRPr="00731576">
        <w:rPr>
          <w:rFonts w:cs="Arial"/>
          <w:sz w:val="18"/>
          <w:szCs w:val="18"/>
          <w:lang w:val="es-ES_tradnl"/>
        </w:rPr>
        <w:t>b)</w:t>
      </w:r>
      <w:r w:rsidRPr="00731576">
        <w:rPr>
          <w:rFonts w:cs="Arial"/>
          <w:sz w:val="18"/>
          <w:szCs w:val="18"/>
          <w:lang w:val="es-ES_tradnl"/>
        </w:rPr>
        <w:tab/>
      </w:r>
      <w:r w:rsidR="00C700CB" w:rsidRPr="00731576">
        <w:rPr>
          <w:rFonts w:cs="Arial"/>
          <w:sz w:val="18"/>
          <w:szCs w:val="18"/>
          <w:lang w:val="es-ES_tradnl"/>
        </w:rPr>
        <w:t>con sujeción a la incorporación en el proyecto de Ley sobre los Derechos de Obtentor para Zanzíbar de las modificaciones recomendadas en los párrafos 26, 28, 30 y 35 del documento C(Extr.)/30/4</w:t>
      </w:r>
      <w:r w:rsidR="00067582" w:rsidRPr="00731576">
        <w:rPr>
          <w:rFonts w:cs="Arial"/>
          <w:sz w:val="18"/>
          <w:szCs w:val="18"/>
          <w:lang w:val="es-ES_tradnl"/>
        </w:rPr>
        <w:t> </w:t>
      </w:r>
      <w:r w:rsidR="00C700CB" w:rsidRPr="00731576">
        <w:rPr>
          <w:rFonts w:cs="Arial"/>
          <w:sz w:val="18"/>
          <w:szCs w:val="18"/>
          <w:lang w:val="es-ES_tradnl"/>
        </w:rPr>
        <w:t>Rev., y sin cambios adicionales, tomar una decisión positiva en relación con la conformidad del proyecto de Ley sobre los Derechos de Obtentor para Zanzíbar con las disposiciones del Acta de 1991 del Convenio Internacional para la Protección de las Obtenciones Vegetales;</w:t>
      </w:r>
    </w:p>
    <w:p w:rsidR="00F23534" w:rsidRPr="00731576" w:rsidRDefault="00F23534" w:rsidP="00F23534">
      <w:pPr>
        <w:ind w:left="567" w:right="567"/>
        <w:rPr>
          <w:rFonts w:cs="Arial"/>
          <w:sz w:val="18"/>
          <w:szCs w:val="18"/>
          <w:lang w:val="es-ES_tradnl"/>
        </w:rPr>
      </w:pPr>
    </w:p>
    <w:p w:rsidR="00F23534" w:rsidRPr="00731576" w:rsidRDefault="00F23534" w:rsidP="00F23534">
      <w:pPr>
        <w:ind w:left="567" w:right="567" w:firstLine="567"/>
        <w:rPr>
          <w:rFonts w:cs="Arial"/>
          <w:sz w:val="18"/>
          <w:szCs w:val="18"/>
          <w:lang w:val="es-ES_tradnl"/>
        </w:rPr>
      </w:pPr>
      <w:r w:rsidRPr="00731576">
        <w:rPr>
          <w:rFonts w:cs="Arial"/>
          <w:sz w:val="18"/>
          <w:szCs w:val="18"/>
          <w:lang w:val="es-ES_tradnl"/>
        </w:rPr>
        <w:lastRenderedPageBreak/>
        <w:t>“</w:t>
      </w:r>
      <w:r w:rsidR="00FC4398" w:rsidRPr="00731576">
        <w:rPr>
          <w:rFonts w:cs="Arial"/>
          <w:sz w:val="18"/>
          <w:szCs w:val="18"/>
          <w:lang w:val="es-ES_tradnl"/>
        </w:rPr>
        <w:t>c)</w:t>
      </w:r>
      <w:r w:rsidRPr="00731576">
        <w:rPr>
          <w:rFonts w:cs="Arial"/>
          <w:sz w:val="18"/>
          <w:szCs w:val="18"/>
          <w:lang w:val="es-ES_tradnl"/>
        </w:rPr>
        <w:tab/>
      </w:r>
      <w:r w:rsidR="00C700CB" w:rsidRPr="00731576">
        <w:rPr>
          <w:rFonts w:cs="Arial"/>
          <w:sz w:val="18"/>
          <w:szCs w:val="18"/>
          <w:lang w:val="es-ES_tradnl"/>
        </w:rPr>
        <w:t>tomar nota de que el proyecto de Ley sobre los Derechos de Obtentor para Tanzanía continental fue aprobado el 5 de noviembre de 2012 y de que la aprobación del proyecto de Ley para Zanzíbar es necesaria a fin de que los derechos de obtentor cubran todo el territorio de la República Unida de Tanzanía;</w:t>
      </w:r>
    </w:p>
    <w:p w:rsidR="00F23534" w:rsidRPr="00731576" w:rsidRDefault="00F23534" w:rsidP="00F23534">
      <w:pPr>
        <w:ind w:left="567" w:right="567" w:firstLine="567"/>
        <w:rPr>
          <w:rFonts w:cs="Arial"/>
          <w:sz w:val="18"/>
          <w:szCs w:val="18"/>
          <w:lang w:val="es-ES_tradnl"/>
        </w:rPr>
      </w:pPr>
    </w:p>
    <w:p w:rsidR="00F23534" w:rsidRPr="00731576" w:rsidRDefault="00F23534" w:rsidP="00F23534">
      <w:pPr>
        <w:ind w:left="567" w:right="567" w:firstLine="567"/>
        <w:rPr>
          <w:rFonts w:cs="Arial"/>
          <w:sz w:val="18"/>
          <w:szCs w:val="18"/>
          <w:lang w:val="es-ES_tradnl"/>
        </w:rPr>
      </w:pPr>
      <w:r w:rsidRPr="00731576">
        <w:rPr>
          <w:sz w:val="18"/>
          <w:szCs w:val="18"/>
          <w:lang w:val="es-ES_tradnl"/>
        </w:rPr>
        <w:t>“</w:t>
      </w:r>
      <w:r w:rsidR="00FC4398" w:rsidRPr="00731576">
        <w:rPr>
          <w:sz w:val="18"/>
          <w:szCs w:val="18"/>
          <w:lang w:val="es-ES_tradnl"/>
        </w:rPr>
        <w:t>d)</w:t>
      </w:r>
      <w:r w:rsidRPr="00731576">
        <w:rPr>
          <w:sz w:val="18"/>
          <w:szCs w:val="18"/>
          <w:lang w:val="es-ES_tradnl"/>
        </w:rPr>
        <w:tab/>
      </w:r>
      <w:r w:rsidR="00C700CB" w:rsidRPr="00731576">
        <w:rPr>
          <w:sz w:val="18"/>
          <w:szCs w:val="18"/>
          <w:lang w:val="es-ES_tradnl"/>
        </w:rPr>
        <w:t>tomar nota de que la Ley sobre los Derechos de Obtentor para Tanzanía continental, que fue adoptada el 5 de noviembre de 2012, y publicada en el Boletín de la República Unida de Tanzanía el 1 de marzo de 2013, ha incorporado los cambios presentados en forma revisada en las recomendaciones del Consejo en su decisión de 1 de noviembre de 2012 (véase el párrafo 15 del documento C/46/18 “Informe sobre las decisiones”);</w:t>
      </w:r>
      <w:r w:rsidRPr="00731576">
        <w:rPr>
          <w:sz w:val="18"/>
          <w:szCs w:val="18"/>
          <w:lang w:val="es-ES_tradnl"/>
        </w:rPr>
        <w:t xml:space="preserve"> </w:t>
      </w:r>
    </w:p>
    <w:p w:rsidR="00F23534" w:rsidRPr="00731576" w:rsidRDefault="00F23534" w:rsidP="00F23534">
      <w:pPr>
        <w:ind w:left="567" w:right="567"/>
        <w:rPr>
          <w:sz w:val="18"/>
          <w:szCs w:val="18"/>
          <w:lang w:val="es-ES_tradnl"/>
        </w:rPr>
      </w:pPr>
    </w:p>
    <w:p w:rsidR="00F23534" w:rsidRPr="00731576" w:rsidRDefault="00F23534" w:rsidP="00E4477F">
      <w:pPr>
        <w:ind w:left="567" w:right="567" w:firstLine="567"/>
        <w:rPr>
          <w:sz w:val="18"/>
          <w:szCs w:val="18"/>
          <w:lang w:val="es-ES_tradnl"/>
        </w:rPr>
      </w:pPr>
      <w:r w:rsidRPr="00731576">
        <w:rPr>
          <w:sz w:val="18"/>
          <w:szCs w:val="18"/>
          <w:lang w:val="es-ES_tradnl"/>
        </w:rPr>
        <w:t>“</w:t>
      </w:r>
      <w:r w:rsidR="00FC4398" w:rsidRPr="00731576">
        <w:rPr>
          <w:sz w:val="18"/>
          <w:szCs w:val="18"/>
          <w:lang w:val="es-ES_tradnl"/>
        </w:rPr>
        <w:t>e)</w:t>
      </w:r>
      <w:r w:rsidRPr="00731576">
        <w:rPr>
          <w:sz w:val="18"/>
          <w:szCs w:val="18"/>
          <w:lang w:val="es-ES_tradnl"/>
        </w:rPr>
        <w:tab/>
      </w:r>
      <w:r w:rsidR="00C700CB" w:rsidRPr="00731576">
        <w:rPr>
          <w:sz w:val="18"/>
          <w:szCs w:val="18"/>
          <w:lang w:val="es-ES_tradnl"/>
        </w:rPr>
        <w:t xml:space="preserve">acordar que los cambios adicionales, expuestos en el Anexo del documento </w:t>
      </w:r>
      <w:proofErr w:type="gramStart"/>
      <w:r w:rsidR="00C700CB" w:rsidRPr="00731576">
        <w:rPr>
          <w:sz w:val="18"/>
          <w:szCs w:val="18"/>
          <w:lang w:val="es-ES_tradnl"/>
        </w:rPr>
        <w:t>C(</w:t>
      </w:r>
      <w:proofErr w:type="gramEnd"/>
      <w:r w:rsidR="00C700CB" w:rsidRPr="00731576">
        <w:rPr>
          <w:sz w:val="18"/>
          <w:szCs w:val="18"/>
          <w:lang w:val="es-ES_tradnl"/>
        </w:rPr>
        <w:t>Extr.)/30/4</w:t>
      </w:r>
      <w:r w:rsidR="00067582" w:rsidRPr="00731576">
        <w:rPr>
          <w:sz w:val="18"/>
          <w:szCs w:val="18"/>
          <w:lang w:val="es-ES_tradnl"/>
        </w:rPr>
        <w:t> </w:t>
      </w:r>
      <w:r w:rsidR="00C700CB" w:rsidRPr="00731576">
        <w:rPr>
          <w:sz w:val="18"/>
          <w:szCs w:val="18"/>
          <w:lang w:val="es-ES_tradnl"/>
        </w:rPr>
        <w:t xml:space="preserve">Add. </w:t>
      </w:r>
      <w:proofErr w:type="gramStart"/>
      <w:r w:rsidR="00C700CB" w:rsidRPr="00731576">
        <w:rPr>
          <w:sz w:val="18"/>
          <w:szCs w:val="18"/>
          <w:lang w:val="es-ES_tradnl"/>
        </w:rPr>
        <w:t>no</w:t>
      </w:r>
      <w:proofErr w:type="gramEnd"/>
      <w:r w:rsidR="00C700CB" w:rsidRPr="00731576">
        <w:rPr>
          <w:sz w:val="18"/>
          <w:szCs w:val="18"/>
          <w:lang w:val="es-ES_tradnl"/>
        </w:rPr>
        <w:t xml:space="preserve"> afectan a las disposiciones sustantivas del Acta de 1991 del Convenio de la UPOV y confirmar la decisión sobre la conformidad de 1 de noviembre de 2012;</w:t>
      </w:r>
    </w:p>
    <w:p w:rsidR="00F23534" w:rsidRPr="00731576" w:rsidRDefault="00F23534" w:rsidP="00F23534">
      <w:pPr>
        <w:ind w:left="567" w:right="567"/>
        <w:rPr>
          <w:b/>
          <w:sz w:val="18"/>
          <w:szCs w:val="18"/>
          <w:lang w:val="es-ES_tradnl"/>
        </w:rPr>
      </w:pPr>
    </w:p>
    <w:p w:rsidR="00F23534" w:rsidRPr="00731576" w:rsidRDefault="00F23534" w:rsidP="00F23534">
      <w:pPr>
        <w:keepNext/>
        <w:ind w:left="567" w:right="567" w:firstLine="567"/>
        <w:rPr>
          <w:rFonts w:cs="Arial"/>
          <w:sz w:val="18"/>
          <w:szCs w:val="18"/>
          <w:lang w:val="es-ES_tradnl"/>
        </w:rPr>
      </w:pPr>
      <w:r w:rsidRPr="00731576">
        <w:rPr>
          <w:rFonts w:cs="Arial"/>
          <w:sz w:val="18"/>
          <w:szCs w:val="18"/>
          <w:lang w:val="es-ES_tradnl"/>
        </w:rPr>
        <w:t>“</w:t>
      </w:r>
      <w:r w:rsidR="00FC4398" w:rsidRPr="00731576">
        <w:rPr>
          <w:rFonts w:cs="Arial"/>
          <w:sz w:val="18"/>
          <w:szCs w:val="18"/>
          <w:lang w:val="es-ES_tradnl"/>
        </w:rPr>
        <w:t>f)</w:t>
      </w:r>
      <w:r w:rsidRPr="00731576">
        <w:rPr>
          <w:rFonts w:cs="Arial"/>
          <w:sz w:val="18"/>
          <w:szCs w:val="18"/>
          <w:lang w:val="es-ES_tradnl"/>
        </w:rPr>
        <w:tab/>
      </w:r>
      <w:r w:rsidR="00C700CB" w:rsidRPr="00731576">
        <w:rPr>
          <w:rFonts w:cs="Arial"/>
          <w:sz w:val="18"/>
          <w:szCs w:val="18"/>
          <w:lang w:val="es-ES_tradnl"/>
        </w:rPr>
        <w:t>informar al Gobierno de la República Unida de Tanzanía de que, a reserva de que las modificaciones recomendadas por el Consejo, en su trigésima sesión extraordinaria, celebrada en Ginebra, el 22 de marzo de 2013 (véase el párrafo b) supra) se incorporen en el proyecto de Ley sobre los Derechos de Obtentor para Zanzíbar y el proyecto de Ley se apruebe sin cambios adicionales,</w:t>
      </w:r>
      <w:r w:rsidRPr="00731576">
        <w:rPr>
          <w:rFonts w:cs="Arial"/>
          <w:sz w:val="18"/>
          <w:szCs w:val="18"/>
          <w:lang w:val="es-ES_tradnl"/>
        </w:rPr>
        <w:t xml:space="preserve"> </w:t>
      </w:r>
    </w:p>
    <w:p w:rsidR="00F23534" w:rsidRPr="00731576" w:rsidRDefault="00F23534" w:rsidP="00F23534">
      <w:pPr>
        <w:ind w:left="1134" w:right="567"/>
        <w:rPr>
          <w:rFonts w:cs="Arial"/>
          <w:sz w:val="18"/>
          <w:szCs w:val="18"/>
          <w:lang w:val="es-ES_tradnl"/>
        </w:rPr>
      </w:pPr>
    </w:p>
    <w:p w:rsidR="00F23534" w:rsidRPr="00731576" w:rsidRDefault="00C700CB" w:rsidP="00F23534">
      <w:pPr>
        <w:ind w:left="567" w:right="567"/>
        <w:rPr>
          <w:rFonts w:cs="Arial"/>
          <w:sz w:val="18"/>
          <w:szCs w:val="18"/>
          <w:lang w:val="es-ES_tradnl"/>
        </w:rPr>
      </w:pPr>
      <w:proofErr w:type="gramStart"/>
      <w:r w:rsidRPr="00731576">
        <w:rPr>
          <w:rFonts w:cs="Arial"/>
          <w:sz w:val="18"/>
          <w:szCs w:val="18"/>
          <w:lang w:val="es-ES_tradnl"/>
        </w:rPr>
        <w:t>el</w:t>
      </w:r>
      <w:proofErr w:type="gramEnd"/>
      <w:r w:rsidRPr="00731576">
        <w:rPr>
          <w:rFonts w:cs="Arial"/>
          <w:sz w:val="18"/>
          <w:szCs w:val="18"/>
          <w:lang w:val="es-ES_tradnl"/>
        </w:rPr>
        <w:t xml:space="preserve"> instrumento de adhesión de la República Unida de Tanzanía podrá ser depositado;</w:t>
      </w:r>
      <w:r w:rsidR="00B051FB" w:rsidRPr="00731576">
        <w:rPr>
          <w:rFonts w:cs="Arial"/>
          <w:sz w:val="18"/>
          <w:szCs w:val="18"/>
          <w:lang w:val="es-ES_tradnl"/>
        </w:rPr>
        <w:t xml:space="preserve"> y</w:t>
      </w:r>
    </w:p>
    <w:p w:rsidR="00F23534" w:rsidRPr="00731576" w:rsidRDefault="00F23534" w:rsidP="00F23534">
      <w:pPr>
        <w:tabs>
          <w:tab w:val="left" w:pos="5387"/>
        </w:tabs>
        <w:ind w:left="567" w:right="567"/>
        <w:rPr>
          <w:rFonts w:cs="Arial"/>
          <w:sz w:val="18"/>
          <w:szCs w:val="18"/>
          <w:lang w:val="es-ES_tradnl"/>
        </w:rPr>
      </w:pPr>
    </w:p>
    <w:p w:rsidR="00F23534" w:rsidRPr="00731576" w:rsidRDefault="00F23534" w:rsidP="00E4477F">
      <w:pPr>
        <w:ind w:left="567" w:right="567" w:firstLine="567"/>
        <w:rPr>
          <w:rFonts w:cs="Arial"/>
          <w:spacing w:val="-2"/>
          <w:sz w:val="18"/>
          <w:szCs w:val="18"/>
          <w:lang w:val="es-ES_tradnl"/>
        </w:rPr>
      </w:pPr>
      <w:r w:rsidRPr="00731576">
        <w:rPr>
          <w:rFonts w:cs="Arial"/>
          <w:spacing w:val="-2"/>
          <w:sz w:val="18"/>
          <w:szCs w:val="18"/>
          <w:lang w:val="es-ES_tradnl"/>
        </w:rPr>
        <w:t>“</w:t>
      </w:r>
      <w:r w:rsidR="00FC4398" w:rsidRPr="00731576">
        <w:rPr>
          <w:rFonts w:cs="Arial"/>
          <w:spacing w:val="-2"/>
          <w:sz w:val="18"/>
          <w:szCs w:val="18"/>
          <w:lang w:val="es-ES_tradnl"/>
        </w:rPr>
        <w:t>g)</w:t>
      </w:r>
      <w:r w:rsidRPr="00731576">
        <w:rPr>
          <w:rFonts w:cs="Arial"/>
          <w:spacing w:val="-2"/>
          <w:sz w:val="18"/>
          <w:szCs w:val="18"/>
          <w:lang w:val="es-ES_tradnl"/>
        </w:rPr>
        <w:tab/>
      </w:r>
      <w:r w:rsidR="00C700CB" w:rsidRPr="00731576">
        <w:rPr>
          <w:rFonts w:cs="Arial"/>
          <w:spacing w:val="-2"/>
          <w:sz w:val="18"/>
          <w:szCs w:val="18"/>
          <w:lang w:val="es-ES_tradnl"/>
        </w:rPr>
        <w:t>autorizar al Secretario General a informar de esa decisión al Gobierno de la República Unida de Tanzanía.</w:t>
      </w:r>
    </w:p>
    <w:p w:rsidR="00F23534" w:rsidRPr="00731576" w:rsidRDefault="00F23534" w:rsidP="00F23534">
      <w:pPr>
        <w:rPr>
          <w:lang w:val="es-ES_tradnl"/>
        </w:rPr>
      </w:pPr>
    </w:p>
    <w:p w:rsidR="00F23534" w:rsidRPr="00731576" w:rsidRDefault="003A1A97" w:rsidP="00F23534">
      <w:pPr>
        <w:rPr>
          <w:rFonts w:cs="Arial"/>
          <w:lang w:val="es-ES_tradnl"/>
        </w:rPr>
      </w:pPr>
      <w:r w:rsidRPr="00731576">
        <w:rPr>
          <w:rFonts w:cs="Arial"/>
          <w:lang w:val="es-ES_tradnl"/>
        </w:rPr>
        <w:fldChar w:fldCharType="begin"/>
      </w:r>
      <w:r w:rsidR="00F23534" w:rsidRPr="00731576">
        <w:rPr>
          <w:rFonts w:cs="Arial"/>
          <w:lang w:val="es-ES_tradnl"/>
        </w:rPr>
        <w:instrText xml:space="preserve"> AUTONUM  </w:instrText>
      </w:r>
      <w:r w:rsidRPr="00731576">
        <w:rPr>
          <w:rFonts w:cs="Arial"/>
          <w:lang w:val="es-ES_tradnl"/>
        </w:rPr>
        <w:fldChar w:fldCharType="end"/>
      </w:r>
      <w:r w:rsidR="00F23534" w:rsidRPr="00731576">
        <w:rPr>
          <w:rFonts w:cs="Arial"/>
          <w:lang w:val="es-ES_tradnl"/>
        </w:rPr>
        <w:tab/>
      </w:r>
      <w:r w:rsidR="00C700CB" w:rsidRPr="00731576">
        <w:rPr>
          <w:rFonts w:cs="Arial"/>
          <w:lang w:val="es-ES_tradnl"/>
        </w:rPr>
        <w:t xml:space="preserve">Mediante una carta fechada el 27 de junio de 2013, Bosnia y Herzegovina solicitó el examen de la conformidad de la Ley de Protección de las Obtenciones Vegetales de Bosnia y Herzegovina del </w:t>
      </w:r>
      <w:r w:rsidR="006837B9">
        <w:rPr>
          <w:rFonts w:cs="Arial"/>
          <w:lang w:val="es-ES_tradnl"/>
        </w:rPr>
        <w:br/>
      </w:r>
      <w:r w:rsidR="00C700CB" w:rsidRPr="00731576">
        <w:rPr>
          <w:rFonts w:cs="Arial"/>
          <w:lang w:val="es-ES_tradnl"/>
        </w:rPr>
        <w:t xml:space="preserve">23 de febrero de 2010, </w:t>
      </w:r>
      <w:r w:rsidR="00FC3B31" w:rsidRPr="00731576">
        <w:rPr>
          <w:rFonts w:cs="Arial"/>
          <w:lang w:val="es-ES_tradnl"/>
        </w:rPr>
        <w:t xml:space="preserve">modificada </w:t>
      </w:r>
      <w:r w:rsidR="00C700CB" w:rsidRPr="00731576">
        <w:rPr>
          <w:rFonts w:cs="Arial"/>
          <w:lang w:val="es-ES_tradnl"/>
        </w:rPr>
        <w:t>el 16 de abril de 2013, con el Acta de 1991 del Convenio de la UPOV.</w:t>
      </w:r>
    </w:p>
    <w:p w:rsidR="00F23534" w:rsidRPr="00731576" w:rsidRDefault="00F23534" w:rsidP="00F23534">
      <w:pPr>
        <w:rPr>
          <w:rFonts w:cs="Arial"/>
          <w:lang w:val="es-ES_tradnl"/>
        </w:rPr>
      </w:pPr>
    </w:p>
    <w:p w:rsidR="00F23534" w:rsidRPr="00731576" w:rsidRDefault="003A1A97" w:rsidP="00F23534">
      <w:pPr>
        <w:rPr>
          <w:lang w:val="es-ES_tradnl"/>
        </w:rPr>
      </w:pPr>
      <w:r w:rsidRPr="00731576">
        <w:rPr>
          <w:rFonts w:cs="Arial"/>
          <w:lang w:val="es-ES_tradnl"/>
        </w:rPr>
        <w:fldChar w:fldCharType="begin"/>
      </w:r>
      <w:r w:rsidR="00F23534" w:rsidRPr="00731576">
        <w:rPr>
          <w:rFonts w:cs="Arial"/>
          <w:lang w:val="es-ES_tradnl"/>
        </w:rPr>
        <w:instrText xml:space="preserve"> AUTONUM  </w:instrText>
      </w:r>
      <w:r w:rsidRPr="00731576">
        <w:rPr>
          <w:rFonts w:cs="Arial"/>
          <w:lang w:val="es-ES_tradnl"/>
        </w:rPr>
        <w:fldChar w:fldCharType="end"/>
      </w:r>
      <w:r w:rsidR="00F23534" w:rsidRPr="00731576">
        <w:rPr>
          <w:rFonts w:cs="Arial"/>
          <w:lang w:val="es-ES_tradnl"/>
        </w:rPr>
        <w:tab/>
      </w:r>
      <w:r w:rsidR="00C700CB" w:rsidRPr="00731576">
        <w:rPr>
          <w:rFonts w:cs="Arial"/>
          <w:lang w:val="es-ES_tradnl"/>
        </w:rPr>
        <w:t xml:space="preserve">El Consejo, en su cuadragésima </w:t>
      </w:r>
      <w:r w:rsidR="00FC3B31" w:rsidRPr="00731576">
        <w:rPr>
          <w:rFonts w:cs="Arial"/>
          <w:lang w:val="es-ES_tradnl"/>
        </w:rPr>
        <w:t xml:space="preserve">séptima </w:t>
      </w:r>
      <w:r w:rsidR="00C700CB" w:rsidRPr="00731576">
        <w:rPr>
          <w:rFonts w:cs="Arial"/>
          <w:lang w:val="es-ES_tradnl"/>
        </w:rPr>
        <w:t>sesión ordinaria, celebrada</w:t>
      </w:r>
      <w:r w:rsidR="006837B9">
        <w:rPr>
          <w:rFonts w:cs="Arial"/>
          <w:lang w:val="es-ES_tradnl"/>
        </w:rPr>
        <w:t xml:space="preserve"> en Ginebra el 24 de octubre de </w:t>
      </w:r>
      <w:r w:rsidR="00C700CB" w:rsidRPr="00731576">
        <w:rPr>
          <w:rFonts w:cs="Arial"/>
          <w:lang w:val="es-ES_tradnl"/>
        </w:rPr>
        <w:t xml:space="preserve">2013, examinó la conformidad de la Ley de Protección de las </w:t>
      </w:r>
      <w:r w:rsidR="006837B9">
        <w:rPr>
          <w:rFonts w:cs="Arial"/>
          <w:lang w:val="es-ES_tradnl"/>
        </w:rPr>
        <w:t>Obtenciones Vegetales de Bosnia y </w:t>
      </w:r>
      <w:r w:rsidR="00C700CB" w:rsidRPr="00731576">
        <w:rPr>
          <w:rFonts w:cs="Arial"/>
          <w:lang w:val="es-ES_tradnl"/>
        </w:rPr>
        <w:t>Herzegovina con el Acta de 1991 del Convenio de la UPOV.</w:t>
      </w:r>
    </w:p>
    <w:p w:rsidR="00F23534" w:rsidRPr="00731576" w:rsidRDefault="00F23534" w:rsidP="00F23534">
      <w:pPr>
        <w:rPr>
          <w:lang w:val="es-ES_tradnl"/>
        </w:rPr>
      </w:pPr>
    </w:p>
    <w:p w:rsidR="00F23534" w:rsidRPr="00731576" w:rsidRDefault="003A1A97" w:rsidP="00F23534">
      <w:pPr>
        <w:rPr>
          <w:rFonts w:cs="Arial"/>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700CB" w:rsidRPr="00731576">
        <w:rPr>
          <w:lang w:val="es-ES_tradnl"/>
        </w:rPr>
        <w:t>El Consejo adoptó las decisiones siguientes:</w:t>
      </w:r>
    </w:p>
    <w:p w:rsidR="00F23534" w:rsidRPr="00731576" w:rsidRDefault="00F23534" w:rsidP="00F23534">
      <w:pPr>
        <w:rPr>
          <w:rFonts w:cs="Arial"/>
          <w:lang w:val="es-ES_tradnl"/>
        </w:rPr>
      </w:pPr>
    </w:p>
    <w:p w:rsidR="00F23534" w:rsidRPr="00731576" w:rsidRDefault="00F23534" w:rsidP="00E4477F">
      <w:pPr>
        <w:spacing w:after="120"/>
        <w:ind w:right="567" w:firstLine="709"/>
        <w:rPr>
          <w:sz w:val="18"/>
          <w:szCs w:val="18"/>
          <w:lang w:val="es-ES_tradnl"/>
        </w:rPr>
      </w:pPr>
      <w:r w:rsidRPr="00731576">
        <w:rPr>
          <w:sz w:val="18"/>
          <w:szCs w:val="18"/>
          <w:lang w:val="es-ES_tradnl"/>
        </w:rPr>
        <w:t>“</w:t>
      </w:r>
      <w:r w:rsidR="00FC4398" w:rsidRPr="00731576">
        <w:rPr>
          <w:sz w:val="18"/>
          <w:szCs w:val="18"/>
          <w:lang w:val="es-ES_tradnl"/>
        </w:rPr>
        <w:t>a)</w:t>
      </w:r>
      <w:r w:rsidRPr="00731576">
        <w:rPr>
          <w:sz w:val="18"/>
          <w:szCs w:val="18"/>
          <w:lang w:val="es-ES_tradnl"/>
        </w:rPr>
        <w:tab/>
      </w:r>
      <w:r w:rsidR="00C700CB" w:rsidRPr="00731576">
        <w:rPr>
          <w:sz w:val="18"/>
          <w:szCs w:val="18"/>
          <w:lang w:val="es-ES_tradnl"/>
        </w:rPr>
        <w:t>tomar nota del análisis expuesto en este documento;</w:t>
      </w:r>
    </w:p>
    <w:p w:rsidR="00F23534" w:rsidRPr="00731576" w:rsidRDefault="00F23534" w:rsidP="00F23534">
      <w:pPr>
        <w:spacing w:after="120"/>
        <w:ind w:left="567" w:right="567"/>
        <w:rPr>
          <w:sz w:val="18"/>
          <w:szCs w:val="18"/>
          <w:lang w:val="es-ES_tradnl"/>
        </w:rPr>
      </w:pPr>
      <w:r w:rsidRPr="00731576">
        <w:rPr>
          <w:sz w:val="18"/>
          <w:szCs w:val="18"/>
          <w:lang w:val="es-ES_tradnl"/>
        </w:rPr>
        <w:tab/>
        <w:t>“</w:t>
      </w:r>
      <w:r w:rsidR="00FC4398" w:rsidRPr="00731576">
        <w:rPr>
          <w:sz w:val="18"/>
          <w:szCs w:val="18"/>
          <w:lang w:val="es-ES_tradnl"/>
        </w:rPr>
        <w:t>b)</w:t>
      </w:r>
      <w:r w:rsidRPr="00731576">
        <w:rPr>
          <w:sz w:val="18"/>
          <w:szCs w:val="18"/>
          <w:lang w:val="es-ES_tradnl"/>
        </w:rPr>
        <w:tab/>
      </w:r>
      <w:r w:rsidR="00505A4A" w:rsidRPr="00731576">
        <w:rPr>
          <w:sz w:val="18"/>
          <w:szCs w:val="18"/>
          <w:lang w:val="es-ES_tradnl"/>
        </w:rPr>
        <w:t>tomar nota de la información facilitada por la Delegación de Bosnia y Herzegovina respecto a la necesidad de comprobar la traducción al inglés de la Ley, e introducir las consiguientes correcciones con arreglo al texto original de dicha Ley, a saber:</w:t>
      </w:r>
    </w:p>
    <w:p w:rsidR="00F23534" w:rsidRPr="00731576" w:rsidRDefault="00F23534" w:rsidP="00F23534">
      <w:pPr>
        <w:spacing w:after="120"/>
        <w:ind w:left="567" w:right="567" w:firstLine="567"/>
        <w:rPr>
          <w:sz w:val="18"/>
          <w:szCs w:val="18"/>
          <w:lang w:val="es-ES_tradnl"/>
        </w:rPr>
      </w:pPr>
      <w:r w:rsidRPr="00731576">
        <w:rPr>
          <w:sz w:val="18"/>
          <w:szCs w:val="18"/>
          <w:lang w:val="es-ES_tradnl"/>
        </w:rPr>
        <w:tab/>
        <w:t>“</w:t>
      </w:r>
      <w:r w:rsidR="00FC4398" w:rsidRPr="00731576">
        <w:rPr>
          <w:sz w:val="18"/>
          <w:szCs w:val="18"/>
          <w:lang w:val="es-ES_tradnl"/>
        </w:rPr>
        <w:t>i)</w:t>
      </w:r>
      <w:r w:rsidRPr="00731576">
        <w:rPr>
          <w:sz w:val="18"/>
          <w:szCs w:val="18"/>
          <w:lang w:val="es-ES_tradnl"/>
        </w:rPr>
        <w:tab/>
      </w:r>
      <w:r w:rsidR="00505A4A" w:rsidRPr="00731576">
        <w:rPr>
          <w:sz w:val="18"/>
          <w:szCs w:val="18"/>
          <w:lang w:val="es-ES_tradnl"/>
        </w:rPr>
        <w:t xml:space="preserve">eliminar el </w:t>
      </w:r>
      <w:r w:rsidR="008E4E9F" w:rsidRPr="00731576">
        <w:rPr>
          <w:sz w:val="18"/>
          <w:szCs w:val="18"/>
          <w:lang w:val="es-ES_tradnl"/>
        </w:rPr>
        <w:t>Artículo </w:t>
      </w:r>
      <w:r w:rsidR="00505A4A" w:rsidRPr="00731576">
        <w:rPr>
          <w:sz w:val="18"/>
          <w:szCs w:val="18"/>
          <w:lang w:val="es-ES_tradnl"/>
        </w:rPr>
        <w:t xml:space="preserve">2.1.f), que ya figura en el </w:t>
      </w:r>
      <w:r w:rsidR="008E4E9F" w:rsidRPr="00731576">
        <w:rPr>
          <w:sz w:val="18"/>
          <w:szCs w:val="18"/>
          <w:lang w:val="es-ES_tradnl"/>
        </w:rPr>
        <w:t>Artículo </w:t>
      </w:r>
      <w:r w:rsidR="00505A4A" w:rsidRPr="00731576">
        <w:rPr>
          <w:sz w:val="18"/>
          <w:szCs w:val="18"/>
          <w:lang w:val="es-ES_tradnl"/>
        </w:rPr>
        <w:t>21.7;</w:t>
      </w:r>
    </w:p>
    <w:p w:rsidR="00F23534" w:rsidRPr="00731576" w:rsidRDefault="00F23534" w:rsidP="00F23534">
      <w:pPr>
        <w:spacing w:after="120"/>
        <w:ind w:left="567" w:right="567" w:firstLine="567"/>
        <w:rPr>
          <w:sz w:val="18"/>
          <w:szCs w:val="18"/>
          <w:lang w:val="es-ES_tradnl"/>
        </w:rPr>
      </w:pPr>
      <w:r w:rsidRPr="00731576">
        <w:rPr>
          <w:sz w:val="18"/>
          <w:szCs w:val="18"/>
          <w:lang w:val="es-ES_tradnl"/>
        </w:rPr>
        <w:tab/>
        <w:t>“</w:t>
      </w:r>
      <w:r w:rsidR="00FC4398" w:rsidRPr="00731576">
        <w:rPr>
          <w:sz w:val="18"/>
          <w:szCs w:val="18"/>
          <w:lang w:val="es-ES_tradnl"/>
        </w:rPr>
        <w:t>ii)</w:t>
      </w:r>
      <w:r w:rsidRPr="00731576">
        <w:rPr>
          <w:sz w:val="18"/>
          <w:szCs w:val="18"/>
          <w:lang w:val="es-ES_tradnl"/>
        </w:rPr>
        <w:tab/>
      </w:r>
      <w:r w:rsidR="00505A4A" w:rsidRPr="00731576">
        <w:rPr>
          <w:sz w:val="18"/>
          <w:szCs w:val="18"/>
          <w:lang w:val="es-ES_tradnl"/>
        </w:rPr>
        <w:t xml:space="preserve">eliminar la palabra "pequeños" en el </w:t>
      </w:r>
      <w:r w:rsidR="008E4E9F" w:rsidRPr="00731576">
        <w:rPr>
          <w:sz w:val="18"/>
          <w:szCs w:val="18"/>
          <w:lang w:val="es-ES_tradnl"/>
        </w:rPr>
        <w:t>Artículo </w:t>
      </w:r>
      <w:r w:rsidR="00505A4A" w:rsidRPr="00731576">
        <w:rPr>
          <w:sz w:val="18"/>
          <w:szCs w:val="18"/>
          <w:lang w:val="es-ES_tradnl"/>
        </w:rPr>
        <w:t>22.2;</w:t>
      </w:r>
    </w:p>
    <w:p w:rsidR="00F23534" w:rsidRPr="00731576" w:rsidRDefault="00F23534" w:rsidP="00F23534">
      <w:pPr>
        <w:spacing w:after="120"/>
        <w:ind w:left="567" w:right="567" w:firstLine="567"/>
        <w:rPr>
          <w:rFonts w:cstheme="minorBidi"/>
          <w:sz w:val="18"/>
          <w:szCs w:val="18"/>
          <w:u w:val="single"/>
          <w:lang w:val="es-ES_tradnl"/>
        </w:rPr>
      </w:pPr>
      <w:r w:rsidRPr="00731576">
        <w:rPr>
          <w:sz w:val="18"/>
          <w:szCs w:val="18"/>
          <w:lang w:val="es-ES_tradnl"/>
        </w:rPr>
        <w:tab/>
        <w:t>“</w:t>
      </w:r>
      <w:r w:rsidR="00FC4398" w:rsidRPr="00731576">
        <w:rPr>
          <w:sz w:val="18"/>
          <w:szCs w:val="18"/>
          <w:lang w:val="es-ES_tradnl"/>
        </w:rPr>
        <w:t>iii)</w:t>
      </w:r>
      <w:r w:rsidRPr="00731576">
        <w:rPr>
          <w:sz w:val="18"/>
          <w:szCs w:val="18"/>
          <w:lang w:val="es-ES_tradnl"/>
        </w:rPr>
        <w:tab/>
      </w:r>
      <w:r w:rsidR="00456C01" w:rsidRPr="00731576">
        <w:rPr>
          <w:rFonts w:cstheme="minorBidi"/>
          <w:sz w:val="18"/>
          <w:szCs w:val="18"/>
          <w:lang w:val="es-ES_tradnl"/>
        </w:rPr>
        <w:t xml:space="preserve">corregir la traducción del </w:t>
      </w:r>
      <w:r w:rsidR="008E4E9F" w:rsidRPr="00731576">
        <w:rPr>
          <w:rFonts w:cstheme="minorBidi"/>
          <w:sz w:val="18"/>
          <w:szCs w:val="18"/>
          <w:lang w:val="es-ES_tradnl"/>
        </w:rPr>
        <w:t>Artículo </w:t>
      </w:r>
      <w:r w:rsidR="00456C01" w:rsidRPr="00731576">
        <w:rPr>
          <w:rFonts w:cstheme="minorBidi"/>
          <w:sz w:val="18"/>
          <w:szCs w:val="18"/>
          <w:lang w:val="es-ES_tradnl"/>
        </w:rPr>
        <w:t>11.6, con objeto de reflejar que el procedimiento para la concesión de un derecho de obtentor se puede también iniciar con la presentación de una solicitud fuera de Bosnia y Herzegovina</w:t>
      </w:r>
      <w:r w:rsidR="009E2027" w:rsidRPr="00731576">
        <w:rPr>
          <w:rFonts w:cstheme="minorBidi"/>
          <w:sz w:val="18"/>
          <w:szCs w:val="18"/>
          <w:lang w:val="es-ES_tradnl"/>
        </w:rPr>
        <w:t>,</w:t>
      </w:r>
    </w:p>
    <w:p w:rsidR="00F23534" w:rsidRPr="00731576" w:rsidRDefault="00F23534" w:rsidP="00F23534">
      <w:pPr>
        <w:spacing w:after="120"/>
        <w:ind w:left="567" w:right="567" w:firstLine="567"/>
        <w:rPr>
          <w:rFonts w:cstheme="minorBidi"/>
          <w:sz w:val="18"/>
          <w:szCs w:val="18"/>
          <w:lang w:val="es-ES_tradnl"/>
        </w:rPr>
      </w:pPr>
      <w:r w:rsidRPr="00731576">
        <w:rPr>
          <w:rFonts w:cstheme="minorBidi"/>
          <w:sz w:val="18"/>
          <w:szCs w:val="18"/>
          <w:lang w:val="es-ES_tradnl"/>
        </w:rPr>
        <w:tab/>
        <w:t>“</w:t>
      </w:r>
      <w:r w:rsidR="00FC4398" w:rsidRPr="00731576">
        <w:rPr>
          <w:rFonts w:cstheme="minorBidi"/>
          <w:sz w:val="18"/>
          <w:szCs w:val="18"/>
          <w:lang w:val="es-ES_tradnl"/>
        </w:rPr>
        <w:t>iv)</w:t>
      </w:r>
      <w:r w:rsidRPr="00731576">
        <w:rPr>
          <w:rFonts w:cstheme="minorBidi"/>
          <w:sz w:val="18"/>
          <w:szCs w:val="18"/>
          <w:lang w:val="es-ES_tradnl"/>
        </w:rPr>
        <w:tab/>
      </w:r>
      <w:r w:rsidR="00456C01" w:rsidRPr="00731576">
        <w:rPr>
          <w:rFonts w:cstheme="minorBidi"/>
          <w:sz w:val="18"/>
          <w:szCs w:val="18"/>
          <w:lang w:val="es-ES_tradnl"/>
        </w:rPr>
        <w:t xml:space="preserve">corregir la traducción del </w:t>
      </w:r>
      <w:r w:rsidR="008E4E9F" w:rsidRPr="00731576">
        <w:rPr>
          <w:rFonts w:cstheme="minorBidi"/>
          <w:sz w:val="18"/>
          <w:szCs w:val="18"/>
          <w:lang w:val="es-ES_tradnl"/>
        </w:rPr>
        <w:t>Artículo </w:t>
      </w:r>
      <w:r w:rsidR="00456C01" w:rsidRPr="00731576">
        <w:rPr>
          <w:rFonts w:cstheme="minorBidi"/>
          <w:sz w:val="18"/>
          <w:szCs w:val="18"/>
          <w:lang w:val="es-ES_tradnl"/>
        </w:rPr>
        <w:t xml:space="preserve">11.7 con arreglo a las condiciones sobre la disposición relativa al trato nacional, estipuladas en el </w:t>
      </w:r>
      <w:r w:rsidR="008E4E9F" w:rsidRPr="00731576">
        <w:rPr>
          <w:rFonts w:cstheme="minorBidi"/>
          <w:sz w:val="18"/>
          <w:szCs w:val="18"/>
          <w:lang w:val="es-ES_tradnl"/>
        </w:rPr>
        <w:t>Artículo </w:t>
      </w:r>
      <w:r w:rsidR="00456C01" w:rsidRPr="00731576">
        <w:rPr>
          <w:rFonts w:cstheme="minorBidi"/>
          <w:sz w:val="18"/>
          <w:szCs w:val="18"/>
          <w:lang w:val="es-ES_tradnl"/>
        </w:rPr>
        <w:t>5;</w:t>
      </w:r>
    </w:p>
    <w:p w:rsidR="00F23534" w:rsidRPr="00731576" w:rsidRDefault="00F23534" w:rsidP="00F23534">
      <w:pPr>
        <w:spacing w:after="120"/>
        <w:ind w:left="567" w:right="567"/>
        <w:rPr>
          <w:sz w:val="18"/>
          <w:szCs w:val="18"/>
          <w:lang w:val="es-ES_tradnl"/>
        </w:rPr>
      </w:pPr>
      <w:r w:rsidRPr="00731576">
        <w:rPr>
          <w:sz w:val="18"/>
          <w:szCs w:val="18"/>
          <w:lang w:val="es-ES_tradnl"/>
        </w:rPr>
        <w:tab/>
        <w:t>“</w:t>
      </w:r>
      <w:r w:rsidR="00316E6B" w:rsidRPr="00731576">
        <w:rPr>
          <w:sz w:val="18"/>
          <w:szCs w:val="18"/>
          <w:lang w:val="es-ES_tradnl"/>
        </w:rPr>
        <w:t>c)</w:t>
      </w:r>
      <w:r w:rsidRPr="00731576">
        <w:rPr>
          <w:sz w:val="18"/>
          <w:szCs w:val="18"/>
          <w:lang w:val="es-ES_tradnl"/>
        </w:rPr>
        <w:tab/>
      </w:r>
      <w:r w:rsidR="00456C01" w:rsidRPr="00731576">
        <w:rPr>
          <w:sz w:val="18"/>
          <w:szCs w:val="18"/>
          <w:lang w:val="es-ES_tradnl"/>
        </w:rPr>
        <w:t>tomar una decisión favorable acerca de la conformidad de la Ley de Protección de las Obtenciones Vegetales de Bosnia y Herzegovina con las disposiciones del Acta de 1991 que permite a Bosnia y Herzegovina depositar su instrumento de adhesión al Acta de 1991</w:t>
      </w:r>
      <w:r w:rsidR="009E2027" w:rsidRPr="00731576">
        <w:rPr>
          <w:sz w:val="18"/>
          <w:szCs w:val="18"/>
          <w:lang w:val="es-ES_tradnl"/>
        </w:rPr>
        <w:t>,</w:t>
      </w:r>
    </w:p>
    <w:p w:rsidR="00F23534" w:rsidRPr="00731576" w:rsidRDefault="00F23534" w:rsidP="00F23534">
      <w:pPr>
        <w:ind w:left="567" w:right="567"/>
        <w:rPr>
          <w:sz w:val="18"/>
          <w:szCs w:val="18"/>
          <w:lang w:val="es-ES_tradnl"/>
        </w:rPr>
      </w:pPr>
      <w:r w:rsidRPr="00731576">
        <w:rPr>
          <w:sz w:val="18"/>
          <w:szCs w:val="18"/>
          <w:lang w:val="es-ES_tradnl"/>
        </w:rPr>
        <w:tab/>
        <w:t>“</w:t>
      </w:r>
      <w:r w:rsidR="00316E6B" w:rsidRPr="00731576">
        <w:rPr>
          <w:sz w:val="18"/>
          <w:szCs w:val="18"/>
          <w:lang w:val="es-ES_tradnl"/>
        </w:rPr>
        <w:t>d)</w:t>
      </w:r>
      <w:r w:rsidRPr="00731576">
        <w:rPr>
          <w:sz w:val="18"/>
          <w:szCs w:val="18"/>
          <w:lang w:val="es-ES_tradnl"/>
        </w:rPr>
        <w:tab/>
      </w:r>
      <w:r w:rsidR="00456C01" w:rsidRPr="00731576">
        <w:rPr>
          <w:sz w:val="18"/>
          <w:szCs w:val="18"/>
          <w:lang w:val="es-ES_tradnl"/>
        </w:rPr>
        <w:t>autorizar al Secretario General a informar al Gobierno de Bosnia y Herzegovina sobre tal decisión.”</w:t>
      </w:r>
    </w:p>
    <w:p w:rsidR="00F23534" w:rsidRPr="00731576" w:rsidRDefault="00F23534" w:rsidP="00F23534">
      <w:pPr>
        <w:rPr>
          <w:lang w:val="es-ES_tradnl"/>
        </w:rPr>
      </w:pPr>
    </w:p>
    <w:p w:rsidR="00F23534" w:rsidRPr="00731576" w:rsidRDefault="003A1A97" w:rsidP="00F23534">
      <w:pPr>
        <w:rPr>
          <w:szCs w:val="22"/>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B737A" w:rsidRPr="00731576">
        <w:rPr>
          <w:szCs w:val="22"/>
          <w:lang w:val="es-ES_tradnl"/>
        </w:rPr>
        <w:t>El 4 de septiembre de 2013, la Oficina de la Unión recibió una carta de Su Excelencia la </w:t>
      </w:r>
      <w:r w:rsidR="00C0274D" w:rsidRPr="00731576">
        <w:rPr>
          <w:szCs w:val="22"/>
          <w:lang w:val="es-ES_tradnl"/>
        </w:rPr>
        <w:t>Sra. </w:t>
      </w:r>
      <w:r w:rsidR="005B737A" w:rsidRPr="00731576">
        <w:rPr>
          <w:szCs w:val="22"/>
          <w:lang w:val="es-ES_tradnl"/>
        </w:rPr>
        <w:t>Marietta Brew Appiah-Opong, Fiscal General y Ministra de Justicia de Ghana, en la que se comunicaba que, en la primera lectura del proyecto de Ley efectuada por el Parlamento de Ghana en junio de 2013,</w:t>
      </w:r>
      <w:r w:rsidR="005B737A" w:rsidRPr="00731576">
        <w:rPr>
          <w:rFonts w:cs="Arial"/>
          <w:lang w:val="es-ES_tradnl"/>
        </w:rPr>
        <w:t xml:space="preserve"> se introdujeron modificaciones adicionales que no formaban parte de la decisión del Consejo de 1 de noviembre de 2012</w:t>
      </w:r>
      <w:r w:rsidR="005B737A" w:rsidRPr="00731576">
        <w:rPr>
          <w:szCs w:val="22"/>
          <w:lang w:val="es-ES_tradnl"/>
        </w:rPr>
        <w:t>.</w:t>
      </w:r>
      <w:r w:rsidR="00F23534" w:rsidRPr="00731576">
        <w:rPr>
          <w:szCs w:val="22"/>
          <w:lang w:val="es-ES_tradnl"/>
        </w:rPr>
        <w:t xml:space="preserve"> </w:t>
      </w:r>
      <w:r w:rsidR="00252421" w:rsidRPr="00731576">
        <w:rPr>
          <w:szCs w:val="22"/>
          <w:lang w:val="es-ES_tradnl"/>
        </w:rPr>
        <w:t xml:space="preserve">Se comunicaba además que la segunda lectura del Parlamento estaba </w:t>
      </w:r>
      <w:r w:rsidR="00252421" w:rsidRPr="00731576">
        <w:rPr>
          <w:rFonts w:cs="Arial"/>
          <w:lang w:val="es-ES_tradnl"/>
        </w:rPr>
        <w:t>prevista</w:t>
      </w:r>
      <w:r w:rsidR="00252421" w:rsidRPr="00731576">
        <w:rPr>
          <w:szCs w:val="22"/>
          <w:lang w:val="es-ES_tradnl"/>
        </w:rPr>
        <w:t xml:space="preserve"> en octubre de 2013.</w:t>
      </w:r>
    </w:p>
    <w:p w:rsidR="00B92BC0" w:rsidRPr="00731576" w:rsidRDefault="00B92BC0" w:rsidP="00B92BC0">
      <w:pPr>
        <w:rPr>
          <w:szCs w:val="22"/>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971642" w:rsidRPr="00731576">
        <w:rPr>
          <w:rFonts w:cs="Arial"/>
          <w:lang w:val="es-ES_tradnl"/>
        </w:rPr>
        <w:t>El Consejo, en su cuadragésima séptima sesión ordinaria, celebrada</w:t>
      </w:r>
      <w:r w:rsidR="0097313D">
        <w:rPr>
          <w:rFonts w:cs="Arial"/>
          <w:lang w:val="es-ES_tradnl"/>
        </w:rPr>
        <w:t xml:space="preserve"> en Ginebra el 24 de octubre de </w:t>
      </w:r>
      <w:r w:rsidR="00971642" w:rsidRPr="00731576">
        <w:rPr>
          <w:rFonts w:cs="Arial"/>
          <w:lang w:val="es-ES_tradnl"/>
        </w:rPr>
        <w:t>2013, fue</w:t>
      </w:r>
      <w:r w:rsidR="00971642" w:rsidRPr="00731576">
        <w:rPr>
          <w:szCs w:val="22"/>
          <w:lang w:val="es-ES_tradnl"/>
        </w:rPr>
        <w:t xml:space="preserve"> invitado a examinar las novedades relativas al proyecto de Ley de Ghana sobre los Obtentores (proyecto de Ley) en relación con la decisión del 1 de noviembre de 2012</w:t>
      </w:r>
      <w:r w:rsidR="00971642" w:rsidRPr="00731576">
        <w:rPr>
          <w:rFonts w:cs="Arial"/>
          <w:lang w:val="es-ES_tradnl"/>
        </w:rPr>
        <w:t>.</w:t>
      </w:r>
      <w:r w:rsidR="00F23534" w:rsidRPr="00731576">
        <w:rPr>
          <w:szCs w:val="22"/>
          <w:lang w:val="es-ES_tradnl"/>
        </w:rPr>
        <w:t xml:space="preserve">  </w:t>
      </w:r>
      <w:r w:rsidR="00971642" w:rsidRPr="00731576">
        <w:rPr>
          <w:szCs w:val="22"/>
          <w:lang w:val="es-ES_tradnl"/>
        </w:rPr>
        <w:t>En tal sentido, el Consejo adoptó las decisiones siguientes:</w:t>
      </w:r>
    </w:p>
    <w:p w:rsidR="00F23534" w:rsidRPr="00731576" w:rsidRDefault="00F23534" w:rsidP="00F23534">
      <w:pPr>
        <w:rPr>
          <w:lang w:val="es-ES_tradnl"/>
        </w:rPr>
      </w:pPr>
    </w:p>
    <w:p w:rsidR="00F23534" w:rsidRPr="00731576" w:rsidRDefault="00F23534" w:rsidP="00F23534">
      <w:pPr>
        <w:ind w:left="567" w:right="567"/>
        <w:rPr>
          <w:sz w:val="18"/>
          <w:szCs w:val="18"/>
          <w:lang w:val="es-ES_tradnl"/>
        </w:rPr>
      </w:pPr>
      <w:r w:rsidRPr="00731576">
        <w:rPr>
          <w:sz w:val="18"/>
          <w:szCs w:val="18"/>
          <w:lang w:val="es-ES_tradnl"/>
        </w:rPr>
        <w:tab/>
        <w:t>“</w:t>
      </w:r>
      <w:r w:rsidR="00FC4398" w:rsidRPr="00731576">
        <w:rPr>
          <w:sz w:val="18"/>
          <w:szCs w:val="18"/>
          <w:lang w:val="es-ES_tradnl"/>
        </w:rPr>
        <w:t>a)</w:t>
      </w:r>
      <w:r w:rsidRPr="00731576">
        <w:rPr>
          <w:sz w:val="18"/>
          <w:szCs w:val="18"/>
          <w:lang w:val="es-ES_tradnl"/>
        </w:rPr>
        <w:tab/>
      </w:r>
      <w:r w:rsidR="00456C01" w:rsidRPr="00731576">
        <w:rPr>
          <w:sz w:val="18"/>
          <w:szCs w:val="18"/>
          <w:lang w:val="es-ES_tradnl"/>
        </w:rPr>
        <w:t xml:space="preserve">tomar nota de la información facilitada por la Delegación de Ghana respecto a que el texto del </w:t>
      </w:r>
      <w:r w:rsidR="008E4E9F" w:rsidRPr="00731576">
        <w:rPr>
          <w:sz w:val="18"/>
          <w:szCs w:val="18"/>
          <w:lang w:val="es-ES_tradnl"/>
        </w:rPr>
        <w:t>Artículo </w:t>
      </w:r>
      <w:r w:rsidR="00456C01" w:rsidRPr="00731576">
        <w:rPr>
          <w:sz w:val="18"/>
          <w:szCs w:val="18"/>
          <w:lang w:val="es-ES_tradnl"/>
        </w:rPr>
        <w:t xml:space="preserve">10 del proyecto de Ley que figura en el </w:t>
      </w:r>
      <w:r w:rsidR="00856D68" w:rsidRPr="00731576">
        <w:rPr>
          <w:sz w:val="18"/>
          <w:szCs w:val="18"/>
          <w:lang w:val="es-ES_tradnl"/>
        </w:rPr>
        <w:t>Anexo </w:t>
      </w:r>
      <w:r w:rsidR="00456C01" w:rsidRPr="00731576">
        <w:rPr>
          <w:sz w:val="18"/>
          <w:szCs w:val="18"/>
          <w:lang w:val="es-ES_tradnl"/>
        </w:rPr>
        <w:t>II del documento C/47/18 se ha modificado del modo siguiente:</w:t>
      </w:r>
      <w:r w:rsidRPr="00731576">
        <w:rPr>
          <w:sz w:val="18"/>
          <w:szCs w:val="18"/>
          <w:lang w:val="es-ES_tradnl"/>
        </w:rPr>
        <w:t xml:space="preserve"> </w:t>
      </w:r>
      <w:r w:rsidR="00456C01" w:rsidRPr="00731576">
        <w:rPr>
          <w:sz w:val="18"/>
          <w:szCs w:val="18"/>
          <w:lang w:val="es-ES_tradnl"/>
        </w:rPr>
        <w:t xml:space="preserve">"cuando el solicitante que presenta la solicitud es un causahabiente, éste debe apoyar </w:t>
      </w:r>
      <w:r w:rsidR="009E4211" w:rsidRPr="00731576">
        <w:rPr>
          <w:strike/>
          <w:sz w:val="18"/>
          <w:szCs w:val="18"/>
          <w:lang w:val="es-ES_tradnl"/>
        </w:rPr>
        <w:t>dicho solicitante</w:t>
      </w:r>
      <w:r w:rsidR="000820F7" w:rsidRPr="00731576">
        <w:rPr>
          <w:sz w:val="18"/>
          <w:szCs w:val="18"/>
          <w:lang w:val="es-ES_tradnl"/>
        </w:rPr>
        <w:t xml:space="preserve"> </w:t>
      </w:r>
      <w:r w:rsidR="000820F7" w:rsidRPr="00731576">
        <w:rPr>
          <w:sz w:val="18"/>
          <w:szCs w:val="18"/>
          <w:u w:val="single"/>
          <w:lang w:val="es-ES_tradnl"/>
        </w:rPr>
        <w:t>dicha solicitud</w:t>
      </w:r>
      <w:r w:rsidR="00B05DAE" w:rsidRPr="00731576">
        <w:rPr>
          <w:sz w:val="18"/>
          <w:szCs w:val="18"/>
          <w:u w:val="single"/>
          <w:lang w:val="es-ES_tradnl"/>
        </w:rPr>
        <w:t xml:space="preserve"> </w:t>
      </w:r>
      <w:r w:rsidR="00456C01" w:rsidRPr="00731576">
        <w:rPr>
          <w:sz w:val="18"/>
          <w:szCs w:val="18"/>
          <w:lang w:val="es-ES_tradnl"/>
        </w:rPr>
        <w:t>aportando pruebas de sus derechos”;</w:t>
      </w:r>
    </w:p>
    <w:p w:rsidR="00F23534" w:rsidRPr="00731576" w:rsidRDefault="00F23534" w:rsidP="00F23534">
      <w:pPr>
        <w:ind w:left="567" w:right="567"/>
        <w:rPr>
          <w:sz w:val="18"/>
          <w:szCs w:val="18"/>
          <w:lang w:val="es-ES_tradnl"/>
        </w:rPr>
      </w:pPr>
    </w:p>
    <w:p w:rsidR="00F23534" w:rsidRPr="00731576" w:rsidRDefault="00F23534" w:rsidP="00F23534">
      <w:pPr>
        <w:ind w:left="567" w:right="567"/>
        <w:rPr>
          <w:sz w:val="18"/>
          <w:szCs w:val="18"/>
          <w:lang w:val="es-ES_tradnl"/>
        </w:rPr>
      </w:pPr>
      <w:r w:rsidRPr="00731576">
        <w:rPr>
          <w:sz w:val="18"/>
          <w:szCs w:val="18"/>
          <w:lang w:val="es-ES_tradnl"/>
        </w:rPr>
        <w:tab/>
        <w:t>“</w:t>
      </w:r>
      <w:r w:rsidR="00316E6B" w:rsidRPr="00731576">
        <w:rPr>
          <w:sz w:val="18"/>
          <w:szCs w:val="18"/>
          <w:lang w:val="es-ES_tradnl"/>
        </w:rPr>
        <w:t>b)</w:t>
      </w:r>
      <w:r w:rsidRPr="00731576">
        <w:rPr>
          <w:sz w:val="18"/>
          <w:szCs w:val="18"/>
          <w:lang w:val="es-ES_tradnl"/>
        </w:rPr>
        <w:tab/>
      </w:r>
      <w:r w:rsidR="00456C01" w:rsidRPr="00731576">
        <w:rPr>
          <w:sz w:val="18"/>
          <w:szCs w:val="18"/>
          <w:lang w:val="es-ES_tradnl"/>
        </w:rPr>
        <w:t>tomar nota de que el proyecto de Ley de Ghana sobre los Obtentores, presentado al Parlamento, incorpora las modificaciones de la decisión del Consejo de 1 de noviembre de 2012 (véase el párrafo 12 del documento C/46/19 "Informe", y el párrafo 2 del documento C/47/18);</w:t>
      </w:r>
    </w:p>
    <w:p w:rsidR="00F23534" w:rsidRPr="00731576" w:rsidRDefault="00F23534" w:rsidP="00F23534">
      <w:pPr>
        <w:ind w:left="567" w:right="567"/>
        <w:rPr>
          <w:sz w:val="18"/>
          <w:szCs w:val="18"/>
          <w:lang w:val="es-ES_tradnl"/>
        </w:rPr>
      </w:pPr>
    </w:p>
    <w:p w:rsidR="00F23534" w:rsidRPr="00731576" w:rsidRDefault="00F23534" w:rsidP="00F23534">
      <w:pPr>
        <w:ind w:left="567" w:right="567"/>
        <w:rPr>
          <w:sz w:val="18"/>
          <w:szCs w:val="18"/>
          <w:lang w:val="es-ES_tradnl"/>
        </w:rPr>
      </w:pPr>
      <w:r w:rsidRPr="00731576">
        <w:rPr>
          <w:sz w:val="18"/>
          <w:szCs w:val="18"/>
          <w:lang w:val="es-ES_tradnl"/>
        </w:rPr>
        <w:tab/>
        <w:t>“</w:t>
      </w:r>
      <w:r w:rsidR="00316E6B" w:rsidRPr="00731576">
        <w:rPr>
          <w:sz w:val="18"/>
          <w:szCs w:val="18"/>
          <w:lang w:val="es-ES_tradnl"/>
        </w:rPr>
        <w:t>c)</w:t>
      </w:r>
      <w:r w:rsidRPr="00731576">
        <w:rPr>
          <w:sz w:val="18"/>
          <w:szCs w:val="18"/>
          <w:lang w:val="es-ES_tradnl"/>
        </w:rPr>
        <w:tab/>
      </w:r>
      <w:r w:rsidR="00456C01" w:rsidRPr="00731576">
        <w:rPr>
          <w:sz w:val="18"/>
          <w:szCs w:val="18"/>
          <w:lang w:val="es-ES_tradnl"/>
        </w:rPr>
        <w:t>acordar que las modificaciones adicion</w:t>
      </w:r>
      <w:r w:rsidR="00856D68" w:rsidRPr="00731576">
        <w:rPr>
          <w:sz w:val="18"/>
          <w:szCs w:val="18"/>
          <w:lang w:val="es-ES_tradnl"/>
        </w:rPr>
        <w:t>ales, según constan en el Anexo </w:t>
      </w:r>
      <w:r w:rsidR="00456C01" w:rsidRPr="00731576">
        <w:rPr>
          <w:sz w:val="18"/>
          <w:szCs w:val="18"/>
          <w:lang w:val="es-ES_tradnl"/>
        </w:rPr>
        <w:t>II del documento C/47/18, incluido el cambio mencionado en el párrafo a) supra, no afectan a las disposiciones sustantivas del Acta de 1991 del Convenio de la UPOV</w:t>
      </w:r>
      <w:r w:rsidR="00237A5E" w:rsidRPr="00731576">
        <w:rPr>
          <w:sz w:val="18"/>
          <w:szCs w:val="18"/>
          <w:lang w:val="es-ES_tradnl"/>
        </w:rPr>
        <w:t>,</w:t>
      </w:r>
      <w:r w:rsidRPr="00731576">
        <w:rPr>
          <w:sz w:val="18"/>
          <w:szCs w:val="18"/>
          <w:lang w:val="es-ES_tradnl"/>
        </w:rPr>
        <w:t xml:space="preserve"> </w:t>
      </w:r>
    </w:p>
    <w:p w:rsidR="00F23534" w:rsidRPr="00731576" w:rsidRDefault="00F23534" w:rsidP="00F23534">
      <w:pPr>
        <w:ind w:left="567" w:right="567"/>
        <w:rPr>
          <w:sz w:val="18"/>
          <w:szCs w:val="18"/>
          <w:lang w:val="es-ES_tradnl"/>
        </w:rPr>
      </w:pPr>
    </w:p>
    <w:p w:rsidR="00F23534" w:rsidRPr="00731576" w:rsidRDefault="00F23534" w:rsidP="00F23534">
      <w:pPr>
        <w:ind w:left="567" w:right="567"/>
        <w:rPr>
          <w:sz w:val="18"/>
          <w:szCs w:val="18"/>
          <w:lang w:val="es-ES_tradnl"/>
        </w:rPr>
      </w:pPr>
      <w:r w:rsidRPr="00731576">
        <w:rPr>
          <w:sz w:val="18"/>
          <w:szCs w:val="18"/>
          <w:lang w:val="es-ES_tradnl"/>
        </w:rPr>
        <w:tab/>
        <w:t>“</w:t>
      </w:r>
      <w:r w:rsidR="00316E6B" w:rsidRPr="00731576">
        <w:rPr>
          <w:sz w:val="18"/>
          <w:szCs w:val="18"/>
          <w:lang w:val="es-ES_tradnl"/>
        </w:rPr>
        <w:t>d)</w:t>
      </w:r>
      <w:r w:rsidRPr="00731576">
        <w:rPr>
          <w:sz w:val="18"/>
          <w:szCs w:val="18"/>
          <w:lang w:val="es-ES_tradnl"/>
        </w:rPr>
        <w:tab/>
      </w:r>
      <w:r w:rsidR="00456C01" w:rsidRPr="00731576">
        <w:rPr>
          <w:sz w:val="18"/>
          <w:szCs w:val="18"/>
          <w:lang w:val="es-ES_tradnl"/>
        </w:rPr>
        <w:t>confirmar la decisión de 1 de noviembre de 2012 sobre la conformidad del proyecto de Ley.”</w:t>
      </w: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456C01" w:rsidP="00F23534">
      <w:pPr>
        <w:pStyle w:val="Heading1"/>
        <w:rPr>
          <w:lang w:val="es-ES_tradnl"/>
        </w:rPr>
      </w:pPr>
      <w:bookmarkStart w:id="9" w:name="_Toc398557248"/>
      <w:r w:rsidRPr="00731576">
        <w:rPr>
          <w:lang w:val="es-ES_tradnl"/>
        </w:rPr>
        <w:t>II.</w:t>
      </w:r>
      <w:r w:rsidR="00F23534" w:rsidRPr="00731576">
        <w:rPr>
          <w:lang w:val="es-ES_tradnl"/>
        </w:rPr>
        <w:tab/>
      </w:r>
      <w:r w:rsidRPr="00731576">
        <w:rPr>
          <w:lang w:val="es-ES_tradnl"/>
        </w:rPr>
        <w:t>SESIONES DEL CONSEJO Y DE SUS ÓRGANOS SUBSIDIARIOS</w:t>
      </w:r>
      <w:bookmarkEnd w:id="9"/>
    </w:p>
    <w:p w:rsidR="00F23534" w:rsidRPr="00731576" w:rsidRDefault="00F23534" w:rsidP="00F23534">
      <w:pPr>
        <w:keepNext/>
        <w:rPr>
          <w:lang w:val="es-ES_tradnl"/>
        </w:rPr>
      </w:pPr>
    </w:p>
    <w:p w:rsidR="00F23534" w:rsidRPr="00731576" w:rsidRDefault="00456C01" w:rsidP="00F23534">
      <w:pPr>
        <w:pStyle w:val="Heading2"/>
        <w:rPr>
          <w:lang w:val="es-ES_tradnl"/>
        </w:rPr>
      </w:pPr>
      <w:bookmarkStart w:id="10" w:name="_Toc398557249"/>
      <w:r w:rsidRPr="00731576">
        <w:rPr>
          <w:lang w:val="es-ES_tradnl"/>
        </w:rPr>
        <w:t>Consejo</w:t>
      </w:r>
      <w:bookmarkEnd w:id="10"/>
    </w:p>
    <w:p w:rsidR="00F23534" w:rsidRPr="00731576" w:rsidRDefault="00F23534" w:rsidP="00F23534">
      <w:pPr>
        <w:keepNext/>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A6159" w:rsidRPr="00731576">
        <w:rPr>
          <w:lang w:val="es-ES_tradnl"/>
        </w:rPr>
        <w:t xml:space="preserve">El Consejo celebró su trigésima sesión extraordinaria el 22 de marzo de 2013, bajo la presidencia de la </w:t>
      </w:r>
      <w:r w:rsidR="00C0274D" w:rsidRPr="00731576">
        <w:rPr>
          <w:lang w:val="es-ES_tradnl"/>
        </w:rPr>
        <w:t>Sra. </w:t>
      </w:r>
      <w:r w:rsidR="00DA6159" w:rsidRPr="00731576">
        <w:rPr>
          <w:lang w:val="es-ES_tradnl"/>
        </w:rPr>
        <w:t>Kitisri Sukhapinda (Estados Unidos de América), Presidenta del Consejo.</w:t>
      </w:r>
      <w:r w:rsidR="00F23534" w:rsidRPr="00731576">
        <w:rPr>
          <w:lang w:val="es-ES_tradnl"/>
        </w:rPr>
        <w:t xml:space="preserve">  </w:t>
      </w:r>
      <w:r w:rsidR="00DA6159" w:rsidRPr="00731576">
        <w:rPr>
          <w:lang w:val="es-ES_tradnl"/>
        </w:rPr>
        <w:t>Asistieron a la sesión 40</w:t>
      </w:r>
      <w:r w:rsidR="00D80473" w:rsidRPr="00731576">
        <w:rPr>
          <w:lang w:val="es-ES_tradnl"/>
        </w:rPr>
        <w:t> </w:t>
      </w:r>
      <w:r w:rsidR="00DA6159" w:rsidRPr="00731576">
        <w:rPr>
          <w:lang w:val="es-ES_tradnl"/>
        </w:rPr>
        <w:t xml:space="preserve">miembros de la Unión, </w:t>
      </w:r>
      <w:r w:rsidR="00D80473" w:rsidRPr="00731576">
        <w:rPr>
          <w:lang w:val="es-ES_tradnl"/>
        </w:rPr>
        <w:t>5 </w:t>
      </w:r>
      <w:r w:rsidR="00DA6159" w:rsidRPr="00731576">
        <w:rPr>
          <w:lang w:val="es-ES_tradnl"/>
        </w:rPr>
        <w:t xml:space="preserve">Estados observadores y </w:t>
      </w:r>
      <w:r w:rsidR="00D80473" w:rsidRPr="00731576">
        <w:rPr>
          <w:lang w:val="es-ES_tradnl"/>
        </w:rPr>
        <w:t>3 </w:t>
      </w:r>
      <w:r w:rsidR="00DA6159" w:rsidRPr="00731576">
        <w:rPr>
          <w:lang w:val="es-ES_tradnl"/>
        </w:rPr>
        <w:t>organizaciones observadoras.</w:t>
      </w:r>
      <w:r w:rsidR="00F23534" w:rsidRPr="00731576">
        <w:rPr>
          <w:lang w:val="es-ES_tradnl"/>
        </w:rPr>
        <w:t xml:space="preserve">  </w:t>
      </w:r>
      <w:r w:rsidR="00DA6159" w:rsidRPr="00731576">
        <w:rPr>
          <w:lang w:val="es-ES_tradnl"/>
        </w:rPr>
        <w:t xml:space="preserve">El informe de esa sesión se recoge en el documento </w:t>
      </w:r>
      <w:proofErr w:type="gramStart"/>
      <w:r w:rsidR="00DA6159" w:rsidRPr="00731576">
        <w:rPr>
          <w:lang w:val="es-ES_tradnl"/>
        </w:rPr>
        <w:t>C(</w:t>
      </w:r>
      <w:proofErr w:type="gramEnd"/>
      <w:r w:rsidR="00DA6159" w:rsidRPr="00731576">
        <w:rPr>
          <w:lang w:val="es-ES_tradnl"/>
        </w:rPr>
        <w:t>Extr.)/30/8. En dicha sesión, el Consejo:</w:t>
      </w:r>
    </w:p>
    <w:p w:rsidR="00F23534" w:rsidRPr="00731576" w:rsidRDefault="00F23534" w:rsidP="00F23534">
      <w:pPr>
        <w:rPr>
          <w:lang w:val="es-ES_tradnl"/>
        </w:rPr>
      </w:pPr>
    </w:p>
    <w:p w:rsidR="00F23534" w:rsidRPr="00731576" w:rsidRDefault="00F23534" w:rsidP="00F23534">
      <w:pPr>
        <w:rPr>
          <w:rFonts w:cs="Arial"/>
          <w:lang w:val="es-ES_tradnl"/>
        </w:rPr>
      </w:pPr>
      <w:r w:rsidRPr="00731576">
        <w:rPr>
          <w:lang w:val="es-ES_tradnl"/>
        </w:rPr>
        <w:tab/>
      </w:r>
      <w:r w:rsidR="00316E6B" w:rsidRPr="00731576">
        <w:rPr>
          <w:lang w:val="es-ES_tradnl"/>
        </w:rPr>
        <w:t>a)</w:t>
      </w:r>
      <w:r w:rsidRPr="00731576">
        <w:rPr>
          <w:lang w:val="es-ES_tradnl"/>
        </w:rPr>
        <w:tab/>
      </w:r>
      <w:r w:rsidR="00DA6159" w:rsidRPr="00731576">
        <w:rPr>
          <w:lang w:val="es-ES_tradnl"/>
        </w:rPr>
        <w:t>examinó la conformidad del proyecto de Ley de Derechos de Obtentor para Zanzíbar con el Acta de 1991 del Convenio de la UPOV;</w:t>
      </w:r>
    </w:p>
    <w:p w:rsidR="00F23534" w:rsidRPr="00731576" w:rsidRDefault="00F23534" w:rsidP="00F23534">
      <w:pPr>
        <w:rPr>
          <w:rFonts w:cs="Arial"/>
          <w:lang w:val="es-ES_tradnl"/>
        </w:rPr>
      </w:pPr>
    </w:p>
    <w:p w:rsidR="00F23534" w:rsidRPr="00731576" w:rsidRDefault="00F23534" w:rsidP="00F23534">
      <w:pPr>
        <w:rPr>
          <w:lang w:val="es-ES_tradnl"/>
        </w:rPr>
      </w:pPr>
      <w:r w:rsidRPr="00731576">
        <w:rPr>
          <w:lang w:val="es-ES_tradnl"/>
        </w:rPr>
        <w:tab/>
      </w:r>
      <w:r w:rsidR="00316E6B" w:rsidRPr="00731576">
        <w:rPr>
          <w:lang w:val="es-ES_tradnl"/>
        </w:rPr>
        <w:t>b)</w:t>
      </w:r>
      <w:r w:rsidRPr="00731576">
        <w:rPr>
          <w:lang w:val="es-ES_tradnl"/>
        </w:rPr>
        <w:tab/>
      </w:r>
      <w:r w:rsidR="00DA6159" w:rsidRPr="00731576">
        <w:rPr>
          <w:lang w:val="es-ES_tradnl"/>
        </w:rPr>
        <w:t xml:space="preserve">tomó nota de la labor del Comité Consultivo en su octogésima quinta sesión, celebrada el </w:t>
      </w:r>
      <w:r w:rsidR="0097313D">
        <w:rPr>
          <w:lang w:val="es-ES_tradnl"/>
        </w:rPr>
        <w:br/>
      </w:r>
      <w:r w:rsidR="00DA6159" w:rsidRPr="00731576">
        <w:rPr>
          <w:lang w:val="es-ES_tradnl"/>
        </w:rPr>
        <w:t xml:space="preserve">22 de marzo de 2013, tal como se expone en el documento </w:t>
      </w:r>
      <w:proofErr w:type="gramStart"/>
      <w:r w:rsidR="00DA6159" w:rsidRPr="00731576">
        <w:rPr>
          <w:lang w:val="es-ES_tradnl"/>
        </w:rPr>
        <w:t>C(</w:t>
      </w:r>
      <w:proofErr w:type="gramEnd"/>
      <w:r w:rsidR="00DA6159" w:rsidRPr="00731576">
        <w:rPr>
          <w:lang w:val="es-ES_tradnl"/>
        </w:rPr>
        <w:t>Extr.)/30/5;</w:t>
      </w:r>
    </w:p>
    <w:p w:rsidR="00F23534" w:rsidRPr="00731576" w:rsidRDefault="00F23534" w:rsidP="00F23534">
      <w:pPr>
        <w:rPr>
          <w:lang w:val="es-ES_tradnl"/>
        </w:rPr>
      </w:pPr>
    </w:p>
    <w:p w:rsidR="00F23534" w:rsidRPr="00731576" w:rsidRDefault="00F23534" w:rsidP="00F23534">
      <w:pPr>
        <w:keepNext/>
        <w:rPr>
          <w:lang w:val="es-ES_tradnl"/>
        </w:rPr>
      </w:pPr>
      <w:r w:rsidRPr="00731576">
        <w:rPr>
          <w:lang w:val="es-ES_tradnl"/>
        </w:rPr>
        <w:tab/>
      </w:r>
      <w:r w:rsidR="00316E6B" w:rsidRPr="00731576">
        <w:rPr>
          <w:lang w:val="es-ES_tradnl"/>
        </w:rPr>
        <w:t>c)</w:t>
      </w:r>
      <w:r w:rsidRPr="00731576">
        <w:rPr>
          <w:lang w:val="es-ES_tradnl"/>
        </w:rPr>
        <w:tab/>
      </w:r>
      <w:r w:rsidR="00DA6159" w:rsidRPr="00731576">
        <w:rPr>
          <w:lang w:val="es-ES_tradnl"/>
        </w:rPr>
        <w:t>aprobó la revisión de los documentos siguientes:</w:t>
      </w:r>
    </w:p>
    <w:p w:rsidR="00F23534" w:rsidRPr="00731576" w:rsidRDefault="00F23534" w:rsidP="00F23534">
      <w:pPr>
        <w:keepNext/>
        <w:rPr>
          <w:lang w:val="es-ES_tradnl"/>
        </w:rPr>
      </w:pPr>
    </w:p>
    <w:p w:rsidR="00F23534" w:rsidRPr="00731576" w:rsidRDefault="00F23534" w:rsidP="00F23534">
      <w:pPr>
        <w:ind w:left="1134" w:hanging="567"/>
        <w:rPr>
          <w:lang w:val="es-ES_tradnl"/>
        </w:rPr>
      </w:pPr>
      <w:r w:rsidRPr="00731576">
        <w:rPr>
          <w:lang w:val="es-ES_tradnl"/>
        </w:rPr>
        <w:t>–</w:t>
      </w:r>
      <w:r w:rsidRPr="00731576">
        <w:rPr>
          <w:lang w:val="es-ES_tradnl"/>
        </w:rPr>
        <w:tab/>
      </w:r>
      <w:r w:rsidR="00DA6159" w:rsidRPr="00731576">
        <w:rPr>
          <w:lang w:val="es-ES_tradnl"/>
        </w:rPr>
        <w:t>UPOV/INF/4 "Reglamento Financiero y Reglamentación Financiera de la UPOV" (documento UPOV/INF/4/3);</w:t>
      </w:r>
    </w:p>
    <w:p w:rsidR="00F23534" w:rsidRPr="00731576" w:rsidRDefault="00F23534" w:rsidP="00F23534">
      <w:pPr>
        <w:ind w:left="1134" w:hanging="567"/>
        <w:rPr>
          <w:lang w:val="es-ES_tradnl"/>
        </w:rPr>
      </w:pPr>
    </w:p>
    <w:p w:rsidR="00F23534" w:rsidRPr="00731576" w:rsidRDefault="00F23534" w:rsidP="00F23534">
      <w:pPr>
        <w:ind w:left="1134" w:hanging="567"/>
        <w:rPr>
          <w:lang w:val="es-ES_tradnl"/>
        </w:rPr>
      </w:pPr>
      <w:r w:rsidRPr="00731576">
        <w:rPr>
          <w:lang w:val="es-ES_tradnl"/>
        </w:rPr>
        <w:t>–</w:t>
      </w:r>
      <w:r w:rsidRPr="00731576">
        <w:rPr>
          <w:lang w:val="es-ES_tradnl"/>
        </w:rPr>
        <w:tab/>
      </w:r>
      <w:r w:rsidR="00DA6159" w:rsidRPr="00731576">
        <w:rPr>
          <w:lang w:val="es-ES_tradnl"/>
        </w:rPr>
        <w:t>UPOV/INF/15 "Orientación para los miembros de la UPOV sobre las obligaciones actuales y las notificaciones conexas y sobre el suministro de información para facilitar la cooperación" (documento UPOV/INF/15/2), y</w:t>
      </w:r>
    </w:p>
    <w:p w:rsidR="00F23534" w:rsidRPr="00731576" w:rsidRDefault="00F23534" w:rsidP="00F23534">
      <w:pPr>
        <w:rPr>
          <w:lang w:val="es-ES_tradnl"/>
        </w:rPr>
      </w:pPr>
    </w:p>
    <w:p w:rsidR="00F23534" w:rsidRPr="00731576" w:rsidRDefault="00F23534" w:rsidP="00F23534">
      <w:pPr>
        <w:ind w:left="1134" w:hanging="567"/>
        <w:rPr>
          <w:lang w:val="es-ES_tradnl"/>
        </w:rPr>
      </w:pPr>
      <w:r w:rsidRPr="00731576">
        <w:rPr>
          <w:lang w:val="es-ES_tradnl"/>
        </w:rPr>
        <w:t>–</w:t>
      </w:r>
      <w:r w:rsidRPr="00731576">
        <w:rPr>
          <w:lang w:val="es-ES_tradnl"/>
        </w:rPr>
        <w:tab/>
      </w:r>
      <w:r w:rsidR="00DA6159" w:rsidRPr="00731576">
        <w:rPr>
          <w:lang w:val="es-ES_tradnl"/>
        </w:rPr>
        <w:t>UPOV/INF-EXN “Lista de documentos INF-EXN y fechas de última publicación” (documento UPOV/INF-EXN/4);</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d)</w:t>
      </w:r>
      <w:r w:rsidRPr="00731576">
        <w:rPr>
          <w:lang w:val="es-ES_tradnl"/>
        </w:rPr>
        <w:tab/>
      </w:r>
      <w:r w:rsidR="00DA6159" w:rsidRPr="00731576">
        <w:rPr>
          <w:lang w:val="es-ES_tradnl"/>
        </w:rPr>
        <w:t>aprobó la organización el 22 de octubre de 2013 de un seminario sobre variedades esencialmente derivadas y la revisión correspondiente del documento C/46/8 Rev. "Calendario revisado de reuniones para 2013"</w:t>
      </w:r>
      <w:r w:rsidR="00237A5E" w:rsidRPr="00731576">
        <w:rPr>
          <w:lang w:val="es-ES_tradnl"/>
        </w:rPr>
        <w:t>,</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e)</w:t>
      </w:r>
      <w:r w:rsidRPr="00731576">
        <w:rPr>
          <w:lang w:val="es-ES_tradnl"/>
        </w:rPr>
        <w:tab/>
      </w:r>
      <w:r w:rsidR="00DA6159" w:rsidRPr="00731576">
        <w:rPr>
          <w:lang w:val="es-ES_tradnl"/>
        </w:rPr>
        <w:t>examinó y aprobó un borrador de comunicado de prensa.</w:t>
      </w:r>
    </w:p>
    <w:p w:rsidR="00F23534" w:rsidRPr="00731576" w:rsidRDefault="00F23534" w:rsidP="00F23534">
      <w:pPr>
        <w:rPr>
          <w:lang w:val="es-ES_tradnl"/>
        </w:rPr>
      </w:pPr>
    </w:p>
    <w:p w:rsidR="00F23534" w:rsidRPr="00731576" w:rsidRDefault="003A1A97" w:rsidP="00F23534">
      <w:pPr>
        <w:ind w:right="-1"/>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A6159" w:rsidRPr="00731576">
        <w:rPr>
          <w:lang w:val="es-ES_tradnl"/>
        </w:rPr>
        <w:t xml:space="preserve">El Consejo celebró su cuadragésima séptima sesión ordinaria el 24 de octubre de 2013, bajo la presidencia de la </w:t>
      </w:r>
      <w:r w:rsidR="00C0274D" w:rsidRPr="00731576">
        <w:rPr>
          <w:lang w:val="es-ES_tradnl"/>
        </w:rPr>
        <w:t>Sra. </w:t>
      </w:r>
      <w:r w:rsidR="00DA6159" w:rsidRPr="00731576">
        <w:rPr>
          <w:lang w:val="es-ES_tradnl"/>
        </w:rPr>
        <w:t>Kitisri Sukhapinda (Estados Unidos de América), Presidenta del Consejo.</w:t>
      </w:r>
      <w:r w:rsidR="00F23534" w:rsidRPr="00731576">
        <w:rPr>
          <w:lang w:val="es-ES_tradnl"/>
        </w:rPr>
        <w:t xml:space="preserve">  </w:t>
      </w:r>
      <w:r w:rsidR="00DA6159" w:rsidRPr="00731576">
        <w:rPr>
          <w:lang w:val="es-ES_tradnl"/>
        </w:rPr>
        <w:t xml:space="preserve">Asistieron a la sesión 42 miembros de la Unión, </w:t>
      </w:r>
      <w:r w:rsidR="00C017BC" w:rsidRPr="00731576">
        <w:rPr>
          <w:lang w:val="es-ES_tradnl"/>
        </w:rPr>
        <w:t>6 </w:t>
      </w:r>
      <w:r w:rsidR="00DA6159" w:rsidRPr="00731576">
        <w:rPr>
          <w:lang w:val="es-ES_tradnl"/>
        </w:rPr>
        <w:t xml:space="preserve">Estados observadores y </w:t>
      </w:r>
      <w:r w:rsidR="00C017BC" w:rsidRPr="00731576">
        <w:rPr>
          <w:lang w:val="es-ES_tradnl"/>
        </w:rPr>
        <w:t>9 </w:t>
      </w:r>
      <w:r w:rsidR="00DA6159" w:rsidRPr="00731576">
        <w:rPr>
          <w:lang w:val="es-ES_tradnl"/>
        </w:rPr>
        <w:t>organizaciones observadoras.</w:t>
      </w:r>
      <w:r w:rsidR="00F23534" w:rsidRPr="00731576">
        <w:rPr>
          <w:lang w:val="es-ES_tradnl"/>
        </w:rPr>
        <w:t xml:space="preserve">  </w:t>
      </w:r>
      <w:r w:rsidR="00DA6159" w:rsidRPr="00731576">
        <w:rPr>
          <w:lang w:val="es-ES_tradnl"/>
        </w:rPr>
        <w:t>El informe de esa sesión se recoge en el documento C/47/20. En dicha sesión, el Consejo:</w:t>
      </w:r>
    </w:p>
    <w:p w:rsidR="00F23534" w:rsidRPr="00731576" w:rsidRDefault="00F23534" w:rsidP="00F23534">
      <w:pPr>
        <w:ind w:right="-1"/>
        <w:rPr>
          <w:lang w:val="es-ES_tradnl"/>
        </w:rPr>
      </w:pPr>
    </w:p>
    <w:p w:rsidR="00F23534" w:rsidRPr="00731576" w:rsidRDefault="00F23534" w:rsidP="00E4477F">
      <w:pPr>
        <w:tabs>
          <w:tab w:val="num" w:pos="0"/>
        </w:tabs>
        <w:rPr>
          <w:rFonts w:cs="Arial"/>
          <w:lang w:val="es-ES_tradnl"/>
        </w:rPr>
      </w:pPr>
      <w:r w:rsidRPr="00731576">
        <w:rPr>
          <w:lang w:val="es-ES_tradnl"/>
        </w:rPr>
        <w:tab/>
      </w:r>
      <w:r w:rsidR="00316E6B" w:rsidRPr="00731576">
        <w:rPr>
          <w:lang w:val="es-ES_tradnl"/>
        </w:rPr>
        <w:t>a)</w:t>
      </w:r>
      <w:r w:rsidRPr="00731576">
        <w:rPr>
          <w:lang w:val="es-ES_tradnl"/>
        </w:rPr>
        <w:tab/>
      </w:r>
      <w:r w:rsidR="00DA6159" w:rsidRPr="00731576">
        <w:rPr>
          <w:lang w:val="es-ES_tradnl"/>
        </w:rPr>
        <w:t xml:space="preserve">examinó la conformidad </w:t>
      </w:r>
      <w:r w:rsidR="00DA6159" w:rsidRPr="00731576">
        <w:rPr>
          <w:rFonts w:cs="Arial"/>
          <w:lang w:val="es-ES_tradnl"/>
        </w:rPr>
        <w:t>de la Ley de Protección de las Obtenciones Vegetales de Bosnia y Herzegovina con el Acta de 1991 del Convenio de la UPOV;</w:t>
      </w:r>
    </w:p>
    <w:p w:rsidR="00F23534" w:rsidRPr="00731576" w:rsidRDefault="00F23534" w:rsidP="00F23534">
      <w:pPr>
        <w:tabs>
          <w:tab w:val="left" w:pos="567"/>
          <w:tab w:val="num" w:pos="1134"/>
        </w:tabs>
        <w:rPr>
          <w:rFonts w:cs="Arial"/>
          <w:lang w:val="es-ES_tradnl"/>
        </w:rPr>
      </w:pPr>
    </w:p>
    <w:p w:rsidR="00F23534" w:rsidRPr="00731576" w:rsidRDefault="00E4477F" w:rsidP="00E4477F">
      <w:pPr>
        <w:tabs>
          <w:tab w:val="left" w:pos="0"/>
        </w:tabs>
        <w:rPr>
          <w:lang w:val="es-ES_tradnl"/>
        </w:rPr>
      </w:pPr>
      <w:r w:rsidRPr="00731576">
        <w:rPr>
          <w:rFonts w:cs="Arial"/>
          <w:lang w:val="es-ES_tradnl"/>
        </w:rPr>
        <w:tab/>
      </w:r>
      <w:r w:rsidR="00316E6B" w:rsidRPr="00731576">
        <w:rPr>
          <w:rFonts w:cs="Arial"/>
          <w:lang w:val="es-ES_tradnl"/>
        </w:rPr>
        <w:t>b)</w:t>
      </w:r>
      <w:r w:rsidR="00F23534" w:rsidRPr="00731576">
        <w:rPr>
          <w:rFonts w:cs="Arial"/>
          <w:lang w:val="es-ES_tradnl"/>
        </w:rPr>
        <w:tab/>
      </w:r>
      <w:r w:rsidR="005A6286" w:rsidRPr="00731576">
        <w:rPr>
          <w:szCs w:val="22"/>
          <w:lang w:val="es-ES_tradnl"/>
        </w:rPr>
        <w:t xml:space="preserve">tomó nota de las novedades relativas al proyecto de Ley de Ghana sobre los Obtentores en relación con </w:t>
      </w:r>
      <w:r w:rsidR="00D80473" w:rsidRPr="00731576">
        <w:rPr>
          <w:szCs w:val="22"/>
          <w:lang w:val="es-ES_tradnl"/>
        </w:rPr>
        <w:t xml:space="preserve">la </w:t>
      </w:r>
      <w:r w:rsidR="005A6286" w:rsidRPr="00731576">
        <w:rPr>
          <w:szCs w:val="22"/>
          <w:lang w:val="es-ES_tradnl"/>
        </w:rPr>
        <w:t>decisión de</w:t>
      </w:r>
      <w:r w:rsidR="00D80473" w:rsidRPr="00731576">
        <w:rPr>
          <w:szCs w:val="22"/>
          <w:lang w:val="es-ES_tradnl"/>
        </w:rPr>
        <w:t>l</w:t>
      </w:r>
      <w:r w:rsidR="005A6286" w:rsidRPr="00731576">
        <w:rPr>
          <w:szCs w:val="22"/>
          <w:lang w:val="es-ES_tradnl"/>
        </w:rPr>
        <w:t xml:space="preserve"> 1 de noviembre de 2012;</w:t>
      </w:r>
    </w:p>
    <w:p w:rsidR="00F23534" w:rsidRPr="00731576" w:rsidRDefault="00F23534" w:rsidP="00F23534">
      <w:pPr>
        <w:rPr>
          <w:lang w:val="es-ES_tradnl"/>
        </w:rPr>
      </w:pPr>
    </w:p>
    <w:p w:rsidR="00F23534" w:rsidRPr="00731576" w:rsidRDefault="00F23534" w:rsidP="00E4477F">
      <w:pPr>
        <w:tabs>
          <w:tab w:val="num" w:pos="0"/>
        </w:tabs>
        <w:rPr>
          <w:lang w:val="es-ES_tradnl"/>
        </w:rPr>
      </w:pPr>
      <w:r w:rsidRPr="00731576">
        <w:rPr>
          <w:lang w:val="es-ES_tradnl"/>
        </w:rPr>
        <w:tab/>
      </w:r>
      <w:r w:rsidR="00316E6B" w:rsidRPr="00731576">
        <w:rPr>
          <w:lang w:val="es-ES_tradnl"/>
        </w:rPr>
        <w:t>c)</w:t>
      </w:r>
      <w:r w:rsidRPr="00731576">
        <w:rPr>
          <w:lang w:val="es-ES_tradnl"/>
        </w:rPr>
        <w:tab/>
      </w:r>
      <w:r w:rsidR="00DA6159" w:rsidRPr="00731576">
        <w:rPr>
          <w:lang w:val="es-ES_tradnl"/>
        </w:rPr>
        <w:t>tomó nota del informe del Presidente sobre la octogésima sexta sesión del Comité Consultivo;</w:t>
      </w:r>
    </w:p>
    <w:p w:rsidR="00F23534" w:rsidRPr="00731576" w:rsidRDefault="00F23534" w:rsidP="00F23534">
      <w:pPr>
        <w:tabs>
          <w:tab w:val="left" w:pos="567"/>
          <w:tab w:val="num" w:pos="1134"/>
        </w:tabs>
        <w:rPr>
          <w:lang w:val="es-ES_tradnl"/>
        </w:rPr>
      </w:pPr>
    </w:p>
    <w:p w:rsidR="00F23534" w:rsidRPr="00731576" w:rsidRDefault="00F23534" w:rsidP="00E4477F">
      <w:pPr>
        <w:tabs>
          <w:tab w:val="num" w:pos="0"/>
        </w:tabs>
        <w:rPr>
          <w:lang w:val="es-ES_tradnl"/>
        </w:rPr>
      </w:pPr>
      <w:r w:rsidRPr="00731576">
        <w:rPr>
          <w:lang w:val="es-ES_tradnl"/>
        </w:rPr>
        <w:tab/>
      </w:r>
      <w:r w:rsidR="00316E6B" w:rsidRPr="00731576">
        <w:rPr>
          <w:lang w:val="es-ES_tradnl"/>
        </w:rPr>
        <w:t>d)</w:t>
      </w:r>
      <w:r w:rsidRPr="00731576">
        <w:rPr>
          <w:lang w:val="es-ES_tradnl"/>
        </w:rPr>
        <w:tab/>
      </w:r>
      <w:r w:rsidR="00DA6159" w:rsidRPr="00731576">
        <w:rPr>
          <w:lang w:val="es-ES_tradnl"/>
        </w:rPr>
        <w:t>aprobó los documentos siguientes:</w:t>
      </w:r>
    </w:p>
    <w:p w:rsidR="00F23534" w:rsidRPr="00731576" w:rsidRDefault="00F23534" w:rsidP="00F23534">
      <w:pPr>
        <w:tabs>
          <w:tab w:val="left" w:pos="567"/>
          <w:tab w:val="num" w:pos="1134"/>
        </w:tabs>
        <w:rPr>
          <w:lang w:val="es-ES_tradnl"/>
        </w:rPr>
      </w:pPr>
    </w:p>
    <w:p w:rsidR="00F23534" w:rsidRPr="00731576" w:rsidRDefault="00DA6159" w:rsidP="0097313D">
      <w:pPr>
        <w:pStyle w:val="ListParagraph"/>
        <w:numPr>
          <w:ilvl w:val="0"/>
          <w:numId w:val="1"/>
        </w:numPr>
        <w:spacing w:after="180"/>
        <w:ind w:left="1134" w:hanging="561"/>
        <w:contextualSpacing w:val="0"/>
        <w:rPr>
          <w:lang w:val="es-ES_tradnl"/>
        </w:rPr>
      </w:pPr>
      <w:r w:rsidRPr="00731576">
        <w:rPr>
          <w:lang w:val="es-ES_tradnl"/>
        </w:rPr>
        <w:t>TGP/14 “Glosario de términos utilizados en los documentos de la UPOV (revisión) (documento TGP/14/2);</w:t>
      </w:r>
    </w:p>
    <w:p w:rsidR="00F23534" w:rsidRPr="00731576" w:rsidRDefault="00DA6159" w:rsidP="0097313D">
      <w:pPr>
        <w:pStyle w:val="ListParagraph"/>
        <w:numPr>
          <w:ilvl w:val="0"/>
          <w:numId w:val="1"/>
        </w:numPr>
        <w:spacing w:after="180"/>
        <w:ind w:left="1134" w:hanging="561"/>
        <w:contextualSpacing w:val="0"/>
        <w:rPr>
          <w:lang w:val="es-ES_tradnl"/>
        </w:rPr>
      </w:pPr>
      <w:r w:rsidRPr="00731576">
        <w:rPr>
          <w:lang w:val="es-ES_tradnl"/>
        </w:rPr>
        <w:t>TGP/15 “Orientación sobre la utilización de marcadores bioquímicos y moleculares en el examen de la distinción, la homogeneidad y la estabilidad (DHE)" (documento TGP/15/1);</w:t>
      </w:r>
    </w:p>
    <w:p w:rsidR="00F23534" w:rsidRPr="00731576" w:rsidRDefault="00DA6159" w:rsidP="0097313D">
      <w:pPr>
        <w:pStyle w:val="ListParagraph"/>
        <w:numPr>
          <w:ilvl w:val="0"/>
          <w:numId w:val="1"/>
        </w:numPr>
        <w:spacing w:after="180"/>
        <w:ind w:left="1134" w:hanging="561"/>
        <w:contextualSpacing w:val="0"/>
        <w:rPr>
          <w:lang w:val="es-ES_tradnl"/>
        </w:rPr>
      </w:pPr>
      <w:r w:rsidRPr="00731576">
        <w:rPr>
          <w:lang w:val="es-ES_tradnl"/>
        </w:rPr>
        <w:t>TGP/0 “Lista de documentos TGP y fechas de última publicación” (revisión) (documento TGP/0/6);</w:t>
      </w:r>
    </w:p>
    <w:p w:rsidR="00F23534" w:rsidRPr="00731576" w:rsidRDefault="00DA6159" w:rsidP="0097313D">
      <w:pPr>
        <w:pStyle w:val="ListParagraph"/>
        <w:numPr>
          <w:ilvl w:val="0"/>
          <w:numId w:val="1"/>
        </w:numPr>
        <w:spacing w:after="180"/>
        <w:ind w:left="1134" w:hanging="561"/>
        <w:contextualSpacing w:val="0"/>
        <w:rPr>
          <w:lang w:val="es-ES_tradnl"/>
        </w:rPr>
      </w:pPr>
      <w:r w:rsidRPr="00731576">
        <w:rPr>
          <w:lang w:val="es-ES_tradnl"/>
        </w:rPr>
        <w:t>UPOV/EXN/BRD “Notas explicativas sobre la definición de obtentor con arreglo al Acta de 1991 del Convenio de la UPOV” (documento UPOV/EXN/BRD/1);</w:t>
      </w:r>
    </w:p>
    <w:p w:rsidR="00F23534" w:rsidRPr="00731576" w:rsidRDefault="00DA6159" w:rsidP="0097313D">
      <w:pPr>
        <w:pStyle w:val="ListParagraph"/>
        <w:numPr>
          <w:ilvl w:val="0"/>
          <w:numId w:val="1"/>
        </w:numPr>
        <w:spacing w:after="180"/>
        <w:ind w:left="1134" w:hanging="561"/>
        <w:contextualSpacing w:val="0"/>
        <w:rPr>
          <w:lang w:val="es-ES_tradnl"/>
        </w:rPr>
      </w:pPr>
      <w:r w:rsidRPr="00731576">
        <w:rPr>
          <w:lang w:val="es-ES_tradnl"/>
        </w:rPr>
        <w:t>UPOV/EXN/HRV “Notas explicativas sobre los actos respecto del producto de la cosecha con arreglo al Acta de 1991 del Convenio de la UPOV” (documento UPOV/EXN/HRV/1);</w:t>
      </w:r>
    </w:p>
    <w:p w:rsidR="00F23534" w:rsidRPr="00731576" w:rsidRDefault="00DA6159" w:rsidP="0097313D">
      <w:pPr>
        <w:pStyle w:val="ListParagraph"/>
        <w:numPr>
          <w:ilvl w:val="0"/>
          <w:numId w:val="1"/>
        </w:numPr>
        <w:spacing w:after="180"/>
        <w:ind w:left="1134" w:hanging="561"/>
        <w:contextualSpacing w:val="0"/>
        <w:rPr>
          <w:lang w:val="es-ES_tradnl"/>
        </w:rPr>
      </w:pPr>
      <w:r w:rsidRPr="00731576">
        <w:rPr>
          <w:lang w:val="es-ES_tradnl"/>
        </w:rPr>
        <w:t>UPOV/INF/6 “Orientaciones para la redacción de leyes basadas en el Acta de 1991 del Convenio de la UPOV” (revisión) (documento UPOV/INF/6/3);</w:t>
      </w:r>
    </w:p>
    <w:p w:rsidR="00F23534" w:rsidRPr="00731576" w:rsidRDefault="00DA6159" w:rsidP="0097313D">
      <w:pPr>
        <w:pStyle w:val="ListParagraph"/>
        <w:numPr>
          <w:ilvl w:val="0"/>
          <w:numId w:val="1"/>
        </w:numPr>
        <w:spacing w:after="180"/>
        <w:ind w:left="1134" w:hanging="561"/>
        <w:contextualSpacing w:val="0"/>
        <w:rPr>
          <w:lang w:val="es-ES_tradnl"/>
        </w:rPr>
      </w:pPr>
      <w:r w:rsidRPr="00731576">
        <w:rPr>
          <w:lang w:val="es-ES_tradnl"/>
        </w:rPr>
        <w:t>UPOV/INF/16 “Programas informáticos para intercambio (revisión) (documento UPOV/INF/16/3)</w:t>
      </w:r>
      <w:r w:rsidR="00237A5E" w:rsidRPr="00731576">
        <w:rPr>
          <w:lang w:val="es-ES_tradnl"/>
        </w:rPr>
        <w:t>,</w:t>
      </w:r>
    </w:p>
    <w:p w:rsidR="00F23534" w:rsidRPr="00731576" w:rsidRDefault="00DA6159" w:rsidP="00DA6159">
      <w:pPr>
        <w:pStyle w:val="ListParagraph"/>
        <w:numPr>
          <w:ilvl w:val="0"/>
          <w:numId w:val="1"/>
        </w:numPr>
        <w:spacing w:after="240"/>
        <w:ind w:left="1134" w:hanging="561"/>
        <w:contextualSpacing w:val="0"/>
        <w:rPr>
          <w:lang w:val="es-ES_tradnl"/>
        </w:rPr>
      </w:pPr>
      <w:r w:rsidRPr="00731576">
        <w:rPr>
          <w:lang w:val="es-ES_tradnl"/>
        </w:rPr>
        <w:t>UPOV/INF-EXN “Lista de documentos INF-EXN y fechas de última publicación” (revisión) (documento UPOV/INF-EXN/5);</w:t>
      </w:r>
    </w:p>
    <w:p w:rsidR="00F23534" w:rsidRPr="00731576" w:rsidRDefault="00F23534" w:rsidP="00777887">
      <w:pPr>
        <w:tabs>
          <w:tab w:val="num" w:pos="0"/>
        </w:tabs>
        <w:rPr>
          <w:lang w:val="es-ES_tradnl"/>
        </w:rPr>
      </w:pPr>
      <w:r w:rsidRPr="00731576">
        <w:rPr>
          <w:lang w:val="es-ES_tradnl"/>
        </w:rPr>
        <w:tab/>
      </w:r>
      <w:r w:rsidR="00316E6B" w:rsidRPr="00731576">
        <w:rPr>
          <w:lang w:val="es-ES_tradnl"/>
        </w:rPr>
        <w:t>e)</w:t>
      </w:r>
      <w:r w:rsidRPr="00731576">
        <w:rPr>
          <w:lang w:val="es-ES_tradnl"/>
        </w:rPr>
        <w:tab/>
      </w:r>
      <w:r w:rsidR="00DA6159" w:rsidRPr="00731576">
        <w:rPr>
          <w:lang w:val="es-ES_tradnl"/>
        </w:rPr>
        <w:t>aprobó las propuestas realizadas en el proyecto de progra</w:t>
      </w:r>
      <w:r w:rsidR="00E174D4" w:rsidRPr="00731576">
        <w:rPr>
          <w:lang w:val="es-ES_tradnl"/>
        </w:rPr>
        <w:t>ma y presupuesto para el bienio </w:t>
      </w:r>
      <w:r w:rsidR="00DA6159" w:rsidRPr="00731576">
        <w:rPr>
          <w:lang w:val="es-ES_tradnl"/>
        </w:rPr>
        <w:t>2014-2015, incluido el importe de las contribuciones de los miembros de la Unión, el tope máximo propuesto de gastos del presupuesto ordinario y el número total de puestos para la Oficina de la Unión;</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f)</w:t>
      </w:r>
      <w:r w:rsidRPr="00731576">
        <w:rPr>
          <w:lang w:val="es-ES_tradnl"/>
        </w:rPr>
        <w:tab/>
      </w:r>
      <w:r w:rsidR="00DA6159" w:rsidRPr="00731576">
        <w:rPr>
          <w:lang w:val="es-ES_tradnl"/>
        </w:rPr>
        <w:t>aprobó los estados financieros de 2012 y tomó nota de que el informe de gestión financiera correspondiente al ejercicio económico 2012-2013 se presentará al Consejo antes del 31 de agosto de 2014, para su aprobación en la cuadragésima octava sesión ordinaria del Consejo, en octubre de 2014;</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snapToGrid w:val="0"/>
          <w:lang w:val="es-ES_tradnl"/>
        </w:rPr>
        <w:tab/>
      </w:r>
      <w:r w:rsidR="00316E6B" w:rsidRPr="00731576">
        <w:rPr>
          <w:snapToGrid w:val="0"/>
          <w:lang w:val="es-ES_tradnl"/>
        </w:rPr>
        <w:t>g)</w:t>
      </w:r>
      <w:r w:rsidRPr="00731576">
        <w:rPr>
          <w:snapToGrid w:val="0"/>
          <w:lang w:val="es-ES_tradnl"/>
        </w:rPr>
        <w:tab/>
      </w:r>
      <w:r w:rsidR="00DA6159" w:rsidRPr="00731576">
        <w:rPr>
          <w:lang w:val="es-ES_tradnl"/>
        </w:rPr>
        <w:t>tomó nota de la situación relativa al pago de las contribuciones al 30 de septiembre de 2013;</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h)</w:t>
      </w:r>
      <w:r w:rsidRPr="00731576">
        <w:rPr>
          <w:lang w:val="es-ES_tradnl"/>
        </w:rPr>
        <w:tab/>
      </w:r>
      <w:r w:rsidR="00D324D3" w:rsidRPr="00731576">
        <w:rPr>
          <w:lang w:val="es-ES_tradnl"/>
        </w:rPr>
        <w:t>tomó nota del informe del Secretario General sobre las actividades de la Unión en 2012 y los resultados e indicadores de rendimiento para 2012, así como del informe sobre las actividades realizadas en los nueve primeros meses de 2013;</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i)</w:t>
      </w:r>
      <w:r w:rsidRPr="00731576">
        <w:rPr>
          <w:lang w:val="es-ES_tradnl"/>
        </w:rPr>
        <w:tab/>
      </w:r>
      <w:r w:rsidR="00D324D3" w:rsidRPr="00731576">
        <w:rPr>
          <w:lang w:val="es-ES_tradnl"/>
        </w:rPr>
        <w:t>tomó nota de la labor del CAJ y aprobó el programa de trabajo de la sexagésima novena sesión del CAJ;</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j)</w:t>
      </w:r>
      <w:r w:rsidRPr="00731576">
        <w:rPr>
          <w:lang w:val="es-ES_tradnl"/>
        </w:rPr>
        <w:tab/>
      </w:r>
      <w:r w:rsidR="00D324D3" w:rsidRPr="00731576">
        <w:rPr>
          <w:lang w:val="es-ES_tradnl"/>
        </w:rPr>
        <w:t>tomó nota de las actividades realizadas por el TC, los TWP y el BMT, y aprobó los respectivos programas de trabajo;</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k)</w:t>
      </w:r>
      <w:r w:rsidRPr="00731576">
        <w:rPr>
          <w:lang w:val="es-ES_tradnl"/>
        </w:rPr>
        <w:tab/>
      </w:r>
      <w:r w:rsidR="00D324D3" w:rsidRPr="00731576">
        <w:rPr>
          <w:lang w:val="es-ES_tradnl"/>
        </w:rPr>
        <w:t>aprobó el calendario de reuniones en 2014;</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l)</w:t>
      </w:r>
      <w:r w:rsidRPr="00731576">
        <w:rPr>
          <w:lang w:val="es-ES_tradnl"/>
        </w:rPr>
        <w:tab/>
      </w:r>
      <w:r w:rsidR="00D324D3" w:rsidRPr="00731576">
        <w:rPr>
          <w:rFonts w:cs="Arial"/>
          <w:lang w:val="es-ES_tradnl"/>
        </w:rPr>
        <w:t>eligió a las personas siguientes, en cada caso por un mandato de tres años, que concluirá con la quincuagésima sesión ordinaria del Consejo en 2016:</w:t>
      </w:r>
    </w:p>
    <w:p w:rsidR="00F23534" w:rsidRPr="00731576" w:rsidRDefault="00F23534" w:rsidP="00F23534">
      <w:pPr>
        <w:rPr>
          <w:lang w:val="es-ES_tradnl"/>
        </w:rPr>
      </w:pPr>
    </w:p>
    <w:p w:rsidR="00F23534" w:rsidRPr="00731576" w:rsidRDefault="00F23534" w:rsidP="00F23534">
      <w:pPr>
        <w:rPr>
          <w:rFonts w:cs="Arial"/>
          <w:lang w:val="es-ES_tradnl"/>
        </w:rPr>
      </w:pPr>
      <w:r w:rsidRPr="00731576">
        <w:rPr>
          <w:rFonts w:cs="Arial"/>
          <w:lang w:val="es-ES_tradnl"/>
        </w:rPr>
        <w:tab/>
        <w:t>–</w:t>
      </w:r>
      <w:r w:rsidRPr="00731576">
        <w:rPr>
          <w:rFonts w:cs="Arial"/>
          <w:lang w:val="es-ES_tradnl"/>
        </w:rPr>
        <w:tab/>
      </w:r>
      <w:r w:rsidR="00C0274D" w:rsidRPr="00731576">
        <w:rPr>
          <w:rFonts w:cs="Arial"/>
          <w:lang w:val="es-ES_tradnl"/>
        </w:rPr>
        <w:t>Sr. </w:t>
      </w:r>
      <w:r w:rsidR="00D324D3" w:rsidRPr="00731576">
        <w:rPr>
          <w:rFonts w:cs="Arial"/>
          <w:lang w:val="es-ES_tradnl"/>
        </w:rPr>
        <w:t>Martin Ekvad (Unión Europea), Presidente del Comité Administrativo y Jurídico;</w:t>
      </w:r>
      <w:r w:rsidRPr="00731576">
        <w:rPr>
          <w:rFonts w:cs="Arial"/>
          <w:lang w:val="es-ES_tradnl"/>
        </w:rPr>
        <w:t xml:space="preserve"> </w:t>
      </w:r>
    </w:p>
    <w:p w:rsidR="00F23534" w:rsidRPr="00731576" w:rsidRDefault="00F23534" w:rsidP="00F23534">
      <w:pPr>
        <w:rPr>
          <w:rFonts w:cs="Arial"/>
          <w:lang w:val="es-ES_tradnl"/>
        </w:rPr>
      </w:pPr>
    </w:p>
    <w:p w:rsidR="00F23534" w:rsidRPr="00731576" w:rsidRDefault="00F23534" w:rsidP="00F23534">
      <w:pPr>
        <w:rPr>
          <w:rFonts w:cs="Arial"/>
          <w:lang w:val="es-ES_tradnl"/>
        </w:rPr>
      </w:pPr>
      <w:r w:rsidRPr="00731576">
        <w:rPr>
          <w:rFonts w:cs="Arial"/>
          <w:lang w:val="es-ES_tradnl"/>
        </w:rPr>
        <w:tab/>
        <w:t>–</w:t>
      </w:r>
      <w:r w:rsidRPr="00731576">
        <w:rPr>
          <w:rFonts w:cs="Arial"/>
          <w:lang w:val="es-ES_tradnl"/>
        </w:rPr>
        <w:tab/>
      </w:r>
      <w:r w:rsidR="00C0274D" w:rsidRPr="00731576">
        <w:rPr>
          <w:rFonts w:cs="Arial"/>
          <w:lang w:val="es-ES_tradnl"/>
        </w:rPr>
        <w:t>Sr. </w:t>
      </w:r>
      <w:r w:rsidR="00F8189D" w:rsidRPr="00731576">
        <w:rPr>
          <w:rFonts w:cs="Arial"/>
          <w:lang w:val="es-ES_tradnl"/>
        </w:rPr>
        <w:t>James M. Onsando (Kenya), Vicepresidente del Comité Administrativo y Jurídico;</w:t>
      </w:r>
    </w:p>
    <w:p w:rsidR="00F23534" w:rsidRPr="00731576" w:rsidRDefault="00F23534" w:rsidP="00F23534">
      <w:pPr>
        <w:rPr>
          <w:rFonts w:cs="Arial"/>
          <w:lang w:val="es-ES_tradnl"/>
        </w:rPr>
      </w:pPr>
    </w:p>
    <w:p w:rsidR="00F23534" w:rsidRPr="00731576" w:rsidRDefault="00F23534" w:rsidP="00F23534">
      <w:pPr>
        <w:rPr>
          <w:rFonts w:cs="Arial"/>
          <w:lang w:val="es-ES_tradnl"/>
        </w:rPr>
      </w:pPr>
      <w:r w:rsidRPr="00731576">
        <w:rPr>
          <w:rFonts w:cs="Arial"/>
          <w:lang w:val="es-ES_tradnl"/>
        </w:rPr>
        <w:tab/>
        <w:t>–</w:t>
      </w:r>
      <w:r w:rsidRPr="00731576">
        <w:rPr>
          <w:rFonts w:cs="Arial"/>
          <w:lang w:val="es-ES_tradnl"/>
        </w:rPr>
        <w:tab/>
      </w:r>
      <w:r w:rsidR="00C0274D" w:rsidRPr="00731576">
        <w:rPr>
          <w:rFonts w:cs="Arial"/>
          <w:lang w:val="es-ES_tradnl"/>
        </w:rPr>
        <w:t>Sr. </w:t>
      </w:r>
      <w:r w:rsidR="00F8189D" w:rsidRPr="00731576">
        <w:rPr>
          <w:rFonts w:cs="Arial"/>
          <w:lang w:val="es-ES_tradnl"/>
        </w:rPr>
        <w:t>Alejandro Barrientos-Priego (México), Presidente del Comité Técnico, y</w:t>
      </w:r>
    </w:p>
    <w:p w:rsidR="00F23534" w:rsidRPr="00731576" w:rsidRDefault="00F23534" w:rsidP="00F23534">
      <w:pPr>
        <w:rPr>
          <w:rFonts w:cs="Arial"/>
          <w:lang w:val="es-ES_tradnl"/>
        </w:rPr>
      </w:pPr>
    </w:p>
    <w:p w:rsidR="00F23534" w:rsidRPr="00731576" w:rsidRDefault="00F23534" w:rsidP="00F23534">
      <w:pPr>
        <w:rPr>
          <w:rFonts w:cs="Arial"/>
          <w:lang w:val="es-ES_tradnl"/>
        </w:rPr>
      </w:pPr>
      <w:r w:rsidRPr="00731576">
        <w:rPr>
          <w:rFonts w:cs="Arial"/>
          <w:lang w:val="es-ES_tradnl"/>
        </w:rPr>
        <w:tab/>
        <w:t>–</w:t>
      </w:r>
      <w:r w:rsidRPr="00731576">
        <w:rPr>
          <w:rFonts w:cs="Arial"/>
          <w:lang w:val="es-ES_tradnl"/>
        </w:rPr>
        <w:tab/>
      </w:r>
      <w:r w:rsidR="00C0274D" w:rsidRPr="00731576">
        <w:rPr>
          <w:rFonts w:cs="Arial"/>
          <w:lang w:val="es-ES_tradnl"/>
        </w:rPr>
        <w:t>Sr. </w:t>
      </w:r>
      <w:r w:rsidR="00AE02F8" w:rsidRPr="00731576">
        <w:rPr>
          <w:rFonts w:cs="Arial"/>
          <w:lang w:val="es-ES_tradnl"/>
        </w:rPr>
        <w:t>Kees</w:t>
      </w:r>
      <w:r w:rsidR="00D80473" w:rsidRPr="00731576">
        <w:rPr>
          <w:rFonts w:cs="Arial"/>
          <w:lang w:val="es-ES_tradnl"/>
        </w:rPr>
        <w:t xml:space="preserve"> </w:t>
      </w:r>
      <w:r w:rsidR="00AE02F8" w:rsidRPr="00731576">
        <w:rPr>
          <w:rFonts w:cs="Arial"/>
          <w:lang w:val="es-ES_tradnl"/>
        </w:rPr>
        <w:t>van </w:t>
      </w:r>
      <w:r w:rsidR="00F8189D" w:rsidRPr="00731576">
        <w:rPr>
          <w:rFonts w:cs="Arial"/>
          <w:lang w:val="es-ES_tradnl"/>
        </w:rPr>
        <w:t>Ettekoven (Países Bajos), Vicepresidente del Comité Técnico;</w:t>
      </w:r>
    </w:p>
    <w:p w:rsidR="00F23534" w:rsidRPr="00731576" w:rsidRDefault="00F23534" w:rsidP="00F23534">
      <w:pPr>
        <w:tabs>
          <w:tab w:val="left" w:pos="567"/>
          <w:tab w:val="num" w:pos="1134"/>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m)</w:t>
      </w:r>
      <w:r w:rsidRPr="00731576">
        <w:rPr>
          <w:lang w:val="es-ES_tradnl"/>
        </w:rPr>
        <w:tab/>
      </w:r>
      <w:r w:rsidR="00D324D3" w:rsidRPr="00731576">
        <w:rPr>
          <w:lang w:val="es-ES_tradnl"/>
        </w:rPr>
        <w:t>tomó nota de los documentos y los informes verbales sobre la situación en los ámbitos legislativo, administrativo y técnico relativos a la protección de las variedades vegetales, tal y como los presentaron miembros y observadores</w:t>
      </w:r>
      <w:r w:rsidR="00237A5E" w:rsidRPr="00731576">
        <w:rPr>
          <w:lang w:val="es-ES_tradnl"/>
        </w:rPr>
        <w:t>,</w:t>
      </w:r>
      <w:r w:rsidR="00D80473" w:rsidRPr="00731576">
        <w:rPr>
          <w:lang w:val="es-ES_tradnl"/>
        </w:rPr>
        <w:t xml:space="preserve"> y</w:t>
      </w:r>
      <w:r w:rsidRPr="00731576">
        <w:rPr>
          <w:lang w:val="es-ES_tradnl"/>
        </w:rPr>
        <w:t xml:space="preserve"> </w:t>
      </w:r>
    </w:p>
    <w:p w:rsidR="00F23534" w:rsidRPr="00731576" w:rsidRDefault="00F23534" w:rsidP="00777887">
      <w:pPr>
        <w:tabs>
          <w:tab w:val="num" w:pos="0"/>
        </w:tabs>
        <w:rPr>
          <w:lang w:val="es-ES_tradnl"/>
        </w:rPr>
      </w:pPr>
    </w:p>
    <w:p w:rsidR="00F23534" w:rsidRPr="00731576" w:rsidRDefault="00F23534" w:rsidP="00777887">
      <w:pPr>
        <w:tabs>
          <w:tab w:val="num" w:pos="0"/>
        </w:tabs>
        <w:rPr>
          <w:lang w:val="es-ES_tradnl"/>
        </w:rPr>
      </w:pPr>
      <w:r w:rsidRPr="00731576">
        <w:rPr>
          <w:lang w:val="es-ES_tradnl"/>
        </w:rPr>
        <w:tab/>
      </w:r>
      <w:r w:rsidR="00316E6B" w:rsidRPr="00731576">
        <w:rPr>
          <w:lang w:val="es-ES_tradnl"/>
        </w:rPr>
        <w:t>n)</w:t>
      </w:r>
      <w:r w:rsidRPr="00731576">
        <w:rPr>
          <w:lang w:val="es-ES_tradnl"/>
        </w:rPr>
        <w:tab/>
      </w:r>
      <w:r w:rsidR="00D324D3" w:rsidRPr="00731576">
        <w:rPr>
          <w:lang w:val="es-ES_tradnl"/>
        </w:rPr>
        <w:t>examinó y aprobó un borrador de comunicado de prensa.</w:t>
      </w:r>
    </w:p>
    <w:p w:rsidR="00F23534" w:rsidRPr="00731576" w:rsidRDefault="00F23534" w:rsidP="00F23534">
      <w:pPr>
        <w:rPr>
          <w:lang w:val="es-ES_tradnl"/>
        </w:rPr>
      </w:pPr>
    </w:p>
    <w:p w:rsidR="00F23534" w:rsidRPr="00731576" w:rsidRDefault="00D324D3" w:rsidP="00F23534">
      <w:pPr>
        <w:pStyle w:val="Heading2"/>
        <w:rPr>
          <w:lang w:val="es-ES_tradnl"/>
        </w:rPr>
      </w:pPr>
      <w:bookmarkStart w:id="11" w:name="_Toc398557250"/>
      <w:r w:rsidRPr="00731576">
        <w:rPr>
          <w:lang w:val="es-ES_tradnl"/>
        </w:rPr>
        <w:t>Comité Consultivo</w:t>
      </w:r>
      <w:bookmarkEnd w:id="11"/>
    </w:p>
    <w:p w:rsidR="00F23534" w:rsidRPr="00731576" w:rsidRDefault="00F23534" w:rsidP="00F23534">
      <w:pPr>
        <w:keepNext/>
        <w:ind w:left="567" w:hanging="567"/>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324D3" w:rsidRPr="00731576">
        <w:rPr>
          <w:lang w:val="es-ES_tradnl"/>
        </w:rPr>
        <w:t xml:space="preserve">El Comité Consultivo celebró su octogésima quinta sesión el 22 de marzo de 2013, bajo la presidencia de la </w:t>
      </w:r>
      <w:r w:rsidR="00C0274D" w:rsidRPr="00731576">
        <w:rPr>
          <w:lang w:val="es-ES_tradnl"/>
        </w:rPr>
        <w:t>Sra. </w:t>
      </w:r>
      <w:r w:rsidR="00D324D3" w:rsidRPr="00731576">
        <w:rPr>
          <w:lang w:val="es-ES_tradnl"/>
        </w:rPr>
        <w:t>Kitisri Sukhapinda (Estados Unidos de América).</w:t>
      </w:r>
      <w:r w:rsidR="00F23534" w:rsidRPr="00731576">
        <w:rPr>
          <w:lang w:val="es-ES_tradnl"/>
        </w:rPr>
        <w:t xml:space="preserve">  </w:t>
      </w:r>
      <w:r w:rsidR="00D324D3" w:rsidRPr="00731576">
        <w:rPr>
          <w:lang w:val="es-ES_tradnl"/>
        </w:rPr>
        <w:t>En esa sesión, además del examen preliminar del proyecto de Ley sobre los Derechos de Obtentor para Zanz</w:t>
      </w:r>
      <w:r w:rsidR="0097313D">
        <w:rPr>
          <w:lang w:val="es-ES_tradnl"/>
        </w:rPr>
        <w:t>íbar (véase el anterior párrafo </w:t>
      </w:r>
      <w:r w:rsidR="00D324D3" w:rsidRPr="00731576">
        <w:rPr>
          <w:lang w:val="es-ES_tradnl"/>
        </w:rPr>
        <w:t>13</w:t>
      </w:r>
      <w:r w:rsidR="00D80473" w:rsidRPr="00731576">
        <w:rPr>
          <w:lang w:val="es-ES_tradnl"/>
        </w:rPr>
        <w:t> </w:t>
      </w:r>
      <w:r w:rsidR="00D324D3" w:rsidRPr="00731576">
        <w:rPr>
          <w:lang w:val="es-ES_tradnl"/>
        </w:rPr>
        <w:t>a)), el asesoramiento sobre la aprobación de documentos, la preparación del calendario de reuniones y el comunicado de prensa, el Comité Consultivo:</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a)</w:t>
      </w:r>
      <w:r w:rsidRPr="00731576">
        <w:rPr>
          <w:lang w:val="es-ES_tradnl"/>
        </w:rPr>
        <w:tab/>
      </w:r>
      <w:r w:rsidR="00D324D3" w:rsidRPr="00731576">
        <w:rPr>
          <w:snapToGrid w:val="0"/>
          <w:lang w:val="es-ES_tradnl"/>
        </w:rPr>
        <w:t>tomó nota de los ingresos y gastos estimados para 2012 y de los comentarios en relación con los ingresos y gastos previstos para el bienio 2012-2013, en relación con la preparación del proyecto de programa y presupuesto de la Unión para el bienio 2014-2015;</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00316E6B" w:rsidRPr="00731576">
        <w:rPr>
          <w:snapToGrid w:val="0"/>
          <w:lang w:val="es-ES_tradnl"/>
        </w:rPr>
        <w:t>b)</w:t>
      </w:r>
      <w:r w:rsidRPr="00731576">
        <w:rPr>
          <w:snapToGrid w:val="0"/>
          <w:lang w:val="es-ES_tradnl"/>
        </w:rPr>
        <w:tab/>
      </w:r>
      <w:r w:rsidR="00D324D3" w:rsidRPr="00731576">
        <w:rPr>
          <w:snapToGrid w:val="0"/>
          <w:lang w:val="es-ES_tradnl"/>
        </w:rPr>
        <w:t>pidió a la Oficina de la Unión que prepare un documento para que el Comité Consultivo lo examine en su octogésima sexta sesión, que se celebrará el 23 de octubre de 2013, en el que se proponga un método para reembolsar a los miembros de la Unión y se presenten propuestas de creación de una cuenta especial o un fondo fiduciario en caso de que, a finales del bienio</w:t>
      </w:r>
      <w:r w:rsidR="00E174D4" w:rsidRPr="00731576">
        <w:rPr>
          <w:snapToGrid w:val="0"/>
          <w:lang w:val="es-ES_tradnl"/>
        </w:rPr>
        <w:t> </w:t>
      </w:r>
      <w:r w:rsidR="00D324D3" w:rsidRPr="00731576">
        <w:rPr>
          <w:snapToGrid w:val="0"/>
          <w:lang w:val="es-ES_tradnl"/>
        </w:rPr>
        <w:t xml:space="preserve">2012-2013 el importe del fondo de reserva sea superior al 15% de </w:t>
      </w:r>
      <w:r w:rsidR="00E174D4" w:rsidRPr="00731576">
        <w:rPr>
          <w:snapToGrid w:val="0"/>
          <w:lang w:val="es-ES_tradnl"/>
        </w:rPr>
        <w:t>los ingresos totales del bienio </w:t>
      </w:r>
      <w:r w:rsidR="00D324D3" w:rsidRPr="00731576">
        <w:rPr>
          <w:snapToGrid w:val="0"/>
          <w:lang w:val="es-ES_tradnl"/>
        </w:rPr>
        <w:t>2012-2013;</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snapToGrid w:val="0"/>
          <w:lang w:val="es-ES_tradnl"/>
        </w:rPr>
        <w:tab/>
      </w:r>
      <w:r w:rsidR="00316E6B" w:rsidRPr="00731576">
        <w:rPr>
          <w:snapToGrid w:val="0"/>
          <w:lang w:val="es-ES_tradnl"/>
        </w:rPr>
        <w:t>c)</w:t>
      </w:r>
      <w:r w:rsidRPr="00731576">
        <w:rPr>
          <w:snapToGrid w:val="0"/>
          <w:lang w:val="es-ES_tradnl"/>
        </w:rPr>
        <w:tab/>
      </w:r>
      <w:r w:rsidR="00D324D3" w:rsidRPr="00731576">
        <w:rPr>
          <w:lang w:val="es-ES_tradnl"/>
        </w:rPr>
        <w:t>acordó la estructura y el contenido que deben constituir la base para la preparación del proyecto de programa y presupu</w:t>
      </w:r>
      <w:r w:rsidR="00E174D4" w:rsidRPr="00731576">
        <w:rPr>
          <w:lang w:val="es-ES_tradnl"/>
        </w:rPr>
        <w:t>esto de la Unión para el bienio </w:t>
      </w:r>
      <w:r w:rsidR="00D324D3" w:rsidRPr="00731576">
        <w:rPr>
          <w:lang w:val="es-ES_tradnl"/>
        </w:rPr>
        <w:t>2014-2015, con sujeción a una revisión de las referencias al Acta de 1991 del Convenio de la UPOV contenidas en el subprograma UV.3, sección 2.3.1, en que podría hacerse referencia al Convenio de la UPOV;</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d)</w:t>
      </w:r>
      <w:r w:rsidRPr="00731576">
        <w:rPr>
          <w:lang w:val="es-ES_tradnl"/>
        </w:rPr>
        <w:tab/>
      </w:r>
      <w:r w:rsidR="00CC4E65" w:rsidRPr="00731576">
        <w:rPr>
          <w:lang w:val="es-ES_tradnl"/>
        </w:rPr>
        <w:t>convino en que la Oficina de la Unión debería estudiar si es posible utilizar una base de datos de consultores para elaborar una lista de consultores y de sus actividades;</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e)</w:t>
      </w:r>
      <w:r w:rsidRPr="00731576">
        <w:rPr>
          <w:lang w:val="es-ES_tradnl"/>
        </w:rPr>
        <w:tab/>
      </w:r>
      <w:r w:rsidR="00CC4E65" w:rsidRPr="00731576">
        <w:rPr>
          <w:lang w:val="es-ES_tradnl"/>
        </w:rPr>
        <w:t>tomó nota de la información contenida en los informes trimestrales de 2012 de la Comisión Consultiva Independiente de Supervisión (CCIS) (documentos WO/IAOC/24/2, WO/IAOC/25/2 y WO/IAOC/26/2) y en el informe anual 2011-2012 de la CCIS (documento WO/PBC/19/10).  Tomó nota además de la información relativa a la ponencia que la UPOV ofreció en la vigésima séptima sesión de la CCIS, en que se aclara que la UPOV no entra en el ámbito del mandato de la CCIS;</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00316E6B" w:rsidRPr="00731576">
        <w:rPr>
          <w:snapToGrid w:val="0"/>
          <w:lang w:val="es-ES_tradnl"/>
        </w:rPr>
        <w:t>f)</w:t>
      </w:r>
      <w:r w:rsidRPr="00731576">
        <w:rPr>
          <w:snapToGrid w:val="0"/>
          <w:lang w:val="es-ES_tradnl"/>
        </w:rPr>
        <w:tab/>
      </w:r>
      <w:r w:rsidR="00CC4E65" w:rsidRPr="00731576">
        <w:rPr>
          <w:snapToGrid w:val="0"/>
          <w:lang w:val="es-ES_tradnl"/>
        </w:rPr>
        <w:t>pidió a la Oficina de la Unión que presente un documento en el que se ilustre la presentación de información propuesta para el informe sobre el rendimiento en el bienio, para que el Comité Consultivo lo examine en su octogésima sexta sesión, que se celebrará el 23 de octubre de 2013;</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00316E6B" w:rsidRPr="00731576">
        <w:rPr>
          <w:snapToGrid w:val="0"/>
          <w:lang w:val="es-ES_tradnl"/>
        </w:rPr>
        <w:t>g)</w:t>
      </w:r>
      <w:r w:rsidRPr="00731576">
        <w:rPr>
          <w:snapToGrid w:val="0"/>
          <w:lang w:val="es-ES_tradnl"/>
        </w:rPr>
        <w:tab/>
      </w:r>
      <w:r w:rsidR="00CC4E65" w:rsidRPr="00731576">
        <w:rPr>
          <w:snapToGrid w:val="0"/>
          <w:lang w:val="es-ES_tradnl"/>
        </w:rPr>
        <w:t>tomó nota de la aplicación del requisito de registro por parte de los usuarios en las bases de datos PLUTO y GENIE;</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snapToGrid w:val="0"/>
          <w:lang w:val="es-ES_tradnl"/>
        </w:rPr>
        <w:tab/>
      </w:r>
      <w:r w:rsidR="00316E6B" w:rsidRPr="00731576">
        <w:rPr>
          <w:snapToGrid w:val="0"/>
          <w:lang w:val="es-ES_tradnl"/>
        </w:rPr>
        <w:t>h)</w:t>
      </w:r>
      <w:r w:rsidRPr="00731576">
        <w:rPr>
          <w:snapToGrid w:val="0"/>
          <w:lang w:val="es-ES_tradnl"/>
        </w:rPr>
        <w:tab/>
      </w:r>
      <w:r w:rsidR="00CC4E65" w:rsidRPr="00731576">
        <w:rPr>
          <w:lang w:val="es-ES_tradnl"/>
        </w:rPr>
        <w:t>aprobó el texto revisado de descargo de responsabilidad destinado a la sección de reuniones del sitio web de la UPOV así como a la adición de un descargo de responsabilidad en cada uno de los documentos de sesión de la UPOV;</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snapToGrid w:val="0"/>
          <w:lang w:val="es-ES_tradnl"/>
        </w:rPr>
        <w:tab/>
      </w:r>
      <w:r w:rsidR="00316E6B" w:rsidRPr="00731576">
        <w:rPr>
          <w:snapToGrid w:val="0"/>
          <w:lang w:val="es-ES_tradnl"/>
        </w:rPr>
        <w:t>i)</w:t>
      </w:r>
      <w:r w:rsidRPr="00731576">
        <w:rPr>
          <w:snapToGrid w:val="0"/>
          <w:lang w:val="es-ES_tradnl"/>
        </w:rPr>
        <w:tab/>
      </w:r>
      <w:r w:rsidR="00CC4E65" w:rsidRPr="00731576">
        <w:rPr>
          <w:snapToGrid w:val="0"/>
          <w:lang w:val="es-ES_tradnl"/>
        </w:rPr>
        <w:t>tomó nota de que los recursos de la Oficina de la Unión todavía no han permitido escanear y publicar en el sitio web de la UPOV documentos importantes que solamente están disponibles en papel y de que la Oficina de la Unión sigue verificando la correcta incorporación de documentos al nuevo sitio web de la UPOV;</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j)</w:t>
      </w:r>
      <w:r w:rsidRPr="00731576">
        <w:rPr>
          <w:lang w:val="es-ES_tradnl"/>
        </w:rPr>
        <w:tab/>
      </w:r>
      <w:r w:rsidR="00CC4E65" w:rsidRPr="00731576">
        <w:rPr>
          <w:snapToGrid w:val="0"/>
          <w:lang w:val="es-ES_tradnl"/>
        </w:rPr>
        <w:t>tomó nota de que, tras verificar algunos datos, se pondrá a disposición la nueva sección de UPOV</w:t>
      </w:r>
      <w:r w:rsidR="00333AA9" w:rsidRPr="00731576">
        <w:rPr>
          <w:snapToGrid w:val="0"/>
          <w:lang w:val="es-ES_tradnl"/>
        </w:rPr>
        <w:t> </w:t>
      </w:r>
      <w:r w:rsidR="00CC4E65" w:rsidRPr="00731576">
        <w:rPr>
          <w:snapToGrid w:val="0"/>
          <w:lang w:val="es-ES_tradnl"/>
        </w:rPr>
        <w:t>Lex sobre géneros y especies vegetales;</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k)</w:t>
      </w:r>
      <w:r w:rsidRPr="00731576">
        <w:rPr>
          <w:lang w:val="es-ES_tradnl"/>
        </w:rPr>
        <w:tab/>
      </w:r>
      <w:r w:rsidR="00CC4E65" w:rsidRPr="00731576">
        <w:rPr>
          <w:snapToGrid w:val="0"/>
          <w:lang w:val="es-ES_tradnl"/>
        </w:rPr>
        <w:t>tomó nota de que los recursos de la Oficina de la Unión no habían permitido hasta ahora publicar e</w:t>
      </w:r>
      <w:r w:rsidR="009878C7" w:rsidRPr="00731576">
        <w:rPr>
          <w:snapToGrid w:val="0"/>
          <w:lang w:val="es-ES_tradnl"/>
        </w:rPr>
        <w:t>n el sitio w</w:t>
      </w:r>
      <w:r w:rsidR="00CC4E65" w:rsidRPr="00731576">
        <w:rPr>
          <w:snapToGrid w:val="0"/>
          <w:lang w:val="es-ES_tradnl"/>
        </w:rPr>
        <w:t>eb de la UPOV la fecha de la concesión de la condición de observador en la lista de observadores ante los órganos de la UPOV;</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snapToGrid w:val="0"/>
          <w:lang w:val="es-ES_tradnl"/>
        </w:rPr>
        <w:tab/>
      </w:r>
      <w:r w:rsidR="00316E6B" w:rsidRPr="00731576">
        <w:rPr>
          <w:snapToGrid w:val="0"/>
          <w:lang w:val="es-ES_tradnl"/>
        </w:rPr>
        <w:t>l)</w:t>
      </w:r>
      <w:r w:rsidRPr="00731576">
        <w:rPr>
          <w:snapToGrid w:val="0"/>
          <w:lang w:val="es-ES_tradnl"/>
        </w:rPr>
        <w:tab/>
      </w:r>
      <w:r w:rsidR="00CC4E65" w:rsidRPr="00731576">
        <w:rPr>
          <w:lang w:val="es-ES_tradnl"/>
        </w:rPr>
        <w:t>pidió a la Oficina de la Unión que prepare un proyecto de estrategia de comunicación, conforme a los recursos disponibles, para que el Comité Consultivo lo examine en su octogésima sexta sesión, que se celebrará el 23 de octubre de 2013;</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m)</w:t>
      </w:r>
      <w:r w:rsidRPr="00731576">
        <w:rPr>
          <w:lang w:val="es-ES_tradnl"/>
        </w:rPr>
        <w:tab/>
      </w:r>
      <w:r w:rsidR="00CC4E65" w:rsidRPr="00731576">
        <w:rPr>
          <w:snapToGrid w:val="0"/>
          <w:lang w:val="es-ES_tradnl"/>
        </w:rPr>
        <w:t>tomó nota de los planes para poner en marcha el curso avanzado de enseñanza a distancia DL-305 “Examen de solicitudes de derechos de obtentor”;</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n)</w:t>
      </w:r>
      <w:r w:rsidRPr="00731576">
        <w:rPr>
          <w:lang w:val="es-ES_tradnl"/>
        </w:rPr>
        <w:tab/>
      </w:r>
      <w:r w:rsidR="00CC4E65" w:rsidRPr="00731576">
        <w:rPr>
          <w:snapToGrid w:val="0"/>
          <w:lang w:val="es-ES_tradnl"/>
        </w:rPr>
        <w:t>tomó nota de las novedades relevantes para la UPOV en otras instancias internacionales, y</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Pr="00731576">
        <w:rPr>
          <w:snapToGrid w:val="0"/>
          <w:lang w:val="es-ES_tradnl"/>
        </w:rPr>
        <w:tab/>
      </w:r>
      <w:r w:rsidR="00316E6B" w:rsidRPr="00731576">
        <w:rPr>
          <w:snapToGrid w:val="0"/>
          <w:lang w:val="es-ES_tradnl"/>
        </w:rPr>
        <w:t>i)</w:t>
      </w:r>
      <w:r w:rsidRPr="00731576">
        <w:rPr>
          <w:snapToGrid w:val="0"/>
          <w:lang w:val="es-ES_tradnl"/>
        </w:rPr>
        <w:tab/>
      </w:r>
      <w:r w:rsidR="00CC4E65" w:rsidRPr="00731576">
        <w:rPr>
          <w:snapToGrid w:val="0"/>
          <w:lang w:val="es-ES_tradnl"/>
        </w:rPr>
        <w:t>tomó nota de los planes de organizar una conferencia de donantes en junio de 2013 en relación con el Proyecto Mundial de Semillas;</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Pr="00731576">
        <w:rPr>
          <w:snapToGrid w:val="0"/>
          <w:lang w:val="es-ES_tradnl"/>
        </w:rPr>
        <w:tab/>
      </w:r>
      <w:r w:rsidR="00FC4398" w:rsidRPr="00731576">
        <w:rPr>
          <w:snapToGrid w:val="0"/>
          <w:lang w:val="es-ES_tradnl"/>
        </w:rPr>
        <w:t>i</w:t>
      </w:r>
      <w:r w:rsidR="00316E6B" w:rsidRPr="00731576">
        <w:rPr>
          <w:snapToGrid w:val="0"/>
          <w:lang w:val="es-ES_tradnl"/>
        </w:rPr>
        <w:t>i)</w:t>
      </w:r>
      <w:r w:rsidRPr="00731576">
        <w:rPr>
          <w:snapToGrid w:val="0"/>
          <w:lang w:val="es-ES_tradnl"/>
        </w:rPr>
        <w:tab/>
      </w:r>
      <w:r w:rsidR="00CC4E65" w:rsidRPr="00731576">
        <w:rPr>
          <w:snapToGrid w:val="0"/>
          <w:lang w:val="es-ES_tradnl"/>
        </w:rPr>
        <w:t>tomó nota de las novedades relativas al Foro de Asia Oriental para la Protección de las Obtenciones Vegetales (Foro EAPVP) y de que la próxima reunión del Foro EAPVP tendrá lugar del 2 al 5 de julio de 2013 en el Estado de Sarawak (Malasia);</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Pr="00731576">
        <w:rPr>
          <w:snapToGrid w:val="0"/>
          <w:lang w:val="es-ES_tradnl"/>
        </w:rPr>
        <w:tab/>
      </w:r>
      <w:r w:rsidR="00316E6B" w:rsidRPr="00731576">
        <w:rPr>
          <w:snapToGrid w:val="0"/>
          <w:lang w:val="es-ES_tradnl"/>
        </w:rPr>
        <w:t>iii)</w:t>
      </w:r>
      <w:r w:rsidRPr="00731576">
        <w:rPr>
          <w:snapToGrid w:val="0"/>
          <w:lang w:val="es-ES_tradnl"/>
        </w:rPr>
        <w:tab/>
      </w:r>
      <w:r w:rsidR="00CC4E65" w:rsidRPr="00731576">
        <w:rPr>
          <w:snapToGrid w:val="0"/>
          <w:lang w:val="es-ES_tradnl"/>
        </w:rPr>
        <w:t>tomó nota del informe relativo a la plataforma de codesarrollo y transferencia de tecnologías en el marco del Tratado Internacional sobre los Recursos Fitogenéticos para la Alimentación y la Agricultura (ITPGRFA);</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Pr="00731576">
        <w:rPr>
          <w:snapToGrid w:val="0"/>
          <w:lang w:val="es-ES_tradnl"/>
        </w:rPr>
        <w:tab/>
      </w:r>
      <w:r w:rsidR="00FC4398" w:rsidRPr="00731576">
        <w:rPr>
          <w:snapToGrid w:val="0"/>
          <w:lang w:val="es-ES_tradnl"/>
        </w:rPr>
        <w:t>i</w:t>
      </w:r>
      <w:r w:rsidR="00316E6B" w:rsidRPr="00731576">
        <w:rPr>
          <w:snapToGrid w:val="0"/>
          <w:lang w:val="es-ES_tradnl"/>
        </w:rPr>
        <w:t>v)</w:t>
      </w:r>
      <w:r w:rsidRPr="00731576">
        <w:rPr>
          <w:snapToGrid w:val="0"/>
          <w:lang w:val="es-ES_tradnl"/>
        </w:rPr>
        <w:tab/>
      </w:r>
      <w:r w:rsidR="00CC4E65" w:rsidRPr="00731576">
        <w:rPr>
          <w:snapToGrid w:val="0"/>
          <w:lang w:val="es-ES_tradnl"/>
        </w:rPr>
        <w:t>tomó nota del informe sobre ciertas cuestiones examinadas en el punto 3 del orden del día “Aplicación del Segundo Plan de Acción Mundial para los Recursos Fitogenéticos para la Alimentación y la Agricultura” de la sexta sesión del Grupo de Trabajo Técnico Intergubernamental sobre Recursos Fitogenéticos para la Alimentación y la Agricultura (WG-PGR) de la Comisión sobre Recursos Genéticos para la Alimentación y la Agricultura (CGRFA);</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Pr="00731576">
        <w:rPr>
          <w:snapToGrid w:val="0"/>
          <w:lang w:val="es-ES_tradnl"/>
        </w:rPr>
        <w:tab/>
      </w:r>
      <w:r w:rsidR="00316E6B" w:rsidRPr="00731576">
        <w:rPr>
          <w:snapToGrid w:val="0"/>
          <w:lang w:val="es-ES_tradnl"/>
        </w:rPr>
        <w:t>v)</w:t>
      </w:r>
      <w:r w:rsidRPr="00731576">
        <w:rPr>
          <w:snapToGrid w:val="0"/>
          <w:lang w:val="es-ES_tradnl"/>
        </w:rPr>
        <w:tab/>
      </w:r>
      <w:r w:rsidR="00CC4E65" w:rsidRPr="00731576">
        <w:rPr>
          <w:snapToGrid w:val="0"/>
          <w:lang w:val="es-ES_tradnl"/>
        </w:rPr>
        <w:t>tomó nota de los comentarios que la Oficina de la Unión formuló a</w:t>
      </w:r>
      <w:r w:rsidR="0080301A" w:rsidRPr="00731576">
        <w:rPr>
          <w:snapToGrid w:val="0"/>
          <w:lang w:val="es-ES_tradnl"/>
        </w:rPr>
        <w:t xml:space="preserve"> </w:t>
      </w:r>
      <w:r w:rsidR="00CC4E65" w:rsidRPr="00731576">
        <w:rPr>
          <w:snapToGrid w:val="0"/>
          <w:lang w:val="es-ES_tradnl"/>
        </w:rPr>
        <w:t>l</w:t>
      </w:r>
      <w:r w:rsidR="0080301A" w:rsidRPr="00731576">
        <w:rPr>
          <w:snapToGrid w:val="0"/>
          <w:lang w:val="es-ES_tradnl"/>
        </w:rPr>
        <w:t>a</w:t>
      </w:r>
      <w:r w:rsidR="00CC4E65" w:rsidRPr="00731576">
        <w:rPr>
          <w:snapToGrid w:val="0"/>
          <w:lang w:val="es-ES_tradnl"/>
        </w:rPr>
        <w:t xml:space="preserve"> CGRFA sobre el documento CGRFA/WG-PGR-6/12/Inf.3 “Draft Guide for National Seed Policy Formulation” (Proyecto de guía para la formulación de políticas nacionales sobre semillas);</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Pr="00731576">
        <w:rPr>
          <w:snapToGrid w:val="0"/>
          <w:lang w:val="es-ES_tradnl"/>
        </w:rPr>
        <w:tab/>
      </w:r>
      <w:proofErr w:type="gramStart"/>
      <w:r w:rsidR="00FC4398" w:rsidRPr="00731576">
        <w:rPr>
          <w:snapToGrid w:val="0"/>
          <w:lang w:val="es-ES_tradnl"/>
        </w:rPr>
        <w:t>v</w:t>
      </w:r>
      <w:r w:rsidR="00316E6B" w:rsidRPr="00731576">
        <w:rPr>
          <w:snapToGrid w:val="0"/>
          <w:lang w:val="es-ES_tradnl"/>
        </w:rPr>
        <w:t>i</w:t>
      </w:r>
      <w:proofErr w:type="gramEnd"/>
      <w:r w:rsidR="00316E6B" w:rsidRPr="00731576">
        <w:rPr>
          <w:snapToGrid w:val="0"/>
          <w:lang w:val="es-ES_tradnl"/>
        </w:rPr>
        <w:t>)</w:t>
      </w:r>
      <w:r w:rsidRPr="00731576">
        <w:rPr>
          <w:snapToGrid w:val="0"/>
          <w:lang w:val="es-ES_tradnl"/>
        </w:rPr>
        <w:tab/>
      </w:r>
      <w:r w:rsidR="00CC4E65" w:rsidRPr="00731576">
        <w:rPr>
          <w:snapToGrid w:val="0"/>
          <w:lang w:val="es-ES_tradnl"/>
        </w:rPr>
        <w:t>tomó nota de las novedades relativas al Comité Intergubernamental sobre Propiedad Intelectual y Recursos Genéticos, Conocimientos Tradicionales y Folclore (CIG) de la Organización Mundial de la Propiedad Intelectual (OMPI);</w:t>
      </w:r>
    </w:p>
    <w:p w:rsidR="00F23534" w:rsidRPr="00731576" w:rsidRDefault="00F23534" w:rsidP="00F23534">
      <w:pPr>
        <w:rPr>
          <w:snapToGrid w:val="0"/>
          <w:lang w:val="es-ES_tradnl"/>
        </w:rPr>
      </w:pPr>
    </w:p>
    <w:p w:rsidR="00F23534" w:rsidRPr="00731576" w:rsidRDefault="00F23534" w:rsidP="00F23534">
      <w:pPr>
        <w:rPr>
          <w:rFonts w:cs="Arial"/>
          <w:bCs/>
          <w:lang w:val="es-ES_tradnl"/>
        </w:rPr>
      </w:pPr>
      <w:r w:rsidRPr="00731576">
        <w:rPr>
          <w:snapToGrid w:val="0"/>
          <w:lang w:val="es-ES_tradnl"/>
        </w:rPr>
        <w:tab/>
      </w:r>
      <w:r w:rsidRPr="00731576">
        <w:rPr>
          <w:snapToGrid w:val="0"/>
          <w:lang w:val="es-ES_tradnl"/>
        </w:rPr>
        <w:tab/>
      </w:r>
      <w:r w:rsidR="00FC4398" w:rsidRPr="00731576">
        <w:rPr>
          <w:snapToGrid w:val="0"/>
          <w:lang w:val="es-ES_tradnl"/>
        </w:rPr>
        <w:t>vi</w:t>
      </w:r>
      <w:r w:rsidR="00316E6B" w:rsidRPr="00731576">
        <w:rPr>
          <w:snapToGrid w:val="0"/>
          <w:lang w:val="es-ES_tradnl"/>
        </w:rPr>
        <w:t>i)</w:t>
      </w:r>
      <w:r w:rsidRPr="00731576">
        <w:rPr>
          <w:snapToGrid w:val="0"/>
          <w:lang w:val="es-ES_tradnl"/>
        </w:rPr>
        <w:tab/>
      </w:r>
      <w:r w:rsidR="00CC4E65" w:rsidRPr="00731576">
        <w:rPr>
          <w:snapToGrid w:val="0"/>
          <w:lang w:val="es-ES_tradnl"/>
        </w:rPr>
        <w:t>tomó nota de las novedades relativas al conjunto de instrumentos de la OMPI destinado a los encargados de formular políticas en materia de propiedad intelectual;</w:t>
      </w:r>
    </w:p>
    <w:p w:rsidR="00F23534" w:rsidRPr="00731576" w:rsidRDefault="00F23534" w:rsidP="00F23534">
      <w:pPr>
        <w:rPr>
          <w:rFonts w:cs="Arial"/>
          <w:bCs/>
          <w:lang w:val="es-ES_tradnl"/>
        </w:rPr>
      </w:pPr>
    </w:p>
    <w:p w:rsidR="00F23534" w:rsidRPr="00731576" w:rsidRDefault="00F23534" w:rsidP="00F23534">
      <w:pPr>
        <w:rPr>
          <w:snapToGrid w:val="0"/>
          <w:lang w:val="es-ES_tradnl"/>
        </w:rPr>
      </w:pPr>
      <w:r w:rsidRPr="00731576">
        <w:rPr>
          <w:rFonts w:cs="Arial"/>
          <w:bCs/>
          <w:lang w:val="es-ES_tradnl"/>
        </w:rPr>
        <w:tab/>
      </w:r>
      <w:r w:rsidRPr="00731576">
        <w:rPr>
          <w:rFonts w:cs="Arial"/>
          <w:bCs/>
          <w:lang w:val="es-ES_tradnl"/>
        </w:rPr>
        <w:tab/>
      </w:r>
      <w:r w:rsidR="00FC4398" w:rsidRPr="00731576">
        <w:rPr>
          <w:rFonts w:cs="Arial"/>
          <w:bCs/>
          <w:lang w:val="es-ES_tradnl"/>
        </w:rPr>
        <w:t>v</w:t>
      </w:r>
      <w:r w:rsidR="00316E6B" w:rsidRPr="00731576">
        <w:rPr>
          <w:rFonts w:cs="Arial"/>
          <w:bCs/>
          <w:lang w:val="es-ES_tradnl"/>
        </w:rPr>
        <w:t>iii)</w:t>
      </w:r>
      <w:r w:rsidRPr="00731576">
        <w:rPr>
          <w:rFonts w:cs="Arial"/>
          <w:bCs/>
          <w:lang w:val="es-ES_tradnl"/>
        </w:rPr>
        <w:tab/>
      </w:r>
      <w:r w:rsidR="00CC4E65" w:rsidRPr="00731576">
        <w:rPr>
          <w:snapToGrid w:val="0"/>
          <w:lang w:val="es-ES_tradnl"/>
        </w:rPr>
        <w:t>tomó nota de que la información facilitada por la Oficina de la Unión relativa a los documentos de otras organizaciones figurará en el documento sobre “Novedades relevantes para la UPOV en otras instancias internacionales”;</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snapToGrid w:val="0"/>
          <w:lang w:val="es-ES_tradnl"/>
        </w:rPr>
        <w:tab/>
      </w:r>
      <w:r w:rsidRPr="00731576">
        <w:rPr>
          <w:snapToGrid w:val="0"/>
          <w:lang w:val="es-ES_tradnl"/>
        </w:rPr>
        <w:tab/>
      </w:r>
      <w:r w:rsidR="00FC4398" w:rsidRPr="00731576">
        <w:rPr>
          <w:snapToGrid w:val="0"/>
          <w:lang w:val="es-ES_tradnl"/>
        </w:rPr>
        <w:t>ix)</w:t>
      </w:r>
      <w:r w:rsidRPr="00731576">
        <w:rPr>
          <w:snapToGrid w:val="0"/>
          <w:lang w:val="es-ES_tradnl"/>
        </w:rPr>
        <w:tab/>
      </w:r>
      <w:r w:rsidR="00CC4E65" w:rsidRPr="00731576">
        <w:rPr>
          <w:snapToGrid w:val="0"/>
          <w:lang w:val="es-ES_tradnl"/>
        </w:rPr>
        <w:t>tomó nota de las novedades relativas a la Organización Mundial del Comercio (OMC);</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snapToGrid w:val="0"/>
          <w:lang w:val="es-ES_tradnl"/>
        </w:rPr>
        <w:tab/>
      </w:r>
      <w:r w:rsidRPr="00731576">
        <w:rPr>
          <w:snapToGrid w:val="0"/>
          <w:lang w:val="es-ES_tradnl"/>
        </w:rPr>
        <w:tab/>
      </w:r>
      <w:r w:rsidR="00FC4398" w:rsidRPr="00731576">
        <w:rPr>
          <w:snapToGrid w:val="0"/>
          <w:lang w:val="es-ES_tradnl"/>
        </w:rPr>
        <w:t>x)</w:t>
      </w:r>
      <w:r w:rsidRPr="00731576">
        <w:rPr>
          <w:snapToGrid w:val="0"/>
          <w:lang w:val="es-ES_tradnl"/>
        </w:rPr>
        <w:tab/>
      </w:r>
      <w:r w:rsidR="00CC4E65" w:rsidRPr="00731576">
        <w:rPr>
          <w:lang w:val="es-ES_tradnl"/>
        </w:rPr>
        <w:t>tomó nota de la información relativa a la EXPO</w:t>
      </w:r>
      <w:r w:rsidR="00E174D4" w:rsidRPr="00731576">
        <w:rPr>
          <w:lang w:val="es-ES_tradnl"/>
        </w:rPr>
        <w:t> </w:t>
      </w:r>
      <w:r w:rsidR="00CC4E65" w:rsidRPr="00731576">
        <w:rPr>
          <w:lang w:val="es-ES_tradnl"/>
        </w:rPr>
        <w:t xml:space="preserve">2015, que tendrá lugar en Milán del </w:t>
      </w:r>
      <w:r w:rsidR="0097313D">
        <w:rPr>
          <w:lang w:val="es-ES_tradnl"/>
        </w:rPr>
        <w:br/>
      </w:r>
      <w:r w:rsidR="00CC4E65" w:rsidRPr="00731576">
        <w:rPr>
          <w:lang w:val="es-ES_tradnl"/>
        </w:rPr>
        <w:t>1 de mayo al 31 de octubre de 2015 sobre el tema “Feeding the Planet, Energy for Life” (Nutrir el planeta, energía para la vida) y aprobó la continua participación de la Oficina de la Unión en los debates con la OMPI y otras organizaciones internacionales con sede en Ginebra, con miras a la posible participación de la UPOV en la EXPO</w:t>
      </w:r>
      <w:r w:rsidR="00E174D4" w:rsidRPr="00731576">
        <w:rPr>
          <w:lang w:val="es-ES_tradnl"/>
        </w:rPr>
        <w:t> </w:t>
      </w:r>
      <w:r w:rsidR="00CC4E65" w:rsidRPr="00731576">
        <w:rPr>
          <w:lang w:val="es-ES_tradnl"/>
        </w:rPr>
        <w:t>2015.  El Comité Consultivo tomó nota de que antes de que se acuerde definitivamente la part</w:t>
      </w:r>
      <w:r w:rsidR="00E174D4" w:rsidRPr="00731576">
        <w:rPr>
          <w:lang w:val="es-ES_tradnl"/>
        </w:rPr>
        <w:t>icipación de la UPOV en la EXPO </w:t>
      </w:r>
      <w:r w:rsidR="00CC4E65" w:rsidRPr="00731576">
        <w:rPr>
          <w:lang w:val="es-ES_tradnl"/>
        </w:rPr>
        <w:t>2015 se tratará de obtener su aprobación, y</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x</w:t>
      </w:r>
      <w:r w:rsidR="00316E6B" w:rsidRPr="00731576">
        <w:rPr>
          <w:lang w:val="es-ES_tradnl"/>
        </w:rPr>
        <w:t>i)</w:t>
      </w:r>
      <w:r w:rsidRPr="00731576">
        <w:rPr>
          <w:lang w:val="es-ES_tradnl"/>
        </w:rPr>
        <w:tab/>
      </w:r>
      <w:r w:rsidR="00CC4E65" w:rsidRPr="00731576">
        <w:rPr>
          <w:lang w:val="es-ES_tradnl"/>
        </w:rPr>
        <w:t>aprobó la participación de la Oficina de la Unión en la labor de un equipo integrado por diversos sectores sobre la definición de los mecanismos destinados a fomentar los vínculos de cooperación entre el sector público y el privado en el premejoramiento en respuesta a la petición del “Equipo de Semillas y de Recursos Fitogenéticos y otras unidades funcionales, especialmente el Tratado Internacional sobre los Recursos Fitogenéticos para la Alimentación y la Agricultura”.</w:t>
      </w:r>
    </w:p>
    <w:p w:rsidR="00F23534" w:rsidRPr="00731576" w:rsidRDefault="00F23534" w:rsidP="00F23534">
      <w:pPr>
        <w:rPr>
          <w:snapToGrid w:val="0"/>
          <w:lang w:val="es-ES_tradnl"/>
        </w:rPr>
      </w:pPr>
    </w:p>
    <w:p w:rsidR="00F23534" w:rsidRPr="00731576" w:rsidRDefault="003A1A97" w:rsidP="00F23534">
      <w:pPr>
        <w:rPr>
          <w:snapToGrid w:val="0"/>
          <w:lang w:val="es-ES_tradnl"/>
        </w:rPr>
      </w:pPr>
      <w:r w:rsidRPr="00731576">
        <w:rPr>
          <w:snapToGrid w:val="0"/>
          <w:lang w:val="es-ES_tradnl"/>
        </w:rPr>
        <w:fldChar w:fldCharType="begin"/>
      </w:r>
      <w:r w:rsidR="00F23534" w:rsidRPr="00731576">
        <w:rPr>
          <w:snapToGrid w:val="0"/>
          <w:lang w:val="es-ES_tradnl"/>
        </w:rPr>
        <w:instrText xml:space="preserve"> AUTONUM  </w:instrText>
      </w:r>
      <w:r w:rsidRPr="00731576">
        <w:rPr>
          <w:snapToGrid w:val="0"/>
          <w:lang w:val="es-ES_tradnl"/>
        </w:rPr>
        <w:fldChar w:fldCharType="end"/>
      </w:r>
      <w:r w:rsidR="00F23534" w:rsidRPr="00731576">
        <w:rPr>
          <w:snapToGrid w:val="0"/>
          <w:lang w:val="es-ES_tradnl"/>
        </w:rPr>
        <w:tab/>
      </w:r>
      <w:r w:rsidR="00CC4E65" w:rsidRPr="00731576">
        <w:rPr>
          <w:snapToGrid w:val="0"/>
          <w:lang w:val="es-ES_tradnl"/>
        </w:rPr>
        <w:t xml:space="preserve">El documento </w:t>
      </w:r>
      <w:proofErr w:type="gramStart"/>
      <w:r w:rsidR="00CC4E65" w:rsidRPr="00731576">
        <w:rPr>
          <w:snapToGrid w:val="0"/>
          <w:lang w:val="es-ES_tradnl"/>
        </w:rPr>
        <w:t>C(</w:t>
      </w:r>
      <w:proofErr w:type="gramEnd"/>
      <w:r w:rsidR="00CC4E65" w:rsidRPr="00731576">
        <w:rPr>
          <w:snapToGrid w:val="0"/>
          <w:lang w:val="es-ES_tradnl"/>
        </w:rPr>
        <w:t>Extr.)/30/5 contiene un informe sobre la labor realizada en la octogésima quinta sesión del Comité Consultivo.</w:t>
      </w:r>
    </w:p>
    <w:p w:rsidR="00F23534" w:rsidRPr="00731576" w:rsidRDefault="00F23534" w:rsidP="00F23534">
      <w:pPr>
        <w:rPr>
          <w:snapToGrid w:val="0"/>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C4E65" w:rsidRPr="00731576">
        <w:rPr>
          <w:lang w:val="es-ES_tradnl"/>
        </w:rPr>
        <w:t xml:space="preserve">El Comité Consultivo celebró su octogésima sexta sesión el 23 de octubre de 2013, bajo la presidencia de la </w:t>
      </w:r>
      <w:r w:rsidR="00C0274D" w:rsidRPr="00731576">
        <w:rPr>
          <w:lang w:val="es-ES_tradnl"/>
        </w:rPr>
        <w:t>Sra. </w:t>
      </w:r>
      <w:r w:rsidR="00CC4E65" w:rsidRPr="00731576">
        <w:rPr>
          <w:lang w:val="es-ES_tradnl"/>
        </w:rPr>
        <w:t>Kitisri Sukhapinda (Estados Unidos de América).</w:t>
      </w:r>
      <w:r w:rsidR="00F23534" w:rsidRPr="00731576">
        <w:rPr>
          <w:lang w:val="es-ES_tradnl"/>
        </w:rPr>
        <w:t xml:space="preserve">  </w:t>
      </w:r>
      <w:r w:rsidR="00CC4E65" w:rsidRPr="00731576">
        <w:rPr>
          <w:lang w:val="es-ES_tradnl"/>
        </w:rPr>
        <w:t>En esa sesión, además de</w:t>
      </w:r>
      <w:r w:rsidR="00C017BC" w:rsidRPr="00731576">
        <w:rPr>
          <w:lang w:val="es-ES_tradnl"/>
        </w:rPr>
        <w:t xml:space="preserve"> realizar e</w:t>
      </w:r>
      <w:r w:rsidR="00CC4E65" w:rsidRPr="00731576">
        <w:rPr>
          <w:lang w:val="es-ES_tradnl"/>
        </w:rPr>
        <w:t xml:space="preserve">l examen preliminar de la </w:t>
      </w:r>
      <w:r w:rsidR="00CC4E65" w:rsidRPr="00731576">
        <w:rPr>
          <w:rFonts w:cs="Arial"/>
          <w:lang w:val="es-ES_tradnl"/>
        </w:rPr>
        <w:t xml:space="preserve">Ley de Protección de las Obtenciones Vegetales de Bosnia y Herzegovina, </w:t>
      </w:r>
      <w:r w:rsidR="00C017BC" w:rsidRPr="00731576">
        <w:rPr>
          <w:lang w:val="es-ES_tradnl"/>
        </w:rPr>
        <w:t xml:space="preserve">realizar </w:t>
      </w:r>
      <w:r w:rsidR="00CC4E65" w:rsidRPr="00731576">
        <w:rPr>
          <w:rFonts w:cs="Arial"/>
          <w:lang w:val="es-ES_tradnl"/>
        </w:rPr>
        <w:t>el examen preliminar del proyecto de programa y presupuesto de la Unión para el bienio</w:t>
      </w:r>
      <w:r w:rsidR="00E174D4" w:rsidRPr="00731576">
        <w:rPr>
          <w:rFonts w:cs="Arial"/>
          <w:lang w:val="es-ES_tradnl"/>
        </w:rPr>
        <w:t> </w:t>
      </w:r>
      <w:r w:rsidR="00CC4E65" w:rsidRPr="00731576">
        <w:rPr>
          <w:rFonts w:cs="Arial"/>
          <w:lang w:val="es-ES_tradnl"/>
        </w:rPr>
        <w:t xml:space="preserve">2014-2015, asesorar al Consejo sobre </w:t>
      </w:r>
      <w:r w:rsidR="00CC4E65" w:rsidRPr="00731576">
        <w:rPr>
          <w:lang w:val="es-ES_tradnl"/>
        </w:rPr>
        <w:t xml:space="preserve">las novedades relativas al proyecto de Ley de Ghana sobre los Obtentores, </w:t>
      </w:r>
      <w:r w:rsidR="00C017BC" w:rsidRPr="00731576">
        <w:rPr>
          <w:lang w:val="es-ES_tradnl"/>
        </w:rPr>
        <w:t xml:space="preserve">aprobar los </w:t>
      </w:r>
      <w:r w:rsidR="00CC4E65" w:rsidRPr="00731576">
        <w:rPr>
          <w:lang w:val="es-ES_tradnl"/>
        </w:rPr>
        <w:t>documentos</w:t>
      </w:r>
      <w:r w:rsidR="00C017BC" w:rsidRPr="00731576">
        <w:rPr>
          <w:lang w:val="es-ES_tradnl"/>
        </w:rPr>
        <w:t xml:space="preserve"> pertinentes</w:t>
      </w:r>
      <w:r w:rsidR="00CC4E65" w:rsidRPr="00731576">
        <w:rPr>
          <w:lang w:val="es-ES_tradnl"/>
        </w:rPr>
        <w:t>, los estados financieros de 2012, los atrasos en el pago de las contribuciones al 30 de septiembre de 2013, el calendario de reuniones en 2014 y el borrador de comunicado de prensa (véase el anterior párrafo</w:t>
      </w:r>
      <w:r w:rsidR="00015EDC" w:rsidRPr="00731576">
        <w:rPr>
          <w:lang w:val="es-ES_tradnl"/>
        </w:rPr>
        <w:t> </w:t>
      </w:r>
      <w:r w:rsidR="00CC4E65" w:rsidRPr="00731576">
        <w:rPr>
          <w:lang w:val="es-ES_tradnl"/>
        </w:rPr>
        <w:t>14), el Comité Consultivo:</w:t>
      </w:r>
    </w:p>
    <w:p w:rsidR="00F23534" w:rsidRPr="00731576" w:rsidRDefault="00F23534" w:rsidP="00F23534">
      <w:pPr>
        <w:rPr>
          <w:lang w:val="es-ES_tradnl"/>
        </w:rPr>
      </w:pPr>
    </w:p>
    <w:p w:rsidR="00F23534" w:rsidRPr="00731576" w:rsidRDefault="00015EDC" w:rsidP="0097313D">
      <w:pPr>
        <w:keepLines/>
        <w:rPr>
          <w:rFonts w:cs="Arial"/>
          <w:lang w:val="es-ES_tradnl"/>
        </w:rPr>
      </w:pPr>
      <w:r w:rsidRPr="00731576">
        <w:rPr>
          <w:lang w:val="es-ES_tradnl"/>
        </w:rPr>
        <w:tab/>
      </w:r>
      <w:r w:rsidR="00316E6B" w:rsidRPr="00731576">
        <w:rPr>
          <w:lang w:val="es-ES_tradnl"/>
        </w:rPr>
        <w:t>a)</w:t>
      </w:r>
      <w:r w:rsidR="00F23534" w:rsidRPr="00731576">
        <w:rPr>
          <w:lang w:val="es-ES_tradnl"/>
        </w:rPr>
        <w:tab/>
      </w:r>
      <w:r w:rsidR="00CC4E65" w:rsidRPr="00731576">
        <w:rPr>
          <w:rFonts w:cs="Arial"/>
          <w:lang w:val="es-ES_tradnl"/>
        </w:rPr>
        <w:t xml:space="preserve">recomendó la creación de una cuenta especial de la UPOV para financiar proyectos extrapresupuestarios acordados por el Consejo, en situaciones en las que el importe del fondo de reserva supere el 15% de </w:t>
      </w:r>
      <w:r w:rsidR="00E174D4" w:rsidRPr="00731576">
        <w:rPr>
          <w:rFonts w:cs="Arial"/>
          <w:lang w:val="es-ES_tradnl"/>
        </w:rPr>
        <w:t>los ingresos totales del bienio </w:t>
      </w:r>
      <w:r w:rsidR="00CC4E65" w:rsidRPr="00731576">
        <w:rPr>
          <w:rFonts w:cs="Arial"/>
          <w:lang w:val="es-ES_tradnl"/>
        </w:rPr>
        <w:t>2012-2013.</w:t>
      </w:r>
      <w:r w:rsidR="00F23534" w:rsidRPr="00731576">
        <w:rPr>
          <w:rFonts w:cs="Arial"/>
          <w:lang w:val="es-ES_tradnl"/>
        </w:rPr>
        <w:t xml:space="preserve">  </w:t>
      </w:r>
      <w:r w:rsidR="00CC4E65" w:rsidRPr="00731576">
        <w:rPr>
          <w:rFonts w:cs="Arial"/>
          <w:lang w:val="es-ES_tradnl"/>
        </w:rPr>
        <w:t>Se convino en que la cuenta se utilice, en especial, para aquellos proyectos que:</w:t>
      </w:r>
    </w:p>
    <w:p w:rsidR="00F23534" w:rsidRPr="00731576" w:rsidRDefault="00F23534" w:rsidP="00777887">
      <w:pPr>
        <w:ind w:left="567"/>
        <w:rPr>
          <w:rFonts w:cs="Arial"/>
          <w:lang w:val="es-ES_tradnl"/>
        </w:rPr>
      </w:pPr>
    </w:p>
    <w:p w:rsidR="00F23534" w:rsidRPr="00731576" w:rsidRDefault="00BE4373" w:rsidP="00BE4373">
      <w:pPr>
        <w:ind w:left="567"/>
        <w:rPr>
          <w:rFonts w:cs="Arial"/>
          <w:lang w:val="es-ES_tradnl"/>
        </w:rPr>
      </w:pPr>
      <w:r w:rsidRPr="00731576">
        <w:rPr>
          <w:rFonts w:cs="Arial"/>
          <w:lang w:val="es-ES_tradnl"/>
        </w:rPr>
        <w:t>i)</w:t>
      </w:r>
      <w:r w:rsidRPr="00731576">
        <w:rPr>
          <w:rFonts w:cs="Arial"/>
          <w:lang w:val="es-ES_tradnl"/>
        </w:rPr>
        <w:tab/>
      </w:r>
      <w:r w:rsidR="00CC4E65" w:rsidRPr="00731576">
        <w:rPr>
          <w:rFonts w:cs="Arial"/>
          <w:lang w:val="es-ES_tradnl"/>
        </w:rPr>
        <w:t>asistan a los miembros de la Unión y en especial a sus nuevos miembros en la aplicación de sus respectivos sistemas de protección de variedades vegetales;</w:t>
      </w:r>
    </w:p>
    <w:p w:rsidR="00F23534" w:rsidRPr="00731576" w:rsidRDefault="00FC4398" w:rsidP="00777887">
      <w:pPr>
        <w:ind w:left="567"/>
        <w:rPr>
          <w:rFonts w:cs="Arial"/>
          <w:lang w:val="es-ES_tradnl"/>
        </w:rPr>
      </w:pPr>
      <w:r w:rsidRPr="00731576">
        <w:rPr>
          <w:rFonts w:cs="Arial"/>
          <w:lang w:val="es-ES_tradnl"/>
        </w:rPr>
        <w:t>i</w:t>
      </w:r>
      <w:r w:rsidR="00316E6B" w:rsidRPr="00731576">
        <w:rPr>
          <w:rFonts w:cs="Arial"/>
          <w:lang w:val="es-ES_tradnl"/>
        </w:rPr>
        <w:t>i)</w:t>
      </w:r>
      <w:r w:rsidR="00F23534" w:rsidRPr="00731576">
        <w:rPr>
          <w:rFonts w:cs="Arial"/>
          <w:lang w:val="es-ES_tradnl"/>
        </w:rPr>
        <w:tab/>
      </w:r>
      <w:r w:rsidR="00CC4E65" w:rsidRPr="00731576">
        <w:rPr>
          <w:rFonts w:cs="Arial"/>
          <w:lang w:val="es-ES_tradnl"/>
        </w:rPr>
        <w:t>se extiendan durante más de un bienio;</w:t>
      </w:r>
      <w:r w:rsidR="00F23534" w:rsidRPr="00731576">
        <w:rPr>
          <w:rFonts w:cs="Arial"/>
          <w:lang w:val="es-ES_tradnl"/>
        </w:rPr>
        <w:t xml:space="preserve">  </w:t>
      </w:r>
    </w:p>
    <w:p w:rsidR="00F23534" w:rsidRPr="00731576" w:rsidRDefault="00316E6B" w:rsidP="00777887">
      <w:pPr>
        <w:ind w:left="567"/>
        <w:rPr>
          <w:rFonts w:cs="Arial"/>
          <w:lang w:val="es-ES_tradnl"/>
        </w:rPr>
      </w:pPr>
      <w:r w:rsidRPr="00731576">
        <w:rPr>
          <w:rFonts w:cs="Arial"/>
          <w:lang w:val="es-ES_tradnl"/>
        </w:rPr>
        <w:t>iii)</w:t>
      </w:r>
      <w:r w:rsidR="00F23534" w:rsidRPr="00731576">
        <w:rPr>
          <w:rFonts w:cs="Arial"/>
          <w:lang w:val="es-ES_tradnl"/>
        </w:rPr>
        <w:tab/>
      </w:r>
      <w:r w:rsidR="00CC4E65" w:rsidRPr="00731576">
        <w:rPr>
          <w:rFonts w:cs="Arial"/>
          <w:lang w:val="es-ES_tradnl"/>
        </w:rPr>
        <w:t>proporcionen beneficios a largo plazo a los miembros de la Unión, y</w:t>
      </w:r>
    </w:p>
    <w:p w:rsidR="00F23534" w:rsidRPr="00731576" w:rsidRDefault="00FC4398" w:rsidP="00777887">
      <w:pPr>
        <w:ind w:left="567"/>
        <w:rPr>
          <w:rFonts w:cs="Arial"/>
          <w:lang w:val="es-ES_tradnl"/>
        </w:rPr>
      </w:pPr>
      <w:r w:rsidRPr="00731576">
        <w:rPr>
          <w:rFonts w:cs="Arial"/>
          <w:lang w:val="es-ES_tradnl"/>
        </w:rPr>
        <w:t>i</w:t>
      </w:r>
      <w:r w:rsidR="00316E6B" w:rsidRPr="00731576">
        <w:rPr>
          <w:rFonts w:cs="Arial"/>
          <w:lang w:val="es-ES_tradnl"/>
        </w:rPr>
        <w:t>v)</w:t>
      </w:r>
      <w:r w:rsidR="00F23534" w:rsidRPr="00731576">
        <w:rPr>
          <w:rFonts w:cs="Arial"/>
          <w:lang w:val="es-ES_tradnl"/>
        </w:rPr>
        <w:tab/>
      </w:r>
      <w:r w:rsidR="00CC4E65" w:rsidRPr="00731576">
        <w:rPr>
          <w:rFonts w:cs="Arial"/>
          <w:lang w:val="es-ES_tradnl"/>
        </w:rPr>
        <w:t>avancen con mayor rapidez con fondos extrapresupuestarios.</w:t>
      </w:r>
    </w:p>
    <w:p w:rsidR="00F23534" w:rsidRPr="00731576" w:rsidRDefault="00F23534" w:rsidP="00F23534">
      <w:pPr>
        <w:rPr>
          <w:rFonts w:cs="Arial"/>
          <w:lang w:val="es-ES_tradnl"/>
        </w:rPr>
      </w:pPr>
    </w:p>
    <w:p w:rsidR="00F23534" w:rsidRPr="00731576" w:rsidRDefault="00CC4E65" w:rsidP="00F23534">
      <w:pPr>
        <w:rPr>
          <w:sz w:val="18"/>
          <w:szCs w:val="18"/>
          <w:lang w:val="es-ES_tradnl"/>
        </w:rPr>
      </w:pPr>
      <w:r w:rsidRPr="00731576">
        <w:rPr>
          <w:rFonts w:cs="Arial"/>
          <w:lang w:val="es-ES_tradnl"/>
        </w:rPr>
        <w:t>Se acordó además que los proyectos que se contemple financiar con cargo a una cuenta especial de la UPOV se sometan a la consideración del Comité Consultivo antes de presentarse al Consejo para su aprobación.</w:t>
      </w:r>
      <w:r w:rsidR="00F23534" w:rsidRPr="00731576">
        <w:rPr>
          <w:rFonts w:cs="Arial"/>
          <w:lang w:val="es-ES_tradnl"/>
        </w:rPr>
        <w:t xml:space="preserve">  </w:t>
      </w:r>
      <w:r w:rsidRPr="00731576">
        <w:rPr>
          <w:rFonts w:cs="Arial"/>
          <w:lang w:val="es-ES_tradnl"/>
        </w:rPr>
        <w:t>A ese respecto, se convino en que el Comité Consultivo tenga flexibilidad para recomendar proyectos que tengan en cuenta factores distintos a los identificados en los puntos i) a iv) anteriores.</w:t>
      </w:r>
      <w:r w:rsidR="00F23534" w:rsidRPr="00731576">
        <w:rPr>
          <w:rFonts w:cs="Arial"/>
          <w:lang w:val="es-ES_tradnl"/>
        </w:rPr>
        <w:t xml:space="preserve"> </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b)</w:t>
      </w:r>
      <w:r w:rsidRPr="00731576">
        <w:rPr>
          <w:lang w:val="es-ES_tradnl"/>
        </w:rPr>
        <w:tab/>
      </w:r>
      <w:r w:rsidR="00A80875" w:rsidRPr="00731576">
        <w:rPr>
          <w:snapToGrid w:val="0"/>
          <w:lang w:val="es-ES_tradnl"/>
        </w:rPr>
        <w:t>aprobó la presentación de información propuesta para el informe sobre el rendimiento en el bienio, con la recomendación de evitar el uso de gráficos tridimensionales y emplear una combinación de colores adecuada;</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c)</w:t>
      </w:r>
      <w:r w:rsidRPr="00731576">
        <w:rPr>
          <w:lang w:val="es-ES_tradnl"/>
        </w:rPr>
        <w:tab/>
      </w:r>
      <w:r w:rsidR="00A80875" w:rsidRPr="00731576">
        <w:rPr>
          <w:snapToGrid w:val="0"/>
          <w:lang w:val="es-ES_tradnl"/>
        </w:rPr>
        <w:t>tomó nota de los planes de la Oficina de la Unión de utilizar encuestas, y solicitó a la Oficina de la Unión que proporcione una ilustración de la presentación de los resultados de las encuestas para que el Comité Consultivo la examine en su octogésima octava sesión que se celebrará en octubre de 2014.</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lang w:val="es-ES_tradnl"/>
        </w:rPr>
        <w:tab/>
      </w:r>
      <w:r w:rsidR="00316E6B" w:rsidRPr="00731576">
        <w:rPr>
          <w:lang w:val="es-ES_tradnl"/>
        </w:rPr>
        <w:t>d)</w:t>
      </w:r>
      <w:r w:rsidRPr="00731576">
        <w:rPr>
          <w:lang w:val="es-ES_tradnl"/>
        </w:rPr>
        <w:tab/>
      </w:r>
      <w:r w:rsidR="00A80875" w:rsidRPr="00731576">
        <w:rPr>
          <w:lang w:val="es-ES_tradnl"/>
        </w:rPr>
        <w:t>recomendó al Consejo que remita una copia de la circular sobre cooperación en materia de examen —por ejemplo, véase C/xx/5— a las personas designadas del Comité Técnico (TC), con el fin de garantizar la recopilación de la mayor cantidad de información;</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e)</w:t>
      </w:r>
      <w:r w:rsidRPr="00731576">
        <w:rPr>
          <w:lang w:val="es-ES_tradnl"/>
        </w:rPr>
        <w:tab/>
      </w:r>
      <w:r w:rsidR="00A80875" w:rsidRPr="00731576">
        <w:rPr>
          <w:snapToGrid w:val="0"/>
          <w:lang w:val="es-ES_tradnl"/>
        </w:rPr>
        <w:t>tomó nota de las novedades en relación con el acceso a los documentos de la UPOV y la publicación de información, y en particular:</w:t>
      </w:r>
      <w:r w:rsidRPr="00731576">
        <w:rPr>
          <w:lang w:val="es-ES_tradnl"/>
        </w:rPr>
        <w:t xml:space="preserve"> </w:t>
      </w:r>
    </w:p>
    <w:p w:rsidR="00F23534" w:rsidRPr="00731576" w:rsidRDefault="00F23534" w:rsidP="00F23534">
      <w:pPr>
        <w:rPr>
          <w:lang w:val="es-ES_tradnl"/>
        </w:rPr>
      </w:pPr>
    </w:p>
    <w:p w:rsidR="00F23534" w:rsidRPr="00731576" w:rsidRDefault="00F23534" w:rsidP="00F23534">
      <w:pPr>
        <w:keepNext/>
        <w:rPr>
          <w:lang w:val="es-ES_tradnl"/>
        </w:rPr>
      </w:pPr>
      <w:r w:rsidRPr="00731576">
        <w:rPr>
          <w:lang w:val="es-ES_tradnl"/>
        </w:rPr>
        <w:tab/>
      </w:r>
      <w:r w:rsidRPr="00731576">
        <w:rPr>
          <w:lang w:val="es-ES_tradnl"/>
        </w:rPr>
        <w:tab/>
      </w:r>
      <w:r w:rsidR="00316E6B" w:rsidRPr="00731576">
        <w:rPr>
          <w:lang w:val="es-ES_tradnl"/>
        </w:rPr>
        <w:t>i)</w:t>
      </w:r>
      <w:r w:rsidRPr="00731576">
        <w:rPr>
          <w:lang w:val="es-ES_tradnl"/>
        </w:rPr>
        <w:tab/>
      </w:r>
      <w:r w:rsidR="00A80875" w:rsidRPr="00731576">
        <w:rPr>
          <w:lang w:val="es-ES_tradnl"/>
        </w:rPr>
        <w:t>tomó nota de que el texto revisado de descargo de responsabilidad se ha publicado en la sección Documentos de reunión del sitio web de la UPOV y se ha incorporado el descargo de responsabilidad a los documentos de sesión de la UPOV;</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i</w:t>
      </w:r>
      <w:r w:rsidR="00316E6B" w:rsidRPr="00731576">
        <w:rPr>
          <w:lang w:val="es-ES_tradnl"/>
        </w:rPr>
        <w:t>i)</w:t>
      </w:r>
      <w:r w:rsidRPr="00731576">
        <w:rPr>
          <w:lang w:val="es-ES_tradnl"/>
        </w:rPr>
        <w:tab/>
      </w:r>
      <w:r w:rsidR="00A80875" w:rsidRPr="00731576">
        <w:rPr>
          <w:lang w:val="es-ES_tradnl"/>
        </w:rPr>
        <w:t>tomó nota de que los recursos de la Oficina de la Unión todavía no han permitido escanear y publicar en el sitio web de la UPOV documentos importantes que solamente están disponibles en papel y de que la Oficina de la Unión sigue verificando la correcta incorporación de documentos al nuevo sitio web de la UPOV;</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Pr="00731576">
        <w:rPr>
          <w:lang w:val="es-ES_tradnl"/>
        </w:rPr>
        <w:tab/>
      </w:r>
      <w:r w:rsidR="00316E6B" w:rsidRPr="00731576">
        <w:rPr>
          <w:lang w:val="es-ES_tradnl"/>
        </w:rPr>
        <w:t>iii)</w:t>
      </w:r>
      <w:r w:rsidRPr="00731576">
        <w:rPr>
          <w:lang w:val="es-ES_tradnl"/>
        </w:rPr>
        <w:tab/>
      </w:r>
      <w:r w:rsidR="00333AA9" w:rsidRPr="00731576">
        <w:rPr>
          <w:snapToGrid w:val="0"/>
          <w:lang w:val="es-ES_tradnl"/>
        </w:rPr>
        <w:t>tomó nota de que UPOV </w:t>
      </w:r>
      <w:r w:rsidR="00A80875" w:rsidRPr="00731576">
        <w:rPr>
          <w:snapToGrid w:val="0"/>
          <w:lang w:val="es-ES_tradnl"/>
        </w:rPr>
        <w:t>Lex se ha modificado a fin de incluir las notificaciones de los miembros de la Unión sobre los géneros y especies vegetales que son objeto de la protección de las obtenciones vegetales en su territorio;</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Pr="00731576">
        <w:rPr>
          <w:lang w:val="es-ES_tradnl"/>
        </w:rPr>
        <w:tab/>
      </w:r>
      <w:r w:rsidR="00FC4398" w:rsidRPr="00731576">
        <w:rPr>
          <w:lang w:val="es-ES_tradnl"/>
        </w:rPr>
        <w:t>i</w:t>
      </w:r>
      <w:r w:rsidR="00316E6B" w:rsidRPr="00731576">
        <w:rPr>
          <w:lang w:val="es-ES_tradnl"/>
        </w:rPr>
        <w:t>v)</w:t>
      </w:r>
      <w:r w:rsidRPr="00731576">
        <w:rPr>
          <w:lang w:val="es-ES_tradnl"/>
        </w:rPr>
        <w:tab/>
      </w:r>
      <w:r w:rsidR="00A80875" w:rsidRPr="00731576">
        <w:rPr>
          <w:snapToGrid w:val="0"/>
          <w:lang w:val="es-ES_tradnl"/>
        </w:rPr>
        <w:t>tomó nota de que los recursos de la Oficina de la Unión no habían permitido ha</w:t>
      </w:r>
      <w:r w:rsidR="009878C7" w:rsidRPr="00731576">
        <w:rPr>
          <w:snapToGrid w:val="0"/>
          <w:lang w:val="es-ES_tradnl"/>
        </w:rPr>
        <w:t>sta ahora publicar en el sitio w</w:t>
      </w:r>
      <w:r w:rsidR="00A80875" w:rsidRPr="00731576">
        <w:rPr>
          <w:snapToGrid w:val="0"/>
          <w:lang w:val="es-ES_tradnl"/>
        </w:rPr>
        <w:t>eb de la UPOV la fecha de la concesión de la condición de observador en la lista de observadores ante los órganos de la UPOV;</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316E6B" w:rsidRPr="00731576">
        <w:rPr>
          <w:lang w:val="es-ES_tradnl"/>
        </w:rPr>
        <w:t>v)</w:t>
      </w:r>
      <w:r w:rsidRPr="00731576">
        <w:rPr>
          <w:lang w:val="es-ES_tradnl"/>
        </w:rPr>
        <w:tab/>
      </w:r>
      <w:r w:rsidR="00A80875" w:rsidRPr="00731576">
        <w:rPr>
          <w:lang w:val="es-ES_tradnl"/>
        </w:rPr>
        <w:t>tomó nota de que se han creado nuevas contraseñas para la zona restringida de la sección “Documentos de reunión” del sitio web de la UPOV</w:t>
      </w:r>
      <w:r w:rsidR="00237A5E" w:rsidRPr="00731576">
        <w:rPr>
          <w:lang w:val="es-ES_tradnl"/>
        </w:rPr>
        <w:t>,</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lang w:val="es-ES_tradnl"/>
        </w:rPr>
        <w:tab/>
      </w:r>
      <w:r w:rsidRPr="00731576">
        <w:rPr>
          <w:lang w:val="es-ES_tradnl"/>
        </w:rPr>
        <w:tab/>
      </w:r>
      <w:proofErr w:type="gramStart"/>
      <w:r w:rsidR="00FC4398" w:rsidRPr="00731576">
        <w:rPr>
          <w:lang w:val="es-ES_tradnl"/>
        </w:rPr>
        <w:t>v</w:t>
      </w:r>
      <w:r w:rsidR="00316E6B" w:rsidRPr="00731576">
        <w:rPr>
          <w:lang w:val="es-ES_tradnl"/>
        </w:rPr>
        <w:t>i</w:t>
      </w:r>
      <w:proofErr w:type="gramEnd"/>
      <w:r w:rsidR="00316E6B" w:rsidRPr="00731576">
        <w:rPr>
          <w:lang w:val="es-ES_tradnl"/>
        </w:rPr>
        <w:t>)</w:t>
      </w:r>
      <w:r w:rsidRPr="00731576">
        <w:rPr>
          <w:lang w:val="es-ES_tradnl"/>
        </w:rPr>
        <w:tab/>
      </w:r>
      <w:r w:rsidR="00A80875" w:rsidRPr="00731576">
        <w:rPr>
          <w:lang w:val="es-ES_tradnl"/>
        </w:rPr>
        <w:t>tomó nota de que la Oficina de la Unión está estudiando si es posible adaptar la base de datos utilizada para la Lista de consultores de la OMPI a los fines de la UPOV.</w:t>
      </w:r>
      <w:r w:rsidRPr="00731576">
        <w:rPr>
          <w:lang w:val="es-ES_tradnl"/>
        </w:rPr>
        <w:t xml:space="preserve">  </w:t>
      </w:r>
      <w:r w:rsidR="00A80875" w:rsidRPr="00731576">
        <w:rPr>
          <w:lang w:val="es-ES_tradnl"/>
        </w:rPr>
        <w:t>La Oficina de la Unión explicó que, si no es posible emplear la base de datos de la OMPI para los fines de la UPOV, la Oficina proporcionará una lista de consultores de otra manera;</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snapToGrid w:val="0"/>
          <w:lang w:val="es-ES_tradnl"/>
        </w:rPr>
        <w:tab/>
      </w:r>
      <w:r w:rsidR="00316E6B" w:rsidRPr="00731576">
        <w:rPr>
          <w:snapToGrid w:val="0"/>
          <w:lang w:val="es-ES_tradnl"/>
        </w:rPr>
        <w:t>f)</w:t>
      </w:r>
      <w:r w:rsidRPr="00731576">
        <w:rPr>
          <w:snapToGrid w:val="0"/>
          <w:lang w:val="es-ES_tradnl"/>
        </w:rPr>
        <w:tab/>
      </w:r>
      <w:r w:rsidR="00A80875" w:rsidRPr="00731576">
        <w:rPr>
          <w:lang w:val="es-ES_tradnl"/>
        </w:rPr>
        <w:t>aprobó una estrategia de comunicación, que incluye respuestas a las siguientes preguntas frecuentes:</w:t>
      </w:r>
    </w:p>
    <w:p w:rsidR="00F23534" w:rsidRPr="00731576" w:rsidRDefault="00F23534" w:rsidP="00F23534">
      <w:pPr>
        <w:rPr>
          <w:lang w:val="es-ES_tradnl"/>
        </w:rPr>
      </w:pPr>
    </w:p>
    <w:p w:rsidR="00F23534" w:rsidRPr="00731576" w:rsidRDefault="00F23534" w:rsidP="00F23534">
      <w:pPr>
        <w:keepNext/>
        <w:spacing w:after="120"/>
        <w:ind w:left="851" w:hanging="284"/>
        <w:rPr>
          <w:lang w:val="es-ES_tradnl"/>
        </w:rPr>
      </w:pPr>
      <w:bookmarkStart w:id="12" w:name="_Toc366514494"/>
      <w:r w:rsidRPr="00731576">
        <w:rPr>
          <w:lang w:val="es-ES_tradnl"/>
        </w:rPr>
        <w:t>-</w:t>
      </w:r>
      <w:r w:rsidRPr="00731576">
        <w:rPr>
          <w:lang w:val="es-ES_tradnl"/>
        </w:rPr>
        <w:tab/>
      </w:r>
      <w:bookmarkEnd w:id="12"/>
      <w:r w:rsidR="00A80875" w:rsidRPr="00731576">
        <w:rPr>
          <w:lang w:val="es-ES_tradnl"/>
        </w:rPr>
        <w:t>¿Qué es la UPOV?</w:t>
      </w:r>
    </w:p>
    <w:p w:rsidR="00F23534" w:rsidRPr="00731576" w:rsidRDefault="00F23534" w:rsidP="00F23534">
      <w:pPr>
        <w:keepNext/>
        <w:spacing w:after="120"/>
        <w:ind w:left="851" w:hanging="284"/>
        <w:rPr>
          <w:lang w:val="es-ES_tradnl"/>
        </w:rPr>
      </w:pPr>
      <w:bookmarkStart w:id="13" w:name="_Toc366514495"/>
      <w:r w:rsidRPr="00731576">
        <w:rPr>
          <w:lang w:val="es-ES_tradnl"/>
        </w:rPr>
        <w:t>-</w:t>
      </w:r>
      <w:r w:rsidRPr="00731576">
        <w:rPr>
          <w:lang w:val="es-ES_tradnl"/>
        </w:rPr>
        <w:tab/>
      </w:r>
      <w:bookmarkEnd w:id="13"/>
      <w:r w:rsidR="00A80875" w:rsidRPr="00731576">
        <w:rPr>
          <w:lang w:val="es-ES_tradnl"/>
        </w:rPr>
        <w:t>¿Qué hace la UPOV?</w:t>
      </w:r>
    </w:p>
    <w:p w:rsidR="00F23534" w:rsidRPr="00731576" w:rsidRDefault="00F23534" w:rsidP="00F23534">
      <w:pPr>
        <w:spacing w:after="120"/>
        <w:ind w:left="851" w:hanging="284"/>
        <w:rPr>
          <w:lang w:val="es-ES_tradnl"/>
        </w:rPr>
      </w:pPr>
      <w:r w:rsidRPr="00731576">
        <w:rPr>
          <w:lang w:val="es-ES_tradnl"/>
        </w:rPr>
        <w:t>-</w:t>
      </w:r>
      <w:r w:rsidRPr="00731576">
        <w:rPr>
          <w:lang w:val="es-ES_tradnl"/>
        </w:rPr>
        <w:tab/>
      </w:r>
      <w:r w:rsidR="00A80875" w:rsidRPr="00731576">
        <w:rPr>
          <w:lang w:val="es-ES_tradnl"/>
        </w:rPr>
        <w:t>¿Qué es una variedad vegetal?</w:t>
      </w:r>
    </w:p>
    <w:p w:rsidR="00F23534" w:rsidRPr="00731576" w:rsidRDefault="00F23534" w:rsidP="00F23534">
      <w:pPr>
        <w:spacing w:after="120"/>
        <w:ind w:left="851" w:hanging="284"/>
        <w:rPr>
          <w:lang w:val="es-ES_tradnl"/>
        </w:rPr>
      </w:pPr>
      <w:bookmarkStart w:id="14" w:name="_Toc366514501"/>
      <w:r w:rsidRPr="00731576">
        <w:rPr>
          <w:lang w:val="es-ES_tradnl"/>
        </w:rPr>
        <w:t>-</w:t>
      </w:r>
      <w:r w:rsidRPr="00731576">
        <w:rPr>
          <w:lang w:val="es-ES_tradnl"/>
        </w:rPr>
        <w:tab/>
      </w:r>
      <w:bookmarkStart w:id="15" w:name="_Toc366514503"/>
      <w:bookmarkEnd w:id="14"/>
      <w:r w:rsidR="00A80875" w:rsidRPr="00731576">
        <w:rPr>
          <w:lang w:val="es-ES_tradnl"/>
        </w:rPr>
        <w:t>¿Qué requisitos ha de cumplir una obtención vegetal para recibir protección?</w:t>
      </w:r>
    </w:p>
    <w:p w:rsidR="00F23534" w:rsidRPr="00731576" w:rsidRDefault="00F23534" w:rsidP="00F23534">
      <w:pPr>
        <w:spacing w:after="120"/>
        <w:ind w:left="851" w:hanging="284"/>
        <w:rPr>
          <w:lang w:val="es-ES_tradnl"/>
        </w:rPr>
      </w:pPr>
      <w:r w:rsidRPr="00731576">
        <w:rPr>
          <w:lang w:val="es-ES_tradnl"/>
        </w:rPr>
        <w:t>-</w:t>
      </w:r>
      <w:r w:rsidRPr="00731576">
        <w:rPr>
          <w:lang w:val="es-ES_tradnl"/>
        </w:rPr>
        <w:tab/>
      </w:r>
      <w:bookmarkEnd w:id="15"/>
      <w:r w:rsidR="00A80875" w:rsidRPr="00731576">
        <w:rPr>
          <w:lang w:val="es-ES_tradnl"/>
        </w:rPr>
        <w:t>¿Pueden los obtentores utilizar una variedad protegida en sus programas de fitomejoramiento?</w:t>
      </w:r>
    </w:p>
    <w:p w:rsidR="00F23534" w:rsidRPr="00731576" w:rsidRDefault="00F23534" w:rsidP="00F23534">
      <w:pPr>
        <w:spacing w:after="120"/>
        <w:ind w:left="851" w:hanging="284"/>
        <w:rPr>
          <w:lang w:val="es-ES_tradnl"/>
        </w:rPr>
      </w:pPr>
      <w:r w:rsidRPr="00731576">
        <w:rPr>
          <w:lang w:val="es-ES_tradnl"/>
        </w:rPr>
        <w:t>-</w:t>
      </w:r>
      <w:r w:rsidRPr="00731576">
        <w:rPr>
          <w:lang w:val="es-ES_tradnl"/>
        </w:rPr>
        <w:tab/>
      </w:r>
      <w:r w:rsidR="00A80875" w:rsidRPr="00731576">
        <w:rPr>
          <w:lang w:val="es-ES_tradnl"/>
        </w:rPr>
        <w:t>¿Quién puede proteger una obtención vegetal?</w:t>
      </w:r>
    </w:p>
    <w:p w:rsidR="00F23534" w:rsidRPr="00731576" w:rsidRDefault="00F23534" w:rsidP="00F23534">
      <w:pPr>
        <w:spacing w:after="120"/>
        <w:ind w:left="851" w:hanging="284"/>
        <w:rPr>
          <w:lang w:val="es-ES_tradnl"/>
        </w:rPr>
      </w:pPr>
      <w:r w:rsidRPr="00731576">
        <w:rPr>
          <w:lang w:val="es-ES_tradnl"/>
        </w:rPr>
        <w:t>-</w:t>
      </w:r>
      <w:r w:rsidRPr="00731576">
        <w:rPr>
          <w:lang w:val="es-ES_tradnl"/>
        </w:rPr>
        <w:tab/>
      </w:r>
      <w:r w:rsidR="00A80875" w:rsidRPr="00731576">
        <w:rPr>
          <w:lang w:val="es-ES_tradnl"/>
        </w:rPr>
        <w:t>¿Dónde se presentan las solicitudes de protección de variedades?</w:t>
      </w:r>
    </w:p>
    <w:p w:rsidR="00F23534" w:rsidRPr="00731576" w:rsidRDefault="00F23534" w:rsidP="00F23534">
      <w:pPr>
        <w:spacing w:after="120"/>
        <w:ind w:left="851" w:hanging="284"/>
        <w:rPr>
          <w:lang w:val="es-ES_tradnl"/>
        </w:rPr>
      </w:pPr>
      <w:r w:rsidRPr="00731576">
        <w:rPr>
          <w:lang w:val="es-ES_tradnl"/>
        </w:rPr>
        <w:t>-</w:t>
      </w:r>
      <w:r w:rsidRPr="00731576">
        <w:rPr>
          <w:lang w:val="es-ES_tradnl"/>
        </w:rPr>
        <w:tab/>
      </w:r>
      <w:r w:rsidR="00A80875" w:rsidRPr="00731576">
        <w:rPr>
          <w:lang w:val="es-ES_tradnl"/>
        </w:rPr>
        <w:t>¿Se puede obtener protección en más de un país presentando una sola solicitud?</w:t>
      </w:r>
    </w:p>
    <w:p w:rsidR="00F23534" w:rsidRPr="00731576" w:rsidRDefault="00F23534" w:rsidP="00F23534">
      <w:pPr>
        <w:spacing w:after="120"/>
        <w:ind w:left="851" w:hanging="284"/>
        <w:rPr>
          <w:lang w:val="es-ES_tradnl"/>
        </w:rPr>
      </w:pPr>
      <w:r w:rsidRPr="00731576">
        <w:rPr>
          <w:lang w:val="es-ES_tradnl"/>
        </w:rPr>
        <w:t>-</w:t>
      </w:r>
      <w:r w:rsidRPr="00731576">
        <w:rPr>
          <w:lang w:val="es-ES_tradnl"/>
        </w:rPr>
        <w:tab/>
      </w:r>
      <w:r w:rsidR="00A80875" w:rsidRPr="00731576">
        <w:rPr>
          <w:lang w:val="es-ES_tradnl"/>
        </w:rPr>
        <w:t>¿Qué beneficios ofrece la protección de las obtenciones vegetales y la pertenencia a la UPOV?</w:t>
      </w:r>
    </w:p>
    <w:p w:rsidR="00F23534" w:rsidRPr="00731576" w:rsidRDefault="00F23534" w:rsidP="00F23534">
      <w:pPr>
        <w:spacing w:after="120"/>
        <w:ind w:left="851" w:hanging="284"/>
        <w:rPr>
          <w:lang w:val="es-ES_tradnl"/>
        </w:rPr>
      </w:pPr>
      <w:bookmarkStart w:id="16" w:name="_Toc366514505"/>
      <w:r w:rsidRPr="00731576">
        <w:rPr>
          <w:lang w:val="es-ES_tradnl"/>
        </w:rPr>
        <w:t>-</w:t>
      </w:r>
      <w:r w:rsidRPr="00731576">
        <w:rPr>
          <w:lang w:val="es-ES_tradnl"/>
        </w:rPr>
        <w:tab/>
      </w:r>
      <w:bookmarkEnd w:id="16"/>
      <w:r w:rsidR="00A80875" w:rsidRPr="00731576">
        <w:rPr>
          <w:lang w:val="es-ES_tradnl"/>
        </w:rPr>
        <w:t>¿Qué efecto tiene la protección de las obtenciones vegetales en las variedades que no están protegidas (por ejemplo, las variedades tradicionales, las variedades locales, etcétera)?</w:t>
      </w:r>
    </w:p>
    <w:p w:rsidR="00F23534" w:rsidRPr="00731576" w:rsidRDefault="00F23534" w:rsidP="00F23534">
      <w:pPr>
        <w:spacing w:after="120"/>
        <w:ind w:left="851" w:hanging="284"/>
        <w:rPr>
          <w:lang w:val="es-ES_tradnl"/>
        </w:rPr>
      </w:pPr>
      <w:bookmarkStart w:id="17" w:name="_Toc366514508"/>
      <w:r w:rsidRPr="00731576">
        <w:rPr>
          <w:lang w:val="es-ES_tradnl"/>
        </w:rPr>
        <w:t>-</w:t>
      </w:r>
      <w:r w:rsidRPr="00731576">
        <w:rPr>
          <w:lang w:val="es-ES_tradnl"/>
        </w:rPr>
        <w:tab/>
      </w:r>
      <w:bookmarkEnd w:id="17"/>
      <w:r w:rsidR="00A80875" w:rsidRPr="00731576">
        <w:rPr>
          <w:lang w:val="es-ES_tradnl"/>
        </w:rPr>
        <w:t>¿Qué relación hay entre los derechos de obtentor y las medidas que regulan el comercio, como la certificación de semillas, los registros oficiales de variedades admitidas para la comercialización (por ejemplo, listas nacionales, catálogos oficiales), etcétera?</w:t>
      </w:r>
    </w:p>
    <w:p w:rsidR="00F23534" w:rsidRPr="00731576" w:rsidRDefault="00F23534" w:rsidP="00F23534">
      <w:pPr>
        <w:spacing w:after="120"/>
        <w:ind w:left="851" w:hanging="284"/>
        <w:rPr>
          <w:lang w:val="es-ES_tradnl"/>
        </w:rPr>
      </w:pPr>
      <w:bookmarkStart w:id="18" w:name="_Toc366514510"/>
      <w:r w:rsidRPr="00731576">
        <w:rPr>
          <w:lang w:val="es-ES_tradnl"/>
        </w:rPr>
        <w:t>-</w:t>
      </w:r>
      <w:r w:rsidRPr="00731576">
        <w:rPr>
          <w:lang w:val="es-ES_tradnl"/>
        </w:rPr>
        <w:tab/>
      </w:r>
      <w:bookmarkEnd w:id="18"/>
      <w:r w:rsidR="00A80875" w:rsidRPr="00731576">
        <w:rPr>
          <w:lang w:val="es-ES_tradnl"/>
        </w:rPr>
        <w:t>¿Permite el Convenio de la UPOV denegar la protección a una variedad porque ha sido modificada genéticamente?</w:t>
      </w:r>
    </w:p>
    <w:p w:rsidR="00F23534" w:rsidRPr="00731576" w:rsidRDefault="00F23534" w:rsidP="00F23534">
      <w:pPr>
        <w:spacing w:after="120"/>
        <w:ind w:left="851" w:hanging="284"/>
        <w:rPr>
          <w:lang w:val="es-ES_tradnl"/>
        </w:rPr>
      </w:pPr>
      <w:bookmarkStart w:id="19" w:name="_Toc366514511"/>
      <w:r w:rsidRPr="00731576">
        <w:rPr>
          <w:lang w:val="es-ES_tradnl"/>
        </w:rPr>
        <w:t>-</w:t>
      </w:r>
      <w:r w:rsidRPr="00731576">
        <w:rPr>
          <w:lang w:val="es-ES_tradnl"/>
        </w:rPr>
        <w:tab/>
      </w:r>
      <w:r w:rsidR="00A80875" w:rsidRPr="00731576">
        <w:rPr>
          <w:lang w:val="es-ES_tradnl"/>
        </w:rPr>
        <w:t>¿Se puede utilizar la protección de las obtenciones vegetales para proteger:</w:t>
      </w:r>
      <w:r w:rsidRPr="00731576">
        <w:rPr>
          <w:lang w:val="es-ES_tradnl"/>
        </w:rPr>
        <w:t xml:space="preserve"> </w:t>
      </w:r>
      <w:bookmarkEnd w:id="19"/>
      <w:r w:rsidR="00A80875" w:rsidRPr="00731576">
        <w:rPr>
          <w:lang w:val="es-ES_tradnl"/>
        </w:rPr>
        <w:t>un rasgo (por ejemplo, resistencia a las enfermedades, color de la flor), una sustancia química o de otra índole (por ejemplo, aceite, ADN), una tecnología de fitomejoramiento (por ejemplo, el cultivo de tejidos)?</w:t>
      </w:r>
    </w:p>
    <w:p w:rsidR="00F23534" w:rsidRPr="00731576" w:rsidRDefault="00F23534" w:rsidP="00F23534">
      <w:pPr>
        <w:spacing w:after="120"/>
        <w:ind w:left="851" w:hanging="284"/>
        <w:rPr>
          <w:lang w:val="es-ES_tradnl"/>
        </w:rPr>
      </w:pPr>
      <w:bookmarkStart w:id="20" w:name="_Toc366514512"/>
      <w:r w:rsidRPr="00731576">
        <w:rPr>
          <w:lang w:val="es-ES_tradnl"/>
        </w:rPr>
        <w:t>-</w:t>
      </w:r>
      <w:r w:rsidRPr="00731576">
        <w:rPr>
          <w:lang w:val="es-ES_tradnl"/>
        </w:rPr>
        <w:tab/>
      </w:r>
      <w:bookmarkEnd w:id="20"/>
      <w:r w:rsidR="00A80875" w:rsidRPr="00731576">
        <w:rPr>
          <w:lang w:val="es-ES_tradnl"/>
        </w:rPr>
        <w:t>¿En el sistema de la UPOV, se puede proteger una variedad híbrida?</w:t>
      </w:r>
    </w:p>
    <w:p w:rsidR="00F23534" w:rsidRPr="00731576" w:rsidRDefault="00F23534" w:rsidP="00F23534">
      <w:pPr>
        <w:spacing w:after="120"/>
        <w:ind w:left="851" w:hanging="284"/>
        <w:rPr>
          <w:lang w:val="es-ES_tradnl"/>
        </w:rPr>
      </w:pPr>
      <w:bookmarkStart w:id="21" w:name="_Toc366514515"/>
      <w:r w:rsidRPr="00731576">
        <w:rPr>
          <w:lang w:val="es-ES_tradnl"/>
        </w:rPr>
        <w:t>-</w:t>
      </w:r>
      <w:r w:rsidRPr="00731576">
        <w:rPr>
          <w:lang w:val="es-ES_tradnl"/>
        </w:rPr>
        <w:tab/>
      </w:r>
      <w:bookmarkEnd w:id="21"/>
      <w:r w:rsidR="00A80875" w:rsidRPr="00731576">
        <w:rPr>
          <w:lang w:val="es-ES_tradnl"/>
        </w:rPr>
        <w:t>¿Cómo se puede saber si una variedad está protegida?</w:t>
      </w:r>
    </w:p>
    <w:p w:rsidR="00F23534" w:rsidRPr="00731576" w:rsidRDefault="00F23534" w:rsidP="00F23534">
      <w:pPr>
        <w:spacing w:after="120"/>
        <w:ind w:left="851" w:hanging="284"/>
        <w:rPr>
          <w:lang w:val="es-ES_tradnl"/>
        </w:rPr>
      </w:pPr>
      <w:bookmarkStart w:id="22" w:name="_Toc366514516"/>
      <w:r w:rsidRPr="00731576">
        <w:rPr>
          <w:lang w:val="es-ES_tradnl"/>
        </w:rPr>
        <w:t>-</w:t>
      </w:r>
      <w:r w:rsidRPr="00731576">
        <w:rPr>
          <w:lang w:val="es-ES_tradnl"/>
        </w:rPr>
        <w:tab/>
      </w:r>
      <w:bookmarkEnd w:id="22"/>
      <w:r w:rsidR="00A80875" w:rsidRPr="00731576">
        <w:rPr>
          <w:lang w:val="es-ES_tradnl"/>
        </w:rPr>
        <w:t>¿Quién es responsable de defender los derechos de obtentor?</w:t>
      </w:r>
    </w:p>
    <w:p w:rsidR="00F23534" w:rsidRPr="00731576" w:rsidRDefault="00F23534" w:rsidP="00F23534">
      <w:pPr>
        <w:ind w:left="851" w:hanging="284"/>
        <w:rPr>
          <w:lang w:val="es-ES_tradnl"/>
        </w:rPr>
      </w:pPr>
      <w:bookmarkStart w:id="23" w:name="_Toc366514518"/>
      <w:r w:rsidRPr="00731576">
        <w:rPr>
          <w:lang w:val="es-ES_tradnl"/>
        </w:rPr>
        <w:t>-</w:t>
      </w:r>
      <w:r w:rsidRPr="00731576">
        <w:rPr>
          <w:lang w:val="es-ES_tradnl"/>
        </w:rPr>
        <w:tab/>
      </w:r>
      <w:bookmarkEnd w:id="23"/>
      <w:r w:rsidR="00A80875" w:rsidRPr="00731576">
        <w:rPr>
          <w:lang w:val="es-ES_tradnl"/>
        </w:rPr>
        <w:t>¿Es cierto que la UPOV solo promueve las variedades vegetales obtenidas por medio del fitomejoramiento comercial y destinadas a los agricultores industrializados?</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g)</w:t>
      </w:r>
      <w:r w:rsidRPr="00731576">
        <w:rPr>
          <w:lang w:val="es-ES_tradnl"/>
        </w:rPr>
        <w:tab/>
      </w:r>
      <w:r w:rsidR="00A80875" w:rsidRPr="00731576">
        <w:rPr>
          <w:lang w:val="es-ES_tradnl"/>
        </w:rPr>
        <w:t>acordó analizar nuevas propuestas de respuesta a las otras preguntas frecuentes sobre la base de los comentarios que se envíen a la Oficina de la Unión antes del 30 de noviembre de 2013. Las nuevas propuestas de respuesta se someterán a la consideración del Comité Consultivo en su octogésima séptima sesión.</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h)</w:t>
      </w:r>
      <w:r w:rsidRPr="00731576">
        <w:rPr>
          <w:lang w:val="es-ES_tradnl"/>
        </w:rPr>
        <w:tab/>
      </w:r>
      <w:r w:rsidR="00A80875" w:rsidRPr="00731576">
        <w:rPr>
          <w:lang w:val="es-ES_tradnl"/>
        </w:rPr>
        <w:t>tomó nota de los planes para poner en marcha el curso avanzado de enseñanza a distancia DL-305 “Examen de solicitudes de derechos de obtentor”;</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i)</w:t>
      </w:r>
      <w:r w:rsidRPr="00731576">
        <w:rPr>
          <w:lang w:val="es-ES_tradnl"/>
        </w:rPr>
        <w:tab/>
      </w:r>
      <w:r w:rsidR="00A80875" w:rsidRPr="00731576">
        <w:rPr>
          <w:lang w:val="es-ES_tradnl"/>
        </w:rPr>
        <w:t>tomó nota de la concesión de la condición de observador ante el Consejo a Brunei Darussalam y ante el Comité Técnico a Malasia;</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j)</w:t>
      </w:r>
      <w:r w:rsidRPr="00731576">
        <w:rPr>
          <w:lang w:val="es-ES_tradnl"/>
        </w:rPr>
        <w:tab/>
      </w:r>
      <w:r w:rsidR="00A80875" w:rsidRPr="00731576">
        <w:rPr>
          <w:lang w:val="es-ES_tradnl"/>
        </w:rPr>
        <w:t>tomó nota de que, en respuesta a su petición, se suprimió al Comité Nórdico de Agentes de Propiedad Industrial (CONOPA) de la lista de observadores ante el Consejo;</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k)</w:t>
      </w:r>
      <w:r w:rsidRPr="00731576">
        <w:rPr>
          <w:lang w:val="es-ES_tradnl"/>
        </w:rPr>
        <w:tab/>
      </w:r>
      <w:r w:rsidR="00A80875" w:rsidRPr="00731576">
        <w:rPr>
          <w:lang w:val="es-ES_tradnl"/>
        </w:rPr>
        <w:t>tomó nota de que la Federación Internacional de Productores Agrícolas (FIPA) ya no existe y convino en suprimirla de la lista de observadores ante el Consejo;</w:t>
      </w:r>
    </w:p>
    <w:p w:rsidR="00F23534" w:rsidRPr="00731576" w:rsidRDefault="00F23534" w:rsidP="00F23534">
      <w:pPr>
        <w:rPr>
          <w:snapToGrid w:val="0"/>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l)</w:t>
      </w:r>
      <w:r w:rsidRPr="00731576">
        <w:rPr>
          <w:lang w:val="es-ES_tradnl"/>
        </w:rPr>
        <w:tab/>
      </w:r>
      <w:r w:rsidR="00A80875" w:rsidRPr="00731576">
        <w:rPr>
          <w:szCs w:val="24"/>
          <w:lang w:val="es-ES_tradnl"/>
        </w:rPr>
        <w:t>tomó nota de las invitaciones ad hoc que se han cursado a expertos;</w:t>
      </w:r>
    </w:p>
    <w:p w:rsidR="00F23534" w:rsidRPr="00731576" w:rsidRDefault="00F23534" w:rsidP="00F23534">
      <w:pPr>
        <w:rPr>
          <w:snapToGrid w:val="0"/>
          <w:lang w:val="es-ES_tradnl"/>
        </w:rPr>
      </w:pPr>
    </w:p>
    <w:p w:rsidR="00F23534" w:rsidRPr="00731576" w:rsidRDefault="00F23534" w:rsidP="00F23534">
      <w:pPr>
        <w:rPr>
          <w:rFonts w:eastAsia="Batang"/>
          <w:snapToGrid w:val="0"/>
          <w:szCs w:val="24"/>
          <w:lang w:val="es-ES_tradnl" w:eastAsia="ko-KR"/>
        </w:rPr>
      </w:pPr>
      <w:r w:rsidRPr="00731576">
        <w:rPr>
          <w:lang w:val="es-ES_tradnl"/>
        </w:rPr>
        <w:tab/>
      </w:r>
      <w:r w:rsidR="00316E6B" w:rsidRPr="00731576">
        <w:rPr>
          <w:lang w:val="es-ES_tradnl"/>
        </w:rPr>
        <w:t>m)</w:t>
      </w:r>
      <w:r w:rsidRPr="00731576">
        <w:rPr>
          <w:lang w:val="es-ES_tradnl"/>
        </w:rPr>
        <w:tab/>
      </w:r>
      <w:r w:rsidR="00A80875" w:rsidRPr="00731576">
        <w:rPr>
          <w:lang w:val="es-ES_tradnl"/>
        </w:rPr>
        <w:t>respaldó el enfoque actual por el cual el CAJ-AG invita, con carácter ad hoc, a las organizaciones que disfrutan de la condición de observador ante el CAJ a exponer sus puntos de vista en la parte pertinente del CAJ-AG, cuando lo estime oportuno;</w:t>
      </w:r>
    </w:p>
    <w:p w:rsidR="00F23534" w:rsidRPr="00731576" w:rsidRDefault="00F23534" w:rsidP="00F23534">
      <w:pPr>
        <w:rPr>
          <w:rFonts w:eastAsia="Batang"/>
          <w:snapToGrid w:val="0"/>
          <w:szCs w:val="24"/>
          <w:lang w:val="es-ES_tradnl" w:eastAsia="ko-KR"/>
        </w:rPr>
      </w:pPr>
    </w:p>
    <w:p w:rsidR="00F23534" w:rsidRPr="00731576" w:rsidRDefault="00F23534" w:rsidP="00F23534">
      <w:pPr>
        <w:rPr>
          <w:lang w:val="es-ES_tradnl"/>
        </w:rPr>
      </w:pPr>
      <w:r w:rsidRPr="00731576">
        <w:rPr>
          <w:lang w:val="es-ES_tradnl"/>
        </w:rPr>
        <w:tab/>
      </w:r>
      <w:r w:rsidR="00316E6B" w:rsidRPr="00731576">
        <w:rPr>
          <w:lang w:val="es-ES_tradnl"/>
        </w:rPr>
        <w:t>n)</w:t>
      </w:r>
      <w:r w:rsidRPr="00731576">
        <w:rPr>
          <w:lang w:val="es-ES_tradnl"/>
        </w:rPr>
        <w:tab/>
      </w:r>
      <w:r w:rsidR="00A80875" w:rsidRPr="00731576">
        <w:rPr>
          <w:lang w:val="es-ES_tradnl"/>
        </w:rPr>
        <w:t>con respecto a la petición de la APBREBES, convino en no remitir a dicha Asociación el documento “Observadores ante los órganos de la UPOV” y en informarle al respecto;</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lang w:val="es-ES_tradnl"/>
        </w:rPr>
        <w:tab/>
      </w:r>
      <w:r w:rsidR="00316E6B" w:rsidRPr="00731576">
        <w:rPr>
          <w:lang w:val="es-ES_tradnl"/>
        </w:rPr>
        <w:t>o)</w:t>
      </w:r>
      <w:r w:rsidRPr="00731576">
        <w:rPr>
          <w:lang w:val="es-ES_tradnl"/>
        </w:rPr>
        <w:tab/>
      </w:r>
      <w:r w:rsidR="00EE5884" w:rsidRPr="00731576">
        <w:rPr>
          <w:lang w:val="es-ES_tradnl"/>
        </w:rPr>
        <w:t>convino en que, de conformidad con el párrafo 2 de las “Reglas que rigen la concesión de la condición de observador ante los órganos de la UPOV de los Estados, las organizaciones intergubernamentales y las organizaciones internacionales no gubernamentales” (documento UPOV/INF/19/1), no podrá proseguir con el examen de la solicitud de concesión de la condición de observador ante el Consejo y ante el CAJ efectuada por el Comité Mundial de Consulta de los Amigos (FWCC) hasta que la organización no demuestre su “competencia en ámbitos directamente pertinentes en relación con las cuestiones que rige el Convenio de la UPOV”.</w:t>
      </w:r>
      <w:r w:rsidRPr="00731576">
        <w:rPr>
          <w:lang w:val="es-ES_tradnl"/>
        </w:rPr>
        <w:t xml:space="preserve">  </w:t>
      </w:r>
      <w:r w:rsidR="00EE5884" w:rsidRPr="00731576">
        <w:rPr>
          <w:lang w:val="es-ES_tradnl"/>
        </w:rPr>
        <w:t>A ese respecto, acordó invitar al FWCC, previa petición, a estar presente, en la parte pertinente del punto relativo a los observadores del programa de su octogésima octava sesión, que se celebrará en octubre de 2014, a fin de que explique de qué manera sus estatutos sientan las bases que determinan su “competencia en ámbitos directamente pertinentes en relación con las cuestiones que rige el Convenio de la UPOV”;</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lang w:val="es-ES_tradnl"/>
        </w:rPr>
        <w:tab/>
      </w:r>
      <w:r w:rsidR="00316E6B" w:rsidRPr="00731576">
        <w:rPr>
          <w:lang w:val="es-ES_tradnl"/>
        </w:rPr>
        <w:t>p)</w:t>
      </w:r>
      <w:r w:rsidRPr="00731576">
        <w:rPr>
          <w:lang w:val="es-ES_tradnl"/>
        </w:rPr>
        <w:tab/>
      </w:r>
      <w:r w:rsidR="00E9091C" w:rsidRPr="00731576">
        <w:rPr>
          <w:lang w:val="es-ES_tradnl"/>
        </w:rPr>
        <w:t>en relación con la solicitud de concesión de la condición de observador ante el Consejo y el CAJ efectuada por del Centro del Sur, el Comité Consultivo convino en invitar a la organización a estar presente, en la parte pertinente del punto relativo a los observadores del programa de su octogésima octava sesión, que se celebrará en octubre de 2014, a fin de que explique la manera en que su tratado constitutivo sienta las bases que determinan su “competencia en ámbitos directamente pertinentes en relación con las cuestiones que rige el Convenio de la UPOV”;</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snapToGrid w:val="0"/>
          <w:lang w:val="es-ES_tradnl"/>
        </w:rPr>
        <w:tab/>
      </w:r>
      <w:r w:rsidR="00316E6B" w:rsidRPr="00731576">
        <w:rPr>
          <w:snapToGrid w:val="0"/>
          <w:lang w:val="es-ES_tradnl"/>
        </w:rPr>
        <w:t>q)</w:t>
      </w:r>
      <w:r w:rsidRPr="00731576">
        <w:rPr>
          <w:snapToGrid w:val="0"/>
          <w:lang w:val="es-ES_tradnl"/>
        </w:rPr>
        <w:tab/>
      </w:r>
      <w:r w:rsidR="00E9091C" w:rsidRPr="00731576">
        <w:rPr>
          <w:lang w:val="es-ES_tradnl"/>
        </w:rPr>
        <w:t>tomó nota del informe sobre la situación relativa a los Estados y las organizaciones intergubernamentales que han iniciado el procedimiento de adhesión al Convenio de la UPOV o que han entrado en contacto con la Oficina de la Unión para solicitarle asistencia en la elaboración de leyes basadas en el Convenio de la UPOV;</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r)</w:t>
      </w:r>
      <w:r w:rsidRPr="00731576">
        <w:rPr>
          <w:lang w:val="es-ES_tradnl"/>
        </w:rPr>
        <w:tab/>
      </w:r>
      <w:r w:rsidR="00E9091C" w:rsidRPr="00731576">
        <w:rPr>
          <w:snapToGrid w:val="0"/>
          <w:lang w:val="es-ES_tradnl"/>
        </w:rPr>
        <w:t>tomó nota de que no es posible para Georgia presentar una ponencia en 2013 sobre la marcha de la aplicación del sistema de la UPOV y determinadas esferas en las que desearía recibir orientación o asistencia, y convino en reiterar la invitación para que lo haga en la octogésima octava sesión del Comité Consultivo que se celebrará en octubre de 2014;</w:t>
      </w:r>
    </w:p>
    <w:p w:rsidR="00F23534" w:rsidRPr="00731576" w:rsidRDefault="00F23534" w:rsidP="00F23534">
      <w:pPr>
        <w:rPr>
          <w:lang w:val="es-ES_tradnl"/>
        </w:rPr>
      </w:pPr>
    </w:p>
    <w:p w:rsidR="00F23534" w:rsidRPr="00731576" w:rsidRDefault="00F23534" w:rsidP="00F23534">
      <w:pPr>
        <w:rPr>
          <w:snapToGrid w:val="0"/>
          <w:lang w:val="es-ES_tradnl"/>
        </w:rPr>
      </w:pPr>
      <w:r w:rsidRPr="00731576">
        <w:rPr>
          <w:lang w:val="es-ES_tradnl"/>
        </w:rPr>
        <w:tab/>
      </w:r>
      <w:r w:rsidR="00316E6B" w:rsidRPr="00731576">
        <w:rPr>
          <w:lang w:val="es-ES_tradnl"/>
        </w:rPr>
        <w:t>s)</w:t>
      </w:r>
      <w:r w:rsidRPr="00731576">
        <w:rPr>
          <w:lang w:val="es-ES_tradnl"/>
        </w:rPr>
        <w:tab/>
      </w:r>
      <w:r w:rsidR="00E9091C" w:rsidRPr="00731576">
        <w:rPr>
          <w:lang w:val="es-ES_tradnl"/>
        </w:rPr>
        <w:t>aprobó el envío de invitaciones a Costa Rica y Omán para que presenten ponencias sobre la marcha de la aplicación del sistema de la UPOV y sobre determinadas esferas en las que desearían recibir orientación o asistencia, en la octogésima octava sesión del Comité Consultivo,</w:t>
      </w:r>
      <w:r w:rsidR="00E174D4" w:rsidRPr="00731576">
        <w:rPr>
          <w:lang w:val="es-ES_tradnl"/>
        </w:rPr>
        <w:t xml:space="preserve"> que se celebrará en octubre de </w:t>
      </w:r>
      <w:r w:rsidR="00E9091C" w:rsidRPr="00731576">
        <w:rPr>
          <w:lang w:val="es-ES_tradnl"/>
        </w:rPr>
        <w:t>2014;</w:t>
      </w:r>
    </w:p>
    <w:p w:rsidR="00F23534" w:rsidRPr="00731576" w:rsidRDefault="00F23534" w:rsidP="00F23534">
      <w:pPr>
        <w:rPr>
          <w:color w:val="000000"/>
          <w:lang w:val="es-ES_tradnl"/>
        </w:rPr>
      </w:pPr>
    </w:p>
    <w:p w:rsidR="00F23534" w:rsidRPr="00731576" w:rsidRDefault="00F23534" w:rsidP="00F23534">
      <w:pPr>
        <w:rPr>
          <w:snapToGrid w:val="0"/>
          <w:lang w:val="es-ES_tradnl"/>
        </w:rPr>
      </w:pPr>
      <w:r w:rsidRPr="00731576">
        <w:rPr>
          <w:snapToGrid w:val="0"/>
          <w:lang w:val="es-ES_tradnl"/>
        </w:rPr>
        <w:tab/>
      </w:r>
      <w:r w:rsidR="00316E6B" w:rsidRPr="00731576">
        <w:rPr>
          <w:snapToGrid w:val="0"/>
          <w:lang w:val="es-ES_tradnl"/>
        </w:rPr>
        <w:t>t)</w:t>
      </w:r>
      <w:r w:rsidRPr="00731576">
        <w:rPr>
          <w:snapToGrid w:val="0"/>
          <w:lang w:val="es-ES_tradnl"/>
        </w:rPr>
        <w:tab/>
      </w:r>
      <w:r w:rsidR="00E9091C" w:rsidRPr="00731576">
        <w:rPr>
          <w:snapToGrid w:val="0"/>
          <w:lang w:val="es-ES_tradnl"/>
        </w:rPr>
        <w:t>tomó nota de las novedades relevantes para la UPOV en otras instancias internacionales, y</w:t>
      </w:r>
    </w:p>
    <w:p w:rsidR="00F23534" w:rsidRPr="00731576" w:rsidRDefault="00F23534" w:rsidP="00F23534">
      <w:pPr>
        <w:rPr>
          <w:snapToGrid w:val="0"/>
          <w:lang w:val="es-ES_tradnl"/>
        </w:rPr>
      </w:pPr>
    </w:p>
    <w:p w:rsidR="00F23534" w:rsidRPr="00731576" w:rsidRDefault="00F23534" w:rsidP="00F23534">
      <w:pPr>
        <w:rPr>
          <w:lang w:val="es-ES_tradnl"/>
        </w:rPr>
      </w:pPr>
      <w:r w:rsidRPr="00731576">
        <w:rPr>
          <w:color w:val="000000"/>
          <w:lang w:val="es-ES_tradnl"/>
        </w:rPr>
        <w:tab/>
      </w:r>
      <w:r w:rsidRPr="00731576">
        <w:rPr>
          <w:color w:val="000000"/>
          <w:lang w:val="es-ES_tradnl"/>
        </w:rPr>
        <w:tab/>
      </w:r>
      <w:r w:rsidR="00316E6B" w:rsidRPr="00731576">
        <w:rPr>
          <w:color w:val="000000"/>
          <w:lang w:val="es-ES_tradnl"/>
        </w:rPr>
        <w:t>i)</w:t>
      </w:r>
      <w:r w:rsidRPr="00731576">
        <w:rPr>
          <w:color w:val="000000"/>
          <w:lang w:val="es-ES_tradnl"/>
        </w:rPr>
        <w:tab/>
      </w:r>
      <w:r w:rsidR="00E9091C" w:rsidRPr="00731576">
        <w:rPr>
          <w:lang w:val="es-ES_tradnl"/>
        </w:rPr>
        <w:t>tomó nota de las novedades relativas a la dotación de recursos del Proyecto Mundial de Semillas;</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i</w:t>
      </w:r>
      <w:r w:rsidR="00316E6B" w:rsidRPr="00731576">
        <w:rPr>
          <w:lang w:val="es-ES_tradnl"/>
        </w:rPr>
        <w:t>i)</w:t>
      </w:r>
      <w:r w:rsidRPr="00731576">
        <w:rPr>
          <w:lang w:val="es-ES_tradnl"/>
        </w:rPr>
        <w:tab/>
      </w:r>
      <w:bookmarkStart w:id="24" w:name="_Toc367779656"/>
      <w:r w:rsidR="00E9091C" w:rsidRPr="00731576">
        <w:rPr>
          <w:lang w:val="es-ES_tradnl"/>
        </w:rPr>
        <w:t>tomó nota de las novedades relativas al Foro EAPVP;</w:t>
      </w:r>
    </w:p>
    <w:bookmarkEnd w:id="24"/>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316E6B" w:rsidRPr="00731576">
        <w:rPr>
          <w:lang w:val="es-ES_tradnl"/>
        </w:rPr>
        <w:t>iii)</w:t>
      </w:r>
      <w:r w:rsidRPr="00731576">
        <w:rPr>
          <w:lang w:val="es-ES_tradnl"/>
        </w:rPr>
        <w:tab/>
      </w:r>
      <w:r w:rsidR="00E9091C" w:rsidRPr="00731576">
        <w:rPr>
          <w:lang w:val="es-ES_tradnl"/>
        </w:rPr>
        <w:t>tomó nota de las novedades relativas al Sistema de la Organización de Cooperación y Desarrollo Económicos (OCDE) para las semillas y plantas forestales;</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i</w:t>
      </w:r>
      <w:r w:rsidR="00316E6B" w:rsidRPr="00731576">
        <w:rPr>
          <w:lang w:val="es-ES_tradnl"/>
        </w:rPr>
        <w:t>v)</w:t>
      </w:r>
      <w:r w:rsidRPr="00731576">
        <w:rPr>
          <w:lang w:val="es-ES_tradnl"/>
        </w:rPr>
        <w:tab/>
      </w:r>
      <w:r w:rsidR="00E9091C" w:rsidRPr="00731576">
        <w:rPr>
          <w:lang w:val="es-ES_tradnl"/>
        </w:rPr>
        <w:t>tomó nota de las novedades relativas al Convenio sobre la Diversidad Biológica (CDB);</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316E6B" w:rsidRPr="00731576">
        <w:rPr>
          <w:lang w:val="es-ES_tradnl"/>
        </w:rPr>
        <w:t>v)</w:t>
      </w:r>
      <w:r w:rsidRPr="00731576">
        <w:rPr>
          <w:lang w:val="es-ES_tradnl"/>
        </w:rPr>
        <w:tab/>
      </w:r>
      <w:r w:rsidR="00E9091C" w:rsidRPr="00731576">
        <w:rPr>
          <w:lang w:val="es-ES_tradnl"/>
        </w:rPr>
        <w:t>tomó nota de las novedades relativas a la CGRFA de la Organización de las Naciones Unidas para la Agricultura y la Alimentación (FAO);</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v</w:t>
      </w:r>
      <w:r w:rsidR="00316E6B" w:rsidRPr="00731576">
        <w:rPr>
          <w:lang w:val="es-ES_tradnl"/>
        </w:rPr>
        <w:t>i)</w:t>
      </w:r>
      <w:r w:rsidRPr="00731576">
        <w:rPr>
          <w:lang w:val="es-ES_tradnl"/>
        </w:rPr>
        <w:tab/>
      </w:r>
      <w:r w:rsidR="00E9091C" w:rsidRPr="00731576">
        <w:rPr>
          <w:lang w:val="es-ES_tradnl"/>
        </w:rPr>
        <w:t>tomó nota de las novedades relativas a la Plataforma del ITPGRFA para el desarrollo conjunto y la transferencia de tecnología y convino en que la Oficina de la Unión investigue la forma de facilitar a través de dicha Plataforma la información recogida en las bas</w:t>
      </w:r>
      <w:r w:rsidR="00333AA9" w:rsidRPr="00731576">
        <w:rPr>
          <w:lang w:val="es-ES_tradnl"/>
        </w:rPr>
        <w:t>es de datos PLUTO, GENIE y UPOV </w:t>
      </w:r>
      <w:r w:rsidR="00E9091C" w:rsidRPr="00731576">
        <w:rPr>
          <w:lang w:val="es-ES_tradnl"/>
        </w:rPr>
        <w:t>Lex;</w:t>
      </w:r>
    </w:p>
    <w:p w:rsidR="00F23534" w:rsidRPr="00731576" w:rsidRDefault="00F23534" w:rsidP="00F23534">
      <w:pPr>
        <w:rPr>
          <w:lang w:val="es-ES_tradnl"/>
        </w:rPr>
      </w:pPr>
    </w:p>
    <w:p w:rsidR="00F23534" w:rsidRPr="00731576" w:rsidRDefault="00F23534" w:rsidP="00F23534">
      <w:pPr>
        <w:rPr>
          <w:rFonts w:eastAsia="SimSun" w:cs="Arial"/>
          <w:iCs/>
          <w:lang w:val="es-ES_tradnl" w:eastAsia="zh-CN"/>
        </w:rPr>
      </w:pPr>
      <w:bookmarkStart w:id="25" w:name="_Toc367779663"/>
      <w:r w:rsidRPr="00731576">
        <w:rPr>
          <w:lang w:val="es-ES_tradnl"/>
        </w:rPr>
        <w:tab/>
      </w:r>
      <w:r w:rsidRPr="00731576">
        <w:rPr>
          <w:lang w:val="es-ES_tradnl"/>
        </w:rPr>
        <w:tab/>
      </w:r>
      <w:r w:rsidR="00FC4398" w:rsidRPr="00731576">
        <w:rPr>
          <w:lang w:val="es-ES_tradnl"/>
        </w:rPr>
        <w:t>vi</w:t>
      </w:r>
      <w:r w:rsidR="00316E6B" w:rsidRPr="00731576">
        <w:rPr>
          <w:lang w:val="es-ES_tradnl"/>
        </w:rPr>
        <w:t>i)</w:t>
      </w:r>
      <w:r w:rsidRPr="00731576">
        <w:rPr>
          <w:lang w:val="es-ES_tradnl"/>
        </w:rPr>
        <w:tab/>
      </w:r>
      <w:r w:rsidR="00E9091C" w:rsidRPr="00731576">
        <w:rPr>
          <w:lang w:val="es-ES_tradnl"/>
        </w:rPr>
        <w:t xml:space="preserve">tomó nota de las novedades relativas al ITPGRFA y, en particular, de que en la quinta sesión del órgano rector del ITPGRFA (GB), celebrada en Mascate (Omán) del 24 al 28 de septiembre de 2013, se había aprobado la siguiente resolución en relación con el punto “Aplicación del </w:t>
      </w:r>
      <w:r w:rsidR="008E4E9F" w:rsidRPr="00731576">
        <w:rPr>
          <w:lang w:val="es-ES_tradnl"/>
        </w:rPr>
        <w:t>artículo </w:t>
      </w:r>
      <w:r w:rsidR="00E9091C" w:rsidRPr="00731576">
        <w:rPr>
          <w:lang w:val="es-ES_tradnl"/>
        </w:rPr>
        <w:t>9, Derechos del agricultor”:</w:t>
      </w:r>
    </w:p>
    <w:p w:rsidR="00F23534" w:rsidRPr="00731576" w:rsidRDefault="00F23534" w:rsidP="00F23534">
      <w:pPr>
        <w:rPr>
          <w:rFonts w:eastAsia="SimSun" w:cs="Arial"/>
          <w:lang w:val="es-ES_tradnl" w:eastAsia="zh-CN"/>
        </w:rPr>
      </w:pPr>
    </w:p>
    <w:p w:rsidR="00F23534" w:rsidRPr="00731576" w:rsidRDefault="00E9091C" w:rsidP="00F23534">
      <w:pPr>
        <w:ind w:left="567"/>
        <w:rPr>
          <w:rFonts w:eastAsia="SimSun"/>
          <w:i/>
          <w:sz w:val="18"/>
          <w:szCs w:val="18"/>
          <w:lang w:val="es-ES_tradnl" w:eastAsia="zh-CN"/>
        </w:rPr>
      </w:pPr>
      <w:r w:rsidRPr="00731576">
        <w:rPr>
          <w:rFonts w:eastAsia="SimSun"/>
          <w:i/>
          <w:sz w:val="18"/>
          <w:szCs w:val="18"/>
          <w:lang w:val="es-ES_tradnl" w:eastAsia="zh-CN"/>
        </w:rPr>
        <w:t>“Resolución:</w:t>
      </w:r>
      <w:r w:rsidR="00F23534" w:rsidRPr="00731576">
        <w:rPr>
          <w:rFonts w:eastAsia="SimSun"/>
          <w:i/>
          <w:sz w:val="18"/>
          <w:szCs w:val="18"/>
          <w:lang w:val="es-ES_tradnl" w:eastAsia="zh-CN"/>
        </w:rPr>
        <w:t xml:space="preserve"> </w:t>
      </w:r>
      <w:r w:rsidRPr="00731576">
        <w:rPr>
          <w:rFonts w:eastAsia="SimSun"/>
          <w:i/>
          <w:sz w:val="18"/>
          <w:szCs w:val="18"/>
          <w:lang w:val="es-ES_tradnl" w:eastAsia="zh-CN"/>
        </w:rPr>
        <w:t xml:space="preserve">Aplicación del </w:t>
      </w:r>
      <w:r w:rsidR="008E4E9F" w:rsidRPr="00731576">
        <w:rPr>
          <w:rFonts w:eastAsia="SimSun"/>
          <w:i/>
          <w:sz w:val="18"/>
          <w:szCs w:val="18"/>
          <w:lang w:val="es-ES_tradnl" w:eastAsia="zh-CN"/>
        </w:rPr>
        <w:t>artículo </w:t>
      </w:r>
      <w:r w:rsidRPr="00731576">
        <w:rPr>
          <w:rFonts w:eastAsia="SimSun"/>
          <w:i/>
          <w:sz w:val="18"/>
          <w:szCs w:val="18"/>
          <w:lang w:val="es-ES_tradnl" w:eastAsia="zh-CN"/>
        </w:rPr>
        <w:t>9, Derechos del agricultor</w:t>
      </w:r>
    </w:p>
    <w:p w:rsidR="00F23534" w:rsidRPr="00731576" w:rsidRDefault="00F23534" w:rsidP="00F23534">
      <w:pPr>
        <w:keepNext/>
        <w:ind w:left="567" w:right="567"/>
        <w:rPr>
          <w:rFonts w:cs="Arial"/>
          <w:sz w:val="18"/>
          <w:lang w:val="es-ES_tradnl" w:eastAsia="zh-CN"/>
        </w:rPr>
      </w:pPr>
    </w:p>
    <w:p w:rsidR="00F23534" w:rsidRPr="00731576" w:rsidRDefault="00E9091C" w:rsidP="00F23534">
      <w:pPr>
        <w:ind w:left="567" w:right="567"/>
        <w:rPr>
          <w:rFonts w:cs="Arial"/>
          <w:sz w:val="18"/>
          <w:lang w:val="es-ES_tradnl" w:eastAsia="zh-CN"/>
        </w:rPr>
      </w:pPr>
      <w:r w:rsidRPr="00731576">
        <w:rPr>
          <w:rFonts w:cs="Arial"/>
          <w:sz w:val="18"/>
          <w:lang w:val="es-ES_tradnl" w:eastAsia="zh-CN"/>
        </w:rPr>
        <w:t>“3.  Solicita al Secretario que invite a la UPOV y la OMPI a identificar conjuntamente las posibles áreas de interrelación entre sus respectivos instrumentos internacionales;”</w:t>
      </w:r>
    </w:p>
    <w:p w:rsidR="00F23534" w:rsidRPr="00731576" w:rsidRDefault="00F23534" w:rsidP="00F23534">
      <w:pPr>
        <w:rPr>
          <w:lang w:val="es-ES_tradnl"/>
        </w:rPr>
      </w:pPr>
    </w:p>
    <w:bookmarkEnd w:id="25"/>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v</w:t>
      </w:r>
      <w:r w:rsidR="00316E6B" w:rsidRPr="00731576">
        <w:rPr>
          <w:lang w:val="es-ES_tradnl"/>
        </w:rPr>
        <w:t>iii)</w:t>
      </w:r>
      <w:r w:rsidRPr="00731576">
        <w:rPr>
          <w:lang w:val="es-ES_tradnl"/>
        </w:rPr>
        <w:tab/>
      </w:r>
      <w:r w:rsidR="00E9091C" w:rsidRPr="00731576">
        <w:rPr>
          <w:lang w:val="es-ES_tradnl"/>
        </w:rPr>
        <w:t>tomó nota de las novedades relativas a la consulta para fomentar vínculos de cooperación entre los sectores público y privado en la esfera del fitomejoramiento;</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ix)</w:t>
      </w:r>
      <w:r w:rsidRPr="00731576">
        <w:rPr>
          <w:lang w:val="es-ES_tradnl"/>
        </w:rPr>
        <w:tab/>
      </w:r>
      <w:r w:rsidR="00E9091C" w:rsidRPr="00731576">
        <w:rPr>
          <w:lang w:val="es-ES_tradnl"/>
        </w:rPr>
        <w:t xml:space="preserve">tomó nota de las novedades relativas al </w:t>
      </w:r>
      <w:r w:rsidR="007251C1" w:rsidRPr="00731576">
        <w:rPr>
          <w:lang w:val="es-ES_tradnl"/>
        </w:rPr>
        <w:t>CIG de la OMPI</w:t>
      </w:r>
      <w:r w:rsidR="00E9091C" w:rsidRPr="00731576">
        <w:rPr>
          <w:lang w:val="es-ES_tradnl"/>
        </w:rPr>
        <w:t>;</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x)</w:t>
      </w:r>
      <w:r w:rsidRPr="00731576">
        <w:rPr>
          <w:lang w:val="es-ES_tradnl"/>
        </w:rPr>
        <w:tab/>
      </w:r>
      <w:r w:rsidR="007251C1" w:rsidRPr="00731576">
        <w:rPr>
          <w:lang w:val="es-ES_tradnl"/>
        </w:rPr>
        <w:t>tomó nota de las novedades relativas a la Metodología y herramientas de la OMPI para la elaboración de estrategias nacionales de propiedad intelectual y de que la Oficina de la Unión explicará a la Delegación de Noruega sus comentarios sobre un proyecto anterior del Cuestionario de la OMPI “Instrumento para evaluar la situación actual del sistema de propiedad intelectual, los objetivos estratégicos y las necesidades en el plano nacional conforme a las prioridades de desarrollo del país”;</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x</w:t>
      </w:r>
      <w:r w:rsidR="00316E6B" w:rsidRPr="00731576">
        <w:rPr>
          <w:lang w:val="es-ES_tradnl"/>
        </w:rPr>
        <w:t>i)</w:t>
      </w:r>
      <w:r w:rsidRPr="00731576">
        <w:rPr>
          <w:lang w:val="es-ES_tradnl"/>
        </w:rPr>
        <w:tab/>
      </w:r>
      <w:r w:rsidR="002003FC" w:rsidRPr="00731576">
        <w:rPr>
          <w:lang w:val="es-ES_tradnl"/>
        </w:rPr>
        <w:t>tomó nota de las novedades acaecidas en relación con la OMC;</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xi</w:t>
      </w:r>
      <w:r w:rsidR="00316E6B" w:rsidRPr="00731576">
        <w:rPr>
          <w:lang w:val="es-ES_tradnl"/>
        </w:rPr>
        <w:t>i)</w:t>
      </w:r>
      <w:r w:rsidRPr="00731576">
        <w:rPr>
          <w:lang w:val="es-ES_tradnl"/>
        </w:rPr>
        <w:tab/>
      </w:r>
      <w:r w:rsidR="002003FC" w:rsidRPr="00731576">
        <w:rPr>
          <w:lang w:val="es-ES_tradnl"/>
        </w:rPr>
        <w:t>tomó nota de las novedades acaecidas en relación con la Asociación Internacional para el Ensayo de Semillas (ISTA);</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x</w:t>
      </w:r>
      <w:r w:rsidR="00316E6B" w:rsidRPr="00731576">
        <w:rPr>
          <w:lang w:val="es-ES_tradnl"/>
        </w:rPr>
        <w:t>iii)</w:t>
      </w:r>
      <w:r w:rsidRPr="00731576">
        <w:rPr>
          <w:lang w:val="es-ES_tradnl"/>
        </w:rPr>
        <w:tab/>
      </w:r>
      <w:r w:rsidR="002003FC" w:rsidRPr="00731576">
        <w:rPr>
          <w:lang w:val="es-ES_tradnl"/>
        </w:rPr>
        <w:t>tomó nota de la solicitud del Instituto Internacional de Investigación del Arroz (IRRI) de que se le facilite información sobre protección de las obtenciones vegetales y de la aceptación por parte de la Oficina de la Unión, y</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t>xi</w:t>
      </w:r>
      <w:r w:rsidR="00316E6B" w:rsidRPr="00731576">
        <w:rPr>
          <w:lang w:val="es-ES_tradnl"/>
        </w:rPr>
        <w:t>v)</w:t>
      </w:r>
      <w:r w:rsidRPr="00731576">
        <w:rPr>
          <w:lang w:val="es-ES_tradnl"/>
        </w:rPr>
        <w:tab/>
      </w:r>
      <w:r w:rsidR="002003FC" w:rsidRPr="00731576">
        <w:rPr>
          <w:lang w:val="es-ES_tradnl"/>
        </w:rPr>
        <w:t xml:space="preserve">tomó nota de que, desde su octogésima quinta sesión, no ha habido novedades </w:t>
      </w:r>
      <w:r w:rsidR="00015EDC" w:rsidRPr="00731576">
        <w:rPr>
          <w:lang w:val="es-ES_tradnl"/>
        </w:rPr>
        <w:t>destacables</w:t>
      </w:r>
      <w:r w:rsidR="00E174D4" w:rsidRPr="00731576">
        <w:rPr>
          <w:lang w:val="es-ES_tradnl"/>
        </w:rPr>
        <w:t xml:space="preserve"> relativas a la EXPO </w:t>
      </w:r>
      <w:r w:rsidR="002003FC" w:rsidRPr="00731576">
        <w:rPr>
          <w:lang w:val="es-ES_tradnl"/>
        </w:rPr>
        <w:t>2015;</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u)</w:t>
      </w:r>
      <w:r w:rsidRPr="00731576">
        <w:rPr>
          <w:lang w:val="es-ES_tradnl"/>
        </w:rPr>
        <w:tab/>
      </w:r>
      <w:r w:rsidR="002003FC" w:rsidRPr="00731576">
        <w:rPr>
          <w:lang w:val="es-ES_tradnl"/>
        </w:rPr>
        <w:t>convino en elaborar a partir del documento UPOV/INF/15 “Orientación para los miembros de la UPOV sobre las obligaciones actuales y las notificaciones conexas y sobre el suministro de información para facilitar la cooperación” un documento marco en el que se determinen los elementos esenciales para el funcionamiento de un sistema de protección de las variedades vegetales y se proporcionen enlaces hacia ma</w:t>
      </w:r>
      <w:r w:rsidR="00993582" w:rsidRPr="00731576">
        <w:rPr>
          <w:lang w:val="es-ES_tradnl"/>
        </w:rPr>
        <w:t>terial de información detallado;</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v)</w:t>
      </w:r>
      <w:r w:rsidRPr="00731576">
        <w:rPr>
          <w:lang w:val="es-ES_tradnl"/>
        </w:rPr>
        <w:tab/>
      </w:r>
      <w:r w:rsidR="009B1672" w:rsidRPr="00731576">
        <w:rPr>
          <w:lang w:val="es-ES_tradnl"/>
        </w:rPr>
        <w:t>acordó invitar al CAJ y al TC a estudiar las recomendaciones de la ISF relativas a los materiales de información existentes y futuros, paralelamente a la elaboración de un documento marco a partir del documento UPOV/INF/15;</w:t>
      </w:r>
    </w:p>
    <w:p w:rsidR="00F23534" w:rsidRPr="00731576" w:rsidRDefault="00F23534" w:rsidP="00F23534">
      <w:pPr>
        <w:rPr>
          <w:lang w:val="es-ES_tradnl"/>
        </w:rPr>
      </w:pPr>
    </w:p>
    <w:p w:rsidR="00F23534" w:rsidRPr="00731576" w:rsidRDefault="00F23534" w:rsidP="00F23534">
      <w:pPr>
        <w:keepNext/>
        <w:rPr>
          <w:lang w:val="es-ES_tradnl"/>
        </w:rPr>
      </w:pPr>
      <w:r w:rsidRPr="00731576">
        <w:rPr>
          <w:lang w:val="es-ES_tradnl"/>
        </w:rPr>
        <w:tab/>
      </w:r>
      <w:r w:rsidR="00316E6B" w:rsidRPr="00731576">
        <w:rPr>
          <w:lang w:val="es-ES_tradnl"/>
        </w:rPr>
        <w:t>w)</w:t>
      </w:r>
      <w:r w:rsidRPr="00731576">
        <w:rPr>
          <w:lang w:val="es-ES_tradnl"/>
        </w:rPr>
        <w:tab/>
      </w:r>
      <w:r w:rsidR="00540BAE" w:rsidRPr="00731576">
        <w:rPr>
          <w:lang w:val="es-ES_tradnl"/>
        </w:rPr>
        <w:t>Con respecto a la recomendación de la ISF sobre el suministro periódico de información a la base de datos sobre variedades vegetales PLUTO, el Comité Consultivo tomó nota de:</w:t>
      </w:r>
    </w:p>
    <w:p w:rsidR="00F23534" w:rsidRPr="00731576" w:rsidRDefault="00F23534" w:rsidP="00F23534">
      <w:pPr>
        <w:keepNext/>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316E6B" w:rsidRPr="00731576">
        <w:rPr>
          <w:lang w:val="es-ES_tradnl"/>
        </w:rPr>
        <w:t>i)</w:t>
      </w:r>
      <w:r w:rsidRPr="00731576">
        <w:rPr>
          <w:lang w:val="es-ES_tradnl"/>
        </w:rPr>
        <w:tab/>
      </w:r>
      <w:r w:rsidR="00540BAE" w:rsidRPr="00731576">
        <w:rPr>
          <w:lang w:val="es-ES_tradnl"/>
        </w:rPr>
        <w:t>el Programa de mejoras de la base de datos sobre variedades vegetales PLUTO (véase el documento CAJ/68/6 “Bases de datos de información de la UPOV”);</w:t>
      </w:r>
      <w:r w:rsidRPr="00731576">
        <w:rPr>
          <w:lang w:val="es-ES_tradnl"/>
        </w:rPr>
        <w:t xml:space="preserve"> </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i</w:t>
      </w:r>
      <w:r w:rsidR="00316E6B" w:rsidRPr="00731576">
        <w:rPr>
          <w:lang w:val="es-ES_tradnl"/>
        </w:rPr>
        <w:t>i)</w:t>
      </w:r>
      <w:r w:rsidRPr="00731576">
        <w:rPr>
          <w:lang w:val="es-ES_tradnl"/>
        </w:rPr>
        <w:tab/>
      </w:r>
      <w:r w:rsidR="00540BAE" w:rsidRPr="00731576">
        <w:rPr>
          <w:lang w:val="es-ES_tradnl"/>
        </w:rPr>
        <w:t>el informe sobre los datos aportados a la base de datos de variedades vegetales por los miembros de la Unión y otros contribuyentes, y la asistencia prestada para la aportación de datos;</w:t>
      </w:r>
      <w:r w:rsidRPr="00731576">
        <w:rPr>
          <w:lang w:val="es-ES_tradnl"/>
        </w:rPr>
        <w:t xml:space="preserve"> </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316E6B" w:rsidRPr="00731576">
        <w:rPr>
          <w:lang w:val="es-ES_tradnl"/>
        </w:rPr>
        <w:t>iii)</w:t>
      </w:r>
      <w:r w:rsidRPr="00731576">
        <w:rPr>
          <w:lang w:val="es-ES_tradnl"/>
        </w:rPr>
        <w:tab/>
      </w:r>
      <w:r w:rsidR="001A2CC3" w:rsidRPr="00731576">
        <w:rPr>
          <w:lang w:val="es-ES_tradnl"/>
        </w:rPr>
        <w:t>que el CAJ, en su sexagésima octava sesión, celebrada en Ginebra el 21 de octubre de 2013, había respaldado una propuesta para aumentar la frecuencia y actualización de la base de datos PLUTO, y</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Pr="00731576">
        <w:rPr>
          <w:lang w:val="es-ES_tradnl"/>
        </w:rPr>
        <w:tab/>
      </w:r>
      <w:r w:rsidR="00FC4398" w:rsidRPr="00731576">
        <w:rPr>
          <w:lang w:val="es-ES_tradnl"/>
        </w:rPr>
        <w:t>i</w:t>
      </w:r>
      <w:r w:rsidR="00316E6B" w:rsidRPr="00731576">
        <w:rPr>
          <w:lang w:val="es-ES_tradnl"/>
        </w:rPr>
        <w:t>v)</w:t>
      </w:r>
      <w:r w:rsidRPr="00731576">
        <w:rPr>
          <w:lang w:val="es-ES_tradnl"/>
        </w:rPr>
        <w:tab/>
      </w:r>
      <w:r w:rsidR="001A2CC3" w:rsidRPr="00731576">
        <w:rPr>
          <w:lang w:val="es-ES_tradnl"/>
        </w:rPr>
        <w:t>la inclusión de la sección titulada “Denominaciones de variedades (base de datos PLUTO)” en el documento UPOV/INF/15.</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FC4398" w:rsidRPr="00731576">
        <w:rPr>
          <w:lang w:val="es-ES_tradnl"/>
        </w:rPr>
        <w:t>x)</w:t>
      </w:r>
      <w:r w:rsidRPr="00731576">
        <w:rPr>
          <w:lang w:val="es-ES_tradnl"/>
        </w:rPr>
        <w:tab/>
      </w:r>
      <w:r w:rsidR="00D764F7" w:rsidRPr="00731576">
        <w:rPr>
          <w:lang w:val="es-ES_tradnl"/>
        </w:rPr>
        <w:t>convino en invitar a la ISF a expresar al TC sus puntos de vista con respecto a las descripciones de las bases de datos de variedades y los criterios determinados por el TC para la publicación de descripciones de variedades</w:t>
      </w:r>
      <w:r w:rsidR="00237A5E" w:rsidRPr="00731576">
        <w:rPr>
          <w:lang w:val="es-ES_tradnl"/>
        </w:rPr>
        <w:t>,</w:t>
      </w:r>
      <w:r w:rsidR="00BF66A2" w:rsidRPr="00731576">
        <w:rPr>
          <w:lang w:val="es-ES_tradnl"/>
        </w:rPr>
        <w:t xml:space="preserve"> e</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proofErr w:type="gramStart"/>
      <w:r w:rsidR="00FC4398" w:rsidRPr="00731576">
        <w:rPr>
          <w:lang w:val="es-ES_tradnl"/>
        </w:rPr>
        <w:t>y</w:t>
      </w:r>
      <w:proofErr w:type="gramEnd"/>
      <w:r w:rsidR="00FC4398" w:rsidRPr="00731576">
        <w:rPr>
          <w:lang w:val="es-ES_tradnl"/>
        </w:rPr>
        <w:t>)</w:t>
      </w:r>
      <w:r w:rsidRPr="00731576">
        <w:rPr>
          <w:lang w:val="es-ES_tradnl"/>
        </w:rPr>
        <w:tab/>
      </w:r>
      <w:r w:rsidR="00D764F7" w:rsidRPr="00731576">
        <w:rPr>
          <w:lang w:val="es-ES_tradnl"/>
        </w:rPr>
        <w:t>solicitó a la Oficina de la Unión y a la ISF que den detalles sobre los problemas que se plantean y sus posibles soluciones en relación con las ideas de la ISF sobre:</w:t>
      </w:r>
      <w:r w:rsidRPr="00731576">
        <w:rPr>
          <w:lang w:val="es-ES_tradnl"/>
        </w:rPr>
        <w:t xml:space="preserve">  </w:t>
      </w:r>
      <w:r w:rsidR="00D764F7" w:rsidRPr="00731576">
        <w:rPr>
          <w:lang w:val="es-ES_tradnl"/>
        </w:rPr>
        <w:t>un sistema internacional de presentación de solicitudes; un programa de control de calidad de la UPOV; y un sistema central para el examen de denominaciones de variedades, para someterlos al examen del Comité Consultivo en su octogésima séptima sesión.</w:t>
      </w:r>
    </w:p>
    <w:p w:rsidR="00F23534" w:rsidRPr="00731576" w:rsidRDefault="00F23534" w:rsidP="00F23534">
      <w:pPr>
        <w:rPr>
          <w:color w:val="000000"/>
          <w:lang w:val="es-ES_tradnl"/>
        </w:rPr>
      </w:pPr>
    </w:p>
    <w:p w:rsidR="00F23534" w:rsidRPr="00731576" w:rsidRDefault="003A1A97" w:rsidP="00F23534">
      <w:pPr>
        <w:rPr>
          <w:snapToGrid w:val="0"/>
          <w:lang w:val="es-ES_tradnl"/>
        </w:rPr>
      </w:pPr>
      <w:r w:rsidRPr="00731576">
        <w:rPr>
          <w:snapToGrid w:val="0"/>
          <w:lang w:val="es-ES_tradnl"/>
        </w:rPr>
        <w:fldChar w:fldCharType="begin"/>
      </w:r>
      <w:r w:rsidR="00F23534" w:rsidRPr="00731576">
        <w:rPr>
          <w:snapToGrid w:val="0"/>
          <w:lang w:val="es-ES_tradnl"/>
        </w:rPr>
        <w:instrText xml:space="preserve"> AUTONUM  </w:instrText>
      </w:r>
      <w:r w:rsidRPr="00731576">
        <w:rPr>
          <w:snapToGrid w:val="0"/>
          <w:lang w:val="es-ES_tradnl"/>
        </w:rPr>
        <w:fldChar w:fldCharType="end"/>
      </w:r>
      <w:r w:rsidR="00F23534" w:rsidRPr="00731576">
        <w:rPr>
          <w:snapToGrid w:val="0"/>
          <w:lang w:val="es-ES_tradnl"/>
        </w:rPr>
        <w:tab/>
      </w:r>
      <w:r w:rsidR="00D460C5" w:rsidRPr="00731576">
        <w:rPr>
          <w:snapToGrid w:val="0"/>
          <w:lang w:val="es-ES_tradnl"/>
        </w:rPr>
        <w:t>El documento C/47/15</w:t>
      </w:r>
      <w:r w:rsidR="00015EDC" w:rsidRPr="00731576">
        <w:rPr>
          <w:snapToGrid w:val="0"/>
          <w:lang w:val="es-ES_tradnl"/>
        </w:rPr>
        <w:t> </w:t>
      </w:r>
      <w:r w:rsidR="00D460C5" w:rsidRPr="00731576">
        <w:rPr>
          <w:snapToGrid w:val="0"/>
          <w:lang w:val="es-ES_tradnl"/>
        </w:rPr>
        <w:t xml:space="preserve">Rev. </w:t>
      </w:r>
      <w:proofErr w:type="gramStart"/>
      <w:r w:rsidR="00D460C5" w:rsidRPr="00731576">
        <w:rPr>
          <w:snapToGrid w:val="0"/>
          <w:lang w:val="es-ES_tradnl"/>
        </w:rPr>
        <w:t>contiene</w:t>
      </w:r>
      <w:proofErr w:type="gramEnd"/>
      <w:r w:rsidR="00D460C5" w:rsidRPr="00731576">
        <w:rPr>
          <w:snapToGrid w:val="0"/>
          <w:lang w:val="es-ES_tradnl"/>
        </w:rPr>
        <w:t xml:space="preserve"> información adicional sobre la labor realizada en la octogésima sexta sesión del Comité Consultivo.</w:t>
      </w:r>
    </w:p>
    <w:p w:rsidR="00F23534" w:rsidRPr="00731576" w:rsidRDefault="00F23534" w:rsidP="00F23534">
      <w:pPr>
        <w:rPr>
          <w:color w:val="000000"/>
          <w:lang w:val="es-ES_tradnl"/>
        </w:rPr>
      </w:pPr>
    </w:p>
    <w:p w:rsidR="00F23534" w:rsidRPr="00731576" w:rsidRDefault="00F23534" w:rsidP="00F23534">
      <w:pPr>
        <w:rPr>
          <w:color w:val="000000"/>
          <w:lang w:val="es-ES_tradnl"/>
        </w:rPr>
      </w:pPr>
    </w:p>
    <w:p w:rsidR="00F23534" w:rsidRPr="00731576" w:rsidRDefault="00D460C5" w:rsidP="00F23534">
      <w:pPr>
        <w:pStyle w:val="Heading2"/>
        <w:rPr>
          <w:lang w:val="es-ES_tradnl"/>
        </w:rPr>
      </w:pPr>
      <w:bookmarkStart w:id="26" w:name="_Toc398557251"/>
      <w:r w:rsidRPr="00731576">
        <w:rPr>
          <w:lang w:val="es-ES_tradnl"/>
        </w:rPr>
        <w:t>Comité Administrativo y Jurídico, Comité Técnico, Grupos de trabajo técnico y Grupo de Trabajo sobre Técnicas Bioquímicas y Moleculares, y Perfiles de ADN en particular</w:t>
      </w:r>
      <w:bookmarkEnd w:id="26"/>
    </w:p>
    <w:p w:rsidR="00F23534" w:rsidRPr="00731576" w:rsidRDefault="00F23534" w:rsidP="00F23534">
      <w:pPr>
        <w:keepNext/>
        <w:rPr>
          <w:u w:val="single"/>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41FB1" w:rsidRPr="00731576">
        <w:rPr>
          <w:lang w:val="es-ES_tradnl"/>
        </w:rPr>
        <w:t>El CAJ celebró su sexagésima séptima sesión el 21 de marzo de 2013, y su sexagésima octava sesión, el 21 de octubre de 2013.</w:t>
      </w:r>
      <w:r w:rsidR="008F7D8E" w:rsidRPr="00731576">
        <w:rPr>
          <w:lang w:val="es-ES_tradnl"/>
        </w:rPr>
        <w:t xml:space="preserve"> El CAJ-AG celebró su octava sesión los días 21 y 25 de octubre de 2013.</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895ACF" w:rsidRPr="00731576">
        <w:rPr>
          <w:lang w:val="es-ES_tradnl"/>
        </w:rPr>
        <w:t xml:space="preserve">El TC celebró su cuadragésima novena sesión del 18 al 20 de marzo de 2013. El TC-EDC celebró reuniones los días 9 y 10 de enero y 18 y 19 de marzo de 2013. El TWA celebró su cuadragésima segunda sesión en Kiev (Ucrania) del 17 al 21 de junio de 2013. El TWC celebró su trigésima primera sesión en Seúl (República de Corea) del 4 al 7 de junio de 2013. El TWF celebró su cuadragésima </w:t>
      </w:r>
      <w:r w:rsidR="002C5367" w:rsidRPr="00731576">
        <w:rPr>
          <w:lang w:val="es-ES_tradnl"/>
        </w:rPr>
        <w:t>cuarta</w:t>
      </w:r>
      <w:r w:rsidR="00895ACF" w:rsidRPr="00731576">
        <w:rPr>
          <w:lang w:val="es-ES_tradnl"/>
        </w:rPr>
        <w:t xml:space="preserve"> sesión en </w:t>
      </w:r>
      <w:r w:rsidR="002C5367" w:rsidRPr="00731576">
        <w:rPr>
          <w:lang w:val="es-ES_tradnl"/>
        </w:rPr>
        <w:t>Napier (Nueva Zelandia)</w:t>
      </w:r>
      <w:r w:rsidR="00895ACF" w:rsidRPr="00731576">
        <w:rPr>
          <w:lang w:val="es-ES_tradnl"/>
        </w:rPr>
        <w:t xml:space="preserve"> del </w:t>
      </w:r>
      <w:r w:rsidR="002C5367" w:rsidRPr="00731576">
        <w:rPr>
          <w:lang w:val="es-ES_tradnl"/>
        </w:rPr>
        <w:t>29</w:t>
      </w:r>
      <w:r w:rsidR="00895ACF" w:rsidRPr="00731576">
        <w:rPr>
          <w:lang w:val="es-ES_tradnl"/>
        </w:rPr>
        <w:t xml:space="preserve"> de </w:t>
      </w:r>
      <w:r w:rsidR="002C5367" w:rsidRPr="00731576">
        <w:rPr>
          <w:lang w:val="es-ES_tradnl"/>
        </w:rPr>
        <w:t xml:space="preserve">abril </w:t>
      </w:r>
      <w:r w:rsidR="00895ACF" w:rsidRPr="00731576">
        <w:rPr>
          <w:lang w:val="es-ES_tradnl"/>
        </w:rPr>
        <w:t xml:space="preserve">al 3 </w:t>
      </w:r>
      <w:r w:rsidR="002C5367" w:rsidRPr="00731576">
        <w:rPr>
          <w:lang w:val="es-ES_tradnl"/>
        </w:rPr>
        <w:t xml:space="preserve">de mayo </w:t>
      </w:r>
      <w:r w:rsidR="00895ACF" w:rsidRPr="00731576">
        <w:rPr>
          <w:lang w:val="es-ES_tradnl"/>
        </w:rPr>
        <w:t>de 201</w:t>
      </w:r>
      <w:r w:rsidR="002C5367" w:rsidRPr="00731576">
        <w:rPr>
          <w:lang w:val="es-ES_tradnl"/>
        </w:rPr>
        <w:t>3</w:t>
      </w:r>
      <w:r w:rsidR="00895ACF" w:rsidRPr="00731576">
        <w:rPr>
          <w:lang w:val="es-ES_tradnl"/>
        </w:rPr>
        <w:t>.</w:t>
      </w:r>
      <w:r w:rsidR="002C5367" w:rsidRPr="00731576">
        <w:rPr>
          <w:lang w:val="es-ES_tradnl"/>
        </w:rPr>
        <w:t xml:space="preserve"> El TWO celebró su cuadragésima sexta sesión en Melbourne (Australia) del 22 al 26 de abril de 2013. El TWV celebró su cuadragésima séptima sesión en Nagasaki (Japón) del 20 al 25 de mayo de 2013. Antes de cada una de las sesiones de los TWP se realizó un taller preparatorio.</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00717C" w:rsidRPr="00731576">
        <w:rPr>
          <w:lang w:val="es-ES_tradnl"/>
        </w:rPr>
        <w:t>En los documentos C/47/9 y C/48/9 “Informe sobre la marcha de los trabajos del Comité Administrativo y Jurídico” y C/47/10 y C/48/10 “Informe sobre la marcha de la labor del Comité Técnico, los Grupos de Trabajo Técnico y el Grupo de Trabajo sobre Técnicas Bioquímicas y Moleculares, y Perfiles de ADN en particular” figuran informaciones adicionales sobre la labor del CAJ, el TC y los TWP.</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6544D" w:rsidRPr="00731576">
        <w:rPr>
          <w:lang w:val="es-ES_tradnl"/>
        </w:rPr>
        <w:t>El CAJ, en su sexagésima sexta sesión, celebrada en Ginebra el 29 de octubre de 2012, apoyó la elaboración de un prototipo de formulario electrónico para los miembros de la Unión interesados (véase los párrafos 22 a 26 del documento CAJ/66/8</w:t>
      </w:r>
      <w:r w:rsidR="00612C48">
        <w:rPr>
          <w:lang w:val="es-ES_tradnl"/>
        </w:rPr>
        <w:t xml:space="preserve"> “</w:t>
      </w:r>
      <w:r w:rsidR="00C6544D" w:rsidRPr="00731576">
        <w:rPr>
          <w:lang w:val="es-ES_tradnl"/>
        </w:rPr>
        <w:t>Informe sobre las conclusiones").</w:t>
      </w:r>
      <w:r w:rsidR="005117D8" w:rsidRPr="00731576">
        <w:rPr>
          <w:lang w:val="es-ES_tradnl"/>
        </w:rPr>
        <w:t xml:space="preserve">  Las reuniones sobre la elaboración de un prototipo de formulario electrónico tuvieron lugar en Ginebra </w:t>
      </w:r>
      <w:r w:rsidR="00BF66A2" w:rsidRPr="00731576">
        <w:rPr>
          <w:lang w:val="es-ES_tradnl"/>
        </w:rPr>
        <w:t xml:space="preserve">los días </w:t>
      </w:r>
      <w:r w:rsidR="005117D8" w:rsidRPr="00731576">
        <w:rPr>
          <w:lang w:val="es-ES_tradnl"/>
        </w:rPr>
        <w:t>20 de marzo y 24 de octubre de 2013.</w:t>
      </w: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5117D8" w:rsidP="00F23534">
      <w:pPr>
        <w:pStyle w:val="Heading1"/>
        <w:rPr>
          <w:lang w:val="es-ES_tradnl"/>
        </w:rPr>
      </w:pPr>
      <w:bookmarkStart w:id="27" w:name="_Toc398557252"/>
      <w:r w:rsidRPr="00731576">
        <w:rPr>
          <w:lang w:val="es-ES_tradnl"/>
        </w:rPr>
        <w:t>III.</w:t>
      </w:r>
      <w:r w:rsidR="00F23534" w:rsidRPr="00731576">
        <w:rPr>
          <w:lang w:val="es-ES_tradnl"/>
        </w:rPr>
        <w:tab/>
      </w:r>
      <w:r w:rsidR="007F3F2A" w:rsidRPr="00731576">
        <w:rPr>
          <w:lang w:val="es-ES_tradnl"/>
        </w:rPr>
        <w:t>CURSOS, SEMINARIOS, TALLERES, MISIONES</w:t>
      </w:r>
      <w:r w:rsidR="007F3F2A" w:rsidRPr="00731576">
        <w:rPr>
          <w:rStyle w:val="FootnoteReference"/>
          <w:lang w:val="es-ES_tradnl"/>
        </w:rPr>
        <w:footnoteReference w:customMarkFollows="1" w:id="2"/>
        <w:t>*</w:t>
      </w:r>
      <w:r w:rsidR="007F3F2A" w:rsidRPr="00731576">
        <w:rPr>
          <w:lang w:val="es-ES_tradnl"/>
        </w:rPr>
        <w:t>, CONTACTOS IMPORTANTES</w:t>
      </w:r>
      <w:bookmarkEnd w:id="27"/>
    </w:p>
    <w:p w:rsidR="00F23534" w:rsidRPr="00731576" w:rsidRDefault="00F23534" w:rsidP="00F23534">
      <w:pPr>
        <w:keepNext/>
        <w:rPr>
          <w:lang w:val="es-ES_tradnl"/>
        </w:rPr>
      </w:pPr>
    </w:p>
    <w:p w:rsidR="00F23534" w:rsidRPr="00731576" w:rsidRDefault="007F3F2A" w:rsidP="00F23534">
      <w:pPr>
        <w:pStyle w:val="Heading2"/>
        <w:rPr>
          <w:lang w:val="es-ES_tradnl"/>
        </w:rPr>
      </w:pPr>
      <w:bookmarkStart w:id="28" w:name="_Toc398557253"/>
      <w:r w:rsidRPr="00731576">
        <w:rPr>
          <w:lang w:val="es-ES_tradnl"/>
        </w:rPr>
        <w:t>Actividades individuales</w:t>
      </w:r>
      <w:bookmarkEnd w:id="28"/>
    </w:p>
    <w:p w:rsidR="00F23534" w:rsidRPr="00731576" w:rsidRDefault="00F23534" w:rsidP="00F23534">
      <w:pPr>
        <w:keepNext/>
        <w:rPr>
          <w:szCs w:val="24"/>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1E208A" w:rsidRPr="00731576">
        <w:rPr>
          <w:lang w:val="es-ES_tradnl"/>
        </w:rPr>
        <w:t>El 17 de enero, en Ginebra, la Oficina de la Unión (la Oficina) participó en una reunión titulada "</w:t>
      </w:r>
      <w:r w:rsidR="001E208A" w:rsidRPr="00731576">
        <w:t>#AccessIP:</w:t>
      </w:r>
      <w:r w:rsidR="00F23534" w:rsidRPr="00731576">
        <w:t xml:space="preserve"> </w:t>
      </w:r>
      <w:r w:rsidR="001E208A" w:rsidRPr="00731576">
        <w:t>open innovation solutions for food security</w:t>
      </w:r>
      <w:r w:rsidR="001E208A" w:rsidRPr="00731576">
        <w:rPr>
          <w:lang w:val="es-ES_tradnl"/>
        </w:rPr>
        <w:t xml:space="preserve">” (Acceso a la propiedad intelectual: soluciones para la seguridad alimentaria fruto de la innovación colectiva), organizada por </w:t>
      </w:r>
      <w:r w:rsidR="001E208A" w:rsidRPr="00731576">
        <w:t>Syngenta Crop Protection AG</w:t>
      </w:r>
      <w:r w:rsidR="001E208A" w:rsidRPr="00731576">
        <w:rPr>
          <w:lang w:val="es-ES_tradnl"/>
        </w:rPr>
        <w: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34FC6" w:rsidRPr="00731576">
        <w:rPr>
          <w:lang w:val="es-ES_tradnl"/>
        </w:rPr>
        <w:t>El 23 de enero, en Roma, en la sede de la Organización de las Naciones Unidas para la Alimentación y la Agricultura (FAO), la Oficina participó en una reunión del Comité Ejecutivo del Proyecto Mundial de Semillas, integrado por la FAO, la Federación Internacional de Semillas (ISF), la Asociación Internacional para el Ensayo de Semillas (ISTA), la Organización de Cooperación y Desarrollo Económicos (OCDE) y la UPOV, para analizar la organización de una conferencia de donantes.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34FC6" w:rsidRPr="00731576">
        <w:rPr>
          <w:lang w:val="es-ES_tradnl"/>
        </w:rPr>
        <w:t>Del 28 al 30 de enero, en París (Francia), la Oficina asistió a las reuniones de los sistemas de semillas de la OCDE y participó en la reunión del Grupo de Trabajo Técnico sobre la Identidad y la Pureza de las Variedades, de carácter permanente.</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F3C3B" w:rsidRPr="00731576">
        <w:rPr>
          <w:lang w:val="es-ES_tradnl"/>
        </w:rPr>
        <w:t>El 1 de febrero, en Ginebra, la Oficina participó en una reunión por vía electrónica a través de Internet con representantes del Comité Ejecutivo del Proyecto Mundial de Semillas (FAO, ISF, ISTA, OCDE y UPOV) para examinar la marcha del Proyecto Mundial de Semillas.</w:t>
      </w:r>
      <w:r w:rsidR="00F23534" w:rsidRPr="00731576">
        <w:rPr>
          <w:lang w:val="es-ES_tradnl"/>
        </w:rPr>
        <w:t xml:space="preserve">  </w:t>
      </w:r>
      <w:r w:rsidR="005F3C3B" w:rsidRPr="00731576">
        <w:rPr>
          <w:lang w:val="es-ES_tradnl"/>
        </w:rPr>
        <w:t>Se celebraron reuniones adicionales por vía electrónica el 8 de febrero, el 25 de febrero, el 5 de marzo, el 28 de marzo, el 3 de abril, el 9 de abril, el 19 de abril, el 7 de mayo, el 28 de mayo, el 14 de junio, el 18 de julio y el 7 de octubre.</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AE77A6" w:rsidRPr="00731576">
        <w:rPr>
          <w:lang w:val="es-ES_tradnl"/>
        </w:rPr>
        <w:t>Entre el 4 y 8 de febrero, en Ginebra, la Oficina participó en partes de la vigésima tercera sesión del CIG de la OMPI.</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A57474" w:rsidRPr="00731576">
        <w:rPr>
          <w:lang w:val="es-ES_tradnl"/>
        </w:rPr>
        <w:t xml:space="preserve">El 5 de febrero, en Ginebra, la Oficina recibió la visita del </w:t>
      </w:r>
      <w:r w:rsidR="00C0274D" w:rsidRPr="00731576">
        <w:rPr>
          <w:lang w:val="es-ES_tradnl"/>
        </w:rPr>
        <w:t>Sr. </w:t>
      </w:r>
      <w:r w:rsidR="00A57474" w:rsidRPr="00731576">
        <w:rPr>
          <w:lang w:val="es-ES_tradnl"/>
        </w:rPr>
        <w:t xml:space="preserve">Shakeel Bhatti, Secretario del ITPGRFA y el </w:t>
      </w:r>
      <w:r w:rsidR="00C0274D" w:rsidRPr="00731576">
        <w:rPr>
          <w:lang w:val="es-ES_tradnl"/>
        </w:rPr>
        <w:t>Sr. </w:t>
      </w:r>
      <w:r w:rsidR="00A57474" w:rsidRPr="00731576">
        <w:rPr>
          <w:lang w:val="es-ES_tradnl"/>
        </w:rPr>
        <w:t>Marcel Bruins, Secretario General de la ISF, para informarse sobre novedades producidas en el ITPGRFA.</w:t>
      </w:r>
      <w:r w:rsidR="00F23534" w:rsidRPr="00731576">
        <w:rPr>
          <w:szCs w:val="24"/>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A57474" w:rsidRPr="00731576">
        <w:rPr>
          <w:lang w:val="es-ES_tradnl"/>
        </w:rPr>
        <w:t>El 26 y 27 de febrero, en Vientiane (República Democrática Popular Lao), la Oficina participó en un Seminario de sensibilización sobre el sistema de protección de las variedades vegetales, organizado por el Departamento de Agricultura del Ministerio de Agricultura y Silvicultura de la República Democrática Popular Lao, en colaboración con la Agencia Japonesa de Cooperación Internacional (JICA), el Ministerio de Agricultura, Silvicultura y Pesca (MAFF) del Japón, la UPOV y la Oficina Comunitaria de Variedades Vegetales (OCVV) de la Unión Europea.</w:t>
      </w:r>
      <w:r w:rsidR="00F23534" w:rsidRPr="00731576">
        <w:rPr>
          <w:lang w:val="es-ES_tradnl"/>
        </w:rPr>
        <w:t xml:space="preserve">  </w:t>
      </w:r>
      <w:r w:rsidR="004F3F03" w:rsidRPr="00731576">
        <w:rPr>
          <w:lang w:val="es-ES_tradnl"/>
        </w:rPr>
        <w:t>Asistieron al seminario unos 70 participantes del país, en representación del Departamento de Agricultura, las oficinas regionales del Ministerio de Agricultura y Silvicultura y el Instituto Nacional de Investigación en Agricultura y Silvicultura (NAFRI).</w:t>
      </w:r>
      <w:r w:rsidR="00F23534" w:rsidRPr="00731576">
        <w:rPr>
          <w:lang w:val="es-ES_tradnl"/>
        </w:rPr>
        <w:t xml:space="preserve">  </w:t>
      </w:r>
      <w:r w:rsidR="004F3F03" w:rsidRPr="00731576">
        <w:rPr>
          <w:lang w:val="es-ES_tradnl"/>
        </w:rPr>
        <w:t>La Oficina presentó ponencias sobre la UPOV y sobre la incidencia de la protección de las variedades vegetales en virtud del Convenio de la UPOV.</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F3F03" w:rsidRPr="00731576">
        <w:rPr>
          <w:lang w:val="es-ES_tradnl"/>
        </w:rPr>
        <w:t>Los días 27 y 28 de febrero, en Angers (Francia), la Oficina asistió a una reunión del Consejo Administrativo de la Oficina Comunitaria de Variedades Vegetales de la Unión Europea (OCVV).</w:t>
      </w:r>
      <w:r w:rsidR="00F23534" w:rsidRPr="00731576">
        <w:rPr>
          <w:snapToGrid w:val="0"/>
          <w:color w:val="000000"/>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F3F03" w:rsidRPr="00731576">
        <w:rPr>
          <w:lang w:val="es-ES_tradnl"/>
        </w:rPr>
        <w:t>El 28 de febrero, también en Vientiane, la Oficina se reunió con los funcionarios competentes del Ministerio de Ciencia y Tecnología de la República Democrática Popular Lao para analizar el desarrollo de la protección de las variedades vegetales en el país.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F3F03" w:rsidRPr="00731576">
        <w:rPr>
          <w:lang w:val="es-ES_tradnl"/>
        </w:rPr>
        <w:t xml:space="preserve">Del 3 al 6 de marzo, en Mauricio, la Oficina participó en el </w:t>
      </w:r>
      <w:r w:rsidR="008C2C68" w:rsidRPr="00731576">
        <w:rPr>
          <w:lang w:val="es-ES_tradnl"/>
        </w:rPr>
        <w:t>d</w:t>
      </w:r>
      <w:r w:rsidR="004F3F03" w:rsidRPr="00731576">
        <w:rPr>
          <w:lang w:val="es-ES_tradnl"/>
        </w:rPr>
        <w:t xml:space="preserve">ecimotercer </w:t>
      </w:r>
      <w:r w:rsidR="008C2C68" w:rsidRPr="00731576">
        <w:rPr>
          <w:lang w:val="es-ES_tradnl"/>
        </w:rPr>
        <w:t>c</w:t>
      </w:r>
      <w:r w:rsidR="004F3F03" w:rsidRPr="00731576">
        <w:rPr>
          <w:lang w:val="es-ES_tradnl"/>
        </w:rPr>
        <w:t xml:space="preserve">ongreso anual de la </w:t>
      </w:r>
      <w:r w:rsidR="004F3F03" w:rsidRPr="00731576">
        <w:t>African Seed Trade Association</w:t>
      </w:r>
      <w:r w:rsidR="004F3F03" w:rsidRPr="00731576">
        <w:rPr>
          <w:lang w:val="es-ES_tradnl"/>
        </w:rPr>
        <w:t xml:space="preserve"> (AFSTA), en el que presentó una ponencia sobre nuevos acontecimientos producidos en la UPOV.</w:t>
      </w:r>
      <w:r w:rsidR="00F23534" w:rsidRPr="00731576">
        <w:rPr>
          <w:lang w:val="es-ES_tradnl"/>
        </w:rPr>
        <w:t xml:space="preserve">  </w:t>
      </w:r>
      <w:r w:rsidR="003B0606" w:rsidRPr="00731576">
        <w:rPr>
          <w:lang w:val="es-ES_tradnl"/>
        </w:rPr>
        <w:t>Al margen del Congreso de la AFSTA, se celebró una reunión del Comité Ejecutivo del Proyecto Mundial de Semillas.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B0606" w:rsidRPr="00731576">
        <w:rPr>
          <w:lang w:val="es-ES_tradnl"/>
        </w:rPr>
        <w:t xml:space="preserve">El 5 de marzo, en la sede de la OMC en Ginebra, la Oficina asistió a las sesiones pertinentes de la reunión del Consejo de los Aspectos de los Derechos de Propiedad Intelectual </w:t>
      </w:r>
      <w:proofErr w:type="gramStart"/>
      <w:r w:rsidR="003B0606" w:rsidRPr="00731576">
        <w:rPr>
          <w:lang w:val="es-ES_tradnl"/>
        </w:rPr>
        <w:t>relacionados</w:t>
      </w:r>
      <w:proofErr w:type="gramEnd"/>
      <w:r w:rsidR="003B0606" w:rsidRPr="00731576">
        <w:rPr>
          <w:lang w:val="es-ES_tradnl"/>
        </w:rPr>
        <w:t xml:space="preserve"> con el Comercio (Consejo de los ADPIC).</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B0606" w:rsidRPr="00731576">
        <w:rPr>
          <w:lang w:val="es-ES_tradnl"/>
        </w:rPr>
        <w:t>El 14 de marzo, en la sede de la OMPI en Ginebra, la Oficina presentó una ponencia sobre la "Unión Internacional para la Protección de las Obtenciones Vegetales" en el Curso avanzado OMPI-OMC sobre propiedad intelectual para funcionarios gubernamentales.</w:t>
      </w:r>
      <w:r w:rsidR="00F23534" w:rsidRPr="00731576">
        <w:rPr>
          <w:lang w:val="es-ES_tradnl"/>
        </w:rPr>
        <w:t xml:space="preserve">  </w:t>
      </w:r>
      <w:r w:rsidR="003B0606" w:rsidRPr="00731576">
        <w:rPr>
          <w:lang w:val="es-ES_tradnl"/>
        </w:rPr>
        <w:t>Asistieron al curso participantes de Argelia, Bangladesh, Brasil, Bulgaria, Camboya, Canadá, China, Ecuador, Estonia, Georgia, Jamaica, Kenya, Letonia, Malasia, Myanmar, Namibia, Nigeria, República Checa, República Dominicana, Santa Lucía, Sudáfrica, Sudán, Tailandia, Ucrania y Zimbabwe.</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702D8" w:rsidRPr="00731576">
        <w:rPr>
          <w:lang w:val="es-ES_tradnl"/>
        </w:rPr>
        <w:t>El 27 de marzo, en Ginebra, la Oficina ofreció una conferencia a altos funcionarios de Seychelles.</w:t>
      </w:r>
      <w:r w:rsidR="00F23534" w:rsidRPr="00731576">
        <w:rPr>
          <w:szCs w:val="24"/>
          <w:lang w:val="es-ES_tradnl"/>
        </w:rPr>
        <w:t xml:space="preserve">  </w:t>
      </w:r>
      <w:r w:rsidR="00F702D8" w:rsidRPr="00731576">
        <w:rPr>
          <w:szCs w:val="24"/>
          <w:lang w:val="es-ES_tradnl"/>
        </w:rPr>
        <w:t>Se ofreció una ponencia titulada "Introducción a la UPOV y a la protección de las obtenciones vegetales en virtud del Convenio de la UPOV".</w:t>
      </w:r>
      <w:r w:rsidR="00F23534" w:rsidRPr="00731576">
        <w:rPr>
          <w:szCs w:val="24"/>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135CF" w:rsidRPr="00731576">
        <w:rPr>
          <w:lang w:val="es-ES_tradnl"/>
        </w:rPr>
        <w:t>Del 15 al 19 de abril, en Roma, en la sede de la FAO, la Oficina asistió a la decimocuarta sesión de la Comisión sobre Recursos Genéticos para la Alimentación y la Agricultura (CGRFA).</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135CF" w:rsidRPr="00731576">
        <w:rPr>
          <w:lang w:val="es-ES_tradnl"/>
        </w:rPr>
        <w:t>El 22 de abril, en Verona (Italia), la Oficina ofreció información general sobre la UPOV y sobre la protección de las variedades vegetales a la Reunión del Grupo de Trabajo Técnico del Sistema de la OCDE para las semillas y plantas forestales en el punto del orden del día "Derecho legal a los recursos genéticos forestales, acceso a los mismos y distribución de sus beneficios: normas y reglamentos internacionales para la protección de los derechos de propiedad intelectual".</w:t>
      </w:r>
    </w:p>
    <w:p w:rsidR="00F23534" w:rsidRPr="00731576" w:rsidRDefault="00F23534" w:rsidP="00F23534">
      <w:pPr>
        <w:rPr>
          <w:lang w:val="es-ES_tradnl"/>
        </w:rPr>
      </w:pPr>
    </w:p>
    <w:p w:rsidR="00F23534" w:rsidRPr="00731576" w:rsidRDefault="003A1A97" w:rsidP="00F23534">
      <w:pPr>
        <w:rPr>
          <w:rFonts w:cs="Arial"/>
          <w:color w:val="000000"/>
          <w:lang w:val="es-ES_tradnl"/>
        </w:rPr>
      </w:pPr>
      <w:r w:rsidRPr="00731576">
        <w:rPr>
          <w:rFonts w:cs="Arial"/>
          <w:color w:val="000000"/>
          <w:lang w:val="es-ES_tradnl"/>
        </w:rPr>
        <w:fldChar w:fldCharType="begin"/>
      </w:r>
      <w:r w:rsidR="00F23534" w:rsidRPr="00731576">
        <w:rPr>
          <w:rFonts w:cs="Arial"/>
          <w:color w:val="000000"/>
          <w:lang w:val="es-ES_tradnl"/>
        </w:rPr>
        <w:instrText xml:space="preserve"> AUTONUM  </w:instrText>
      </w:r>
      <w:r w:rsidRPr="00731576">
        <w:rPr>
          <w:rFonts w:cs="Arial"/>
          <w:color w:val="000000"/>
          <w:lang w:val="es-ES_tradnl"/>
        </w:rPr>
        <w:fldChar w:fldCharType="end"/>
      </w:r>
      <w:r w:rsidR="00F23534" w:rsidRPr="00731576">
        <w:rPr>
          <w:rFonts w:cs="Arial"/>
          <w:color w:val="000000"/>
          <w:lang w:val="es-ES_tradnl"/>
        </w:rPr>
        <w:tab/>
      </w:r>
      <w:r w:rsidR="00E135CF" w:rsidRPr="00731576">
        <w:rPr>
          <w:rFonts w:cs="Arial"/>
          <w:color w:val="000000"/>
          <w:lang w:val="es-ES_tradnl"/>
        </w:rPr>
        <w:t>Entre el 22 y 26 de febrero, en Ginebra, la Oficina participó en partes de la vigésima cuarta sesión del CIG de la OMPI.</w:t>
      </w:r>
      <w:r w:rsidR="00F23534" w:rsidRPr="00731576">
        <w:rPr>
          <w:rFonts w:cs="Arial"/>
          <w:color w:val="000000"/>
          <w:lang w:val="es-ES_tradnl"/>
        </w:rPr>
        <w:t xml:space="preserve"> </w:t>
      </w:r>
    </w:p>
    <w:p w:rsidR="00F23534" w:rsidRPr="00731576" w:rsidRDefault="00F23534" w:rsidP="00F23534">
      <w:pPr>
        <w:rPr>
          <w:rFonts w:cs="Arial"/>
          <w:color w:val="000000"/>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135CF" w:rsidRPr="00731576">
        <w:rPr>
          <w:lang w:val="es-ES_tradnl"/>
        </w:rPr>
        <w:t>El 23 de abril, en Bruselas (Bélgica), la Oficina asistió a una reunión titulada "</w:t>
      </w:r>
      <w:r w:rsidR="00E135CF" w:rsidRPr="00731576">
        <w:t>Stimulating Innovation in Plant Genetic Resources – A role for the European Innovation Partnership for Agricultural Productivity and Sustainability</w:t>
      </w:r>
      <w:r w:rsidR="00E135CF" w:rsidRPr="00731576">
        <w:rPr>
          <w:lang w:val="es-ES_tradnl"/>
        </w:rPr>
        <w:t>" (El estímulo de la innovación en recursos fitogenéticos: un cometido de la Cooperación de Innovación Europea para la productividad y sostenibilidad agrícolas), organizado por la Plataforma Tecnológica Europea.</w:t>
      </w:r>
      <w:r w:rsidR="00F23534" w:rsidRPr="00731576">
        <w:rPr>
          <w:szCs w:val="22"/>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5688D" w:rsidRPr="00731576">
        <w:rPr>
          <w:lang w:val="es-ES_tradnl"/>
        </w:rPr>
        <w:t>El 15 y 16 de mayo, en Bakú (Azerbaiyán), la Oficina participó en un Taller nacional sobre derechos de obtentor, organizado por el Instrumento de asistencia técnica e intercambio de información (TAIEX) de la Unión Europea en colaboración con el Ministerio de Agricultura de Azerbaiyán.</w:t>
      </w:r>
      <w:r w:rsidR="00F23534" w:rsidRPr="00731576">
        <w:rPr>
          <w:lang w:val="es-ES_tradnl"/>
        </w:rPr>
        <w:t xml:space="preserve">  </w:t>
      </w:r>
      <w:r w:rsidR="0035688D" w:rsidRPr="00731576">
        <w:rPr>
          <w:lang w:val="es-ES_tradnl"/>
        </w:rPr>
        <w:t>Se ofreció a los participantes, en su mayoría funcionarios públicos de alto nivel, orientación sobre la protección de las variedades vegetales de conformidad con el Acta de 1991 del Convenio de la UPOV para asistirlos en la aplicación del sistema nacional de protección de las variedades vegetales.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358D2" w:rsidRPr="00731576">
        <w:rPr>
          <w:lang w:val="es-ES_tradnl"/>
        </w:rPr>
        <w:t>El 24 de mayo, en Uppsala (Suecia), la Oficina ofreció una sesión de formación, de un día de duración, sobre protección de las variedades vegetales, en el marco del Programa internacional avanzado de formación “Recursos genéticos y derechos de propiedad intelectual 2013: Fase 1” (GRIP-13a), organizado por la Universidad de Ciencias Agrícolas de Suecia (SLU) y financiado por el Organismo Sueco de Desarrollo Internacional (Sida).</w:t>
      </w:r>
      <w:r w:rsidR="00F23534" w:rsidRPr="00731576">
        <w:rPr>
          <w:lang w:val="es-ES_tradnl"/>
        </w:rPr>
        <w:t xml:space="preserve">  </w:t>
      </w:r>
      <w:r w:rsidR="00E358D2" w:rsidRPr="00731576">
        <w:rPr>
          <w:lang w:val="es-ES_tradnl"/>
        </w:rPr>
        <w:t>Asistieron al programa participantes de Bangladesh, China, Colombia, Ecuador, Etiopía, Filipinas, Ghana, India, Kenya, Nepal, Nigeria, República Democrática del Congo, República Popular Democrática de Corea, República Unida de Tanzanía, Suriname, Trinidad y Tabago y Uganda.</w:t>
      </w:r>
      <w:r w:rsidR="00F23534" w:rsidRPr="00731576">
        <w:rPr>
          <w:lang w:val="es-ES_tradnl"/>
        </w:rPr>
        <w:t xml:space="preserve"> </w:t>
      </w:r>
      <w:r w:rsidR="00E358D2" w:rsidRPr="00731576">
        <w:rPr>
          <w:lang w:val="es-ES_tradnl"/>
        </w:rPr>
        <w:t>También asistió un participante de Kosovo.</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358D2" w:rsidRPr="00731576">
        <w:rPr>
          <w:lang w:val="es-ES_tradnl"/>
        </w:rPr>
        <w:t>Del 27 al 29 de mayo, en Atenas (Grecia), la Oficina participó en el Congreso Mundial de Semillas 2013 de la ISF, y fue invitad</w:t>
      </w:r>
      <w:r w:rsidR="003303FF" w:rsidRPr="00731576">
        <w:rPr>
          <w:lang w:val="es-ES_tradnl"/>
        </w:rPr>
        <w:t>a</w:t>
      </w:r>
      <w:r w:rsidR="00E358D2" w:rsidRPr="00731576">
        <w:rPr>
          <w:lang w:val="es-ES_tradnl"/>
        </w:rPr>
        <w:t xml:space="preserve"> a presentar ponencias sobre las novedades producidas en la UPOV en la Reunión Pública del Comité de obtentores y en la Reunión Pública de la Sección de Cultivos Forrajeros y Pastos.</w:t>
      </w:r>
      <w:r w:rsidR="00F23534" w:rsidRPr="00731576">
        <w:rPr>
          <w:lang w:val="es-ES_tradnl"/>
        </w:rPr>
        <w:t xml:space="preserve">  </w:t>
      </w:r>
      <w:r w:rsidR="00E358D2" w:rsidRPr="00731576">
        <w:rPr>
          <w:lang w:val="es-ES_tradnl"/>
        </w:rPr>
        <w:t>Al margen del Congreso Mundial de Semillas, se celebró una reunión del Comité Ejecutivo del Proyecto Mundial de Semillas para analizar la organización de una conferencia de donantes.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358D2" w:rsidRPr="00731576">
        <w:rPr>
          <w:lang w:val="es-ES_tradnl"/>
        </w:rPr>
        <w:t>El 30 y 31 de mayo, en Roma (Italia), la Oficina participó en una reunión de asesoramiento para promover una cooperación entre el sector público y el privado en el premejoramiento, coorganizada por la Academia Nacional Italiana de las Ciencias y el ITPGRFA y auspiciado por la Iniciativa de colaboración mundial para el fortalecimiento de la capacidad de fitomejoramiento, una plataforma de múltiples interesados reunidos por la FAO.</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7453F" w:rsidRPr="00731576">
        <w:rPr>
          <w:lang w:val="es-ES_tradnl"/>
        </w:rPr>
        <w:t xml:space="preserve">El 3 de junio, en Ginebra, la Oficina recibió la visita del </w:t>
      </w:r>
      <w:r w:rsidR="00C0274D" w:rsidRPr="00731576">
        <w:rPr>
          <w:lang w:val="es-ES_tradnl"/>
        </w:rPr>
        <w:t>Sr. </w:t>
      </w:r>
      <w:r w:rsidR="00D7453F" w:rsidRPr="00731576">
        <w:rPr>
          <w:lang w:val="es-ES_tradnl"/>
        </w:rPr>
        <w:t>Madoka Koshibe, expresidente de la Asociación de Semillas de Asia y el Pacífico (APSA) y presidente (Presidente del Consejo) de Mikado Kyowa Seed Co.</w:t>
      </w:r>
      <w:r w:rsidR="00F23534" w:rsidRPr="00731576">
        <w:rPr>
          <w:lang w:val="es-ES_tradnl"/>
        </w:rPr>
        <w:t xml:space="preserve"> </w:t>
      </w:r>
      <w:r w:rsidR="00D7453F" w:rsidRPr="00731576">
        <w:rPr>
          <w:lang w:val="es-ES_tradnl"/>
        </w:rPr>
        <w:t>Ltd., del Japón.</w:t>
      </w:r>
    </w:p>
    <w:p w:rsidR="00F23534" w:rsidRPr="00731576" w:rsidRDefault="00F23534" w:rsidP="00F23534">
      <w:pPr>
        <w:rPr>
          <w:lang w:val="es-ES_tradnl"/>
        </w:rPr>
      </w:pPr>
    </w:p>
    <w:p w:rsidR="00F23534" w:rsidRPr="00731576" w:rsidRDefault="003A1A97" w:rsidP="00F23534">
      <w:pPr>
        <w:rPr>
          <w:color w:val="000000"/>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7453F" w:rsidRPr="00731576">
        <w:rPr>
          <w:lang w:val="es-ES_tradnl"/>
        </w:rPr>
        <w:t>El 3 de junio, en Berna (Suiza), la Oficina acompañó a una delegación de la Oficina de Propiedad Intelectual de Singapur (IPOS) a la Oficina suiza de protección de las obtenciones vegetales.</w:t>
      </w:r>
      <w:r w:rsidR="00F23534" w:rsidRPr="00731576">
        <w:rPr>
          <w:lang w:val="es-ES_tradnl"/>
        </w:rPr>
        <w:t xml:space="preserve">  </w:t>
      </w:r>
      <w:r w:rsidR="000D7B5E" w:rsidRPr="00731576">
        <w:rPr>
          <w:lang w:val="es-ES_tradnl"/>
        </w:rPr>
        <w:t xml:space="preserve">La delegación estaba integrada por el </w:t>
      </w:r>
      <w:r w:rsidR="00C0274D" w:rsidRPr="00731576">
        <w:rPr>
          <w:lang w:val="es-ES_tradnl"/>
        </w:rPr>
        <w:t>Sr. </w:t>
      </w:r>
      <w:r w:rsidR="000D7B5E" w:rsidRPr="00731576">
        <w:rPr>
          <w:lang w:val="es-ES_tradnl"/>
        </w:rPr>
        <w:t xml:space="preserve">Simon Seow, Director y Asesor Jurídico, y la </w:t>
      </w:r>
      <w:r w:rsidR="00C0274D" w:rsidRPr="00731576">
        <w:rPr>
          <w:lang w:val="es-ES_tradnl"/>
        </w:rPr>
        <w:t>Sra. </w:t>
      </w:r>
      <w:r w:rsidR="000D7B5E" w:rsidRPr="00731576">
        <w:rPr>
          <w:lang w:val="es-ES_tradnl"/>
        </w:rPr>
        <w:t>Maslina Malik, Directora Adjunta Superior.</w:t>
      </w:r>
      <w:r w:rsidR="00F23534" w:rsidRPr="00731576">
        <w:rPr>
          <w:lang w:val="es-ES_tradnl"/>
        </w:rPr>
        <w:t xml:space="preserve">  </w:t>
      </w:r>
      <w:r w:rsidR="000D7B5E" w:rsidRPr="00731576">
        <w:rPr>
          <w:lang w:val="es-ES_tradnl"/>
        </w:rPr>
        <w:t>El propósito de la visita de estudio fue obtener orientación relativa a la cooperación con las autoridades de los miembros de la UPOV a efectos del examen DHE y beneficiarse de la experiencia adquirida por la Oficina suiza de protección de las obtenciones vegetales en su relación con otros miembros de la UPOV.</w:t>
      </w:r>
      <w:r w:rsidR="00F23534" w:rsidRPr="00731576">
        <w:rPr>
          <w:color w:val="000000"/>
          <w:lang w:val="es-ES_tradnl"/>
        </w:rPr>
        <w:t xml:space="preserve"> </w:t>
      </w:r>
    </w:p>
    <w:p w:rsidR="00F23534" w:rsidRPr="00731576" w:rsidRDefault="00F23534" w:rsidP="00F23534">
      <w:pPr>
        <w:rPr>
          <w:color w:val="000000"/>
          <w:lang w:val="es-ES_tradnl"/>
        </w:rPr>
      </w:pPr>
    </w:p>
    <w:p w:rsidR="00F23534" w:rsidRPr="00731576" w:rsidRDefault="003A1A97" w:rsidP="00F23534">
      <w:pPr>
        <w:rPr>
          <w:lang w:val="es-ES_tradnl"/>
        </w:rPr>
      </w:pPr>
      <w:r w:rsidRPr="00731576">
        <w:rPr>
          <w:color w:val="000000"/>
          <w:lang w:val="es-ES_tradnl"/>
        </w:rPr>
        <w:fldChar w:fldCharType="begin"/>
      </w:r>
      <w:r w:rsidR="00F23534" w:rsidRPr="00731576">
        <w:rPr>
          <w:color w:val="000000"/>
          <w:lang w:val="es-ES_tradnl"/>
        </w:rPr>
        <w:instrText xml:space="preserve"> AUTONUM  </w:instrText>
      </w:r>
      <w:r w:rsidRPr="00731576">
        <w:rPr>
          <w:color w:val="000000"/>
          <w:lang w:val="es-ES_tradnl"/>
        </w:rPr>
        <w:fldChar w:fldCharType="end"/>
      </w:r>
      <w:r w:rsidR="00F23534" w:rsidRPr="00731576">
        <w:rPr>
          <w:color w:val="000000"/>
          <w:lang w:val="es-ES_tradnl"/>
        </w:rPr>
        <w:tab/>
      </w:r>
      <w:r w:rsidR="001D589A" w:rsidRPr="00731576">
        <w:rPr>
          <w:color w:val="000000"/>
          <w:lang w:val="es-ES_tradnl"/>
        </w:rPr>
        <w:t>Del 3 al 6 de junio, en París (Francia), la Oficina asistió a las reuniones de los sistemas de semillas de la OCDE y participó en la reunión permanente del Grupo de Trabajo Técnico sobre la Identidad y la Pureza de las Variedades, la reunión del Grupo de Trabajo ad hoc de Expertos en Técnicas Bioquímicas y Moleculares para la Descripción y/o Identificación de Variedades y su Certificación Electrónica, y en la Reunión Anual de Representantes de las Autoridades Nacionales Designadas.</w:t>
      </w:r>
      <w:r w:rsidR="00F23534" w:rsidRPr="00731576">
        <w:rPr>
          <w:lang w:val="es-ES_tradnl"/>
        </w:rPr>
        <w:t xml:space="preserve"> </w:t>
      </w:r>
    </w:p>
    <w:p w:rsidR="00F23534" w:rsidRPr="00731576" w:rsidRDefault="00F23534" w:rsidP="00F23534">
      <w:pPr>
        <w:rPr>
          <w:color w:val="000000"/>
          <w:lang w:val="es-ES_tradnl"/>
        </w:rPr>
      </w:pPr>
    </w:p>
    <w:p w:rsidR="00F23534" w:rsidRPr="00731576" w:rsidRDefault="003A1A97" w:rsidP="00F23534">
      <w:pPr>
        <w:rPr>
          <w:lang w:val="es-ES_tradnl"/>
        </w:rPr>
      </w:pPr>
      <w:r w:rsidRPr="00731576">
        <w:rPr>
          <w:color w:val="000000"/>
          <w:lang w:val="es-ES_tradnl"/>
        </w:rPr>
        <w:fldChar w:fldCharType="begin"/>
      </w:r>
      <w:r w:rsidR="00F23534" w:rsidRPr="00731576">
        <w:rPr>
          <w:color w:val="000000"/>
          <w:lang w:val="es-ES_tradnl"/>
        </w:rPr>
        <w:instrText xml:space="preserve"> AUTONUM  </w:instrText>
      </w:r>
      <w:r w:rsidRPr="00731576">
        <w:rPr>
          <w:color w:val="000000"/>
          <w:lang w:val="es-ES_tradnl"/>
        </w:rPr>
        <w:fldChar w:fldCharType="end"/>
      </w:r>
      <w:r w:rsidR="00F23534" w:rsidRPr="00731576">
        <w:rPr>
          <w:color w:val="000000"/>
          <w:lang w:val="es-ES_tradnl"/>
        </w:rPr>
        <w:tab/>
      </w:r>
      <w:r w:rsidR="001D589A" w:rsidRPr="00731576">
        <w:rPr>
          <w:lang w:val="es-ES_tradnl"/>
        </w:rPr>
        <w:t xml:space="preserve">El 7 de junio, en Rolle (Suiza), la Oficina se reunió con el </w:t>
      </w:r>
      <w:r w:rsidR="00C0274D" w:rsidRPr="00731576">
        <w:rPr>
          <w:lang w:val="es-ES_tradnl"/>
        </w:rPr>
        <w:t>Sr. </w:t>
      </w:r>
      <w:r w:rsidR="001D589A" w:rsidRPr="00731576">
        <w:rPr>
          <w:lang w:val="es-ES_tradnl"/>
        </w:rPr>
        <w:t>Emmanuel Sackey, Examinador Principal de la Dirección de la Propiedad Industrial de la Organización Regional Africana de la Propiedad Intelectual (ARIPO), para analizar la organización de un taller regional de la ARIPO, que se celebrará en Malawi en julio de 2013.</w:t>
      </w:r>
      <w:r w:rsidR="00F23534" w:rsidRPr="00731576">
        <w:rPr>
          <w:lang w:val="es-ES_tradnl"/>
        </w:rPr>
        <w:t xml:space="preserve"> </w:t>
      </w:r>
    </w:p>
    <w:p w:rsidR="00F23534" w:rsidRPr="00731576" w:rsidRDefault="00F23534" w:rsidP="00F23534">
      <w:pPr>
        <w:rPr>
          <w:color w:val="000000"/>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1D589A" w:rsidRPr="00731576">
        <w:rPr>
          <w:lang w:val="es-ES_tradnl"/>
        </w:rPr>
        <w:t xml:space="preserve">El 11 de junio, en la sede de la OMC en Ginebra, la Oficina asistió a las sesiones pertinentes de la reunión del Consejo de los Aspectos de los Derechos de Propiedad Intelectual </w:t>
      </w:r>
      <w:proofErr w:type="gramStart"/>
      <w:r w:rsidR="001D589A" w:rsidRPr="00731576">
        <w:rPr>
          <w:lang w:val="es-ES_tradnl"/>
        </w:rPr>
        <w:t>relacionados</w:t>
      </w:r>
      <w:proofErr w:type="gramEnd"/>
      <w:r w:rsidR="001D589A" w:rsidRPr="00731576">
        <w:rPr>
          <w:lang w:val="es-ES_tradnl"/>
        </w:rPr>
        <w:t xml:space="preserve"> con el Comercio (Consejo de los ADPIC).</w:t>
      </w:r>
      <w:r w:rsidR="00F23534" w:rsidRPr="00731576">
        <w:rPr>
          <w:szCs w:val="24"/>
          <w:lang w:val="es-ES_tradnl"/>
        </w:rPr>
        <w:t xml:space="preserve"> </w:t>
      </w:r>
    </w:p>
    <w:p w:rsidR="00F23534" w:rsidRPr="00731576" w:rsidRDefault="00F23534" w:rsidP="00F23534">
      <w:pPr>
        <w:rPr>
          <w:color w:val="000000"/>
          <w:lang w:val="es-ES_tradnl"/>
        </w:rPr>
      </w:pPr>
    </w:p>
    <w:p w:rsidR="00F23534" w:rsidRPr="00731576" w:rsidRDefault="003A1A97" w:rsidP="00F23534">
      <w:pPr>
        <w:rPr>
          <w:color w:val="000000"/>
          <w:lang w:val="es-ES_tradnl"/>
        </w:rPr>
      </w:pPr>
      <w:r w:rsidRPr="00731576">
        <w:rPr>
          <w:color w:val="000000"/>
          <w:lang w:val="es-ES_tradnl"/>
        </w:rPr>
        <w:fldChar w:fldCharType="begin"/>
      </w:r>
      <w:r w:rsidR="00F23534" w:rsidRPr="00731576">
        <w:rPr>
          <w:color w:val="000000"/>
          <w:lang w:val="es-ES_tradnl"/>
        </w:rPr>
        <w:instrText xml:space="preserve"> AUTONUM  </w:instrText>
      </w:r>
      <w:r w:rsidRPr="00731576">
        <w:rPr>
          <w:color w:val="000000"/>
          <w:lang w:val="es-ES_tradnl"/>
        </w:rPr>
        <w:fldChar w:fldCharType="end"/>
      </w:r>
      <w:r w:rsidR="00F23534" w:rsidRPr="00731576">
        <w:rPr>
          <w:color w:val="000000"/>
          <w:lang w:val="es-ES_tradnl"/>
        </w:rPr>
        <w:tab/>
      </w:r>
      <w:r w:rsidR="001D589A" w:rsidRPr="00731576">
        <w:rPr>
          <w:color w:val="000000"/>
          <w:lang w:val="es-ES_tradnl"/>
        </w:rPr>
        <w:t xml:space="preserve">El 13 de junio, en Ginebra, la Oficina recibió la visita del </w:t>
      </w:r>
      <w:r w:rsidR="00C0274D" w:rsidRPr="00731576">
        <w:rPr>
          <w:color w:val="000000"/>
          <w:lang w:val="es-ES_tradnl"/>
        </w:rPr>
        <w:t>Sr. </w:t>
      </w:r>
      <w:r w:rsidR="001D589A" w:rsidRPr="00731576">
        <w:rPr>
          <w:color w:val="000000"/>
          <w:lang w:val="es-ES_tradnl"/>
        </w:rPr>
        <w:t>Douglas Lippoldt, Economista Superior de la División de Desarrollo de la Dirección de Comercio y Agricultura de la OCDE, que estaba investigando sobre los derechos de propiedad intelectual y la innovación agrícola.</w:t>
      </w:r>
      <w:r w:rsidR="00F23534" w:rsidRPr="00731576">
        <w:rPr>
          <w:color w:val="000000"/>
          <w:lang w:val="es-ES_tradnl"/>
        </w:rPr>
        <w:t xml:space="preserve"> </w:t>
      </w:r>
    </w:p>
    <w:p w:rsidR="00F23534" w:rsidRPr="00731576" w:rsidRDefault="00F23534" w:rsidP="00F23534">
      <w:pPr>
        <w:rPr>
          <w:color w:val="000000"/>
          <w:lang w:val="es-ES_tradnl"/>
        </w:rPr>
      </w:pPr>
    </w:p>
    <w:p w:rsidR="00F23534" w:rsidRPr="00731576" w:rsidRDefault="003A1A97" w:rsidP="00F23534">
      <w:pPr>
        <w:rPr>
          <w:color w:val="000000"/>
          <w:lang w:val="es-ES_tradnl"/>
        </w:rPr>
      </w:pPr>
      <w:r w:rsidRPr="00731576">
        <w:rPr>
          <w:color w:val="000000"/>
          <w:lang w:val="es-ES_tradnl"/>
        </w:rPr>
        <w:fldChar w:fldCharType="begin"/>
      </w:r>
      <w:r w:rsidR="00F23534" w:rsidRPr="00731576">
        <w:rPr>
          <w:color w:val="000000"/>
          <w:lang w:val="es-ES_tradnl"/>
        </w:rPr>
        <w:instrText xml:space="preserve"> AUTONUM  </w:instrText>
      </w:r>
      <w:r w:rsidRPr="00731576">
        <w:rPr>
          <w:color w:val="000000"/>
          <w:lang w:val="es-ES_tradnl"/>
        </w:rPr>
        <w:fldChar w:fldCharType="end"/>
      </w:r>
      <w:r w:rsidR="00F23534" w:rsidRPr="00731576">
        <w:rPr>
          <w:color w:val="000000"/>
          <w:lang w:val="es-ES_tradnl"/>
        </w:rPr>
        <w:tab/>
      </w:r>
      <w:r w:rsidR="001D589A" w:rsidRPr="00731576">
        <w:rPr>
          <w:color w:val="000000"/>
          <w:lang w:val="es-ES_tradnl"/>
        </w:rPr>
        <w:t>El 17 de junio, en Antalya (Turquía), la Oficina participó en el foro de debate del trigésimo Congreso de la ISTA y presentó ponencias sobre la UPOV y la función de los Grupos de Trabajo Técnico (TWP), el examen DHE, la utilización de técnicas bioquímicas y moleculares en el examen DHE y la cooperación entre las organizaciones internacionales pertinentes.</w:t>
      </w:r>
      <w:r w:rsidR="00F23534" w:rsidRPr="00731576">
        <w:rPr>
          <w:color w:val="000000"/>
          <w:lang w:val="es-ES_tradnl"/>
        </w:rPr>
        <w:t xml:space="preserve">  </w:t>
      </w:r>
    </w:p>
    <w:p w:rsidR="00F23534" w:rsidRPr="00731576" w:rsidRDefault="00F23534" w:rsidP="00F23534">
      <w:pPr>
        <w:rPr>
          <w:color w:val="000000"/>
          <w:lang w:val="es-ES_tradnl"/>
        </w:rPr>
      </w:pPr>
    </w:p>
    <w:p w:rsidR="00F23534" w:rsidRPr="00731576" w:rsidRDefault="003A1A97" w:rsidP="00F23534">
      <w:pPr>
        <w:rPr>
          <w:color w:val="000000"/>
          <w:lang w:val="es-ES_tradnl"/>
        </w:rPr>
      </w:pPr>
      <w:r w:rsidRPr="00731576">
        <w:rPr>
          <w:color w:val="000000"/>
          <w:lang w:val="es-ES_tradnl"/>
        </w:rPr>
        <w:fldChar w:fldCharType="begin"/>
      </w:r>
      <w:r w:rsidR="00F23534" w:rsidRPr="00731576">
        <w:rPr>
          <w:color w:val="000000"/>
          <w:lang w:val="es-ES_tradnl"/>
        </w:rPr>
        <w:instrText xml:space="preserve"> AUTONUM  </w:instrText>
      </w:r>
      <w:r w:rsidRPr="00731576">
        <w:rPr>
          <w:color w:val="000000"/>
          <w:lang w:val="es-ES_tradnl"/>
        </w:rPr>
        <w:fldChar w:fldCharType="end"/>
      </w:r>
      <w:r w:rsidR="00F23534" w:rsidRPr="00731576">
        <w:rPr>
          <w:color w:val="000000"/>
          <w:lang w:val="es-ES_tradnl"/>
        </w:rPr>
        <w:tab/>
      </w:r>
      <w:r w:rsidR="001D589A" w:rsidRPr="00731576">
        <w:rPr>
          <w:color w:val="000000"/>
          <w:lang w:val="es-ES_tradnl"/>
        </w:rPr>
        <w:t>El 18 de junio, en Wageningen (Países Bajos), la Oficina ofreció una sesión de formación, de un día de duración, sobre la UPOV en el decimosexto Curso Internacional sobre Protección de las Variedades Vegetales, organizado por el Naktuinbouw.</w:t>
      </w:r>
      <w:r w:rsidR="00F23534" w:rsidRPr="00731576">
        <w:rPr>
          <w:color w:val="000000"/>
          <w:lang w:val="es-ES_tradnl"/>
        </w:rPr>
        <w:t xml:space="preserve">  </w:t>
      </w:r>
      <w:r w:rsidR="001D589A" w:rsidRPr="00731576">
        <w:rPr>
          <w:color w:val="000000"/>
          <w:lang w:val="es-ES_tradnl"/>
        </w:rPr>
        <w:t>Asistieron al curso participantes de Argelia, Chile, Cuba, Ecuador Etiopía, India, Indonesia, Kenya, Marruecos, Nueva Zelandia, Nigeria, Omán, Países Bajos, Perú, República Unida de Tanzanía, Serbia, Sudáfrica, Sri Lanka, Sudán, Tailandia, Túnez y Zimbabwe.</w:t>
      </w:r>
      <w:r w:rsidR="00F23534" w:rsidRPr="00731576">
        <w:rPr>
          <w:color w:val="000000"/>
          <w:lang w:val="es-ES_tradnl"/>
        </w:rPr>
        <w:t xml:space="preserve">  </w:t>
      </w:r>
      <w:r w:rsidR="001D589A" w:rsidRPr="00731576">
        <w:rPr>
          <w:color w:val="000000"/>
          <w:lang w:val="es-ES_tradnl"/>
        </w:rPr>
        <w:t>Antes del curso de Wageningen, los estudiantes participaron en el Curso de Enseñanza a Distancia de la UPOV.</w:t>
      </w:r>
      <w:r w:rsidR="00F23534" w:rsidRPr="00731576">
        <w:rPr>
          <w:color w:val="000000"/>
          <w:lang w:val="es-ES_tradnl"/>
        </w:rPr>
        <w:t xml:space="preserve">  </w:t>
      </w:r>
      <w:r w:rsidR="00BD19EB" w:rsidRPr="00731576">
        <w:rPr>
          <w:color w:val="000000"/>
          <w:lang w:val="es-ES_tradnl"/>
        </w:rPr>
        <w:t>Se ofreció también a los participantes la posibilidad de mantener conversaciones bilaterales con representantes de la UPOV al final de la sesión de formación.</w:t>
      </w:r>
      <w:r w:rsidR="00F23534" w:rsidRPr="00731576">
        <w:rPr>
          <w:color w:val="000000"/>
          <w:lang w:val="es-ES_tradnl"/>
        </w:rPr>
        <w:t xml:space="preserve">  </w:t>
      </w:r>
      <w:r w:rsidR="00A728ED" w:rsidRPr="00731576">
        <w:rPr>
          <w:color w:val="000000"/>
          <w:lang w:val="es-ES_tradnl"/>
        </w:rPr>
        <w:t>Se proporcionó información a participantes de Chile, Ecuador, Kenya, Marruecos, Nigeria, Sudáfrica, Sri Lanka, Tailandia y Túnez.</w:t>
      </w:r>
      <w:r w:rsidR="00F23534" w:rsidRPr="00731576">
        <w:rPr>
          <w:color w:val="000000"/>
          <w:lang w:val="es-ES_tradnl"/>
        </w:rPr>
        <w:t xml:space="preserve"> </w:t>
      </w:r>
    </w:p>
    <w:p w:rsidR="00F23534" w:rsidRPr="00731576" w:rsidRDefault="00F23534" w:rsidP="00F23534">
      <w:pPr>
        <w:rPr>
          <w:color w:val="000000"/>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A728ED" w:rsidRPr="00731576">
        <w:rPr>
          <w:lang w:val="es-ES_tradnl"/>
        </w:rPr>
        <w:t>El 20 de junio, en Roma, en la sede de la FAO, la Oficina participó, junto con los miembros del Comité Ejecutivo del Proyecto Mundial de Semillas, en una reunión con posibles socios contribuyentes de recursos.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932FB" w:rsidRPr="00731576">
        <w:rPr>
          <w:lang w:val="es-ES_tradnl"/>
        </w:rPr>
        <w:t xml:space="preserve">El mismo día 20 de junio, en Roma, los miembros del Comité Ejecutivo del Proyecto Mundial de Semillas se reunieron en una cena con el </w:t>
      </w:r>
      <w:r w:rsidR="00C0274D" w:rsidRPr="00731576">
        <w:rPr>
          <w:lang w:val="es-ES_tradnl"/>
        </w:rPr>
        <w:t>Sr. </w:t>
      </w:r>
      <w:r w:rsidR="00C932FB" w:rsidRPr="00731576">
        <w:rPr>
          <w:lang w:val="es-ES_tradnl"/>
        </w:rPr>
        <w:t xml:space="preserve">Marco Marzano de Marinis, Director Ejecutivo de la Organización Mundial de Agricultores (WFO) y la </w:t>
      </w:r>
      <w:r w:rsidR="00C0274D" w:rsidRPr="00731576">
        <w:rPr>
          <w:lang w:val="es-ES_tradnl"/>
        </w:rPr>
        <w:t>Sra. </w:t>
      </w:r>
      <w:r w:rsidR="00C932FB" w:rsidRPr="00731576">
        <w:rPr>
          <w:lang w:val="es-ES_tradnl"/>
        </w:rPr>
        <w:t>Carina Hirsch, Responsable de Políticas.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szCs w:val="24"/>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932FB" w:rsidRPr="00731576">
        <w:rPr>
          <w:lang w:val="es-ES_tradnl"/>
        </w:rPr>
        <w:t>El 25 de junio, en la sede de la OMC en Ginebra, la Oficina presentó una ponencia sobre la "Protección de las Obtenciones Vegetales" en el Coloquio OMPI-OMC para docentes de Propiedad Intelectual.</w:t>
      </w:r>
      <w:r w:rsidR="00F23534" w:rsidRPr="00731576">
        <w:rPr>
          <w:szCs w:val="24"/>
          <w:lang w:val="es-ES_tradnl"/>
        </w:rPr>
        <w:t xml:space="preserve">  </w:t>
      </w:r>
      <w:r w:rsidR="00C932FB" w:rsidRPr="00731576">
        <w:rPr>
          <w:szCs w:val="24"/>
          <w:lang w:val="es-ES_tradnl"/>
        </w:rPr>
        <w:t>Asistieron al coloquio participantes de Argentina, Azerbaiyán, Bangladesh, Brasil, Camboya, China, Cuba, Ecuador, Egipto, España, Etiopía, Federación de Rusia, India, Indonesia, Jordania, Lesotho, Mongolia, República Dominicana, Senegal, Turquía, Ucrania y Zambia.</w:t>
      </w:r>
      <w:r w:rsidR="00F23534" w:rsidRPr="00731576">
        <w:rPr>
          <w:szCs w:val="24"/>
          <w:lang w:val="es-ES_tradnl"/>
        </w:rPr>
        <w:t xml:space="preserve"> </w:t>
      </w:r>
    </w:p>
    <w:p w:rsidR="00F23534" w:rsidRPr="00731576" w:rsidRDefault="00F23534" w:rsidP="00F23534">
      <w:pPr>
        <w:rPr>
          <w:szCs w:val="24"/>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932FB" w:rsidRPr="00731576">
        <w:rPr>
          <w:lang w:val="es-ES_tradnl"/>
        </w:rPr>
        <w:t>El 28 de junio, en la sede de la OMPI en Ginebra, la Oficina presentó una ponencia sobre "La protección de las variedades vegetales y la Unión Internacional para la Protección de las Obtenciones Vegetales (UPOV)" en el Curso de verano sobre propiedad intelectual de la OMPI y la Universidad de Ginebra (UNIGE).</w:t>
      </w:r>
      <w:r w:rsidR="00F23534" w:rsidRPr="00731576">
        <w:rPr>
          <w:lang w:val="es-ES_tradnl"/>
        </w:rPr>
        <w:t xml:space="preserve">  </w:t>
      </w:r>
      <w:r w:rsidR="00C932FB" w:rsidRPr="00731576">
        <w:rPr>
          <w:lang w:val="es-ES_tradnl"/>
        </w:rPr>
        <w:t>Asistieron al Curso de Verano de la OMPI y la UNIGE participantes de Alemania, Arabia Saudita, Argentina, Australia, Austria, Bélgica, Bolivia, Brasil, Bulgaria, Camerún, Canadá, Chile, China, Eslovaquia, España, Federación de Rusia, Filipinas, Francia, Guatemala, India, Irán (República Islámica del), Italia, Jamaica, Japón, Letonia, Países Bajos, Perú, Portugal, República de Corea, República Checa, Serbia, Suecia, Suiza, Tailandia, Ucrania y Venezuela.</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B638C" w:rsidRPr="00731576">
        <w:rPr>
          <w:lang w:val="es-ES_tradnl"/>
        </w:rPr>
        <w:t>El 30 de junio y el 1 de julio, en Bandung (Indonesia), la Oficina participó en una reunión de la Plataforma de codesarrollo y transferencia de tecnologías en el marco del ITPGRFA.</w:t>
      </w:r>
      <w:r w:rsidR="00F23534" w:rsidRPr="00731576">
        <w:rPr>
          <w:snapToGrid w:val="0"/>
          <w:lang w:val="es-ES_tradnl"/>
        </w:rPr>
        <w:t xml:space="preserve">  </w:t>
      </w:r>
      <w:r w:rsidR="004B638C" w:rsidRPr="00731576">
        <w:rPr>
          <w:lang w:val="es-ES_tradnl"/>
        </w:rPr>
        <w:t xml:space="preserve">Asistieron a la reunión de la Plataforma participantes de Brasil, Cuba, India, Indonesia, Irán (República Islámica del), Nepal, Omán, Uganda, </w:t>
      </w:r>
      <w:r w:rsidR="004B638C" w:rsidRPr="00731576">
        <w:t>Bioversity International</w:t>
      </w:r>
      <w:r w:rsidR="004B638C" w:rsidRPr="00731576">
        <w:rPr>
          <w:lang w:val="es-ES_tradnl"/>
        </w:rPr>
        <w:t xml:space="preserve"> y la UPOV.</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B638C" w:rsidRPr="00731576">
        <w:rPr>
          <w:lang w:val="es-ES_tradnl"/>
        </w:rPr>
        <w:t>El 1 y 2 de julio, en Puerto España (Trinidad y Tabago), la Oficina participó en un Seminario regional sobre la protección de las obtenciones vegetales en el marco del Convenio de la UPOV, organizado por el Gobierno de la República de Trinidad y Tabago y la Oficina de la Propiedad Intelectual del Ministerio de Justicia, en cooperación con la Oficina de Patentes y Marcas de los Estados Unidos de América (USPTO) y la UPOV.</w:t>
      </w:r>
      <w:r w:rsidR="00F23534" w:rsidRPr="00731576">
        <w:rPr>
          <w:lang w:val="es-ES_tradnl"/>
        </w:rPr>
        <w:t xml:space="preserve">  </w:t>
      </w:r>
      <w:r w:rsidR="004B638C" w:rsidRPr="00731576">
        <w:rPr>
          <w:lang w:val="es-ES_tradnl"/>
        </w:rPr>
        <w:t>La finalidad del seminario regional era concienciar a los funcionarios gubernamentales de la región acerca de la protección de las variedades vegetales.</w:t>
      </w:r>
      <w:r w:rsidR="00F23534" w:rsidRPr="00731576">
        <w:rPr>
          <w:lang w:val="es-ES_tradnl"/>
        </w:rPr>
        <w:t xml:space="preserve">  </w:t>
      </w:r>
      <w:r w:rsidR="004B638C" w:rsidRPr="00731576">
        <w:rPr>
          <w:lang w:val="es-ES_tradnl"/>
        </w:rPr>
        <w:t xml:space="preserve">Asistieron al seminario participantes de Antigua y Barbuda, Bahamas, Barbados, Granada, Guyana, Jamaica, San Kitts y Nevis, Santa Lucía, San Vicente y las </w:t>
      </w:r>
      <w:proofErr w:type="gramStart"/>
      <w:r w:rsidR="004B638C" w:rsidRPr="00731576">
        <w:rPr>
          <w:lang w:val="es-ES_tradnl"/>
        </w:rPr>
        <w:t>Granadinas</w:t>
      </w:r>
      <w:proofErr w:type="gramEnd"/>
      <w:r w:rsidR="004B638C" w:rsidRPr="00731576">
        <w:rPr>
          <w:lang w:val="es-ES_tradnl"/>
        </w:rPr>
        <w:t>, y Trinidad y Tabago, así como representantes de organizaciones intergubernamentales locales.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B638C" w:rsidRPr="00731576">
        <w:rPr>
          <w:lang w:val="es-ES_tradnl"/>
        </w:rPr>
        <w:t>El 2 de julio, en Bandar (Brunei Darussalam), la Oficina realizó una visita a la Oficina de la Propiedad Intelectual de Brunei (BruIPO) para reunirse con funcionarios de organismos que participan en el desarrollo de legislación para la protección de las variedades vegetales.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B638C" w:rsidRPr="00731576">
        <w:rPr>
          <w:lang w:val="es-ES_tradnl"/>
        </w:rPr>
        <w:t>El 3 y 4 de julio, en Puerto España, la Oficina participó en un Seminario nacional sobre el examen de las obtenciones vegetales, organizado por el Gobierno de la República de Trinidad y Tabago y la Oficina de la Propiedad Intelectual del Ministerio de Justicia, en cooperación con la USPTO y la UPOV.</w:t>
      </w:r>
      <w:r w:rsidR="00F23534" w:rsidRPr="00731576">
        <w:rPr>
          <w:lang w:val="es-ES_tradnl"/>
        </w:rPr>
        <w:t xml:space="preserve">  </w:t>
      </w:r>
      <w:r w:rsidR="004B638C" w:rsidRPr="00731576">
        <w:rPr>
          <w:lang w:val="es-ES_tradnl"/>
        </w:rPr>
        <w:t xml:space="preserve">El seminario nacional ofreció orientación práctica sobre el examen DHE para examinadores de </w:t>
      </w:r>
      <w:proofErr w:type="gramStart"/>
      <w:r w:rsidR="004B638C" w:rsidRPr="00731576">
        <w:rPr>
          <w:lang w:val="es-ES_tradnl"/>
        </w:rPr>
        <w:t>la autoridad nacional y obtentores</w:t>
      </w:r>
      <w:proofErr w:type="gramEnd"/>
      <w:r w:rsidR="004B638C" w:rsidRPr="00731576">
        <w:rPr>
          <w:lang w:val="es-ES_tradnl"/>
        </w:rPr>
        <w:t>.</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rFonts w:cs="Arial"/>
          <w:snapToGrid w:val="0"/>
          <w:color w:val="000000"/>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57CD2" w:rsidRPr="00731576">
        <w:rPr>
          <w:lang w:val="es-ES_tradnl"/>
        </w:rPr>
        <w:t>Del 3 al 5 de julio, en Kuching (Malasia), la Oficina fue invitada por el Gobierno de Malasia a participar en la Sexta Reunión Anual del Foro de Asia Oriental para la protección de las variedades vegetales (Foro EAPVP) y en el Simposio titulado "</w:t>
      </w:r>
      <w:r w:rsidR="00F57CD2" w:rsidRPr="00731576">
        <w:t>Regional Cooperation towards International Harmonization in Plant Variety Protection</w:t>
      </w:r>
      <w:r w:rsidR="00F57CD2" w:rsidRPr="00731576">
        <w:rPr>
          <w:lang w:val="es-ES_tradnl"/>
        </w:rPr>
        <w:t>" (Cooperación regional para la armonización internacional de la protección de las variedades vegetales).</w:t>
      </w:r>
      <w:r w:rsidR="00F23534" w:rsidRPr="00731576">
        <w:rPr>
          <w:rFonts w:cs="Arial"/>
          <w:color w:val="000000"/>
          <w:lang w:val="es-ES_tradnl"/>
        </w:rPr>
        <w:t xml:space="preserve">  </w:t>
      </w:r>
      <w:r w:rsidR="00F57CD2" w:rsidRPr="00731576">
        <w:rPr>
          <w:rFonts w:cs="Arial"/>
          <w:color w:val="000000"/>
          <w:lang w:val="es-ES_tradnl"/>
        </w:rPr>
        <w:t>En el simposio se ofrecieron ponencias sobre las ventajas del sistema de protección de las variedades vegetales en virtud del Convenio de la UPOV y la relación entre el Convenio de la UPOV y los demás tratados internacionales.</w:t>
      </w:r>
      <w:r w:rsidR="00F23534" w:rsidRPr="00731576">
        <w:rPr>
          <w:rFonts w:cs="Arial"/>
          <w:snapToGrid w:val="0"/>
          <w:color w:val="000000"/>
          <w:lang w:val="es-ES_tradnl"/>
        </w:rPr>
        <w:t xml:space="preserve">  </w:t>
      </w:r>
      <w:r w:rsidR="00B61D31" w:rsidRPr="00731576">
        <w:rPr>
          <w:rFonts w:cs="Arial"/>
          <w:snapToGrid w:val="0"/>
          <w:color w:val="000000"/>
          <w:lang w:val="es-ES_tradnl"/>
        </w:rPr>
        <w:t>Asistieron a estas reuniones participantes de los siguientes miembros de la Asociación de Naciones del Sudeste Asiático (ASEAN):</w:t>
      </w:r>
      <w:r w:rsidR="00F23534" w:rsidRPr="00731576">
        <w:rPr>
          <w:rFonts w:cs="Arial"/>
          <w:snapToGrid w:val="0"/>
          <w:color w:val="000000"/>
          <w:spacing w:val="-2"/>
          <w:lang w:val="es-ES_tradnl"/>
        </w:rPr>
        <w:t xml:space="preserve"> </w:t>
      </w:r>
      <w:r w:rsidR="000728B7" w:rsidRPr="00731576">
        <w:rPr>
          <w:rFonts w:cs="Arial"/>
          <w:snapToGrid w:val="0"/>
          <w:color w:val="000000"/>
          <w:spacing w:val="-2"/>
          <w:lang w:val="es-ES_tradnl"/>
        </w:rPr>
        <w:t xml:space="preserve">Brunei Darussalam, Camboya, </w:t>
      </w:r>
      <w:r w:rsidR="000728B7" w:rsidRPr="00731576">
        <w:rPr>
          <w:rFonts w:cs="Arial"/>
          <w:snapToGrid w:val="0"/>
          <w:color w:val="000000"/>
          <w:lang w:val="es-ES_tradnl"/>
        </w:rPr>
        <w:t>Filipinas,</w:t>
      </w:r>
      <w:r w:rsidR="000728B7" w:rsidRPr="00731576">
        <w:rPr>
          <w:rFonts w:cs="Arial"/>
          <w:snapToGrid w:val="0"/>
          <w:color w:val="000000"/>
          <w:spacing w:val="-2"/>
          <w:lang w:val="es-ES_tradnl"/>
        </w:rPr>
        <w:t xml:space="preserve"> Indonesia, Malasia, Myanmar,</w:t>
      </w:r>
      <w:r w:rsidR="000728B7" w:rsidRPr="00731576">
        <w:rPr>
          <w:rFonts w:cs="Arial"/>
          <w:snapToGrid w:val="0"/>
          <w:color w:val="000000"/>
          <w:lang w:val="es-ES_tradnl"/>
        </w:rPr>
        <w:t xml:space="preserve"> </w:t>
      </w:r>
      <w:r w:rsidR="000728B7" w:rsidRPr="00731576">
        <w:rPr>
          <w:spacing w:val="-2"/>
          <w:lang w:val="es-ES_tradnl"/>
        </w:rPr>
        <w:t>República Democrática Popular Lao,</w:t>
      </w:r>
      <w:r w:rsidR="000728B7" w:rsidRPr="00731576">
        <w:rPr>
          <w:rFonts w:cs="Arial"/>
          <w:snapToGrid w:val="0"/>
          <w:color w:val="000000"/>
          <w:lang w:val="es-ES_tradnl"/>
        </w:rPr>
        <w:t xml:space="preserve"> Singapur, Tailandia, </w:t>
      </w:r>
      <w:r w:rsidR="009D01F2" w:rsidRPr="00731576">
        <w:rPr>
          <w:rFonts w:cs="Arial"/>
          <w:snapToGrid w:val="0"/>
          <w:color w:val="000000"/>
          <w:lang w:val="es-ES_tradnl"/>
        </w:rPr>
        <w:t>Viet Nam</w:t>
      </w:r>
      <w:r w:rsidR="000728B7" w:rsidRPr="00731576">
        <w:rPr>
          <w:rFonts w:cs="Arial"/>
          <w:snapToGrid w:val="0"/>
          <w:color w:val="000000"/>
          <w:lang w:val="es-ES_tradnl"/>
        </w:rPr>
        <w:t>; y otros tres países: China, Japón y República de Corea.</w:t>
      </w:r>
    </w:p>
    <w:p w:rsidR="00F23534" w:rsidRPr="00731576" w:rsidRDefault="00F23534" w:rsidP="00F23534">
      <w:pPr>
        <w:rPr>
          <w:rFonts w:cs="Arial"/>
          <w:snapToGrid w:val="0"/>
          <w:color w:val="000000"/>
          <w:lang w:val="es-ES_tradnl"/>
        </w:rPr>
      </w:pPr>
    </w:p>
    <w:p w:rsidR="00F23534" w:rsidRPr="00731576" w:rsidRDefault="003A1A97" w:rsidP="00F23534">
      <w:pPr>
        <w:rPr>
          <w:rFonts w:cs="Arial"/>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57CD2" w:rsidRPr="00731576">
        <w:rPr>
          <w:lang w:val="es-ES_tradnl"/>
        </w:rPr>
        <w:t>El 4 de julio, en la sede de la Organización de las Naciones Unidas, en Ginebra, la Oficina asistió a una reunión paralela del Consejo Económico y Social (ECOSOC) de las Naciones Unidas titulada "</w:t>
      </w:r>
      <w:r w:rsidR="00F57CD2" w:rsidRPr="00731576">
        <w:t>Promoting Technology Transfer for Food Security</w:t>
      </w:r>
      <w:r w:rsidR="00F57CD2" w:rsidRPr="00731576">
        <w:rPr>
          <w:lang w:val="es-ES_tradnl"/>
        </w:rPr>
        <w:t>" (Fomento de la transferencia de tecnología para la seguridad alimentaria), organizado por la FAO y la Misión Permanente del Ecuador en Ginebra.</w:t>
      </w:r>
      <w:r w:rsidR="00F23534" w:rsidRPr="00731576">
        <w:rPr>
          <w:lang w:val="es-ES_tradnl"/>
        </w:rPr>
        <w:t xml:space="preserve">  </w:t>
      </w:r>
      <w:r w:rsidR="00202433" w:rsidRPr="00731576">
        <w:rPr>
          <w:lang w:val="es-ES_tradnl"/>
        </w:rPr>
        <w:t>Al margen de la reunión, la Oficina se reunió con la Delegación de Omán, integrada por S.</w:t>
      </w:r>
      <w:r w:rsidR="001764D0" w:rsidRPr="00731576">
        <w:rPr>
          <w:lang w:val="es-ES_tradnl"/>
        </w:rPr>
        <w:t> </w:t>
      </w:r>
      <w:r w:rsidR="00202433" w:rsidRPr="00731576">
        <w:rPr>
          <w:lang w:val="es-ES_tradnl"/>
        </w:rPr>
        <w:t xml:space="preserve">E. el </w:t>
      </w:r>
      <w:r w:rsidR="00C0274D" w:rsidRPr="00731576">
        <w:rPr>
          <w:lang w:val="es-ES_tradnl"/>
        </w:rPr>
        <w:t>Sr. </w:t>
      </w:r>
      <w:r w:rsidR="00AE02F8" w:rsidRPr="00731576">
        <w:rPr>
          <w:lang w:val="es-ES_tradnl"/>
        </w:rPr>
        <w:t>Fuad bin </w:t>
      </w:r>
      <w:r w:rsidR="00202433" w:rsidRPr="00731576">
        <w:rPr>
          <w:lang w:val="es-ES_tradnl"/>
        </w:rPr>
        <w:t xml:space="preserve">Jaáfar bin Mohammed Al-Sajwani, Ministro de </w:t>
      </w:r>
      <w:r w:rsidR="001764D0" w:rsidRPr="00731576">
        <w:rPr>
          <w:lang w:val="es-ES_tradnl"/>
        </w:rPr>
        <w:t>Agricultura y Pesca de Omán, S. </w:t>
      </w:r>
      <w:r w:rsidR="00202433" w:rsidRPr="00731576">
        <w:rPr>
          <w:lang w:val="es-ES_tradnl"/>
        </w:rPr>
        <w:t xml:space="preserve">E. el </w:t>
      </w:r>
      <w:r w:rsidR="00C0274D" w:rsidRPr="00731576">
        <w:rPr>
          <w:lang w:val="es-ES_tradnl"/>
        </w:rPr>
        <w:t>Sr. </w:t>
      </w:r>
      <w:r w:rsidR="00AE02F8" w:rsidRPr="00731576">
        <w:rPr>
          <w:lang w:val="es-ES_tradnl"/>
        </w:rPr>
        <w:t>Abdulla Nasser Al </w:t>
      </w:r>
      <w:r w:rsidR="00202433" w:rsidRPr="00731576">
        <w:rPr>
          <w:lang w:val="es-ES_tradnl"/>
        </w:rPr>
        <w:t xml:space="preserve">Rahbi, Embajador y Representante Permanente, y la </w:t>
      </w:r>
      <w:r w:rsidR="00C0274D" w:rsidRPr="00731576">
        <w:rPr>
          <w:lang w:val="es-ES_tradnl"/>
        </w:rPr>
        <w:t>Sra. </w:t>
      </w:r>
      <w:r w:rsidR="00202433" w:rsidRPr="00731576">
        <w:rPr>
          <w:lang w:val="es-ES_tradnl"/>
        </w:rPr>
        <w:t>Fatima Al-Ghazali, Ministra Plenipotenciaria de la Misión Permanente, para analizar la aplicación de la protección de las variedades vegetales en Omán y posibles actividades de cooperación.</w:t>
      </w:r>
    </w:p>
    <w:p w:rsidR="00F23534" w:rsidRPr="00731576" w:rsidRDefault="00F23534" w:rsidP="00F23534">
      <w:pPr>
        <w:rPr>
          <w:rFonts w:cs="Arial"/>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202433" w:rsidRPr="00731576">
        <w:rPr>
          <w:rFonts w:cs="Arial"/>
          <w:lang w:val="es-ES_tradnl"/>
        </w:rPr>
        <w:t xml:space="preserve">El 8 de julio, en Ginebra, la Oficina se reunió con el </w:t>
      </w:r>
      <w:r w:rsidR="00C0274D" w:rsidRPr="00731576">
        <w:rPr>
          <w:rFonts w:cs="Arial"/>
          <w:lang w:val="es-ES_tradnl"/>
        </w:rPr>
        <w:t>Sr. </w:t>
      </w:r>
      <w:r w:rsidR="00202433" w:rsidRPr="00731576">
        <w:rPr>
          <w:rFonts w:cs="Arial"/>
          <w:lang w:val="es-ES_tradnl"/>
        </w:rPr>
        <w:t>Tom Pengelly, de Saana Consulting Ltd., para hablar sobre la movilización de recursos.</w:t>
      </w:r>
      <w:r w:rsidR="00F23534" w:rsidRPr="00731576">
        <w:rPr>
          <w:rFonts w:cs="Arial"/>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45A33" w:rsidRPr="00731576">
        <w:rPr>
          <w:lang w:val="es-ES_tradnl"/>
        </w:rPr>
        <w:t>Del 9 al 11 de julio, en Seongnam (República de Corea), la Oficina ofreció conferencias sobre la protección de las variedades vegetales en virtud del Convenio de la UPOV en el Curso de formación sobre “Protección de las variedades vegetales y examen DHE”, organizado por la Agencia de Cooperación Internacional de Corea (KOICA), en colaboración con el Servicio de Semillas y Variedades de Corea (KSVS).</w:t>
      </w:r>
      <w:r w:rsidR="00F23534" w:rsidRPr="00731576">
        <w:rPr>
          <w:snapToGrid w:val="0"/>
          <w:color w:val="000000"/>
          <w:lang w:val="es-ES_tradnl" w:eastAsia="ja-JP"/>
        </w:rPr>
        <w:t xml:space="preserve">  </w:t>
      </w:r>
      <w:r w:rsidR="00D45A33" w:rsidRPr="00731576">
        <w:rPr>
          <w:lang w:val="es-ES_tradnl"/>
        </w:rPr>
        <w:t>Asistieron al curso participantes de Camboya, Egipto, Filipinas, Indonesia, Kenya, Myanmar, Repúb</w:t>
      </w:r>
      <w:r w:rsidR="0097313D">
        <w:rPr>
          <w:lang w:val="es-ES_tradnl"/>
        </w:rPr>
        <w:t>lica Unida de Tanzanía y Uganda,</w:t>
      </w:r>
      <w:r w:rsidR="0097313D" w:rsidRPr="00731576">
        <w:rPr>
          <w:snapToGrid w:val="0"/>
          <w:color w:val="000000"/>
          <w:lang w:val="es-ES_tradnl"/>
        </w:rPr>
        <w:t xml:space="preserve"> y se les ofreció la oportunidad de participar en el Curso de </w:t>
      </w:r>
      <w:r w:rsidR="0097313D">
        <w:rPr>
          <w:snapToGrid w:val="0"/>
          <w:color w:val="000000"/>
          <w:lang w:val="es-ES_tradnl"/>
        </w:rPr>
        <w:t>la </w:t>
      </w:r>
      <w:r w:rsidR="0097313D" w:rsidRPr="00731576">
        <w:rPr>
          <w:snapToGrid w:val="0"/>
          <w:color w:val="000000"/>
          <w:lang w:val="es-ES_tradnl"/>
        </w:rPr>
        <w:t>UPOV de enseñanza a distancia DL-205.</w:t>
      </w:r>
    </w:p>
    <w:p w:rsidR="00F23534" w:rsidRPr="00731576" w:rsidRDefault="00F23534" w:rsidP="00F23534">
      <w:pPr>
        <w:rPr>
          <w:lang w:val="es-ES_tradnl"/>
        </w:rPr>
      </w:pPr>
    </w:p>
    <w:p w:rsidR="00F23534" w:rsidRPr="00731576" w:rsidRDefault="003A1A97" w:rsidP="00F23534">
      <w:pPr>
        <w:rPr>
          <w:rFonts w:cs="Arial"/>
          <w:color w:val="000000"/>
          <w:lang w:val="es-ES_tradnl"/>
        </w:rPr>
      </w:pPr>
      <w:r w:rsidRPr="00731576">
        <w:rPr>
          <w:rFonts w:cs="Arial"/>
          <w:color w:val="000000"/>
          <w:lang w:val="es-ES_tradnl"/>
        </w:rPr>
        <w:fldChar w:fldCharType="begin"/>
      </w:r>
      <w:r w:rsidR="00F23534" w:rsidRPr="00731576">
        <w:rPr>
          <w:rFonts w:cs="Arial"/>
          <w:color w:val="000000"/>
          <w:lang w:val="es-ES_tradnl"/>
        </w:rPr>
        <w:instrText xml:space="preserve"> AUTONUM  </w:instrText>
      </w:r>
      <w:r w:rsidRPr="00731576">
        <w:rPr>
          <w:rFonts w:cs="Arial"/>
          <w:color w:val="000000"/>
          <w:lang w:val="es-ES_tradnl"/>
        </w:rPr>
        <w:fldChar w:fldCharType="end"/>
      </w:r>
      <w:r w:rsidR="00F23534" w:rsidRPr="00731576">
        <w:rPr>
          <w:rFonts w:cs="Arial"/>
          <w:color w:val="000000"/>
          <w:lang w:val="es-ES_tradnl"/>
        </w:rPr>
        <w:tab/>
      </w:r>
      <w:r w:rsidR="00980319" w:rsidRPr="00731576">
        <w:rPr>
          <w:rFonts w:cs="Arial"/>
          <w:color w:val="000000"/>
          <w:lang w:val="es-ES_tradnl"/>
        </w:rPr>
        <w:t>Entre el 15 y 24 de julio, en Ginebra, la Oficina participó en partes de la vigésima quinta sesión del CIG de la OMPI.</w:t>
      </w:r>
      <w:r w:rsidR="00F23534" w:rsidRPr="00731576">
        <w:rPr>
          <w:rFonts w:cs="Arial"/>
          <w:color w:val="000000"/>
          <w:lang w:val="es-ES_tradnl"/>
        </w:rPr>
        <w:t xml:space="preserve"> </w:t>
      </w:r>
    </w:p>
    <w:p w:rsidR="00F23534" w:rsidRPr="00731576" w:rsidRDefault="00F23534" w:rsidP="00F23534">
      <w:pPr>
        <w:rPr>
          <w:rFonts w:cs="Arial"/>
          <w:color w:val="000000"/>
          <w:lang w:val="es-ES_tradnl"/>
        </w:rPr>
      </w:pPr>
    </w:p>
    <w:p w:rsidR="00F23534" w:rsidRPr="00731576" w:rsidRDefault="003A1A97" w:rsidP="00F23534">
      <w:pPr>
        <w:rPr>
          <w:rFonts w:cs="Arial"/>
          <w:color w:val="000000"/>
          <w:lang w:val="es-ES_tradnl"/>
        </w:rPr>
      </w:pPr>
      <w:r w:rsidRPr="00731576">
        <w:rPr>
          <w:rFonts w:cs="Arial"/>
          <w:color w:val="000000"/>
          <w:lang w:val="es-ES_tradnl"/>
        </w:rPr>
        <w:fldChar w:fldCharType="begin"/>
      </w:r>
      <w:r w:rsidR="00F23534" w:rsidRPr="00731576">
        <w:rPr>
          <w:rFonts w:cs="Arial"/>
          <w:color w:val="000000"/>
          <w:lang w:val="es-ES_tradnl"/>
        </w:rPr>
        <w:instrText xml:space="preserve"> AUTONUM  </w:instrText>
      </w:r>
      <w:r w:rsidRPr="00731576">
        <w:rPr>
          <w:rFonts w:cs="Arial"/>
          <w:color w:val="000000"/>
          <w:lang w:val="es-ES_tradnl"/>
        </w:rPr>
        <w:fldChar w:fldCharType="end"/>
      </w:r>
      <w:r w:rsidR="00F23534" w:rsidRPr="00731576">
        <w:rPr>
          <w:rFonts w:cs="Arial"/>
          <w:color w:val="000000"/>
          <w:lang w:val="es-ES_tradnl"/>
        </w:rPr>
        <w:tab/>
      </w:r>
      <w:r w:rsidR="003A54E2" w:rsidRPr="00731576">
        <w:rPr>
          <w:rFonts w:cs="Arial"/>
          <w:color w:val="000000"/>
          <w:lang w:val="es-ES_tradnl"/>
        </w:rPr>
        <w:t xml:space="preserve">El 18 de julio, en Ginebra, la Oficina recibió la visita de la </w:t>
      </w:r>
      <w:r w:rsidR="00C0274D" w:rsidRPr="00731576">
        <w:rPr>
          <w:rFonts w:cs="Arial"/>
          <w:color w:val="000000"/>
          <w:lang w:val="es-ES_tradnl"/>
        </w:rPr>
        <w:t>Sra. </w:t>
      </w:r>
      <w:r w:rsidR="003A54E2" w:rsidRPr="00731576">
        <w:rPr>
          <w:rFonts w:cs="Arial"/>
          <w:color w:val="000000"/>
          <w:lang w:val="es-ES_tradnl"/>
        </w:rPr>
        <w:t>Lilian Carrera González, Directora Nacional de Obtenciones Vegetales del Instituto Ecuatoriano de la Propiedad Intelectual (IEPI), para hablar acerca una posible actividad nacional sobre la protección de las variedades vegetales.</w:t>
      </w:r>
      <w:r w:rsidR="00F23534" w:rsidRPr="00731576">
        <w:rPr>
          <w:rFonts w:cs="Arial"/>
          <w:color w:val="000000"/>
          <w:lang w:val="es-ES_tradnl"/>
        </w:rPr>
        <w:t xml:space="preserve"> </w:t>
      </w:r>
    </w:p>
    <w:p w:rsidR="00F23534" w:rsidRPr="00731576" w:rsidRDefault="00F23534" w:rsidP="00F23534">
      <w:pPr>
        <w:rPr>
          <w:rFonts w:cs="Arial"/>
          <w:color w:val="000000"/>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A54E2" w:rsidRPr="00731576">
        <w:rPr>
          <w:lang w:val="es-ES_tradnl"/>
        </w:rPr>
        <w:t xml:space="preserve">El 18 y 19 de julio, en Brisbane (Australia), en la </w:t>
      </w:r>
      <w:r w:rsidR="003A54E2" w:rsidRPr="00731576">
        <w:t>Queensland University of Technology</w:t>
      </w:r>
      <w:r w:rsidR="003A54E2" w:rsidRPr="00731576">
        <w:rPr>
          <w:lang w:val="es-ES_tradnl"/>
        </w:rPr>
        <w:t xml:space="preserve"> (QUT), el </w:t>
      </w:r>
      <w:r w:rsidR="00C0274D" w:rsidRPr="00731576">
        <w:rPr>
          <w:lang w:val="es-ES_tradnl"/>
        </w:rPr>
        <w:t>Sr. </w:t>
      </w:r>
      <w:r w:rsidR="003A54E2" w:rsidRPr="00731576">
        <w:rPr>
          <w:lang w:val="es-ES_tradnl"/>
        </w:rPr>
        <w:t>Doug Waterhouse, en nombre de la Oficina, ofreció conferencias sobre la protección de las variedades vegetales en el sistema de la UPOV, en la cuarta edición de la Maestría OMPI-QUT en Derecho de Propiedad Intelectual.</w:t>
      </w:r>
      <w:r w:rsidR="00F23534" w:rsidRPr="00731576">
        <w:rPr>
          <w:lang w:val="es-ES_tradnl"/>
        </w:rPr>
        <w:t xml:space="preserve">  </w:t>
      </w:r>
      <w:r w:rsidR="003A54E2" w:rsidRPr="00731576">
        <w:rPr>
          <w:lang w:val="es-ES_tradnl"/>
        </w:rPr>
        <w:t>Asistieron al programa participantes de Australia, Bangladesh, China, Fiji, Libia, Malasia, República de Corea, Singapur y Tailandia.</w:t>
      </w:r>
    </w:p>
    <w:p w:rsidR="00F23534" w:rsidRPr="00731576" w:rsidRDefault="00F23534" w:rsidP="00F23534">
      <w:pPr>
        <w:rPr>
          <w:lang w:val="es-ES_tradnl"/>
        </w:rPr>
      </w:pPr>
    </w:p>
    <w:p w:rsidR="00F23534" w:rsidRPr="00731576" w:rsidRDefault="003A1A97" w:rsidP="00F23534">
      <w:pPr>
        <w:rPr>
          <w:rFonts w:cs="Arial"/>
          <w:color w:val="000000"/>
          <w:lang w:val="es-ES_tradnl"/>
        </w:rPr>
      </w:pPr>
      <w:r w:rsidRPr="00731576">
        <w:rPr>
          <w:rFonts w:cs="Arial"/>
          <w:color w:val="000000"/>
          <w:lang w:val="es-ES_tradnl"/>
        </w:rPr>
        <w:fldChar w:fldCharType="begin"/>
      </w:r>
      <w:r w:rsidR="00F23534" w:rsidRPr="00731576">
        <w:rPr>
          <w:rFonts w:cs="Arial"/>
          <w:color w:val="000000"/>
          <w:lang w:val="es-ES_tradnl"/>
        </w:rPr>
        <w:instrText xml:space="preserve"> AUTONUM  </w:instrText>
      </w:r>
      <w:r w:rsidRPr="00731576">
        <w:rPr>
          <w:rFonts w:cs="Arial"/>
          <w:color w:val="000000"/>
          <w:lang w:val="es-ES_tradnl"/>
        </w:rPr>
        <w:fldChar w:fldCharType="end"/>
      </w:r>
      <w:r w:rsidR="00F23534" w:rsidRPr="00731576">
        <w:rPr>
          <w:rFonts w:cs="Arial"/>
          <w:color w:val="000000"/>
          <w:lang w:val="es-ES_tradnl"/>
        </w:rPr>
        <w:tab/>
      </w:r>
      <w:r w:rsidR="003C1085" w:rsidRPr="00731576">
        <w:rPr>
          <w:rFonts w:cs="Arial"/>
          <w:color w:val="000000"/>
          <w:lang w:val="es-ES_tradnl"/>
        </w:rPr>
        <w:t xml:space="preserve">El 19 de julio, en Ginebra, la Oficina recibió la visita de la </w:t>
      </w:r>
      <w:r w:rsidR="00C0274D" w:rsidRPr="00731576">
        <w:rPr>
          <w:rFonts w:cs="Arial"/>
          <w:color w:val="000000"/>
          <w:lang w:val="es-ES_tradnl"/>
        </w:rPr>
        <w:t>Sra. </w:t>
      </w:r>
      <w:r w:rsidR="003C1085" w:rsidRPr="00731576">
        <w:rPr>
          <w:rFonts w:cs="Arial"/>
          <w:color w:val="000000"/>
          <w:lang w:val="es-ES_tradnl"/>
        </w:rPr>
        <w:t>Mazina Kadir, Contralor de la Oficina de la Propiedad Intelectual de Trinidad y Tabago, y analizó posibles actividades complementarias a la realizada en Trinidad y Tabago los días 3 y 4 de julio.</w:t>
      </w:r>
    </w:p>
    <w:p w:rsidR="00F23534" w:rsidRPr="00731576" w:rsidRDefault="00F23534" w:rsidP="00F23534">
      <w:pPr>
        <w:rPr>
          <w:rFonts w:cs="Arial"/>
          <w:color w:val="000000"/>
          <w:lang w:val="es-ES_tradnl"/>
        </w:rPr>
      </w:pPr>
    </w:p>
    <w:p w:rsidR="00F23534" w:rsidRPr="00731576" w:rsidRDefault="003A1A97" w:rsidP="00F23534">
      <w:pPr>
        <w:rPr>
          <w:snapToGrid w:val="0"/>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C1085" w:rsidRPr="00731576">
        <w:rPr>
          <w:lang w:val="es-ES_tradnl"/>
        </w:rPr>
        <w:t>El 19 de julio, en Beijing (China), la Oficina participó como ponente en el sexto Simposio internacional sobre la taxonomía d</w:t>
      </w:r>
      <w:r w:rsidR="00065EC5" w:rsidRPr="00731576">
        <w:rPr>
          <w:lang w:val="es-ES_tradnl"/>
        </w:rPr>
        <w:t>e las plantas cultivadas (ISTCP </w:t>
      </w:r>
      <w:r w:rsidR="003C1085" w:rsidRPr="00731576">
        <w:rPr>
          <w:lang w:val="es-ES_tradnl"/>
        </w:rPr>
        <w:t xml:space="preserve">2013), que fue organizado por la </w:t>
      </w:r>
      <w:r w:rsidR="003C1085" w:rsidRPr="00731576">
        <w:t>Beijing Forestry University</w:t>
      </w:r>
      <w:r w:rsidR="003C1085" w:rsidRPr="00731576">
        <w:rPr>
          <w:lang w:val="es-ES_tradnl"/>
        </w:rPr>
        <w:t xml:space="preserve"> (Universidad de silvicultura de Beijing) y el </w:t>
      </w:r>
      <w:r w:rsidR="003C1085" w:rsidRPr="00731576">
        <w:t>Beijing Botanical Garden</w:t>
      </w:r>
      <w:r w:rsidR="003C1085" w:rsidRPr="00731576">
        <w:rPr>
          <w:lang w:val="es-ES_tradnl"/>
        </w:rPr>
        <w:t xml:space="preserve"> (Jardín botánico de Beijing), bajo los auspicios de la Sociedad Internacional de la Ciencia Hortícola (ISHS).</w:t>
      </w:r>
      <w:r w:rsidR="00F23534" w:rsidRPr="00731576">
        <w:rPr>
          <w:rFonts w:cs="Arial"/>
          <w:lang w:val="es-ES_tradnl"/>
        </w:rPr>
        <w:t xml:space="preserve">  </w:t>
      </w:r>
      <w:r w:rsidR="003C1085" w:rsidRPr="00731576">
        <w:rPr>
          <w:snapToGrid w:val="0"/>
          <w:lang w:val="es-ES_tradnl"/>
        </w:rPr>
        <w:t>La oficina explicó la orientación que proporciona la UPOV en materia de denominaciones de variedades.</w:t>
      </w:r>
      <w:r w:rsidR="00F23534" w:rsidRPr="00731576">
        <w:rPr>
          <w:lang w:val="es-ES_tradnl"/>
        </w:rPr>
        <w:t xml:space="preserve"> </w:t>
      </w:r>
    </w:p>
    <w:p w:rsidR="00F23534" w:rsidRPr="00731576" w:rsidRDefault="00F23534" w:rsidP="00F23534">
      <w:pPr>
        <w:rPr>
          <w:snapToGrid w:val="0"/>
          <w:lang w:val="es-ES_tradnl"/>
        </w:rPr>
      </w:pPr>
    </w:p>
    <w:p w:rsidR="00F23534" w:rsidRPr="00731576" w:rsidRDefault="003A1A97" w:rsidP="00F23534">
      <w:pPr>
        <w:rPr>
          <w:lang w:val="es-ES_tradnl"/>
        </w:rPr>
      </w:pPr>
      <w:r w:rsidRPr="00731576">
        <w:rPr>
          <w:rFonts w:cs="Arial"/>
          <w:lang w:val="es-ES_tradnl"/>
        </w:rPr>
        <w:fldChar w:fldCharType="begin"/>
      </w:r>
      <w:r w:rsidR="00F23534" w:rsidRPr="00731576">
        <w:rPr>
          <w:rFonts w:cs="Arial"/>
          <w:lang w:val="es-ES_tradnl"/>
        </w:rPr>
        <w:instrText xml:space="preserve"> AUTONUM  </w:instrText>
      </w:r>
      <w:r w:rsidRPr="00731576">
        <w:rPr>
          <w:rFonts w:cs="Arial"/>
          <w:lang w:val="es-ES_tradnl"/>
        </w:rPr>
        <w:fldChar w:fldCharType="end"/>
      </w:r>
      <w:r w:rsidR="00F23534" w:rsidRPr="00731576">
        <w:rPr>
          <w:rFonts w:cs="Arial"/>
          <w:lang w:val="es-ES_tradnl"/>
        </w:rPr>
        <w:tab/>
      </w:r>
      <w:r w:rsidR="003C1085" w:rsidRPr="00731576">
        <w:rPr>
          <w:rFonts w:cs="Arial"/>
          <w:lang w:val="es-ES_tradnl"/>
        </w:rPr>
        <w:t>El 20 y 21 de julio, también en Beijing, la Oficina participó, en calidad de observador, en las reuniones de la Comisión Internacional para la Nomenclatura de Plantas Cultivadas de la Unión Internacional de Ciencias Biológicas (Comisión de la UICB).</w:t>
      </w:r>
      <w:r w:rsidR="00F23534" w:rsidRPr="00731576">
        <w:rPr>
          <w:rFonts w:cs="Arial"/>
          <w:snapToGrid w:val="0"/>
          <w:lang w:val="es-ES_tradnl"/>
        </w:rPr>
        <w:t xml:space="preserve">  </w:t>
      </w:r>
      <w:r w:rsidR="003C1085" w:rsidRPr="00731576">
        <w:rPr>
          <w:rFonts w:cs="Arial"/>
          <w:snapToGrid w:val="0"/>
          <w:lang w:val="es-ES_tradnl"/>
        </w:rPr>
        <w:t>En estas reuniones, la Comisión de la UICB examinó propuestas de modificación del Código Internacional de Nomenclatura de Plantas Cultivadas (CINPC).</w:t>
      </w:r>
      <w:r w:rsidR="00F23534" w:rsidRPr="00731576">
        <w:rPr>
          <w:snapToGrid w:val="0"/>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C1085" w:rsidRPr="00731576">
        <w:rPr>
          <w:lang w:val="es-ES_tradnl"/>
        </w:rPr>
        <w:t xml:space="preserve">Del 22 al 25 de julio, </w:t>
      </w:r>
      <w:r w:rsidR="00B7404C" w:rsidRPr="00731576">
        <w:rPr>
          <w:lang w:val="es-ES_tradnl"/>
        </w:rPr>
        <w:t xml:space="preserve">en Lilongwe (Malawi), </w:t>
      </w:r>
      <w:r w:rsidR="003C1085" w:rsidRPr="00731576">
        <w:rPr>
          <w:lang w:val="es-ES_tradnl"/>
        </w:rPr>
        <w:t>la Oficina participó en el Taller Regional de la Organización Regional Africana de la Propiedad Intelectual (ARIPO) sobre el Proyecto de Marco Jurídico de la ARIPO relativo a la protección de las obtenciones vegetales y en la Reunión de Expertos relativa a las Recomendaciones del Consejo de Administración de la ARIPO sobre el Proyecto de Marco Jurídico.</w:t>
      </w:r>
      <w:r w:rsidR="00F23534" w:rsidRPr="00731576">
        <w:rPr>
          <w:lang w:val="es-ES_tradnl"/>
        </w:rPr>
        <w:t xml:space="preserve">  </w:t>
      </w:r>
      <w:r w:rsidR="002E7775" w:rsidRPr="00731576">
        <w:rPr>
          <w:lang w:val="es-ES_tradnl"/>
        </w:rPr>
        <w:t>La Oficina presentó ponencias tituladas "Introducción a la UPOV y a la protección de las obtenciones vegetales en virtud del Convenio de la UPOV", "Incidencia de la protección de las variedades vegetales" y "Disposiciones relativas al examen DHE".</w:t>
      </w:r>
      <w:r w:rsidR="00F23534" w:rsidRPr="00731576">
        <w:rPr>
          <w:szCs w:val="24"/>
          <w:lang w:val="es-ES_tradnl"/>
        </w:rPr>
        <w:t xml:space="preserve">  </w:t>
      </w:r>
    </w:p>
    <w:p w:rsidR="00F23534" w:rsidRPr="00731576" w:rsidRDefault="00F23534" w:rsidP="00F23534">
      <w:pPr>
        <w:rPr>
          <w:lang w:val="es-ES_tradnl"/>
        </w:rPr>
      </w:pPr>
    </w:p>
    <w:p w:rsidR="00F23534" w:rsidRPr="00731576" w:rsidRDefault="003A1A97" w:rsidP="00F23534">
      <w:pPr>
        <w:rPr>
          <w:szCs w:val="24"/>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2E7775" w:rsidRPr="00731576">
        <w:rPr>
          <w:lang w:val="es-ES_tradnl"/>
        </w:rPr>
        <w:t>El 29 y 30 de julio, en Abidján (Côte d'Ivoire), la Oficina participó en un seminario sobre "La propiedad intelectual y la innovación en Côte d'Ivoire", organizado por la OMPI y la Oficina Nacional de la Propiedad Intelectual (OIPI).</w:t>
      </w:r>
      <w:r w:rsidR="00F23534" w:rsidRPr="00731576">
        <w:rPr>
          <w:lang w:val="es-ES_tradnl"/>
        </w:rPr>
        <w:t xml:space="preserve">  </w:t>
      </w:r>
      <w:r w:rsidR="002E7775" w:rsidRPr="00731576">
        <w:rPr>
          <w:szCs w:val="24"/>
          <w:lang w:val="es-ES_tradnl"/>
        </w:rPr>
        <w:t>Se presentó una ponencia titulada "Introducción a la UPOV y a la protección de las obtenciones vegetales en virtud del Convenio de la UPOV, su incidencia y ventajas para los agricultores".</w:t>
      </w:r>
      <w:r w:rsidR="00F23534" w:rsidRPr="00731576">
        <w:rPr>
          <w:szCs w:val="24"/>
          <w:lang w:val="es-ES_tradnl"/>
        </w:rPr>
        <w:t xml:space="preserve"> </w:t>
      </w:r>
    </w:p>
    <w:p w:rsidR="00F23534" w:rsidRPr="00731576" w:rsidRDefault="00F23534" w:rsidP="00F23534">
      <w:pPr>
        <w:rPr>
          <w:szCs w:val="24"/>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2E7775" w:rsidRPr="00731576">
        <w:rPr>
          <w:lang w:val="es-ES_tradnl"/>
        </w:rPr>
        <w:t>El 30 de julio, en Ginebra, la Oficina se reunió con una delegación de parlamentarios y altos funcionarios del Gobierno de Uganda durante su visita de estudio a la sede de la OMPI.</w:t>
      </w:r>
      <w:r w:rsidR="00F23534" w:rsidRPr="00731576">
        <w:rPr>
          <w:lang w:val="es-ES_tradnl"/>
        </w:rPr>
        <w:t xml:space="preserve">  </w:t>
      </w:r>
      <w:r w:rsidR="002E7775" w:rsidRPr="00731576">
        <w:rPr>
          <w:lang w:val="es-ES_tradnl"/>
        </w:rPr>
        <w:t>La Oficina presentó un "Panorama general de la importancia y la incidencia de la protección de las variedades vegetales, con referencia específica a África".</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B4CAC" w:rsidRPr="00731576">
        <w:rPr>
          <w:lang w:val="es-ES_tradnl"/>
        </w:rPr>
        <w:t>El 31 de julio, en Abidján, la Oficina se reunió con funcionarios del Ministerio de Agricultura y del Centro Nacional de Investigación de Côte d'Ivoire, para hablar sobre la UPOV y la protección de las variedades vegetales.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B4CAC" w:rsidRPr="00731576">
        <w:rPr>
          <w:lang w:val="es-ES_tradnl"/>
        </w:rPr>
        <w:t xml:space="preserve">El 2 de agosto, en Ginebra, la Oficina recibió la visita del </w:t>
      </w:r>
      <w:r w:rsidR="00C0274D" w:rsidRPr="00731576">
        <w:rPr>
          <w:lang w:val="es-ES_tradnl"/>
        </w:rPr>
        <w:t>Sr. </w:t>
      </w:r>
      <w:r w:rsidR="005B4CAC" w:rsidRPr="00731576">
        <w:rPr>
          <w:lang w:val="es-ES_tradnl"/>
        </w:rPr>
        <w:t>Kazumasa Hori, Primer Secretario de la Misión Permanente del Japón ante las organizaciones internacionales en Ginebra, para analizar la cooperación con el Japón.</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B4CAC" w:rsidRPr="00731576">
        <w:rPr>
          <w:lang w:val="es-ES_tradnl"/>
        </w:rPr>
        <w:t>Del 5 al 16 de agosto, en Roelofarendsveen (Países Bajos), la Oficina participó en una actividad de formación sobre el examen DHE proporcionada por el Naktuinbouw.</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B4CAC" w:rsidRPr="00731576">
        <w:rPr>
          <w:lang w:val="es-ES_tradnl"/>
        </w:rPr>
        <w:t>Del 14 al 16 de agosto, en Tsukuba (Japón), la Oficina ofreció conferencias en el curso de formación "Sistema de control de la calidad de las semillas y plántulas para facilitar la distribución de semillas de alta calidad", organizado por la Agencia Japonesa de Cooperación Internacional (JICA) en colaboración con el Gobierno del Japón.</w:t>
      </w:r>
      <w:r w:rsidR="00F23534" w:rsidRPr="00731576">
        <w:rPr>
          <w:snapToGrid w:val="0"/>
          <w:color w:val="000000"/>
          <w:lang w:val="es-ES_tradnl"/>
        </w:rPr>
        <w:t xml:space="preserve">  </w:t>
      </w:r>
      <w:r w:rsidR="005B4CAC" w:rsidRPr="00731576">
        <w:rPr>
          <w:snapToGrid w:val="0"/>
          <w:color w:val="000000"/>
          <w:lang w:val="es-ES_tradnl"/>
        </w:rPr>
        <w:t xml:space="preserve">Asistieron al curso participantes de Burkina Faso, Camboya, Etiopía, Indonesia, Kenya, Malasia, Myanmar, República Democrática Popular Lao, Sri Lanka y </w:t>
      </w:r>
      <w:r w:rsidR="009D01F2" w:rsidRPr="00731576">
        <w:rPr>
          <w:snapToGrid w:val="0"/>
          <w:color w:val="000000"/>
          <w:lang w:val="es-ES_tradnl"/>
        </w:rPr>
        <w:t>Viet Nam</w:t>
      </w:r>
      <w:r w:rsidR="005B4CAC" w:rsidRPr="00731576">
        <w:rPr>
          <w:snapToGrid w:val="0"/>
          <w:color w:val="000000"/>
          <w:lang w:val="es-ES_tradnl"/>
        </w:rPr>
        <w:t>, y se les ofreció la oportunidad de participar en el Curso de la UPOV de enseñanza a distancia DL-205.</w:t>
      </w:r>
      <w:r w:rsidR="00F23534" w:rsidRPr="00731576">
        <w:rPr>
          <w:szCs w:val="24"/>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B4C3D" w:rsidRPr="00731576">
        <w:rPr>
          <w:lang w:val="es-ES_tradnl"/>
        </w:rPr>
        <w:t>Del 3 al 5 de septiembre, en Punta del Este (Uruguay), la Oficina asistió al cuarto Congreso de Semillas de las Américas, organizado por la Asociación de Semillas de las Américas (SAA) en colaboración con la Cámara Uruguaya de Semillas (CUS) y la Asociación Civil Uruguaya para la Protección de los Obtentores Vegetales (URUPOV).</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B4C3D" w:rsidRPr="00731576">
        <w:rPr>
          <w:lang w:val="es-ES_tradnl"/>
        </w:rPr>
        <w:t xml:space="preserve">El 13 de septiembre, en Ginebra, la Oficina se reunió con el </w:t>
      </w:r>
      <w:r w:rsidR="00C0274D" w:rsidRPr="00731576">
        <w:rPr>
          <w:lang w:val="es-ES_tradnl"/>
        </w:rPr>
        <w:t>Sr. </w:t>
      </w:r>
      <w:r w:rsidR="00FB4C3D" w:rsidRPr="00731576">
        <w:rPr>
          <w:lang w:val="es-ES_tradnl"/>
        </w:rPr>
        <w:t xml:space="preserve">Javad Mozafari y el </w:t>
      </w:r>
      <w:r w:rsidR="00C0274D" w:rsidRPr="00731576">
        <w:rPr>
          <w:lang w:val="es-ES_tradnl"/>
        </w:rPr>
        <w:t>Sr. </w:t>
      </w:r>
      <w:r w:rsidR="00FB4C3D" w:rsidRPr="00731576">
        <w:rPr>
          <w:lang w:val="es-ES_tradnl"/>
        </w:rPr>
        <w:t>Shakeel Bhatti, Presidente y Secretario, respectivamente, del Órgano Rector del ITPGRFA para analizar las novedades acaecidas en el ITPGRFA y las posibilidades de cooperación futura.</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B4C3D" w:rsidRPr="00731576">
        <w:rPr>
          <w:lang w:val="es-ES_tradnl"/>
        </w:rPr>
        <w:t>Del 16 al 20 de septiembre, en Ginebra, la USPTO, en cooperación con la UPOV, organizó un curso de formación sobre "La protección de las variedades vegetales en virtud del Convenio de la UPOV".</w:t>
      </w:r>
      <w:r w:rsidR="00F23534" w:rsidRPr="00731576">
        <w:rPr>
          <w:lang w:val="es-ES_tradnl"/>
        </w:rPr>
        <w:t xml:space="preserve">  </w:t>
      </w:r>
      <w:r w:rsidR="00FB4C3D" w:rsidRPr="00731576">
        <w:rPr>
          <w:lang w:val="es-ES_tradnl"/>
        </w:rPr>
        <w:t>El objetivo del curso era ofrecer formación a personas ("formadores") que ofrecerán formación a otros sobre los derechos de obtentor en el marco del Convenio de la UPOV.</w:t>
      </w:r>
      <w:r w:rsidR="00F23534" w:rsidRPr="00731576">
        <w:rPr>
          <w:lang w:val="es-ES_tradnl"/>
        </w:rPr>
        <w:t xml:space="preserve">  </w:t>
      </w:r>
      <w:r w:rsidR="00FB4C3D" w:rsidRPr="00731576">
        <w:rPr>
          <w:lang w:val="es-ES_tradnl"/>
        </w:rPr>
        <w:t>Antes de acceder al curso de formación USPTO/UPOV, se exigió a todos los participantes que completaran con éxito el Curso de la UPOV de enseñanza a distancia DL-205.</w:t>
      </w:r>
      <w:r w:rsidR="00751217" w:rsidRPr="00731576">
        <w:rPr>
          <w:lang w:val="es-ES_tradnl"/>
        </w:rPr>
        <w:t xml:space="preserve"> Al curso de formación asistieron participantes de Brunei Darussalam, Canadá, China, Estados Unidos de América, Honduras, Japón, Kenya, Myanmar, Nicaragua, Perú, República de Moldova, Suiza, Trinidad y Tabago, </w:t>
      </w:r>
      <w:r w:rsidR="008709AE" w:rsidRPr="00731576">
        <w:rPr>
          <w:lang w:val="es-ES_tradnl"/>
        </w:rPr>
        <w:t xml:space="preserve">la </w:t>
      </w:r>
      <w:r w:rsidR="00751217" w:rsidRPr="00731576">
        <w:rPr>
          <w:lang w:val="es-ES_tradnl"/>
        </w:rPr>
        <w:t xml:space="preserve">Unión Europea, </w:t>
      </w:r>
      <w:r w:rsidR="009D01F2" w:rsidRPr="00731576">
        <w:rPr>
          <w:lang w:val="es-ES_tradnl"/>
        </w:rPr>
        <w:t>Viet Nam</w:t>
      </w:r>
      <w:r w:rsidR="008C2C68" w:rsidRPr="00731576">
        <w:rPr>
          <w:lang w:val="es-ES_tradnl"/>
        </w:rPr>
        <w:t>, así como de la ARIPO, el Centro Internacional de Agricultura Tropical (CIAT)</w:t>
      </w:r>
      <w:r w:rsidR="00751217" w:rsidRPr="00731576">
        <w:rPr>
          <w:lang w:val="es-ES_tradnl"/>
        </w:rPr>
        <w:t xml:space="preserve"> y la UPOV.</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852F43" w:rsidRPr="00731576">
        <w:rPr>
          <w:lang w:val="es-ES_tradnl"/>
        </w:rPr>
        <w:t xml:space="preserve">El 20 de septiembre, en Ginebra, la Oficina se reunió con la </w:t>
      </w:r>
      <w:r w:rsidR="00C0274D" w:rsidRPr="00731576">
        <w:rPr>
          <w:lang w:val="es-ES_tradnl"/>
        </w:rPr>
        <w:t>Sra. </w:t>
      </w:r>
      <w:r w:rsidR="00852F43" w:rsidRPr="00731576">
        <w:rPr>
          <w:lang w:val="es-ES_tradnl"/>
        </w:rPr>
        <w:t>Gloria Zelaya Laguna, Directora de Obtención de Variedades Vegetales del Ministerio de Fomento, Industria y Comercio (MIFIC) de Nicaragua, para ofrecer asistencia en el desarrollo de legislación en conformidad con el Acta de 1991 del Convenio de la UPOV.</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t xml:space="preserve"> </w:t>
      </w:r>
      <w:r w:rsidR="0009577D" w:rsidRPr="00731576">
        <w:rPr>
          <w:lang w:val="es-ES_tradnl"/>
        </w:rPr>
        <w:t xml:space="preserve">El 22 de septiembre, en Beijing (China), la Oficina se reunió con la </w:t>
      </w:r>
      <w:r w:rsidR="00C0274D" w:rsidRPr="00731576">
        <w:rPr>
          <w:lang w:val="es-ES_tradnl"/>
        </w:rPr>
        <w:t>Sra. </w:t>
      </w:r>
      <w:r w:rsidR="0009577D" w:rsidRPr="00731576">
        <w:rPr>
          <w:lang w:val="es-ES_tradnl"/>
        </w:rPr>
        <w:t>Jiang Zehui, Vicepresidenta Ejecutiva del Comité de Ciencia y Tecnología de la Administración Estatal de Silvicultura (SFA), para analizar las novedades producidas en la UPOV.</w:t>
      </w:r>
      <w:r w:rsidR="00F23534" w:rsidRPr="00731576">
        <w:rPr>
          <w:lang w:val="es-ES_tradnl"/>
        </w:rPr>
        <w:t xml:space="preserve"> </w:t>
      </w:r>
      <w:r w:rsidR="0009577D" w:rsidRPr="00731576">
        <w:rPr>
          <w:lang w:val="es-ES_tradnl"/>
        </w:rPr>
        <w:t>El 23 y 24 de septiembre, en Beijing, la Oficina participó en un "Taller Conjunto sobre el Examen DHE y las Técnicas Moleculares" organizado por la SFA en colaboración con el Ministerio de Agricultura (MOA) y la UPOV.</w:t>
      </w:r>
      <w:r w:rsidR="00F23534" w:rsidRPr="00731576">
        <w:rPr>
          <w:lang w:val="es-ES_tradnl"/>
        </w:rPr>
        <w:t xml:space="preserve">  </w:t>
      </w:r>
      <w:r w:rsidR="0009577D" w:rsidRPr="00731576">
        <w:rPr>
          <w:lang w:val="es-ES_tradnl"/>
        </w:rPr>
        <w:t>La Oficina presentó ponencias sobre el uso de técnicas moleculares en el examen DHE.</w:t>
      </w:r>
      <w:r w:rsidR="00F23534" w:rsidRPr="00731576">
        <w:rPr>
          <w:lang w:val="es-ES_tradnl"/>
        </w:rPr>
        <w:t xml:space="preserve">  </w:t>
      </w:r>
      <w:r w:rsidR="0009577D" w:rsidRPr="00731576">
        <w:rPr>
          <w:lang w:val="es-ES_tradnl"/>
        </w:rPr>
        <w:t xml:space="preserve">Asistieron al taller participantes de la SFA, el MOA, la Oficina Estatal de la Propiedad Intelectual (SIPO), la Academia China de Silvicultura y el Centro Internacional del Bambú y el Ratán, así como participantes de Brunei Darussalam, Camboya, Japón, Malasia, República de Corea, República Democrática Popular Lao, </w:t>
      </w:r>
      <w:r w:rsidR="008709AE" w:rsidRPr="00731576">
        <w:rPr>
          <w:lang w:val="es-ES_tradnl"/>
        </w:rPr>
        <w:t xml:space="preserve">la </w:t>
      </w:r>
      <w:r w:rsidR="0009577D" w:rsidRPr="00731576">
        <w:rPr>
          <w:lang w:val="es-ES_tradnl"/>
        </w:rPr>
        <w:t xml:space="preserve">Unión Europea, Tailandia y </w:t>
      </w:r>
      <w:r w:rsidR="009D01F2" w:rsidRPr="00731576">
        <w:rPr>
          <w:lang w:val="es-ES_tradnl"/>
        </w:rPr>
        <w:t>Viet Nam</w:t>
      </w:r>
      <w:r w:rsidR="0009577D" w:rsidRPr="00731576">
        <w:rPr>
          <w:lang w:val="es-ES_tradnl"/>
        </w:rPr>
        <w:t>.</w:t>
      </w:r>
      <w:r w:rsidR="00F23534" w:rsidRPr="00731576">
        <w:rPr>
          <w:lang w:val="es-ES_tradnl"/>
        </w:rPr>
        <w:t xml:space="preserve">  </w:t>
      </w:r>
      <w:r w:rsidR="0010744C" w:rsidRPr="00731576">
        <w:rPr>
          <w:lang w:val="es-ES_tradnl"/>
        </w:rPr>
        <w:t xml:space="preserve">El 24 de septiembre, en Beijing, la Oficina se reunió el </w:t>
      </w:r>
      <w:r w:rsidR="00C0274D" w:rsidRPr="00731576">
        <w:rPr>
          <w:lang w:val="es-ES_tradnl"/>
        </w:rPr>
        <w:t>Sr. </w:t>
      </w:r>
      <w:r w:rsidR="0010744C" w:rsidRPr="00731576">
        <w:rPr>
          <w:lang w:val="es-ES_tradnl"/>
        </w:rPr>
        <w:t>Sun Zhagen, Administrador Adjunto de la SFA.</w:t>
      </w:r>
    </w:p>
    <w:p w:rsidR="00F23534" w:rsidRPr="00731576" w:rsidRDefault="00F23534" w:rsidP="00F23534">
      <w:pPr>
        <w:rPr>
          <w:lang w:val="es-ES_tradnl"/>
        </w:rPr>
      </w:pPr>
    </w:p>
    <w:p w:rsidR="00F23534" w:rsidRPr="00731576" w:rsidRDefault="0097313D" w:rsidP="00F23534">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10744C" w:rsidRPr="00731576">
        <w:rPr>
          <w:lang w:val="es-ES_tradnl"/>
        </w:rPr>
        <w:t>Entre el 23 de septiembre y el 2 de octubre, en Ginebra, la Oficina participó en las sesiones pertinentes de la quincuagésima primera serie de reuniones de las Asambleas de los Estados miembros de la OMPI.</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10744C" w:rsidRPr="00731576">
        <w:rPr>
          <w:lang w:val="es-ES_tradnl"/>
        </w:rPr>
        <w:t>Del 24 al 28 de septiembre, en Muscat (Omán), la Oficina participó, en calidad de observador, en la quinta reunión del Órgano Rector del ITPGRFA.</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10744C" w:rsidRPr="00731576">
        <w:rPr>
          <w:lang w:val="es-ES_tradnl"/>
        </w:rPr>
        <w:t>El 25 de septiembre, en Ginebra, la Oficina presentó una ponencia sobre la UPOV en una reunión de directores de oficinas de la propiedad intelectual de los países del Caribe, con la presencia de participantes de Antigua y Barbuda, Bahamas, Belice, Dominica, Jamaica, Santa Lucía y Trinidad y Tabago.</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tabs>
          <w:tab w:val="left" w:pos="142"/>
        </w:tabs>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10744C" w:rsidRPr="00731576">
        <w:rPr>
          <w:lang w:val="es-ES_tradnl"/>
        </w:rPr>
        <w:t xml:space="preserve">El 30 de septiembre, en Ginebra, la Oficina se reunió con la </w:t>
      </w:r>
      <w:r w:rsidR="00C0274D" w:rsidRPr="00731576">
        <w:rPr>
          <w:lang w:val="es-ES_tradnl"/>
        </w:rPr>
        <w:t>Sra. </w:t>
      </w:r>
      <w:r w:rsidR="0010744C" w:rsidRPr="00731576">
        <w:rPr>
          <w:lang w:val="es-ES_tradnl"/>
        </w:rPr>
        <w:t>María de los Ángeles Sánchez Torres, Directora General de la Oficina de la Propiedad Intelectual de Cuba, para hablar acerca de la UPOV y de la protección de las variedades vegetales.</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1D7DE9" w:rsidRPr="00731576">
        <w:rPr>
          <w:lang w:val="es-ES_tradnl"/>
        </w:rPr>
        <w:t xml:space="preserve">El 1 de octubre, en Ginebra, la Oficina se reunió con el </w:t>
      </w:r>
      <w:r w:rsidR="00C0274D" w:rsidRPr="00731576">
        <w:rPr>
          <w:lang w:val="es-ES_tradnl"/>
        </w:rPr>
        <w:t>Sr. </w:t>
      </w:r>
      <w:r w:rsidR="001D7DE9" w:rsidRPr="00731576">
        <w:rPr>
          <w:lang w:val="es-ES_tradnl"/>
        </w:rPr>
        <w:t xml:space="preserve">Jervis Zimba  y el </w:t>
      </w:r>
      <w:r w:rsidR="00C0274D" w:rsidRPr="00731576">
        <w:rPr>
          <w:lang w:val="es-ES_tradnl"/>
        </w:rPr>
        <w:t>Sr. </w:t>
      </w:r>
      <w:r w:rsidR="001D7DE9" w:rsidRPr="00731576">
        <w:rPr>
          <w:lang w:val="es-ES_tradnl"/>
        </w:rPr>
        <w:t xml:space="preserve">Marco Marzano de Marinis, </w:t>
      </w:r>
      <w:r w:rsidR="00923D47" w:rsidRPr="00731576">
        <w:rPr>
          <w:lang w:val="es-ES_tradnl"/>
        </w:rPr>
        <w:t xml:space="preserve">Vicepresidente y </w:t>
      </w:r>
      <w:r w:rsidR="001D7DE9" w:rsidRPr="00731576">
        <w:rPr>
          <w:lang w:val="es-ES_tradnl"/>
        </w:rPr>
        <w:t>Director Ejecutivo</w:t>
      </w:r>
      <w:r w:rsidR="00923D47" w:rsidRPr="00731576">
        <w:rPr>
          <w:lang w:val="es-ES_tradnl"/>
        </w:rPr>
        <w:t>, respectivamente,</w:t>
      </w:r>
      <w:r w:rsidR="001D7DE9" w:rsidRPr="00731576">
        <w:rPr>
          <w:lang w:val="es-ES_tradnl"/>
        </w:rPr>
        <w:t xml:space="preserve"> de la WFO, para examinar posibilidades de colaboración entre la WFO y la UPOV.</w:t>
      </w:r>
    </w:p>
    <w:p w:rsidR="00F23534" w:rsidRPr="00731576" w:rsidRDefault="00F23534" w:rsidP="00F23534">
      <w:pPr>
        <w:rPr>
          <w:lang w:val="es-ES_tradnl"/>
        </w:rPr>
      </w:pPr>
    </w:p>
    <w:p w:rsidR="00F23534" w:rsidRPr="00731576" w:rsidRDefault="003A1A97" w:rsidP="00F23534">
      <w:pPr>
        <w:rPr>
          <w:color w:val="000000"/>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B22A8" w:rsidRPr="00731576">
        <w:rPr>
          <w:lang w:val="es-ES_tradnl"/>
        </w:rPr>
        <w:t xml:space="preserve">El 1 de octubre, en Berna (Suiza), la Oficina acompañó a la </w:t>
      </w:r>
      <w:r w:rsidR="00C0274D" w:rsidRPr="00731576">
        <w:rPr>
          <w:lang w:val="es-ES_tradnl"/>
        </w:rPr>
        <w:t>Sra. </w:t>
      </w:r>
      <w:r w:rsidR="00FB22A8" w:rsidRPr="00731576">
        <w:rPr>
          <w:lang w:val="es-ES_tradnl"/>
        </w:rPr>
        <w:t>Shahrinah Yusof Khan, Directora de la Oficina de Propiedad Intelectual de Bru</w:t>
      </w:r>
      <w:r w:rsidR="00894F03" w:rsidRPr="00731576">
        <w:rPr>
          <w:lang w:val="es-ES_tradnl"/>
        </w:rPr>
        <w:t>n</w:t>
      </w:r>
      <w:r w:rsidR="00FB22A8" w:rsidRPr="00731576">
        <w:rPr>
          <w:lang w:val="es-ES_tradnl"/>
        </w:rPr>
        <w:t xml:space="preserve">ei Darussalam (BruIPO), y a la </w:t>
      </w:r>
      <w:r w:rsidR="00C0274D" w:rsidRPr="00731576">
        <w:rPr>
          <w:lang w:val="es-ES_tradnl"/>
        </w:rPr>
        <w:t>Sra. </w:t>
      </w:r>
      <w:r w:rsidR="00FB22A8" w:rsidRPr="00731576">
        <w:rPr>
          <w:lang w:val="es-ES_tradnl"/>
        </w:rPr>
        <w:t>Grace Issahaque, Procuradora Principal de Ghana , en una visita de estudio de un día a la Oficina suiza de protección de las obtenciones vegetales.</w:t>
      </w:r>
      <w:r w:rsidR="00AD1F3C" w:rsidRPr="00731576">
        <w:rPr>
          <w:lang w:val="es-ES_tradnl"/>
        </w:rPr>
        <w:t xml:space="preserve">  </w:t>
      </w:r>
      <w:r w:rsidR="001D0EFB" w:rsidRPr="00731576">
        <w:rPr>
          <w:lang w:val="es-ES_tradnl"/>
        </w:rPr>
        <w:t xml:space="preserve">El propósito de la visita de estudio fue obtener orientación relativa a </w:t>
      </w:r>
      <w:r w:rsidR="005558C1" w:rsidRPr="00731576">
        <w:rPr>
          <w:lang w:val="es-ES_tradnl"/>
        </w:rPr>
        <w:t xml:space="preserve">cómo </w:t>
      </w:r>
      <w:r w:rsidR="00D516FC" w:rsidRPr="00731576">
        <w:rPr>
          <w:lang w:val="es-ES_tradnl"/>
        </w:rPr>
        <w:t xml:space="preserve">poner en marcha </w:t>
      </w:r>
      <w:r w:rsidR="005558C1" w:rsidRPr="00731576">
        <w:rPr>
          <w:lang w:val="es-ES_tradnl"/>
        </w:rPr>
        <w:t>una</w:t>
      </w:r>
      <w:r w:rsidR="001D0EFB" w:rsidRPr="00731576">
        <w:rPr>
          <w:lang w:val="es-ES_tradnl"/>
        </w:rPr>
        <w:t xml:space="preserve"> </w:t>
      </w:r>
      <w:r w:rsidR="00D516FC" w:rsidRPr="00731576">
        <w:rPr>
          <w:lang w:val="es-ES_tradnl"/>
        </w:rPr>
        <w:t>o</w:t>
      </w:r>
      <w:r w:rsidR="001D0EFB" w:rsidRPr="00731576">
        <w:rPr>
          <w:lang w:val="es-ES_tradnl"/>
        </w:rPr>
        <w:t>ficina de protección de las obtenciones vegetales</w:t>
      </w:r>
      <w:r w:rsidR="005558C1" w:rsidRPr="00731576">
        <w:rPr>
          <w:lang w:val="es-ES_tradnl"/>
        </w:rPr>
        <w:t xml:space="preserve"> </w:t>
      </w:r>
      <w:r w:rsidR="00D516FC" w:rsidRPr="00731576">
        <w:rPr>
          <w:lang w:val="es-ES_tradnl"/>
        </w:rPr>
        <w:t xml:space="preserve">eficaz </w:t>
      </w:r>
      <w:r w:rsidR="005558C1" w:rsidRPr="00731576">
        <w:rPr>
          <w:lang w:val="es-ES_tradnl"/>
        </w:rPr>
        <w:t>y beneficiarse de la experiencia adquirida por Suiza en su relación con otros miembros de la UPOV.</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652AF3" w:rsidRPr="00731576">
        <w:rPr>
          <w:lang w:val="es-ES_tradnl"/>
        </w:rPr>
        <w:t>El 2 de octubre, en Bruselas (Bélgica), la Oficina asistió a una reunión del Consejo Administrativo de la OCVV.</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60ACD" w:rsidRPr="00731576">
        <w:rPr>
          <w:lang w:val="es-ES_tradnl"/>
        </w:rPr>
        <w:t>El 3 de octubre, en Uppsala (Suecia), la Oficina impartió una sesión de formación, de un día de duración, sobre protección de las variedades vegetales, en el marco del Programa internacional avanzado de formación: “Recursos genéticos y derechos de propiedad intelectual 2013: Fase 1” (GRIP-13b), organizado por la Universidad de Ciencias Agrícolas de Suecia (SLU) y financiado por el Organismo Sueco de Desarrollo Internacional (Sida).</w:t>
      </w:r>
      <w:r w:rsidR="00F23534" w:rsidRPr="00731576">
        <w:rPr>
          <w:lang w:val="es-ES_tradnl"/>
        </w:rPr>
        <w:t xml:space="preserve">  </w:t>
      </w:r>
      <w:r w:rsidR="003E7124" w:rsidRPr="00731576">
        <w:rPr>
          <w:lang w:val="es-ES_tradnl"/>
        </w:rPr>
        <w:t xml:space="preserve">Asistieron al programa participantes de Colombia, Egipto, India, Iraq, Jordania, Kenya, Malí, Nigeria, República Popular Democrática de Corea, Rwanda, Serbia, Sudáfrica, Túnez, </w:t>
      </w:r>
      <w:r w:rsidR="009D01F2" w:rsidRPr="00731576">
        <w:rPr>
          <w:lang w:val="es-ES_tradnl"/>
        </w:rPr>
        <w:t>Viet Nam</w:t>
      </w:r>
      <w:r w:rsidR="003E7124" w:rsidRPr="00731576">
        <w:rPr>
          <w:lang w:val="es-ES_tradnl"/>
        </w:rPr>
        <w:t xml:space="preserve"> y Zimbabwe.  También asistieron participantes de Kosovo</w:t>
      </w:r>
      <w:r w:rsidR="003E7124" w:rsidRPr="00731576">
        <w:rPr>
          <w:rFonts w:cs="Arial"/>
          <w:lang w:val="es-ES_tradnl"/>
        </w:rPr>
        <w:t xml:space="preserve"> y</w:t>
      </w:r>
      <w:r w:rsidR="003E7124" w:rsidRPr="00731576">
        <w:rPr>
          <w:lang w:val="es-ES_tradnl"/>
        </w:rPr>
        <w:t xml:space="preserve"> Palestina.</w:t>
      </w:r>
    </w:p>
    <w:p w:rsidR="00F23534" w:rsidRPr="00731576" w:rsidRDefault="00F23534" w:rsidP="00F23534">
      <w:pPr>
        <w:rPr>
          <w:lang w:val="es-ES_tradnl"/>
        </w:rPr>
      </w:pPr>
    </w:p>
    <w:p w:rsidR="00F23534" w:rsidRPr="00731576" w:rsidRDefault="0097313D" w:rsidP="00F23534">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F71A35" w:rsidRPr="00731576">
        <w:rPr>
          <w:lang w:val="es-ES_tradnl"/>
        </w:rPr>
        <w:t xml:space="preserve">El 4 de octubre, en la sede de la OMPI/UPOV, la Oficina presentó una ponencia </w:t>
      </w:r>
      <w:r w:rsidR="008C1FF5" w:rsidRPr="00731576">
        <w:rPr>
          <w:lang w:val="es-ES_tradnl"/>
        </w:rPr>
        <w:t xml:space="preserve">titulada </w:t>
      </w:r>
      <w:r w:rsidR="00F71A35" w:rsidRPr="00731576">
        <w:rPr>
          <w:lang w:val="es-ES_tradnl"/>
        </w:rPr>
        <w:t xml:space="preserve">“Protección de </w:t>
      </w:r>
      <w:r w:rsidR="008C1FF5" w:rsidRPr="00731576">
        <w:rPr>
          <w:lang w:val="es-ES_tradnl"/>
        </w:rPr>
        <w:t>las obtenciones vegetales</w:t>
      </w:r>
      <w:r w:rsidR="00F71A35" w:rsidRPr="00731576">
        <w:rPr>
          <w:lang w:val="es-ES_tradnl"/>
        </w:rPr>
        <w:t xml:space="preserve">” ante los participantes </w:t>
      </w:r>
      <w:r w:rsidR="008C1FF5" w:rsidRPr="00731576">
        <w:rPr>
          <w:lang w:val="es-ES_tradnl"/>
        </w:rPr>
        <w:t xml:space="preserve">en </w:t>
      </w:r>
      <w:r w:rsidR="00F71A35" w:rsidRPr="00731576">
        <w:rPr>
          <w:lang w:val="es-ES_tradnl"/>
        </w:rPr>
        <w:t xml:space="preserve">la Edición de 2013 de la Maestría en Derecho (LL.M) de la propiedad intelectual, organizada por la OMPI y la Universidad de Turín, en colaboración con el Centro Internacional de Formación </w:t>
      </w:r>
      <w:r w:rsidR="00A053E0" w:rsidRPr="00731576">
        <w:rPr>
          <w:lang w:val="es-ES_tradnl"/>
        </w:rPr>
        <w:t xml:space="preserve">(CIF) </w:t>
      </w:r>
      <w:r w:rsidR="00F71A35" w:rsidRPr="00731576">
        <w:rPr>
          <w:lang w:val="es-ES_tradnl"/>
        </w:rPr>
        <w:t>de la Oficina Internacional del Trabajo (OIT).</w:t>
      </w:r>
      <w:r w:rsidR="00F23534" w:rsidRPr="00731576">
        <w:rPr>
          <w:rFonts w:cs="Arial"/>
          <w:lang w:val="es-ES_tradnl"/>
        </w:rPr>
        <w:t xml:space="preserve">  </w:t>
      </w:r>
      <w:r w:rsidR="00FE3AB2" w:rsidRPr="00731576">
        <w:rPr>
          <w:rFonts w:cs="Arial"/>
          <w:lang w:val="es-ES_tradnl"/>
        </w:rPr>
        <w:t>Asistieron a la presentación 35 participantes de Alemania, Argentina, Azerbaiyán, Bangladesh, Bolivia, Bulgaria, Camboya, Canadá, China, Colombia, Egipto, Estados Unidos de América, Etiopía, ex República Yugoslava de Macedonia, Federación Rusa, Filipinas, Francia, Georgia, India, Irán, Italia, Jordania, México, Pakistán, Polonia, Portugal, Reino Unido y Turquía.  También</w:t>
      </w:r>
      <w:r w:rsidR="00FE3AB2" w:rsidRPr="00731576">
        <w:rPr>
          <w:lang w:val="es-ES_tradnl"/>
        </w:rPr>
        <w:t xml:space="preserve"> asistió un participante de Kosovo.</w:t>
      </w:r>
    </w:p>
    <w:p w:rsidR="00F23534" w:rsidRPr="00731576" w:rsidRDefault="00F23534" w:rsidP="00F23534">
      <w:pPr>
        <w:rPr>
          <w:lang w:val="es-ES_tradnl"/>
        </w:rPr>
      </w:pPr>
    </w:p>
    <w:p w:rsidR="00F23534" w:rsidRPr="00731576" w:rsidRDefault="00F23534" w:rsidP="00F23534">
      <w:pPr>
        <w:rPr>
          <w:snapToGrid w:val="0"/>
          <w:color w:val="000000"/>
          <w:lang w:val="es-ES_tradnl"/>
        </w:rPr>
      </w:pPr>
      <w:r w:rsidRPr="00731576">
        <w:rPr>
          <w:lang w:val="es-ES_tradnl"/>
        </w:rPr>
        <w:t>87.</w:t>
      </w:r>
      <w:r w:rsidRPr="00731576">
        <w:rPr>
          <w:lang w:val="es-ES_tradnl"/>
        </w:rPr>
        <w:tab/>
      </w:r>
      <w:r w:rsidR="0010744C" w:rsidRPr="00731576">
        <w:rPr>
          <w:lang w:val="es-ES_tradnl"/>
        </w:rPr>
        <w:t xml:space="preserve">El 10 de octubre, en la sede de la OMC en Ginebra, la Oficina asistió a las sesiones pertinentes de la reunión del Consejo de los Aspectos de los Derechos de Propiedad Intelectual </w:t>
      </w:r>
      <w:proofErr w:type="gramStart"/>
      <w:r w:rsidR="0010744C" w:rsidRPr="00731576">
        <w:rPr>
          <w:lang w:val="es-ES_tradnl"/>
        </w:rPr>
        <w:t>relacionados</w:t>
      </w:r>
      <w:proofErr w:type="gramEnd"/>
      <w:r w:rsidR="0010744C" w:rsidRPr="00731576">
        <w:rPr>
          <w:lang w:val="es-ES_tradnl"/>
        </w:rPr>
        <w:t xml:space="preserve"> con el Comercio (Consejo de los ADPIC).</w:t>
      </w:r>
    </w:p>
    <w:p w:rsidR="00F23534" w:rsidRPr="00731576" w:rsidRDefault="00F23534" w:rsidP="00F23534">
      <w:pPr>
        <w:rPr>
          <w:snapToGrid w:val="0"/>
          <w:color w:val="000000"/>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9E368A" w:rsidRPr="00731576">
        <w:rPr>
          <w:lang w:val="es-ES_tradnl"/>
        </w:rPr>
        <w:t xml:space="preserve">El 11 de octubre, en Ginebra, la Oficina se reunió con el </w:t>
      </w:r>
      <w:r w:rsidR="00C0274D" w:rsidRPr="00731576">
        <w:rPr>
          <w:lang w:val="es-ES_tradnl"/>
        </w:rPr>
        <w:t>Sr. </w:t>
      </w:r>
      <w:r w:rsidR="009E368A" w:rsidRPr="00731576">
        <w:rPr>
          <w:lang w:val="es-ES_tradnl"/>
        </w:rPr>
        <w:t xml:space="preserve">Jonathan Woolley y la </w:t>
      </w:r>
      <w:r w:rsidR="00C0274D" w:rsidRPr="00731576">
        <w:rPr>
          <w:lang w:val="es-ES_tradnl"/>
        </w:rPr>
        <w:t>Sra. </w:t>
      </w:r>
      <w:r w:rsidR="009E368A" w:rsidRPr="00731576">
        <w:rPr>
          <w:lang w:val="es-ES_tradnl"/>
        </w:rPr>
        <w:t>Caroline Dommen, Director y Representante</w:t>
      </w:r>
      <w:r w:rsidR="00923D47" w:rsidRPr="00731576">
        <w:rPr>
          <w:lang w:val="es-ES_tradnl"/>
        </w:rPr>
        <w:t>,</w:t>
      </w:r>
      <w:r w:rsidR="009E368A" w:rsidRPr="00731576">
        <w:rPr>
          <w:lang w:val="es-ES_tradnl"/>
        </w:rPr>
        <w:t xml:space="preserve"> </w:t>
      </w:r>
      <w:r w:rsidR="00875958" w:rsidRPr="00731576">
        <w:rPr>
          <w:lang w:val="es-ES_tradnl"/>
        </w:rPr>
        <w:t>respectivamente</w:t>
      </w:r>
      <w:r w:rsidR="00923D47" w:rsidRPr="00731576">
        <w:rPr>
          <w:lang w:val="es-ES_tradnl"/>
        </w:rPr>
        <w:t>,</w:t>
      </w:r>
      <w:r w:rsidR="00875958" w:rsidRPr="00731576">
        <w:rPr>
          <w:lang w:val="es-ES_tradnl"/>
        </w:rPr>
        <w:t xml:space="preserve"> </w:t>
      </w:r>
      <w:r w:rsidR="009E368A" w:rsidRPr="00731576">
        <w:rPr>
          <w:lang w:val="es-ES_tradnl"/>
        </w:rPr>
        <w:t xml:space="preserve">de la Esfera de Asuntos Económicos Mundiales de la Representación Cuáquera ante las Naciones Unidas (QUNO), con el fin de </w:t>
      </w:r>
      <w:r w:rsidR="00875958" w:rsidRPr="00731576">
        <w:rPr>
          <w:lang w:val="es-ES_tradnl"/>
        </w:rPr>
        <w:t>examinar el procedimiento de solicitud de la condición de observador para el Comité Mundial de Consulta de los Amigos (FWCC).</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rFonts w:cs="Arial"/>
          <w:snapToGrid w:val="0"/>
          <w:lang w:val="es-ES_tradnl"/>
        </w:rPr>
      </w:pPr>
      <w:r w:rsidRPr="00731576">
        <w:rPr>
          <w:rFonts w:cs="Arial"/>
          <w:lang w:val="es-ES_tradnl"/>
        </w:rPr>
        <w:fldChar w:fldCharType="begin"/>
      </w:r>
      <w:r w:rsidR="00F23534" w:rsidRPr="00731576">
        <w:rPr>
          <w:rFonts w:cs="Arial"/>
          <w:lang w:val="es-ES_tradnl"/>
        </w:rPr>
        <w:instrText xml:space="preserve"> AUTONUM  </w:instrText>
      </w:r>
      <w:r w:rsidRPr="00731576">
        <w:rPr>
          <w:rFonts w:cs="Arial"/>
          <w:lang w:val="es-ES_tradnl"/>
        </w:rPr>
        <w:fldChar w:fldCharType="end"/>
      </w:r>
      <w:r w:rsidR="00F23534" w:rsidRPr="00731576">
        <w:rPr>
          <w:rFonts w:cs="Arial"/>
          <w:lang w:val="es-ES_tradnl"/>
        </w:rPr>
        <w:tab/>
      </w:r>
      <w:r w:rsidR="006252AD" w:rsidRPr="00731576">
        <w:rPr>
          <w:rFonts w:cs="Arial"/>
          <w:lang w:val="es-ES_tradnl"/>
        </w:rPr>
        <w:t>Los días</w:t>
      </w:r>
      <w:r w:rsidR="0010744C" w:rsidRPr="00731576">
        <w:rPr>
          <w:rFonts w:cs="Arial"/>
          <w:lang w:val="es-ES_tradnl"/>
        </w:rPr>
        <w:t xml:space="preserve"> 14 y 15 de octubre, en Varsovia (Polonia), la Oficina participó, en calidad de observador</w:t>
      </w:r>
      <w:r w:rsidR="006252AD" w:rsidRPr="00731576">
        <w:rPr>
          <w:rFonts w:cs="Arial"/>
          <w:lang w:val="es-ES_tradnl"/>
        </w:rPr>
        <w:t>a</w:t>
      </w:r>
      <w:r w:rsidR="0010744C" w:rsidRPr="00731576">
        <w:rPr>
          <w:rFonts w:cs="Arial"/>
          <w:lang w:val="es-ES_tradnl"/>
        </w:rPr>
        <w:t xml:space="preserve">, en la reunión anual de la </w:t>
      </w:r>
      <w:r w:rsidR="0010744C" w:rsidRPr="00731576">
        <w:rPr>
          <w:rFonts w:cs="Arial"/>
        </w:rPr>
        <w:t>European Seed Association</w:t>
      </w:r>
      <w:r w:rsidR="0010744C" w:rsidRPr="00731576">
        <w:rPr>
          <w:rFonts w:cs="Arial"/>
          <w:lang w:val="es-ES_tradnl"/>
        </w:rPr>
        <w:t xml:space="preserve"> (ESA)</w:t>
      </w:r>
      <w:r w:rsidR="00187FE4" w:rsidRPr="00731576">
        <w:rPr>
          <w:rFonts w:cs="Arial"/>
          <w:lang w:val="es-ES_tradnl"/>
        </w:rPr>
        <w:t xml:space="preserve"> y en su Asamblea General</w:t>
      </w:r>
      <w:r w:rsidR="0010744C" w:rsidRPr="00731576">
        <w:rPr>
          <w:rFonts w:cs="Arial"/>
          <w:lang w:val="es-ES_tradnl"/>
        </w:rPr>
        <w:t>.</w:t>
      </w:r>
    </w:p>
    <w:p w:rsidR="00F23534" w:rsidRPr="00731576" w:rsidRDefault="00F23534" w:rsidP="00F23534">
      <w:pPr>
        <w:rPr>
          <w:rFonts w:cs="Arial"/>
          <w:snapToGrid w:val="0"/>
          <w:lang w:val="es-ES_tradnl"/>
        </w:rPr>
      </w:pPr>
    </w:p>
    <w:p w:rsidR="00F23534" w:rsidRPr="00731576" w:rsidRDefault="003A1A97" w:rsidP="00F23534">
      <w:pPr>
        <w:rPr>
          <w:lang w:val="es-ES_tradnl"/>
        </w:rPr>
      </w:pPr>
      <w:r w:rsidRPr="00731576">
        <w:rPr>
          <w:rFonts w:cs="Arial"/>
          <w:lang w:val="es-ES_tradnl"/>
        </w:rPr>
        <w:fldChar w:fldCharType="begin"/>
      </w:r>
      <w:r w:rsidR="00F23534" w:rsidRPr="00731576">
        <w:rPr>
          <w:rFonts w:cs="Arial"/>
          <w:lang w:val="es-ES_tradnl"/>
        </w:rPr>
        <w:instrText xml:space="preserve"> AUTONUM  </w:instrText>
      </w:r>
      <w:r w:rsidRPr="00731576">
        <w:rPr>
          <w:rFonts w:cs="Arial"/>
          <w:lang w:val="es-ES_tradnl"/>
        </w:rPr>
        <w:fldChar w:fldCharType="end"/>
      </w:r>
      <w:r w:rsidR="00F23534" w:rsidRPr="00731576">
        <w:rPr>
          <w:rFonts w:cs="Arial"/>
          <w:lang w:val="es-ES_tradnl"/>
        </w:rPr>
        <w:tab/>
      </w:r>
      <w:r w:rsidR="00052759" w:rsidRPr="00731576">
        <w:rPr>
          <w:rFonts w:cs="Arial"/>
          <w:lang w:val="es-ES_tradnl"/>
        </w:rPr>
        <w:t>Los días 15 y 16 de octubre, en Lusaka (Zambia), la oficina presentó una ponencia titulada "</w:t>
      </w:r>
      <w:r w:rsidR="00052759" w:rsidRPr="00731576">
        <w:rPr>
          <w:rFonts w:cs="Arial"/>
        </w:rPr>
        <w:t>New varieties of plants: innovation by farmers and for farmers</w:t>
      </w:r>
      <w:r w:rsidR="00052759" w:rsidRPr="00731576">
        <w:rPr>
          <w:rFonts w:cs="Arial"/>
          <w:lang w:val="es-ES_tradnl"/>
        </w:rPr>
        <w:t xml:space="preserve">” (Obtenciones vegetales: innovación por y para </w:t>
      </w:r>
      <w:r w:rsidR="00923D47" w:rsidRPr="00731576">
        <w:rPr>
          <w:rFonts w:cs="Arial"/>
          <w:lang w:val="es-ES_tradnl"/>
        </w:rPr>
        <w:t xml:space="preserve">los </w:t>
      </w:r>
      <w:r w:rsidR="00052759" w:rsidRPr="00731576">
        <w:rPr>
          <w:rFonts w:cs="Arial"/>
          <w:lang w:val="es-ES_tradnl"/>
        </w:rPr>
        <w:t>agricultores), en un taller organizado por la WFO titulado “</w:t>
      </w:r>
      <w:r w:rsidR="00052759" w:rsidRPr="00731576">
        <w:rPr>
          <w:rFonts w:cs="Arial"/>
        </w:rPr>
        <w:t>International Day of Rural Women: Investing in Rural Women to Achieve Sustainable Food Systems</w:t>
      </w:r>
      <w:r w:rsidR="00052759" w:rsidRPr="00731576">
        <w:rPr>
          <w:rFonts w:cs="Arial"/>
          <w:lang w:val="es-ES_tradnl"/>
        </w:rPr>
        <w:t>” (Día internacional de las mujeres rurales: invertir en la</w:t>
      </w:r>
      <w:r w:rsidR="00923D47" w:rsidRPr="00731576">
        <w:rPr>
          <w:rFonts w:cs="Arial"/>
          <w:lang w:val="es-ES_tradnl"/>
        </w:rPr>
        <w:t>s</w:t>
      </w:r>
      <w:r w:rsidR="00052759" w:rsidRPr="00731576">
        <w:rPr>
          <w:rFonts w:cs="Arial"/>
          <w:lang w:val="es-ES_tradnl"/>
        </w:rPr>
        <w:t xml:space="preserve"> mujer</w:t>
      </w:r>
      <w:r w:rsidR="00923D47" w:rsidRPr="00731576">
        <w:rPr>
          <w:rFonts w:cs="Arial"/>
          <w:lang w:val="es-ES_tradnl"/>
        </w:rPr>
        <w:t>es</w:t>
      </w:r>
      <w:r w:rsidR="00052759" w:rsidRPr="00731576">
        <w:rPr>
          <w:rFonts w:cs="Arial"/>
          <w:lang w:val="es-ES_tradnl"/>
        </w:rPr>
        <w:t xml:space="preserve"> rural</w:t>
      </w:r>
      <w:r w:rsidR="00923D47" w:rsidRPr="00731576">
        <w:rPr>
          <w:rFonts w:cs="Arial"/>
          <w:lang w:val="es-ES_tradnl"/>
        </w:rPr>
        <w:t>es</w:t>
      </w:r>
      <w:r w:rsidR="00052759" w:rsidRPr="00731576">
        <w:rPr>
          <w:rFonts w:cs="Arial"/>
          <w:lang w:val="es-ES_tradnl"/>
        </w:rPr>
        <w:t xml:space="preserve"> para lograr sistemas alimentarios sostenibles).</w:t>
      </w:r>
      <w:r w:rsidR="00F23534" w:rsidRPr="00731576">
        <w:rPr>
          <w:lang w:val="es-ES_tradnl"/>
        </w:rPr>
        <w:t xml:space="preserve">  </w:t>
      </w:r>
      <w:r w:rsidR="00464DAF" w:rsidRPr="00731576">
        <w:rPr>
          <w:lang w:val="es-ES_tradnl"/>
        </w:rPr>
        <w:t xml:space="preserve">A la </w:t>
      </w:r>
      <w:r w:rsidR="00923D47" w:rsidRPr="00731576">
        <w:rPr>
          <w:lang w:val="es-ES_tradnl"/>
        </w:rPr>
        <w:t xml:space="preserve">reunión </w:t>
      </w:r>
      <w:r w:rsidR="00464DAF" w:rsidRPr="00731576">
        <w:rPr>
          <w:lang w:val="es-ES_tradnl"/>
        </w:rPr>
        <w:t xml:space="preserve">asistieron más de 200 participantes </w:t>
      </w:r>
      <w:r w:rsidR="00923D47" w:rsidRPr="00731576">
        <w:rPr>
          <w:lang w:val="es-ES_tradnl"/>
        </w:rPr>
        <w:t>del país</w:t>
      </w:r>
      <w:r w:rsidR="00464DAF" w:rsidRPr="00731576">
        <w:rPr>
          <w:lang w:val="es-ES_tradnl"/>
        </w:rPr>
        <w:t xml:space="preserve">, en su mayoría pequeñas agricultoras de </w:t>
      </w:r>
      <w:r w:rsidR="00012292" w:rsidRPr="00731576">
        <w:rPr>
          <w:lang w:val="es-ES_tradnl"/>
        </w:rPr>
        <w:t xml:space="preserve">diversas regiones de </w:t>
      </w:r>
      <w:r w:rsidR="00464DAF" w:rsidRPr="00731576">
        <w:rPr>
          <w:lang w:val="es-ES_tradnl"/>
        </w:rPr>
        <w:t xml:space="preserve">Zambia, además de </w:t>
      </w:r>
      <w:r w:rsidR="00012292" w:rsidRPr="00731576">
        <w:rPr>
          <w:lang w:val="es-ES_tradnl"/>
        </w:rPr>
        <w:t xml:space="preserve">unos </w:t>
      </w:r>
      <w:r w:rsidR="00464DAF" w:rsidRPr="00731576">
        <w:rPr>
          <w:lang w:val="es-ES_tradnl"/>
        </w:rPr>
        <w:t xml:space="preserve">20 participantes </w:t>
      </w:r>
      <w:r w:rsidR="00012292" w:rsidRPr="00731576">
        <w:rPr>
          <w:lang w:val="es-ES_tradnl"/>
        </w:rPr>
        <w:t>de otros países</w:t>
      </w:r>
      <w:r w:rsidR="003668A5" w:rsidRPr="00731576">
        <w:rPr>
          <w:lang w:val="es-ES_tradnl"/>
        </w:rPr>
        <w:t>, ponentes representantes y miembros del Comité de la Mujer de</w:t>
      </w:r>
      <w:r w:rsidR="00012292" w:rsidRPr="00731576">
        <w:rPr>
          <w:lang w:val="es-ES_tradnl"/>
        </w:rPr>
        <w:t xml:space="preserve"> </w:t>
      </w:r>
      <w:r w:rsidR="003668A5" w:rsidRPr="00731576">
        <w:rPr>
          <w:lang w:val="es-ES_tradnl"/>
        </w:rPr>
        <w:t>l</w:t>
      </w:r>
      <w:r w:rsidR="00012292" w:rsidRPr="00731576">
        <w:rPr>
          <w:lang w:val="es-ES_tradnl"/>
        </w:rPr>
        <w:t>a</w:t>
      </w:r>
      <w:r w:rsidR="003668A5" w:rsidRPr="00731576">
        <w:rPr>
          <w:lang w:val="es-ES_tradnl"/>
        </w:rPr>
        <w:t xml:space="preserve"> WFO.</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40C7B" w:rsidRPr="00731576">
        <w:rPr>
          <w:lang w:val="es-ES_tradnl"/>
        </w:rPr>
        <w:t xml:space="preserve">El 16 de octubre, también en Lusaka, la Oficina se reunió con el </w:t>
      </w:r>
      <w:r w:rsidR="00C0274D" w:rsidRPr="00731576">
        <w:rPr>
          <w:lang w:val="es-ES_tradnl"/>
        </w:rPr>
        <w:t>Sr. </w:t>
      </w:r>
      <w:r w:rsidR="00340C7B" w:rsidRPr="00731576">
        <w:rPr>
          <w:lang w:val="es-ES_tradnl"/>
        </w:rPr>
        <w:t>Bruce Chulu Simbunji,</w:t>
      </w:r>
      <w:r w:rsidR="00691D33" w:rsidRPr="00731576">
        <w:rPr>
          <w:lang w:val="es-ES_tradnl"/>
        </w:rPr>
        <w:t xml:space="preserve"> principal responsable de semillas del</w:t>
      </w:r>
      <w:r w:rsidR="00340C7B" w:rsidRPr="00731576">
        <w:rPr>
          <w:lang w:val="es-ES_tradnl"/>
        </w:rPr>
        <w:t xml:space="preserve"> </w:t>
      </w:r>
      <w:r w:rsidR="00691D33" w:rsidRPr="00731576">
        <w:rPr>
          <w:lang w:val="es-ES_tradnl"/>
        </w:rPr>
        <w:t xml:space="preserve">Instituto de Control y Certificación de semillas (SCCI), </w:t>
      </w:r>
      <w:r w:rsidR="00012292" w:rsidRPr="00731576">
        <w:rPr>
          <w:lang w:val="es-ES_tradnl"/>
        </w:rPr>
        <w:t xml:space="preserve">del </w:t>
      </w:r>
      <w:r w:rsidR="00691D33" w:rsidRPr="00731576">
        <w:rPr>
          <w:lang w:val="es-ES_tradnl"/>
        </w:rPr>
        <w:t>Ministerio de Agricultura y Ganadería</w:t>
      </w:r>
      <w:r w:rsidR="00012292" w:rsidRPr="00731576">
        <w:rPr>
          <w:lang w:val="es-ES_tradnl"/>
        </w:rPr>
        <w:t xml:space="preserve"> de Zambia</w:t>
      </w:r>
      <w:r w:rsidR="00691D33" w:rsidRPr="00731576">
        <w:rPr>
          <w:lang w:val="es-ES_tradnl"/>
        </w:rPr>
        <w:t xml:space="preserve">, para analizar las novedades en </w:t>
      </w:r>
      <w:r w:rsidR="00012292" w:rsidRPr="00731576">
        <w:rPr>
          <w:lang w:val="es-ES_tradnl"/>
        </w:rPr>
        <w:t>el país</w:t>
      </w:r>
      <w:r w:rsidR="00691D33" w:rsidRPr="00731576">
        <w:rPr>
          <w:lang w:val="es-ES_tradnl"/>
        </w:rPr>
        <w: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691D33" w:rsidRPr="00731576">
        <w:rPr>
          <w:rFonts w:cs="Arial"/>
          <w:lang w:val="es-ES_tradnl"/>
        </w:rPr>
        <w:t xml:space="preserve">El 16 de octubre de 2013, en Ginebra, la Oficina recibió la visita de la </w:t>
      </w:r>
      <w:r w:rsidR="00C0274D" w:rsidRPr="00731576">
        <w:rPr>
          <w:rFonts w:cs="Arial"/>
          <w:lang w:val="es-ES_tradnl"/>
        </w:rPr>
        <w:t>Sra. </w:t>
      </w:r>
      <w:r w:rsidR="00691D33" w:rsidRPr="00731576">
        <w:rPr>
          <w:rFonts w:cs="Arial"/>
          <w:snapToGrid w:val="0"/>
          <w:lang w:val="es-ES_tradnl"/>
        </w:rPr>
        <w:t>Tea Trumbic,</w:t>
      </w:r>
      <w:r w:rsidR="00691D33" w:rsidRPr="00731576">
        <w:rPr>
          <w:rFonts w:cs="Arial"/>
          <w:lang w:val="es-ES_tradnl"/>
        </w:rPr>
        <w:t xml:space="preserve"> especialista en desarrollo del sector privado </w:t>
      </w:r>
      <w:r w:rsidR="00012292" w:rsidRPr="00731576">
        <w:rPr>
          <w:rFonts w:cs="Arial"/>
          <w:lang w:val="es-ES_tradnl"/>
        </w:rPr>
        <w:t xml:space="preserve">de la </w:t>
      </w:r>
      <w:r w:rsidR="007F5DC0" w:rsidRPr="00731576">
        <w:rPr>
          <w:rFonts w:cs="Arial"/>
          <w:lang w:val="es-ES_tradnl"/>
        </w:rPr>
        <w:t xml:space="preserve">Unidad de </w:t>
      </w:r>
      <w:r w:rsidR="00012292" w:rsidRPr="00731576">
        <w:rPr>
          <w:rFonts w:cs="Arial"/>
          <w:lang w:val="es-ES_tradnl"/>
        </w:rPr>
        <w:t>i</w:t>
      </w:r>
      <w:r w:rsidR="007F5DC0" w:rsidRPr="00731576">
        <w:rPr>
          <w:rFonts w:cs="Arial"/>
          <w:lang w:val="es-ES_tradnl"/>
        </w:rPr>
        <w:t xml:space="preserve">niciativas </w:t>
      </w:r>
      <w:r w:rsidR="00012292" w:rsidRPr="00731576">
        <w:rPr>
          <w:rFonts w:cs="Arial"/>
          <w:lang w:val="es-ES_tradnl"/>
        </w:rPr>
        <w:t>e</w:t>
      </w:r>
      <w:r w:rsidR="007F5DC0" w:rsidRPr="00731576">
        <w:rPr>
          <w:rFonts w:cs="Arial"/>
          <w:lang w:val="es-ES_tradnl"/>
        </w:rPr>
        <w:t xml:space="preserve">speciales, </w:t>
      </w:r>
      <w:r w:rsidR="009B0A74" w:rsidRPr="00731576">
        <w:rPr>
          <w:rFonts w:cs="Arial"/>
          <w:lang w:val="es-ES_tradnl"/>
        </w:rPr>
        <w:t>Departamento de i</w:t>
      </w:r>
      <w:r w:rsidR="007F5DC0" w:rsidRPr="00731576">
        <w:rPr>
          <w:rFonts w:cs="Arial"/>
          <w:lang w:val="es-ES_tradnl"/>
        </w:rPr>
        <w:t xml:space="preserve">ndicadores </w:t>
      </w:r>
      <w:r w:rsidR="009B0A74" w:rsidRPr="00731576">
        <w:rPr>
          <w:rFonts w:cs="Arial"/>
          <w:lang w:val="es-ES_tradnl"/>
        </w:rPr>
        <w:t>g</w:t>
      </w:r>
      <w:r w:rsidR="007F5DC0" w:rsidRPr="00731576">
        <w:rPr>
          <w:rFonts w:cs="Arial"/>
          <w:lang w:val="es-ES_tradnl"/>
        </w:rPr>
        <w:t>lobales</w:t>
      </w:r>
      <w:r w:rsidR="009B0A74" w:rsidRPr="00731576">
        <w:rPr>
          <w:rFonts w:cs="Arial"/>
          <w:lang w:val="es-ES_tradnl"/>
        </w:rPr>
        <w:t xml:space="preserve"> y</w:t>
      </w:r>
      <w:r w:rsidR="007F5DC0" w:rsidRPr="00731576">
        <w:rPr>
          <w:rFonts w:cs="Arial"/>
          <w:lang w:val="es-ES_tradnl"/>
        </w:rPr>
        <w:t xml:space="preserve"> </w:t>
      </w:r>
      <w:r w:rsidR="009B0A74" w:rsidRPr="00731576">
        <w:rPr>
          <w:rFonts w:cs="Arial"/>
          <w:lang w:val="es-ES_tradnl"/>
        </w:rPr>
        <w:t>a</w:t>
      </w:r>
      <w:r w:rsidR="007F5DC0" w:rsidRPr="00731576">
        <w:rPr>
          <w:rFonts w:cs="Arial"/>
          <w:lang w:val="es-ES_tradnl"/>
        </w:rPr>
        <w:t>nálisis</w:t>
      </w:r>
      <w:r w:rsidR="009B0A74" w:rsidRPr="00731576">
        <w:rPr>
          <w:rFonts w:cs="Arial"/>
          <w:lang w:val="es-ES_tradnl"/>
        </w:rPr>
        <w:t>,</w:t>
      </w:r>
      <w:r w:rsidR="007F5DC0" w:rsidRPr="00731576">
        <w:rPr>
          <w:rFonts w:cs="Arial"/>
          <w:lang w:val="es-ES_tradnl"/>
        </w:rPr>
        <w:t xml:space="preserve"> </w:t>
      </w:r>
      <w:r w:rsidR="009B0A74" w:rsidRPr="00731576">
        <w:rPr>
          <w:rFonts w:cs="Arial"/>
          <w:lang w:val="es-ES_tradnl"/>
        </w:rPr>
        <w:t>Oficina de d</w:t>
      </w:r>
      <w:r w:rsidR="007F5DC0" w:rsidRPr="00731576">
        <w:rPr>
          <w:rFonts w:cs="Arial"/>
          <w:lang w:val="es-ES_tradnl"/>
        </w:rPr>
        <w:t xml:space="preserve">esarrollo </w:t>
      </w:r>
      <w:r w:rsidR="009B0A74" w:rsidRPr="00731576">
        <w:rPr>
          <w:rFonts w:cs="Arial"/>
          <w:lang w:val="es-ES_tradnl"/>
        </w:rPr>
        <w:t xml:space="preserve">financiero y </w:t>
      </w:r>
      <w:r w:rsidR="007F5DC0" w:rsidRPr="00731576">
        <w:rPr>
          <w:rFonts w:cs="Arial"/>
          <w:lang w:val="es-ES_tradnl"/>
        </w:rPr>
        <w:t xml:space="preserve">del </w:t>
      </w:r>
      <w:r w:rsidR="009B0A74" w:rsidRPr="00731576">
        <w:rPr>
          <w:rFonts w:cs="Arial"/>
          <w:lang w:val="es-ES_tradnl"/>
        </w:rPr>
        <w:t>s</w:t>
      </w:r>
      <w:r w:rsidR="007F5DC0" w:rsidRPr="00731576">
        <w:rPr>
          <w:rFonts w:cs="Arial"/>
          <w:lang w:val="es-ES_tradnl"/>
        </w:rPr>
        <w:t xml:space="preserve">ector </w:t>
      </w:r>
      <w:r w:rsidR="009B0A74" w:rsidRPr="00731576">
        <w:rPr>
          <w:rFonts w:cs="Arial"/>
          <w:lang w:val="es-ES_tradnl"/>
        </w:rPr>
        <w:t>p</w:t>
      </w:r>
      <w:r w:rsidR="007F5DC0" w:rsidRPr="00731576">
        <w:rPr>
          <w:rFonts w:cs="Arial"/>
          <w:lang w:val="es-ES_tradnl"/>
        </w:rPr>
        <w:t>rivado del Banco Mundial y la Corporación Financiera Internacional.</w:t>
      </w:r>
      <w:r w:rsidR="00F23534" w:rsidRPr="00731576">
        <w:rPr>
          <w:rFonts w:cs="Arial"/>
          <w:lang w:val="es-ES_tradnl"/>
        </w:rPr>
        <w:t xml:space="preserve">  </w:t>
      </w:r>
      <w:r w:rsidR="002D2018" w:rsidRPr="00731576">
        <w:rPr>
          <w:rFonts w:cs="Arial"/>
          <w:snapToGrid w:val="0"/>
          <w:lang w:val="es-ES_tradnl"/>
        </w:rPr>
        <w:t xml:space="preserve">La </w:t>
      </w:r>
      <w:r w:rsidR="00C0274D" w:rsidRPr="00731576">
        <w:rPr>
          <w:rFonts w:cs="Arial"/>
          <w:snapToGrid w:val="0"/>
          <w:lang w:val="es-ES_tradnl"/>
        </w:rPr>
        <w:t>Sra. </w:t>
      </w:r>
      <w:r w:rsidR="002D2018" w:rsidRPr="00731576">
        <w:rPr>
          <w:rFonts w:cs="Arial"/>
          <w:snapToGrid w:val="0"/>
          <w:lang w:val="es-ES_tradnl"/>
        </w:rPr>
        <w:t xml:space="preserve">Tea Trumbic informó sobre </w:t>
      </w:r>
      <w:r w:rsidR="002302BA" w:rsidRPr="00731576">
        <w:rPr>
          <w:rFonts w:cs="Arial"/>
          <w:snapToGrid w:val="0"/>
          <w:lang w:val="es-ES_tradnl"/>
        </w:rPr>
        <w:t xml:space="preserve">el </w:t>
      </w:r>
      <w:r w:rsidR="002D2018" w:rsidRPr="00731576">
        <w:rPr>
          <w:rFonts w:cs="Arial"/>
          <w:snapToGrid w:val="0"/>
          <w:lang w:val="es-ES_tradnl"/>
        </w:rPr>
        <w:t xml:space="preserve">proyecto </w:t>
      </w:r>
      <w:r w:rsidR="009B0A74" w:rsidRPr="000E175D">
        <w:rPr>
          <w:rFonts w:cs="Arial"/>
          <w:i/>
          <w:snapToGrid w:val="0"/>
          <w:lang w:val="es-ES_tradnl"/>
        </w:rPr>
        <w:t>Benchmarking the Business of Agriculture</w:t>
      </w:r>
      <w:r w:rsidR="002D2018" w:rsidRPr="000E175D">
        <w:rPr>
          <w:rFonts w:cs="Arial"/>
          <w:i/>
          <w:snapToGrid w:val="0"/>
          <w:lang w:val="es-ES_tradnl"/>
        </w:rPr>
        <w:t xml:space="preserve"> (BBA)</w:t>
      </w:r>
      <w:r w:rsidR="002302BA" w:rsidRPr="00731576">
        <w:rPr>
          <w:rFonts w:cs="Arial"/>
          <w:snapToGrid w:val="0"/>
          <w:lang w:val="es-ES_tradnl"/>
        </w:rPr>
        <w:t xml:space="preserve"> de desarrollo de indicadores de referencia</w:t>
      </w:r>
      <w:r w:rsidR="002D2018" w:rsidRPr="00731576">
        <w:rPr>
          <w:rFonts w:cs="Arial"/>
          <w:snapToGrid w:val="0"/>
          <w:lang w:val="es-ES_tradnl"/>
        </w:rPr>
        <w:t>.</w:t>
      </w:r>
    </w:p>
    <w:p w:rsidR="00F23534" w:rsidRPr="00731576" w:rsidRDefault="00F23534" w:rsidP="00F23534">
      <w:pPr>
        <w:rPr>
          <w:lang w:val="es-ES_tradnl"/>
        </w:rPr>
      </w:pPr>
    </w:p>
    <w:p w:rsidR="00F23534" w:rsidRPr="00731576" w:rsidRDefault="003A1A97" w:rsidP="00F23534">
      <w:pPr>
        <w:tabs>
          <w:tab w:val="left" w:pos="142"/>
        </w:tabs>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2A1E2F" w:rsidRPr="00731576">
        <w:rPr>
          <w:lang w:val="es-ES_tradnl"/>
        </w:rPr>
        <w:t xml:space="preserve">El 17 de octubre, en Ginebra, la Oficina se reunió con la </w:t>
      </w:r>
      <w:r w:rsidR="00C0274D" w:rsidRPr="00731576">
        <w:rPr>
          <w:lang w:val="es-ES_tradnl"/>
        </w:rPr>
        <w:t>Sra. </w:t>
      </w:r>
      <w:r w:rsidR="002A1E2F" w:rsidRPr="00731576">
        <w:rPr>
          <w:lang w:val="es-ES_tradnl"/>
        </w:rPr>
        <w:t xml:space="preserve">Dora Luisa Sánchez </w:t>
      </w:r>
      <w:r w:rsidR="004C2FB4" w:rsidRPr="00731576">
        <w:rPr>
          <w:lang w:val="es-ES_tradnl"/>
        </w:rPr>
        <w:t>Geró</w:t>
      </w:r>
      <w:r w:rsidR="002A1E2F" w:rsidRPr="00731576">
        <w:rPr>
          <w:lang w:val="es-ES_tradnl"/>
        </w:rPr>
        <w:t>nimo, Directora de la Oficina de Tratados Comerciales Agrícolas del Ministerio de Agricultura de la República Dominicana, para analizar la aplicación de la protección de las variedades vegetales con arreglo al Convenio de la UPOV.</w:t>
      </w:r>
    </w:p>
    <w:p w:rsidR="00F23534" w:rsidRPr="00731576" w:rsidRDefault="00F23534" w:rsidP="00F23534">
      <w:pPr>
        <w:rPr>
          <w:lang w:val="es-ES_tradnl"/>
        </w:rPr>
      </w:pPr>
    </w:p>
    <w:p w:rsidR="00F23534" w:rsidRPr="00731576" w:rsidRDefault="003A1A97" w:rsidP="00F23534">
      <w:pPr>
        <w:rPr>
          <w:b/>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010C62" w:rsidRPr="00731576">
        <w:rPr>
          <w:lang w:val="es-ES_tradnl"/>
        </w:rPr>
        <w:t>El 22 de octubre de 2013, en Ginebra, la UPOV organizó un Seminario sobre variedades esencialmente derivadas, de acceso público, al que asistieron 177 parti</w:t>
      </w:r>
      <w:r w:rsidR="004C4ED2" w:rsidRPr="00731576">
        <w:rPr>
          <w:lang w:val="es-ES_tradnl"/>
        </w:rPr>
        <w:t>ci</w:t>
      </w:r>
      <w:r w:rsidR="00010C62" w:rsidRPr="00731576">
        <w:rPr>
          <w:lang w:val="es-ES_tradnl"/>
        </w:rPr>
        <w:t>pantes.</w:t>
      </w:r>
      <w:r w:rsidR="00F23534" w:rsidRPr="00731576">
        <w:rPr>
          <w:lang w:val="es-ES_tradnl"/>
        </w:rPr>
        <w:t xml:space="preserve">  </w:t>
      </w:r>
      <w:r w:rsidR="00F64461" w:rsidRPr="00731576">
        <w:rPr>
          <w:lang w:val="es-ES_tradnl"/>
        </w:rPr>
        <w:t xml:space="preserve">Se han publicado </w:t>
      </w:r>
      <w:r w:rsidR="00D1709F" w:rsidRPr="00731576">
        <w:rPr>
          <w:lang w:val="es-ES_tradnl"/>
        </w:rPr>
        <w:t xml:space="preserve">copias de los </w:t>
      </w:r>
      <w:r w:rsidR="00F64461" w:rsidRPr="00731576">
        <w:rPr>
          <w:lang w:val="es-ES_tradnl"/>
        </w:rPr>
        <w:t xml:space="preserve">documentos </w:t>
      </w:r>
      <w:r w:rsidR="00D1709F" w:rsidRPr="00731576">
        <w:rPr>
          <w:lang w:val="es-ES_tradnl"/>
        </w:rPr>
        <w:t xml:space="preserve">y un </w:t>
      </w:r>
      <w:r w:rsidR="00745A4C" w:rsidRPr="00731576">
        <w:rPr>
          <w:lang w:val="es-ES_tradnl"/>
        </w:rPr>
        <w:t xml:space="preserve">video </w:t>
      </w:r>
      <w:r w:rsidR="00D1709F" w:rsidRPr="00731576">
        <w:rPr>
          <w:lang w:val="es-ES_tradnl"/>
        </w:rPr>
        <w:t>del Seminario</w:t>
      </w:r>
      <w:r w:rsidR="00F64461" w:rsidRPr="00731576">
        <w:rPr>
          <w:lang w:val="es-ES_tradnl"/>
        </w:rPr>
        <w:t xml:space="preserve"> en el sitio web de la UPOV</w:t>
      </w:r>
      <w:r w:rsidR="00D1709F" w:rsidRPr="00731576">
        <w:rPr>
          <w:lang w:val="es-ES_tradnl"/>
        </w:rPr>
        <w:t>:</w:t>
      </w:r>
      <w:r w:rsidR="00F23534" w:rsidRPr="00731576">
        <w:rPr>
          <w:lang w:val="es-ES_tradnl"/>
        </w:rPr>
        <w:t xml:space="preserve"> </w:t>
      </w:r>
      <w:hyperlink r:id="rId11" w:history="1">
        <w:r w:rsidR="00E851A8" w:rsidRPr="00731576">
          <w:rPr>
            <w:rStyle w:val="Hyperlink"/>
            <w:lang w:val="es-ES_tradnl"/>
          </w:rPr>
          <w:t>http://www.upov.int/meetings/es/details.jsp?meeting_id=29782</w:t>
        </w:r>
      </w:hyperlink>
      <w:r w:rsidR="00F23534" w:rsidRPr="00731576">
        <w:rPr>
          <w:lang w:val="es-ES_tradnl"/>
        </w:rPr>
        <w: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6A228F" w:rsidRPr="00731576">
        <w:rPr>
          <w:lang w:val="es-ES_tradnl"/>
        </w:rPr>
        <w:t xml:space="preserve">El 22 de octubre de 2013, en Ginebra, la Oficina participó en una reunión con </w:t>
      </w:r>
      <w:r w:rsidR="00745A4C" w:rsidRPr="00731576">
        <w:rPr>
          <w:lang w:val="es-ES_tradnl"/>
        </w:rPr>
        <w:t xml:space="preserve">obtentores </w:t>
      </w:r>
      <w:r w:rsidR="006A228F" w:rsidRPr="00731576">
        <w:rPr>
          <w:lang w:val="es-ES_tradnl"/>
        </w:rPr>
        <w:t xml:space="preserve">de </w:t>
      </w:r>
      <w:r w:rsidR="00745A4C" w:rsidRPr="00731576">
        <w:rPr>
          <w:lang w:val="es-ES_tradnl"/>
        </w:rPr>
        <w:t xml:space="preserve">hongos </w:t>
      </w:r>
      <w:r w:rsidR="006A228F" w:rsidRPr="00731576">
        <w:rPr>
          <w:lang w:val="es-ES_tradnl"/>
        </w:rPr>
        <w:t xml:space="preserve">y la ISF para </w:t>
      </w:r>
      <w:r w:rsidR="00745A4C" w:rsidRPr="00731576">
        <w:rPr>
          <w:lang w:val="es-ES_tradnl"/>
        </w:rPr>
        <w:t xml:space="preserve">analizar las novedades </w:t>
      </w:r>
      <w:r w:rsidR="006A228F" w:rsidRPr="00731576">
        <w:rPr>
          <w:lang w:val="es-ES_tradnl"/>
        </w:rPr>
        <w:t xml:space="preserve">en </w:t>
      </w:r>
      <w:r w:rsidR="00745A4C" w:rsidRPr="00731576">
        <w:rPr>
          <w:lang w:val="es-ES_tradnl"/>
        </w:rPr>
        <w:t>el fitomejoramiento de los hongos</w:t>
      </w:r>
      <w:r w:rsidR="006A228F" w:rsidRPr="00731576">
        <w:rPr>
          <w:lang w:val="es-ES_tradnl"/>
        </w:rPr>
        <w: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6A228F" w:rsidRPr="00731576">
        <w:rPr>
          <w:lang w:val="es-ES_tradnl"/>
        </w:rPr>
        <w:t xml:space="preserve">El 24 de octubre, en Ginebra, al margen de las sesiones de la UPOV, la Oficina se reunió con una delegación de Ghana, compuesta por </w:t>
      </w:r>
      <w:r w:rsidR="00104229" w:rsidRPr="00731576">
        <w:rPr>
          <w:lang w:val="es-ES_tradnl"/>
        </w:rPr>
        <w:t>s</w:t>
      </w:r>
      <w:r w:rsidR="006A228F" w:rsidRPr="00731576">
        <w:rPr>
          <w:lang w:val="es-ES_tradnl"/>
        </w:rPr>
        <w:t xml:space="preserve">u Excelencia la </w:t>
      </w:r>
      <w:r w:rsidR="00C0274D" w:rsidRPr="00731576">
        <w:rPr>
          <w:lang w:val="es-ES_tradnl"/>
        </w:rPr>
        <w:t>Sra. </w:t>
      </w:r>
      <w:r w:rsidR="006A228F" w:rsidRPr="00731576">
        <w:rPr>
          <w:lang w:val="es-ES_tradnl"/>
        </w:rPr>
        <w:t xml:space="preserve">Marrietta Brew Appiah-Opong, Fiscal General y Ministra de Justicia, y </w:t>
      </w:r>
      <w:r w:rsidR="00104229" w:rsidRPr="00731576">
        <w:rPr>
          <w:lang w:val="es-ES_tradnl"/>
        </w:rPr>
        <w:t>s</w:t>
      </w:r>
      <w:r w:rsidR="006A228F" w:rsidRPr="00731576">
        <w:rPr>
          <w:lang w:val="es-ES_tradnl"/>
        </w:rPr>
        <w:t xml:space="preserve">u Excelencia el </w:t>
      </w:r>
      <w:r w:rsidR="00C0274D" w:rsidRPr="00731576">
        <w:rPr>
          <w:lang w:val="es-ES_tradnl"/>
        </w:rPr>
        <w:t>Sr. </w:t>
      </w:r>
      <w:r w:rsidR="006A228F" w:rsidRPr="00731576">
        <w:rPr>
          <w:lang w:val="es-ES_tradnl"/>
        </w:rPr>
        <w:t>Ahmed Yakubu Alhassan, Viceministro de Agricultura, con el fin de examinar el procedimiento de adhesión a la UPOV.</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B34221" w:rsidRPr="00731576">
        <w:rPr>
          <w:lang w:val="es-ES_tradnl"/>
        </w:rPr>
        <w:t xml:space="preserve">El 30 de octubre, en Ginebra, la Oficina participó en una entrevista telefónica a petición de la Comunidad Internacional de </w:t>
      </w:r>
      <w:r w:rsidR="00104229" w:rsidRPr="00731576">
        <w:rPr>
          <w:lang w:val="es-ES_tradnl"/>
        </w:rPr>
        <w:t>Obtentores de Variedades</w:t>
      </w:r>
      <w:r w:rsidR="00B34221" w:rsidRPr="00731576">
        <w:rPr>
          <w:lang w:val="es-ES_tradnl"/>
        </w:rPr>
        <w:t xml:space="preserve"> Ornamentales y Frutales de Reproducción Asexuada (CIOPORA).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92F62" w:rsidRPr="00731576">
        <w:rPr>
          <w:lang w:val="es-ES_tradnl"/>
        </w:rPr>
        <w:t>El 5 de noviembre, en Ginebra, por invitación de la Oficina de Enlace de la FAO en Ginebra, la Oficina participó en una reunión organizada por la FAO titulada “</w:t>
      </w:r>
      <w:r w:rsidR="00F92F62" w:rsidRPr="00731576">
        <w:rPr>
          <w:rFonts w:cs="Arial"/>
          <w:snapToGrid w:val="0"/>
        </w:rPr>
        <w:t>Nourishing a growing world with diminishing resources</w:t>
      </w:r>
      <w:r w:rsidR="00F92F62" w:rsidRPr="00731576">
        <w:rPr>
          <w:rFonts w:cs="Arial"/>
          <w:snapToGrid w:val="0"/>
          <w:lang w:val="es-ES_tradnl"/>
        </w:rPr>
        <w:t>”</w:t>
      </w:r>
      <w:r w:rsidR="00F92F62" w:rsidRPr="00731576">
        <w:rPr>
          <w:lang w:val="es-ES_tradnl"/>
        </w:rPr>
        <w:t xml:space="preserve"> (Alimentar a una población mundial en crecimiento con recursos</w:t>
      </w:r>
      <w:r w:rsidR="00896E76" w:rsidRPr="00731576">
        <w:rPr>
          <w:lang w:val="es-ES_tradnl"/>
        </w:rPr>
        <w:t xml:space="preserve"> cada vez más escasos</w:t>
      </w:r>
      <w:r w:rsidR="00F92F62" w:rsidRPr="00731576">
        <w:rPr>
          <w:lang w:val="es-ES_tradnl"/>
        </w:rPr>
        <w: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969BE" w:rsidRPr="00731576">
        <w:rPr>
          <w:lang w:val="es-ES_tradnl"/>
        </w:rPr>
        <w:t xml:space="preserve">Los días 4 y 5 de noviembre, en Quito (Ecuador), la </w:t>
      </w:r>
      <w:r w:rsidR="00896E76" w:rsidRPr="00731576">
        <w:rPr>
          <w:lang w:val="es-ES_tradnl"/>
        </w:rPr>
        <w:t>O</w:t>
      </w:r>
      <w:r w:rsidR="00D969BE" w:rsidRPr="00731576">
        <w:rPr>
          <w:lang w:val="es-ES_tradnl"/>
        </w:rPr>
        <w:t xml:space="preserve">ficina presentó ponencias en el “Seminario </w:t>
      </w:r>
      <w:r w:rsidR="00991ADB" w:rsidRPr="00731576">
        <w:rPr>
          <w:lang w:val="es-ES_tradnl"/>
        </w:rPr>
        <w:t>I</w:t>
      </w:r>
      <w:r w:rsidR="00D969BE" w:rsidRPr="00731576">
        <w:rPr>
          <w:lang w:val="es-ES_tradnl"/>
        </w:rPr>
        <w:t xml:space="preserve">nternacional sobre </w:t>
      </w:r>
      <w:r w:rsidR="00991ADB" w:rsidRPr="00731576">
        <w:rPr>
          <w:lang w:val="es-ES_tradnl"/>
        </w:rPr>
        <w:t>el Sistema de D</w:t>
      </w:r>
      <w:r w:rsidR="00D969BE" w:rsidRPr="00731576">
        <w:rPr>
          <w:lang w:val="es-ES_tradnl"/>
        </w:rPr>
        <w:t xml:space="preserve">erecho de </w:t>
      </w:r>
      <w:r w:rsidR="00991ADB" w:rsidRPr="00731576">
        <w:rPr>
          <w:lang w:val="es-ES_tradnl"/>
        </w:rPr>
        <w:t>O</w:t>
      </w:r>
      <w:r w:rsidR="00D969BE" w:rsidRPr="00731576">
        <w:rPr>
          <w:lang w:val="es-ES_tradnl"/>
        </w:rPr>
        <w:t xml:space="preserve">btentor y </w:t>
      </w:r>
      <w:r w:rsidR="00991ADB" w:rsidRPr="00731576">
        <w:rPr>
          <w:lang w:val="es-ES_tradnl"/>
        </w:rPr>
        <w:t>F</w:t>
      </w:r>
      <w:r w:rsidR="00D969BE" w:rsidRPr="00731576">
        <w:rPr>
          <w:lang w:val="es-ES_tradnl"/>
        </w:rPr>
        <w:t>itomejoramiento”, organizado por el Instituto Ecuatoriano de la Propiedad Intelectual (IEPI) y el Instituto Nacional Autónomo de Investigaciones Agropecuarias (INIAP), en colaboración con la UPOV.</w:t>
      </w:r>
      <w:r w:rsidR="00F23534" w:rsidRPr="00731576">
        <w:rPr>
          <w:lang w:val="es-ES_tradnl"/>
        </w:rPr>
        <w:t xml:space="preserve">  </w:t>
      </w:r>
      <w:r w:rsidR="0013575A" w:rsidRPr="00731576">
        <w:rPr>
          <w:lang w:val="es-ES_tradnl"/>
        </w:rPr>
        <w:t>Al seminario asistieron alrededor de 80</w:t>
      </w:r>
      <w:r w:rsidR="00991ADB" w:rsidRPr="00731576">
        <w:rPr>
          <w:lang w:val="es-ES_tradnl"/>
        </w:rPr>
        <w:t> </w:t>
      </w:r>
      <w:r w:rsidR="0013575A" w:rsidRPr="00731576">
        <w:rPr>
          <w:lang w:val="es-ES_tradnl"/>
        </w:rPr>
        <w:t xml:space="preserve">participantes en representación de diferentes </w:t>
      </w:r>
      <w:r w:rsidR="00991ADB" w:rsidRPr="00731576">
        <w:rPr>
          <w:lang w:val="es-ES_tradnl"/>
        </w:rPr>
        <w:t xml:space="preserve">sectores </w:t>
      </w:r>
      <w:r w:rsidR="0013575A" w:rsidRPr="00731576">
        <w:rPr>
          <w:lang w:val="es-ES_tradnl"/>
        </w:rPr>
        <w:t>interesad</w:t>
      </w:r>
      <w:r w:rsidR="00991ADB" w:rsidRPr="00731576">
        <w:rPr>
          <w:lang w:val="es-ES_tradnl"/>
        </w:rPr>
        <w:t>o</w:t>
      </w:r>
      <w:r w:rsidR="0013575A" w:rsidRPr="00731576">
        <w:rPr>
          <w:lang w:val="es-ES_tradnl"/>
        </w:rPr>
        <w:t>s en la protección de las obtenciones vegetales.</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332D0" w:rsidRPr="00731576">
        <w:rPr>
          <w:lang w:val="es-ES_tradnl"/>
        </w:rPr>
        <w:t>Los días 7 y 8 de noviembre, en Buenos Aires (Argentina), la Oficina participó en la "Reunión técnica sobre la protección de nuevas variedades de soja, con arreglo al Convenio de la UPOV</w:t>
      </w:r>
      <w:r w:rsidR="00244D83" w:rsidRPr="00731576">
        <w:rPr>
          <w:lang w:val="es-ES_tradnl"/>
        </w:rPr>
        <w:t>",</w:t>
      </w:r>
      <w:r w:rsidR="004332D0" w:rsidRPr="00731576">
        <w:rPr>
          <w:lang w:val="es-ES_tradnl"/>
        </w:rPr>
        <w:t xml:space="preserve"> organizada por el Instituto Nacional de Semillas</w:t>
      </w:r>
      <w:r w:rsidR="004332D0" w:rsidRPr="00731576">
        <w:rPr>
          <w:rFonts w:cs="Arial"/>
          <w:lang w:val="es-ES_tradnl"/>
        </w:rPr>
        <w:t xml:space="preserve"> (INASE) de </w:t>
      </w:r>
      <w:r w:rsidR="00CF7AF1" w:rsidRPr="00731576">
        <w:rPr>
          <w:rFonts w:cs="Arial"/>
          <w:lang w:val="es-ES_tradnl"/>
        </w:rPr>
        <w:t xml:space="preserve">la </w:t>
      </w:r>
      <w:r w:rsidR="004332D0" w:rsidRPr="00731576">
        <w:rPr>
          <w:rFonts w:cs="Arial"/>
          <w:lang w:val="es-ES_tradnl"/>
        </w:rPr>
        <w:t>Argentina,</w:t>
      </w:r>
      <w:r w:rsidR="004332D0" w:rsidRPr="00731576">
        <w:rPr>
          <w:lang w:val="es-ES_tradnl"/>
        </w:rPr>
        <w:t xml:space="preserve"> en colaboración con la UPOV.</w:t>
      </w:r>
      <w:r w:rsidR="00F23534" w:rsidRPr="00731576">
        <w:rPr>
          <w:rFonts w:cs="Arial"/>
          <w:lang w:val="es-ES_tradnl"/>
        </w:rPr>
        <w:t xml:space="preserve">  </w:t>
      </w:r>
      <w:r w:rsidR="00053CA9" w:rsidRPr="00731576">
        <w:rPr>
          <w:rFonts w:cs="Arial"/>
          <w:lang w:val="es-ES_tradnl"/>
        </w:rPr>
        <w:t xml:space="preserve">El objetivo de la reunión </w:t>
      </w:r>
      <w:r w:rsidR="00244D83" w:rsidRPr="00731576">
        <w:rPr>
          <w:rFonts w:cs="Arial"/>
          <w:lang w:val="es-ES_tradnl"/>
        </w:rPr>
        <w:t xml:space="preserve">era debatir </w:t>
      </w:r>
      <w:r w:rsidR="008278CD" w:rsidRPr="00731576">
        <w:rPr>
          <w:rFonts w:cs="Arial"/>
          <w:lang w:val="es-ES_tradnl"/>
        </w:rPr>
        <w:t>sobre</w:t>
      </w:r>
      <w:r w:rsidR="00053CA9" w:rsidRPr="00731576">
        <w:rPr>
          <w:rFonts w:cs="Arial"/>
          <w:lang w:val="es-ES_tradnl"/>
        </w:rPr>
        <w:t xml:space="preserve"> la armonización de los procedimientos de protección</w:t>
      </w:r>
      <w:r w:rsidR="00244D83" w:rsidRPr="00731576">
        <w:rPr>
          <w:rFonts w:cs="Arial"/>
          <w:lang w:val="es-ES_tradnl"/>
        </w:rPr>
        <w:t xml:space="preserve">, </w:t>
      </w:r>
      <w:r w:rsidR="005C7552">
        <w:rPr>
          <w:rFonts w:cs="Arial"/>
          <w:lang w:val="es-ES_tradnl"/>
        </w:rPr>
        <w:t>registro de denominaciones</w:t>
      </w:r>
      <w:r w:rsidR="00244D83" w:rsidRPr="00731576">
        <w:rPr>
          <w:rFonts w:cs="Arial"/>
          <w:lang w:val="es-ES_tradnl"/>
        </w:rPr>
        <w:t xml:space="preserve"> </w:t>
      </w:r>
      <w:r w:rsidR="008278CD" w:rsidRPr="00731576">
        <w:rPr>
          <w:rFonts w:cs="Arial"/>
          <w:lang w:val="es-ES_tradnl"/>
        </w:rPr>
        <w:t xml:space="preserve">y </w:t>
      </w:r>
      <w:r w:rsidR="00244D83" w:rsidRPr="00731576">
        <w:rPr>
          <w:rFonts w:cs="Arial"/>
          <w:lang w:val="es-ES_tradnl"/>
        </w:rPr>
        <w:t xml:space="preserve">sobre el </w:t>
      </w:r>
      <w:r w:rsidR="008278CD" w:rsidRPr="00731576">
        <w:rPr>
          <w:rFonts w:cs="Arial"/>
          <w:lang w:val="es-ES_tradnl"/>
        </w:rPr>
        <w:t>uso de marcadores moleculares en la gestión de colecciones de variedades</w:t>
      </w:r>
      <w:r w:rsidR="005C7552">
        <w:rPr>
          <w:rFonts w:cs="Arial"/>
          <w:lang w:val="es-ES_tradnl"/>
        </w:rPr>
        <w:t xml:space="preserve"> en relación con </w:t>
      </w:r>
      <w:r w:rsidR="005C7552" w:rsidRPr="00731576">
        <w:rPr>
          <w:rFonts w:cs="Arial"/>
          <w:lang w:val="es-ES_tradnl"/>
        </w:rPr>
        <w:t>nuevas variedades de soja</w:t>
      </w:r>
      <w:r w:rsidR="008278CD" w:rsidRPr="00731576">
        <w:rPr>
          <w:rFonts w:cs="Arial"/>
          <w:lang w:val="es-ES_tradnl"/>
        </w:rPr>
        <w:t xml:space="preserve"> en Argentina, Bolivia, Brasil, Paraguay y Uruguay.</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BD2020" w:rsidRPr="00731576">
        <w:rPr>
          <w:lang w:val="es-ES_tradnl"/>
        </w:rPr>
        <w:t>Los días 11 y 12 de noviembre, en Antalya (Turquía), la Oficina presentó una ponencia sobre las novedades más recientes acaecidas en la UPOV</w:t>
      </w:r>
      <w:r w:rsidR="00CF7AF1" w:rsidRPr="00731576">
        <w:rPr>
          <w:lang w:val="es-ES_tradnl"/>
        </w:rPr>
        <w:t>,</w:t>
      </w:r>
      <w:r w:rsidR="00BD2020" w:rsidRPr="00731576">
        <w:rPr>
          <w:lang w:val="es-ES_tradnl"/>
        </w:rPr>
        <w:t xml:space="preserve"> durante la sesión sobre derechos de propiedad intelectual en el ámbito del fitomejoramiento, en el Congreso internacional sobre fitomejoramiento</w:t>
      </w:r>
      <w:r w:rsidR="00CF7AF1" w:rsidRPr="00731576">
        <w:rPr>
          <w:lang w:val="es-ES_tradnl"/>
        </w:rPr>
        <w:t xml:space="preserve"> (International Plant Breeding Congress)</w:t>
      </w:r>
      <w:r w:rsidR="00BD2020" w:rsidRPr="00731576">
        <w:rPr>
          <w:lang w:val="es-ES_tradnl"/>
        </w:rPr>
        <w: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E0D8D" w:rsidRPr="00731576">
        <w:rPr>
          <w:lang w:val="es-ES_tradnl"/>
        </w:rPr>
        <w:t xml:space="preserve">Del 11 al 15 de noviembre, en Montevideo (Uruguay), la Oficina, en colaboración con la Agencia Española de Cooperación Internacional para el Desarrollo (AECID), la USPTO, la OMPI y el </w:t>
      </w:r>
      <w:r w:rsidR="00FA4C86" w:rsidRPr="00731576">
        <w:rPr>
          <w:lang w:val="es-ES_tradnl"/>
        </w:rPr>
        <w:t xml:space="preserve">Ministerio de Agricultura, Alimentación y Medio Ambiente (MAGRAMA), organizó el </w:t>
      </w:r>
      <w:r w:rsidR="00FE0D8D" w:rsidRPr="00731576">
        <w:rPr>
          <w:lang w:val="es-ES_tradnl"/>
        </w:rPr>
        <w:t>X</w:t>
      </w:r>
      <w:r w:rsidR="00FA4C86" w:rsidRPr="00731576">
        <w:rPr>
          <w:lang w:val="es-ES_tradnl"/>
        </w:rPr>
        <w:t>I</w:t>
      </w:r>
      <w:r w:rsidR="00FE0D8D" w:rsidRPr="00731576">
        <w:rPr>
          <w:lang w:val="es-ES_tradnl"/>
        </w:rPr>
        <w:t>I Curso de formación para países iberoamericanos sobre la protección de las obtenciones vegetales</w:t>
      </w:r>
      <w:r w:rsidR="00FA4C86" w:rsidRPr="00731576">
        <w:rPr>
          <w:lang w:val="es-ES_tradnl"/>
        </w:rPr>
        <w:t>.</w:t>
      </w:r>
      <w:r w:rsidR="00F23534" w:rsidRPr="00731576">
        <w:rPr>
          <w:rFonts w:cs="Arial"/>
          <w:lang w:val="es-ES_tradnl"/>
        </w:rPr>
        <w:t xml:space="preserve">  </w:t>
      </w:r>
      <w:r w:rsidR="00181286" w:rsidRPr="00731576">
        <w:rPr>
          <w:rFonts w:cs="Arial"/>
          <w:lang w:val="es-ES_tradnl"/>
        </w:rPr>
        <w:t>Asistieron al curso 26</w:t>
      </w:r>
      <w:r w:rsidR="00894866" w:rsidRPr="00731576">
        <w:rPr>
          <w:rFonts w:cs="Arial"/>
          <w:lang w:val="es-ES_tradnl"/>
        </w:rPr>
        <w:t> </w:t>
      </w:r>
      <w:r w:rsidR="00181286" w:rsidRPr="00731576">
        <w:rPr>
          <w:rFonts w:cs="Arial"/>
          <w:lang w:val="es-ES_tradnl"/>
        </w:rPr>
        <w:t>expertos que intervienen directamente en el examen</w:t>
      </w:r>
      <w:r w:rsidR="00894866" w:rsidRPr="00731576">
        <w:rPr>
          <w:rFonts w:cs="Arial"/>
          <w:lang w:val="es-ES_tradnl"/>
        </w:rPr>
        <w:t> </w:t>
      </w:r>
      <w:r w:rsidR="00181286" w:rsidRPr="00731576">
        <w:rPr>
          <w:rFonts w:cs="Arial"/>
          <w:lang w:val="es-ES_tradnl"/>
        </w:rPr>
        <w:t>DHE (o que se prevé que lo hagan en el futuro) procedentes de 15</w:t>
      </w:r>
      <w:r w:rsidR="00894866" w:rsidRPr="00731576">
        <w:rPr>
          <w:rFonts w:cs="Arial"/>
          <w:lang w:val="es-ES_tradnl"/>
        </w:rPr>
        <w:t> </w:t>
      </w:r>
      <w:r w:rsidR="00181286" w:rsidRPr="00731576">
        <w:rPr>
          <w:rFonts w:cs="Arial"/>
          <w:lang w:val="es-ES_tradnl"/>
        </w:rPr>
        <w:t>países</w:t>
      </w:r>
      <w:r w:rsidR="00894866" w:rsidRPr="00731576">
        <w:rPr>
          <w:rFonts w:cs="Arial"/>
          <w:lang w:val="es-ES_tradnl"/>
        </w:rPr>
        <w:t>:</w:t>
      </w:r>
      <w:r w:rsidR="00181286" w:rsidRPr="00731576">
        <w:rPr>
          <w:rFonts w:cs="Arial"/>
          <w:lang w:val="es-ES_tradnl"/>
        </w:rPr>
        <w:t xml:space="preserve"> Argentina, Bolivia (Estado Plurinacional de), Brasil, Chile, Colombia, Costa Rica, Ecuador, Guatemala, Honduras, México, Nicaragua, Paraguay, Perú, República Dominicana y Uruguay.</w:t>
      </w:r>
      <w:r w:rsidR="00F23534" w:rsidRPr="00731576">
        <w:rPr>
          <w:rFonts w:cs="Arial"/>
          <w:lang w:val="es-ES_tradnl"/>
        </w:rPr>
        <w:t xml:space="preserve">  </w:t>
      </w:r>
      <w:r w:rsidR="00181286" w:rsidRPr="00731576">
        <w:rPr>
          <w:rFonts w:cs="Arial"/>
          <w:lang w:val="es-ES_tradnl"/>
        </w:rPr>
        <w:t>Pronunciaron conferencias expertos de Argentina, Chile, Uruguay, la OCVV, la OEVV y la Oficina.</w:t>
      </w:r>
      <w:r w:rsidR="00F23534" w:rsidRPr="00731576">
        <w:rPr>
          <w:rFonts w:cs="Arial"/>
          <w:lang w:val="es-ES_tradnl"/>
        </w:rPr>
        <w:t xml:space="preserve">  </w:t>
      </w:r>
      <w:r w:rsidR="00181286" w:rsidRPr="00731576">
        <w:rPr>
          <w:rFonts w:cs="Arial"/>
          <w:lang w:val="es-ES_tradnl"/>
        </w:rPr>
        <w:t>Antes del inicio del curso de formación, se invitó a los participantes a asistir al curso de la UPOV de enseñanza a distancia DL-205.</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E39CE" w:rsidRPr="00731576">
        <w:rPr>
          <w:lang w:val="es-ES_tradnl"/>
        </w:rPr>
        <w:t xml:space="preserve">El 14 de noviembre, en Ginebra, la Oficina participó en una entrevista telefónica con la revista canadiense </w:t>
      </w:r>
      <w:r w:rsidR="00EE39CE" w:rsidRPr="00731576">
        <w:rPr>
          <w:i/>
          <w:lang w:val="es-ES_tradnl"/>
        </w:rPr>
        <w:t>GrainsWest.</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A46951" w:rsidRPr="00731576">
        <w:rPr>
          <w:lang w:val="es-ES_tradnl"/>
        </w:rPr>
        <w:t xml:space="preserve">El 15 de noviembre, en Ginebra, la Oficina participó en una entrevista con la </w:t>
      </w:r>
      <w:r w:rsidR="00C0274D" w:rsidRPr="00731576">
        <w:rPr>
          <w:lang w:val="es-ES_tradnl"/>
        </w:rPr>
        <w:t>Sra. </w:t>
      </w:r>
      <w:r w:rsidR="00A46951" w:rsidRPr="00731576">
        <w:rPr>
          <w:lang w:val="es-ES_tradnl"/>
        </w:rPr>
        <w:t>Nazan Bedirhanoglu, investigadora de la Universidad de Ankara y doctorand</w:t>
      </w:r>
      <w:r w:rsidR="00300434" w:rsidRPr="00731576">
        <w:rPr>
          <w:lang w:val="es-ES_tradnl"/>
        </w:rPr>
        <w:t>a</w:t>
      </w:r>
      <w:r w:rsidR="00A46951" w:rsidRPr="00731576">
        <w:rPr>
          <w:lang w:val="es-ES_tradnl"/>
        </w:rPr>
        <w:t xml:space="preserve"> </w:t>
      </w:r>
      <w:r w:rsidR="00300434" w:rsidRPr="00731576">
        <w:rPr>
          <w:lang w:val="es-ES_tradnl"/>
        </w:rPr>
        <w:t xml:space="preserve">en </w:t>
      </w:r>
      <w:r w:rsidR="00A46951" w:rsidRPr="00731576">
        <w:rPr>
          <w:lang w:val="es-ES_tradnl"/>
        </w:rPr>
        <w:t xml:space="preserve">la Universidad Estatal de Nueva York en Binghamton, </w:t>
      </w:r>
      <w:r w:rsidR="00F96C2A" w:rsidRPr="00731576">
        <w:rPr>
          <w:lang w:val="es-ES_tradnl"/>
        </w:rPr>
        <w:t xml:space="preserve">acerca </w:t>
      </w:r>
      <w:r w:rsidR="00A46951" w:rsidRPr="00731576">
        <w:rPr>
          <w:lang w:val="es-ES_tradnl"/>
        </w:rPr>
        <w:t>de su trabajo de investigación para el doctorado.</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232CF7" w:rsidRPr="00731576">
        <w:rPr>
          <w:lang w:val="es-ES_tradnl"/>
        </w:rPr>
        <w:t xml:space="preserve">Los días 18 y 19 de noviembre, en Lima (Perú), la Oficina presentó </w:t>
      </w:r>
      <w:r w:rsidR="00F96C2A" w:rsidRPr="00731576">
        <w:rPr>
          <w:lang w:val="es-ES_tradnl"/>
        </w:rPr>
        <w:t xml:space="preserve">varias </w:t>
      </w:r>
      <w:r w:rsidR="00232CF7" w:rsidRPr="00731576">
        <w:rPr>
          <w:lang w:val="es-ES_tradnl"/>
        </w:rPr>
        <w:t xml:space="preserve">ponencias en un Seminario sobre </w:t>
      </w:r>
      <w:r w:rsidR="00F96C2A" w:rsidRPr="00731576">
        <w:rPr>
          <w:lang w:val="es-ES_tradnl"/>
        </w:rPr>
        <w:t xml:space="preserve">el </w:t>
      </w:r>
      <w:r w:rsidR="00232CF7" w:rsidRPr="00731576">
        <w:rPr>
          <w:lang w:val="es-ES_tradnl"/>
        </w:rPr>
        <w:t xml:space="preserve">derecho de obtentor </w:t>
      </w:r>
      <w:r w:rsidR="00F96C2A" w:rsidRPr="00731576">
        <w:rPr>
          <w:lang w:val="es-ES_tradnl"/>
        </w:rPr>
        <w:t xml:space="preserve">en el Perú </w:t>
      </w:r>
      <w:r w:rsidR="00232CF7" w:rsidRPr="00731576">
        <w:rPr>
          <w:lang w:val="es-ES_tradnl"/>
        </w:rPr>
        <w:t>con arreglo al Convenio de la UPOV, organizado por el Instituto Nacional de Defensa de la Competencia y de la Protección de la Propiedad Intelectual (INDECOPI) y por el Instituto Nacional de Innovación Agraria (INIA) de</w:t>
      </w:r>
      <w:r w:rsidR="00F96C2A" w:rsidRPr="00731576">
        <w:rPr>
          <w:lang w:val="es-ES_tradnl"/>
        </w:rPr>
        <w:t>l</w:t>
      </w:r>
      <w:r w:rsidR="00232CF7" w:rsidRPr="00731576">
        <w:rPr>
          <w:lang w:val="es-ES_tradnl"/>
        </w:rPr>
        <w:t xml:space="preserve"> Perú, en colaboración con la UPOV.</w:t>
      </w:r>
      <w:r w:rsidR="00F23534" w:rsidRPr="00731576">
        <w:rPr>
          <w:lang w:val="es-ES_tradnl"/>
        </w:rPr>
        <w:t xml:space="preserve">  </w:t>
      </w:r>
      <w:r w:rsidR="00232CF7" w:rsidRPr="00731576">
        <w:rPr>
          <w:lang w:val="es-ES_tradnl"/>
        </w:rPr>
        <w:t>Al seminario asistieron alrededor de 100</w:t>
      </w:r>
      <w:r w:rsidR="00F96C2A" w:rsidRPr="00731576">
        <w:rPr>
          <w:lang w:val="es-ES_tradnl"/>
        </w:rPr>
        <w:t> </w:t>
      </w:r>
      <w:r w:rsidR="00232CF7" w:rsidRPr="00731576">
        <w:rPr>
          <w:lang w:val="es-ES_tradnl"/>
        </w:rPr>
        <w:t xml:space="preserve">participantes en representación de </w:t>
      </w:r>
      <w:r w:rsidR="00F96C2A" w:rsidRPr="00731576">
        <w:rPr>
          <w:lang w:val="es-ES_tradnl"/>
        </w:rPr>
        <w:t xml:space="preserve">los </w:t>
      </w:r>
      <w:r w:rsidR="00232CF7" w:rsidRPr="00731576">
        <w:rPr>
          <w:lang w:val="es-ES_tradnl"/>
        </w:rPr>
        <w:t xml:space="preserve">obtentores locales y </w:t>
      </w:r>
      <w:r w:rsidR="00F96C2A" w:rsidRPr="00731576">
        <w:rPr>
          <w:lang w:val="es-ES_tradnl"/>
        </w:rPr>
        <w:t xml:space="preserve">de otros sectores interesados </w:t>
      </w:r>
      <w:r w:rsidR="00E53665" w:rsidRPr="00731576">
        <w:rPr>
          <w:lang w:val="es-ES_tradnl"/>
        </w:rPr>
        <w:t>competentes</w:t>
      </w:r>
      <w:r w:rsidR="00232CF7" w:rsidRPr="00731576">
        <w:rPr>
          <w:lang w:val="es-ES_tradnl"/>
        </w:rPr>
        <w:t xml:space="preserve"> en la protección de las obtenciones vegetales y el examen</w:t>
      </w:r>
      <w:r w:rsidR="00F96C2A" w:rsidRPr="00731576">
        <w:rPr>
          <w:lang w:val="es-ES_tradnl"/>
        </w:rPr>
        <w:t> </w:t>
      </w:r>
      <w:r w:rsidR="00232CF7" w:rsidRPr="00731576">
        <w:rPr>
          <w:lang w:val="es-ES_tradnl"/>
        </w:rPr>
        <w:t>DHE.</w:t>
      </w:r>
    </w:p>
    <w:p w:rsidR="00F23534" w:rsidRPr="00731576" w:rsidRDefault="00F23534" w:rsidP="00F23534">
      <w:pPr>
        <w:rPr>
          <w:lang w:val="es-ES_tradnl"/>
        </w:rPr>
      </w:pPr>
    </w:p>
    <w:p w:rsidR="00F23534" w:rsidRPr="00731576" w:rsidRDefault="003A1A97" w:rsidP="00F23534">
      <w:pPr>
        <w:rPr>
          <w:snapToGrid w:val="0"/>
          <w:color w:val="000000"/>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232CF7" w:rsidRPr="00731576">
        <w:rPr>
          <w:lang w:val="es-ES_tradnl"/>
        </w:rPr>
        <w:t xml:space="preserve">El 18 de noviembre, en Tokio (Japón), la Oficina se reunió con </w:t>
      </w:r>
      <w:r w:rsidR="00E53665" w:rsidRPr="00731576">
        <w:rPr>
          <w:lang w:val="es-ES_tradnl"/>
        </w:rPr>
        <w:t>funcionarios del Ministerio de Agricultura, Silvicultura y Pesca (MAFF) de</w:t>
      </w:r>
      <w:r w:rsidR="00F96C2A" w:rsidRPr="00731576">
        <w:rPr>
          <w:lang w:val="es-ES_tradnl"/>
        </w:rPr>
        <w:t>l</w:t>
      </w:r>
      <w:r w:rsidR="00E53665" w:rsidRPr="00731576">
        <w:rPr>
          <w:lang w:val="es-ES_tradnl"/>
        </w:rPr>
        <w:t xml:space="preserve"> Japón, con el fin de analizar diversos asuntos en materia de cooperación.</w:t>
      </w:r>
    </w:p>
    <w:p w:rsidR="00F23534" w:rsidRPr="00731576" w:rsidRDefault="00F23534" w:rsidP="00F23534">
      <w:pPr>
        <w:rPr>
          <w:snapToGrid w:val="0"/>
          <w:color w:val="000000"/>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300974" w:rsidRPr="00731576">
        <w:rPr>
          <w:lang w:val="es-ES_tradnl"/>
        </w:rPr>
        <w:t xml:space="preserve">Del 18 al 21 de noviembre, en Ginebra, la Oficina asistió a las </w:t>
      </w:r>
      <w:r w:rsidR="00F96C2A" w:rsidRPr="00731576">
        <w:rPr>
          <w:lang w:val="es-ES_tradnl"/>
        </w:rPr>
        <w:t xml:space="preserve">reuniones </w:t>
      </w:r>
      <w:r w:rsidR="00300974" w:rsidRPr="00731576">
        <w:rPr>
          <w:lang w:val="es-ES_tradnl"/>
        </w:rPr>
        <w:t xml:space="preserve">pertinentes de la duodécima sesión del Comité </w:t>
      </w:r>
      <w:r w:rsidR="002B0EA5" w:rsidRPr="00731576">
        <w:rPr>
          <w:lang w:val="es-ES_tradnl"/>
        </w:rPr>
        <w:t xml:space="preserve">de </w:t>
      </w:r>
      <w:r w:rsidR="00300974" w:rsidRPr="00731576">
        <w:rPr>
          <w:lang w:val="es-ES_tradnl"/>
        </w:rPr>
        <w:t>Desarrollo y Propiedad Intelectual (CDIP) de la OMPI.</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D4816" w:rsidRPr="00731576">
        <w:rPr>
          <w:lang w:val="es-ES_tradnl"/>
        </w:rPr>
        <w:t xml:space="preserve">Del 18 al 22 de noviembre, en Kobe (Japón), la Oficina participó en el Congreso de la APSA de 2013. Se </w:t>
      </w:r>
      <w:r w:rsidR="002B0EA5" w:rsidRPr="00731576">
        <w:rPr>
          <w:lang w:val="es-ES_tradnl"/>
        </w:rPr>
        <w:t xml:space="preserve">presentó una ponencia </w:t>
      </w:r>
      <w:r w:rsidR="00ED4816" w:rsidRPr="00731576">
        <w:rPr>
          <w:lang w:val="es-ES_tradnl"/>
        </w:rPr>
        <w:t xml:space="preserve">sobre las novedades </w:t>
      </w:r>
      <w:r w:rsidR="002B0EA5" w:rsidRPr="00731576">
        <w:rPr>
          <w:lang w:val="es-ES_tradnl"/>
        </w:rPr>
        <w:t xml:space="preserve">más recientes acaecidas </w:t>
      </w:r>
      <w:r w:rsidR="00ED4816" w:rsidRPr="00731576">
        <w:rPr>
          <w:lang w:val="es-ES_tradnl"/>
        </w:rPr>
        <w:t>en la UPOV.</w:t>
      </w:r>
    </w:p>
    <w:p w:rsidR="00F23534" w:rsidRPr="00731576" w:rsidRDefault="00F23534" w:rsidP="00F23534">
      <w:pPr>
        <w:rPr>
          <w:lang w:val="es-ES_tradnl"/>
        </w:rPr>
      </w:pPr>
    </w:p>
    <w:p w:rsidR="00F23534" w:rsidRPr="00731576" w:rsidRDefault="003A1A97" w:rsidP="00F23534">
      <w:pPr>
        <w:rPr>
          <w:b/>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D4816" w:rsidRPr="00731576">
        <w:rPr>
          <w:lang w:val="es-ES_tradnl"/>
        </w:rPr>
        <w:t>El 22 de noviembre, en Roma, la Oficina presentó una ponencia sobre “Protección de las variedades vegetales y licencias” en el curso “Licencias de tecnología para los países en desarrollo: qué se aconseja y qué se desaconseja hacer”, organizado por la Organización Internacional para el Derecho del Desarrollo (IDLO).</w:t>
      </w:r>
      <w:r w:rsidR="00F23534" w:rsidRPr="00731576">
        <w:rPr>
          <w:lang w:val="es-ES_tradnl"/>
        </w:rPr>
        <w:t xml:space="preserve">  </w:t>
      </w:r>
      <w:r w:rsidR="00BB767E" w:rsidRPr="00731576">
        <w:rPr>
          <w:lang w:val="es-ES_tradnl"/>
        </w:rPr>
        <w:t xml:space="preserve">Asistieron al curso 26 participantes de Angola, Argentina, Botswana, Camboya, Egipto, España, Etiopía, Ghana, Indonesia, Jordania, Libia, Nepal, Nigeria, Pakistán, República Unida de Tanzanía, Sri Lanka, Sudáfrica, Tayikistán, Uganda y </w:t>
      </w:r>
      <w:r w:rsidR="009D01F2" w:rsidRPr="00731576">
        <w:rPr>
          <w:lang w:val="es-ES_tradnl"/>
        </w:rPr>
        <w:t>Viet Nam</w:t>
      </w:r>
      <w:r w:rsidR="00BB767E" w:rsidRPr="00731576">
        <w:rPr>
          <w:lang w:val="es-ES_tradnl"/>
        </w:rPr>
        <w:t>.</w:t>
      </w:r>
    </w:p>
    <w:p w:rsidR="00F23534" w:rsidRPr="00731576" w:rsidRDefault="00F23534" w:rsidP="00F23534">
      <w:pPr>
        <w:rPr>
          <w:b/>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D63FF" w:rsidRPr="00731576">
        <w:rPr>
          <w:lang w:val="es-ES_tradnl"/>
        </w:rPr>
        <w:t xml:space="preserve">Los días 25 y 26 de noviembre, en </w:t>
      </w:r>
      <w:r w:rsidR="005D63FF" w:rsidRPr="00731576">
        <w:rPr>
          <w:color w:val="000000"/>
          <w:lang w:val="es-ES_tradnl"/>
        </w:rPr>
        <w:t>Peradeniya</w:t>
      </w:r>
      <w:r w:rsidR="0042368F" w:rsidRPr="00731576">
        <w:rPr>
          <w:color w:val="000000"/>
          <w:lang w:val="es-ES_tradnl"/>
        </w:rPr>
        <w:t>,</w:t>
      </w:r>
      <w:r w:rsidR="005D63FF" w:rsidRPr="00731576">
        <w:rPr>
          <w:color w:val="000000"/>
          <w:lang w:val="es-ES_tradnl"/>
        </w:rPr>
        <w:t xml:space="preserve"> cerca</w:t>
      </w:r>
      <w:r w:rsidR="005D63FF" w:rsidRPr="00731576">
        <w:rPr>
          <w:lang w:val="es-ES_tradnl"/>
        </w:rPr>
        <w:t xml:space="preserve"> de Kandy </w:t>
      </w:r>
      <w:r w:rsidR="0042368F" w:rsidRPr="00731576">
        <w:rPr>
          <w:lang w:val="es-ES_tradnl"/>
        </w:rPr>
        <w:t>(</w:t>
      </w:r>
      <w:r w:rsidR="005D63FF" w:rsidRPr="00731576">
        <w:rPr>
          <w:lang w:val="es-ES_tradnl"/>
        </w:rPr>
        <w:t xml:space="preserve">Sri Lanka), la Oficina participó en el “Seminario sobre los beneficios de los sistemas de protección de variedades vegetales con arreglo al Convenio de la UPOV”, organizado por el Departamento de Agricultura (DOA) de Sri Lanka, en colaboración con la USPTO, el MAFF de Japón y la UPOV. </w:t>
      </w:r>
      <w:r w:rsidR="00F23534" w:rsidRPr="00731576">
        <w:rPr>
          <w:lang w:val="es-ES_tradnl"/>
        </w:rPr>
        <w:t xml:space="preserve">  </w:t>
      </w:r>
      <w:r w:rsidR="00322001" w:rsidRPr="00731576">
        <w:rPr>
          <w:lang w:val="es-ES_tradnl"/>
        </w:rPr>
        <w:t xml:space="preserve">Al </w:t>
      </w:r>
      <w:r w:rsidR="0042368F" w:rsidRPr="00731576">
        <w:rPr>
          <w:lang w:val="es-ES_tradnl"/>
        </w:rPr>
        <w:t>s</w:t>
      </w:r>
      <w:r w:rsidR="00322001" w:rsidRPr="00731576">
        <w:rPr>
          <w:lang w:val="es-ES_tradnl"/>
        </w:rPr>
        <w:t>eminario asistieron alrededor de 80</w:t>
      </w:r>
      <w:r w:rsidR="0042368F" w:rsidRPr="00731576">
        <w:rPr>
          <w:lang w:val="es-ES_tradnl"/>
        </w:rPr>
        <w:t> </w:t>
      </w:r>
      <w:r w:rsidR="00322001" w:rsidRPr="00731576">
        <w:rPr>
          <w:lang w:val="es-ES_tradnl"/>
        </w:rPr>
        <w:t>participantes, entre ellos funcionarios gubernamentales</w:t>
      </w:r>
      <w:r w:rsidR="0042368F" w:rsidRPr="00731576">
        <w:rPr>
          <w:lang w:val="es-ES_tradnl"/>
        </w:rPr>
        <w:t xml:space="preserve"> de la región</w:t>
      </w:r>
      <w:r w:rsidR="00322001" w:rsidRPr="00731576">
        <w:rPr>
          <w:lang w:val="es-ES_tradnl"/>
        </w:rPr>
        <w:t>, representantes de centros de investigación, productores de semillas, obtentores y funcionarios gubernamentales de Afganistán, India, Maldivas y Pakistán.</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F7CEE" w:rsidRPr="00731576">
        <w:rPr>
          <w:lang w:val="es-ES_tradnl"/>
        </w:rPr>
        <w:t>El 27 de noviembre, en Ginebra, la Oficina se reunió con Su Alteza Real Doña</w:t>
      </w:r>
      <w:r w:rsidR="00CF7CEE" w:rsidRPr="00731576">
        <w:rPr>
          <w:spacing w:val="-2"/>
          <w:lang w:val="es-ES_tradnl"/>
        </w:rPr>
        <w:t xml:space="preserve"> Sayyidah Muna Fahad Al-Said,</w:t>
      </w:r>
      <w:r w:rsidR="00CF7CEE" w:rsidRPr="00731576">
        <w:rPr>
          <w:lang w:val="es-ES_tradnl"/>
        </w:rPr>
        <w:t xml:space="preserve"> Vicerrectora Adjunta de Cooperación Externa de la Universidad </w:t>
      </w:r>
      <w:r w:rsidR="006C5D90" w:rsidRPr="00731576">
        <w:rPr>
          <w:lang w:val="es-ES_tradnl"/>
        </w:rPr>
        <w:t xml:space="preserve">Sultán </w:t>
      </w:r>
      <w:r w:rsidR="00CF7CEE" w:rsidRPr="00731576">
        <w:rPr>
          <w:lang w:val="es-ES_tradnl"/>
        </w:rPr>
        <w:t>Qaboos (Omán),</w:t>
      </w:r>
      <w:r w:rsidR="00CA682C" w:rsidRPr="00731576">
        <w:rPr>
          <w:lang w:val="es-ES_tradnl"/>
        </w:rPr>
        <w:t xml:space="preserve"> con el fin de examinar las actividades de cooperación en materia de protección de las obtenciones vegetales.</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6C5D90" w:rsidRPr="00731576">
        <w:rPr>
          <w:lang w:val="es-ES_tradnl"/>
        </w:rPr>
        <w:t>L</w:t>
      </w:r>
      <w:r w:rsidR="006E24F9" w:rsidRPr="00731576">
        <w:rPr>
          <w:lang w:val="es-ES_tradnl"/>
        </w:rPr>
        <w:t xml:space="preserve">os días 27 </w:t>
      </w:r>
      <w:r w:rsidR="006C5D90" w:rsidRPr="00731576">
        <w:rPr>
          <w:lang w:val="es-ES_tradnl"/>
        </w:rPr>
        <w:t xml:space="preserve">al </w:t>
      </w:r>
      <w:r w:rsidR="006E24F9" w:rsidRPr="00731576">
        <w:rPr>
          <w:lang w:val="es-ES_tradnl"/>
        </w:rPr>
        <w:t xml:space="preserve">29 de noviembre, en Kampala (Uganda), la Oficina asistió a la </w:t>
      </w:r>
      <w:r w:rsidR="006C5D90" w:rsidRPr="00731576">
        <w:rPr>
          <w:lang w:val="es-ES_tradnl"/>
        </w:rPr>
        <w:t>d</w:t>
      </w:r>
      <w:r w:rsidR="006E24F9" w:rsidRPr="00731576">
        <w:rPr>
          <w:lang w:val="es-ES_tradnl"/>
        </w:rPr>
        <w:t xml:space="preserve">ecimocuarta sesión del Consejo de Ministros de la ARIPO y el </w:t>
      </w:r>
      <w:r w:rsidR="006E24F9" w:rsidRPr="00731576">
        <w:rPr>
          <w:snapToGrid w:val="0"/>
        </w:rPr>
        <w:t>Innovative Africa Forum</w:t>
      </w:r>
      <w:r w:rsidR="006C5D90" w:rsidRPr="00731576">
        <w:rPr>
          <w:snapToGrid w:val="0"/>
        </w:rPr>
        <w:t xml:space="preserve"> (Foro sobre la innovación en África)</w:t>
      </w:r>
      <w:r w:rsidR="006E24F9" w:rsidRPr="00731576">
        <w:rPr>
          <w:snapToGrid w:val="0"/>
          <w:lang w:val="es-ES_tradnl"/>
        </w:rPr>
        <w:t>,</w:t>
      </w:r>
      <w:r w:rsidR="006E24F9" w:rsidRPr="00731576">
        <w:rPr>
          <w:lang w:val="es-ES_tradnl"/>
        </w:rPr>
        <w:t xml:space="preserve"> organizados por la ARIPO y </w:t>
      </w:r>
      <w:r w:rsidR="00B061D0" w:rsidRPr="00731576">
        <w:rPr>
          <w:lang w:val="es-ES_tradnl"/>
        </w:rPr>
        <w:t xml:space="preserve">Africa Business Conferences (Conferencias sobre la actividad </w:t>
      </w:r>
      <w:r w:rsidR="006E24F9" w:rsidRPr="00731576">
        <w:rPr>
          <w:lang w:val="es-ES_tradnl"/>
        </w:rPr>
        <w:t xml:space="preserve">empresarial </w:t>
      </w:r>
      <w:r w:rsidR="00B061D0" w:rsidRPr="00731576">
        <w:rPr>
          <w:lang w:val="es-ES_tradnl"/>
        </w:rPr>
        <w:t>en África)</w:t>
      </w:r>
      <w:r w:rsidR="006E24F9" w:rsidRPr="00731576">
        <w:rPr>
          <w:lang w:val="es-ES_tradnl"/>
        </w:rPr>
        <w:t>.</w:t>
      </w:r>
    </w:p>
    <w:p w:rsidR="00F23534" w:rsidRPr="00731576" w:rsidRDefault="00F23534" w:rsidP="00F23534">
      <w:pPr>
        <w:rPr>
          <w:lang w:val="es-ES_tradnl"/>
        </w:rPr>
      </w:pPr>
    </w:p>
    <w:p w:rsidR="00F23534" w:rsidRPr="00731576" w:rsidRDefault="003A1A97" w:rsidP="00F23534">
      <w:pPr>
        <w:rPr>
          <w:snapToGrid w:val="0"/>
          <w:color w:val="000000"/>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CB31FB" w:rsidRPr="00731576">
        <w:rPr>
          <w:lang w:val="es-ES_tradnl"/>
        </w:rPr>
        <w:t>Los días 2 y 3 de diciembre, en Antalya (Turquía), la Oficina presentó una ponencia titulada “</w:t>
      </w:r>
      <w:r w:rsidR="00215AA0" w:rsidRPr="00731576">
        <w:t>Introduction to UPOV and relationship between UPOV Convention and other treaties and legislation</w:t>
      </w:r>
      <w:r w:rsidR="00215AA0" w:rsidRPr="00731576">
        <w:rPr>
          <w:lang w:val="es-ES_tradnl"/>
        </w:rPr>
        <w:t>” (</w:t>
      </w:r>
      <w:r w:rsidR="00215AA0" w:rsidRPr="00731576">
        <w:rPr>
          <w:snapToGrid w:val="0"/>
          <w:lang w:val="es-ES_tradnl"/>
        </w:rPr>
        <w:t xml:space="preserve">Introducción a la </w:t>
      </w:r>
      <w:r w:rsidR="00CB31FB" w:rsidRPr="00731576">
        <w:rPr>
          <w:snapToGrid w:val="0"/>
          <w:lang w:val="es-ES_tradnl"/>
        </w:rPr>
        <w:t xml:space="preserve">UPOV </w:t>
      </w:r>
      <w:r w:rsidR="00215AA0" w:rsidRPr="00731576">
        <w:rPr>
          <w:snapToGrid w:val="0"/>
          <w:lang w:val="es-ES_tradnl"/>
        </w:rPr>
        <w:t xml:space="preserve">y relación entre el </w:t>
      </w:r>
      <w:r w:rsidR="00B061D0" w:rsidRPr="00731576">
        <w:rPr>
          <w:snapToGrid w:val="0"/>
          <w:lang w:val="es-ES_tradnl"/>
        </w:rPr>
        <w:t xml:space="preserve">Convenio </w:t>
      </w:r>
      <w:r w:rsidR="00215AA0" w:rsidRPr="00731576">
        <w:rPr>
          <w:snapToGrid w:val="0"/>
          <w:lang w:val="es-ES_tradnl"/>
        </w:rPr>
        <w:t>de la UPOV y otros tratados y leyes) en</w:t>
      </w:r>
      <w:r w:rsidR="00215AA0" w:rsidRPr="00731576">
        <w:rPr>
          <w:lang w:val="es-ES_tradnl"/>
        </w:rPr>
        <w:t xml:space="preserve"> el </w:t>
      </w:r>
      <w:r w:rsidR="00B061D0" w:rsidRPr="00731576">
        <w:rPr>
          <w:lang w:val="es-ES_tradnl"/>
        </w:rPr>
        <w:t>t</w:t>
      </w:r>
      <w:r w:rsidR="00215AA0" w:rsidRPr="00731576">
        <w:rPr>
          <w:lang w:val="es-ES_tradnl"/>
        </w:rPr>
        <w:t>aller internacional sobre semillas titulado “</w:t>
      </w:r>
      <w:r w:rsidR="00215AA0" w:rsidRPr="00731576">
        <w:t>A look to the Seed Sector in Turkey with a Global Perspective</w:t>
      </w:r>
      <w:r w:rsidR="00215AA0" w:rsidRPr="00731576">
        <w:rPr>
          <w:lang w:val="es-ES_tradnl"/>
        </w:rPr>
        <w:t>” (</w:t>
      </w:r>
      <w:r w:rsidR="00B061D0" w:rsidRPr="00731576">
        <w:rPr>
          <w:lang w:val="es-ES_tradnl"/>
        </w:rPr>
        <w:t xml:space="preserve">Análisis </w:t>
      </w:r>
      <w:r w:rsidR="00215AA0" w:rsidRPr="00731576">
        <w:rPr>
          <w:lang w:val="es-ES_tradnl"/>
        </w:rPr>
        <w:t>del sector de las semillas en Turquía</w:t>
      </w:r>
      <w:r w:rsidR="00B061D0" w:rsidRPr="00731576">
        <w:rPr>
          <w:lang w:val="es-ES_tradnl"/>
        </w:rPr>
        <w:t>, con perspectiva mundial</w:t>
      </w:r>
      <w:r w:rsidR="00215AA0" w:rsidRPr="00731576">
        <w:rPr>
          <w:lang w:val="es-ES_tradnl"/>
        </w:rPr>
        <w:t xml:space="preserve">), organizado por la Unión de </w:t>
      </w:r>
      <w:r w:rsidR="00B1340B" w:rsidRPr="00731576">
        <w:rPr>
          <w:lang w:val="es-ES_tradnl"/>
        </w:rPr>
        <w:t xml:space="preserve">productores y </w:t>
      </w:r>
      <w:r w:rsidR="00B05DAE" w:rsidRPr="00731576">
        <w:rPr>
          <w:lang w:val="es-ES_tradnl"/>
        </w:rPr>
        <w:t>empresarios del</w:t>
      </w:r>
      <w:r w:rsidR="00B1340B" w:rsidRPr="00731576">
        <w:rPr>
          <w:lang w:val="es-ES_tradnl"/>
        </w:rPr>
        <w:t xml:space="preserve"> sector de las</w:t>
      </w:r>
      <w:r w:rsidR="00215AA0" w:rsidRPr="00731576">
        <w:rPr>
          <w:lang w:val="es-ES_tradnl"/>
        </w:rPr>
        <w:t xml:space="preserve"> semillas (</w:t>
      </w:r>
      <w:r w:rsidR="00B1340B" w:rsidRPr="00731576">
        <w:rPr>
          <w:lang w:val="es-ES_tradnl"/>
        </w:rPr>
        <w:t>TSÜAB</w:t>
      </w:r>
      <w:r w:rsidR="00215AA0" w:rsidRPr="00731576">
        <w:rPr>
          <w:lang w:val="es-ES_tradnl"/>
        </w:rPr>
        <w:t>) y el Ministerio de Alimentación, Agricultura y Ganadería de Turquía.</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442F18" w:rsidRPr="00731576">
        <w:rPr>
          <w:lang w:val="es-ES_tradnl"/>
        </w:rPr>
        <w:t>El 4 de diciembre, en Ginebra, la Oficina se reunió con el profesor Luke Mumba, Coordinador del programa ASTII</w:t>
      </w:r>
      <w:r w:rsidR="007C71D9" w:rsidRPr="00731576">
        <w:rPr>
          <w:lang w:val="es-ES_tradnl"/>
        </w:rPr>
        <w:t xml:space="preserve"> sobre indicadores de ciencia, tecnología e innovación en África</w:t>
      </w:r>
      <w:r w:rsidR="00442F18" w:rsidRPr="00731576">
        <w:rPr>
          <w:lang w:val="es-ES_tradnl"/>
        </w:rPr>
        <w:t xml:space="preserve"> de la Nueva Alianza para el </w:t>
      </w:r>
      <w:r w:rsidR="00E701BB" w:rsidRPr="00731576">
        <w:rPr>
          <w:lang w:val="es-ES_tradnl"/>
        </w:rPr>
        <w:t>D</w:t>
      </w:r>
      <w:r w:rsidR="00442F18" w:rsidRPr="00731576">
        <w:rPr>
          <w:lang w:val="es-ES_tradnl"/>
        </w:rPr>
        <w:t xml:space="preserve">esarrollo de África (NEPAD), para </w:t>
      </w:r>
      <w:r w:rsidR="007C71D9" w:rsidRPr="00731576">
        <w:rPr>
          <w:lang w:val="es-ES_tradnl"/>
        </w:rPr>
        <w:t xml:space="preserve">intercambiar </w:t>
      </w:r>
      <w:r w:rsidR="00442F18" w:rsidRPr="00731576">
        <w:rPr>
          <w:lang w:val="es-ES_tradnl"/>
        </w:rPr>
        <w:t xml:space="preserve">información </w:t>
      </w:r>
      <w:r w:rsidR="007C71D9" w:rsidRPr="00731576">
        <w:rPr>
          <w:lang w:val="es-ES_tradnl"/>
        </w:rPr>
        <w:t xml:space="preserve">sobre </w:t>
      </w:r>
      <w:r w:rsidR="00442F18" w:rsidRPr="00731576">
        <w:rPr>
          <w:lang w:val="es-ES_tradnl"/>
        </w:rPr>
        <w:t>la NEPAD y la UPOV.</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B54EA3" w:rsidRPr="00731576">
        <w:rPr>
          <w:lang w:val="es-ES_tradnl"/>
        </w:rPr>
        <w:t xml:space="preserve">Los días 4 y 5 de diciembre, en Angers (Francia), la Oficina asistió a la </w:t>
      </w:r>
      <w:r w:rsidR="007C71D9" w:rsidRPr="00731576">
        <w:rPr>
          <w:lang w:val="es-ES_tradnl"/>
        </w:rPr>
        <w:t>d</w:t>
      </w:r>
      <w:r w:rsidR="00442F18" w:rsidRPr="00731576">
        <w:rPr>
          <w:lang w:val="es-ES_tradnl"/>
        </w:rPr>
        <w:t>ecimoséptima reunión anual de la O</w:t>
      </w:r>
      <w:r w:rsidR="00B54EA3" w:rsidRPr="00731576">
        <w:rPr>
          <w:lang w:val="es-ES_tradnl"/>
        </w:rPr>
        <w:t>CVV con sus oficinas de examen.</w:t>
      </w:r>
      <w:r w:rsidR="00F23534" w:rsidRPr="00731576">
        <w:rPr>
          <w:lang w:val="es-ES_tradnl"/>
        </w:rPr>
        <w:t xml:space="preserve"> </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91236F" w:rsidRPr="00731576">
        <w:rPr>
          <w:lang w:val="es-ES_tradnl"/>
        </w:rPr>
        <w:t>El 13 de diciembre, en Malabo (Guinea Ecuatorial), la Oficina participó en la quincuagésima sesión del Consejo Administrativo de la Organización Africana de la Propiedad Intelectual (OAPI).</w:t>
      </w:r>
    </w:p>
    <w:p w:rsidR="00F23534" w:rsidRPr="00731576" w:rsidRDefault="00F23534" w:rsidP="00F23534">
      <w:pPr>
        <w:rPr>
          <w:lang w:val="es-ES_tradnl"/>
        </w:rPr>
      </w:pPr>
    </w:p>
    <w:p w:rsidR="00F23534" w:rsidRPr="00731576" w:rsidRDefault="003A1A97" w:rsidP="00F23534">
      <w:pPr>
        <w:rPr>
          <w:szCs w:val="18"/>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266F29" w:rsidRPr="00731576">
        <w:rPr>
          <w:lang w:val="es-ES_tradnl"/>
        </w:rPr>
        <w:t xml:space="preserve">El 16 de diciembre, en Ginebra, la Oficina participó en una teleconferencia con la </w:t>
      </w:r>
      <w:r w:rsidR="00C0274D" w:rsidRPr="00731576">
        <w:rPr>
          <w:lang w:val="es-ES_tradnl"/>
        </w:rPr>
        <w:t>Sra. </w:t>
      </w:r>
      <w:r w:rsidR="00266F29" w:rsidRPr="00731576">
        <w:rPr>
          <w:lang w:val="es-ES_tradnl"/>
        </w:rPr>
        <w:t>Maslina Malik, Directora Adjunta Superior</w:t>
      </w:r>
      <w:r w:rsidR="00F73EC9" w:rsidRPr="00731576">
        <w:rPr>
          <w:lang w:val="es-ES_tradnl"/>
        </w:rPr>
        <w:t xml:space="preserve"> (Registro de diseños </w:t>
      </w:r>
      <w:r w:rsidR="000F4172" w:rsidRPr="00731576">
        <w:rPr>
          <w:lang w:val="es-ES_tradnl"/>
        </w:rPr>
        <w:t>y o</w:t>
      </w:r>
      <w:r w:rsidR="00F73EC9" w:rsidRPr="00731576">
        <w:rPr>
          <w:lang w:val="es-ES_tradnl"/>
        </w:rPr>
        <w:t>btenciones vegetales) de la Oficina de Propiedad Intelectual de Singapur (IPOS), para asesorar sobre la elaboración de legislación relativa a la protección de las obtenciones vegetales.</w:t>
      </w:r>
    </w:p>
    <w:p w:rsidR="00F23534" w:rsidRPr="00731576" w:rsidRDefault="00F23534" w:rsidP="00F23534">
      <w:pPr>
        <w:rPr>
          <w:szCs w:val="18"/>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F55303" w:rsidRPr="00731576">
        <w:rPr>
          <w:lang w:val="es-ES_tradnl"/>
        </w:rPr>
        <w:t xml:space="preserve">El 18 de diciembre, en Ginebra, la Oficina participó en una teleconferencia con el </w:t>
      </w:r>
      <w:r w:rsidR="00C0274D" w:rsidRPr="00731576">
        <w:rPr>
          <w:lang w:val="es-ES_tradnl"/>
        </w:rPr>
        <w:t>Sr. </w:t>
      </w:r>
      <w:r w:rsidR="00F55303" w:rsidRPr="00731576">
        <w:rPr>
          <w:lang w:val="es-ES_tradnl"/>
        </w:rPr>
        <w:t xml:space="preserve">Tim Johnson, Presidente de la ISF, y otros representantes de la ISF para analizar la propuesta presentada por la ISF </w:t>
      </w:r>
      <w:r w:rsidR="000F4172" w:rsidRPr="00731576">
        <w:rPr>
          <w:lang w:val="es-ES_tradnl"/>
        </w:rPr>
        <w:t xml:space="preserve">acerca de </w:t>
      </w:r>
      <w:r w:rsidR="00F55303" w:rsidRPr="00731576">
        <w:rPr>
          <w:lang w:val="es-ES_tradnl"/>
        </w:rPr>
        <w:t xml:space="preserve">la </w:t>
      </w:r>
      <w:r w:rsidR="00F96F50" w:rsidRPr="00731576">
        <w:rPr>
          <w:lang w:val="es-ES_tradnl"/>
        </w:rPr>
        <w:t xml:space="preserve">futura </w:t>
      </w:r>
      <w:r w:rsidR="00F55303" w:rsidRPr="00731576">
        <w:rPr>
          <w:lang w:val="es-ES_tradnl"/>
        </w:rPr>
        <w:t>elaboración de un sistema internacional de presentación de solicitudes</w:t>
      </w:r>
      <w:r w:rsidR="00F96F50" w:rsidRPr="00731576">
        <w:rPr>
          <w:lang w:val="es-ES_tradnl"/>
        </w:rPr>
        <w:t>, un programa de control de calidad de la UPOV y un sistema central para el examen de denominaciones de variedades.</w:t>
      </w: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D819A1" w:rsidP="00F23534">
      <w:pPr>
        <w:pStyle w:val="Heading2"/>
        <w:rPr>
          <w:lang w:val="es-ES_tradnl"/>
        </w:rPr>
      </w:pPr>
      <w:bookmarkStart w:id="29" w:name="_Toc398557254"/>
      <w:r w:rsidRPr="00731576">
        <w:rPr>
          <w:lang w:val="es-ES_tradnl"/>
        </w:rPr>
        <w:t>Curso de enseñanza a distancia</w:t>
      </w:r>
      <w:bookmarkEnd w:id="29"/>
    </w:p>
    <w:p w:rsidR="00F23534" w:rsidRPr="00731576" w:rsidRDefault="00F23534" w:rsidP="00F23534">
      <w:pPr>
        <w:keepNext/>
        <w:rPr>
          <w:szCs w:val="24"/>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819A1" w:rsidRPr="00731576">
        <w:rPr>
          <w:lang w:val="es-ES_tradnl"/>
        </w:rPr>
        <w:t>Del 13 de mayo al 16 de junio de 2013 y del 11 de noviembre al 15 de diciembre de 2013, se celebraron dos sesiones del curso de la UPOV de enseñanza a distancia DL-205 en alemán, español, francés e inglés.</w:t>
      </w:r>
      <w:r w:rsidR="00F23534" w:rsidRPr="00731576">
        <w:rPr>
          <w:lang w:val="es-ES_tradnl"/>
        </w:rPr>
        <w:t xml:space="preserve">  </w:t>
      </w:r>
      <w:r w:rsidR="00D819A1" w:rsidRPr="00731576">
        <w:rPr>
          <w:lang w:val="es-ES_tradnl"/>
        </w:rPr>
        <w:t xml:space="preserve">En el </w:t>
      </w:r>
      <w:r w:rsidR="00856D68" w:rsidRPr="00731576">
        <w:rPr>
          <w:lang w:val="es-ES_tradnl"/>
        </w:rPr>
        <w:t>Anexo </w:t>
      </w:r>
      <w:r w:rsidR="00D819A1" w:rsidRPr="00731576">
        <w:rPr>
          <w:lang w:val="es-ES_tradnl"/>
        </w:rPr>
        <w:t>III, Subprograma UV.3, Indicador de rendimiento 4.a) “Participación en cursos de enseñanza a distancia”, se ofrece una relación de los estudiantes que participaron en dicho curso.</w:t>
      </w:r>
    </w:p>
    <w:p w:rsidR="00F23534" w:rsidRPr="00731576" w:rsidRDefault="00F23534" w:rsidP="00F23534">
      <w:pPr>
        <w:rPr>
          <w:szCs w:val="24"/>
          <w:lang w:val="es-ES_tradnl"/>
        </w:rPr>
      </w:pPr>
    </w:p>
    <w:p w:rsidR="00F23534" w:rsidRPr="00731576" w:rsidRDefault="00F23534" w:rsidP="00F23534">
      <w:pPr>
        <w:rPr>
          <w:szCs w:val="24"/>
          <w:lang w:val="es-ES_tradnl"/>
        </w:rPr>
      </w:pPr>
    </w:p>
    <w:p w:rsidR="00F23534" w:rsidRPr="00731576" w:rsidRDefault="00D819A1" w:rsidP="00F23534">
      <w:pPr>
        <w:pStyle w:val="Heading1"/>
        <w:rPr>
          <w:lang w:val="es-ES_tradnl"/>
        </w:rPr>
      </w:pPr>
      <w:bookmarkStart w:id="30" w:name="_Toc367779773"/>
      <w:bookmarkStart w:id="31" w:name="_Toc398557255"/>
      <w:r w:rsidRPr="00731576">
        <w:rPr>
          <w:lang w:val="es-ES_tradnl"/>
        </w:rPr>
        <w:t>IV.</w:t>
      </w:r>
      <w:r w:rsidR="00F23534" w:rsidRPr="00731576">
        <w:rPr>
          <w:lang w:val="es-ES_tradnl"/>
        </w:rPr>
        <w:tab/>
      </w:r>
      <w:bookmarkEnd w:id="30"/>
      <w:r w:rsidRPr="00731576">
        <w:rPr>
          <w:lang w:val="es-ES_tradnl"/>
        </w:rPr>
        <w:t>RELACIONES CON ESTADOS Y ORGANIZACIONES</w:t>
      </w:r>
      <w:bookmarkEnd w:id="31"/>
    </w:p>
    <w:p w:rsidR="00F23534" w:rsidRPr="00731576" w:rsidRDefault="00F23534" w:rsidP="00F23534">
      <w:pPr>
        <w:pStyle w:val="BodyText"/>
        <w:rPr>
          <w:lang w:val="es-ES_tradnl"/>
        </w:rPr>
      </w:pPr>
    </w:p>
    <w:p w:rsidR="00F23534" w:rsidRPr="00731576" w:rsidRDefault="003A1A97" w:rsidP="00F23534">
      <w:pPr>
        <w:pStyle w:val="BodyText"/>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819A1" w:rsidRPr="00731576">
        <w:rPr>
          <w:lang w:val="es-ES_tradnl"/>
        </w:rPr>
        <w:t>La Oficina prestó asistencia sobre legislación en materia de protección de las variedades vegetales a los miembros siguientes</w:t>
      </w:r>
      <w:proofErr w:type="gramStart"/>
      <w:r w:rsidR="00D819A1" w:rsidRPr="00731576">
        <w:rPr>
          <w:lang w:val="es-ES_tradnl"/>
        </w:rPr>
        <w:t>:</w:t>
      </w:r>
      <w:r w:rsidR="00F23534" w:rsidRPr="00731576">
        <w:rPr>
          <w:lang w:val="es-ES_tradnl"/>
        </w:rPr>
        <w:t xml:space="preserve">  </w:t>
      </w:r>
      <w:r w:rsidR="00D819A1" w:rsidRPr="00731576">
        <w:rPr>
          <w:lang w:val="es-ES_tradnl"/>
        </w:rPr>
        <w:t>Azerbaiyán</w:t>
      </w:r>
      <w:proofErr w:type="gramEnd"/>
      <w:r w:rsidR="00D819A1" w:rsidRPr="00731576">
        <w:rPr>
          <w:lang w:val="es-ES_tradnl"/>
        </w:rPr>
        <w:t>, Nicaragua, Singapur y Sudáfrica.</w:t>
      </w:r>
    </w:p>
    <w:p w:rsidR="00F23534" w:rsidRPr="00731576" w:rsidRDefault="00F23534" w:rsidP="00F23534">
      <w:pPr>
        <w:pStyle w:val="BodyText"/>
        <w:rPr>
          <w:lang w:val="es-ES_tradnl"/>
        </w:rPr>
      </w:pPr>
    </w:p>
    <w:p w:rsidR="00F23534" w:rsidRPr="00731576" w:rsidRDefault="003A1A97" w:rsidP="00F23534">
      <w:pPr>
        <w:pStyle w:val="BodyText"/>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819A1" w:rsidRPr="00731576">
        <w:rPr>
          <w:lang w:val="es-ES_tradnl"/>
        </w:rPr>
        <w:t>La Oficina facilitó información sobre los elementos necesarios para depositar un instrumento de adhesión al Acta de 1991 del Convenio de la UPOV o de ratificación de la misma a los miembros siguientes:</w:t>
      </w:r>
      <w:r w:rsidR="00F23534" w:rsidRPr="00731576">
        <w:rPr>
          <w:lang w:val="es-ES_tradnl"/>
        </w:rPr>
        <w:t xml:space="preserve"> </w:t>
      </w:r>
      <w:r w:rsidR="00D819A1" w:rsidRPr="00731576">
        <w:rPr>
          <w:lang w:val="es-ES_tradnl"/>
        </w:rPr>
        <w:t>Kenya y Nicaragua.</w:t>
      </w:r>
    </w:p>
    <w:p w:rsidR="00F23534" w:rsidRPr="00731576" w:rsidRDefault="00F23534" w:rsidP="00F23534">
      <w:pPr>
        <w:rPr>
          <w:lang w:val="es-ES_tradnl"/>
        </w:rPr>
      </w:pPr>
    </w:p>
    <w:p w:rsidR="00F23534" w:rsidRPr="00731576" w:rsidRDefault="003A1A97" w:rsidP="00F23534">
      <w:pPr>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D819A1" w:rsidRPr="00731576">
        <w:rPr>
          <w:lang w:val="es-ES_tradnl"/>
        </w:rPr>
        <w:t>La Oficina proporcionó asesoramiento y asistencia en relación con la elaboración de legislación para la protección de las variedades vegetales de conformidad con el Acta de 1991 del Convenio de la UPOV y/o sobre el procedimiento de adhesión al Convenio de la UPOV a países que podrían formar parte de la Unión.</w:t>
      </w:r>
      <w:r w:rsidR="00F23534" w:rsidRPr="00731576">
        <w:rPr>
          <w:lang w:val="es-ES_tradnl"/>
        </w:rPr>
        <w:t xml:space="preserve">  </w:t>
      </w:r>
      <w:r w:rsidR="00D819A1" w:rsidRPr="00731576">
        <w:rPr>
          <w:lang w:val="es-ES_tradnl"/>
        </w:rPr>
        <w:t>A ese respecto, la Oficina mantuvo contactos con ARIPO, Bahamas, Bosnia y Herzegovina, Botswana, Brunei Darussalam, Côte d'Ivoire, Egipto, Emiratos Árabes Unidos, Ghana,</w:t>
      </w:r>
      <w:r w:rsidR="00897BA0">
        <w:rPr>
          <w:lang w:val="es-ES_tradnl"/>
        </w:rPr>
        <w:t xml:space="preserve"> Honduras, Myanmar, Namibia, </w:t>
      </w:r>
      <w:r w:rsidR="00D819A1" w:rsidRPr="00731576">
        <w:rPr>
          <w:lang w:val="es-ES_tradnl"/>
        </w:rPr>
        <w:t>OAPI, Pakistán, República Unida de Tanzanía, Rwanda, Saint Kitts y Nevis, Seychelles y Zimbabwe.</w:t>
      </w:r>
    </w:p>
    <w:p w:rsidR="00F23534" w:rsidRPr="00731576" w:rsidRDefault="00F23534" w:rsidP="00F23534">
      <w:pPr>
        <w:pStyle w:val="BodyText"/>
        <w:rPr>
          <w:lang w:val="es-ES_tradnl"/>
        </w:rPr>
      </w:pPr>
    </w:p>
    <w:p w:rsidR="00F23534" w:rsidRPr="00731576" w:rsidRDefault="003A1A97" w:rsidP="00F23534">
      <w:pPr>
        <w:spacing w:after="240"/>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E3154F" w:rsidRPr="00731576">
        <w:rPr>
          <w:lang w:val="es-ES_tradnl"/>
        </w:rPr>
        <w:t>La Oficina se reunió con representantes de varias organizaciones intergubernamentales para coordinar actividades u ofrecer información sobre la UPOV.</w:t>
      </w:r>
      <w:r w:rsidR="00F23534" w:rsidRPr="00731576">
        <w:rPr>
          <w:lang w:val="es-ES_tradnl"/>
        </w:rPr>
        <w:t xml:space="preserve">  </w:t>
      </w:r>
      <w:r w:rsidR="00E3154F" w:rsidRPr="00731576">
        <w:rPr>
          <w:lang w:val="es-ES_tradnl"/>
        </w:rPr>
        <w:t>La Oficina participó en reuniones y debates de ARIPO, FAO, IDLO, ISTA, OAPI, OCDE, OMC y OMPI.</w:t>
      </w:r>
    </w:p>
    <w:p w:rsidR="00F23534" w:rsidRPr="00731576" w:rsidRDefault="003A1A97" w:rsidP="00F23534">
      <w:pPr>
        <w:pStyle w:val="BodyText"/>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5C0CEC" w:rsidRPr="00731576">
        <w:rPr>
          <w:lang w:val="es-ES_tradnl"/>
        </w:rPr>
        <w:t>La Oficina ha participado en eventos organizados por las siguientes organizaciones</w:t>
      </w:r>
      <w:proofErr w:type="gramStart"/>
      <w:r w:rsidR="005C0CEC" w:rsidRPr="00731576">
        <w:rPr>
          <w:lang w:val="es-ES_tradnl"/>
        </w:rPr>
        <w:t>:</w:t>
      </w:r>
      <w:r w:rsidR="00F23534" w:rsidRPr="00731576">
        <w:rPr>
          <w:lang w:val="es-ES_tradnl"/>
        </w:rPr>
        <w:t xml:space="preserve">  </w:t>
      </w:r>
      <w:r w:rsidR="003B4B47" w:rsidRPr="00731576">
        <w:rPr>
          <w:lang w:val="es-ES_tradnl"/>
        </w:rPr>
        <w:t>A</w:t>
      </w:r>
      <w:r w:rsidR="005C0CEC" w:rsidRPr="00731576">
        <w:rPr>
          <w:lang w:val="es-ES_tradnl"/>
        </w:rPr>
        <w:t>FSTA</w:t>
      </w:r>
      <w:proofErr w:type="gramEnd"/>
      <w:r w:rsidR="005C0CEC" w:rsidRPr="00731576">
        <w:rPr>
          <w:lang w:val="es-ES_tradnl"/>
        </w:rPr>
        <w:t xml:space="preserve">, </w:t>
      </w:r>
      <w:r w:rsidR="003B4B47" w:rsidRPr="00731576">
        <w:rPr>
          <w:lang w:val="es-ES_tradnl"/>
        </w:rPr>
        <w:t>A</w:t>
      </w:r>
      <w:r w:rsidR="005C0CEC" w:rsidRPr="00731576">
        <w:rPr>
          <w:lang w:val="es-ES_tradnl"/>
        </w:rPr>
        <w:t xml:space="preserve">PSA, </w:t>
      </w:r>
      <w:r w:rsidR="003B4B47" w:rsidRPr="00731576">
        <w:rPr>
          <w:lang w:val="es-ES_tradnl"/>
        </w:rPr>
        <w:t>C</w:t>
      </w:r>
      <w:r w:rsidR="005C0CEC" w:rsidRPr="00731576">
        <w:rPr>
          <w:lang w:val="es-ES_tradnl"/>
        </w:rPr>
        <w:t xml:space="preserve">omisión de la UICB, </w:t>
      </w:r>
      <w:r w:rsidR="003B4B47" w:rsidRPr="00731576">
        <w:rPr>
          <w:lang w:val="es-ES_tradnl"/>
        </w:rPr>
        <w:t>E</w:t>
      </w:r>
      <w:r w:rsidR="005C0CEC" w:rsidRPr="00731576">
        <w:rPr>
          <w:lang w:val="es-ES_tradnl"/>
        </w:rPr>
        <w:t xml:space="preserve">SA, </w:t>
      </w:r>
      <w:r w:rsidR="003B4B47" w:rsidRPr="00731576">
        <w:rPr>
          <w:lang w:val="es-ES_tradnl"/>
        </w:rPr>
        <w:t>I</w:t>
      </w:r>
      <w:r w:rsidR="005C0CEC" w:rsidRPr="00731576">
        <w:rPr>
          <w:lang w:val="es-ES_tradnl"/>
        </w:rPr>
        <w:t xml:space="preserve">SF y </w:t>
      </w:r>
      <w:r w:rsidR="003B4B47" w:rsidRPr="00731576">
        <w:rPr>
          <w:lang w:val="es-ES_tradnl"/>
        </w:rPr>
        <w:t>S</w:t>
      </w:r>
      <w:r w:rsidR="005C0CEC" w:rsidRPr="00731576">
        <w:rPr>
          <w:lang w:val="es-ES_tradnl"/>
        </w:rPr>
        <w:t>AA.</w:t>
      </w:r>
    </w:p>
    <w:p w:rsidR="00F23534" w:rsidRPr="00731576" w:rsidRDefault="00F23534" w:rsidP="00F23534">
      <w:pPr>
        <w:pStyle w:val="BodyText"/>
        <w:rPr>
          <w:lang w:val="es-ES_tradnl"/>
        </w:rPr>
      </w:pP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752FAD" w:rsidP="00F23534">
      <w:pPr>
        <w:pStyle w:val="Heading1"/>
        <w:rPr>
          <w:lang w:val="es-ES_tradnl"/>
        </w:rPr>
      </w:pPr>
      <w:bookmarkStart w:id="32" w:name="_Toc367779774"/>
      <w:bookmarkStart w:id="33" w:name="_Toc398557256"/>
      <w:r w:rsidRPr="00731576">
        <w:rPr>
          <w:lang w:val="es-ES_tradnl"/>
        </w:rPr>
        <w:t>V.</w:t>
      </w:r>
      <w:r w:rsidR="00F23534" w:rsidRPr="00731576">
        <w:rPr>
          <w:lang w:val="es-ES_tradnl"/>
        </w:rPr>
        <w:tab/>
      </w:r>
      <w:bookmarkEnd w:id="32"/>
      <w:r w:rsidRPr="00731576">
        <w:rPr>
          <w:lang w:val="es-ES_tradnl"/>
        </w:rPr>
        <w:t>PUBLICACIONES</w:t>
      </w:r>
      <w:bookmarkEnd w:id="33"/>
    </w:p>
    <w:p w:rsidR="00F23534" w:rsidRPr="00731576" w:rsidRDefault="00F23534" w:rsidP="00F23534">
      <w:pPr>
        <w:keepNext/>
        <w:rPr>
          <w:lang w:val="es-ES_tradnl"/>
        </w:rPr>
      </w:pPr>
    </w:p>
    <w:p w:rsidR="00F23534" w:rsidRPr="00731576" w:rsidRDefault="003A1A97" w:rsidP="00F23534">
      <w:pPr>
        <w:keepNext/>
        <w:rPr>
          <w:lang w:val="es-ES_tradnl"/>
        </w:rPr>
      </w:pPr>
      <w:r w:rsidRPr="00731576">
        <w:rPr>
          <w:lang w:val="es-ES_tradnl"/>
        </w:rPr>
        <w:fldChar w:fldCharType="begin"/>
      </w:r>
      <w:r w:rsidR="00F23534" w:rsidRPr="00731576">
        <w:rPr>
          <w:lang w:val="es-ES_tradnl"/>
        </w:rPr>
        <w:instrText xml:space="preserve"> AUTONUM  </w:instrText>
      </w:r>
      <w:r w:rsidRPr="00731576">
        <w:rPr>
          <w:lang w:val="es-ES_tradnl"/>
        </w:rPr>
        <w:fldChar w:fldCharType="end"/>
      </w:r>
      <w:r w:rsidR="00F23534" w:rsidRPr="00731576">
        <w:rPr>
          <w:lang w:val="es-ES_tradnl"/>
        </w:rPr>
        <w:tab/>
      </w:r>
      <w:r w:rsidR="00752FAD" w:rsidRPr="00731576">
        <w:rPr>
          <w:lang w:val="es-ES_tradnl"/>
        </w:rPr>
        <w:t>La Oficina publicó:</w:t>
      </w:r>
    </w:p>
    <w:p w:rsidR="00F23534" w:rsidRPr="00731576" w:rsidRDefault="00F23534" w:rsidP="00F23534">
      <w:pPr>
        <w:keepNext/>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a)</w:t>
      </w:r>
      <w:r w:rsidRPr="00731576">
        <w:rPr>
          <w:lang w:val="es-ES_tradnl"/>
        </w:rPr>
        <w:tab/>
      </w:r>
      <w:r w:rsidR="00065EC5" w:rsidRPr="00731576">
        <w:rPr>
          <w:lang w:val="es-ES_tradnl"/>
        </w:rPr>
        <w:t>número (nº </w:t>
      </w:r>
      <w:r w:rsidR="00752FAD" w:rsidRPr="00731576">
        <w:rPr>
          <w:lang w:val="es-ES_tradnl"/>
        </w:rPr>
        <w:t>106) de “</w:t>
      </w:r>
      <w:r w:rsidR="00752FAD" w:rsidRPr="00731576">
        <w:t>Plant Variety Protection</w:t>
      </w:r>
      <w:r w:rsidR="00752FAD" w:rsidRPr="00731576">
        <w:rPr>
          <w:lang w:val="es-ES_tradnl"/>
        </w:rPr>
        <w:t>”, la Gaceta y el Boletín de Noticias de la UPOV (publicación de la UPOV 438) en formato electrónico;</w:t>
      </w:r>
    </w:p>
    <w:p w:rsidR="00F23534" w:rsidRPr="00731576" w:rsidRDefault="00F23534" w:rsidP="00F23534">
      <w:pPr>
        <w:rPr>
          <w:lang w:val="es-ES_tradnl"/>
        </w:rPr>
      </w:pPr>
    </w:p>
    <w:p w:rsidR="00F23534" w:rsidRPr="00731576" w:rsidRDefault="00F23534" w:rsidP="00F23534">
      <w:pPr>
        <w:rPr>
          <w:rFonts w:cs="Arial"/>
          <w:lang w:val="es-ES_tradnl"/>
        </w:rPr>
      </w:pPr>
      <w:r w:rsidRPr="00731576">
        <w:rPr>
          <w:lang w:val="es-ES_tradnl"/>
        </w:rPr>
        <w:tab/>
      </w:r>
      <w:r w:rsidR="00316E6B" w:rsidRPr="00731576">
        <w:rPr>
          <w:lang w:val="es-ES_tradnl"/>
        </w:rPr>
        <w:t>b)</w:t>
      </w:r>
      <w:r w:rsidRPr="00731576">
        <w:rPr>
          <w:lang w:val="es-ES_tradnl"/>
        </w:rPr>
        <w:tab/>
      </w:r>
      <w:r w:rsidR="00660958" w:rsidRPr="00731576">
        <w:rPr>
          <w:rFonts w:cs="Arial"/>
          <w:lang w:val="es-ES_tradnl"/>
        </w:rPr>
        <w:t>un disco actualizado (de 2012) de la "Base de datos UPOV-ROM sobre variedades vegetales" y seis actualizaciones de la Base de datos sobre variedades vegetales PLUTO;</w:t>
      </w:r>
    </w:p>
    <w:p w:rsidR="00F23534" w:rsidRPr="00731576" w:rsidRDefault="00F23534" w:rsidP="00F23534">
      <w:pPr>
        <w:ind w:firstLine="567"/>
        <w:rPr>
          <w:lang w:val="es-ES_tradnl"/>
        </w:rPr>
      </w:pPr>
    </w:p>
    <w:p w:rsidR="00F23534" w:rsidRPr="00731576" w:rsidRDefault="00316E6B" w:rsidP="00F23534">
      <w:pPr>
        <w:ind w:firstLine="567"/>
        <w:rPr>
          <w:lang w:val="es-ES_tradnl"/>
        </w:rPr>
      </w:pPr>
      <w:r w:rsidRPr="00731576">
        <w:rPr>
          <w:lang w:val="es-ES_tradnl"/>
        </w:rPr>
        <w:t>c)</w:t>
      </w:r>
      <w:r w:rsidR="00F23534" w:rsidRPr="00731576">
        <w:rPr>
          <w:lang w:val="es-ES_tradnl"/>
        </w:rPr>
        <w:tab/>
      </w:r>
      <w:r w:rsidR="00660958" w:rsidRPr="00731576">
        <w:rPr>
          <w:lang w:val="es-ES_tradnl"/>
        </w:rPr>
        <w:t>diez documentos aprobados por el Consejo en su trigésima sesión extraordinaria, celebrada el 22 de marzo de 2013, y en su cuadragésima séptima sesión ordinaria, celebrada el 24 de octubre de 2013:</w:t>
      </w:r>
    </w:p>
    <w:p w:rsidR="00F23534" w:rsidRPr="00731576" w:rsidRDefault="00F23534" w:rsidP="00F23534">
      <w:pPr>
        <w:rPr>
          <w:lang w:val="es-ES_tradnl"/>
        </w:rPr>
      </w:pPr>
    </w:p>
    <w:p w:rsidR="00F23534" w:rsidRPr="00731576" w:rsidRDefault="00185B71" w:rsidP="00F23534">
      <w:pPr>
        <w:tabs>
          <w:tab w:val="left" w:pos="1560"/>
        </w:tabs>
        <w:ind w:left="3261" w:hanging="2127"/>
        <w:rPr>
          <w:lang w:val="es-ES_tradnl"/>
        </w:rPr>
      </w:pPr>
      <w:r w:rsidRPr="00731576">
        <w:rPr>
          <w:lang w:val="es-ES_tradnl"/>
        </w:rPr>
        <w:t>TGP/14/2</w:t>
      </w:r>
      <w:r w:rsidR="00F23534" w:rsidRPr="00731576">
        <w:rPr>
          <w:lang w:val="es-ES_tradnl"/>
        </w:rPr>
        <w:tab/>
      </w:r>
      <w:r w:rsidRPr="00731576">
        <w:rPr>
          <w:lang w:val="es-ES_tradnl"/>
        </w:rPr>
        <w:t>Glosario de términos utilizados en los documentos de la UPOV (revisión)</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TGP/15/1</w:t>
      </w:r>
      <w:r w:rsidR="00F23534" w:rsidRPr="00731576">
        <w:rPr>
          <w:lang w:val="es-ES_tradnl"/>
        </w:rPr>
        <w:tab/>
      </w:r>
      <w:r w:rsidRPr="00731576">
        <w:rPr>
          <w:lang w:val="es-ES_tradnl"/>
        </w:rPr>
        <w:t>Orientación sobre la utilización de marcadores bioquímicos y moleculares en el examen de la distinción, la homogeneidad y la estabilidad (DHE);</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TGP/0/6</w:t>
      </w:r>
      <w:r w:rsidR="00F23534" w:rsidRPr="00731576">
        <w:rPr>
          <w:lang w:val="es-ES_tradnl"/>
        </w:rPr>
        <w:tab/>
      </w:r>
      <w:r w:rsidRPr="00731576">
        <w:rPr>
          <w:lang w:val="es-ES_tradnl"/>
        </w:rPr>
        <w:t>Lista de documentos TGP y fechas de última publicación (revisión)</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UPOV/EXN/BRD/1</w:t>
      </w:r>
      <w:r w:rsidR="00F23534" w:rsidRPr="00731576">
        <w:rPr>
          <w:lang w:val="es-ES_tradnl"/>
        </w:rPr>
        <w:tab/>
      </w:r>
      <w:r w:rsidRPr="00731576">
        <w:rPr>
          <w:lang w:val="es-ES_tradnl"/>
        </w:rPr>
        <w:t>Notas explicativas sobre la definición de obtentor con arreglo al Acta de 1991 del Convenio de la UPOV</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UPOV/EXN/HRV/1</w:t>
      </w:r>
      <w:r w:rsidR="00F23534" w:rsidRPr="00731576">
        <w:rPr>
          <w:lang w:val="es-ES_tradnl"/>
        </w:rPr>
        <w:tab/>
      </w:r>
      <w:r w:rsidRPr="00731576">
        <w:rPr>
          <w:lang w:val="es-ES_tradnl"/>
        </w:rPr>
        <w:t>Notas explicativas sobre los actos respecto del producto de la cosecha con arreglo al Acta de 1991 del Convenio de la UPOV</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UPOV/INF/4/3</w:t>
      </w:r>
      <w:r w:rsidR="00F23534" w:rsidRPr="00731576">
        <w:rPr>
          <w:lang w:val="es-ES_tradnl"/>
        </w:rPr>
        <w:tab/>
      </w:r>
      <w:r w:rsidRPr="00731576">
        <w:rPr>
          <w:lang w:val="es-ES_tradnl"/>
        </w:rPr>
        <w:t>Reglamento Financiero y Reglamentación Financiera de la UPOV (Revisión)</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UPOV/INF/6/3</w:t>
      </w:r>
      <w:r w:rsidR="00F23534" w:rsidRPr="00731576">
        <w:rPr>
          <w:lang w:val="es-ES_tradnl"/>
        </w:rPr>
        <w:tab/>
      </w:r>
      <w:r w:rsidRPr="00731576">
        <w:rPr>
          <w:lang w:val="es-ES_tradnl"/>
        </w:rPr>
        <w:t>Orientaciones para la redacción de leyes basadas en el Acta de 1991 del Convenio de la UPOV (revisión)</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UPOV/INF/15/2</w:t>
      </w:r>
      <w:r w:rsidR="00F23534" w:rsidRPr="00731576">
        <w:rPr>
          <w:lang w:val="es-ES_tradnl"/>
        </w:rPr>
        <w:tab/>
      </w:r>
      <w:r w:rsidRPr="00731576">
        <w:rPr>
          <w:lang w:val="es-ES_tradnl"/>
        </w:rPr>
        <w:t>Orientación para los miembros de la UPOV sobre las obligaciones actuales y las notificaciones conexas y sobre el suministro de información para facilitar la cooperación</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UPOV/INF/16/3</w:t>
      </w:r>
      <w:r w:rsidR="00F23534" w:rsidRPr="00731576">
        <w:rPr>
          <w:lang w:val="es-ES_tradnl"/>
        </w:rPr>
        <w:tab/>
      </w:r>
      <w:r w:rsidRPr="00731576">
        <w:rPr>
          <w:lang w:val="es-ES_tradnl"/>
        </w:rPr>
        <w:t>Programas informáticos para intercambio (revisión)</w:t>
      </w:r>
    </w:p>
    <w:p w:rsidR="00F23534" w:rsidRPr="00731576" w:rsidRDefault="00F23534" w:rsidP="00F23534">
      <w:pPr>
        <w:tabs>
          <w:tab w:val="left" w:pos="1560"/>
        </w:tabs>
        <w:ind w:left="3261" w:hanging="2127"/>
        <w:rPr>
          <w:lang w:val="es-ES_tradnl"/>
        </w:rPr>
      </w:pPr>
    </w:p>
    <w:p w:rsidR="00F23534" w:rsidRPr="00731576" w:rsidRDefault="00185B71" w:rsidP="00F23534">
      <w:pPr>
        <w:tabs>
          <w:tab w:val="left" w:pos="1560"/>
        </w:tabs>
        <w:ind w:left="3261" w:hanging="2127"/>
        <w:rPr>
          <w:lang w:val="es-ES_tradnl"/>
        </w:rPr>
      </w:pPr>
      <w:r w:rsidRPr="00731576">
        <w:rPr>
          <w:lang w:val="es-ES_tradnl"/>
        </w:rPr>
        <w:t>UPOV/INF-EXN/5:</w:t>
      </w:r>
      <w:r w:rsidR="00F23534" w:rsidRPr="00731576">
        <w:rPr>
          <w:lang w:val="es-ES_tradnl"/>
        </w:rPr>
        <w:tab/>
      </w:r>
      <w:r w:rsidRPr="00731576">
        <w:rPr>
          <w:lang w:val="es-ES_tradnl"/>
        </w:rPr>
        <w:t>Lista de documentos INF-EXN y fechas de última publicación (Revisión)</w:t>
      </w:r>
    </w:p>
    <w:p w:rsidR="00F23534" w:rsidRPr="00731576" w:rsidRDefault="00F23534" w:rsidP="00F23534">
      <w:pPr>
        <w:rPr>
          <w:lang w:val="es-ES_tradnl"/>
        </w:rPr>
      </w:pPr>
    </w:p>
    <w:p w:rsidR="00F23534" w:rsidRPr="00731576" w:rsidRDefault="00F23534" w:rsidP="00F23534">
      <w:pPr>
        <w:rPr>
          <w:lang w:val="es-ES_tradnl"/>
        </w:rPr>
      </w:pPr>
      <w:r w:rsidRPr="00731576">
        <w:rPr>
          <w:lang w:val="es-ES_tradnl"/>
        </w:rPr>
        <w:tab/>
      </w:r>
      <w:r w:rsidR="00316E6B" w:rsidRPr="00731576">
        <w:rPr>
          <w:lang w:val="es-ES_tradnl"/>
        </w:rPr>
        <w:t>d)</w:t>
      </w:r>
      <w:r w:rsidRPr="00731576">
        <w:rPr>
          <w:lang w:val="es-ES_tradnl"/>
        </w:rPr>
        <w:tab/>
      </w:r>
      <w:r w:rsidR="00965B4B" w:rsidRPr="00731576">
        <w:rPr>
          <w:lang w:val="es-ES_tradnl"/>
        </w:rPr>
        <w:t xml:space="preserve">las ponencias </w:t>
      </w:r>
      <w:r w:rsidR="00EB005B" w:rsidRPr="00731576">
        <w:rPr>
          <w:lang w:val="es-ES_tradnl"/>
        </w:rPr>
        <w:t xml:space="preserve">y un </w:t>
      </w:r>
      <w:r w:rsidR="00F64461" w:rsidRPr="00731576">
        <w:rPr>
          <w:lang w:val="es-ES_tradnl"/>
        </w:rPr>
        <w:t xml:space="preserve">video </w:t>
      </w:r>
      <w:r w:rsidR="00EB005B" w:rsidRPr="00731576">
        <w:rPr>
          <w:lang w:val="es-ES_tradnl"/>
        </w:rPr>
        <w:t>del Seminario sobre variedades esencialmente derivadas</w:t>
      </w:r>
      <w:r w:rsidR="00965B4B" w:rsidRPr="00731576">
        <w:rPr>
          <w:lang w:val="es-ES_tradnl"/>
        </w:rPr>
        <w:t>, disponibles en el sitio web de la UPOV</w:t>
      </w:r>
      <w:r w:rsidR="00EB005B" w:rsidRPr="00731576">
        <w:rPr>
          <w:lang w:val="es-ES_tradnl"/>
        </w:rPr>
        <w:t xml:space="preserve">: </w:t>
      </w:r>
      <w:r w:rsidRPr="00731576">
        <w:rPr>
          <w:lang w:val="es-ES_tradnl"/>
        </w:rPr>
        <w:t xml:space="preserve"> </w:t>
      </w:r>
      <w:hyperlink r:id="rId12" w:history="1">
        <w:r w:rsidR="000F6879" w:rsidRPr="00731576">
          <w:rPr>
            <w:rStyle w:val="Hyperlink"/>
            <w:lang w:val="es-ES_tradnl"/>
          </w:rPr>
          <w:t>http://www.upov.int/meetings/es/details.jsp?meeting_id=29782</w:t>
        </w:r>
      </w:hyperlink>
      <w:r w:rsidRPr="00731576">
        <w:rPr>
          <w:lang w:val="es-ES_tradnl"/>
        </w:rPr>
        <w:t xml:space="preserve">; </w:t>
      </w:r>
    </w:p>
    <w:p w:rsidR="00F23534" w:rsidRPr="00731576" w:rsidRDefault="00F23534" w:rsidP="00F23534">
      <w:pPr>
        <w:rPr>
          <w:lang w:val="es-ES_tradnl"/>
        </w:rPr>
      </w:pPr>
    </w:p>
    <w:p w:rsidR="00F23534" w:rsidRPr="00731576" w:rsidRDefault="00316E6B" w:rsidP="00F23534">
      <w:pPr>
        <w:keepNext/>
        <w:ind w:firstLine="567"/>
        <w:rPr>
          <w:lang w:val="es-ES_tradnl"/>
        </w:rPr>
      </w:pPr>
      <w:r w:rsidRPr="00731576">
        <w:rPr>
          <w:lang w:val="es-ES_tradnl"/>
        </w:rPr>
        <w:t>e)</w:t>
      </w:r>
      <w:r w:rsidR="00F23534" w:rsidRPr="00731576">
        <w:rPr>
          <w:lang w:val="es-ES_tradnl"/>
        </w:rPr>
        <w:tab/>
      </w:r>
      <w:r w:rsidR="00185B71" w:rsidRPr="00731576">
        <w:rPr>
          <w:lang w:val="es-ES_tradnl"/>
        </w:rPr>
        <w:t>las siguientes directrices de examen</w:t>
      </w:r>
      <w:r w:rsidR="00965B4B" w:rsidRPr="00731576">
        <w:rPr>
          <w:lang w:val="es-ES_tradnl"/>
        </w:rPr>
        <w:t>,</w:t>
      </w:r>
      <w:r w:rsidR="00185B71" w:rsidRPr="00731576">
        <w:rPr>
          <w:lang w:val="es-ES_tradnl"/>
        </w:rPr>
        <w:t xml:space="preserve"> aprobadas por el TC en su cuadragésima novena sesión, celebrada del 18 al 20 de marzo de 2013:</w:t>
      </w:r>
    </w:p>
    <w:p w:rsidR="00F23534" w:rsidRPr="00731576" w:rsidRDefault="00F23534" w:rsidP="00F23534">
      <w:pPr>
        <w:ind w:left="567" w:hanging="567"/>
        <w:rPr>
          <w:lang w:val="es-ES_tradnl"/>
        </w:rPr>
      </w:pPr>
    </w:p>
    <w:tbl>
      <w:tblPr>
        <w:tblW w:w="9539" w:type="dxa"/>
        <w:jc w:val="center"/>
        <w:tblLayout w:type="fixed"/>
        <w:tblCellMar>
          <w:left w:w="28" w:type="dxa"/>
          <w:right w:w="28" w:type="dxa"/>
        </w:tblCellMar>
        <w:tblLook w:val="01E0" w:firstRow="1" w:lastRow="1" w:firstColumn="1" w:lastColumn="1" w:noHBand="0" w:noVBand="0"/>
      </w:tblPr>
      <w:tblGrid>
        <w:gridCol w:w="1701"/>
        <w:gridCol w:w="1510"/>
        <w:gridCol w:w="1225"/>
        <w:gridCol w:w="1474"/>
        <w:gridCol w:w="1467"/>
        <w:gridCol w:w="2162"/>
      </w:tblGrid>
      <w:tr w:rsidR="00F23534" w:rsidRPr="00731576" w:rsidTr="00AD1F3C">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F23534" w:rsidRPr="00731576" w:rsidRDefault="00F23534" w:rsidP="00BA3E34">
            <w:pPr>
              <w:keepNext/>
              <w:spacing w:before="60" w:after="60"/>
              <w:jc w:val="left"/>
              <w:rPr>
                <w:rFonts w:cs="Arial"/>
                <w:b/>
                <w:snapToGrid w:val="0"/>
                <w:color w:val="000000"/>
                <w:sz w:val="16"/>
                <w:szCs w:val="16"/>
                <w:lang w:val="es-ES_tradnl"/>
              </w:rPr>
            </w:pPr>
            <w:r w:rsidRPr="00731576">
              <w:rPr>
                <w:rFonts w:cs="Arial"/>
                <w:b/>
                <w:snapToGrid w:val="0"/>
                <w:sz w:val="16"/>
                <w:szCs w:val="16"/>
                <w:lang w:val="es-ES_tradnl"/>
              </w:rPr>
              <w:t>Document No.</w:t>
            </w:r>
            <w:r w:rsidRPr="00731576">
              <w:rPr>
                <w:rFonts w:cs="Arial"/>
                <w:b/>
                <w:snapToGrid w:val="0"/>
                <w:sz w:val="16"/>
                <w:szCs w:val="16"/>
                <w:lang w:val="es-ES_tradnl"/>
              </w:rPr>
              <w:br/>
              <w:t>N</w:t>
            </w:r>
            <w:r w:rsidRPr="00731576">
              <w:rPr>
                <w:rFonts w:cs="Arial"/>
                <w:b/>
                <w:snapToGrid w:val="0"/>
                <w:sz w:val="16"/>
                <w:szCs w:val="16"/>
                <w:vertAlign w:val="superscript"/>
                <w:lang w:val="es-ES_tradnl"/>
              </w:rPr>
              <w:t>o</w:t>
            </w:r>
            <w:r w:rsidRPr="00731576">
              <w:rPr>
                <w:rFonts w:cs="Arial"/>
                <w:b/>
                <w:snapToGrid w:val="0"/>
                <w:sz w:val="16"/>
                <w:szCs w:val="16"/>
                <w:lang w:val="es-ES_tradnl"/>
              </w:rPr>
              <w:t>. du document</w:t>
            </w:r>
            <w:r w:rsidRPr="00731576">
              <w:rPr>
                <w:rFonts w:cs="Arial"/>
                <w:b/>
                <w:snapToGrid w:val="0"/>
                <w:sz w:val="16"/>
                <w:szCs w:val="16"/>
                <w:lang w:val="es-ES_tradnl"/>
              </w:rPr>
              <w:br/>
              <w:t>Dokument-Nr.</w:t>
            </w:r>
            <w:r w:rsidRPr="00731576">
              <w:rPr>
                <w:rFonts w:cs="Arial"/>
                <w:b/>
                <w:snapToGrid w:val="0"/>
                <w:sz w:val="16"/>
                <w:szCs w:val="16"/>
                <w:lang w:val="es-ES_tradnl"/>
              </w:rPr>
              <w:br/>
              <w:t>No del documento</w:t>
            </w:r>
          </w:p>
        </w:tc>
        <w:tc>
          <w:tcPr>
            <w:tcW w:w="1510" w:type="dxa"/>
            <w:tcBorders>
              <w:top w:val="single" w:sz="4" w:space="0" w:color="auto"/>
              <w:left w:val="single" w:sz="4" w:space="0" w:color="auto"/>
              <w:bottom w:val="single" w:sz="4" w:space="0" w:color="auto"/>
              <w:right w:val="single" w:sz="4" w:space="0" w:color="auto"/>
            </w:tcBorders>
            <w:shd w:val="clear" w:color="auto" w:fill="E6E6E6"/>
            <w:vAlign w:val="center"/>
          </w:tcPr>
          <w:p w:rsidR="00F23534" w:rsidRPr="00731576" w:rsidRDefault="00F23534" w:rsidP="00BA3E34">
            <w:pPr>
              <w:keepNext/>
              <w:spacing w:before="60" w:after="60"/>
              <w:jc w:val="left"/>
              <w:rPr>
                <w:rFonts w:cs="Arial"/>
                <w:b/>
                <w:snapToGrid w:val="0"/>
                <w:color w:val="000000"/>
                <w:sz w:val="16"/>
                <w:szCs w:val="16"/>
                <w:lang w:val="es-ES_tradnl"/>
              </w:rPr>
            </w:pPr>
            <w:r w:rsidRPr="00731576">
              <w:rPr>
                <w:rFonts w:cs="Arial"/>
                <w:b/>
                <w:snapToGrid w:val="0"/>
                <w:sz w:val="16"/>
                <w:szCs w:val="16"/>
                <w:lang w:val="es-ES_tradnl"/>
              </w:rPr>
              <w:t>English</w:t>
            </w: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F23534" w:rsidRPr="00731576" w:rsidRDefault="00F23534" w:rsidP="00AD1F3C">
            <w:pPr>
              <w:keepNext/>
              <w:spacing w:before="60" w:after="60"/>
              <w:jc w:val="left"/>
              <w:rPr>
                <w:rFonts w:cs="Arial"/>
                <w:b/>
                <w:snapToGrid w:val="0"/>
                <w:color w:val="000000"/>
                <w:sz w:val="16"/>
                <w:szCs w:val="16"/>
                <w:lang w:val="es-ES_tradnl"/>
              </w:rPr>
            </w:pPr>
            <w:r w:rsidRPr="00731576">
              <w:rPr>
                <w:rFonts w:cs="Arial"/>
                <w:b/>
                <w:snapToGrid w:val="0"/>
                <w:sz w:val="16"/>
                <w:szCs w:val="16"/>
                <w:lang w:val="es-ES_tradnl"/>
              </w:rPr>
              <w:t>Français</w:t>
            </w:r>
          </w:p>
        </w:tc>
        <w:tc>
          <w:tcPr>
            <w:tcW w:w="1474" w:type="dxa"/>
            <w:tcBorders>
              <w:top w:val="single" w:sz="4" w:space="0" w:color="auto"/>
              <w:left w:val="single" w:sz="4" w:space="0" w:color="auto"/>
              <w:bottom w:val="single" w:sz="4" w:space="0" w:color="auto"/>
              <w:right w:val="single" w:sz="4" w:space="0" w:color="auto"/>
            </w:tcBorders>
            <w:shd w:val="clear" w:color="auto" w:fill="E6E6E6"/>
            <w:vAlign w:val="center"/>
          </w:tcPr>
          <w:p w:rsidR="00F23534" w:rsidRPr="00731576" w:rsidRDefault="00F23534" w:rsidP="00AD1F3C">
            <w:pPr>
              <w:keepNext/>
              <w:spacing w:before="60" w:after="60"/>
              <w:jc w:val="left"/>
              <w:rPr>
                <w:rFonts w:cs="Arial"/>
                <w:b/>
                <w:snapToGrid w:val="0"/>
                <w:color w:val="000000"/>
                <w:sz w:val="16"/>
                <w:szCs w:val="16"/>
                <w:lang w:val="es-ES_tradnl"/>
              </w:rPr>
            </w:pPr>
            <w:r w:rsidRPr="00731576">
              <w:rPr>
                <w:rFonts w:cs="Arial"/>
                <w:b/>
                <w:snapToGrid w:val="0"/>
                <w:sz w:val="16"/>
                <w:szCs w:val="16"/>
                <w:lang w:val="es-ES_tradnl"/>
              </w:rPr>
              <w:t>Deutsch</w:t>
            </w:r>
          </w:p>
        </w:tc>
        <w:tc>
          <w:tcPr>
            <w:tcW w:w="1467" w:type="dxa"/>
            <w:tcBorders>
              <w:top w:val="single" w:sz="4" w:space="0" w:color="auto"/>
              <w:left w:val="single" w:sz="4" w:space="0" w:color="auto"/>
              <w:bottom w:val="single" w:sz="4" w:space="0" w:color="auto"/>
              <w:right w:val="single" w:sz="4" w:space="0" w:color="auto"/>
            </w:tcBorders>
            <w:shd w:val="clear" w:color="auto" w:fill="E6E6E6"/>
            <w:vAlign w:val="center"/>
          </w:tcPr>
          <w:p w:rsidR="00F23534" w:rsidRPr="00731576" w:rsidRDefault="00F23534" w:rsidP="00AD1F3C">
            <w:pPr>
              <w:keepNext/>
              <w:spacing w:before="60" w:after="60"/>
              <w:jc w:val="left"/>
              <w:rPr>
                <w:rFonts w:cs="Arial"/>
                <w:b/>
                <w:snapToGrid w:val="0"/>
                <w:color w:val="000000"/>
                <w:sz w:val="16"/>
                <w:szCs w:val="16"/>
                <w:lang w:val="es-ES_tradnl"/>
              </w:rPr>
            </w:pPr>
            <w:r w:rsidRPr="00731576">
              <w:rPr>
                <w:rFonts w:cs="Arial"/>
                <w:b/>
                <w:snapToGrid w:val="0"/>
                <w:sz w:val="16"/>
                <w:szCs w:val="16"/>
                <w:lang w:val="es-ES_tradnl"/>
              </w:rPr>
              <w:t>Español</w:t>
            </w:r>
          </w:p>
        </w:tc>
        <w:tc>
          <w:tcPr>
            <w:tcW w:w="2162" w:type="dxa"/>
            <w:tcBorders>
              <w:top w:val="single" w:sz="4" w:space="0" w:color="auto"/>
              <w:left w:val="single" w:sz="4" w:space="0" w:color="auto"/>
              <w:bottom w:val="single" w:sz="4" w:space="0" w:color="auto"/>
              <w:right w:val="single" w:sz="4" w:space="0" w:color="auto"/>
            </w:tcBorders>
            <w:shd w:val="clear" w:color="auto" w:fill="E6E6E6"/>
            <w:vAlign w:val="center"/>
          </w:tcPr>
          <w:p w:rsidR="00F23534" w:rsidRPr="00731576" w:rsidRDefault="00F23534" w:rsidP="00AD1F3C">
            <w:pPr>
              <w:keepNext/>
              <w:spacing w:before="60" w:after="60"/>
              <w:jc w:val="left"/>
              <w:rPr>
                <w:rFonts w:cs="Arial"/>
                <w:b/>
                <w:snapToGrid w:val="0"/>
                <w:color w:val="000000"/>
                <w:sz w:val="16"/>
                <w:szCs w:val="16"/>
                <w:lang w:val="es-ES_tradnl"/>
              </w:rPr>
            </w:pPr>
            <w:r w:rsidRPr="00731576">
              <w:rPr>
                <w:rFonts w:cs="Arial"/>
                <w:b/>
                <w:snapToGrid w:val="0"/>
                <w:sz w:val="16"/>
                <w:szCs w:val="16"/>
                <w:lang w:val="es-ES_tradnl"/>
              </w:rPr>
              <w:t>Botanical name</w:t>
            </w:r>
            <w:r w:rsidRPr="00731576">
              <w:rPr>
                <w:rFonts w:cs="Arial"/>
                <w:b/>
                <w:snapToGrid w:val="0"/>
                <w:sz w:val="16"/>
                <w:szCs w:val="16"/>
                <w:lang w:val="es-ES_tradnl"/>
              </w:rPr>
              <w:br/>
              <w:t>Nom botanique</w:t>
            </w:r>
            <w:r w:rsidRPr="00731576">
              <w:rPr>
                <w:rFonts w:cs="Arial"/>
                <w:b/>
                <w:snapToGrid w:val="0"/>
                <w:sz w:val="16"/>
                <w:szCs w:val="16"/>
                <w:lang w:val="es-ES_tradnl"/>
              </w:rPr>
              <w:br/>
              <w:t>Botanischer Name</w:t>
            </w:r>
            <w:r w:rsidRPr="00731576">
              <w:rPr>
                <w:rFonts w:cs="Arial"/>
                <w:b/>
                <w:snapToGrid w:val="0"/>
                <w:sz w:val="16"/>
                <w:szCs w:val="16"/>
                <w:lang w:val="es-ES_tradnl"/>
              </w:rPr>
              <w:br/>
              <w:t>Nombre botánico</w:t>
            </w:r>
          </w:p>
        </w:tc>
      </w:tr>
      <w:tr w:rsidR="00F23534" w:rsidRPr="00731576" w:rsidTr="00AD1F3C">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F23534" w:rsidRPr="00731576" w:rsidRDefault="00BA3E34" w:rsidP="00B859D2">
            <w:pPr>
              <w:keepNext/>
              <w:spacing w:before="60" w:after="60"/>
              <w:jc w:val="left"/>
              <w:rPr>
                <w:i/>
                <w:color w:val="000000"/>
                <w:sz w:val="16"/>
                <w:szCs w:val="16"/>
                <w:lang w:val="es-ES_tradnl"/>
              </w:rPr>
            </w:pPr>
            <w:r w:rsidRPr="00731576">
              <w:rPr>
                <w:rFonts w:cs="Arial"/>
                <w:b/>
                <w:bCs/>
                <w:sz w:val="16"/>
                <w:szCs w:val="16"/>
                <w:u w:val="single"/>
                <w:lang w:val="es-ES_tradnl"/>
              </w:rPr>
              <w:t>NUEVAS DIRECTRICES DE EXAMEN</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BA3E34">
            <w:pPr>
              <w:pStyle w:val="preparedby"/>
              <w:spacing w:before="60" w:after="60"/>
              <w:jc w:val="left"/>
              <w:rPr>
                <w:i w:val="0"/>
                <w:sz w:val="16"/>
                <w:szCs w:val="16"/>
                <w:lang w:val="es-ES_tradnl"/>
              </w:rPr>
            </w:pPr>
            <w:r w:rsidRPr="00731576">
              <w:rPr>
                <w:i w:val="0"/>
                <w:sz w:val="16"/>
                <w:szCs w:val="16"/>
                <w:lang w:val="es-ES_tradnl"/>
              </w:rPr>
              <w:t>TG/284/1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BA3E34">
            <w:pPr>
              <w:autoSpaceDE w:val="0"/>
              <w:autoSpaceDN w:val="0"/>
              <w:adjustRightInd w:val="0"/>
              <w:spacing w:before="60" w:after="60"/>
              <w:jc w:val="left"/>
              <w:rPr>
                <w:sz w:val="16"/>
                <w:szCs w:val="16"/>
                <w:lang w:val="es-ES_tradnl"/>
              </w:rPr>
            </w:pPr>
            <w:r w:rsidRPr="00731576">
              <w:rPr>
                <w:sz w:val="16"/>
                <w:szCs w:val="16"/>
                <w:lang w:val="es-ES_tradnl"/>
              </w:rPr>
              <w:t>Pomegranate</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BA3E34">
            <w:pPr>
              <w:autoSpaceDE w:val="0"/>
              <w:autoSpaceDN w:val="0"/>
              <w:adjustRightInd w:val="0"/>
              <w:spacing w:before="60" w:after="60"/>
              <w:jc w:val="left"/>
              <w:rPr>
                <w:sz w:val="16"/>
                <w:szCs w:val="16"/>
                <w:lang w:val="es-ES_tradnl"/>
              </w:rPr>
            </w:pPr>
            <w:r w:rsidRPr="00731576">
              <w:rPr>
                <w:sz w:val="16"/>
                <w:szCs w:val="16"/>
                <w:lang w:val="es-ES_tradnl"/>
              </w:rPr>
              <w:t>Grenadier</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autoSpaceDE w:val="0"/>
              <w:autoSpaceDN w:val="0"/>
              <w:adjustRightInd w:val="0"/>
              <w:spacing w:before="60" w:after="60"/>
              <w:jc w:val="left"/>
              <w:rPr>
                <w:sz w:val="16"/>
                <w:szCs w:val="16"/>
                <w:lang w:val="es-ES_tradnl"/>
              </w:rPr>
            </w:pPr>
            <w:r w:rsidRPr="00731576">
              <w:rPr>
                <w:sz w:val="16"/>
                <w:szCs w:val="16"/>
                <w:lang w:val="es-ES_tradnl"/>
              </w:rPr>
              <w:t>Granatapfel</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autoSpaceDE w:val="0"/>
              <w:autoSpaceDN w:val="0"/>
              <w:adjustRightInd w:val="0"/>
              <w:spacing w:before="60" w:after="60"/>
              <w:jc w:val="left"/>
              <w:rPr>
                <w:sz w:val="16"/>
                <w:szCs w:val="16"/>
                <w:lang w:val="es-ES_tradnl"/>
              </w:rPr>
            </w:pPr>
            <w:r w:rsidRPr="00731576">
              <w:rPr>
                <w:sz w:val="16"/>
                <w:szCs w:val="16"/>
                <w:lang w:val="es-ES_tradnl"/>
              </w:rPr>
              <w:t>Granado</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i/>
                <w:iCs/>
                <w:sz w:val="16"/>
                <w:szCs w:val="16"/>
                <w:lang w:val="es-ES_tradnl"/>
              </w:rPr>
              <w:t>Punica granatum</w:t>
            </w:r>
            <w:r w:rsidRPr="00731576">
              <w:rPr>
                <w:sz w:val="16"/>
                <w:szCs w:val="16"/>
                <w:lang w:val="es-ES_tradnl"/>
              </w:rPr>
              <w:t xml:space="preserve"> 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sz w:val="16"/>
                <w:szCs w:val="16"/>
                <w:lang w:val="es-ES_tradnl"/>
              </w:rPr>
              <w:t>TG/285/1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color w:val="000000"/>
                <w:sz w:val="16"/>
                <w:szCs w:val="16"/>
                <w:lang w:val="es-ES_tradnl"/>
              </w:rPr>
              <w:t>Coriander, Cilantro,</w:t>
            </w:r>
            <w:r w:rsidRPr="00731576">
              <w:rPr>
                <w:color w:val="000000"/>
                <w:sz w:val="16"/>
                <w:szCs w:val="16"/>
                <w:lang w:val="es-ES_tradnl"/>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sz w:val="16"/>
                <w:szCs w:val="16"/>
                <w:lang w:val="es-ES_tradnl"/>
              </w:rPr>
              <w:t>Coriandre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sz w:val="16"/>
                <w:szCs w:val="16"/>
                <w:lang w:val="es-ES_tradnl"/>
              </w:rPr>
              <w:t>Koriander</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sz w:val="16"/>
                <w:szCs w:val="16"/>
                <w:lang w:val="es-ES_tradnl"/>
              </w:rPr>
              <w:t>Coriandro</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i/>
                <w:color w:val="000000"/>
                <w:sz w:val="16"/>
                <w:szCs w:val="16"/>
                <w:lang w:val="es-ES_tradnl"/>
              </w:rPr>
              <w:t>Coriandrum sativum</w:t>
            </w:r>
            <w:r w:rsidRPr="00731576">
              <w:rPr>
                <w:b/>
                <w:bCs/>
                <w:i/>
                <w:iCs/>
                <w:color w:val="000000"/>
                <w:sz w:val="16"/>
                <w:szCs w:val="16"/>
                <w:lang w:val="es-ES_tradnl"/>
              </w:rPr>
              <w:t xml:space="preserve"> </w:t>
            </w:r>
            <w:r w:rsidRPr="00731576">
              <w:rPr>
                <w:i/>
                <w:color w:val="000000"/>
                <w:sz w:val="16"/>
                <w:szCs w:val="16"/>
                <w:lang w:val="es-ES_tradnl"/>
              </w:rPr>
              <w:t>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BodyText"/>
              <w:spacing w:before="60" w:after="60"/>
              <w:jc w:val="left"/>
              <w:rPr>
                <w:sz w:val="16"/>
                <w:szCs w:val="16"/>
                <w:lang w:val="es-ES_tradnl"/>
              </w:rPr>
            </w:pPr>
            <w:r w:rsidRPr="00731576">
              <w:rPr>
                <w:sz w:val="16"/>
                <w:szCs w:val="16"/>
                <w:lang w:val="es-ES_tradnl"/>
              </w:rPr>
              <w:t>TG/286/1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Hebe</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Veronique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Strauchveronika</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Verónica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i/>
                <w:sz w:val="16"/>
                <w:szCs w:val="16"/>
                <w:lang w:val="es-ES_tradnl"/>
              </w:rPr>
            </w:pPr>
            <w:r w:rsidRPr="00731576">
              <w:rPr>
                <w:i/>
                <w:sz w:val="16"/>
                <w:szCs w:val="16"/>
                <w:lang w:val="es-ES_tradnl"/>
              </w:rPr>
              <w:t>Hebe</w:t>
            </w:r>
            <w:r w:rsidRPr="00731576">
              <w:rPr>
                <w:sz w:val="16"/>
                <w:szCs w:val="16"/>
                <w:lang w:val="es-ES_tradnl"/>
              </w:rPr>
              <w:t xml:space="preserve"> Comm. </w:t>
            </w:r>
            <w:proofErr w:type="gramStart"/>
            <w:r w:rsidRPr="00731576">
              <w:rPr>
                <w:sz w:val="16"/>
                <w:szCs w:val="16"/>
                <w:lang w:val="es-ES_tradnl"/>
              </w:rPr>
              <w:t>ex</w:t>
            </w:r>
            <w:proofErr w:type="gramEnd"/>
            <w:r w:rsidRPr="00731576">
              <w:rPr>
                <w:sz w:val="16"/>
                <w:szCs w:val="16"/>
                <w:lang w:val="es-ES_tradnl"/>
              </w:rPr>
              <w:t xml:space="preserve"> Juss.</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preparedby"/>
              <w:spacing w:before="60" w:after="60"/>
              <w:jc w:val="left"/>
              <w:rPr>
                <w:i w:val="0"/>
                <w:sz w:val="16"/>
                <w:szCs w:val="16"/>
                <w:lang w:val="es-ES_tradnl"/>
              </w:rPr>
            </w:pPr>
            <w:r w:rsidRPr="00731576">
              <w:rPr>
                <w:i w:val="0"/>
                <w:sz w:val="16"/>
                <w:szCs w:val="16"/>
                <w:lang w:val="es-ES_tradnl"/>
              </w:rPr>
              <w:t>TG/287/1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Lomandra, Mat Rush</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bCs/>
                <w:i/>
                <w:sz w:val="16"/>
                <w:szCs w:val="16"/>
                <w:lang w:val="es-ES_tradnl"/>
              </w:rPr>
              <w:t>Lomandra</w:t>
            </w:r>
            <w:r w:rsidRPr="00731576">
              <w:rPr>
                <w:bCs/>
                <w:sz w:val="16"/>
                <w:szCs w:val="16"/>
                <w:lang w:val="es-ES_tradnl"/>
              </w:rPr>
              <w:t xml:space="preserve"> Labill.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BodyText"/>
              <w:spacing w:before="60" w:after="60"/>
              <w:jc w:val="left"/>
              <w:rPr>
                <w:sz w:val="16"/>
                <w:szCs w:val="16"/>
                <w:lang w:val="es-ES_tradnl"/>
              </w:rPr>
            </w:pPr>
            <w:r w:rsidRPr="00731576">
              <w:rPr>
                <w:sz w:val="16"/>
                <w:szCs w:val="16"/>
                <w:lang w:val="es-ES_tradnl"/>
              </w:rPr>
              <w:t>TG/288/1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Flax-lily, Dianella</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Dianella</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noProof/>
                <w:sz w:val="16"/>
                <w:szCs w:val="16"/>
                <w:lang w:val="es-ES_tradnl"/>
              </w:rPr>
              <w:t>Flachslilie, Dianella</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Dianella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i/>
                <w:sz w:val="16"/>
                <w:szCs w:val="16"/>
                <w:lang w:val="es-ES_tradnl"/>
              </w:rPr>
              <w:t>Dianella</w:t>
            </w:r>
            <w:r w:rsidRPr="00731576">
              <w:rPr>
                <w:sz w:val="16"/>
                <w:szCs w:val="16"/>
                <w:lang w:val="es-ES_tradnl"/>
              </w:rPr>
              <w:t xml:space="preserve"> Lam. </w:t>
            </w:r>
            <w:proofErr w:type="gramStart"/>
            <w:r w:rsidRPr="00731576">
              <w:rPr>
                <w:sz w:val="16"/>
                <w:szCs w:val="16"/>
                <w:lang w:val="es-ES_tradnl"/>
              </w:rPr>
              <w:t>ex</w:t>
            </w:r>
            <w:proofErr w:type="gramEnd"/>
            <w:r w:rsidRPr="00731576">
              <w:rPr>
                <w:sz w:val="16"/>
                <w:szCs w:val="16"/>
                <w:lang w:val="es-ES_tradnl"/>
              </w:rPr>
              <w:t xml:space="preserve"> Juss.</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TG/289/1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Foxtail Millet, </w:t>
            </w:r>
            <w:r w:rsidRPr="00731576">
              <w:rPr>
                <w:rFonts w:eastAsia="MS Mincho" w:cs="Arial"/>
                <w:sz w:val="16"/>
                <w:szCs w:val="16"/>
                <w:lang w:val="es-ES_tradnl"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Millet d’Italie, Millet des oiseaux, </w:t>
            </w:r>
            <w:r w:rsidRPr="00731576">
              <w:rPr>
                <w:rFonts w:eastAsia="MS Mincho" w:cs="Arial"/>
                <w:sz w:val="16"/>
                <w:szCs w:val="16"/>
                <w:lang w:val="es-ES_tradnl" w:eastAsia="ja-JP"/>
              </w:rPr>
              <w:br/>
              <w:t>Setaire d’Italie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Setaria italica</w:t>
            </w:r>
            <w:r w:rsidRPr="00731576">
              <w:rPr>
                <w:rFonts w:eastAsia="MS Mincho" w:cs="Arial"/>
                <w:sz w:val="16"/>
                <w:szCs w:val="16"/>
                <w:lang w:val="es-ES_tradnl" w:eastAsia="ja-JP"/>
              </w:rPr>
              <w:t xml:space="preserve"> L., </w:t>
            </w:r>
            <w:r w:rsidRPr="00731576">
              <w:rPr>
                <w:rFonts w:eastAsia="MS Mincho" w:cs="Arial"/>
                <w:sz w:val="16"/>
                <w:szCs w:val="16"/>
                <w:lang w:val="es-ES_tradnl" w:eastAsia="ja-JP"/>
              </w:rPr>
              <w:br/>
            </w:r>
            <w:r w:rsidRPr="00731576">
              <w:rPr>
                <w:rFonts w:eastAsia="MS Mincho" w:cs="Arial"/>
                <w:i/>
                <w:sz w:val="16"/>
                <w:szCs w:val="16"/>
                <w:lang w:val="es-ES_tradnl" w:eastAsia="ja-JP"/>
              </w:rPr>
              <w:t>Setaria italica</w:t>
            </w:r>
            <w:r w:rsidRPr="00731576">
              <w:rPr>
                <w:rFonts w:eastAsia="MS Mincho" w:cs="Arial"/>
                <w:sz w:val="16"/>
                <w:szCs w:val="16"/>
                <w:lang w:val="es-ES_tradnl" w:eastAsia="ja-JP"/>
              </w:rPr>
              <w:t xml:space="preserve"> (L.) P. Beauv.</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BodyText"/>
              <w:spacing w:before="60" w:after="60"/>
              <w:jc w:val="left"/>
              <w:rPr>
                <w:snapToGrid w:val="0"/>
                <w:color w:val="000000"/>
                <w:sz w:val="16"/>
                <w:szCs w:val="16"/>
                <w:lang w:val="es-ES_tradnl"/>
              </w:rPr>
            </w:pPr>
            <w:r w:rsidRPr="00731576">
              <w:rPr>
                <w:snapToGrid w:val="0"/>
                <w:color w:val="000000"/>
                <w:sz w:val="16"/>
                <w:szCs w:val="16"/>
                <w:lang w:val="es-ES_tradnl"/>
              </w:rPr>
              <w:t>TG/290/1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eastAsia="ja-JP"/>
              </w:rPr>
            </w:pPr>
            <w:r w:rsidRPr="00731576">
              <w:rPr>
                <w:rFonts w:hAnsi="MS Mincho"/>
                <w:kern w:val="2"/>
                <w:sz w:val="16"/>
                <w:szCs w:val="16"/>
                <w:lang w:val="es-ES_tradnl" w:eastAsia="ja-JP"/>
              </w:rPr>
              <w:t>Kumquat</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widowControl w:val="0"/>
              <w:spacing w:before="60" w:after="60"/>
              <w:jc w:val="left"/>
              <w:rPr>
                <w:rFonts w:hAnsi="MS Mincho"/>
                <w:kern w:val="2"/>
                <w:sz w:val="16"/>
                <w:szCs w:val="16"/>
                <w:lang w:val="es-ES_tradnl" w:eastAsia="ja-JP"/>
              </w:rPr>
            </w:pPr>
            <w:r w:rsidRPr="00731576">
              <w:rPr>
                <w:rFonts w:hAnsi="MS Mincho"/>
                <w:kern w:val="2"/>
                <w:sz w:val="16"/>
                <w:szCs w:val="16"/>
                <w:lang w:val="es-ES_tradnl" w:eastAsia="ja-JP"/>
              </w:rPr>
              <w:t>Kumquat</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rFonts w:hAnsi="MS Mincho"/>
                <w:kern w:val="2"/>
                <w:sz w:val="16"/>
                <w:szCs w:val="16"/>
                <w:lang w:val="es-ES_tradnl" w:eastAsia="ja-JP"/>
              </w:rPr>
              <w:t>Kumquat</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widowControl w:val="0"/>
              <w:spacing w:before="60" w:after="60"/>
              <w:jc w:val="left"/>
              <w:rPr>
                <w:rFonts w:hAnsi="MS Mincho"/>
                <w:kern w:val="2"/>
                <w:sz w:val="16"/>
                <w:szCs w:val="16"/>
                <w:lang w:val="es-ES_tradnl" w:eastAsia="ja-JP"/>
              </w:rPr>
            </w:pPr>
            <w:r w:rsidRPr="00731576">
              <w:rPr>
                <w:rFonts w:hAnsi="MS Mincho"/>
                <w:kern w:val="2"/>
                <w:sz w:val="16"/>
                <w:szCs w:val="16"/>
                <w:lang w:val="es-ES_tradnl" w:eastAsia="ja-JP"/>
              </w:rPr>
              <w:t>Kumquat</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rFonts w:hAnsi="MS Mincho"/>
                <w:i/>
                <w:sz w:val="16"/>
                <w:szCs w:val="16"/>
                <w:lang w:val="es-ES_tradnl"/>
              </w:rPr>
              <w:t>Fortunella</w:t>
            </w:r>
            <w:r w:rsidRPr="00731576">
              <w:rPr>
                <w:rFonts w:hAnsi="MS Mincho"/>
                <w:sz w:val="16"/>
                <w:szCs w:val="16"/>
                <w:lang w:val="es-ES_tradnl"/>
              </w:rPr>
              <w:t xml:space="preserve"> Swingle</w:t>
            </w:r>
          </w:p>
        </w:tc>
      </w:tr>
      <w:tr w:rsidR="00F23534" w:rsidRPr="00731576" w:rsidTr="00AD1F3C">
        <w:trPr>
          <w:cantSplit/>
          <w:jc w:val="center"/>
        </w:trPr>
        <w:tc>
          <w:tcPr>
            <w:tcW w:w="1701" w:type="dxa"/>
            <w:tcBorders>
              <w:top w:val="single" w:sz="4" w:space="0" w:color="auto"/>
              <w:left w:val="single" w:sz="4" w:space="0" w:color="auto"/>
              <w:right w:val="single" w:sz="4" w:space="0" w:color="auto"/>
            </w:tcBorders>
          </w:tcPr>
          <w:p w:rsidR="00F23534" w:rsidRPr="00731576" w:rsidRDefault="00F23534" w:rsidP="00AD1F3C">
            <w:pPr>
              <w:pStyle w:val="preparedby"/>
              <w:spacing w:before="60" w:after="60"/>
              <w:jc w:val="left"/>
              <w:rPr>
                <w:i w:val="0"/>
                <w:color w:val="000000"/>
                <w:sz w:val="16"/>
                <w:szCs w:val="16"/>
                <w:lang w:val="es-ES_tradnl"/>
              </w:rPr>
            </w:pPr>
            <w:r w:rsidRPr="00731576">
              <w:rPr>
                <w:i w:val="0"/>
                <w:color w:val="000000"/>
                <w:sz w:val="16"/>
                <w:szCs w:val="16"/>
                <w:lang w:val="es-ES_tradnl"/>
              </w:rPr>
              <w:t>TG/291/1</w:t>
            </w:r>
          </w:p>
        </w:tc>
        <w:tc>
          <w:tcPr>
            <w:tcW w:w="1510"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eastAsia="ko-KR"/>
              </w:rPr>
              <w:t>Oyster Mushroom</w:t>
            </w:r>
          </w:p>
        </w:tc>
        <w:tc>
          <w:tcPr>
            <w:tcW w:w="1225"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eastAsia="ko-KR"/>
              </w:rPr>
            </w:pPr>
            <w:r w:rsidRPr="00731576">
              <w:rPr>
                <w:sz w:val="16"/>
                <w:szCs w:val="16"/>
                <w:lang w:val="es-ES_tradnl" w:eastAsia="ko-KR"/>
              </w:rPr>
              <w:t>Pleurote en coquille</w:t>
            </w:r>
          </w:p>
        </w:tc>
        <w:tc>
          <w:tcPr>
            <w:tcW w:w="1474"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spacing w:before="60" w:after="60"/>
              <w:rPr>
                <w:sz w:val="16"/>
                <w:szCs w:val="16"/>
                <w:lang w:val="es-ES_tradnl"/>
              </w:rPr>
            </w:pPr>
            <w:r w:rsidRPr="00731576">
              <w:rPr>
                <w:sz w:val="16"/>
                <w:szCs w:val="16"/>
                <w:lang w:val="es-ES_tradnl"/>
              </w:rPr>
              <w:t>Austernseitling, Drehling</w:t>
            </w:r>
          </w:p>
        </w:tc>
        <w:tc>
          <w:tcPr>
            <w:tcW w:w="1467"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Champiñon ostra, Girgola, Seta de ostra</w:t>
            </w:r>
          </w:p>
        </w:tc>
        <w:tc>
          <w:tcPr>
            <w:tcW w:w="2162"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rFonts w:cs="Arial"/>
                <w:bCs/>
                <w:i/>
                <w:iCs/>
                <w:sz w:val="16"/>
                <w:szCs w:val="16"/>
                <w:lang w:val="es-ES_tradnl" w:eastAsia="ko-KR"/>
              </w:rPr>
              <w:t xml:space="preserve">Pleurotus ostreatus </w:t>
            </w:r>
            <w:r w:rsidRPr="00731576">
              <w:rPr>
                <w:rFonts w:cs="Arial"/>
                <w:bCs/>
                <w:sz w:val="16"/>
                <w:szCs w:val="16"/>
                <w:lang w:val="es-ES_tradnl" w:eastAsia="ko-KR"/>
              </w:rPr>
              <w:t>(Jacq.) P. Kumm.</w:t>
            </w:r>
          </w:p>
        </w:tc>
      </w:tr>
      <w:tr w:rsidR="00F23534" w:rsidRPr="00731576" w:rsidTr="00AD1F3C">
        <w:trPr>
          <w:cantSplit/>
          <w:jc w:val="center"/>
        </w:trPr>
        <w:tc>
          <w:tcPr>
            <w:tcW w:w="1701" w:type="dxa"/>
            <w:tcBorders>
              <w:left w:val="single" w:sz="4" w:space="0" w:color="auto"/>
              <w:right w:val="single" w:sz="4" w:space="0" w:color="auto"/>
            </w:tcBorders>
          </w:tcPr>
          <w:p w:rsidR="00F23534" w:rsidRPr="00731576" w:rsidRDefault="00F23534" w:rsidP="00AD1F3C">
            <w:pPr>
              <w:pStyle w:val="preparedby"/>
              <w:spacing w:before="60" w:after="60"/>
              <w:jc w:val="left"/>
              <w:rPr>
                <w:i w:val="0"/>
                <w:color w:val="000000"/>
                <w:sz w:val="16"/>
                <w:szCs w:val="16"/>
                <w:lang w:val="es-ES_tradnl"/>
              </w:rPr>
            </w:pPr>
          </w:p>
        </w:tc>
        <w:tc>
          <w:tcPr>
            <w:tcW w:w="1510"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eastAsia="ko-KR"/>
              </w:rPr>
            </w:pPr>
            <w:r w:rsidRPr="00731576">
              <w:rPr>
                <w:sz w:val="16"/>
                <w:szCs w:val="16"/>
                <w:lang w:val="es-ES_tradnl" w:eastAsia="ko-KR"/>
              </w:rPr>
              <w:t>Eringi, King Oyster Mushroom</w:t>
            </w:r>
          </w:p>
        </w:tc>
        <w:tc>
          <w:tcPr>
            <w:tcW w:w="1225"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rPr>
                <w:sz w:val="16"/>
                <w:szCs w:val="16"/>
                <w:lang w:val="es-ES_tradnl" w:eastAsia="ko-KR"/>
              </w:rPr>
            </w:pPr>
          </w:p>
        </w:tc>
        <w:tc>
          <w:tcPr>
            <w:tcW w:w="1474"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rPr>
                <w:sz w:val="16"/>
                <w:szCs w:val="16"/>
                <w:lang w:val="es-ES_tradnl"/>
              </w:rPr>
            </w:pPr>
            <w:r w:rsidRPr="00731576">
              <w:rPr>
                <w:sz w:val="16"/>
                <w:szCs w:val="16"/>
                <w:lang w:val="es-ES_tradnl"/>
              </w:rPr>
              <w:t>Kräuterseitling</w:t>
            </w:r>
          </w:p>
        </w:tc>
        <w:tc>
          <w:tcPr>
            <w:tcW w:w="1467"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rPr>
                <w:sz w:val="16"/>
                <w:szCs w:val="16"/>
                <w:lang w:val="es-ES_tradnl"/>
              </w:rPr>
            </w:pPr>
            <w:r w:rsidRPr="00731576">
              <w:rPr>
                <w:sz w:val="16"/>
                <w:szCs w:val="16"/>
                <w:lang w:val="es-ES_tradnl"/>
              </w:rPr>
              <w:t>Seta de cardo</w:t>
            </w:r>
          </w:p>
        </w:tc>
        <w:tc>
          <w:tcPr>
            <w:tcW w:w="2162"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i/>
                <w:sz w:val="16"/>
                <w:szCs w:val="16"/>
                <w:lang w:val="es-ES_tradnl" w:eastAsia="ko-KR"/>
              </w:rPr>
            </w:pPr>
            <w:r w:rsidRPr="00731576">
              <w:rPr>
                <w:rFonts w:cs="Arial"/>
                <w:bCs/>
                <w:i/>
                <w:iCs/>
                <w:sz w:val="16"/>
                <w:szCs w:val="16"/>
                <w:lang w:val="es-ES_tradnl" w:eastAsia="ko-KR"/>
              </w:rPr>
              <w:t>Pleurotus eryngii</w:t>
            </w:r>
            <w:r w:rsidRPr="00731576">
              <w:rPr>
                <w:rFonts w:cs="Arial"/>
                <w:bCs/>
                <w:iCs/>
                <w:sz w:val="16"/>
                <w:szCs w:val="16"/>
                <w:lang w:val="es-ES_tradnl" w:eastAsia="ko-KR"/>
              </w:rPr>
              <w:t xml:space="preserve"> </w:t>
            </w:r>
            <w:r w:rsidRPr="00731576">
              <w:rPr>
                <w:rFonts w:cs="Arial"/>
                <w:bCs/>
                <w:sz w:val="16"/>
                <w:szCs w:val="16"/>
                <w:lang w:val="es-ES_tradnl" w:eastAsia="ko-KR"/>
              </w:rPr>
              <w:t>(DC.) Quél.</w:t>
            </w:r>
          </w:p>
        </w:tc>
      </w:tr>
      <w:tr w:rsidR="00F23534" w:rsidRPr="00731576" w:rsidTr="00AD1F3C">
        <w:trPr>
          <w:cantSplit/>
          <w:jc w:val="center"/>
        </w:trPr>
        <w:tc>
          <w:tcPr>
            <w:tcW w:w="1701" w:type="dxa"/>
            <w:tcBorders>
              <w:left w:val="single" w:sz="4" w:space="0" w:color="auto"/>
              <w:bottom w:val="single" w:sz="4" w:space="0" w:color="auto"/>
              <w:right w:val="single" w:sz="4" w:space="0" w:color="auto"/>
            </w:tcBorders>
          </w:tcPr>
          <w:p w:rsidR="00F23534" w:rsidRPr="00731576" w:rsidRDefault="00F23534" w:rsidP="00AD1F3C">
            <w:pPr>
              <w:pStyle w:val="preparedby"/>
              <w:spacing w:before="60" w:after="60"/>
              <w:jc w:val="left"/>
              <w:rPr>
                <w:i w:val="0"/>
                <w:color w:val="000000"/>
                <w:sz w:val="16"/>
                <w:szCs w:val="16"/>
                <w:lang w:val="es-ES_tradnl"/>
              </w:rPr>
            </w:pPr>
          </w:p>
        </w:tc>
        <w:tc>
          <w:tcPr>
            <w:tcW w:w="1510"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eastAsia="ko-KR"/>
              </w:rPr>
            </w:pPr>
            <w:r w:rsidRPr="00731576">
              <w:rPr>
                <w:sz w:val="16"/>
                <w:szCs w:val="16"/>
                <w:lang w:val="es-ES_tradnl" w:eastAsia="ko-KR"/>
              </w:rPr>
              <w:t>Lung Oyster Mushroom</w:t>
            </w:r>
          </w:p>
        </w:tc>
        <w:tc>
          <w:tcPr>
            <w:tcW w:w="1225"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rPr>
                <w:sz w:val="16"/>
                <w:szCs w:val="16"/>
                <w:lang w:val="es-ES_tradnl" w:eastAsia="ko-KR"/>
              </w:rPr>
            </w:pPr>
          </w:p>
        </w:tc>
        <w:tc>
          <w:tcPr>
            <w:tcW w:w="1474"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rPr>
                <w:sz w:val="16"/>
                <w:szCs w:val="16"/>
                <w:lang w:val="es-ES_tradnl"/>
              </w:rPr>
            </w:pPr>
          </w:p>
        </w:tc>
        <w:tc>
          <w:tcPr>
            <w:tcW w:w="1467"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Pleuroto pulmonado,</w:t>
            </w:r>
            <w:r w:rsidRPr="00731576">
              <w:rPr>
                <w:sz w:val="16"/>
                <w:szCs w:val="16"/>
                <w:lang w:val="es-ES_tradnl"/>
              </w:rPr>
              <w:br/>
              <w:t>Pleuroto de verano</w:t>
            </w:r>
          </w:p>
        </w:tc>
        <w:tc>
          <w:tcPr>
            <w:tcW w:w="2162"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i/>
                <w:sz w:val="16"/>
                <w:szCs w:val="16"/>
                <w:lang w:val="es-ES_tradnl" w:eastAsia="ko-KR"/>
              </w:rPr>
            </w:pPr>
            <w:r w:rsidRPr="00731576">
              <w:rPr>
                <w:rFonts w:cs="Arial"/>
                <w:bCs/>
                <w:i/>
                <w:sz w:val="16"/>
                <w:szCs w:val="16"/>
                <w:lang w:val="es-ES_tradnl" w:eastAsia="ko-KR"/>
              </w:rPr>
              <w:t>Pleurotus pulmonarius</w:t>
            </w:r>
            <w:r w:rsidRPr="00731576">
              <w:rPr>
                <w:rFonts w:cs="Arial"/>
                <w:bCs/>
                <w:sz w:val="16"/>
                <w:szCs w:val="16"/>
                <w:lang w:val="es-ES_tradnl" w:eastAsia="ko-KR"/>
              </w:rPr>
              <w:t xml:space="preserve"> </w:t>
            </w:r>
            <w:r w:rsidRPr="00731576">
              <w:rPr>
                <w:rFonts w:cs="Arial"/>
                <w:bCs/>
                <w:sz w:val="16"/>
                <w:szCs w:val="16"/>
                <w:lang w:val="es-ES_tradnl" w:eastAsia="ko-KR"/>
              </w:rPr>
              <w:br/>
              <w:t>(Fr.) Quél.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preparedby"/>
              <w:spacing w:before="60" w:after="60"/>
              <w:jc w:val="left"/>
              <w:rPr>
                <w:i w:val="0"/>
                <w:color w:val="000000"/>
                <w:sz w:val="16"/>
                <w:szCs w:val="16"/>
                <w:lang w:val="es-ES_tradnl"/>
              </w:rPr>
            </w:pPr>
            <w:r w:rsidRPr="00731576">
              <w:rPr>
                <w:i w:val="0"/>
                <w:color w:val="000000"/>
                <w:sz w:val="16"/>
                <w:szCs w:val="16"/>
                <w:lang w:val="es-ES_tradnl"/>
              </w:rPr>
              <w:t>TG/292/1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Sesame</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Sésame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Sesam</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Ajonjolí, Sésamo </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i/>
                <w:sz w:val="16"/>
                <w:szCs w:val="16"/>
                <w:lang w:val="es-ES_tradnl"/>
              </w:rPr>
              <w:t>Sesamum indicum</w:t>
            </w:r>
            <w:r w:rsidRPr="00731576">
              <w:rPr>
                <w:sz w:val="16"/>
                <w:szCs w:val="16"/>
                <w:lang w:val="es-ES_tradnl"/>
              </w:rPr>
              <w:t xml:space="preserve"> 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BodyText"/>
              <w:spacing w:before="60" w:after="60"/>
              <w:jc w:val="left"/>
              <w:rPr>
                <w:sz w:val="16"/>
                <w:szCs w:val="16"/>
                <w:lang w:val="es-ES_tradnl"/>
              </w:rPr>
            </w:pPr>
            <w:r w:rsidRPr="00731576">
              <w:rPr>
                <w:sz w:val="16"/>
                <w:szCs w:val="16"/>
                <w:lang w:val="es-ES_tradnl"/>
              </w:rPr>
              <w:t>TG/293/1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Lobelie, Männertreu</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Lobelia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bCs/>
                <w:i/>
                <w:sz w:val="16"/>
                <w:szCs w:val="16"/>
                <w:lang w:val="es-ES_tradnl"/>
              </w:rPr>
              <w:t>Lobelia alsinoides</w:t>
            </w:r>
            <w:r w:rsidRPr="00731576">
              <w:rPr>
                <w:bCs/>
                <w:sz w:val="16"/>
                <w:szCs w:val="16"/>
                <w:lang w:val="es-ES_tradnl"/>
              </w:rPr>
              <w:t xml:space="preserve"> Lam.;  </w:t>
            </w:r>
            <w:r w:rsidRPr="00731576">
              <w:rPr>
                <w:i/>
                <w:sz w:val="16"/>
                <w:szCs w:val="16"/>
                <w:lang w:val="es-ES_tradnl"/>
              </w:rPr>
              <w:t>Lobelia erinus</w:t>
            </w:r>
            <w:r w:rsidRPr="00731576">
              <w:rPr>
                <w:sz w:val="16"/>
                <w:szCs w:val="16"/>
                <w:lang w:val="es-ES_tradnl"/>
              </w:rPr>
              <w:t xml:space="preserve"> L.;  </w:t>
            </w:r>
            <w:r w:rsidRPr="00731576">
              <w:rPr>
                <w:sz w:val="16"/>
                <w:szCs w:val="16"/>
                <w:lang w:val="es-ES_tradnl"/>
              </w:rPr>
              <w:br/>
            </w:r>
            <w:r w:rsidRPr="00731576">
              <w:rPr>
                <w:i/>
                <w:sz w:val="16"/>
                <w:szCs w:val="16"/>
                <w:lang w:val="es-ES_tradnl"/>
              </w:rPr>
              <w:t xml:space="preserve">Lobelia valida </w:t>
            </w:r>
            <w:r w:rsidRPr="00731576">
              <w:rPr>
                <w:sz w:val="16"/>
                <w:szCs w:val="16"/>
                <w:lang w:val="es-ES_tradnl"/>
              </w:rPr>
              <w:t xml:space="preserve">L. Bolus;  </w:t>
            </w:r>
            <w:r w:rsidRPr="00731576">
              <w:rPr>
                <w:sz w:val="16"/>
                <w:szCs w:val="16"/>
                <w:lang w:val="es-ES_tradnl"/>
              </w:rPr>
              <w:br/>
              <w:t>Hybrids between</w:t>
            </w:r>
            <w:r w:rsidRPr="00731576">
              <w:rPr>
                <w:i/>
                <w:sz w:val="16"/>
                <w:szCs w:val="16"/>
                <w:lang w:val="es-ES_tradnl"/>
              </w:rPr>
              <w:t xml:space="preserve"> Lobelia erinus </w:t>
            </w:r>
            <w:r w:rsidRPr="00731576">
              <w:rPr>
                <w:sz w:val="16"/>
                <w:szCs w:val="16"/>
                <w:lang w:val="es-ES_tradnl"/>
              </w:rPr>
              <w:t xml:space="preserve">and </w:t>
            </w:r>
            <w:r w:rsidRPr="00731576">
              <w:rPr>
                <w:bCs/>
                <w:i/>
                <w:sz w:val="16"/>
                <w:szCs w:val="16"/>
                <w:lang w:val="es-ES_tradnl"/>
              </w:rPr>
              <w:t>Lobelia alsinoides</w:t>
            </w:r>
            <w:r w:rsidRPr="00731576">
              <w:rPr>
                <w:bCs/>
                <w:sz w:val="16"/>
                <w:szCs w:val="16"/>
                <w:lang w:val="es-ES_tradnl"/>
              </w:rPr>
              <w:t>;</w:t>
            </w:r>
            <w:r w:rsidRPr="00731576">
              <w:rPr>
                <w:bCs/>
                <w:i/>
                <w:sz w:val="16"/>
                <w:szCs w:val="16"/>
                <w:lang w:val="es-ES_tradnl"/>
              </w:rPr>
              <w:t xml:space="preserve">  </w:t>
            </w:r>
            <w:r w:rsidRPr="00731576">
              <w:rPr>
                <w:sz w:val="16"/>
                <w:szCs w:val="16"/>
                <w:lang w:val="es-ES_tradnl"/>
              </w:rPr>
              <w:t xml:space="preserve">Hybrids between </w:t>
            </w:r>
            <w:r w:rsidRPr="00731576">
              <w:rPr>
                <w:i/>
                <w:sz w:val="16"/>
                <w:szCs w:val="16"/>
                <w:lang w:val="es-ES_tradnl"/>
              </w:rPr>
              <w:t>Lobelia erinus</w:t>
            </w:r>
            <w:r w:rsidRPr="00731576">
              <w:rPr>
                <w:sz w:val="16"/>
                <w:szCs w:val="16"/>
                <w:lang w:val="es-ES_tradnl"/>
              </w:rPr>
              <w:t xml:space="preserve"> and </w:t>
            </w:r>
            <w:r w:rsidRPr="00731576">
              <w:rPr>
                <w:i/>
                <w:sz w:val="16"/>
                <w:szCs w:val="16"/>
                <w:lang w:val="es-ES_tradnl"/>
              </w:rPr>
              <w:t>Lobelia valida</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TG/294/1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Porte-greffe de tomate </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i/>
                <w:sz w:val="16"/>
                <w:szCs w:val="16"/>
                <w:lang w:val="es-ES_tradnl"/>
              </w:rPr>
              <w:t xml:space="preserve">Solanum lycopersicum </w:t>
            </w:r>
            <w:r w:rsidRPr="00731576">
              <w:rPr>
                <w:sz w:val="16"/>
                <w:szCs w:val="16"/>
                <w:lang w:val="es-ES_tradnl"/>
              </w:rPr>
              <w:t xml:space="preserve">L. x </w:t>
            </w:r>
            <w:r w:rsidRPr="00731576">
              <w:rPr>
                <w:i/>
                <w:sz w:val="16"/>
                <w:szCs w:val="16"/>
                <w:lang w:val="es-ES_tradnl"/>
              </w:rPr>
              <w:t>Solanum habrochaites</w:t>
            </w:r>
            <w:r w:rsidRPr="00731576">
              <w:rPr>
                <w:sz w:val="16"/>
                <w:szCs w:val="16"/>
                <w:lang w:val="es-ES_tradnl"/>
              </w:rPr>
              <w:t xml:space="preserve"> S. Knapp &amp; D.M. Spooner;</w:t>
            </w:r>
            <w:r w:rsidRPr="00731576">
              <w:rPr>
                <w:sz w:val="16"/>
                <w:szCs w:val="16"/>
                <w:lang w:val="es-ES_tradnl"/>
              </w:rPr>
              <w:br/>
            </w:r>
            <w:r w:rsidRPr="00731576">
              <w:rPr>
                <w:i/>
                <w:sz w:val="16"/>
                <w:szCs w:val="16"/>
                <w:lang w:val="es-ES_tradnl"/>
              </w:rPr>
              <w:t xml:space="preserve">Solanum lycopersicum </w:t>
            </w:r>
            <w:r w:rsidRPr="00731576">
              <w:rPr>
                <w:sz w:val="16"/>
                <w:szCs w:val="16"/>
                <w:lang w:val="es-ES_tradnl"/>
              </w:rPr>
              <w:t xml:space="preserve">L. x </w:t>
            </w:r>
            <w:r w:rsidRPr="00731576">
              <w:rPr>
                <w:sz w:val="16"/>
                <w:szCs w:val="16"/>
                <w:lang w:val="es-ES_tradnl"/>
              </w:rPr>
              <w:br/>
            </w:r>
            <w:r w:rsidRPr="00731576">
              <w:rPr>
                <w:i/>
                <w:sz w:val="16"/>
                <w:szCs w:val="16"/>
                <w:lang w:val="es-ES_tradnl"/>
              </w:rPr>
              <w:t xml:space="preserve">Solanum peruvianum </w:t>
            </w:r>
            <w:r w:rsidRPr="00731576">
              <w:rPr>
                <w:sz w:val="16"/>
                <w:szCs w:val="16"/>
                <w:lang w:val="es-ES_tradnl"/>
              </w:rPr>
              <w:t>(L.) Mill</w:t>
            </w:r>
            <w:r w:rsidRPr="00731576">
              <w:rPr>
                <w:i/>
                <w:sz w:val="16"/>
                <w:szCs w:val="16"/>
                <w:lang w:val="es-ES_tradnl"/>
              </w:rPr>
              <w:t>.;</w:t>
            </w:r>
            <w:r w:rsidRPr="00731576">
              <w:rPr>
                <w:i/>
                <w:sz w:val="16"/>
                <w:szCs w:val="16"/>
                <w:lang w:val="es-ES_tradnl"/>
              </w:rPr>
              <w:br/>
              <w:t xml:space="preserve">Solanum lycopersicum </w:t>
            </w:r>
            <w:r w:rsidRPr="00731576">
              <w:rPr>
                <w:sz w:val="16"/>
                <w:szCs w:val="16"/>
                <w:lang w:val="es-ES_tradnl"/>
              </w:rPr>
              <w:t xml:space="preserve">L. x </w:t>
            </w:r>
            <w:r w:rsidRPr="00731576">
              <w:rPr>
                <w:sz w:val="16"/>
                <w:szCs w:val="16"/>
                <w:lang w:val="es-ES_tradnl"/>
              </w:rPr>
              <w:br/>
            </w:r>
            <w:r w:rsidRPr="00731576">
              <w:rPr>
                <w:i/>
                <w:sz w:val="16"/>
                <w:szCs w:val="16"/>
                <w:lang w:val="es-ES_tradnl"/>
              </w:rPr>
              <w:t xml:space="preserve">Solanum cheesmaniae </w:t>
            </w:r>
            <w:r w:rsidRPr="00731576">
              <w:rPr>
                <w:sz w:val="16"/>
                <w:szCs w:val="16"/>
                <w:lang w:val="es-ES_tradnl"/>
              </w:rPr>
              <w:t>(L. Ridley) Fosberg</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preparedby"/>
              <w:spacing w:before="60" w:after="60"/>
              <w:jc w:val="left"/>
              <w:rPr>
                <w:i w:val="0"/>
                <w:color w:val="000000"/>
                <w:sz w:val="16"/>
                <w:szCs w:val="16"/>
                <w:lang w:val="es-ES_tradnl"/>
              </w:rPr>
            </w:pPr>
            <w:r w:rsidRPr="00731576">
              <w:rPr>
                <w:i w:val="0"/>
                <w:color w:val="000000"/>
                <w:sz w:val="16"/>
                <w:szCs w:val="16"/>
                <w:lang w:val="es-ES_tradnl"/>
              </w:rPr>
              <w:t>TG/295/1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autoSpaceDE w:val="0"/>
              <w:autoSpaceDN w:val="0"/>
              <w:adjustRightInd w:val="0"/>
              <w:spacing w:before="60" w:after="60"/>
              <w:jc w:val="left"/>
              <w:rPr>
                <w:sz w:val="16"/>
                <w:szCs w:val="16"/>
                <w:lang w:val="es-ES_tradnl"/>
              </w:rPr>
            </w:pPr>
            <w:r w:rsidRPr="00731576">
              <w:rPr>
                <w:sz w:val="16"/>
                <w:szCs w:val="16"/>
                <w:lang w:val="es-ES_tradnl"/>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autoSpaceDE w:val="0"/>
              <w:autoSpaceDN w:val="0"/>
              <w:adjustRightInd w:val="0"/>
              <w:spacing w:before="60" w:after="60"/>
              <w:jc w:val="left"/>
              <w:rPr>
                <w:sz w:val="16"/>
                <w:szCs w:val="16"/>
                <w:lang w:val="es-ES_tradnl"/>
              </w:rPr>
            </w:pPr>
            <w:r w:rsidRPr="00731576">
              <w:rPr>
                <w:sz w:val="16"/>
                <w:szCs w:val="16"/>
                <w:lang w:val="es-ES_tradnl"/>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autoSpaceDE w:val="0"/>
              <w:autoSpaceDN w:val="0"/>
              <w:adjustRightInd w:val="0"/>
              <w:spacing w:before="60" w:after="60"/>
              <w:jc w:val="left"/>
              <w:rPr>
                <w:sz w:val="16"/>
                <w:szCs w:val="16"/>
                <w:lang w:val="es-ES_tradnl"/>
              </w:rPr>
            </w:pPr>
            <w:r w:rsidRPr="00731576">
              <w:rPr>
                <w:sz w:val="16"/>
                <w:szCs w:val="16"/>
                <w:lang w:val="es-ES_tradnl"/>
              </w:rPr>
              <w:t>Ananas</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autoSpaceDE w:val="0"/>
              <w:autoSpaceDN w:val="0"/>
              <w:adjustRightInd w:val="0"/>
              <w:spacing w:before="60" w:after="60"/>
              <w:jc w:val="left"/>
              <w:rPr>
                <w:sz w:val="16"/>
                <w:szCs w:val="16"/>
                <w:lang w:val="es-ES_tradnl"/>
              </w:rPr>
            </w:pPr>
            <w:r w:rsidRPr="00731576">
              <w:rPr>
                <w:sz w:val="16"/>
                <w:szCs w:val="16"/>
                <w:lang w:val="es-ES_tradnl"/>
              </w:rPr>
              <w:t>Piña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rFonts w:cs="Arial"/>
                <w:i/>
                <w:sz w:val="16"/>
                <w:szCs w:val="16"/>
                <w:lang w:val="es-ES_tradnl"/>
              </w:rPr>
              <w:t>Ananas comosus</w:t>
            </w:r>
            <w:r w:rsidRPr="00731576">
              <w:rPr>
                <w:rFonts w:cs="Arial"/>
                <w:sz w:val="16"/>
                <w:szCs w:val="16"/>
                <w:lang w:val="es-ES_tradnl"/>
              </w:rPr>
              <w:t xml:space="preserve"> (L.) Merr.</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pStyle w:val="BodyText"/>
              <w:spacing w:before="60" w:after="60"/>
              <w:jc w:val="left"/>
              <w:rPr>
                <w:color w:val="000000"/>
                <w:sz w:val="16"/>
                <w:szCs w:val="16"/>
                <w:lang w:val="es-ES_tradnl"/>
              </w:rPr>
            </w:pPr>
            <w:r w:rsidRPr="00731576">
              <w:rPr>
                <w:color w:val="000000"/>
                <w:sz w:val="16"/>
                <w:szCs w:val="16"/>
                <w:lang w:val="es-ES_tradnl"/>
              </w:rPr>
              <w:t>TG/296/1</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rPr>
                <w:snapToGrid w:val="0"/>
                <w:sz w:val="16"/>
                <w:szCs w:val="16"/>
                <w:lang w:val="es-ES_tradnl"/>
              </w:rPr>
            </w:pPr>
            <w:r w:rsidRPr="00731576">
              <w:rPr>
                <w:snapToGrid w:val="0"/>
                <w:sz w:val="16"/>
                <w:szCs w:val="16"/>
                <w:lang w:val="es-ES_tradnl"/>
              </w:rPr>
              <w:t>Eucalyptus</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rPr>
                <w:snapToGrid w:val="0"/>
                <w:sz w:val="16"/>
                <w:szCs w:val="16"/>
                <w:lang w:val="es-ES_tradnl"/>
              </w:rPr>
            </w:pPr>
            <w:r w:rsidRPr="00731576">
              <w:rPr>
                <w:snapToGrid w:val="0"/>
                <w:sz w:val="16"/>
                <w:szCs w:val="16"/>
                <w:lang w:val="es-ES_tradnl"/>
              </w:rPr>
              <w:t>Eucalyptus</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rPr>
                <w:snapToGrid w:val="0"/>
                <w:sz w:val="16"/>
                <w:szCs w:val="16"/>
                <w:lang w:val="es-ES_tradnl"/>
              </w:rPr>
            </w:pPr>
            <w:r w:rsidRPr="00731576">
              <w:rPr>
                <w:snapToGrid w:val="0"/>
                <w:sz w:val="16"/>
                <w:szCs w:val="16"/>
                <w:lang w:val="es-ES_tradnl"/>
              </w:rPr>
              <w:t>Eukalyptus</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rPr>
                <w:snapToGrid w:val="0"/>
                <w:sz w:val="16"/>
                <w:szCs w:val="16"/>
                <w:lang w:val="es-ES_tradnl"/>
              </w:rPr>
            </w:pPr>
            <w:r w:rsidRPr="00731576">
              <w:rPr>
                <w:snapToGrid w:val="0"/>
                <w:sz w:val="16"/>
                <w:szCs w:val="16"/>
                <w:lang w:val="es-ES_tradnl"/>
              </w:rPr>
              <w:t>Eucalipto</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cs="Arial"/>
                <w:sz w:val="16"/>
                <w:szCs w:val="16"/>
                <w:lang w:val="es-ES_tradnl"/>
              </w:rPr>
            </w:pPr>
            <w:r w:rsidRPr="00731576">
              <w:rPr>
                <w:i/>
                <w:snapToGrid w:val="0"/>
                <w:sz w:val="16"/>
                <w:szCs w:val="16"/>
                <w:lang w:val="es-ES_tradnl"/>
              </w:rPr>
              <w:t xml:space="preserve">Eucalyptus </w:t>
            </w:r>
            <w:r w:rsidRPr="00731576">
              <w:rPr>
                <w:snapToGrid w:val="0"/>
                <w:sz w:val="16"/>
                <w:szCs w:val="16"/>
                <w:lang w:val="es-ES_tradnl"/>
              </w:rPr>
              <w:t>L'Hér</w:t>
            </w:r>
            <w:r w:rsidRPr="00731576">
              <w:rPr>
                <w:sz w:val="16"/>
                <w:szCs w:val="16"/>
                <w:lang w:val="es-ES_tradnl"/>
              </w:rPr>
              <w:t>.</w:t>
            </w:r>
            <w:r w:rsidRPr="00731576">
              <w:rPr>
                <w:sz w:val="16"/>
                <w:szCs w:val="16"/>
                <w:lang w:val="es-ES_tradnl"/>
              </w:rPr>
              <w:br/>
              <w:t xml:space="preserve">(Sub-genus </w:t>
            </w:r>
            <w:r w:rsidRPr="00731576">
              <w:rPr>
                <w:i/>
                <w:sz w:val="16"/>
                <w:szCs w:val="16"/>
                <w:lang w:val="es-ES_tradnl"/>
              </w:rPr>
              <w:t>Symphyomyrtus</w:t>
            </w:r>
            <w:r w:rsidRPr="00731576">
              <w:rPr>
                <w:sz w:val="16"/>
                <w:szCs w:val="16"/>
                <w:lang w:val="es-ES_tradnl"/>
              </w:rPr>
              <w:t>)</w:t>
            </w:r>
            <w:r w:rsidRPr="00731576">
              <w:rPr>
                <w:sz w:val="16"/>
                <w:szCs w:val="16"/>
                <w:lang w:val="es-ES_tradnl"/>
              </w:rPr>
              <w:br/>
              <w:t xml:space="preserve">(Sections </w:t>
            </w:r>
            <w:r w:rsidRPr="00731576">
              <w:rPr>
                <w:i/>
                <w:sz w:val="16"/>
                <w:szCs w:val="16"/>
                <w:lang w:val="es-ES_tradnl"/>
              </w:rPr>
              <w:t>Transversaria</w:t>
            </w:r>
            <w:r w:rsidRPr="00731576">
              <w:rPr>
                <w:sz w:val="16"/>
                <w:szCs w:val="16"/>
                <w:lang w:val="es-ES_tradnl"/>
              </w:rPr>
              <w:t xml:space="preserve">, </w:t>
            </w:r>
            <w:r w:rsidRPr="00731576">
              <w:rPr>
                <w:i/>
                <w:sz w:val="16"/>
                <w:szCs w:val="16"/>
                <w:lang w:val="es-ES_tradnl"/>
              </w:rPr>
              <w:t>Maidenaria</w:t>
            </w:r>
            <w:r w:rsidRPr="00731576">
              <w:rPr>
                <w:sz w:val="16"/>
                <w:szCs w:val="16"/>
                <w:lang w:val="es-ES_tradnl"/>
              </w:rPr>
              <w:t xml:space="preserve">, </w:t>
            </w:r>
            <w:r w:rsidRPr="00731576">
              <w:rPr>
                <w:i/>
                <w:sz w:val="16"/>
                <w:szCs w:val="16"/>
                <w:lang w:val="es-ES_tradnl"/>
              </w:rPr>
              <w:t>Exsertaria</w:t>
            </w:r>
            <w:r w:rsidRPr="00731576">
              <w:rPr>
                <w:sz w:val="16"/>
                <w:szCs w:val="16"/>
                <w:lang w:val="es-ES_tradnl"/>
              </w:rPr>
              <w:t>)</w:t>
            </w:r>
          </w:p>
        </w:tc>
      </w:tr>
      <w:tr w:rsidR="00F23534" w:rsidRPr="00731576" w:rsidTr="00AD1F3C">
        <w:trPr>
          <w:cantSplit/>
          <w:jc w:val="center"/>
        </w:trPr>
        <w:tc>
          <w:tcPr>
            <w:tcW w:w="1701" w:type="dxa"/>
            <w:tcBorders>
              <w:top w:val="single" w:sz="4" w:space="0" w:color="auto"/>
              <w:left w:val="single" w:sz="4" w:space="0" w:color="auto"/>
              <w:right w:val="single" w:sz="4" w:space="0" w:color="auto"/>
            </w:tcBorders>
          </w:tcPr>
          <w:p w:rsidR="00F23534" w:rsidRPr="00731576" w:rsidRDefault="00F23534" w:rsidP="00AD1F3C">
            <w:pPr>
              <w:pStyle w:val="preparedby"/>
              <w:keepNext/>
              <w:spacing w:before="60" w:after="60"/>
              <w:jc w:val="left"/>
              <w:rPr>
                <w:i w:val="0"/>
                <w:color w:val="000000"/>
                <w:sz w:val="16"/>
                <w:szCs w:val="16"/>
                <w:lang w:val="es-ES_tradnl"/>
              </w:rPr>
            </w:pPr>
            <w:r w:rsidRPr="00731576">
              <w:rPr>
                <w:i w:val="0"/>
                <w:color w:val="000000"/>
                <w:sz w:val="16"/>
                <w:szCs w:val="16"/>
                <w:lang w:val="es-ES_tradnl"/>
              </w:rPr>
              <w:t>TG/297/1</w:t>
            </w:r>
          </w:p>
        </w:tc>
        <w:tc>
          <w:tcPr>
            <w:tcW w:w="1510"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r w:rsidRPr="00731576">
              <w:rPr>
                <w:sz w:val="16"/>
                <w:szCs w:val="16"/>
                <w:lang w:val="es-ES_tradnl"/>
              </w:rPr>
              <w:t xml:space="preserve">Tree peony,  </w:t>
            </w:r>
            <w:r w:rsidRPr="00731576">
              <w:rPr>
                <w:sz w:val="16"/>
                <w:szCs w:val="16"/>
                <w:lang w:val="es-ES_tradnl"/>
              </w:rPr>
              <w:br/>
              <w:t>Yellow Tree Peony</w:t>
            </w:r>
          </w:p>
        </w:tc>
        <w:tc>
          <w:tcPr>
            <w:tcW w:w="1225"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r w:rsidRPr="00731576">
              <w:rPr>
                <w:sz w:val="16"/>
                <w:szCs w:val="16"/>
                <w:lang w:val="es-ES_tradnl"/>
              </w:rPr>
              <w:t>Pivoine arbustive</w:t>
            </w:r>
          </w:p>
        </w:tc>
        <w:tc>
          <w:tcPr>
            <w:tcW w:w="1474"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r w:rsidRPr="00731576">
              <w:rPr>
                <w:sz w:val="16"/>
                <w:szCs w:val="16"/>
                <w:lang w:val="es-ES_tradnl"/>
              </w:rPr>
              <w:t xml:space="preserve">Delavays Strauch-pfingstrose, </w:t>
            </w:r>
            <w:r w:rsidRPr="00731576">
              <w:rPr>
                <w:sz w:val="16"/>
                <w:szCs w:val="16"/>
                <w:lang w:val="es-ES_tradnl"/>
              </w:rPr>
              <w:br/>
              <w:t>Gelbe Pfingstrose</w:t>
            </w:r>
          </w:p>
        </w:tc>
        <w:tc>
          <w:tcPr>
            <w:tcW w:w="1467"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2162" w:type="dxa"/>
            <w:tcBorders>
              <w:top w:val="single"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i/>
                <w:sz w:val="16"/>
                <w:szCs w:val="16"/>
                <w:lang w:val="es-ES_tradnl"/>
              </w:rPr>
            </w:pPr>
            <w:r w:rsidRPr="00731576">
              <w:rPr>
                <w:bCs/>
                <w:i/>
                <w:sz w:val="16"/>
                <w:szCs w:val="16"/>
                <w:lang w:val="es-ES_tradnl"/>
              </w:rPr>
              <w:t>Paeonia delavayi</w:t>
            </w:r>
            <w:r w:rsidRPr="00731576">
              <w:rPr>
                <w:bCs/>
                <w:sz w:val="16"/>
                <w:szCs w:val="16"/>
                <w:lang w:val="es-ES_tradnl"/>
              </w:rPr>
              <w:t xml:space="preserve"> Franch.</w:t>
            </w:r>
          </w:p>
        </w:tc>
      </w:tr>
      <w:tr w:rsidR="00F23534" w:rsidRPr="00731576" w:rsidTr="00AD1F3C">
        <w:trPr>
          <w:cantSplit/>
          <w:jc w:val="center"/>
        </w:trPr>
        <w:tc>
          <w:tcPr>
            <w:tcW w:w="1701" w:type="dxa"/>
            <w:tcBorders>
              <w:left w:val="single" w:sz="4" w:space="0" w:color="auto"/>
              <w:right w:val="single" w:sz="4" w:space="0" w:color="auto"/>
            </w:tcBorders>
          </w:tcPr>
          <w:p w:rsidR="00F23534" w:rsidRPr="00731576" w:rsidRDefault="00F23534" w:rsidP="00AD1F3C">
            <w:pPr>
              <w:pStyle w:val="preparedby"/>
              <w:keepNext/>
              <w:spacing w:before="60" w:after="60"/>
              <w:jc w:val="left"/>
              <w:rPr>
                <w:i w:val="0"/>
                <w:color w:val="000000"/>
                <w:sz w:val="16"/>
                <w:szCs w:val="16"/>
                <w:lang w:val="es-ES_tradnl"/>
              </w:rPr>
            </w:pPr>
          </w:p>
        </w:tc>
        <w:tc>
          <w:tcPr>
            <w:tcW w:w="1510"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225"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74"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67"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2162"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i/>
                <w:sz w:val="16"/>
                <w:szCs w:val="16"/>
                <w:lang w:val="es-ES_tradnl"/>
              </w:rPr>
            </w:pPr>
            <w:r w:rsidRPr="00731576">
              <w:rPr>
                <w:bCs/>
                <w:i/>
                <w:sz w:val="16"/>
                <w:szCs w:val="16"/>
                <w:lang w:val="es-ES_tradnl"/>
              </w:rPr>
              <w:t xml:space="preserve">Paeonia jishanensis </w:t>
            </w:r>
            <w:r w:rsidRPr="00731576">
              <w:rPr>
                <w:bCs/>
                <w:sz w:val="16"/>
                <w:szCs w:val="16"/>
                <w:lang w:val="es-ES_tradnl"/>
              </w:rPr>
              <w:t>T. Hong &amp; W. Z. Zhao</w:t>
            </w:r>
          </w:p>
        </w:tc>
      </w:tr>
      <w:tr w:rsidR="00F23534" w:rsidRPr="00731576" w:rsidTr="00AD1F3C">
        <w:trPr>
          <w:cantSplit/>
          <w:jc w:val="center"/>
        </w:trPr>
        <w:tc>
          <w:tcPr>
            <w:tcW w:w="1701" w:type="dxa"/>
            <w:tcBorders>
              <w:left w:val="single" w:sz="4" w:space="0" w:color="auto"/>
              <w:right w:val="single" w:sz="4" w:space="0" w:color="auto"/>
            </w:tcBorders>
          </w:tcPr>
          <w:p w:rsidR="00F23534" w:rsidRPr="00731576" w:rsidRDefault="00F23534" w:rsidP="00AD1F3C">
            <w:pPr>
              <w:pStyle w:val="preparedby"/>
              <w:keepNext/>
              <w:spacing w:before="60" w:after="60"/>
              <w:jc w:val="left"/>
              <w:rPr>
                <w:i w:val="0"/>
                <w:color w:val="000000"/>
                <w:sz w:val="16"/>
                <w:szCs w:val="16"/>
                <w:lang w:val="es-ES_tradnl"/>
              </w:rPr>
            </w:pPr>
          </w:p>
        </w:tc>
        <w:tc>
          <w:tcPr>
            <w:tcW w:w="1510"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225"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74"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67"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2162"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bCs/>
                <w:i/>
                <w:sz w:val="16"/>
                <w:szCs w:val="16"/>
                <w:lang w:val="es-ES_tradnl"/>
              </w:rPr>
            </w:pPr>
            <w:r w:rsidRPr="00731576">
              <w:rPr>
                <w:bCs/>
                <w:i/>
                <w:sz w:val="16"/>
                <w:szCs w:val="16"/>
                <w:lang w:val="es-ES_tradnl"/>
              </w:rPr>
              <w:t>Paeonia ludlowii</w:t>
            </w:r>
            <w:r w:rsidRPr="00731576">
              <w:rPr>
                <w:bCs/>
                <w:sz w:val="16"/>
                <w:szCs w:val="16"/>
                <w:lang w:val="es-ES_tradnl"/>
              </w:rPr>
              <w:t xml:space="preserve"> (Stern &amp; Taylor) D. Y. Hong</w:t>
            </w:r>
          </w:p>
        </w:tc>
      </w:tr>
      <w:tr w:rsidR="00F23534" w:rsidRPr="00731576" w:rsidTr="00AD1F3C">
        <w:trPr>
          <w:cantSplit/>
          <w:jc w:val="center"/>
        </w:trPr>
        <w:tc>
          <w:tcPr>
            <w:tcW w:w="1701" w:type="dxa"/>
            <w:tcBorders>
              <w:left w:val="single" w:sz="4" w:space="0" w:color="auto"/>
              <w:right w:val="single" w:sz="4" w:space="0" w:color="auto"/>
            </w:tcBorders>
          </w:tcPr>
          <w:p w:rsidR="00F23534" w:rsidRPr="00731576" w:rsidRDefault="00F23534" w:rsidP="00AD1F3C">
            <w:pPr>
              <w:pStyle w:val="preparedby"/>
              <w:keepNext/>
              <w:spacing w:before="60" w:after="60"/>
              <w:jc w:val="left"/>
              <w:rPr>
                <w:i w:val="0"/>
                <w:color w:val="000000"/>
                <w:sz w:val="16"/>
                <w:szCs w:val="16"/>
                <w:lang w:val="es-ES_tradnl"/>
              </w:rPr>
            </w:pPr>
          </w:p>
        </w:tc>
        <w:tc>
          <w:tcPr>
            <w:tcW w:w="1510"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225"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74"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67"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2162"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r w:rsidRPr="00731576">
              <w:rPr>
                <w:bCs/>
                <w:i/>
                <w:sz w:val="16"/>
                <w:szCs w:val="16"/>
                <w:lang w:val="es-ES_tradnl"/>
              </w:rPr>
              <w:t>Paeonia ostii</w:t>
            </w:r>
            <w:r w:rsidRPr="00731576">
              <w:rPr>
                <w:bCs/>
                <w:sz w:val="16"/>
                <w:szCs w:val="16"/>
                <w:lang w:val="es-ES_tradnl"/>
              </w:rPr>
              <w:t xml:space="preserve"> T. Hong &amp; J. X. Zhang</w:t>
            </w:r>
          </w:p>
        </w:tc>
      </w:tr>
      <w:tr w:rsidR="00F23534" w:rsidRPr="00731576" w:rsidTr="00AD1F3C">
        <w:trPr>
          <w:cantSplit/>
          <w:jc w:val="center"/>
        </w:trPr>
        <w:tc>
          <w:tcPr>
            <w:tcW w:w="1701" w:type="dxa"/>
            <w:tcBorders>
              <w:left w:val="single" w:sz="4" w:space="0" w:color="auto"/>
              <w:right w:val="single" w:sz="4" w:space="0" w:color="auto"/>
            </w:tcBorders>
          </w:tcPr>
          <w:p w:rsidR="00F23534" w:rsidRPr="00731576" w:rsidRDefault="00F23534" w:rsidP="00AD1F3C">
            <w:pPr>
              <w:pStyle w:val="preparedby"/>
              <w:keepNext/>
              <w:spacing w:before="60" w:after="60"/>
              <w:jc w:val="left"/>
              <w:rPr>
                <w:i w:val="0"/>
                <w:color w:val="000000"/>
                <w:sz w:val="16"/>
                <w:szCs w:val="16"/>
                <w:lang w:val="es-ES_tradnl"/>
              </w:rPr>
            </w:pPr>
          </w:p>
        </w:tc>
        <w:tc>
          <w:tcPr>
            <w:tcW w:w="1510"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225"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74"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1467"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sz w:val="16"/>
                <w:szCs w:val="16"/>
                <w:lang w:val="es-ES_tradnl"/>
              </w:rPr>
            </w:pPr>
          </w:p>
        </w:tc>
        <w:tc>
          <w:tcPr>
            <w:tcW w:w="2162"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keepNext/>
              <w:spacing w:before="60" w:after="60"/>
              <w:jc w:val="left"/>
              <w:rPr>
                <w:bCs/>
                <w:i/>
                <w:sz w:val="16"/>
                <w:szCs w:val="16"/>
                <w:lang w:val="es-ES_tradnl"/>
              </w:rPr>
            </w:pPr>
            <w:r w:rsidRPr="00731576">
              <w:rPr>
                <w:bCs/>
                <w:i/>
                <w:sz w:val="16"/>
                <w:szCs w:val="16"/>
                <w:lang w:val="es-ES_tradnl"/>
              </w:rPr>
              <w:t>Paeonia qiui</w:t>
            </w:r>
            <w:r w:rsidRPr="00731576">
              <w:rPr>
                <w:bCs/>
                <w:sz w:val="16"/>
                <w:szCs w:val="16"/>
                <w:lang w:val="es-ES_tradnl"/>
              </w:rPr>
              <w:t xml:space="preserve"> Y. L. Pei &amp; D. Y. Hong</w:t>
            </w:r>
          </w:p>
        </w:tc>
      </w:tr>
      <w:tr w:rsidR="00F23534" w:rsidRPr="00731576" w:rsidTr="00AD1F3C">
        <w:trPr>
          <w:cantSplit/>
          <w:jc w:val="center"/>
        </w:trPr>
        <w:tc>
          <w:tcPr>
            <w:tcW w:w="1701" w:type="dxa"/>
            <w:tcBorders>
              <w:left w:val="single" w:sz="4" w:space="0" w:color="auto"/>
              <w:right w:val="single" w:sz="4" w:space="0" w:color="auto"/>
            </w:tcBorders>
          </w:tcPr>
          <w:p w:rsidR="00F23534" w:rsidRPr="00731576" w:rsidRDefault="00F23534" w:rsidP="00AD1F3C">
            <w:pPr>
              <w:pStyle w:val="preparedby"/>
              <w:spacing w:before="60" w:after="60"/>
              <w:jc w:val="left"/>
              <w:rPr>
                <w:i w:val="0"/>
                <w:color w:val="000000"/>
                <w:sz w:val="16"/>
                <w:szCs w:val="16"/>
                <w:lang w:val="es-ES_tradnl"/>
              </w:rPr>
            </w:pPr>
          </w:p>
        </w:tc>
        <w:tc>
          <w:tcPr>
            <w:tcW w:w="1510"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rPr>
            </w:pPr>
          </w:p>
        </w:tc>
        <w:tc>
          <w:tcPr>
            <w:tcW w:w="1225"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rPr>
            </w:pPr>
          </w:p>
        </w:tc>
        <w:tc>
          <w:tcPr>
            <w:tcW w:w="1474"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Gefleckte Strauch-pfingstrose</w:t>
            </w:r>
          </w:p>
        </w:tc>
        <w:tc>
          <w:tcPr>
            <w:tcW w:w="1467"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sz w:val="16"/>
                <w:szCs w:val="16"/>
                <w:lang w:val="es-ES_tradnl"/>
              </w:rPr>
            </w:pPr>
          </w:p>
        </w:tc>
        <w:tc>
          <w:tcPr>
            <w:tcW w:w="2162" w:type="dxa"/>
            <w:tcBorders>
              <w:top w:val="dotted" w:sz="4" w:space="0" w:color="auto"/>
              <w:left w:val="single" w:sz="4" w:space="0" w:color="auto"/>
              <w:bottom w:val="dotted" w:sz="4" w:space="0" w:color="auto"/>
              <w:right w:val="single" w:sz="4" w:space="0" w:color="auto"/>
            </w:tcBorders>
          </w:tcPr>
          <w:p w:rsidR="00F23534" w:rsidRPr="00731576" w:rsidRDefault="00F23534" w:rsidP="00AD1F3C">
            <w:pPr>
              <w:spacing w:before="60" w:after="60"/>
              <w:jc w:val="left"/>
              <w:rPr>
                <w:i/>
                <w:sz w:val="16"/>
                <w:szCs w:val="16"/>
                <w:lang w:val="es-ES_tradnl"/>
              </w:rPr>
            </w:pPr>
            <w:r w:rsidRPr="00731576">
              <w:rPr>
                <w:bCs/>
                <w:i/>
                <w:sz w:val="16"/>
                <w:szCs w:val="16"/>
                <w:lang w:val="es-ES_tradnl"/>
              </w:rPr>
              <w:t xml:space="preserve">Paeonia rockii </w:t>
            </w:r>
            <w:r w:rsidRPr="00731576">
              <w:rPr>
                <w:bCs/>
                <w:sz w:val="16"/>
                <w:szCs w:val="16"/>
                <w:lang w:val="es-ES_tradnl"/>
              </w:rPr>
              <w:t>(S. G. Haw &amp; Lauener) T. Hong &amp; J. J. Li ex D. Y. Hong</w:t>
            </w:r>
          </w:p>
        </w:tc>
      </w:tr>
      <w:tr w:rsidR="00F23534" w:rsidRPr="00731576" w:rsidTr="00AD1F3C">
        <w:trPr>
          <w:cantSplit/>
          <w:jc w:val="center"/>
        </w:trPr>
        <w:tc>
          <w:tcPr>
            <w:tcW w:w="1701" w:type="dxa"/>
            <w:tcBorders>
              <w:left w:val="single" w:sz="4" w:space="0" w:color="auto"/>
              <w:bottom w:val="single" w:sz="4" w:space="0" w:color="auto"/>
              <w:right w:val="single" w:sz="4" w:space="0" w:color="auto"/>
            </w:tcBorders>
          </w:tcPr>
          <w:p w:rsidR="00F23534" w:rsidRPr="00731576" w:rsidRDefault="00F23534" w:rsidP="00AD1F3C">
            <w:pPr>
              <w:pStyle w:val="preparedby"/>
              <w:spacing w:before="60" w:after="60"/>
              <w:jc w:val="left"/>
              <w:rPr>
                <w:i w:val="0"/>
                <w:color w:val="000000"/>
                <w:sz w:val="16"/>
                <w:szCs w:val="16"/>
                <w:lang w:val="es-ES_tradnl"/>
              </w:rPr>
            </w:pPr>
          </w:p>
        </w:tc>
        <w:tc>
          <w:tcPr>
            <w:tcW w:w="1510"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Tree Peony, </w:t>
            </w:r>
            <w:r w:rsidRPr="00731576">
              <w:rPr>
                <w:sz w:val="16"/>
                <w:szCs w:val="16"/>
                <w:lang w:val="es-ES_tradnl"/>
              </w:rPr>
              <w:br/>
              <w:t>Moutan Peony</w:t>
            </w:r>
          </w:p>
        </w:tc>
        <w:tc>
          <w:tcPr>
            <w:tcW w:w="1225"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Pivoine arbustive </w:t>
            </w:r>
          </w:p>
        </w:tc>
        <w:tc>
          <w:tcPr>
            <w:tcW w:w="1474"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Strauchpäonie</w:t>
            </w:r>
          </w:p>
        </w:tc>
        <w:tc>
          <w:tcPr>
            <w:tcW w:w="1467"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Peonia</w:t>
            </w:r>
          </w:p>
        </w:tc>
        <w:tc>
          <w:tcPr>
            <w:tcW w:w="2162" w:type="dxa"/>
            <w:tcBorders>
              <w:top w:val="dotted"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i/>
                <w:sz w:val="16"/>
                <w:szCs w:val="16"/>
                <w:lang w:val="es-ES_tradnl"/>
              </w:rPr>
            </w:pPr>
            <w:r w:rsidRPr="00731576">
              <w:rPr>
                <w:bCs/>
                <w:i/>
                <w:sz w:val="16"/>
                <w:szCs w:val="16"/>
                <w:lang w:val="es-ES_tradnl"/>
              </w:rPr>
              <w:t>Paeonia suffruticosa</w:t>
            </w:r>
            <w:r w:rsidRPr="00731576">
              <w:rPr>
                <w:bCs/>
                <w:sz w:val="16"/>
                <w:szCs w:val="16"/>
                <w:lang w:val="es-ES_tradnl"/>
              </w:rPr>
              <w:t xml:space="preserve"> Andrews, </w:t>
            </w:r>
            <w:r w:rsidRPr="00731576">
              <w:rPr>
                <w:i/>
                <w:sz w:val="16"/>
                <w:szCs w:val="16"/>
                <w:lang w:val="es-ES_tradnl"/>
              </w:rPr>
              <w:t>Paeonia moutan</w:t>
            </w:r>
            <w:r w:rsidRPr="00731576">
              <w:rPr>
                <w:sz w:val="16"/>
                <w:szCs w:val="16"/>
                <w:lang w:val="es-ES_tradnl"/>
              </w:rPr>
              <w:t xml:space="preserve"> Sims</w:t>
            </w:r>
          </w:p>
        </w:tc>
      </w:tr>
      <w:tr w:rsidR="00F23534" w:rsidRPr="00731576" w:rsidTr="00AD1F3C">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F23534" w:rsidRPr="00731576" w:rsidRDefault="00BA3E34" w:rsidP="001035DC">
            <w:pPr>
              <w:spacing w:before="60" w:after="60"/>
              <w:jc w:val="left"/>
              <w:rPr>
                <w:rFonts w:eastAsia="MS Mincho" w:cs="Arial"/>
                <w:i/>
                <w:sz w:val="16"/>
                <w:szCs w:val="16"/>
                <w:lang w:val="es-ES_tradnl" w:eastAsia="ja-JP"/>
              </w:rPr>
            </w:pPr>
            <w:r w:rsidRPr="00731576">
              <w:rPr>
                <w:rFonts w:cs="Arial"/>
                <w:b/>
                <w:bCs/>
                <w:sz w:val="16"/>
                <w:szCs w:val="16"/>
                <w:u w:val="single"/>
                <w:lang w:val="es-ES_tradnl"/>
              </w:rPr>
              <w:t>REVISIONES DE DIRECTRICES DE EXAMEN</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BA3E34">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Vicia sativa</w:t>
            </w:r>
            <w:r w:rsidRPr="00731576">
              <w:rPr>
                <w:rFonts w:eastAsia="MS Mincho" w:cs="Arial"/>
                <w:sz w:val="16"/>
                <w:szCs w:val="16"/>
                <w:lang w:val="es-ES_tradnl" w:eastAsia="ja-JP"/>
              </w:rPr>
              <w:t xml:space="preserve"> 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Glaïeul</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Gladiole</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Gladiolo</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Gladiolus</w:t>
            </w:r>
            <w:r w:rsidRPr="00731576">
              <w:rPr>
                <w:rFonts w:eastAsia="MS Mincho" w:cs="Arial"/>
                <w:sz w:val="16"/>
                <w:szCs w:val="16"/>
                <w:lang w:val="es-ES_tradnl" w:eastAsia="ja-JP"/>
              </w:rPr>
              <w:t xml:space="preserve"> 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Chicorée frisée,</w:t>
            </w:r>
            <w:r w:rsidRPr="00731576">
              <w:rPr>
                <w:rFonts w:eastAsia="MS Mincho" w:cs="Arial"/>
                <w:sz w:val="16"/>
                <w:szCs w:val="16"/>
                <w:lang w:val="es-ES_tradnl"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Endivie</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Escarola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Cichorium endivia</w:t>
            </w:r>
            <w:r w:rsidRPr="00731576">
              <w:rPr>
                <w:rFonts w:eastAsia="MS Mincho" w:cs="Arial"/>
                <w:sz w:val="16"/>
                <w:szCs w:val="16"/>
                <w:lang w:val="es-ES_tradnl" w:eastAsia="ja-JP"/>
              </w:rPr>
              <w:t xml:space="preserve"> 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Melon d’eau; Pastèque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Sandía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Citrullus lanatus</w:t>
            </w:r>
            <w:r w:rsidRPr="00731576">
              <w:rPr>
                <w:rFonts w:eastAsia="MS Mincho" w:cs="Arial"/>
                <w:sz w:val="16"/>
                <w:szCs w:val="16"/>
                <w:lang w:val="es-ES_tradnl" w:eastAsia="ja-JP"/>
              </w:rPr>
              <w:t xml:space="preserve"> (Thunb.) Matsum. </w:t>
            </w:r>
            <w:proofErr w:type="gramStart"/>
            <w:r w:rsidRPr="00731576">
              <w:rPr>
                <w:rFonts w:eastAsia="MS Mincho" w:cs="Arial"/>
                <w:sz w:val="16"/>
                <w:szCs w:val="16"/>
                <w:lang w:val="es-ES_tradnl" w:eastAsia="ja-JP"/>
              </w:rPr>
              <w:t>et</w:t>
            </w:r>
            <w:proofErr w:type="gramEnd"/>
            <w:r w:rsidRPr="00731576">
              <w:rPr>
                <w:rFonts w:eastAsia="MS Mincho" w:cs="Arial"/>
                <w:sz w:val="16"/>
                <w:szCs w:val="16"/>
                <w:lang w:val="es-ES_tradnl" w:eastAsia="ja-JP"/>
              </w:rPr>
              <w:t xml:space="preserve"> Nakai, Citrullus vulgaris Schrad.</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Osteospermum; -</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Ostéospermum; -</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Osteospermum; </w:t>
            </w:r>
            <w:r w:rsidRPr="00731576">
              <w:rPr>
                <w:rFonts w:eastAsia="MS Mincho" w:cs="Arial"/>
                <w:sz w:val="16"/>
                <w:szCs w:val="16"/>
                <w:lang w:val="es-ES_tradnl"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Osteospermum; -</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Osteospermum</w:t>
            </w:r>
            <w:r w:rsidRPr="00731576">
              <w:rPr>
                <w:rFonts w:eastAsia="MS Mincho" w:cs="Arial"/>
                <w:sz w:val="16"/>
                <w:szCs w:val="16"/>
                <w:lang w:val="es-ES_tradnl" w:eastAsia="ja-JP"/>
              </w:rPr>
              <w:t xml:space="preserve"> L.; </w:t>
            </w:r>
            <w:r w:rsidRPr="00731576">
              <w:rPr>
                <w:rFonts w:eastAsia="MS Mincho" w:cs="Arial"/>
                <w:sz w:val="16"/>
                <w:szCs w:val="16"/>
                <w:lang w:val="es-ES_tradnl" w:eastAsia="ja-JP"/>
              </w:rPr>
              <w:br/>
              <w:t xml:space="preserve">hybrids with </w:t>
            </w:r>
            <w:r w:rsidRPr="00731576">
              <w:rPr>
                <w:rFonts w:eastAsia="MS Mincho" w:cs="Arial"/>
                <w:i/>
                <w:sz w:val="16"/>
                <w:szCs w:val="16"/>
                <w:lang w:val="es-ES_tradnl" w:eastAsia="ja-JP"/>
              </w:rPr>
              <w:t xml:space="preserve">Dimorphotheca </w:t>
            </w:r>
            <w:r w:rsidRPr="00731576">
              <w:rPr>
                <w:rFonts w:eastAsia="MS Mincho" w:cs="Arial"/>
                <w:sz w:val="16"/>
                <w:szCs w:val="16"/>
                <w:lang w:val="es-ES_tradnl" w:eastAsia="ja-JP"/>
              </w:rPr>
              <w:t>Vaill. ex Moench</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Phalaenopsis</w:t>
            </w:r>
            <w:r w:rsidRPr="00731576">
              <w:rPr>
                <w:rFonts w:eastAsia="MS Mincho" w:cs="Arial"/>
                <w:sz w:val="16"/>
                <w:szCs w:val="16"/>
                <w:lang w:val="es-ES_tradnl" w:eastAsia="ja-JP"/>
              </w:rPr>
              <w:t xml:space="preserve"> Blume</w:t>
            </w:r>
          </w:p>
        </w:tc>
      </w:tr>
      <w:tr w:rsidR="00F23534" w:rsidRPr="00731576" w:rsidTr="00AD1F3C">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F23534" w:rsidRPr="00731576" w:rsidRDefault="00BA3E34" w:rsidP="001035DC">
            <w:pPr>
              <w:spacing w:before="60" w:after="60"/>
              <w:jc w:val="left"/>
              <w:rPr>
                <w:rFonts w:eastAsia="MS Mincho" w:cs="Arial"/>
                <w:i/>
                <w:sz w:val="16"/>
                <w:szCs w:val="16"/>
                <w:lang w:val="es-ES_tradnl" w:eastAsia="ja-JP"/>
              </w:rPr>
            </w:pPr>
            <w:r w:rsidRPr="00731576">
              <w:rPr>
                <w:rFonts w:cs="Arial"/>
                <w:b/>
                <w:bCs/>
                <w:sz w:val="16"/>
                <w:szCs w:val="16"/>
                <w:u w:val="single"/>
                <w:lang w:val="es-ES_tradnl"/>
              </w:rPr>
              <w:t>REVISIONES PARCIALES DE DIRECTRICES DE EXAMEN</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BA3E34">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TG/266/1 Rev.</w:t>
            </w:r>
            <w:r w:rsidRPr="00731576">
              <w:rPr>
                <w:rFonts w:eastAsia="MS Mincho" w:cs="Arial"/>
                <w:sz w:val="16"/>
                <w:szCs w:val="16"/>
                <w:lang w:val="es-ES_tradnl"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African lily, Agapanthus, </w:t>
            </w:r>
            <w:r w:rsidRPr="00731576">
              <w:rPr>
                <w:sz w:val="16"/>
                <w:szCs w:val="16"/>
                <w:lang w:val="es-ES_tradnl"/>
              </w:rPr>
              <w:br/>
              <w:t xml:space="preserve">Blue lily, </w:t>
            </w:r>
            <w:r w:rsidRPr="00731576">
              <w:rPr>
                <w:sz w:val="16"/>
                <w:szCs w:val="16"/>
                <w:lang w:val="es-ES_tradnl"/>
              </w:rPr>
              <w:br/>
              <w:t>Lily of the Nile</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Agapanthe, </w:t>
            </w:r>
            <w:r w:rsidRPr="00731576">
              <w:rPr>
                <w:sz w:val="16"/>
                <w:szCs w:val="16"/>
                <w:lang w:val="es-ES_tradnl"/>
              </w:rPr>
              <w:br/>
              <w:t>Fleur d’amour</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sz w:val="16"/>
                <w:szCs w:val="16"/>
                <w:lang w:val="es-ES_tradnl"/>
              </w:rPr>
            </w:pPr>
            <w:r w:rsidRPr="00731576">
              <w:rPr>
                <w:sz w:val="16"/>
                <w:szCs w:val="16"/>
                <w:lang w:val="es-ES_tradnl"/>
              </w:rPr>
              <w:t xml:space="preserve">Agapando, Agapanto, </w:t>
            </w:r>
            <w:r w:rsidRPr="00731576">
              <w:rPr>
                <w:sz w:val="16"/>
                <w:szCs w:val="16"/>
                <w:lang w:val="es-ES_tradnl"/>
              </w:rPr>
              <w:br/>
              <w:t>Estrella de mar</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Agapanthus</w:t>
            </w:r>
            <w:r w:rsidRPr="00731576">
              <w:rPr>
                <w:rFonts w:eastAsia="MS Mincho" w:cs="Arial"/>
                <w:sz w:val="16"/>
                <w:szCs w:val="16"/>
                <w:lang w:val="es-ES_tradnl" w:eastAsia="ja-JP"/>
              </w:rPr>
              <w:t xml:space="preserve"> L'Hér</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TG/13/10 Rev. </w:t>
            </w:r>
            <w:r w:rsidRPr="00731576">
              <w:rPr>
                <w:rFonts w:eastAsia="MS Mincho" w:cs="Arial"/>
                <w:sz w:val="16"/>
                <w:szCs w:val="16"/>
                <w:lang w:val="es-ES_tradnl"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Lettuce</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Laitue</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Salat</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Lechuga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Lactuca sativa</w:t>
            </w:r>
            <w:r w:rsidRPr="00731576">
              <w:rPr>
                <w:rFonts w:eastAsia="MS Mincho" w:cs="Arial"/>
                <w:sz w:val="16"/>
                <w:szCs w:val="16"/>
                <w:lang w:val="es-ES_tradnl" w:eastAsia="ja-JP"/>
              </w:rPr>
              <w:t xml:space="preserve"> 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TG/55/7 Rev. </w:t>
            </w:r>
            <w:r w:rsidRPr="00731576">
              <w:rPr>
                <w:rFonts w:eastAsia="MS Mincho" w:cs="Arial"/>
                <w:sz w:val="16"/>
                <w:szCs w:val="16"/>
                <w:lang w:val="es-ES_tradnl" w:eastAsia="ja-JP"/>
              </w:rPr>
              <w:br/>
              <w:t>(TC/49/2 Rev.2,</w:t>
            </w:r>
            <w:r w:rsidRPr="00731576">
              <w:rPr>
                <w:rFonts w:eastAsia="MS Mincho" w:cs="Arial"/>
                <w:sz w:val="16"/>
                <w:szCs w:val="16"/>
                <w:lang w:val="es-ES_tradnl"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Spinach</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Épinard</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Spinat</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Espinaca</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Spinacia oleracea</w:t>
            </w:r>
            <w:r w:rsidRPr="00731576">
              <w:rPr>
                <w:rFonts w:eastAsia="MS Mincho" w:cs="Arial"/>
                <w:sz w:val="16"/>
                <w:szCs w:val="16"/>
                <w:lang w:val="es-ES_tradnl" w:eastAsia="ja-JP"/>
              </w:rPr>
              <w:t xml:space="preserve"> L.</w:t>
            </w:r>
          </w:p>
        </w:tc>
      </w:tr>
      <w:tr w:rsidR="00F23534" w:rsidRPr="00731576" w:rsidTr="00AD1F3C">
        <w:trPr>
          <w:cantSplit/>
          <w:jc w:val="center"/>
        </w:trPr>
        <w:tc>
          <w:tcPr>
            <w:tcW w:w="1701"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TG/44/11 Rev.</w:t>
            </w:r>
            <w:r w:rsidRPr="00731576">
              <w:rPr>
                <w:rFonts w:eastAsia="MS Mincho" w:cs="Arial"/>
                <w:sz w:val="16"/>
                <w:szCs w:val="16"/>
                <w:lang w:val="es-ES_tradnl"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sz w:val="16"/>
                <w:szCs w:val="16"/>
                <w:lang w:val="es-ES_tradnl"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F23534" w:rsidRPr="00731576" w:rsidRDefault="00F23534" w:rsidP="00AD1F3C">
            <w:pPr>
              <w:spacing w:before="60" w:after="60"/>
              <w:jc w:val="left"/>
              <w:rPr>
                <w:rFonts w:eastAsia="MS Mincho" w:cs="Arial"/>
                <w:sz w:val="16"/>
                <w:szCs w:val="16"/>
                <w:lang w:val="es-ES_tradnl" w:eastAsia="ja-JP"/>
              </w:rPr>
            </w:pPr>
            <w:r w:rsidRPr="00731576">
              <w:rPr>
                <w:rFonts w:eastAsia="MS Mincho" w:cs="Arial"/>
                <w:i/>
                <w:sz w:val="16"/>
                <w:szCs w:val="16"/>
                <w:lang w:val="es-ES_tradnl" w:eastAsia="ja-JP"/>
              </w:rPr>
              <w:t>Solanum lycopersicum</w:t>
            </w:r>
            <w:r w:rsidRPr="00731576">
              <w:rPr>
                <w:rFonts w:eastAsia="MS Mincho" w:cs="Arial"/>
                <w:sz w:val="16"/>
                <w:szCs w:val="16"/>
                <w:lang w:val="es-ES_tradnl" w:eastAsia="ja-JP"/>
              </w:rPr>
              <w:t xml:space="preserve"> L.</w:t>
            </w:r>
          </w:p>
        </w:tc>
      </w:tr>
    </w:tbl>
    <w:p w:rsidR="00F23534" w:rsidRPr="00731576" w:rsidRDefault="00F23534" w:rsidP="00F23534">
      <w:pPr>
        <w:rPr>
          <w:lang w:val="es-ES_tradnl"/>
        </w:rPr>
      </w:pPr>
    </w:p>
    <w:p w:rsidR="00F23534" w:rsidRPr="00731576" w:rsidRDefault="003A1A97" w:rsidP="00F23534">
      <w:pPr>
        <w:numPr>
          <w:ilvl w:val="12"/>
          <w:numId w:val="0"/>
        </w:numPr>
        <w:tabs>
          <w:tab w:val="left" w:pos="5387"/>
        </w:tabs>
        <w:ind w:left="4820"/>
        <w:rPr>
          <w:i/>
          <w:lang w:val="es-ES_tradnl"/>
        </w:rPr>
      </w:pPr>
      <w:r w:rsidRPr="00731576">
        <w:rPr>
          <w:i/>
          <w:lang w:val="es-ES_tradnl"/>
        </w:rPr>
        <w:fldChar w:fldCharType="begin"/>
      </w:r>
      <w:r w:rsidR="00F23534" w:rsidRPr="00731576">
        <w:rPr>
          <w:i/>
          <w:lang w:val="es-ES_tradnl"/>
        </w:rPr>
        <w:instrText xml:space="preserve"> AUTONUM  </w:instrText>
      </w:r>
      <w:r w:rsidRPr="00731576">
        <w:rPr>
          <w:i/>
          <w:lang w:val="es-ES_tradnl"/>
        </w:rPr>
        <w:fldChar w:fldCharType="end"/>
      </w:r>
      <w:r w:rsidR="00F23534" w:rsidRPr="00731576">
        <w:rPr>
          <w:i/>
          <w:lang w:val="es-ES_tradnl"/>
        </w:rPr>
        <w:tab/>
      </w:r>
      <w:r w:rsidR="00BA3E34" w:rsidRPr="00731576">
        <w:rPr>
          <w:i/>
          <w:lang w:val="es-ES_tradnl"/>
        </w:rPr>
        <w:t>Se invita al Consejo a tomar nota del presente informe.</w:t>
      </w: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F23534" w:rsidP="00F23534">
      <w:pPr>
        <w:rPr>
          <w:lang w:val="es-ES_tradnl"/>
        </w:rPr>
      </w:pPr>
    </w:p>
    <w:p w:rsidR="00F23534" w:rsidRPr="00731576" w:rsidRDefault="00BA3E34" w:rsidP="00F23534">
      <w:pPr>
        <w:jc w:val="right"/>
        <w:rPr>
          <w:lang w:val="es-ES_tradnl"/>
        </w:rPr>
      </w:pPr>
      <w:r w:rsidRPr="00731576">
        <w:rPr>
          <w:lang w:val="es-ES_tradnl"/>
        </w:rPr>
        <w:t>[Siguen los Anexos]</w:t>
      </w:r>
    </w:p>
    <w:p w:rsidR="00F23534" w:rsidRPr="00731576" w:rsidRDefault="00F23534" w:rsidP="00F23534">
      <w:pPr>
        <w:jc w:val="left"/>
        <w:rPr>
          <w:lang w:val="es-ES_tradnl"/>
        </w:rPr>
        <w:sectPr w:rsidR="00F23534" w:rsidRPr="00731576" w:rsidSect="00906DDC">
          <w:headerReference w:type="default" r:id="rId13"/>
          <w:pgSz w:w="11907" w:h="16840" w:code="9"/>
          <w:pgMar w:top="510" w:right="1134" w:bottom="1134" w:left="1134" w:header="510" w:footer="680" w:gutter="0"/>
          <w:cols w:space="720"/>
          <w:titlePg/>
        </w:sectPr>
      </w:pPr>
    </w:p>
    <w:p w:rsidR="00E3154F" w:rsidRPr="00731576" w:rsidRDefault="00BA3E34" w:rsidP="00E3154F">
      <w:pPr>
        <w:jc w:val="center"/>
        <w:rPr>
          <w:lang w:val="es-ES_tradnl"/>
        </w:rPr>
      </w:pPr>
      <w:r w:rsidRPr="00731576">
        <w:rPr>
          <w:lang w:val="es-ES_tradnl"/>
        </w:rPr>
        <w:t>C/48/2</w:t>
      </w:r>
    </w:p>
    <w:p w:rsidR="00E3154F" w:rsidRPr="00731576" w:rsidRDefault="00E3154F" w:rsidP="00E3154F">
      <w:pPr>
        <w:jc w:val="center"/>
        <w:rPr>
          <w:lang w:val="es-ES_tradnl"/>
        </w:rPr>
      </w:pPr>
    </w:p>
    <w:p w:rsidR="00E3154F" w:rsidRPr="00731576" w:rsidRDefault="00856D68" w:rsidP="00E3154F">
      <w:pPr>
        <w:jc w:val="center"/>
        <w:rPr>
          <w:lang w:val="es-ES_tradnl"/>
        </w:rPr>
      </w:pPr>
      <w:r w:rsidRPr="00731576">
        <w:rPr>
          <w:lang w:val="es-ES_tradnl"/>
        </w:rPr>
        <w:t>ANEXO </w:t>
      </w:r>
      <w:r w:rsidR="00BA3E34" w:rsidRPr="00731576">
        <w:rPr>
          <w:lang w:val="es-ES_tradnl"/>
        </w:rPr>
        <w:t>I</w:t>
      </w:r>
    </w:p>
    <w:p w:rsidR="00E3154F" w:rsidRPr="00731576" w:rsidRDefault="00E3154F" w:rsidP="00E3154F">
      <w:pPr>
        <w:jc w:val="center"/>
        <w:rPr>
          <w:lang w:val="es-ES_tradnl"/>
        </w:rPr>
      </w:pPr>
    </w:p>
    <w:p w:rsidR="00E3154F" w:rsidRPr="00731576" w:rsidRDefault="00E3154F" w:rsidP="00E3154F">
      <w:pPr>
        <w:jc w:val="center"/>
        <w:rPr>
          <w:lang w:val="es-ES_tradnl"/>
        </w:rPr>
      </w:pPr>
    </w:p>
    <w:p w:rsidR="00E3154F" w:rsidRPr="00731576" w:rsidRDefault="00BA3E34" w:rsidP="00BA3E34">
      <w:pPr>
        <w:spacing w:line="360" w:lineRule="auto"/>
        <w:jc w:val="center"/>
        <w:rPr>
          <w:szCs w:val="24"/>
          <w:lang w:val="es-ES_tradnl"/>
        </w:rPr>
      </w:pPr>
      <w:r w:rsidRPr="00731576">
        <w:rPr>
          <w:szCs w:val="24"/>
          <w:lang w:val="es-ES_tradnl"/>
        </w:rPr>
        <w:t>MIEMBROS DE LA UNIÓN</w:t>
      </w:r>
    </w:p>
    <w:p w:rsidR="00E3154F" w:rsidRPr="00731576" w:rsidRDefault="00BA3E34" w:rsidP="00E3154F">
      <w:pPr>
        <w:jc w:val="center"/>
        <w:rPr>
          <w:lang w:val="es-ES_tradnl"/>
        </w:rPr>
      </w:pPr>
      <w:r w:rsidRPr="00731576">
        <w:rPr>
          <w:szCs w:val="24"/>
          <w:lang w:val="es-ES_tradnl"/>
        </w:rPr>
        <w:t>31 de diciembre de 2013</w:t>
      </w:r>
      <w:r w:rsidR="00E3154F" w:rsidRPr="00731576">
        <w:rPr>
          <w:szCs w:val="24"/>
          <w:lang w:val="es-ES_tradnl"/>
        </w:rPr>
        <w:br/>
      </w:r>
    </w:p>
    <w:p w:rsidR="00E3154F" w:rsidRPr="00731576" w:rsidRDefault="00E3154F" w:rsidP="00E3154F">
      <w:pPr>
        <w:jc w:val="center"/>
        <w:rPr>
          <w:lang w:val="es-ES_tradnl"/>
        </w:rPr>
      </w:pPr>
    </w:p>
    <w:p w:rsidR="00E3154F" w:rsidRPr="00731576" w:rsidRDefault="00616808" w:rsidP="00E3154F">
      <w:pPr>
        <w:rPr>
          <w:lang w:val="es-ES_tradnl"/>
        </w:rPr>
      </w:pPr>
      <w:r w:rsidRPr="00731576">
        <w:rPr>
          <w:lang w:val="es-ES_tradnl"/>
        </w:rPr>
        <w:t xml:space="preserve">En el presente documento se da cuenta de la situación de los miembros de la Unión respecto de las distintas actas del Convenio, al 31 de diciembre de 2013 (véanse los artículos 31 y 32 del Convenio de 1961, el </w:t>
      </w:r>
      <w:r w:rsidR="008E4E9F" w:rsidRPr="00731576">
        <w:rPr>
          <w:lang w:val="es-ES_tradnl"/>
        </w:rPr>
        <w:t>artículo </w:t>
      </w:r>
      <w:r w:rsidRPr="00731576">
        <w:rPr>
          <w:lang w:val="es-ES_tradnl"/>
        </w:rPr>
        <w:t xml:space="preserve">32.1) del Acta de 1978 y el </w:t>
      </w:r>
      <w:r w:rsidR="008E4E9F" w:rsidRPr="00731576">
        <w:rPr>
          <w:lang w:val="es-ES_tradnl"/>
        </w:rPr>
        <w:t>artículo </w:t>
      </w:r>
      <w:r w:rsidRPr="00731576">
        <w:rPr>
          <w:lang w:val="es-ES_tradnl"/>
        </w:rPr>
        <w:t>34.2) del Acta de 1991).</w:t>
      </w:r>
    </w:p>
    <w:p w:rsidR="00E3154F" w:rsidRPr="00731576" w:rsidRDefault="00E3154F" w:rsidP="00E3154F">
      <w:pPr>
        <w:rPr>
          <w:lang w:val="es-ES_tradnl"/>
        </w:rPr>
      </w:pPr>
    </w:p>
    <w:p w:rsidR="00E3154F" w:rsidRPr="00731576" w:rsidRDefault="00E3154F" w:rsidP="00671423">
      <w:pPr>
        <w:ind w:left="993" w:hanging="993"/>
        <w:rPr>
          <w:lang w:val="es-ES_tradnl"/>
        </w:rPr>
      </w:pPr>
      <w:r w:rsidRPr="00731576">
        <w:rPr>
          <w:lang w:val="es-ES_tradnl"/>
        </w:rPr>
        <w:t xml:space="preserve">- </w:t>
      </w:r>
      <w:r w:rsidR="00616808" w:rsidRPr="00731576">
        <w:rPr>
          <w:lang w:val="es-ES_tradnl"/>
        </w:rPr>
        <w:t>1ª línea:</w:t>
      </w:r>
      <w:r w:rsidRPr="00731576">
        <w:rPr>
          <w:lang w:val="es-ES_tradnl"/>
        </w:rPr>
        <w:tab/>
      </w:r>
      <w:r w:rsidR="009A0A50" w:rsidRPr="00731576">
        <w:rPr>
          <w:lang w:val="es-ES_tradnl"/>
        </w:rPr>
        <w:t>Convenio Internacional para la Protección de las Obtenciones Vegetales de 2 de diciembre de 1961</w:t>
      </w:r>
    </w:p>
    <w:p w:rsidR="00E3154F" w:rsidRPr="00731576" w:rsidRDefault="00E3154F" w:rsidP="00671423">
      <w:pPr>
        <w:ind w:left="993" w:hanging="993"/>
        <w:rPr>
          <w:lang w:val="es-ES_tradnl"/>
        </w:rPr>
      </w:pPr>
      <w:r w:rsidRPr="00731576">
        <w:rPr>
          <w:lang w:val="es-ES_tradnl"/>
        </w:rPr>
        <w:t xml:space="preserve">- </w:t>
      </w:r>
      <w:r w:rsidR="009A0A50" w:rsidRPr="00731576">
        <w:rPr>
          <w:lang w:val="es-ES_tradnl"/>
        </w:rPr>
        <w:t>2ª línea:</w:t>
      </w:r>
      <w:r w:rsidRPr="00731576">
        <w:rPr>
          <w:lang w:val="es-ES_tradnl"/>
        </w:rPr>
        <w:tab/>
      </w:r>
      <w:r w:rsidR="009A0A50" w:rsidRPr="00731576">
        <w:rPr>
          <w:lang w:val="es-ES_tradnl"/>
        </w:rPr>
        <w:t>Acta adicional de 10 de noviembre de 1972</w:t>
      </w:r>
    </w:p>
    <w:p w:rsidR="00E3154F" w:rsidRPr="00731576" w:rsidRDefault="00E3154F" w:rsidP="00671423">
      <w:pPr>
        <w:ind w:left="993" w:hanging="993"/>
        <w:rPr>
          <w:lang w:val="es-ES_tradnl"/>
        </w:rPr>
      </w:pPr>
      <w:r w:rsidRPr="00731576">
        <w:rPr>
          <w:lang w:val="es-ES_tradnl"/>
        </w:rPr>
        <w:t xml:space="preserve">- </w:t>
      </w:r>
      <w:r w:rsidR="009A0A50" w:rsidRPr="00731576">
        <w:rPr>
          <w:lang w:val="es-ES_tradnl"/>
        </w:rPr>
        <w:t>3ª línea:</w:t>
      </w:r>
      <w:r w:rsidRPr="00731576">
        <w:rPr>
          <w:lang w:val="es-ES_tradnl"/>
        </w:rPr>
        <w:tab/>
      </w:r>
      <w:r w:rsidR="009A0A50" w:rsidRPr="00731576">
        <w:rPr>
          <w:lang w:val="es-ES_tradnl"/>
        </w:rPr>
        <w:t>Acta de 23 de octubre de 1978</w:t>
      </w:r>
    </w:p>
    <w:p w:rsidR="00E3154F" w:rsidRPr="00731576" w:rsidRDefault="00E3154F" w:rsidP="00671423">
      <w:pPr>
        <w:ind w:left="993" w:hanging="993"/>
        <w:rPr>
          <w:lang w:val="es-ES_tradnl"/>
        </w:rPr>
      </w:pPr>
      <w:r w:rsidRPr="00731576">
        <w:rPr>
          <w:lang w:val="es-ES_tradnl"/>
        </w:rPr>
        <w:t xml:space="preserve">- </w:t>
      </w:r>
      <w:r w:rsidR="009A0A50" w:rsidRPr="00731576">
        <w:rPr>
          <w:lang w:val="es-ES_tradnl"/>
        </w:rPr>
        <w:t>4ª línea:</w:t>
      </w:r>
      <w:r w:rsidRPr="00731576">
        <w:rPr>
          <w:lang w:val="es-ES_tradnl"/>
        </w:rPr>
        <w:tab/>
      </w:r>
      <w:r w:rsidR="009A0A50" w:rsidRPr="00731576">
        <w:rPr>
          <w:lang w:val="es-ES_tradnl"/>
        </w:rPr>
        <w:t>Acta de 19 de marzo de 1991</w:t>
      </w:r>
    </w:p>
    <w:p w:rsidR="00E3154F" w:rsidRPr="00731576" w:rsidRDefault="00E3154F" w:rsidP="00E3154F">
      <w:pPr>
        <w:rPr>
          <w:rFonts w:cs="Arial"/>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07"/>
        <w:gridCol w:w="2258"/>
        <w:gridCol w:w="2258"/>
        <w:gridCol w:w="2259"/>
      </w:tblGrid>
      <w:tr w:rsidR="00E3154F" w:rsidRPr="00731576" w:rsidTr="00185B71">
        <w:trPr>
          <w:cantSplit/>
          <w:tblHeader/>
          <w:jc w:val="center"/>
        </w:trPr>
        <w:tc>
          <w:tcPr>
            <w:tcW w:w="2807" w:type="dxa"/>
            <w:shd w:val="pct10" w:color="auto" w:fill="FFFFFF"/>
            <w:vAlign w:val="center"/>
          </w:tcPr>
          <w:p w:rsidR="00E3154F" w:rsidRPr="00731576" w:rsidRDefault="009A0A50" w:rsidP="00B859D2">
            <w:pPr>
              <w:spacing w:before="80" w:after="80"/>
              <w:jc w:val="left"/>
              <w:rPr>
                <w:rFonts w:cs="Arial"/>
                <w:lang w:val="es-ES_tradnl"/>
              </w:rPr>
            </w:pPr>
            <w:r w:rsidRPr="00731576">
              <w:rPr>
                <w:rFonts w:cs="Arial"/>
                <w:lang w:val="es-ES_tradnl"/>
              </w:rPr>
              <w:t>Miembro</w:t>
            </w:r>
          </w:p>
        </w:tc>
        <w:tc>
          <w:tcPr>
            <w:tcW w:w="2258" w:type="dxa"/>
            <w:shd w:val="pct10" w:color="auto" w:fill="FFFFFF"/>
            <w:vAlign w:val="center"/>
          </w:tcPr>
          <w:p w:rsidR="00E3154F" w:rsidRPr="00731576" w:rsidRDefault="009A0A50" w:rsidP="00B859D2">
            <w:pPr>
              <w:spacing w:before="80" w:after="80"/>
              <w:jc w:val="left"/>
              <w:rPr>
                <w:rFonts w:cs="Arial"/>
                <w:sz w:val="18"/>
                <w:lang w:val="es-ES_tradnl"/>
              </w:rPr>
            </w:pPr>
            <w:r w:rsidRPr="00731576">
              <w:rPr>
                <w:rFonts w:cs="Arial"/>
                <w:sz w:val="18"/>
                <w:lang w:val="es-ES_tradnl"/>
              </w:rPr>
              <w:t>Fecha de la firma</w:t>
            </w:r>
          </w:p>
        </w:tc>
        <w:tc>
          <w:tcPr>
            <w:tcW w:w="2258" w:type="dxa"/>
            <w:shd w:val="pct10" w:color="auto" w:fill="FFFFFF"/>
            <w:vAlign w:val="center"/>
          </w:tcPr>
          <w:p w:rsidR="00E3154F" w:rsidRPr="00731576" w:rsidRDefault="009A0A50" w:rsidP="00B859D2">
            <w:pPr>
              <w:spacing w:before="80" w:after="80"/>
              <w:jc w:val="left"/>
              <w:rPr>
                <w:rFonts w:cs="Arial"/>
                <w:sz w:val="18"/>
                <w:lang w:val="es-ES_tradnl"/>
              </w:rPr>
            </w:pPr>
            <w:r w:rsidRPr="00731576">
              <w:rPr>
                <w:rFonts w:cs="Arial"/>
                <w:sz w:val="18"/>
                <w:lang w:val="es-ES_tradnl"/>
              </w:rPr>
              <w:t>Fecha del depósito del instrumento de ratificación, aceptación, aprobación o adhesión</w:t>
            </w:r>
          </w:p>
        </w:tc>
        <w:tc>
          <w:tcPr>
            <w:tcW w:w="2259" w:type="dxa"/>
            <w:shd w:val="pct10" w:color="auto" w:fill="FFFFFF"/>
            <w:vAlign w:val="center"/>
          </w:tcPr>
          <w:p w:rsidR="00E3154F" w:rsidRPr="00731576" w:rsidRDefault="00C71B18" w:rsidP="00B859D2">
            <w:pPr>
              <w:spacing w:before="80" w:after="80"/>
              <w:jc w:val="left"/>
              <w:rPr>
                <w:rFonts w:cs="Arial"/>
                <w:sz w:val="18"/>
                <w:lang w:val="es-ES_tradnl"/>
              </w:rPr>
            </w:pPr>
            <w:r w:rsidRPr="00731576">
              <w:rPr>
                <w:rFonts w:cs="Arial"/>
                <w:sz w:val="18"/>
                <w:lang w:val="es-ES_tradnl"/>
              </w:rPr>
              <w:t>Fecha de entrada en vigor</w:t>
            </w:r>
          </w:p>
        </w:tc>
      </w:tr>
      <w:tr w:rsidR="00E3154F" w:rsidRPr="00731576" w:rsidTr="00185B71">
        <w:trPr>
          <w:cantSplit/>
          <w:jc w:val="center"/>
        </w:trPr>
        <w:tc>
          <w:tcPr>
            <w:tcW w:w="2807" w:type="dxa"/>
          </w:tcPr>
          <w:p w:rsidR="00E3154F" w:rsidRPr="00731576" w:rsidRDefault="00C71B18" w:rsidP="00B859D2">
            <w:pPr>
              <w:spacing w:before="80" w:after="80"/>
              <w:jc w:val="left"/>
              <w:rPr>
                <w:rFonts w:cs="Arial"/>
                <w:lang w:val="es-ES_tradnl"/>
              </w:rPr>
            </w:pPr>
            <w:r w:rsidRPr="00731576">
              <w:rPr>
                <w:rFonts w:cs="Arial"/>
                <w:lang w:val="es-ES_tradnl"/>
              </w:rPr>
              <w:t>Albania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15 de septiembre de 2005</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15 de octubre de 2005</w:t>
            </w:r>
          </w:p>
        </w:tc>
      </w:tr>
      <w:tr w:rsidR="00E3154F" w:rsidRPr="00731576" w:rsidTr="00185B71">
        <w:trPr>
          <w:cantSplit/>
          <w:jc w:val="center"/>
        </w:trPr>
        <w:tc>
          <w:tcPr>
            <w:tcW w:w="2807" w:type="dxa"/>
          </w:tcPr>
          <w:p w:rsidR="00E3154F" w:rsidRPr="00731576" w:rsidRDefault="00C71B18" w:rsidP="00B859D2">
            <w:pPr>
              <w:spacing w:before="80" w:after="80"/>
              <w:jc w:val="left"/>
              <w:rPr>
                <w:rFonts w:cs="Arial"/>
                <w:lang w:val="es-ES_tradnl"/>
              </w:rPr>
            </w:pPr>
            <w:r w:rsidRPr="00731576">
              <w:rPr>
                <w:rFonts w:cs="Arial"/>
                <w:lang w:val="es-ES_tradnl"/>
              </w:rPr>
              <w:t>Argentina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25 de noviembre de 1994</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25 de diciembre de 1994</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C71B18" w:rsidP="00B859D2">
            <w:pPr>
              <w:spacing w:before="80" w:after="80"/>
              <w:jc w:val="left"/>
              <w:rPr>
                <w:rFonts w:cs="Arial"/>
                <w:lang w:val="es-ES_tradnl"/>
              </w:rPr>
            </w:pPr>
            <w:r w:rsidRPr="00731576">
              <w:rPr>
                <w:rFonts w:cs="Arial"/>
                <w:lang w:val="es-ES_tradnl"/>
              </w:rPr>
              <w:t>Australia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1 de febrero de 1989</w:t>
            </w:r>
            <w:r w:rsidR="00C71B18" w:rsidRPr="00731576">
              <w:rPr>
                <w:rFonts w:cs="Arial"/>
                <w:sz w:val="18"/>
                <w:lang w:val="es-ES_tradnl"/>
              </w:rPr>
              <w:br/>
              <w:t xml:space="preserve">20 de diciembre de 1999 </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C71B18" w:rsidRPr="00731576">
              <w:rPr>
                <w:rFonts w:cs="Arial"/>
                <w:sz w:val="18"/>
                <w:lang w:val="es-ES_tradnl"/>
              </w:rPr>
              <w:t>1 de marzo de 1989</w:t>
            </w:r>
            <w:r w:rsidR="00C71B18" w:rsidRPr="00731576">
              <w:rPr>
                <w:rFonts w:cs="Arial"/>
                <w:sz w:val="18"/>
                <w:lang w:val="es-ES_tradnl"/>
              </w:rPr>
              <w:br/>
              <w:t>20 de enero de 2000</w:t>
            </w:r>
          </w:p>
        </w:tc>
      </w:tr>
      <w:tr w:rsidR="00E3154F" w:rsidRPr="00731576" w:rsidTr="00185B71">
        <w:trPr>
          <w:cantSplit/>
          <w:jc w:val="center"/>
        </w:trPr>
        <w:tc>
          <w:tcPr>
            <w:tcW w:w="2807" w:type="dxa"/>
          </w:tcPr>
          <w:p w:rsidR="00E3154F" w:rsidRPr="00731576" w:rsidRDefault="00C71B18" w:rsidP="00B859D2">
            <w:pPr>
              <w:spacing w:before="80" w:after="80"/>
              <w:jc w:val="left"/>
              <w:rPr>
                <w:rFonts w:cs="Arial"/>
                <w:lang w:val="es-ES_tradnl"/>
              </w:rPr>
            </w:pPr>
            <w:r w:rsidRPr="00731576">
              <w:rPr>
                <w:rFonts w:cs="Arial"/>
                <w:lang w:val="es-ES_tradnl"/>
              </w:rPr>
              <w:t>Austria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C71B18" w:rsidRPr="00731576">
              <w:rPr>
                <w:rFonts w:cs="Arial"/>
                <w:sz w:val="18"/>
                <w:lang w:val="es-ES_tradnl"/>
              </w:rPr>
              <w:t>14 de junio de 1994</w:t>
            </w:r>
            <w:r w:rsidR="00C71B18" w:rsidRPr="00731576">
              <w:rPr>
                <w:rFonts w:cs="Arial"/>
                <w:sz w:val="18"/>
                <w:lang w:val="es-ES_tradnl"/>
              </w:rPr>
              <w:br/>
              <w:t>1 de junio de 2004</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14 de julio de 1994</w:t>
            </w:r>
          </w:p>
        </w:tc>
      </w:tr>
      <w:tr w:rsidR="00E3154F" w:rsidRPr="00731576" w:rsidTr="00185B71">
        <w:trPr>
          <w:cantSplit/>
          <w:jc w:val="center"/>
        </w:trPr>
        <w:tc>
          <w:tcPr>
            <w:tcW w:w="2807" w:type="dxa"/>
          </w:tcPr>
          <w:p w:rsidR="00E3154F" w:rsidRPr="00731576" w:rsidRDefault="00C71B18" w:rsidP="00B859D2">
            <w:pPr>
              <w:spacing w:before="80" w:after="80"/>
              <w:jc w:val="left"/>
              <w:rPr>
                <w:rFonts w:cs="Arial"/>
                <w:lang w:val="es-ES_tradnl"/>
              </w:rPr>
            </w:pPr>
            <w:r w:rsidRPr="00731576">
              <w:rPr>
                <w:rFonts w:cs="Arial"/>
                <w:lang w:val="es-ES_tradnl"/>
              </w:rPr>
              <w:t>Azerbaiyán</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C71B18" w:rsidRPr="00731576">
              <w:rPr>
                <w:rFonts w:cs="Arial"/>
                <w:sz w:val="18"/>
                <w:lang w:val="es-ES_tradnl"/>
              </w:rPr>
              <w:t>9 de noviembre de 2004</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9 de diciembre de 2004</w:t>
            </w:r>
          </w:p>
        </w:tc>
      </w:tr>
      <w:tr w:rsidR="00E3154F" w:rsidRPr="00731576" w:rsidTr="00185B71">
        <w:trPr>
          <w:cantSplit/>
          <w:jc w:val="center"/>
        </w:trPr>
        <w:tc>
          <w:tcPr>
            <w:tcW w:w="2807" w:type="dxa"/>
          </w:tcPr>
          <w:p w:rsidR="00E3154F" w:rsidRPr="00731576" w:rsidRDefault="00C71B18" w:rsidP="00B859D2">
            <w:pPr>
              <w:spacing w:before="80" w:after="80"/>
              <w:jc w:val="left"/>
              <w:rPr>
                <w:rFonts w:cs="Arial"/>
                <w:lang w:val="es-ES_tradnl"/>
              </w:rPr>
            </w:pPr>
            <w:r w:rsidRPr="00731576">
              <w:rPr>
                <w:rFonts w:cs="Arial"/>
                <w:lang w:val="es-ES_tradnl"/>
              </w:rPr>
              <w:t>Belarús</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C71B18" w:rsidRPr="00731576">
              <w:rPr>
                <w:rFonts w:cs="Arial"/>
                <w:sz w:val="18"/>
                <w:lang w:val="es-ES_tradnl"/>
              </w:rPr>
              <w:t>5 de diciembre de 2002</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C71B18" w:rsidRPr="00731576">
              <w:rPr>
                <w:rFonts w:cs="Arial"/>
                <w:sz w:val="18"/>
                <w:lang w:val="es-ES_tradnl"/>
              </w:rPr>
              <w:t>5 de enero de 2003</w:t>
            </w:r>
          </w:p>
        </w:tc>
      </w:tr>
      <w:tr w:rsidR="00E3154F" w:rsidRPr="00731576" w:rsidTr="00185B71">
        <w:trPr>
          <w:cantSplit/>
          <w:jc w:val="center"/>
        </w:trPr>
        <w:tc>
          <w:tcPr>
            <w:tcW w:w="2807" w:type="dxa"/>
          </w:tcPr>
          <w:p w:rsidR="00E3154F" w:rsidRPr="00731576" w:rsidRDefault="00C71B18" w:rsidP="00B859D2">
            <w:pPr>
              <w:spacing w:before="80" w:after="80"/>
              <w:jc w:val="left"/>
              <w:rPr>
                <w:rFonts w:cs="Arial"/>
                <w:lang w:val="es-ES_tradnl"/>
              </w:rPr>
            </w:pPr>
            <w:r w:rsidRPr="00731576">
              <w:rPr>
                <w:rFonts w:cs="Arial"/>
                <w:lang w:val="es-ES_tradnl"/>
              </w:rPr>
              <w:t>Bélgica</w:t>
            </w:r>
          </w:p>
        </w:tc>
        <w:tc>
          <w:tcPr>
            <w:tcW w:w="2258" w:type="dxa"/>
          </w:tcPr>
          <w:p w:rsidR="00E3154F" w:rsidRPr="00731576" w:rsidRDefault="00C71B18" w:rsidP="00B859D2">
            <w:pPr>
              <w:spacing w:before="80" w:after="80"/>
              <w:jc w:val="left"/>
              <w:rPr>
                <w:rFonts w:cs="Arial"/>
                <w:sz w:val="18"/>
                <w:lang w:val="es-ES_tradnl"/>
              </w:rPr>
            </w:pPr>
            <w:r w:rsidRPr="00731576">
              <w:rPr>
                <w:rFonts w:cs="Arial"/>
                <w:sz w:val="18"/>
                <w:lang w:val="es-ES_tradnl"/>
              </w:rPr>
              <w:t>2 de diciembre de 1961</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EA3C68" w:rsidP="00B859D2">
            <w:pPr>
              <w:spacing w:before="80" w:after="80"/>
              <w:jc w:val="left"/>
              <w:rPr>
                <w:rFonts w:cs="Arial"/>
                <w:sz w:val="18"/>
                <w:lang w:val="es-ES_tradnl"/>
              </w:rPr>
            </w:pPr>
            <w:r w:rsidRPr="00731576">
              <w:rPr>
                <w:rFonts w:cs="Arial"/>
                <w:sz w:val="18"/>
                <w:lang w:val="es-ES_tradnl"/>
              </w:rPr>
              <w:t>5 de noviembre de 1976</w:t>
            </w:r>
            <w:r w:rsidRPr="00731576">
              <w:rPr>
                <w:rFonts w:cs="Arial"/>
                <w:sz w:val="18"/>
                <w:lang w:val="es-ES_tradnl"/>
              </w:rPr>
              <w:br/>
              <w:t>5 de noviembre de 1976</w:t>
            </w:r>
            <w:r w:rsidR="00E3154F" w:rsidRPr="00731576">
              <w:rPr>
                <w:rFonts w:cs="Arial"/>
                <w:sz w:val="18"/>
                <w:lang w:val="es-ES_tradnl"/>
              </w:rPr>
              <w:br/>
              <w:t>-</w:t>
            </w:r>
            <w:r w:rsidR="00E3154F" w:rsidRPr="00731576">
              <w:rPr>
                <w:rFonts w:cs="Arial"/>
                <w:sz w:val="18"/>
                <w:lang w:val="es-ES_tradnl"/>
              </w:rPr>
              <w:br/>
              <w:t>-</w:t>
            </w:r>
          </w:p>
        </w:tc>
        <w:tc>
          <w:tcPr>
            <w:tcW w:w="2259" w:type="dxa"/>
          </w:tcPr>
          <w:p w:rsidR="00E3154F" w:rsidRPr="00731576" w:rsidRDefault="00EA3C68" w:rsidP="00B859D2">
            <w:pPr>
              <w:spacing w:before="80" w:after="80"/>
              <w:jc w:val="left"/>
              <w:rPr>
                <w:rFonts w:cs="Arial"/>
                <w:sz w:val="18"/>
                <w:lang w:val="es-ES_tradnl"/>
              </w:rPr>
            </w:pPr>
            <w:r w:rsidRPr="00731576">
              <w:rPr>
                <w:rFonts w:cs="Arial"/>
                <w:sz w:val="18"/>
                <w:lang w:val="es-ES_tradnl"/>
              </w:rPr>
              <w:t>5 de diciembre de 1976</w:t>
            </w:r>
            <w:r w:rsidRPr="00731576">
              <w:rPr>
                <w:rFonts w:cs="Arial"/>
                <w:sz w:val="18"/>
                <w:lang w:val="es-ES_tradnl"/>
              </w:rPr>
              <w:br/>
              <w:t xml:space="preserve">11 de febrero de 1977 </w:t>
            </w:r>
            <w:r w:rsidR="00E3154F" w:rsidRPr="00731576">
              <w:rPr>
                <w:rFonts w:cs="Arial"/>
                <w:sz w:val="18"/>
                <w:lang w:val="es-ES_tradnl"/>
              </w:rPr>
              <w:br/>
              <w:t>-</w:t>
            </w:r>
            <w:r w:rsidR="00E3154F" w:rsidRPr="00731576">
              <w:rPr>
                <w:rFonts w:cs="Arial"/>
                <w:sz w:val="18"/>
                <w:lang w:val="es-ES_tradnl"/>
              </w:rPr>
              <w:br/>
              <w:t>-</w:t>
            </w:r>
          </w:p>
        </w:tc>
      </w:tr>
      <w:tr w:rsidR="00E3154F" w:rsidRPr="00731576" w:rsidTr="00185B71">
        <w:trPr>
          <w:cantSplit/>
          <w:jc w:val="center"/>
        </w:trPr>
        <w:tc>
          <w:tcPr>
            <w:tcW w:w="2807" w:type="dxa"/>
          </w:tcPr>
          <w:p w:rsidR="00E3154F" w:rsidRPr="00731576" w:rsidRDefault="00EA3C68" w:rsidP="00B859D2">
            <w:pPr>
              <w:spacing w:before="80" w:after="80"/>
              <w:jc w:val="left"/>
              <w:rPr>
                <w:rFonts w:cs="Arial"/>
                <w:lang w:val="es-ES_tradnl"/>
              </w:rPr>
            </w:pPr>
            <w:r w:rsidRPr="00731576">
              <w:rPr>
                <w:rFonts w:cs="Arial"/>
                <w:lang w:val="es-ES_tradnl"/>
              </w:rPr>
              <w:t>Bolivia (Estado Plurinacional de)</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21 de abril de 1999</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21 de mayo de 1999</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E053A7" w:rsidP="00B859D2">
            <w:pPr>
              <w:spacing w:before="80" w:after="80"/>
              <w:jc w:val="left"/>
              <w:rPr>
                <w:rFonts w:cs="Arial"/>
                <w:lang w:val="es-ES_tradnl"/>
              </w:rPr>
            </w:pPr>
            <w:r w:rsidRPr="00731576">
              <w:rPr>
                <w:rFonts w:cs="Arial"/>
                <w:lang w:val="es-ES_tradnl"/>
              </w:rPr>
              <w:t>Brasil</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E053A7" w:rsidRPr="00731576">
              <w:rPr>
                <w:rFonts w:cs="Arial"/>
                <w:sz w:val="18"/>
                <w:lang w:val="es-ES_tradnl"/>
              </w:rPr>
              <w:t>23 de abril de 1999</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23 de mayo de 1999</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E053A7" w:rsidP="00B859D2">
            <w:pPr>
              <w:spacing w:before="80" w:after="80"/>
              <w:jc w:val="left"/>
              <w:rPr>
                <w:rFonts w:cs="Arial"/>
                <w:lang w:val="es-ES_tradnl"/>
              </w:rPr>
            </w:pPr>
            <w:r w:rsidRPr="00731576">
              <w:rPr>
                <w:rFonts w:cs="Arial"/>
                <w:lang w:val="es-ES_tradnl"/>
              </w:rPr>
              <w:t>Bulgaria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24 de marzo de 1998</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24 de abril de 1998</w:t>
            </w:r>
          </w:p>
        </w:tc>
      </w:tr>
      <w:tr w:rsidR="00E3154F" w:rsidRPr="00731576" w:rsidTr="00185B71">
        <w:trPr>
          <w:cantSplit/>
          <w:jc w:val="center"/>
        </w:trPr>
        <w:tc>
          <w:tcPr>
            <w:tcW w:w="2807" w:type="dxa"/>
          </w:tcPr>
          <w:p w:rsidR="00E3154F" w:rsidRPr="00731576" w:rsidRDefault="00E053A7" w:rsidP="00B859D2">
            <w:pPr>
              <w:spacing w:before="80" w:after="80"/>
              <w:jc w:val="left"/>
              <w:rPr>
                <w:rFonts w:cs="Arial"/>
                <w:lang w:val="es-ES_tradnl"/>
              </w:rPr>
            </w:pPr>
            <w:r w:rsidRPr="00731576">
              <w:rPr>
                <w:rFonts w:cs="Arial"/>
                <w:lang w:val="es-ES_tradnl"/>
              </w:rPr>
              <w:t>Canadá</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31 de octubre de 1979</w:t>
            </w:r>
            <w:r w:rsidR="00E053A7" w:rsidRPr="00731576">
              <w:rPr>
                <w:rFonts w:cs="Arial"/>
                <w:sz w:val="18"/>
                <w:lang w:val="es-ES_tradnl"/>
              </w:rPr>
              <w:br/>
              <w:t>9 de marzo de 1992</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4 de febrero de 1991</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E053A7" w:rsidRPr="00731576">
              <w:rPr>
                <w:rFonts w:cs="Arial"/>
                <w:sz w:val="18"/>
                <w:lang w:val="es-ES_tradnl"/>
              </w:rPr>
              <w:t>4 de marzo de 1991</w:t>
            </w:r>
          </w:p>
        </w:tc>
      </w:tr>
      <w:tr w:rsidR="00E3154F" w:rsidRPr="00731576" w:rsidTr="00185B71">
        <w:trPr>
          <w:cantSplit/>
          <w:jc w:val="center"/>
        </w:trPr>
        <w:tc>
          <w:tcPr>
            <w:tcW w:w="2807" w:type="dxa"/>
          </w:tcPr>
          <w:p w:rsidR="00E3154F" w:rsidRPr="00731576" w:rsidRDefault="00E053A7" w:rsidP="00B859D2">
            <w:pPr>
              <w:spacing w:before="80" w:after="80"/>
              <w:jc w:val="left"/>
              <w:rPr>
                <w:rFonts w:cs="Arial"/>
                <w:lang w:val="es-ES_tradnl"/>
              </w:rPr>
            </w:pPr>
            <w:r w:rsidRPr="00731576">
              <w:rPr>
                <w:rFonts w:cs="Arial"/>
                <w:lang w:val="es-ES_tradnl"/>
              </w:rPr>
              <w:t>Chile</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5 de diciembre de 1995</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5 de enero de 1996</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E053A7" w:rsidP="00B859D2">
            <w:pPr>
              <w:spacing w:before="80" w:after="80"/>
              <w:jc w:val="left"/>
              <w:rPr>
                <w:rFonts w:cs="Arial"/>
                <w:lang w:val="es-ES_tradnl"/>
              </w:rPr>
            </w:pPr>
            <w:r w:rsidRPr="00731576">
              <w:rPr>
                <w:rFonts w:cs="Arial"/>
                <w:lang w:val="es-ES_tradnl"/>
              </w:rPr>
              <w:t>China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23 de marzo de 1999</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23 de abril de 1999</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E053A7" w:rsidP="00B859D2">
            <w:pPr>
              <w:pStyle w:val="CommentText"/>
              <w:spacing w:before="80" w:after="80"/>
              <w:rPr>
                <w:rFonts w:ascii="Arial" w:hAnsi="Arial" w:cs="Arial"/>
                <w:sz w:val="20"/>
                <w:lang w:val="es-ES_tradnl"/>
              </w:rPr>
            </w:pPr>
            <w:r w:rsidRPr="00731576">
              <w:rPr>
                <w:rFonts w:ascii="Arial" w:hAnsi="Arial" w:cs="Arial"/>
                <w:sz w:val="20"/>
                <w:lang w:val="es-ES_tradnl"/>
              </w:rPr>
              <w:t>Colombia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13 de agosto de 1996</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13 de septiembre de 1996</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E053A7" w:rsidP="00B859D2">
            <w:pPr>
              <w:spacing w:before="80" w:after="80"/>
              <w:jc w:val="left"/>
              <w:rPr>
                <w:rFonts w:cs="Arial"/>
                <w:lang w:val="es-ES_tradnl"/>
              </w:rPr>
            </w:pPr>
            <w:r w:rsidRPr="00731576">
              <w:rPr>
                <w:rFonts w:cs="Arial"/>
                <w:lang w:val="es-ES_tradnl"/>
              </w:rPr>
              <w:t>Costa Rica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12 de diciembre de 2008</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12 de enero de 2009</w:t>
            </w:r>
          </w:p>
        </w:tc>
      </w:tr>
      <w:tr w:rsidR="00E3154F" w:rsidRPr="00731576" w:rsidTr="00185B71">
        <w:trPr>
          <w:cantSplit/>
          <w:jc w:val="center"/>
        </w:trPr>
        <w:tc>
          <w:tcPr>
            <w:tcW w:w="2807" w:type="dxa"/>
          </w:tcPr>
          <w:p w:rsidR="00E3154F" w:rsidRPr="00731576" w:rsidRDefault="00E053A7" w:rsidP="00B859D2">
            <w:pPr>
              <w:spacing w:before="80" w:after="80"/>
              <w:jc w:val="left"/>
              <w:rPr>
                <w:rFonts w:cs="Arial"/>
                <w:lang w:val="es-ES_tradnl"/>
              </w:rPr>
            </w:pPr>
            <w:r w:rsidRPr="00731576">
              <w:rPr>
                <w:rFonts w:cs="Arial"/>
                <w:lang w:val="es-ES_tradnl"/>
              </w:rPr>
              <w:t>Croacia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1 de agosto de 2001</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1 de septiembre de 2001</w:t>
            </w:r>
          </w:p>
        </w:tc>
      </w:tr>
      <w:tr w:rsidR="00E3154F" w:rsidRPr="00731576" w:rsidTr="00185B71">
        <w:trPr>
          <w:cantSplit/>
          <w:jc w:val="center"/>
        </w:trPr>
        <w:tc>
          <w:tcPr>
            <w:tcW w:w="2807" w:type="dxa"/>
          </w:tcPr>
          <w:p w:rsidR="00E3154F" w:rsidRPr="00731576" w:rsidRDefault="00E053A7" w:rsidP="00B859D2">
            <w:pPr>
              <w:keepNext/>
              <w:spacing w:before="80" w:after="80"/>
              <w:jc w:val="left"/>
              <w:rPr>
                <w:rFonts w:cs="Arial"/>
                <w:lang w:val="es-ES_tradnl"/>
              </w:rPr>
            </w:pPr>
            <w:r w:rsidRPr="00731576">
              <w:rPr>
                <w:rFonts w:cs="Arial"/>
                <w:lang w:val="es-ES_tradnl"/>
              </w:rPr>
              <w:t>República Checa</w:t>
            </w:r>
            <w:r w:rsidR="00E3154F" w:rsidRPr="00731576">
              <w:rPr>
                <w:rStyle w:val="FootnoteReference"/>
                <w:rFonts w:cs="Arial"/>
                <w:lang w:val="es-ES_tradnl"/>
              </w:rPr>
              <w:footnoteReference w:id="3"/>
            </w:r>
          </w:p>
        </w:tc>
        <w:tc>
          <w:tcPr>
            <w:tcW w:w="2258" w:type="dxa"/>
          </w:tcPr>
          <w:p w:rsidR="00E3154F" w:rsidRPr="00731576" w:rsidRDefault="00E3154F" w:rsidP="00185B71">
            <w:pPr>
              <w:keepNext/>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keepNext/>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24 de octubre de 2002</w:t>
            </w:r>
          </w:p>
        </w:tc>
        <w:tc>
          <w:tcPr>
            <w:tcW w:w="2259" w:type="dxa"/>
          </w:tcPr>
          <w:p w:rsidR="00E3154F" w:rsidRPr="00731576" w:rsidRDefault="00E3154F" w:rsidP="00B859D2">
            <w:pPr>
              <w:keepNext/>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053A7" w:rsidRPr="00731576">
              <w:rPr>
                <w:rFonts w:cs="Arial"/>
                <w:sz w:val="18"/>
                <w:lang w:val="es-ES_tradnl"/>
              </w:rPr>
              <w:t>1 de enero de 1993</w:t>
            </w:r>
            <w:r w:rsidR="00E053A7" w:rsidRPr="00731576">
              <w:rPr>
                <w:rFonts w:cs="Arial"/>
                <w:sz w:val="18"/>
                <w:lang w:val="es-ES_tradnl"/>
              </w:rPr>
              <w:br/>
              <w:t>24 de noviembre de 2002</w:t>
            </w:r>
          </w:p>
        </w:tc>
      </w:tr>
      <w:tr w:rsidR="00E3154F" w:rsidRPr="00731576" w:rsidTr="00185B71">
        <w:trPr>
          <w:cantSplit/>
          <w:jc w:val="center"/>
        </w:trPr>
        <w:tc>
          <w:tcPr>
            <w:tcW w:w="2807" w:type="dxa"/>
          </w:tcPr>
          <w:p w:rsidR="00E3154F" w:rsidRPr="00731576" w:rsidRDefault="00562176" w:rsidP="00B859D2">
            <w:pPr>
              <w:spacing w:before="80" w:after="80"/>
              <w:jc w:val="left"/>
              <w:rPr>
                <w:rFonts w:cs="Arial"/>
                <w:lang w:val="es-ES_tradnl"/>
              </w:rPr>
            </w:pPr>
            <w:r w:rsidRPr="00731576">
              <w:rPr>
                <w:rFonts w:cs="Arial"/>
                <w:lang w:val="es-ES_tradnl"/>
              </w:rPr>
              <w:t>Dinamarca</w:t>
            </w:r>
          </w:p>
        </w:tc>
        <w:tc>
          <w:tcPr>
            <w:tcW w:w="2258" w:type="dxa"/>
          </w:tcPr>
          <w:p w:rsidR="00E3154F" w:rsidRPr="00731576" w:rsidRDefault="00562176" w:rsidP="00B859D2">
            <w:pPr>
              <w:spacing w:before="80" w:after="80"/>
              <w:jc w:val="left"/>
              <w:rPr>
                <w:rFonts w:cs="Arial"/>
                <w:sz w:val="18"/>
                <w:lang w:val="es-ES_tradnl"/>
              </w:rPr>
            </w:pPr>
            <w:r w:rsidRPr="00731576">
              <w:rPr>
                <w:rFonts w:cs="Arial"/>
                <w:sz w:val="18"/>
                <w:lang w:val="es-ES_tradnl"/>
              </w:rPr>
              <w:t>26 de noviembre de 1962</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562176" w:rsidP="00B859D2">
            <w:pPr>
              <w:spacing w:before="80" w:after="80"/>
              <w:jc w:val="left"/>
              <w:rPr>
                <w:rFonts w:cs="Arial"/>
                <w:sz w:val="18"/>
                <w:lang w:val="es-ES_tradnl"/>
              </w:rPr>
            </w:pPr>
            <w:r w:rsidRPr="00731576">
              <w:rPr>
                <w:rFonts w:cs="Arial"/>
                <w:sz w:val="18"/>
                <w:lang w:val="es-ES_tradnl"/>
              </w:rPr>
              <w:t>6 de septiembre de 1968</w:t>
            </w:r>
            <w:r w:rsidRPr="00731576">
              <w:rPr>
                <w:rFonts w:cs="Arial"/>
                <w:sz w:val="18"/>
                <w:lang w:val="es-ES_tradnl"/>
              </w:rPr>
              <w:br/>
              <w:t>8 de febrero de 1974</w:t>
            </w:r>
            <w:r w:rsidRPr="00731576">
              <w:rPr>
                <w:rFonts w:cs="Arial"/>
                <w:sz w:val="18"/>
                <w:lang w:val="es-ES_tradnl"/>
              </w:rPr>
              <w:br/>
              <w:t>8 de octubre de 1981</w:t>
            </w:r>
            <w:r w:rsidRPr="00731576">
              <w:rPr>
                <w:rFonts w:cs="Arial"/>
                <w:sz w:val="18"/>
                <w:lang w:val="es-ES_tradnl"/>
              </w:rPr>
              <w:br/>
              <w:t>26 de abril de 1996</w:t>
            </w:r>
          </w:p>
        </w:tc>
        <w:tc>
          <w:tcPr>
            <w:tcW w:w="2259" w:type="dxa"/>
          </w:tcPr>
          <w:p w:rsidR="00E3154F" w:rsidRPr="00731576" w:rsidRDefault="00562176" w:rsidP="00B859D2">
            <w:pPr>
              <w:spacing w:before="80" w:after="80"/>
              <w:jc w:val="left"/>
              <w:rPr>
                <w:rFonts w:cs="Arial"/>
                <w:sz w:val="18"/>
                <w:lang w:val="es-ES_tradnl"/>
              </w:rPr>
            </w:pPr>
            <w:r w:rsidRPr="00731576">
              <w:rPr>
                <w:rFonts w:cs="Arial"/>
                <w:sz w:val="18"/>
                <w:lang w:val="es-ES_tradnl"/>
              </w:rPr>
              <w:t>6 de octubre de 1968</w:t>
            </w:r>
            <w:r w:rsidRPr="00731576">
              <w:rPr>
                <w:rFonts w:cs="Arial"/>
                <w:sz w:val="18"/>
                <w:lang w:val="es-ES_tradnl"/>
              </w:rPr>
              <w:br/>
              <w:t>11 de febrero de 1977</w:t>
            </w:r>
            <w:r w:rsidRPr="00731576">
              <w:rPr>
                <w:rFonts w:cs="Arial"/>
                <w:sz w:val="18"/>
                <w:lang w:val="es-ES_tradnl"/>
              </w:rPr>
              <w:br/>
              <w:t>8 de noviembre de 1981</w:t>
            </w:r>
            <w:r w:rsidRPr="00731576">
              <w:rPr>
                <w:rFonts w:cs="Arial"/>
                <w:sz w:val="18"/>
                <w:lang w:val="es-ES_tradnl"/>
              </w:rPr>
              <w:br/>
              <w:t>24 de abril de 1998</w:t>
            </w:r>
          </w:p>
        </w:tc>
      </w:tr>
      <w:tr w:rsidR="00E3154F" w:rsidRPr="00731576" w:rsidTr="00185B71">
        <w:trPr>
          <w:cantSplit/>
          <w:jc w:val="center"/>
        </w:trPr>
        <w:tc>
          <w:tcPr>
            <w:tcW w:w="2807" w:type="dxa"/>
          </w:tcPr>
          <w:p w:rsidR="00E3154F" w:rsidRPr="00731576" w:rsidRDefault="00562176" w:rsidP="00B859D2">
            <w:pPr>
              <w:spacing w:before="80" w:after="80"/>
              <w:jc w:val="left"/>
              <w:rPr>
                <w:rFonts w:cs="Arial"/>
                <w:lang w:val="es-ES_tradnl"/>
              </w:rPr>
            </w:pPr>
            <w:r w:rsidRPr="00731576">
              <w:rPr>
                <w:rFonts w:cs="Arial"/>
                <w:lang w:val="es-ES_tradnl"/>
              </w:rPr>
              <w:t>República Dominicana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Pr="00731576">
              <w:rPr>
                <w:rFonts w:cs="Arial"/>
                <w:color w:val="008000"/>
                <w:sz w:val="18"/>
                <w:lang w:val="es-ES_tradnl"/>
              </w:rPr>
              <w:t>-</w:t>
            </w:r>
            <w:r w:rsidRPr="00731576">
              <w:rPr>
                <w:rFonts w:cs="Arial"/>
                <w:color w:val="008000"/>
                <w:sz w:val="18"/>
                <w:lang w:val="es-ES_tradnl"/>
              </w:rPr>
              <w:br/>
              <w:t>-</w:t>
            </w:r>
            <w:r w:rsidRPr="00731576">
              <w:rPr>
                <w:rFonts w:cs="Arial"/>
                <w:color w:val="008000"/>
                <w:sz w:val="18"/>
                <w:lang w:val="es-ES_tradnl"/>
              </w:rPr>
              <w:br/>
            </w:r>
            <w:r w:rsidR="003D5990" w:rsidRPr="00731576">
              <w:rPr>
                <w:rFonts w:cs="Arial"/>
                <w:sz w:val="18"/>
                <w:lang w:val="es-ES_tradnl"/>
              </w:rPr>
              <w:t>16 de mayo de 2007</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Pr="00731576">
              <w:rPr>
                <w:rFonts w:cs="Arial"/>
                <w:color w:val="008000"/>
                <w:sz w:val="18"/>
                <w:lang w:val="es-ES_tradnl"/>
              </w:rPr>
              <w:t>-</w:t>
            </w:r>
            <w:r w:rsidRPr="00731576">
              <w:rPr>
                <w:rFonts w:cs="Arial"/>
                <w:color w:val="008000"/>
                <w:sz w:val="18"/>
                <w:lang w:val="es-ES_tradnl"/>
              </w:rPr>
              <w:br/>
              <w:t>-</w:t>
            </w:r>
            <w:r w:rsidRPr="00731576">
              <w:rPr>
                <w:rFonts w:cs="Arial"/>
                <w:color w:val="008000"/>
                <w:sz w:val="18"/>
                <w:lang w:val="es-ES_tradnl"/>
              </w:rPr>
              <w:br/>
            </w:r>
            <w:r w:rsidR="003D5990" w:rsidRPr="00731576">
              <w:rPr>
                <w:rFonts w:cs="Arial"/>
                <w:sz w:val="18"/>
                <w:lang w:val="es-ES_tradnl"/>
              </w:rPr>
              <w:t>16 de junio de 2007</w:t>
            </w:r>
          </w:p>
        </w:tc>
      </w:tr>
      <w:tr w:rsidR="00E3154F" w:rsidRPr="00731576" w:rsidTr="00185B71">
        <w:trPr>
          <w:cantSplit/>
          <w:jc w:val="center"/>
        </w:trPr>
        <w:tc>
          <w:tcPr>
            <w:tcW w:w="2807" w:type="dxa"/>
          </w:tcPr>
          <w:p w:rsidR="00E3154F" w:rsidRPr="00731576" w:rsidRDefault="003D5990" w:rsidP="00B859D2">
            <w:pPr>
              <w:spacing w:before="80" w:after="80"/>
              <w:jc w:val="left"/>
              <w:rPr>
                <w:rFonts w:cs="Arial"/>
                <w:lang w:val="es-ES_tradnl"/>
              </w:rPr>
            </w:pPr>
            <w:r w:rsidRPr="00731576">
              <w:rPr>
                <w:rFonts w:cs="Arial"/>
                <w:lang w:val="es-ES_tradnl"/>
              </w:rPr>
              <w:t>Ecuador</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Pr="00731576">
              <w:rPr>
                <w:rFonts w:cs="Arial"/>
                <w:color w:val="008000"/>
                <w:sz w:val="18"/>
                <w:lang w:val="es-ES_tradnl"/>
              </w:rPr>
              <w:t>-</w:t>
            </w:r>
            <w:r w:rsidRPr="00731576">
              <w:rPr>
                <w:rFonts w:cs="Arial"/>
                <w:color w:val="008000"/>
                <w:sz w:val="18"/>
                <w:lang w:val="es-ES_tradnl"/>
              </w:rPr>
              <w:br/>
            </w:r>
            <w:r w:rsidR="003D5990" w:rsidRPr="00731576">
              <w:rPr>
                <w:rFonts w:cs="Arial"/>
                <w:sz w:val="18"/>
                <w:lang w:val="es-ES_tradnl"/>
              </w:rPr>
              <w:t>8 de julio de 1997</w:t>
            </w:r>
            <w:r w:rsidRPr="00731576">
              <w:rPr>
                <w:rFonts w:cs="Arial"/>
                <w:color w:val="008000"/>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Pr="00731576">
              <w:rPr>
                <w:rFonts w:cs="Arial"/>
                <w:color w:val="008000"/>
                <w:sz w:val="18"/>
                <w:lang w:val="es-ES_tradnl"/>
              </w:rPr>
              <w:t>-</w:t>
            </w:r>
            <w:r w:rsidRPr="00731576">
              <w:rPr>
                <w:rFonts w:cs="Arial"/>
                <w:color w:val="008000"/>
                <w:sz w:val="18"/>
                <w:lang w:val="es-ES_tradnl"/>
              </w:rPr>
              <w:br/>
            </w:r>
            <w:r w:rsidR="003D5990" w:rsidRPr="00731576">
              <w:rPr>
                <w:rFonts w:cs="Arial"/>
                <w:sz w:val="18"/>
                <w:lang w:val="es-ES_tradnl"/>
              </w:rPr>
              <w:t>8 de agosto de 1997</w:t>
            </w:r>
            <w:r w:rsidRPr="00731576">
              <w:rPr>
                <w:rFonts w:cs="Arial"/>
                <w:color w:val="008000"/>
                <w:sz w:val="18"/>
                <w:lang w:val="es-ES_tradnl"/>
              </w:rPr>
              <w:br/>
              <w:t>-</w:t>
            </w:r>
          </w:p>
        </w:tc>
      </w:tr>
      <w:tr w:rsidR="00E3154F" w:rsidRPr="00731576" w:rsidTr="00185B71">
        <w:trPr>
          <w:cantSplit/>
          <w:jc w:val="center"/>
        </w:trPr>
        <w:tc>
          <w:tcPr>
            <w:tcW w:w="2807" w:type="dxa"/>
          </w:tcPr>
          <w:p w:rsidR="00E3154F" w:rsidRPr="00731576" w:rsidRDefault="003D5990" w:rsidP="00B859D2">
            <w:pPr>
              <w:spacing w:before="80" w:after="80"/>
              <w:jc w:val="left"/>
              <w:rPr>
                <w:rFonts w:cs="Arial"/>
                <w:lang w:val="es-ES_tradnl"/>
              </w:rPr>
            </w:pPr>
            <w:r w:rsidRPr="00731576">
              <w:rPr>
                <w:rFonts w:cs="Arial"/>
                <w:lang w:val="es-ES_tradnl"/>
              </w:rPr>
              <w:t>Estonia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Pr="00731576">
              <w:rPr>
                <w:rFonts w:cs="Arial"/>
                <w:color w:val="008000"/>
                <w:sz w:val="18"/>
                <w:lang w:val="es-ES_tradnl"/>
              </w:rPr>
              <w:t>-</w:t>
            </w:r>
            <w:r w:rsidRPr="00731576">
              <w:rPr>
                <w:rFonts w:cs="Arial"/>
                <w:color w:val="008000"/>
                <w:sz w:val="18"/>
                <w:lang w:val="es-ES_tradnl"/>
              </w:rPr>
              <w:br/>
              <w:t>-</w:t>
            </w:r>
            <w:r w:rsidRPr="00731576">
              <w:rPr>
                <w:rFonts w:cs="Arial"/>
                <w:color w:val="008000"/>
                <w:sz w:val="18"/>
                <w:lang w:val="es-ES_tradnl"/>
              </w:rPr>
              <w:br/>
            </w:r>
            <w:r w:rsidR="007B51EE" w:rsidRPr="00731576">
              <w:rPr>
                <w:rFonts w:cs="Arial"/>
                <w:sz w:val="18"/>
                <w:lang w:val="es-ES_tradnl"/>
              </w:rPr>
              <w:t>24 de agosto de 2000</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Pr="00731576">
              <w:rPr>
                <w:rFonts w:cs="Arial"/>
                <w:color w:val="008000"/>
                <w:sz w:val="18"/>
                <w:lang w:val="es-ES_tradnl"/>
              </w:rPr>
              <w:t>-</w:t>
            </w:r>
            <w:r w:rsidRPr="00731576">
              <w:rPr>
                <w:rFonts w:cs="Arial"/>
                <w:color w:val="008000"/>
                <w:sz w:val="18"/>
                <w:lang w:val="es-ES_tradnl"/>
              </w:rPr>
              <w:br/>
              <w:t>-</w:t>
            </w:r>
            <w:r w:rsidRPr="00731576">
              <w:rPr>
                <w:rFonts w:cs="Arial"/>
                <w:color w:val="008000"/>
                <w:sz w:val="18"/>
                <w:lang w:val="es-ES_tradnl"/>
              </w:rPr>
              <w:br/>
            </w:r>
            <w:r w:rsidR="007B51EE" w:rsidRPr="00731576">
              <w:rPr>
                <w:rFonts w:cs="Arial"/>
                <w:sz w:val="18"/>
                <w:lang w:val="es-ES_tradnl"/>
              </w:rPr>
              <w:t>24 de septiembre de 2000</w:t>
            </w:r>
          </w:p>
        </w:tc>
      </w:tr>
      <w:tr w:rsidR="00E3154F" w:rsidRPr="00731576" w:rsidTr="00185B71">
        <w:trPr>
          <w:cantSplit/>
          <w:jc w:val="center"/>
        </w:trPr>
        <w:tc>
          <w:tcPr>
            <w:tcW w:w="2807" w:type="dxa"/>
          </w:tcPr>
          <w:p w:rsidR="00E3154F" w:rsidRPr="00731576" w:rsidRDefault="003D5990" w:rsidP="00B859D2">
            <w:pPr>
              <w:spacing w:before="80" w:after="80"/>
              <w:jc w:val="left"/>
              <w:rPr>
                <w:rFonts w:cs="Arial"/>
                <w:lang w:val="es-ES_tradnl"/>
              </w:rPr>
            </w:pPr>
            <w:r w:rsidRPr="00731576">
              <w:rPr>
                <w:rFonts w:cs="Arial"/>
                <w:lang w:val="es-ES_tradnl"/>
              </w:rPr>
              <w:t>Unión Europea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7B51EE" w:rsidRPr="00731576">
              <w:rPr>
                <w:rFonts w:cs="Arial"/>
                <w:sz w:val="18"/>
                <w:lang w:val="es-ES_tradnl"/>
              </w:rPr>
              <w:t>29 de junio de 2005</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7B51EE" w:rsidRPr="00731576">
              <w:rPr>
                <w:rFonts w:cs="Arial"/>
                <w:sz w:val="18"/>
                <w:lang w:val="es-ES_tradnl"/>
              </w:rPr>
              <w:t>29 de julio de 2005</w:t>
            </w:r>
          </w:p>
        </w:tc>
      </w:tr>
      <w:tr w:rsidR="00E3154F" w:rsidRPr="00731576" w:rsidTr="00185B71">
        <w:trPr>
          <w:cantSplit/>
          <w:jc w:val="center"/>
        </w:trPr>
        <w:tc>
          <w:tcPr>
            <w:tcW w:w="2807" w:type="dxa"/>
          </w:tcPr>
          <w:p w:rsidR="00E3154F" w:rsidRPr="00731576" w:rsidRDefault="007B51EE" w:rsidP="00B859D2">
            <w:pPr>
              <w:spacing w:before="80" w:after="80"/>
              <w:jc w:val="left"/>
              <w:rPr>
                <w:rFonts w:cs="Arial"/>
                <w:lang w:val="es-ES_tradnl"/>
              </w:rPr>
            </w:pPr>
            <w:r w:rsidRPr="00731576">
              <w:rPr>
                <w:rFonts w:cs="Arial"/>
                <w:lang w:val="es-ES_tradnl"/>
              </w:rPr>
              <w:t>Finlandia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16 de marzo de 1993</w:t>
            </w:r>
            <w:r w:rsidR="00382F31" w:rsidRPr="00731576">
              <w:rPr>
                <w:rFonts w:cs="Arial"/>
                <w:sz w:val="18"/>
                <w:lang w:val="es-ES_tradnl"/>
              </w:rPr>
              <w:br/>
              <w:t>20 de junio de 2001</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16 de abril de 1993</w:t>
            </w:r>
            <w:r w:rsidR="00382F31" w:rsidRPr="00731576">
              <w:rPr>
                <w:rFonts w:cs="Arial"/>
                <w:sz w:val="18"/>
                <w:lang w:val="es-ES_tradnl"/>
              </w:rPr>
              <w:br/>
              <w:t>20 de julio de 2001</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Francia</w:t>
            </w:r>
          </w:p>
        </w:tc>
        <w:tc>
          <w:tcPr>
            <w:tcW w:w="2258"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2 de diciembre de 1961</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3 de septiembre de 1971</w:t>
            </w:r>
            <w:r w:rsidRPr="00731576">
              <w:rPr>
                <w:rFonts w:cs="Arial"/>
                <w:sz w:val="18"/>
                <w:lang w:val="es-ES_tradnl"/>
              </w:rPr>
              <w:br/>
              <w:t>22 de febrero de 1975</w:t>
            </w:r>
            <w:r w:rsidRPr="00731576">
              <w:rPr>
                <w:rFonts w:cs="Arial"/>
                <w:sz w:val="18"/>
                <w:lang w:val="es-ES_tradnl"/>
              </w:rPr>
              <w:br/>
              <w:t>17 de octubre de 1983</w:t>
            </w:r>
            <w:r w:rsidRPr="00731576">
              <w:rPr>
                <w:rFonts w:cs="Arial"/>
                <w:sz w:val="18"/>
                <w:lang w:val="es-ES_tradnl"/>
              </w:rPr>
              <w:br/>
              <w:t>27 de abril de 2012</w:t>
            </w:r>
          </w:p>
        </w:tc>
        <w:tc>
          <w:tcPr>
            <w:tcW w:w="2259"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3 de octubre de 1971</w:t>
            </w:r>
            <w:r w:rsidRPr="00731576">
              <w:rPr>
                <w:rFonts w:cs="Arial"/>
                <w:sz w:val="18"/>
                <w:lang w:val="es-ES_tradnl"/>
              </w:rPr>
              <w:br/>
              <w:t>11 de febrero de 1977</w:t>
            </w:r>
            <w:r w:rsidRPr="00731576">
              <w:rPr>
                <w:rFonts w:cs="Arial"/>
                <w:sz w:val="18"/>
                <w:lang w:val="es-ES_tradnl"/>
              </w:rPr>
              <w:br/>
              <w:t>17 de marzo de 1983</w:t>
            </w:r>
            <w:r w:rsidRPr="00731576">
              <w:rPr>
                <w:rFonts w:cs="Arial"/>
                <w:sz w:val="18"/>
                <w:lang w:val="es-ES_tradnl"/>
              </w:rPr>
              <w:br/>
              <w:t>27 de mayo de 2012</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Georgia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29 de octubre de 2008</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29 de noviembre de 2008</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Alemania</w:t>
            </w:r>
          </w:p>
        </w:tc>
        <w:tc>
          <w:tcPr>
            <w:tcW w:w="2258"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2 de diciembre de 1961</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11 de julio de 1968</w:t>
            </w:r>
            <w:r w:rsidRPr="00731576">
              <w:rPr>
                <w:rFonts w:cs="Arial"/>
                <w:sz w:val="18"/>
                <w:lang w:val="es-ES_tradnl"/>
              </w:rPr>
              <w:br/>
              <w:t>23 de julio de 1976</w:t>
            </w:r>
            <w:r w:rsidRPr="00731576">
              <w:rPr>
                <w:rFonts w:cs="Arial"/>
                <w:sz w:val="18"/>
                <w:lang w:val="es-ES_tradnl"/>
              </w:rPr>
              <w:br/>
              <w:t>12 de marzo de 1986</w:t>
            </w:r>
            <w:r w:rsidRPr="00731576">
              <w:rPr>
                <w:rFonts w:cs="Arial"/>
                <w:sz w:val="18"/>
                <w:lang w:val="es-ES_tradnl"/>
              </w:rPr>
              <w:br/>
              <w:t>25 de junio de 1998</w:t>
            </w:r>
          </w:p>
        </w:tc>
        <w:tc>
          <w:tcPr>
            <w:tcW w:w="2259"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10 de agosto de 1968</w:t>
            </w:r>
            <w:r w:rsidRPr="00731576">
              <w:rPr>
                <w:rFonts w:cs="Arial"/>
                <w:sz w:val="18"/>
                <w:lang w:val="es-ES_tradnl"/>
              </w:rPr>
              <w:br/>
              <w:t>11 de febrero de 1977</w:t>
            </w:r>
            <w:r w:rsidRPr="00731576">
              <w:rPr>
                <w:rFonts w:cs="Arial"/>
                <w:sz w:val="18"/>
                <w:lang w:val="es-ES_tradnl"/>
              </w:rPr>
              <w:br/>
              <w:t>12 de abril de 1986</w:t>
            </w:r>
            <w:r w:rsidRPr="00731576">
              <w:rPr>
                <w:rFonts w:cs="Arial"/>
                <w:sz w:val="18"/>
                <w:lang w:val="es-ES_tradnl"/>
              </w:rPr>
              <w:br/>
              <w:t>25 de julio de 1998</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Hungría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16 de marzo de 1983</w:t>
            </w:r>
            <w:r w:rsidR="00382F31" w:rsidRPr="00731576">
              <w:rPr>
                <w:rFonts w:cs="Arial"/>
                <w:sz w:val="18"/>
                <w:lang w:val="es-ES_tradnl"/>
              </w:rPr>
              <w:br/>
              <w:t>1 de diciembre de 2002</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382F31" w:rsidRPr="00731576">
              <w:rPr>
                <w:rFonts w:cs="Arial"/>
                <w:sz w:val="18"/>
                <w:lang w:val="es-ES_tradnl"/>
              </w:rPr>
              <w:t>16 de abril de 1983</w:t>
            </w:r>
            <w:r w:rsidR="00382F31" w:rsidRPr="00731576">
              <w:rPr>
                <w:rFonts w:cs="Arial"/>
                <w:sz w:val="18"/>
                <w:lang w:val="es-ES_tradnl"/>
              </w:rPr>
              <w:br/>
              <w:t>1 de enero de 2003</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Islandia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3 de abril de 2006</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3 de mayo de 2006</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Irlanda</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27 de septiembre de 1979</w:t>
            </w:r>
            <w:r w:rsidR="00382F31" w:rsidRPr="00731576">
              <w:rPr>
                <w:rFonts w:cs="Arial"/>
                <w:sz w:val="18"/>
                <w:lang w:val="es-ES_tradnl"/>
              </w:rPr>
              <w:br/>
              <w:t xml:space="preserve">21 de febrero de 1992 </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19 de mayo de 1981</w:t>
            </w:r>
            <w:r w:rsidR="00382F31" w:rsidRPr="00731576">
              <w:rPr>
                <w:rFonts w:cs="Arial"/>
                <w:sz w:val="18"/>
                <w:lang w:val="es-ES_tradnl"/>
              </w:rPr>
              <w:br/>
              <w:t>8 de diciembre de 2011</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8 de noviembre de 1981</w:t>
            </w:r>
            <w:r w:rsidR="00382F31" w:rsidRPr="00731576">
              <w:rPr>
                <w:rFonts w:cs="Arial"/>
                <w:sz w:val="18"/>
                <w:lang w:val="es-ES_tradnl"/>
              </w:rPr>
              <w:br/>
              <w:t>8 de enero de 2012</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Israel</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23 de octubre de 1991</w:t>
            </w:r>
          </w:p>
        </w:tc>
        <w:tc>
          <w:tcPr>
            <w:tcW w:w="2258"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12 de noviembre de 1979</w:t>
            </w:r>
            <w:r w:rsidRPr="00731576">
              <w:rPr>
                <w:rFonts w:cs="Arial"/>
                <w:sz w:val="18"/>
                <w:lang w:val="es-ES_tradnl"/>
              </w:rPr>
              <w:br/>
              <w:t>12 de noviembre de 1979</w:t>
            </w:r>
            <w:r w:rsidRPr="00731576">
              <w:rPr>
                <w:rFonts w:cs="Arial"/>
                <w:sz w:val="18"/>
                <w:lang w:val="es-ES_tradnl"/>
              </w:rPr>
              <w:br/>
              <w:t>12 de abril de 1984</w:t>
            </w:r>
            <w:r w:rsidRPr="00731576">
              <w:rPr>
                <w:rFonts w:cs="Arial"/>
                <w:sz w:val="18"/>
                <w:lang w:val="es-ES_tradnl"/>
              </w:rPr>
              <w:br/>
              <w:t>3 de junio de 1996</w:t>
            </w:r>
          </w:p>
        </w:tc>
        <w:tc>
          <w:tcPr>
            <w:tcW w:w="2259"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12 de diciembre de 1979</w:t>
            </w:r>
            <w:r w:rsidRPr="00731576">
              <w:rPr>
                <w:rFonts w:cs="Arial"/>
                <w:sz w:val="18"/>
                <w:lang w:val="es-ES_tradnl"/>
              </w:rPr>
              <w:br/>
              <w:t>12 de diciembre de 1979</w:t>
            </w:r>
            <w:r w:rsidRPr="00731576">
              <w:rPr>
                <w:rFonts w:cs="Arial"/>
                <w:sz w:val="18"/>
                <w:lang w:val="es-ES_tradnl"/>
              </w:rPr>
              <w:br/>
              <w:t>12 de mayo de 1984</w:t>
            </w:r>
            <w:r w:rsidRPr="00731576">
              <w:rPr>
                <w:rFonts w:cs="Arial"/>
                <w:sz w:val="18"/>
                <w:lang w:val="es-ES_tradnl"/>
              </w:rPr>
              <w:br/>
              <w:t>24 de abril de 1998</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Italia</w:t>
            </w:r>
          </w:p>
        </w:tc>
        <w:tc>
          <w:tcPr>
            <w:tcW w:w="2258"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2 de diciembre de 1961</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1 de junio de 1977</w:t>
            </w:r>
            <w:r w:rsidRPr="00731576">
              <w:rPr>
                <w:rFonts w:cs="Arial"/>
                <w:sz w:val="18"/>
                <w:lang w:val="es-ES_tradnl"/>
              </w:rPr>
              <w:br/>
              <w:t>1 de junio de 1977</w:t>
            </w:r>
            <w:r w:rsidRPr="00731576">
              <w:rPr>
                <w:rFonts w:cs="Arial"/>
                <w:sz w:val="18"/>
                <w:lang w:val="es-ES_tradnl"/>
              </w:rPr>
              <w:br/>
              <w:t>28 de abril de 1986</w:t>
            </w:r>
            <w:r w:rsidR="00E3154F" w:rsidRPr="00731576">
              <w:rPr>
                <w:rFonts w:cs="Arial"/>
                <w:sz w:val="18"/>
                <w:lang w:val="es-ES_tradnl"/>
              </w:rPr>
              <w:br/>
              <w:t>-</w:t>
            </w:r>
          </w:p>
        </w:tc>
        <w:tc>
          <w:tcPr>
            <w:tcW w:w="2259" w:type="dxa"/>
          </w:tcPr>
          <w:p w:rsidR="00E3154F" w:rsidRPr="00731576" w:rsidRDefault="00382F31" w:rsidP="00B859D2">
            <w:pPr>
              <w:spacing w:before="80" w:after="80"/>
              <w:jc w:val="left"/>
              <w:rPr>
                <w:rFonts w:cs="Arial"/>
                <w:sz w:val="18"/>
                <w:lang w:val="es-ES_tradnl"/>
              </w:rPr>
            </w:pPr>
            <w:r w:rsidRPr="00731576">
              <w:rPr>
                <w:rFonts w:cs="Arial"/>
                <w:sz w:val="18"/>
                <w:lang w:val="es-ES_tradnl"/>
              </w:rPr>
              <w:t>1 de julio de 1977</w:t>
            </w:r>
            <w:r w:rsidRPr="00731576">
              <w:rPr>
                <w:rFonts w:cs="Arial"/>
                <w:sz w:val="18"/>
                <w:lang w:val="es-ES_tradnl"/>
              </w:rPr>
              <w:br/>
              <w:t>1 de julio de 1977</w:t>
            </w:r>
            <w:r w:rsidRPr="00731576">
              <w:rPr>
                <w:rFonts w:cs="Arial"/>
                <w:sz w:val="18"/>
                <w:lang w:val="es-ES_tradnl"/>
              </w:rPr>
              <w:br/>
              <w:t>28 de mayo de 1986</w:t>
            </w:r>
            <w:r w:rsidR="00E3154F" w:rsidRPr="00731576">
              <w:rPr>
                <w:rFonts w:cs="Arial"/>
                <w:sz w:val="18"/>
                <w:lang w:val="es-ES_tradnl"/>
              </w:rPr>
              <w:br/>
              <w:t>-</w:t>
            </w:r>
          </w:p>
        </w:tc>
      </w:tr>
      <w:tr w:rsidR="00E3154F" w:rsidRPr="00731576" w:rsidTr="00185B71">
        <w:trPr>
          <w:cantSplit/>
          <w:jc w:val="center"/>
        </w:trPr>
        <w:tc>
          <w:tcPr>
            <w:tcW w:w="2807" w:type="dxa"/>
          </w:tcPr>
          <w:p w:rsidR="00E3154F" w:rsidRPr="00731576" w:rsidRDefault="00382F31" w:rsidP="00B859D2">
            <w:pPr>
              <w:spacing w:before="80" w:after="80"/>
              <w:jc w:val="left"/>
              <w:rPr>
                <w:rFonts w:cs="Arial"/>
                <w:lang w:val="es-ES_tradnl"/>
              </w:rPr>
            </w:pPr>
            <w:r w:rsidRPr="00731576">
              <w:rPr>
                <w:rFonts w:cs="Arial"/>
                <w:lang w:val="es-ES_tradnl"/>
              </w:rPr>
              <w:t>Japón</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17 de octubre de 1979</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82F31" w:rsidRPr="00731576">
              <w:rPr>
                <w:rFonts w:cs="Arial"/>
                <w:sz w:val="18"/>
                <w:lang w:val="es-ES_tradnl"/>
              </w:rPr>
              <w:t xml:space="preserve">3 de </w:t>
            </w:r>
            <w:r w:rsidR="00B43FAD" w:rsidRPr="00731576">
              <w:rPr>
                <w:rFonts w:cs="Arial"/>
                <w:sz w:val="18"/>
                <w:lang w:val="es-ES_tradnl"/>
              </w:rPr>
              <w:t>agosto</w:t>
            </w:r>
            <w:r w:rsidR="00382F31" w:rsidRPr="00731576">
              <w:rPr>
                <w:rFonts w:cs="Arial"/>
                <w:sz w:val="18"/>
                <w:lang w:val="es-ES_tradnl"/>
              </w:rPr>
              <w:t xml:space="preserve"> de 1982</w:t>
            </w:r>
            <w:r w:rsidR="00382F31" w:rsidRPr="00731576">
              <w:rPr>
                <w:rFonts w:cs="Arial"/>
                <w:sz w:val="18"/>
                <w:lang w:val="es-ES_tradnl"/>
              </w:rPr>
              <w:br/>
              <w:t>24 de noviembre de 1998</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3 de septiembre de 1982</w:t>
            </w:r>
            <w:r w:rsidR="00B43FAD" w:rsidRPr="00731576">
              <w:rPr>
                <w:rFonts w:cs="Arial"/>
                <w:sz w:val="18"/>
                <w:lang w:val="es-ES_tradnl"/>
              </w:rPr>
              <w:br/>
              <w:t>24 de diciembre de 1998</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Jordania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24 de septiembre de 2004</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24 de octubre de 2004</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Kenya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13 de abril de 1999</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13 de mayo de 1999</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Kirguistán</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26 de mayo de 2000</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26 de junio de 2000</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Letonia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30 de julio de 2002</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30 de agosto de 2002</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Lituania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10 de noviembre de 2003</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10 de diciembre de 2003</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México</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25 de julio de 1979</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9 de julio de 1997</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9 de agosto de 1997</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Marruecos</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br/>
              <w:t>-</w:t>
            </w:r>
            <w:r w:rsidRPr="00731576">
              <w:rPr>
                <w:rFonts w:cs="Arial"/>
                <w:sz w:val="18"/>
                <w:lang w:val="es-ES_tradnl"/>
              </w:rPr>
              <w:br/>
            </w:r>
            <w:r w:rsidRPr="00731576">
              <w:rPr>
                <w:rFonts w:cs="Arial"/>
                <w:color w:val="008000"/>
                <w:sz w:val="18"/>
                <w:lang w:val="es-ES_tradnl"/>
              </w:rPr>
              <w:t>-</w:t>
            </w:r>
            <w:r w:rsidRPr="00731576">
              <w:rPr>
                <w:rFonts w:cs="Arial"/>
                <w:color w:val="008000"/>
                <w:sz w:val="18"/>
                <w:lang w:val="es-ES_tradnl"/>
              </w:rPr>
              <w:br/>
            </w:r>
            <w:r w:rsidR="00B43FAD" w:rsidRPr="00731576">
              <w:rPr>
                <w:rFonts w:cs="Arial"/>
                <w:sz w:val="18"/>
                <w:lang w:val="es-ES_tradnl"/>
              </w:rPr>
              <w:t>8 de septiembre de 2006</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8 de octubre de 2006</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Países Bajos</w:t>
            </w:r>
          </w:p>
        </w:tc>
        <w:tc>
          <w:tcPr>
            <w:tcW w:w="2258" w:type="dxa"/>
          </w:tcPr>
          <w:p w:rsidR="00E3154F" w:rsidRPr="00731576" w:rsidRDefault="00B43FAD" w:rsidP="00B859D2">
            <w:pPr>
              <w:spacing w:before="80" w:after="80"/>
              <w:jc w:val="left"/>
              <w:rPr>
                <w:rFonts w:cs="Arial"/>
                <w:sz w:val="18"/>
                <w:lang w:val="es-ES_tradnl"/>
              </w:rPr>
            </w:pPr>
            <w:r w:rsidRPr="00731576">
              <w:rPr>
                <w:rFonts w:cs="Arial"/>
                <w:sz w:val="18"/>
                <w:lang w:val="es-ES_tradnl"/>
              </w:rPr>
              <w:t>2 de diciembre de 1961</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B43FAD" w:rsidP="00B859D2">
            <w:pPr>
              <w:spacing w:before="80" w:after="80"/>
              <w:jc w:val="left"/>
              <w:rPr>
                <w:rFonts w:cs="Arial"/>
                <w:sz w:val="18"/>
                <w:lang w:val="es-ES_tradnl"/>
              </w:rPr>
            </w:pPr>
            <w:r w:rsidRPr="00731576">
              <w:rPr>
                <w:rFonts w:cs="Arial"/>
                <w:sz w:val="18"/>
                <w:lang w:val="es-ES_tradnl"/>
              </w:rPr>
              <w:t>8 de agosto de 1967</w:t>
            </w:r>
            <w:r w:rsidRPr="00731576">
              <w:rPr>
                <w:rFonts w:cs="Arial"/>
                <w:sz w:val="18"/>
                <w:lang w:val="es-ES_tradnl"/>
              </w:rPr>
              <w:br/>
              <w:t>12 de enero de 1977</w:t>
            </w:r>
            <w:r w:rsidRPr="00731576">
              <w:rPr>
                <w:rFonts w:cs="Arial"/>
                <w:sz w:val="18"/>
                <w:lang w:val="es-ES_tradnl"/>
              </w:rPr>
              <w:br/>
              <w:t>2 de agosto de 1984</w:t>
            </w:r>
            <w:r w:rsidRPr="00731576">
              <w:rPr>
                <w:rFonts w:cs="Arial"/>
                <w:sz w:val="18"/>
                <w:lang w:val="es-ES_tradnl"/>
              </w:rPr>
              <w:br/>
              <w:t>14 de octubre de 1996</w:t>
            </w:r>
          </w:p>
        </w:tc>
        <w:tc>
          <w:tcPr>
            <w:tcW w:w="2259" w:type="dxa"/>
          </w:tcPr>
          <w:p w:rsidR="00E3154F" w:rsidRPr="00731576" w:rsidRDefault="00B43FAD" w:rsidP="00B859D2">
            <w:pPr>
              <w:spacing w:before="80" w:after="80"/>
              <w:jc w:val="left"/>
              <w:rPr>
                <w:rFonts w:cs="Arial"/>
                <w:sz w:val="18"/>
                <w:lang w:val="es-ES_tradnl"/>
              </w:rPr>
            </w:pPr>
            <w:r w:rsidRPr="00731576">
              <w:rPr>
                <w:rFonts w:cs="Arial"/>
                <w:sz w:val="18"/>
                <w:lang w:val="es-ES_tradnl"/>
              </w:rPr>
              <w:t>10 de agosto de 1968</w:t>
            </w:r>
            <w:r w:rsidRPr="00731576">
              <w:rPr>
                <w:rFonts w:cs="Arial"/>
                <w:sz w:val="18"/>
                <w:lang w:val="es-ES_tradnl"/>
              </w:rPr>
              <w:br/>
              <w:t>11 de febrero de 1977</w:t>
            </w:r>
            <w:r w:rsidRPr="00731576">
              <w:rPr>
                <w:rFonts w:cs="Arial"/>
                <w:sz w:val="18"/>
                <w:lang w:val="es-ES_tradnl"/>
              </w:rPr>
              <w:br/>
              <w:t>2 de septiembre de 1984</w:t>
            </w:r>
            <w:r w:rsidRPr="00731576">
              <w:rPr>
                <w:rFonts w:cs="Arial"/>
                <w:sz w:val="18"/>
                <w:lang w:val="es-ES_tradnl"/>
              </w:rPr>
              <w:br/>
              <w:t>24 de abril de 1998</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Nueva Zelandia</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25 de julio de 1979</w:t>
            </w:r>
            <w:r w:rsidR="00B43FAD" w:rsidRPr="00731576">
              <w:rPr>
                <w:rFonts w:cs="Arial"/>
                <w:sz w:val="18"/>
                <w:lang w:val="es-ES_tradnl"/>
              </w:rPr>
              <w:br/>
              <w:t>19 de diciembre de 1991</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3 de noviembre de 1980</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B43FAD" w:rsidRPr="00731576">
              <w:rPr>
                <w:rFonts w:cs="Arial"/>
                <w:sz w:val="18"/>
                <w:lang w:val="es-ES_tradnl"/>
              </w:rPr>
              <w:t>8 de noviembre de 1981</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B43FAD" w:rsidP="00B859D2">
            <w:pPr>
              <w:spacing w:before="80" w:after="80"/>
              <w:jc w:val="left"/>
              <w:rPr>
                <w:rFonts w:cs="Arial"/>
                <w:lang w:val="es-ES_tradnl"/>
              </w:rPr>
            </w:pPr>
            <w:r w:rsidRPr="00731576">
              <w:rPr>
                <w:rFonts w:cs="Arial"/>
                <w:lang w:val="es-ES_tradnl"/>
              </w:rPr>
              <w:t>Nicaragua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6 de agosto de 2001</w:t>
            </w:r>
            <w:r w:rsidRPr="00731576">
              <w:rPr>
                <w:rFonts w:cs="Arial"/>
                <w:sz w:val="18"/>
                <w:lang w:val="es-ES_tradnl"/>
              </w:rPr>
              <w:tab/>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6 de septiembre de 2001</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Noruega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13 de agosto de 1993</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13 de septiembre de 1993</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Omán</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22 de octubre de 2009</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22 de noviembre de 2009</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Panamá</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23 de abril de 1999</w:t>
            </w:r>
            <w:r w:rsidR="0082140E" w:rsidRPr="00731576">
              <w:rPr>
                <w:rFonts w:cs="Arial"/>
                <w:sz w:val="18"/>
                <w:lang w:val="es-ES_tradnl"/>
              </w:rPr>
              <w:br/>
              <w:t>22 de octubre de 2012</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82140E" w:rsidRPr="00731576">
              <w:rPr>
                <w:rFonts w:cs="Arial"/>
                <w:sz w:val="18"/>
                <w:lang w:val="es-ES_tradnl"/>
              </w:rPr>
              <w:t>23 de mayo de 1999</w:t>
            </w:r>
            <w:r w:rsidR="0082140E" w:rsidRPr="00731576">
              <w:rPr>
                <w:rFonts w:cs="Arial"/>
                <w:sz w:val="18"/>
                <w:lang w:val="es-ES_tradnl"/>
              </w:rPr>
              <w:br/>
              <w:t>22 de noviembre de 2012</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Paraguay</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8 de enero de 1997</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8 de febrero de 1997</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Perú</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8 de julio de 2011</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8 de agosto de 2011</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Polonia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11 de octubre de 1989</w:t>
            </w:r>
            <w:r w:rsidR="0082140E" w:rsidRPr="00731576">
              <w:rPr>
                <w:rFonts w:cs="Arial"/>
                <w:sz w:val="18"/>
                <w:lang w:val="es-ES_tradnl"/>
              </w:rPr>
              <w:br/>
              <w:t>15 de julio de 2003</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11 de noviembre de 1989</w:t>
            </w:r>
            <w:r w:rsidR="0082140E" w:rsidRPr="00731576">
              <w:rPr>
                <w:rFonts w:cs="Arial"/>
                <w:sz w:val="18"/>
                <w:lang w:val="es-ES_tradnl"/>
              </w:rPr>
              <w:br/>
              <w:t>15 de agosto de 2003</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Portugal</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14 de septiembre de 1995</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14 de octubre de 1995</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República de Corea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7 de diciembre de 2001</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7 de enero de 2002</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República de Moldova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28 de septiembre de 1998</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28 de octubre de 1998</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Rumania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16 de febrero de 2001</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82140E" w:rsidRPr="00731576">
              <w:rPr>
                <w:rFonts w:cs="Arial"/>
                <w:sz w:val="18"/>
                <w:lang w:val="es-ES_tradnl"/>
              </w:rPr>
              <w:t>16 de marzo de 2001</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kern w:val="2"/>
                <w:lang w:val="es-ES_tradnl"/>
              </w:rPr>
              <w:t>Federación de Rusia</w:t>
            </w:r>
          </w:p>
        </w:tc>
        <w:tc>
          <w:tcPr>
            <w:tcW w:w="2258" w:type="dxa"/>
          </w:tcPr>
          <w:p w:rsidR="00E3154F" w:rsidRPr="00731576" w:rsidRDefault="00E3154F" w:rsidP="00185B71">
            <w:pPr>
              <w:spacing w:before="80" w:after="80"/>
              <w:jc w:val="left"/>
              <w:rPr>
                <w:rFonts w:cs="Arial"/>
                <w:sz w:val="18"/>
                <w:lang w:val="es-ES_tradnl"/>
              </w:rPr>
            </w:pPr>
            <w:r w:rsidRPr="00731576">
              <w:rPr>
                <w:rFonts w:cs="Arial"/>
                <w:kern w:val="2"/>
                <w:sz w:val="18"/>
                <w:lang w:val="es-ES_tradnl"/>
              </w:rPr>
              <w:t>-</w:t>
            </w:r>
            <w:r w:rsidRPr="00731576">
              <w:rPr>
                <w:rFonts w:cs="Arial"/>
                <w:kern w:val="2"/>
                <w:sz w:val="18"/>
                <w:lang w:val="es-ES_tradnl"/>
              </w:rPr>
              <w:br/>
              <w:t>-</w:t>
            </w:r>
            <w:r w:rsidRPr="00731576">
              <w:rPr>
                <w:rFonts w:cs="Arial"/>
                <w:kern w:val="2"/>
                <w:sz w:val="18"/>
                <w:lang w:val="es-ES_tradnl"/>
              </w:rPr>
              <w:br/>
              <w:t>-</w:t>
            </w:r>
            <w:r w:rsidRPr="00731576">
              <w:rPr>
                <w:rFonts w:cs="Arial"/>
                <w:kern w:val="2"/>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kern w:val="2"/>
                <w:sz w:val="18"/>
                <w:lang w:val="es-ES_tradnl"/>
              </w:rPr>
              <w:t>-</w:t>
            </w:r>
            <w:r w:rsidRPr="00731576">
              <w:rPr>
                <w:rFonts w:cs="Arial"/>
                <w:kern w:val="2"/>
                <w:sz w:val="18"/>
                <w:lang w:val="es-ES_tradnl"/>
              </w:rPr>
              <w:br/>
              <w:t>-</w:t>
            </w:r>
            <w:r w:rsidRPr="00731576">
              <w:rPr>
                <w:rFonts w:cs="Arial"/>
                <w:kern w:val="2"/>
                <w:sz w:val="18"/>
                <w:lang w:val="es-ES_tradnl"/>
              </w:rPr>
              <w:br/>
              <w:t>-</w:t>
            </w:r>
            <w:r w:rsidRPr="00731576">
              <w:rPr>
                <w:rFonts w:cs="Arial"/>
                <w:kern w:val="2"/>
                <w:sz w:val="18"/>
                <w:lang w:val="es-ES_tradnl"/>
              </w:rPr>
              <w:br/>
            </w:r>
            <w:r w:rsidR="0082140E" w:rsidRPr="00731576">
              <w:rPr>
                <w:rFonts w:cs="Arial"/>
                <w:kern w:val="2"/>
                <w:sz w:val="18"/>
                <w:lang w:val="es-ES_tradnl"/>
              </w:rPr>
              <w:t>24 de marzo de 1998</w:t>
            </w:r>
          </w:p>
        </w:tc>
        <w:tc>
          <w:tcPr>
            <w:tcW w:w="2259" w:type="dxa"/>
          </w:tcPr>
          <w:p w:rsidR="00E3154F" w:rsidRPr="00731576" w:rsidRDefault="00E3154F" w:rsidP="00B859D2">
            <w:pPr>
              <w:spacing w:before="80" w:after="80"/>
              <w:jc w:val="left"/>
              <w:rPr>
                <w:rFonts w:cs="Arial"/>
                <w:sz w:val="18"/>
                <w:lang w:val="es-ES_tradnl"/>
              </w:rPr>
            </w:pPr>
            <w:r w:rsidRPr="00731576">
              <w:rPr>
                <w:rFonts w:cs="Arial"/>
                <w:kern w:val="2"/>
                <w:sz w:val="18"/>
                <w:lang w:val="es-ES_tradnl"/>
              </w:rPr>
              <w:t>-</w:t>
            </w:r>
            <w:r w:rsidRPr="00731576">
              <w:rPr>
                <w:rFonts w:cs="Arial"/>
                <w:kern w:val="2"/>
                <w:sz w:val="18"/>
                <w:lang w:val="es-ES_tradnl"/>
              </w:rPr>
              <w:br/>
              <w:t>-</w:t>
            </w:r>
            <w:r w:rsidRPr="00731576">
              <w:rPr>
                <w:rFonts w:cs="Arial"/>
                <w:kern w:val="2"/>
                <w:sz w:val="18"/>
                <w:lang w:val="es-ES_tradnl"/>
              </w:rPr>
              <w:br/>
              <w:t>-</w:t>
            </w:r>
            <w:r w:rsidRPr="00731576">
              <w:rPr>
                <w:rFonts w:cs="Arial"/>
                <w:kern w:val="2"/>
                <w:sz w:val="18"/>
                <w:lang w:val="es-ES_tradnl"/>
              </w:rPr>
              <w:br/>
            </w:r>
            <w:r w:rsidR="0082140E" w:rsidRPr="00731576">
              <w:rPr>
                <w:rFonts w:cs="Arial"/>
                <w:kern w:val="2"/>
                <w:sz w:val="18"/>
                <w:lang w:val="es-ES_tradnl"/>
              </w:rPr>
              <w:t>24 de abril de 1998</w:t>
            </w:r>
          </w:p>
        </w:tc>
      </w:tr>
      <w:tr w:rsidR="00E3154F" w:rsidRPr="00731576" w:rsidTr="00185B71">
        <w:trPr>
          <w:cantSplit/>
          <w:jc w:val="center"/>
        </w:trPr>
        <w:tc>
          <w:tcPr>
            <w:tcW w:w="2807" w:type="dxa"/>
          </w:tcPr>
          <w:p w:rsidR="00E3154F" w:rsidRPr="00731576" w:rsidRDefault="0082140E" w:rsidP="00B859D2">
            <w:pPr>
              <w:spacing w:before="80" w:after="80"/>
              <w:jc w:val="left"/>
              <w:rPr>
                <w:rFonts w:cs="Arial"/>
                <w:lang w:val="es-ES_tradnl"/>
              </w:rPr>
            </w:pPr>
            <w:r w:rsidRPr="00731576">
              <w:rPr>
                <w:rFonts w:cs="Arial"/>
                <w:lang w:val="es-ES_tradnl"/>
              </w:rPr>
              <w:t>Serbia</w:t>
            </w:r>
          </w:p>
        </w:tc>
        <w:tc>
          <w:tcPr>
            <w:tcW w:w="2258" w:type="dxa"/>
          </w:tcPr>
          <w:p w:rsidR="00E3154F" w:rsidRPr="00731576" w:rsidRDefault="00E3154F" w:rsidP="00185B71">
            <w:pPr>
              <w:spacing w:before="80" w:after="80"/>
              <w:jc w:val="left"/>
              <w:rPr>
                <w:rFonts w:cs="Arial"/>
                <w:sz w:val="18"/>
                <w:lang w:val="es-ES_tradnl"/>
              </w:rPr>
            </w:pPr>
            <w:r w:rsidRPr="00731576">
              <w:rPr>
                <w:rFonts w:cs="Arial"/>
                <w:kern w:val="2"/>
                <w:sz w:val="18"/>
                <w:lang w:val="es-ES_tradnl"/>
              </w:rPr>
              <w:t>-</w:t>
            </w:r>
            <w:r w:rsidRPr="00731576">
              <w:rPr>
                <w:rFonts w:cs="Arial"/>
                <w:kern w:val="2"/>
                <w:sz w:val="18"/>
                <w:lang w:val="es-ES_tradnl"/>
              </w:rPr>
              <w:br/>
              <w:t>-</w:t>
            </w:r>
            <w:r w:rsidRPr="00731576">
              <w:rPr>
                <w:rFonts w:cs="Arial"/>
                <w:kern w:val="2"/>
                <w:sz w:val="18"/>
                <w:lang w:val="es-ES_tradnl"/>
              </w:rPr>
              <w:br/>
              <w:t>-</w:t>
            </w:r>
            <w:r w:rsidRPr="00731576">
              <w:rPr>
                <w:rFonts w:cs="Arial"/>
                <w:kern w:val="2"/>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kern w:val="2"/>
                <w:sz w:val="18"/>
                <w:lang w:val="es-ES_tradnl"/>
              </w:rPr>
              <w:t>-</w:t>
            </w:r>
            <w:r w:rsidRPr="00731576">
              <w:rPr>
                <w:rFonts w:cs="Arial"/>
                <w:kern w:val="2"/>
                <w:sz w:val="18"/>
                <w:lang w:val="es-ES_tradnl"/>
              </w:rPr>
              <w:br/>
              <w:t>-</w:t>
            </w:r>
            <w:r w:rsidRPr="00731576">
              <w:rPr>
                <w:rFonts w:cs="Arial"/>
                <w:kern w:val="2"/>
                <w:sz w:val="18"/>
                <w:lang w:val="es-ES_tradnl"/>
              </w:rPr>
              <w:br/>
              <w:t>-</w:t>
            </w:r>
            <w:r w:rsidRPr="00731576">
              <w:rPr>
                <w:rFonts w:cs="Arial"/>
                <w:kern w:val="2"/>
                <w:sz w:val="18"/>
                <w:lang w:val="es-ES_tradnl"/>
              </w:rPr>
              <w:br/>
            </w:r>
            <w:r w:rsidR="003C07C7" w:rsidRPr="00731576">
              <w:rPr>
                <w:rFonts w:cs="Arial"/>
                <w:kern w:val="2"/>
                <w:sz w:val="18"/>
                <w:lang w:val="es-ES_tradnl"/>
              </w:rPr>
              <w:t>5 de diciembre de 2012</w:t>
            </w:r>
          </w:p>
        </w:tc>
        <w:tc>
          <w:tcPr>
            <w:tcW w:w="2259" w:type="dxa"/>
          </w:tcPr>
          <w:p w:rsidR="00E3154F" w:rsidRPr="00731576" w:rsidRDefault="00E3154F" w:rsidP="00B859D2">
            <w:pPr>
              <w:spacing w:before="80" w:after="80"/>
              <w:jc w:val="left"/>
              <w:rPr>
                <w:rFonts w:cs="Arial"/>
                <w:sz w:val="18"/>
                <w:lang w:val="es-ES_tradnl"/>
              </w:rPr>
            </w:pPr>
            <w:r w:rsidRPr="00731576">
              <w:rPr>
                <w:rFonts w:cs="Arial"/>
                <w:kern w:val="2"/>
                <w:sz w:val="18"/>
                <w:lang w:val="es-ES_tradnl"/>
              </w:rPr>
              <w:t>-</w:t>
            </w:r>
            <w:r w:rsidRPr="00731576">
              <w:rPr>
                <w:rFonts w:cs="Arial"/>
                <w:kern w:val="2"/>
                <w:sz w:val="18"/>
                <w:lang w:val="es-ES_tradnl"/>
              </w:rPr>
              <w:br/>
              <w:t>-</w:t>
            </w:r>
            <w:r w:rsidRPr="00731576">
              <w:rPr>
                <w:rFonts w:cs="Arial"/>
                <w:kern w:val="2"/>
                <w:sz w:val="18"/>
                <w:lang w:val="es-ES_tradnl"/>
              </w:rPr>
              <w:br/>
              <w:t>-</w:t>
            </w:r>
            <w:r w:rsidRPr="00731576">
              <w:rPr>
                <w:rFonts w:cs="Arial"/>
                <w:kern w:val="2"/>
                <w:sz w:val="18"/>
                <w:lang w:val="es-ES_tradnl"/>
              </w:rPr>
              <w:br/>
            </w:r>
            <w:r w:rsidR="003C07C7" w:rsidRPr="00731576">
              <w:rPr>
                <w:rFonts w:cs="Arial"/>
                <w:kern w:val="2"/>
                <w:sz w:val="18"/>
                <w:lang w:val="es-ES_tradnl"/>
              </w:rPr>
              <w:t>5 de enero de 2013</w:t>
            </w:r>
          </w:p>
        </w:tc>
      </w:tr>
      <w:tr w:rsidR="00E3154F" w:rsidRPr="00731576" w:rsidTr="00185B71">
        <w:trPr>
          <w:cantSplit/>
          <w:jc w:val="center"/>
        </w:trPr>
        <w:tc>
          <w:tcPr>
            <w:tcW w:w="2807" w:type="dxa"/>
          </w:tcPr>
          <w:p w:rsidR="00E3154F" w:rsidRPr="00731576" w:rsidRDefault="003C07C7" w:rsidP="00B859D2">
            <w:pPr>
              <w:spacing w:before="80" w:after="80"/>
              <w:jc w:val="left"/>
              <w:rPr>
                <w:rFonts w:cs="Arial"/>
                <w:lang w:val="es-ES_tradnl"/>
              </w:rPr>
            </w:pPr>
            <w:r w:rsidRPr="00731576">
              <w:rPr>
                <w:rFonts w:cs="Arial"/>
                <w:lang w:val="es-ES_tradnl"/>
              </w:rPr>
              <w:t>Singapur</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30 de junio de 2004</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30 de julio de 2004</w:t>
            </w:r>
          </w:p>
        </w:tc>
      </w:tr>
      <w:tr w:rsidR="00E3154F" w:rsidRPr="00731576" w:rsidTr="00185B71">
        <w:trPr>
          <w:cantSplit/>
          <w:jc w:val="center"/>
        </w:trPr>
        <w:tc>
          <w:tcPr>
            <w:tcW w:w="2807" w:type="dxa"/>
          </w:tcPr>
          <w:p w:rsidR="00E3154F" w:rsidRPr="00731576" w:rsidRDefault="003C07C7" w:rsidP="00B859D2">
            <w:pPr>
              <w:spacing w:before="80" w:after="80"/>
              <w:jc w:val="left"/>
              <w:rPr>
                <w:rFonts w:cs="Arial"/>
                <w:lang w:val="es-ES_tradnl"/>
              </w:rPr>
            </w:pPr>
            <w:r w:rsidRPr="00731576">
              <w:rPr>
                <w:rFonts w:cs="Arial"/>
                <w:lang w:val="es-ES_tradnl"/>
              </w:rPr>
              <w:t>Eslovaquia</w:t>
            </w:r>
            <w:r w:rsidRPr="00731576">
              <w:rPr>
                <w:rStyle w:val="FootnoteReference"/>
                <w:rFonts w:cs="Arial"/>
                <w:lang w:val="es-ES_tradnl"/>
              </w:rPr>
              <w:footnoteReference w:customMarkFollows="1" w:id="4"/>
              <w:t>1</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12 de mayo de 2009</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1 de enero de 1993</w:t>
            </w:r>
            <w:r w:rsidR="003C07C7" w:rsidRPr="00731576">
              <w:rPr>
                <w:rFonts w:cs="Arial"/>
                <w:sz w:val="18"/>
                <w:lang w:val="es-ES_tradnl"/>
              </w:rPr>
              <w:br/>
              <w:t>12 de junio de 2009</w:t>
            </w:r>
          </w:p>
        </w:tc>
      </w:tr>
      <w:tr w:rsidR="00E3154F" w:rsidRPr="00731576" w:rsidTr="00185B71">
        <w:trPr>
          <w:cantSplit/>
          <w:jc w:val="center"/>
        </w:trPr>
        <w:tc>
          <w:tcPr>
            <w:tcW w:w="2807" w:type="dxa"/>
          </w:tcPr>
          <w:p w:rsidR="00E3154F" w:rsidRPr="00731576" w:rsidRDefault="003C07C7" w:rsidP="00B859D2">
            <w:pPr>
              <w:spacing w:before="80" w:after="80"/>
              <w:jc w:val="left"/>
              <w:rPr>
                <w:rFonts w:cs="Arial"/>
                <w:lang w:val="es-ES_tradnl"/>
              </w:rPr>
            </w:pPr>
            <w:r w:rsidRPr="00731576">
              <w:rPr>
                <w:rFonts w:cs="Arial"/>
                <w:lang w:val="es-ES_tradnl"/>
              </w:rPr>
              <w:t>Eslovenia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29 de junio de 1999</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29 de julio de 1999</w:t>
            </w:r>
          </w:p>
        </w:tc>
      </w:tr>
      <w:tr w:rsidR="00E3154F" w:rsidRPr="00731576" w:rsidTr="00185B71">
        <w:trPr>
          <w:cantSplit/>
          <w:jc w:val="center"/>
        </w:trPr>
        <w:tc>
          <w:tcPr>
            <w:tcW w:w="2807" w:type="dxa"/>
          </w:tcPr>
          <w:p w:rsidR="00E3154F" w:rsidRPr="00731576" w:rsidRDefault="003C07C7" w:rsidP="00B859D2">
            <w:pPr>
              <w:pStyle w:val="CommentText"/>
              <w:spacing w:before="80" w:after="80"/>
              <w:rPr>
                <w:rFonts w:ascii="Arial" w:hAnsi="Arial" w:cs="Arial"/>
                <w:sz w:val="20"/>
                <w:lang w:val="es-ES_tradnl"/>
              </w:rPr>
            </w:pPr>
            <w:r w:rsidRPr="00731576">
              <w:rPr>
                <w:rFonts w:ascii="Arial" w:hAnsi="Arial" w:cs="Arial"/>
                <w:sz w:val="20"/>
                <w:lang w:val="es-ES_tradnl"/>
              </w:rPr>
              <w:t>Sudáfrica</w:t>
            </w:r>
          </w:p>
        </w:tc>
        <w:tc>
          <w:tcPr>
            <w:tcW w:w="2258" w:type="dxa"/>
          </w:tcPr>
          <w:p w:rsidR="00E3154F" w:rsidRPr="00731576" w:rsidRDefault="00E3154F" w:rsidP="00B859D2">
            <w:pPr>
              <w:keepNext/>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23 de octubre de 1978</w:t>
            </w:r>
            <w:r w:rsidR="003C07C7" w:rsidRPr="00731576">
              <w:rPr>
                <w:rFonts w:cs="Arial"/>
                <w:sz w:val="18"/>
                <w:lang w:val="es-ES_tradnl"/>
              </w:rPr>
              <w:br/>
              <w:t>19 de marzo de 1991</w:t>
            </w:r>
          </w:p>
        </w:tc>
        <w:tc>
          <w:tcPr>
            <w:tcW w:w="2258" w:type="dxa"/>
          </w:tcPr>
          <w:p w:rsidR="00E3154F" w:rsidRPr="00731576" w:rsidRDefault="003C07C7" w:rsidP="00B859D2">
            <w:pPr>
              <w:keepNext/>
              <w:spacing w:before="80" w:after="80"/>
              <w:jc w:val="left"/>
              <w:rPr>
                <w:rFonts w:cs="Arial"/>
                <w:sz w:val="18"/>
                <w:lang w:val="es-ES_tradnl"/>
              </w:rPr>
            </w:pPr>
            <w:r w:rsidRPr="00731576">
              <w:rPr>
                <w:rFonts w:cs="Arial"/>
                <w:sz w:val="18"/>
                <w:lang w:val="es-ES_tradnl"/>
              </w:rPr>
              <w:t>7 de octubre de 1977</w:t>
            </w:r>
            <w:r w:rsidRPr="00731576">
              <w:rPr>
                <w:rFonts w:cs="Arial"/>
                <w:sz w:val="18"/>
                <w:lang w:val="es-ES_tradnl"/>
              </w:rPr>
              <w:br/>
              <w:t>7 de octubre de 1977</w:t>
            </w:r>
            <w:r w:rsidRPr="00731576">
              <w:rPr>
                <w:rFonts w:cs="Arial"/>
                <w:sz w:val="18"/>
                <w:lang w:val="es-ES_tradnl"/>
              </w:rPr>
              <w:br/>
              <w:t>21 de julio de 1981</w:t>
            </w:r>
            <w:r w:rsidR="00E3154F" w:rsidRPr="00731576">
              <w:rPr>
                <w:rFonts w:cs="Arial"/>
                <w:sz w:val="18"/>
                <w:lang w:val="es-ES_tradnl"/>
              </w:rPr>
              <w:br/>
              <w:t>-</w:t>
            </w:r>
          </w:p>
        </w:tc>
        <w:tc>
          <w:tcPr>
            <w:tcW w:w="2259" w:type="dxa"/>
          </w:tcPr>
          <w:p w:rsidR="00E3154F" w:rsidRPr="00731576" w:rsidRDefault="003C07C7" w:rsidP="00B859D2">
            <w:pPr>
              <w:keepNext/>
              <w:spacing w:before="80" w:after="80"/>
              <w:jc w:val="left"/>
              <w:rPr>
                <w:rFonts w:cs="Arial"/>
                <w:sz w:val="18"/>
                <w:lang w:val="es-ES_tradnl"/>
              </w:rPr>
            </w:pPr>
            <w:r w:rsidRPr="00731576">
              <w:rPr>
                <w:rFonts w:cs="Arial"/>
                <w:sz w:val="18"/>
                <w:lang w:val="es-ES_tradnl"/>
              </w:rPr>
              <w:t>6 de noviembre de 1977</w:t>
            </w:r>
            <w:r w:rsidRPr="00731576">
              <w:rPr>
                <w:rFonts w:cs="Arial"/>
                <w:sz w:val="18"/>
                <w:lang w:val="es-ES_tradnl"/>
              </w:rPr>
              <w:br/>
              <w:t>6 de noviembre de 1977</w:t>
            </w:r>
            <w:r w:rsidRPr="00731576">
              <w:rPr>
                <w:rFonts w:cs="Arial"/>
                <w:sz w:val="18"/>
                <w:lang w:val="es-ES_tradnl"/>
              </w:rPr>
              <w:br/>
              <w:t>8 de noviembre de 1981</w:t>
            </w:r>
            <w:r w:rsidR="00E3154F" w:rsidRPr="00731576">
              <w:rPr>
                <w:rFonts w:cs="Arial"/>
                <w:sz w:val="18"/>
                <w:lang w:val="es-ES_tradnl"/>
              </w:rPr>
              <w:br/>
              <w:t>-</w:t>
            </w:r>
          </w:p>
        </w:tc>
      </w:tr>
      <w:tr w:rsidR="00E3154F" w:rsidRPr="00731576" w:rsidTr="00185B71">
        <w:trPr>
          <w:cantSplit/>
          <w:jc w:val="center"/>
        </w:trPr>
        <w:tc>
          <w:tcPr>
            <w:tcW w:w="2807" w:type="dxa"/>
          </w:tcPr>
          <w:p w:rsidR="00E3154F" w:rsidRPr="00731576" w:rsidRDefault="003C07C7" w:rsidP="00B859D2">
            <w:pPr>
              <w:spacing w:before="80" w:after="80"/>
              <w:jc w:val="left"/>
              <w:rPr>
                <w:rFonts w:cs="Arial"/>
                <w:lang w:val="es-ES_tradnl"/>
              </w:rPr>
            </w:pPr>
            <w:r w:rsidRPr="00731576">
              <w:rPr>
                <w:rFonts w:cs="Arial"/>
                <w:lang w:val="es-ES_tradnl"/>
              </w:rPr>
              <w:t>España</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C07C7" w:rsidRPr="00731576">
              <w:rPr>
                <w:rFonts w:cs="Arial"/>
                <w:sz w:val="18"/>
                <w:lang w:val="es-ES_tradnl"/>
              </w:rPr>
              <w:t>19 de marzo de 1991</w:t>
            </w:r>
          </w:p>
        </w:tc>
        <w:tc>
          <w:tcPr>
            <w:tcW w:w="2258" w:type="dxa"/>
          </w:tcPr>
          <w:p w:rsidR="00E3154F" w:rsidRPr="00731576" w:rsidRDefault="003C07C7" w:rsidP="00B859D2">
            <w:pPr>
              <w:spacing w:before="80" w:after="80"/>
              <w:jc w:val="left"/>
              <w:rPr>
                <w:rFonts w:cs="Arial"/>
                <w:sz w:val="18"/>
                <w:lang w:val="es-ES_tradnl"/>
              </w:rPr>
            </w:pPr>
            <w:r w:rsidRPr="00731576">
              <w:rPr>
                <w:rFonts w:cs="Arial"/>
                <w:sz w:val="18"/>
                <w:lang w:val="es-ES_tradnl"/>
              </w:rPr>
              <w:t>18 de abril de 1980</w:t>
            </w:r>
            <w:r w:rsidRPr="00731576">
              <w:rPr>
                <w:rFonts w:cs="Arial"/>
                <w:sz w:val="18"/>
                <w:lang w:val="es-ES_tradnl"/>
              </w:rPr>
              <w:br/>
              <w:t>18 de abril de 1980</w:t>
            </w:r>
            <w:r w:rsidRPr="00731576">
              <w:rPr>
                <w:rFonts w:cs="Arial"/>
                <w:sz w:val="18"/>
                <w:lang w:val="es-ES_tradnl"/>
              </w:rPr>
              <w:br/>
              <w:t>-</w:t>
            </w:r>
            <w:r w:rsidRPr="00731576">
              <w:rPr>
                <w:rFonts w:cs="Arial"/>
                <w:sz w:val="18"/>
                <w:lang w:val="es-ES_tradnl"/>
              </w:rPr>
              <w:br/>
              <w:t>18 de junio de 2007</w:t>
            </w:r>
          </w:p>
        </w:tc>
        <w:tc>
          <w:tcPr>
            <w:tcW w:w="2259" w:type="dxa"/>
          </w:tcPr>
          <w:p w:rsidR="00E3154F" w:rsidRPr="00731576" w:rsidRDefault="003C07C7" w:rsidP="00B859D2">
            <w:pPr>
              <w:spacing w:before="80" w:after="80"/>
              <w:jc w:val="left"/>
              <w:rPr>
                <w:rFonts w:cs="Arial"/>
                <w:sz w:val="18"/>
                <w:lang w:val="es-ES_tradnl"/>
              </w:rPr>
            </w:pPr>
            <w:r w:rsidRPr="00731576">
              <w:rPr>
                <w:rFonts w:cs="Arial"/>
                <w:sz w:val="18"/>
                <w:lang w:val="es-ES_tradnl"/>
              </w:rPr>
              <w:t>18 de mayo de 1980</w:t>
            </w:r>
            <w:r w:rsidRPr="00731576">
              <w:rPr>
                <w:rFonts w:cs="Arial"/>
                <w:sz w:val="18"/>
                <w:lang w:val="es-ES_tradnl"/>
              </w:rPr>
              <w:br/>
              <w:t>18 de mayo de 1980</w:t>
            </w:r>
            <w:r w:rsidRPr="00731576">
              <w:rPr>
                <w:rFonts w:cs="Arial"/>
                <w:sz w:val="18"/>
                <w:lang w:val="es-ES_tradnl"/>
              </w:rPr>
              <w:br/>
              <w:t>-</w:t>
            </w:r>
            <w:r w:rsidRPr="00731576">
              <w:rPr>
                <w:rFonts w:cs="Arial"/>
                <w:sz w:val="18"/>
                <w:lang w:val="es-ES_tradnl"/>
              </w:rPr>
              <w:br/>
              <w:t>18 de julio de 2007</w:t>
            </w:r>
          </w:p>
        </w:tc>
      </w:tr>
      <w:tr w:rsidR="00E3154F" w:rsidRPr="00731576" w:rsidTr="00185B71">
        <w:trPr>
          <w:cantSplit/>
          <w:jc w:val="center"/>
        </w:trPr>
        <w:tc>
          <w:tcPr>
            <w:tcW w:w="2807" w:type="dxa"/>
          </w:tcPr>
          <w:p w:rsidR="00E3154F" w:rsidRPr="00731576" w:rsidRDefault="00A0339A" w:rsidP="00B859D2">
            <w:pPr>
              <w:spacing w:before="80" w:after="80"/>
              <w:jc w:val="left"/>
              <w:rPr>
                <w:rFonts w:cs="Arial"/>
                <w:lang w:val="es-ES_tradnl"/>
              </w:rPr>
            </w:pPr>
            <w:r w:rsidRPr="00731576">
              <w:rPr>
                <w:rFonts w:cs="Arial"/>
                <w:lang w:val="es-ES_tradnl"/>
              </w:rPr>
              <w:t>Suecia</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A0339A" w:rsidRPr="00731576">
              <w:rPr>
                <w:rFonts w:cs="Arial"/>
                <w:sz w:val="18"/>
                <w:lang w:val="es-ES_tradnl"/>
              </w:rPr>
              <w:t>11 de enero de 1973</w:t>
            </w:r>
            <w:r w:rsidR="00A0339A" w:rsidRPr="00731576">
              <w:rPr>
                <w:rFonts w:cs="Arial"/>
                <w:sz w:val="18"/>
                <w:lang w:val="es-ES_tradnl"/>
              </w:rPr>
              <w:br/>
              <w:t>6 de diciembre de 1978</w:t>
            </w:r>
            <w:r w:rsidR="00A0339A" w:rsidRPr="00731576">
              <w:rPr>
                <w:rFonts w:cs="Arial"/>
                <w:sz w:val="18"/>
                <w:lang w:val="es-ES_tradnl"/>
              </w:rPr>
              <w:br/>
              <w:t>17 de diciembre de 1991</w:t>
            </w:r>
          </w:p>
        </w:tc>
        <w:tc>
          <w:tcPr>
            <w:tcW w:w="2258" w:type="dxa"/>
          </w:tcPr>
          <w:p w:rsidR="00E3154F" w:rsidRPr="00731576" w:rsidRDefault="00A0339A" w:rsidP="00B859D2">
            <w:pPr>
              <w:spacing w:before="80" w:after="80"/>
              <w:jc w:val="left"/>
              <w:rPr>
                <w:rFonts w:cs="Arial"/>
                <w:sz w:val="18"/>
                <w:lang w:val="es-ES_tradnl"/>
              </w:rPr>
            </w:pPr>
            <w:r w:rsidRPr="00731576">
              <w:rPr>
                <w:rFonts w:cs="Arial"/>
                <w:sz w:val="18"/>
                <w:lang w:val="es-ES_tradnl"/>
              </w:rPr>
              <w:t>11 de noviembre de 1971</w:t>
            </w:r>
            <w:r w:rsidRPr="00731576">
              <w:rPr>
                <w:rFonts w:cs="Arial"/>
                <w:sz w:val="18"/>
                <w:lang w:val="es-ES_tradnl"/>
              </w:rPr>
              <w:br/>
              <w:t>1 de diciembre de 1982</w:t>
            </w:r>
            <w:r w:rsidRPr="00731576">
              <w:rPr>
                <w:rFonts w:cs="Arial"/>
                <w:sz w:val="18"/>
                <w:lang w:val="es-ES_tradnl"/>
              </w:rPr>
              <w:br/>
              <w:t>18 de diciembre de 1997</w:t>
            </w:r>
          </w:p>
        </w:tc>
        <w:tc>
          <w:tcPr>
            <w:tcW w:w="2259" w:type="dxa"/>
          </w:tcPr>
          <w:p w:rsidR="00E3154F" w:rsidRPr="00731576" w:rsidRDefault="00A0339A" w:rsidP="00B859D2">
            <w:pPr>
              <w:spacing w:before="80" w:after="80"/>
              <w:jc w:val="left"/>
              <w:rPr>
                <w:rFonts w:cs="Arial"/>
                <w:sz w:val="18"/>
                <w:lang w:val="es-ES_tradnl"/>
              </w:rPr>
            </w:pPr>
            <w:r w:rsidRPr="00731576">
              <w:rPr>
                <w:rFonts w:cs="Arial"/>
                <w:sz w:val="18"/>
                <w:lang w:val="es-ES_tradnl"/>
              </w:rPr>
              <w:t>17 de diciembre de 1971</w:t>
            </w:r>
            <w:r w:rsidRPr="00731576">
              <w:rPr>
                <w:rFonts w:cs="Arial"/>
                <w:sz w:val="18"/>
                <w:lang w:val="es-ES_tradnl"/>
              </w:rPr>
              <w:br/>
              <w:t>11 de febrero de 1977</w:t>
            </w:r>
            <w:r w:rsidRPr="00731576">
              <w:rPr>
                <w:rFonts w:cs="Arial"/>
                <w:sz w:val="18"/>
                <w:lang w:val="es-ES_tradnl"/>
              </w:rPr>
              <w:br/>
              <w:t>1 de enero de 1983</w:t>
            </w:r>
            <w:r w:rsidRPr="00731576">
              <w:rPr>
                <w:rFonts w:cs="Arial"/>
                <w:sz w:val="18"/>
                <w:lang w:val="es-ES_tradnl"/>
              </w:rPr>
              <w:br/>
              <w:t>24 de abril de 1998</w:t>
            </w:r>
          </w:p>
        </w:tc>
      </w:tr>
      <w:tr w:rsidR="00E3154F" w:rsidRPr="00731576" w:rsidTr="00185B71">
        <w:trPr>
          <w:cantSplit/>
          <w:jc w:val="center"/>
        </w:trPr>
        <w:tc>
          <w:tcPr>
            <w:tcW w:w="2807" w:type="dxa"/>
          </w:tcPr>
          <w:p w:rsidR="00E3154F" w:rsidRPr="00731576" w:rsidRDefault="00A0339A" w:rsidP="00B859D2">
            <w:pPr>
              <w:spacing w:before="80" w:after="80"/>
              <w:jc w:val="left"/>
              <w:rPr>
                <w:rFonts w:cs="Arial"/>
                <w:lang w:val="es-ES_tradnl"/>
              </w:rPr>
            </w:pPr>
            <w:r w:rsidRPr="00731576">
              <w:rPr>
                <w:rFonts w:cs="Arial"/>
                <w:lang w:val="es-ES_tradnl"/>
              </w:rPr>
              <w:t>Suiza</w:t>
            </w:r>
          </w:p>
        </w:tc>
        <w:tc>
          <w:tcPr>
            <w:tcW w:w="2258" w:type="dxa"/>
          </w:tcPr>
          <w:p w:rsidR="00E3154F" w:rsidRPr="00731576" w:rsidRDefault="00A0339A" w:rsidP="00B859D2">
            <w:pPr>
              <w:spacing w:before="80" w:after="80"/>
              <w:jc w:val="left"/>
              <w:rPr>
                <w:rFonts w:cs="Arial"/>
                <w:sz w:val="18"/>
                <w:lang w:val="es-ES_tradnl"/>
              </w:rPr>
            </w:pPr>
            <w:r w:rsidRPr="00731576">
              <w:rPr>
                <w:rFonts w:cs="Arial"/>
                <w:sz w:val="18"/>
                <w:lang w:val="es-ES_tradnl"/>
              </w:rPr>
              <w:t>30 de noviembre de 1962</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E71011" w:rsidP="00B859D2">
            <w:pPr>
              <w:spacing w:before="80" w:after="80"/>
              <w:jc w:val="left"/>
              <w:rPr>
                <w:rFonts w:cs="Arial"/>
                <w:sz w:val="18"/>
                <w:lang w:val="es-ES_tradnl"/>
              </w:rPr>
            </w:pPr>
            <w:r w:rsidRPr="00731576">
              <w:rPr>
                <w:rFonts w:cs="Arial"/>
                <w:sz w:val="18"/>
                <w:lang w:val="es-ES_tradnl"/>
              </w:rPr>
              <w:t>10 de junio de 1977</w:t>
            </w:r>
            <w:r w:rsidRPr="00731576">
              <w:rPr>
                <w:rFonts w:cs="Arial"/>
                <w:sz w:val="18"/>
                <w:lang w:val="es-ES_tradnl"/>
              </w:rPr>
              <w:br/>
              <w:t>10 de junio de 1977</w:t>
            </w:r>
            <w:r w:rsidRPr="00731576">
              <w:rPr>
                <w:rFonts w:cs="Arial"/>
                <w:sz w:val="18"/>
                <w:lang w:val="es-ES_tradnl"/>
              </w:rPr>
              <w:br/>
              <w:t>17 de junio de 1981</w:t>
            </w:r>
            <w:r w:rsidRPr="00731576">
              <w:rPr>
                <w:rFonts w:cs="Arial"/>
                <w:sz w:val="18"/>
                <w:lang w:val="es-ES_tradnl"/>
              </w:rPr>
              <w:br/>
              <w:t>1 de agosto de 2008</w:t>
            </w:r>
          </w:p>
        </w:tc>
        <w:tc>
          <w:tcPr>
            <w:tcW w:w="2259" w:type="dxa"/>
          </w:tcPr>
          <w:p w:rsidR="00E3154F" w:rsidRPr="00731576" w:rsidRDefault="00E71011" w:rsidP="00B859D2">
            <w:pPr>
              <w:spacing w:before="80" w:after="80"/>
              <w:jc w:val="left"/>
              <w:rPr>
                <w:rFonts w:cs="Arial"/>
                <w:sz w:val="18"/>
                <w:lang w:val="es-ES_tradnl"/>
              </w:rPr>
            </w:pPr>
            <w:r w:rsidRPr="00731576">
              <w:rPr>
                <w:rFonts w:cs="Arial"/>
                <w:sz w:val="18"/>
                <w:lang w:val="es-ES_tradnl"/>
              </w:rPr>
              <w:t>10 de julio de 1977</w:t>
            </w:r>
            <w:r w:rsidRPr="00731576">
              <w:rPr>
                <w:rFonts w:cs="Arial"/>
                <w:sz w:val="18"/>
                <w:lang w:val="es-ES_tradnl"/>
              </w:rPr>
              <w:br/>
              <w:t>10 de julio de 1977</w:t>
            </w:r>
            <w:r w:rsidRPr="00731576">
              <w:rPr>
                <w:rFonts w:cs="Arial"/>
                <w:sz w:val="18"/>
                <w:lang w:val="es-ES_tradnl"/>
              </w:rPr>
              <w:br/>
              <w:t>8 de noviembre de 1981</w:t>
            </w:r>
            <w:r w:rsidRPr="00731576">
              <w:rPr>
                <w:rFonts w:cs="Arial"/>
                <w:sz w:val="18"/>
                <w:lang w:val="es-ES_tradnl"/>
              </w:rPr>
              <w:br/>
              <w:t>1 de septiembre de 2008</w:t>
            </w:r>
          </w:p>
        </w:tc>
      </w:tr>
      <w:tr w:rsidR="00E3154F" w:rsidRPr="00731576" w:rsidTr="00185B71">
        <w:trPr>
          <w:cantSplit/>
          <w:jc w:val="center"/>
        </w:trPr>
        <w:tc>
          <w:tcPr>
            <w:tcW w:w="2807" w:type="dxa"/>
          </w:tcPr>
          <w:p w:rsidR="00E3154F" w:rsidRPr="00731576" w:rsidRDefault="00E71011" w:rsidP="00B859D2">
            <w:pPr>
              <w:spacing w:before="80" w:after="80"/>
              <w:jc w:val="left"/>
              <w:rPr>
                <w:rFonts w:cs="Arial"/>
                <w:lang w:val="es-ES_tradnl"/>
              </w:rPr>
            </w:pPr>
            <w:r w:rsidRPr="00731576">
              <w:rPr>
                <w:rFonts w:cs="Arial"/>
                <w:lang w:val="es-ES_tradnl"/>
              </w:rPr>
              <w:t>La ex República Yugoslava de Macedonia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71011" w:rsidRPr="00731576">
              <w:rPr>
                <w:rFonts w:cs="Arial"/>
                <w:sz w:val="18"/>
                <w:lang w:val="es-ES_tradnl"/>
              </w:rPr>
              <w:t>4 de abril de 2011</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E71011" w:rsidRPr="00731576">
              <w:rPr>
                <w:rFonts w:cs="Arial"/>
                <w:sz w:val="18"/>
                <w:lang w:val="es-ES_tradnl"/>
              </w:rPr>
              <w:t>4 de mayo de 2011</w:t>
            </w:r>
          </w:p>
        </w:tc>
      </w:tr>
      <w:tr w:rsidR="00E3154F" w:rsidRPr="00731576" w:rsidTr="00185B71">
        <w:trPr>
          <w:cantSplit/>
          <w:jc w:val="center"/>
        </w:trPr>
        <w:tc>
          <w:tcPr>
            <w:tcW w:w="2807" w:type="dxa"/>
          </w:tcPr>
          <w:p w:rsidR="00E3154F" w:rsidRPr="00731576" w:rsidRDefault="00E71011" w:rsidP="00B859D2">
            <w:pPr>
              <w:spacing w:before="80" w:after="80"/>
              <w:jc w:val="left"/>
              <w:rPr>
                <w:rFonts w:cs="Arial"/>
                <w:lang w:val="es-ES_tradnl"/>
              </w:rPr>
            </w:pPr>
            <w:r w:rsidRPr="00731576">
              <w:rPr>
                <w:rFonts w:cs="Arial"/>
                <w:lang w:val="es-ES_tradnl"/>
              </w:rPr>
              <w:t>Trinidad y Tabago</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E71011" w:rsidRPr="00731576">
              <w:rPr>
                <w:rFonts w:cs="Arial"/>
                <w:sz w:val="18"/>
                <w:lang w:val="es-ES_tradnl"/>
              </w:rPr>
              <w:t>30 de diciembre de 1997</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E71011" w:rsidRPr="00731576">
              <w:rPr>
                <w:rFonts w:cs="Arial"/>
                <w:sz w:val="18"/>
                <w:lang w:val="es-ES_tradnl"/>
              </w:rPr>
              <w:t>30 de enero de 1998</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E71011" w:rsidP="00B859D2">
            <w:pPr>
              <w:spacing w:before="80" w:after="80"/>
              <w:jc w:val="left"/>
              <w:rPr>
                <w:rFonts w:cs="Arial"/>
                <w:lang w:val="es-ES_tradnl"/>
              </w:rPr>
            </w:pPr>
            <w:r w:rsidRPr="00731576">
              <w:rPr>
                <w:rFonts w:cs="Arial"/>
                <w:lang w:val="es-ES_tradnl"/>
              </w:rPr>
              <w:t>Túnez</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E71011" w:rsidRPr="00731576">
              <w:rPr>
                <w:rFonts w:cs="Arial"/>
                <w:sz w:val="18"/>
                <w:lang w:val="es-ES_tradnl"/>
              </w:rPr>
              <w:t>31 de julio de 2003</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r>
            <w:r w:rsidR="00E71011" w:rsidRPr="00731576">
              <w:rPr>
                <w:rFonts w:cs="Arial"/>
                <w:sz w:val="18"/>
                <w:lang w:val="es-ES_tradnl"/>
              </w:rPr>
              <w:t>31 de agosto de 2003</w:t>
            </w:r>
          </w:p>
        </w:tc>
      </w:tr>
      <w:tr w:rsidR="00E3154F" w:rsidRPr="00731576" w:rsidTr="00185B71">
        <w:trPr>
          <w:cantSplit/>
          <w:jc w:val="center"/>
        </w:trPr>
        <w:tc>
          <w:tcPr>
            <w:tcW w:w="2807" w:type="dxa"/>
          </w:tcPr>
          <w:p w:rsidR="00E3154F" w:rsidRPr="00731576" w:rsidRDefault="00331FB6" w:rsidP="00B859D2">
            <w:pPr>
              <w:spacing w:before="80" w:after="80"/>
              <w:jc w:val="left"/>
              <w:rPr>
                <w:rFonts w:cs="Arial"/>
                <w:lang w:val="es-ES_tradnl"/>
              </w:rPr>
            </w:pPr>
            <w:r w:rsidRPr="00731576">
              <w:rPr>
                <w:rFonts w:cs="Arial"/>
                <w:lang w:val="es-ES_tradnl"/>
              </w:rPr>
              <w:t>Turquía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18 de octubre de 2007</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18 de noviembre de 2007</w:t>
            </w:r>
          </w:p>
        </w:tc>
      </w:tr>
      <w:tr w:rsidR="00E3154F" w:rsidRPr="00731576" w:rsidTr="00185B71">
        <w:trPr>
          <w:cantSplit/>
          <w:jc w:val="center"/>
        </w:trPr>
        <w:tc>
          <w:tcPr>
            <w:tcW w:w="2807" w:type="dxa"/>
          </w:tcPr>
          <w:p w:rsidR="00E3154F" w:rsidRPr="00731576" w:rsidRDefault="00331FB6" w:rsidP="00B859D2">
            <w:pPr>
              <w:spacing w:before="80" w:after="80"/>
              <w:jc w:val="left"/>
              <w:rPr>
                <w:rFonts w:cs="Arial"/>
                <w:lang w:val="es-ES_tradnl"/>
              </w:rPr>
            </w:pPr>
            <w:r w:rsidRPr="00731576">
              <w:rPr>
                <w:rFonts w:cs="Arial"/>
                <w:lang w:val="es-ES_tradnl"/>
              </w:rPr>
              <w:t>Ucrania</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3 de octubre de 1995</w:t>
            </w:r>
            <w:r w:rsidR="00331FB6" w:rsidRPr="00731576">
              <w:rPr>
                <w:rFonts w:cs="Arial"/>
                <w:sz w:val="18"/>
                <w:lang w:val="es-ES_tradnl"/>
              </w:rPr>
              <w:br/>
              <w:t>19 de diciembre de 2006</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3 de noviembre de 1995</w:t>
            </w:r>
            <w:r w:rsidR="00331FB6" w:rsidRPr="00731576">
              <w:rPr>
                <w:rFonts w:cs="Arial"/>
                <w:sz w:val="18"/>
                <w:lang w:val="es-ES_tradnl"/>
              </w:rPr>
              <w:br/>
              <w:t>19 de enero de 2007</w:t>
            </w:r>
          </w:p>
        </w:tc>
      </w:tr>
      <w:tr w:rsidR="00E3154F" w:rsidRPr="00731576" w:rsidTr="00185B71">
        <w:trPr>
          <w:cantSplit/>
          <w:jc w:val="center"/>
        </w:trPr>
        <w:tc>
          <w:tcPr>
            <w:tcW w:w="2807" w:type="dxa"/>
          </w:tcPr>
          <w:p w:rsidR="00E3154F" w:rsidRPr="00731576" w:rsidRDefault="00331FB6" w:rsidP="00B859D2">
            <w:pPr>
              <w:spacing w:before="80" w:after="80"/>
              <w:jc w:val="left"/>
              <w:rPr>
                <w:rFonts w:cs="Arial"/>
                <w:lang w:val="es-ES_tradnl"/>
              </w:rPr>
            </w:pPr>
            <w:r w:rsidRPr="00731576">
              <w:rPr>
                <w:rFonts w:cs="Arial"/>
                <w:lang w:val="es-ES_tradnl"/>
              </w:rPr>
              <w:t>Reino Unido</w:t>
            </w:r>
          </w:p>
        </w:tc>
        <w:tc>
          <w:tcPr>
            <w:tcW w:w="2258" w:type="dxa"/>
          </w:tcPr>
          <w:p w:rsidR="00E3154F" w:rsidRPr="00731576" w:rsidRDefault="00331FB6" w:rsidP="00B859D2">
            <w:pPr>
              <w:spacing w:before="80" w:after="80"/>
              <w:jc w:val="left"/>
              <w:rPr>
                <w:rFonts w:cs="Arial"/>
                <w:sz w:val="18"/>
                <w:lang w:val="es-ES_tradnl"/>
              </w:rPr>
            </w:pPr>
            <w:r w:rsidRPr="00731576">
              <w:rPr>
                <w:rFonts w:cs="Arial"/>
                <w:sz w:val="18"/>
                <w:lang w:val="es-ES_tradnl"/>
              </w:rPr>
              <w:t>26 de noviembre de 1962</w:t>
            </w:r>
            <w:r w:rsidRPr="00731576">
              <w:rPr>
                <w:rFonts w:cs="Arial"/>
                <w:sz w:val="18"/>
                <w:lang w:val="es-ES_tradnl"/>
              </w:rPr>
              <w:br/>
              <w:t>10 de noviembre de 1972</w:t>
            </w:r>
            <w:r w:rsidRPr="00731576">
              <w:rPr>
                <w:rFonts w:cs="Arial"/>
                <w:sz w:val="18"/>
                <w:lang w:val="es-ES_tradnl"/>
              </w:rPr>
              <w:br/>
              <w:t>23 de octubre de 1978</w:t>
            </w:r>
            <w:r w:rsidRPr="00731576">
              <w:rPr>
                <w:rFonts w:cs="Arial"/>
                <w:sz w:val="18"/>
                <w:lang w:val="es-ES_tradnl"/>
              </w:rPr>
              <w:br/>
              <w:t>19 de marzo de 1991</w:t>
            </w:r>
          </w:p>
        </w:tc>
        <w:tc>
          <w:tcPr>
            <w:tcW w:w="2258" w:type="dxa"/>
          </w:tcPr>
          <w:p w:rsidR="00E3154F" w:rsidRPr="00731576" w:rsidRDefault="00331FB6" w:rsidP="00B859D2">
            <w:pPr>
              <w:spacing w:before="80" w:after="80"/>
              <w:jc w:val="left"/>
              <w:rPr>
                <w:rFonts w:cs="Arial"/>
                <w:sz w:val="18"/>
                <w:lang w:val="es-ES_tradnl"/>
              </w:rPr>
            </w:pPr>
            <w:r w:rsidRPr="00731576">
              <w:rPr>
                <w:rFonts w:cs="Arial"/>
                <w:sz w:val="18"/>
                <w:lang w:val="es-ES_tradnl"/>
              </w:rPr>
              <w:t>17 de septiembre de 1965</w:t>
            </w:r>
            <w:r w:rsidRPr="00731576">
              <w:rPr>
                <w:rFonts w:cs="Arial"/>
                <w:sz w:val="18"/>
                <w:lang w:val="es-ES_tradnl"/>
              </w:rPr>
              <w:br/>
              <w:t>1 de julio de 1980</w:t>
            </w:r>
            <w:r w:rsidRPr="00731576">
              <w:rPr>
                <w:rFonts w:cs="Arial"/>
                <w:sz w:val="18"/>
                <w:lang w:val="es-ES_tradnl"/>
              </w:rPr>
              <w:br/>
              <w:t>24 de agosto de 1983</w:t>
            </w:r>
            <w:r w:rsidRPr="00731576">
              <w:rPr>
                <w:rFonts w:cs="Arial"/>
                <w:sz w:val="18"/>
                <w:lang w:val="es-ES_tradnl"/>
              </w:rPr>
              <w:br/>
              <w:t>3 de diciembre de 1998</w:t>
            </w:r>
          </w:p>
        </w:tc>
        <w:tc>
          <w:tcPr>
            <w:tcW w:w="2259" w:type="dxa"/>
          </w:tcPr>
          <w:p w:rsidR="00E3154F" w:rsidRPr="00731576" w:rsidRDefault="00331FB6" w:rsidP="00B859D2">
            <w:pPr>
              <w:spacing w:before="80" w:after="80"/>
              <w:jc w:val="left"/>
              <w:rPr>
                <w:rFonts w:cs="Arial"/>
                <w:sz w:val="18"/>
                <w:lang w:val="es-ES_tradnl"/>
              </w:rPr>
            </w:pPr>
            <w:r w:rsidRPr="00731576">
              <w:rPr>
                <w:rFonts w:cs="Arial"/>
                <w:sz w:val="18"/>
                <w:lang w:val="es-ES_tradnl"/>
              </w:rPr>
              <w:t>10 de agosto de 1968</w:t>
            </w:r>
            <w:r w:rsidRPr="00731576">
              <w:rPr>
                <w:rFonts w:cs="Arial"/>
                <w:sz w:val="18"/>
                <w:lang w:val="es-ES_tradnl"/>
              </w:rPr>
              <w:br/>
              <w:t>31 de julio de 1980</w:t>
            </w:r>
            <w:r w:rsidRPr="00731576">
              <w:rPr>
                <w:rFonts w:cs="Arial"/>
                <w:sz w:val="18"/>
                <w:lang w:val="es-ES_tradnl"/>
              </w:rPr>
              <w:br/>
              <w:t>24 de septiembre de 1983</w:t>
            </w:r>
            <w:r w:rsidRPr="00731576">
              <w:rPr>
                <w:rFonts w:cs="Arial"/>
                <w:sz w:val="18"/>
                <w:lang w:val="es-ES_tradnl"/>
              </w:rPr>
              <w:br/>
              <w:t>3 de enero de 1999</w:t>
            </w:r>
          </w:p>
        </w:tc>
      </w:tr>
      <w:tr w:rsidR="00E3154F" w:rsidRPr="00731576" w:rsidTr="00185B71">
        <w:trPr>
          <w:cantSplit/>
          <w:jc w:val="center"/>
        </w:trPr>
        <w:tc>
          <w:tcPr>
            <w:tcW w:w="2807" w:type="dxa"/>
          </w:tcPr>
          <w:p w:rsidR="00E3154F" w:rsidRPr="00731576" w:rsidRDefault="00331FB6" w:rsidP="00B859D2">
            <w:pPr>
              <w:spacing w:before="80" w:after="80"/>
              <w:jc w:val="left"/>
              <w:rPr>
                <w:rFonts w:cs="Arial"/>
                <w:lang w:val="es-ES_tradnl"/>
              </w:rPr>
            </w:pPr>
            <w:r w:rsidRPr="00731576">
              <w:rPr>
                <w:rFonts w:cs="Arial"/>
                <w:lang w:val="es-ES_tradnl"/>
              </w:rPr>
              <w:t>Estados Unidos de América</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23 de octubre de 1978</w:t>
            </w:r>
            <w:r w:rsidR="00331FB6" w:rsidRPr="00731576">
              <w:rPr>
                <w:rFonts w:cs="Arial"/>
                <w:sz w:val="18"/>
                <w:lang w:val="es-ES_tradnl"/>
              </w:rPr>
              <w:br/>
              <w:t>25 de octubre de 1991</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12 de noviembre de 1980</w:t>
            </w:r>
            <w:r w:rsidR="00331FB6" w:rsidRPr="00731576">
              <w:rPr>
                <w:rFonts w:cs="Arial"/>
                <w:sz w:val="18"/>
                <w:lang w:val="es-ES_tradnl"/>
              </w:rPr>
              <w:br/>
              <w:t>22 de enero de 1999</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8 de noviembre de 1981</w:t>
            </w:r>
            <w:r w:rsidR="00331FB6" w:rsidRPr="00731576">
              <w:rPr>
                <w:rFonts w:cs="Arial"/>
                <w:sz w:val="18"/>
                <w:lang w:val="es-ES_tradnl"/>
              </w:rPr>
              <w:br/>
              <w:t xml:space="preserve">22 de febrero de 1999 </w:t>
            </w:r>
          </w:p>
        </w:tc>
      </w:tr>
      <w:tr w:rsidR="00E3154F" w:rsidRPr="00731576" w:rsidTr="00185B71">
        <w:trPr>
          <w:cantSplit/>
          <w:jc w:val="center"/>
        </w:trPr>
        <w:tc>
          <w:tcPr>
            <w:tcW w:w="2807" w:type="dxa"/>
          </w:tcPr>
          <w:p w:rsidR="00E3154F" w:rsidRPr="00731576" w:rsidRDefault="00331FB6" w:rsidP="00B859D2">
            <w:pPr>
              <w:spacing w:before="80" w:after="80"/>
              <w:jc w:val="left"/>
              <w:rPr>
                <w:rFonts w:cs="Arial"/>
                <w:lang w:val="es-ES_tradnl"/>
              </w:rPr>
            </w:pPr>
            <w:r w:rsidRPr="00731576">
              <w:rPr>
                <w:rFonts w:cs="Arial"/>
                <w:lang w:val="es-ES_tradnl"/>
              </w:rPr>
              <w:t>Uruguay</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13 de octubre de 1994</w:t>
            </w:r>
            <w:r w:rsidRPr="00731576">
              <w:rPr>
                <w:rFonts w:cs="Arial"/>
                <w:sz w:val="18"/>
                <w:lang w:val="es-ES_tradnl"/>
              </w:rPr>
              <w:br/>
              <w:t>-</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13 de noviembre de 1994</w:t>
            </w:r>
            <w:r w:rsidRPr="00731576">
              <w:rPr>
                <w:rFonts w:cs="Arial"/>
                <w:sz w:val="18"/>
                <w:lang w:val="es-ES_tradnl"/>
              </w:rPr>
              <w:br/>
              <w:t>-</w:t>
            </w:r>
          </w:p>
        </w:tc>
      </w:tr>
      <w:tr w:rsidR="00E3154F" w:rsidRPr="00731576" w:rsidTr="00185B71">
        <w:trPr>
          <w:cantSplit/>
          <w:jc w:val="center"/>
        </w:trPr>
        <w:tc>
          <w:tcPr>
            <w:tcW w:w="2807" w:type="dxa"/>
          </w:tcPr>
          <w:p w:rsidR="00E3154F" w:rsidRPr="00731576" w:rsidRDefault="00331FB6" w:rsidP="00B859D2">
            <w:pPr>
              <w:spacing w:before="80" w:after="80"/>
              <w:jc w:val="left"/>
              <w:rPr>
                <w:rFonts w:cs="Arial"/>
                <w:lang w:val="es-ES_tradnl"/>
              </w:rPr>
            </w:pPr>
            <w:r w:rsidRPr="00731576">
              <w:rPr>
                <w:rFonts w:cs="Arial"/>
                <w:lang w:val="es-ES_tradnl"/>
              </w:rPr>
              <w:t>Uzbekistán</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14 de octubre de 2004</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14 de noviembre de 2004</w:t>
            </w:r>
          </w:p>
        </w:tc>
      </w:tr>
      <w:tr w:rsidR="00E3154F" w:rsidRPr="00731576" w:rsidTr="00185B71">
        <w:trPr>
          <w:cantSplit/>
          <w:jc w:val="center"/>
        </w:trPr>
        <w:tc>
          <w:tcPr>
            <w:tcW w:w="2807" w:type="dxa"/>
          </w:tcPr>
          <w:p w:rsidR="00E3154F" w:rsidRPr="00731576" w:rsidRDefault="009D01F2" w:rsidP="00B859D2">
            <w:pPr>
              <w:spacing w:before="80" w:after="80"/>
              <w:jc w:val="left"/>
              <w:rPr>
                <w:rFonts w:cs="Arial"/>
                <w:lang w:val="es-ES_tradnl"/>
              </w:rPr>
            </w:pPr>
            <w:r w:rsidRPr="00731576">
              <w:rPr>
                <w:rFonts w:cs="Arial"/>
                <w:lang w:val="es-ES_tradnl"/>
              </w:rPr>
              <w:t>Viet Nam</w:t>
            </w:r>
          </w:p>
        </w:tc>
        <w:tc>
          <w:tcPr>
            <w:tcW w:w="2258" w:type="dxa"/>
          </w:tcPr>
          <w:p w:rsidR="00E3154F" w:rsidRPr="00731576" w:rsidRDefault="00E3154F" w:rsidP="00185B71">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t>-</w:t>
            </w:r>
          </w:p>
        </w:tc>
        <w:tc>
          <w:tcPr>
            <w:tcW w:w="2258"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24 de noviembre de 2006</w:t>
            </w:r>
          </w:p>
        </w:tc>
        <w:tc>
          <w:tcPr>
            <w:tcW w:w="2259" w:type="dxa"/>
          </w:tcPr>
          <w:p w:rsidR="00E3154F" w:rsidRPr="00731576" w:rsidRDefault="00E3154F" w:rsidP="00B859D2">
            <w:pPr>
              <w:spacing w:before="80" w:after="80"/>
              <w:jc w:val="left"/>
              <w:rPr>
                <w:rFonts w:cs="Arial"/>
                <w:sz w:val="18"/>
                <w:lang w:val="es-ES_tradnl"/>
              </w:rPr>
            </w:pPr>
            <w:r w:rsidRPr="00731576">
              <w:rPr>
                <w:rFonts w:cs="Arial"/>
                <w:sz w:val="18"/>
                <w:lang w:val="es-ES_tradnl"/>
              </w:rPr>
              <w:t>-</w:t>
            </w:r>
            <w:r w:rsidRPr="00731576">
              <w:rPr>
                <w:rFonts w:cs="Arial"/>
                <w:sz w:val="18"/>
                <w:lang w:val="es-ES_tradnl"/>
              </w:rPr>
              <w:br/>
              <w:t>-</w:t>
            </w:r>
            <w:r w:rsidRPr="00731576">
              <w:rPr>
                <w:rFonts w:cs="Arial"/>
                <w:sz w:val="18"/>
                <w:lang w:val="es-ES_tradnl"/>
              </w:rPr>
              <w:br/>
              <w:t>-</w:t>
            </w:r>
            <w:r w:rsidRPr="00731576">
              <w:rPr>
                <w:rFonts w:cs="Arial"/>
                <w:sz w:val="18"/>
                <w:lang w:val="es-ES_tradnl"/>
              </w:rPr>
              <w:br/>
            </w:r>
            <w:r w:rsidR="00331FB6" w:rsidRPr="00731576">
              <w:rPr>
                <w:rFonts w:cs="Arial"/>
                <w:sz w:val="18"/>
                <w:lang w:val="es-ES_tradnl"/>
              </w:rPr>
              <w:t>24</w:t>
            </w:r>
            <w:r w:rsidR="002C6C7D" w:rsidRPr="00731576">
              <w:rPr>
                <w:rFonts w:cs="Arial"/>
                <w:sz w:val="18"/>
                <w:lang w:val="es-ES_tradnl"/>
              </w:rPr>
              <w:t xml:space="preserve"> de diciembre de</w:t>
            </w:r>
            <w:r w:rsidR="00331FB6" w:rsidRPr="00731576">
              <w:rPr>
                <w:rFonts w:cs="Arial"/>
                <w:sz w:val="18"/>
                <w:lang w:val="es-ES_tradnl"/>
              </w:rPr>
              <w:t xml:space="preserve"> 2006</w:t>
            </w:r>
          </w:p>
        </w:tc>
      </w:tr>
    </w:tbl>
    <w:p w:rsidR="00E3154F" w:rsidRPr="00731576" w:rsidRDefault="00E3154F" w:rsidP="00E3154F">
      <w:pPr>
        <w:rPr>
          <w:lang w:val="es-ES_tradnl"/>
        </w:rPr>
      </w:pPr>
    </w:p>
    <w:p w:rsidR="00E3154F" w:rsidRPr="00731576" w:rsidRDefault="00331FB6" w:rsidP="00E3154F">
      <w:pPr>
        <w:rPr>
          <w:rFonts w:cs="Arial"/>
          <w:lang w:val="es-ES_tradnl"/>
        </w:rPr>
      </w:pPr>
      <w:r w:rsidRPr="00731576">
        <w:rPr>
          <w:rFonts w:cs="Arial"/>
          <w:lang w:val="es-ES_tradnl"/>
        </w:rPr>
        <w:t>Total</w:t>
      </w:r>
      <w:proofErr w:type="gramStart"/>
      <w:r w:rsidRPr="00731576">
        <w:rPr>
          <w:rFonts w:cs="Arial"/>
          <w:lang w:val="es-ES_tradnl"/>
        </w:rPr>
        <w:t>:</w:t>
      </w:r>
      <w:r w:rsidR="00E3154F" w:rsidRPr="00731576">
        <w:rPr>
          <w:rFonts w:cs="Arial"/>
          <w:lang w:val="es-ES_tradnl"/>
        </w:rPr>
        <w:t xml:space="preserve">  </w:t>
      </w:r>
      <w:r w:rsidRPr="00731576">
        <w:rPr>
          <w:rFonts w:cs="Arial"/>
          <w:lang w:val="es-ES_tradnl"/>
        </w:rPr>
        <w:t>71</w:t>
      </w:r>
      <w:proofErr w:type="gramEnd"/>
      <w:r w:rsidRPr="00731576">
        <w:rPr>
          <w:rFonts w:cs="Arial"/>
          <w:lang w:val="es-ES_tradnl"/>
        </w:rPr>
        <w:t xml:space="preserve"> miembros</w:t>
      </w:r>
    </w:p>
    <w:p w:rsidR="00E3154F" w:rsidRPr="00731576" w:rsidRDefault="00E3154F" w:rsidP="00E3154F">
      <w:pPr>
        <w:jc w:val="left"/>
        <w:rPr>
          <w:lang w:val="es-ES_tradnl"/>
        </w:rPr>
      </w:pPr>
    </w:p>
    <w:p w:rsidR="00E3154F" w:rsidRPr="00731576" w:rsidRDefault="00E3154F" w:rsidP="00E3154F">
      <w:pPr>
        <w:jc w:val="left"/>
        <w:rPr>
          <w:lang w:val="es-ES_tradnl"/>
        </w:rPr>
      </w:pPr>
    </w:p>
    <w:p w:rsidR="00E3154F" w:rsidRPr="00731576" w:rsidRDefault="003E1551" w:rsidP="00E3154F">
      <w:pPr>
        <w:jc w:val="right"/>
        <w:rPr>
          <w:lang w:val="es-ES_tradnl"/>
        </w:rPr>
      </w:pPr>
      <w:r w:rsidRPr="00731576">
        <w:rPr>
          <w:lang w:val="es-ES_tradnl"/>
        </w:rPr>
        <w:t xml:space="preserve">[Sigue el </w:t>
      </w:r>
      <w:r w:rsidR="00856D68" w:rsidRPr="00731576">
        <w:rPr>
          <w:lang w:val="es-ES_tradnl"/>
        </w:rPr>
        <w:t>Anexo </w:t>
      </w:r>
      <w:r w:rsidRPr="00731576">
        <w:rPr>
          <w:lang w:val="es-ES_tradnl"/>
        </w:rPr>
        <w:t>II]</w:t>
      </w:r>
    </w:p>
    <w:p w:rsidR="00E3154F" w:rsidRPr="00731576" w:rsidRDefault="00E3154F" w:rsidP="00E3154F">
      <w:pPr>
        <w:rPr>
          <w:lang w:val="es-ES_tradnl"/>
        </w:rPr>
        <w:sectPr w:rsidR="00E3154F" w:rsidRPr="00731576" w:rsidSect="00185B71">
          <w:head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E3154F" w:rsidRPr="00731576" w:rsidRDefault="003E1551" w:rsidP="00E3154F">
      <w:pPr>
        <w:jc w:val="center"/>
        <w:rPr>
          <w:lang w:val="es-ES_tradnl"/>
        </w:rPr>
      </w:pPr>
      <w:r w:rsidRPr="00731576">
        <w:rPr>
          <w:lang w:val="es-ES_tradnl"/>
        </w:rPr>
        <w:t>C/48/2</w:t>
      </w:r>
    </w:p>
    <w:p w:rsidR="00E3154F" w:rsidRPr="00731576" w:rsidRDefault="00E3154F" w:rsidP="00E3154F">
      <w:pPr>
        <w:jc w:val="center"/>
        <w:rPr>
          <w:lang w:val="es-ES_tradnl"/>
        </w:rPr>
      </w:pPr>
    </w:p>
    <w:p w:rsidR="00E3154F" w:rsidRPr="00731576" w:rsidRDefault="00856D68" w:rsidP="00E3154F">
      <w:pPr>
        <w:jc w:val="center"/>
        <w:rPr>
          <w:lang w:val="es-ES_tradnl"/>
        </w:rPr>
      </w:pPr>
      <w:r w:rsidRPr="00731576">
        <w:rPr>
          <w:lang w:val="es-ES_tradnl"/>
        </w:rPr>
        <w:t>ANEXO </w:t>
      </w:r>
      <w:r w:rsidR="003E1551" w:rsidRPr="00731576">
        <w:rPr>
          <w:lang w:val="es-ES_tradnl"/>
        </w:rPr>
        <w:t>II</w:t>
      </w:r>
      <w:r w:rsidR="003E1551" w:rsidRPr="00731576">
        <w:rPr>
          <w:lang w:val="es-ES_tradnl"/>
        </w:rPr>
        <w:br/>
      </w:r>
      <w:r w:rsidR="003E1551" w:rsidRPr="00731576">
        <w:rPr>
          <w:lang w:val="es-ES_tradnl"/>
        </w:rPr>
        <w:br/>
        <w:t>RESEÑA DE LAS MISIONES</w:t>
      </w:r>
      <w:r w:rsidR="003E1551" w:rsidRPr="00731576">
        <w:rPr>
          <w:rStyle w:val="FootnoteReference"/>
          <w:lang w:val="es-ES_tradnl"/>
        </w:rPr>
        <w:footnoteReference w:customMarkFollows="1" w:id="5"/>
        <w:t>*</w:t>
      </w:r>
      <w:r w:rsidR="003E1551" w:rsidRPr="00731576">
        <w:rPr>
          <w:lang w:val="es-ES_tradnl"/>
        </w:rPr>
        <w:t xml:space="preserve"> REALIZADAS EN 2013</w:t>
      </w:r>
    </w:p>
    <w:p w:rsidR="00E3154F" w:rsidRPr="00731576" w:rsidRDefault="00E3154F" w:rsidP="00E3154F">
      <w:pPr>
        <w:ind w:right="-1"/>
        <w:jc w:val="center"/>
        <w:rPr>
          <w:lang w:val="es-ES_tradnl"/>
        </w:rPr>
      </w:pPr>
    </w:p>
    <w:p w:rsidR="00E3154F" w:rsidRPr="00731576" w:rsidRDefault="00E3154F" w:rsidP="00E3154F">
      <w:pPr>
        <w:ind w:right="-1"/>
        <w:jc w:val="center"/>
        <w:rPr>
          <w:lang w:val="es-ES_tradnl"/>
        </w:rP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E3154F" w:rsidRPr="00731576" w:rsidTr="00185B71">
        <w:trPr>
          <w:cantSplit/>
          <w:tblHeader/>
          <w:jc w:val="center"/>
        </w:trPr>
        <w:tc>
          <w:tcPr>
            <w:tcW w:w="4216" w:type="dxa"/>
            <w:tcBorders>
              <w:bottom w:val="single" w:sz="4" w:space="0" w:color="auto"/>
            </w:tcBorders>
          </w:tcPr>
          <w:p w:rsidR="00E3154F" w:rsidRPr="00731576" w:rsidRDefault="003E1551" w:rsidP="00B859D2">
            <w:pPr>
              <w:spacing w:before="60" w:after="60"/>
              <w:jc w:val="left"/>
              <w:rPr>
                <w:b/>
                <w:szCs w:val="24"/>
                <w:lang w:val="es-ES_tradnl"/>
              </w:rPr>
            </w:pPr>
            <w:r w:rsidRPr="00731576">
              <w:rPr>
                <w:b/>
                <w:szCs w:val="24"/>
                <w:lang w:val="es-ES_tradnl"/>
              </w:rPr>
              <w:t>Misión</w:t>
            </w:r>
          </w:p>
        </w:tc>
        <w:tc>
          <w:tcPr>
            <w:tcW w:w="3118" w:type="dxa"/>
            <w:tcBorders>
              <w:bottom w:val="single" w:sz="4" w:space="0" w:color="auto"/>
            </w:tcBorders>
          </w:tcPr>
          <w:p w:rsidR="00E3154F" w:rsidRPr="00731576" w:rsidRDefault="003E1551" w:rsidP="00B859D2">
            <w:pPr>
              <w:spacing w:before="60" w:after="60"/>
              <w:jc w:val="left"/>
              <w:rPr>
                <w:b/>
                <w:szCs w:val="24"/>
                <w:lang w:val="es-ES_tradnl"/>
              </w:rPr>
            </w:pPr>
            <w:r w:rsidRPr="00731576">
              <w:rPr>
                <w:b/>
                <w:szCs w:val="24"/>
                <w:lang w:val="es-ES_tradnl"/>
              </w:rPr>
              <w:t>Lugar/Mes</w:t>
            </w:r>
          </w:p>
        </w:tc>
        <w:tc>
          <w:tcPr>
            <w:tcW w:w="2513" w:type="dxa"/>
            <w:tcBorders>
              <w:bottom w:val="single" w:sz="4" w:space="0" w:color="auto"/>
            </w:tcBorders>
          </w:tcPr>
          <w:p w:rsidR="00E3154F" w:rsidRPr="00731576" w:rsidRDefault="003E1551" w:rsidP="00B859D2">
            <w:pPr>
              <w:spacing w:before="60" w:after="60"/>
              <w:jc w:val="left"/>
              <w:rPr>
                <w:b/>
                <w:szCs w:val="24"/>
                <w:lang w:val="es-ES_tradnl"/>
              </w:rPr>
            </w:pPr>
            <w:r w:rsidRPr="00731576">
              <w:rPr>
                <w:b/>
                <w:szCs w:val="24"/>
                <w:lang w:val="es-ES_tradnl"/>
              </w:rPr>
              <w:t>Funcionario</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3E1551" w:rsidP="00B859D2">
            <w:pPr>
              <w:spacing w:before="60" w:after="60"/>
              <w:jc w:val="left"/>
              <w:rPr>
                <w:snapToGrid w:val="0"/>
                <w:szCs w:val="24"/>
                <w:lang w:val="es-ES_tradnl"/>
              </w:rPr>
            </w:pPr>
            <w:r w:rsidRPr="00731576">
              <w:rPr>
                <w:szCs w:val="24"/>
                <w:lang w:val="es-ES_tradnl"/>
              </w:rPr>
              <w:t>Reunión del Comité Ejecutivo del Proyecto Mundial de Semillas (</w:t>
            </w:r>
            <w:r w:rsidR="00527788" w:rsidRPr="00731576">
              <w:rPr>
                <w:szCs w:val="24"/>
                <w:lang w:val="es-ES_tradnl"/>
              </w:rPr>
              <w:t xml:space="preserve">la </w:t>
            </w:r>
            <w:r w:rsidRPr="00731576">
              <w:rPr>
                <w:szCs w:val="24"/>
                <w:lang w:val="es-ES_tradnl"/>
              </w:rPr>
              <w:t xml:space="preserve">FAO, </w:t>
            </w:r>
            <w:r w:rsidR="00527788" w:rsidRPr="00731576">
              <w:rPr>
                <w:szCs w:val="24"/>
                <w:lang w:val="es-ES_tradnl"/>
              </w:rPr>
              <w:t xml:space="preserve">la </w:t>
            </w:r>
            <w:r w:rsidRPr="00731576">
              <w:rPr>
                <w:szCs w:val="24"/>
                <w:lang w:val="es-ES_tradnl"/>
              </w:rPr>
              <w:t xml:space="preserve">ISF, </w:t>
            </w:r>
            <w:r w:rsidR="00527788" w:rsidRPr="00731576">
              <w:rPr>
                <w:szCs w:val="24"/>
                <w:lang w:val="es-ES_tradnl"/>
              </w:rPr>
              <w:t xml:space="preserve">la </w:t>
            </w:r>
            <w:r w:rsidRPr="00731576">
              <w:rPr>
                <w:szCs w:val="24"/>
                <w:lang w:val="es-ES_tradnl"/>
              </w:rPr>
              <w:t xml:space="preserve">ISTA, </w:t>
            </w:r>
            <w:r w:rsidR="00527788" w:rsidRPr="00731576">
              <w:rPr>
                <w:szCs w:val="24"/>
                <w:lang w:val="es-ES_tradnl"/>
              </w:rPr>
              <w:t xml:space="preserve">la </w:t>
            </w:r>
            <w:r w:rsidRPr="00731576">
              <w:rPr>
                <w:szCs w:val="24"/>
                <w:lang w:val="es-ES_tradnl"/>
              </w:rPr>
              <w:t xml:space="preserve">OCDE y </w:t>
            </w:r>
            <w:r w:rsidR="00527788" w:rsidRPr="00731576">
              <w:rPr>
                <w:szCs w:val="24"/>
                <w:lang w:val="es-ES_tradnl"/>
              </w:rPr>
              <w:t xml:space="preserve">la </w:t>
            </w:r>
            <w:r w:rsidRPr="00731576">
              <w:rPr>
                <w:szCs w:val="24"/>
                <w:lang w:val="es-ES_tradnl"/>
              </w:rPr>
              <w:t>UPOV)</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9239E9" w:rsidP="00B859D2">
            <w:pPr>
              <w:spacing w:before="60" w:after="60"/>
              <w:jc w:val="left"/>
              <w:rPr>
                <w:szCs w:val="24"/>
                <w:lang w:val="es-ES_tradnl"/>
              </w:rPr>
            </w:pPr>
            <w:r w:rsidRPr="00731576">
              <w:rPr>
                <w:szCs w:val="24"/>
                <w:lang w:val="es-ES_tradnl"/>
              </w:rPr>
              <w:t>Roma, Italia (enero)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9239E9" w:rsidP="00B859D2">
            <w:pPr>
              <w:spacing w:before="60" w:after="60"/>
              <w:jc w:val="left"/>
              <w:rPr>
                <w:szCs w:val="24"/>
                <w:lang w:val="es-ES_tradnl"/>
              </w:rPr>
            </w:pPr>
            <w:r w:rsidRPr="00731576">
              <w:rPr>
                <w:szCs w:val="24"/>
                <w:lang w:val="es-ES_tradnl"/>
              </w:rPr>
              <w:t>Button,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9239E9" w:rsidP="00B859D2">
            <w:pPr>
              <w:spacing w:before="60" w:after="60"/>
              <w:jc w:val="left"/>
              <w:rPr>
                <w:szCs w:val="24"/>
                <w:lang w:val="es-ES_tradnl"/>
              </w:rPr>
            </w:pPr>
            <w:r w:rsidRPr="00731576">
              <w:rPr>
                <w:szCs w:val="24"/>
                <w:lang w:val="es-ES_tradnl"/>
              </w:rPr>
              <w:t>Reuniones de los sistemas de semillas de la OCDE</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9239E9" w:rsidP="00B859D2">
            <w:pPr>
              <w:spacing w:before="60" w:after="60"/>
              <w:jc w:val="left"/>
              <w:rPr>
                <w:szCs w:val="24"/>
                <w:lang w:val="es-ES_tradnl"/>
              </w:rPr>
            </w:pPr>
            <w:r w:rsidRPr="00731576">
              <w:rPr>
                <w:szCs w:val="24"/>
                <w:lang w:val="es-ES_tradnl"/>
              </w:rPr>
              <w:t>París (Francia) (enero)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9239E9" w:rsidP="00B859D2">
            <w:pPr>
              <w:spacing w:before="60" w:after="60"/>
              <w:jc w:val="left"/>
              <w:rPr>
                <w:szCs w:val="24"/>
                <w:lang w:val="es-ES_tradnl"/>
              </w:rPr>
            </w:pPr>
            <w:r w:rsidRPr="00731576">
              <w:rPr>
                <w:szCs w:val="24"/>
                <w:lang w:val="es-ES_tradnl"/>
              </w:rPr>
              <w:t>Taveira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536F9D" w:rsidP="00B859D2">
            <w:pPr>
              <w:spacing w:before="60" w:after="60"/>
              <w:jc w:val="left"/>
              <w:rPr>
                <w:szCs w:val="24"/>
                <w:lang w:val="es-ES_tradnl"/>
              </w:rPr>
            </w:pPr>
            <w:r w:rsidRPr="00731576">
              <w:rPr>
                <w:rFonts w:cs="Arial"/>
                <w:color w:val="000000"/>
                <w:lang w:val="es-ES_tradnl"/>
              </w:rPr>
              <w:t>Vigésima tercera sesión del CIG de la OMPI</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szCs w:val="24"/>
                <w:lang w:val="es-ES_tradnl"/>
              </w:rPr>
            </w:pPr>
            <w:r w:rsidRPr="00731576">
              <w:rPr>
                <w:szCs w:val="24"/>
                <w:lang w:val="es-ES_tradnl"/>
              </w:rPr>
              <w:t>Ginebra (Suiza) (febrero)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1F293F" w:rsidP="00B859D2">
            <w:pPr>
              <w:spacing w:before="60" w:after="60"/>
              <w:jc w:val="left"/>
              <w:rPr>
                <w:szCs w:val="24"/>
                <w:lang w:val="es-ES_tradnl"/>
              </w:rPr>
            </w:pPr>
            <w:r w:rsidRPr="00731576">
              <w:rPr>
                <w:szCs w:val="24"/>
                <w:lang w:val="es-ES_tradnl"/>
              </w:rPr>
              <w:t>Seminario de sensibilización sobre la protección de las variedades vegetales</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szCs w:val="24"/>
                <w:lang w:val="es-ES_tradnl"/>
              </w:rPr>
            </w:pPr>
            <w:r w:rsidRPr="00731576">
              <w:rPr>
                <w:lang w:val="es-ES_tradnl"/>
              </w:rPr>
              <w:t>Vientiane (República Democrática Popular Lao) (febrero)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536F9D" w:rsidP="00B859D2">
            <w:pPr>
              <w:spacing w:before="60" w:after="60"/>
              <w:jc w:val="left"/>
              <w:rPr>
                <w:snapToGrid w:val="0"/>
                <w:lang w:val="es-ES_tradnl" w:eastAsia="ja-JP"/>
              </w:rPr>
            </w:pPr>
            <w:r w:rsidRPr="00731576">
              <w:rPr>
                <w:lang w:val="es-ES_tradnl"/>
              </w:rPr>
              <w:t>Consejo Administrativo de la OCVV</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lang w:val="es-ES_tradnl" w:eastAsia="ja-JP"/>
              </w:rPr>
            </w:pPr>
            <w:r w:rsidRPr="00731576">
              <w:rPr>
                <w:lang w:val="es-ES_tradnl"/>
              </w:rPr>
              <w:t>Angers (Francia) (febrero)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9C6B84" w:rsidP="00185B71">
            <w:pPr>
              <w:spacing w:before="60" w:after="60"/>
              <w:jc w:val="left"/>
              <w:rPr>
                <w:rFonts w:cs="Arial"/>
                <w:lang w:val="es-ES_tradnl"/>
              </w:rPr>
            </w:pPr>
            <w:r w:rsidRPr="00731576">
              <w:rPr>
                <w:lang w:val="es-ES_tradnl"/>
              </w:rPr>
              <w:t>Decimotercer congreso anual de la AFSTA</w:t>
            </w:r>
          </w:p>
          <w:p w:rsidR="00E3154F" w:rsidRPr="00731576" w:rsidRDefault="009C6B84" w:rsidP="00B859D2">
            <w:pPr>
              <w:spacing w:before="60" w:after="60"/>
              <w:jc w:val="left"/>
              <w:rPr>
                <w:szCs w:val="24"/>
                <w:lang w:val="es-ES_tradnl"/>
              </w:rPr>
            </w:pPr>
            <w:r w:rsidRPr="00731576">
              <w:rPr>
                <w:szCs w:val="24"/>
                <w:lang w:val="es-ES_tradnl"/>
              </w:rPr>
              <w:t>Reunión del Comité Ejecutivo del Proyecto Mundial de Semillas (FAO, ISF, ISTA, OCDE y UPOV)</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szCs w:val="24"/>
                <w:lang w:val="es-ES_tradnl"/>
              </w:rPr>
            </w:pPr>
            <w:r w:rsidRPr="00731576">
              <w:rPr>
                <w:lang w:val="es-ES_tradnl"/>
              </w:rPr>
              <w:t>Mauricio (marzo)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9C6B84" w:rsidP="00B859D2">
            <w:pPr>
              <w:spacing w:before="60" w:after="60"/>
              <w:jc w:val="left"/>
              <w:rPr>
                <w:szCs w:val="24"/>
                <w:lang w:val="es-ES_tradnl"/>
              </w:rPr>
            </w:pPr>
            <w:r w:rsidRPr="00731576">
              <w:rPr>
                <w:szCs w:val="24"/>
                <w:lang w:val="es-ES_tradnl"/>
              </w:rPr>
              <w:t>Button,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105CA7" w:rsidP="00B859D2">
            <w:pPr>
              <w:spacing w:before="60" w:after="60"/>
              <w:jc w:val="left"/>
              <w:rPr>
                <w:szCs w:val="24"/>
                <w:lang w:val="es-ES_tradnl"/>
              </w:rPr>
            </w:pPr>
            <w:r w:rsidRPr="00731576">
              <w:rPr>
                <w:snapToGrid w:val="0"/>
                <w:szCs w:val="24"/>
                <w:lang w:val="es-ES_tradnl"/>
              </w:rPr>
              <w:t>Reunión del Consejo de los ADPIC (sede de la OMC)</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105CA7" w:rsidP="00B859D2">
            <w:pPr>
              <w:spacing w:before="60" w:after="60"/>
              <w:jc w:val="left"/>
              <w:rPr>
                <w:szCs w:val="24"/>
                <w:lang w:val="es-ES_tradnl"/>
              </w:rPr>
            </w:pPr>
            <w:r w:rsidRPr="00731576">
              <w:rPr>
                <w:szCs w:val="24"/>
                <w:lang w:val="es-ES_tradnl"/>
              </w:rPr>
              <w:t>Ginebra (Suiza) (marzo)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105CA7" w:rsidP="00B859D2">
            <w:pPr>
              <w:spacing w:before="60" w:after="60"/>
              <w:jc w:val="left"/>
              <w:rPr>
                <w:szCs w:val="24"/>
                <w:lang w:val="es-ES_tradnl"/>
              </w:rPr>
            </w:pPr>
            <w:r w:rsidRPr="00731576">
              <w:rPr>
                <w:szCs w:val="24"/>
                <w:lang w:val="es-ES_tradnl"/>
              </w:rPr>
              <w:t>Huerta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105CA7" w:rsidP="00B859D2">
            <w:pPr>
              <w:spacing w:before="60" w:after="60"/>
              <w:jc w:val="left"/>
              <w:rPr>
                <w:szCs w:val="24"/>
                <w:lang w:val="es-ES_tradnl"/>
              </w:rPr>
            </w:pPr>
            <w:r w:rsidRPr="00731576">
              <w:rPr>
                <w:lang w:val="es-ES_tradnl"/>
              </w:rPr>
              <w:t>Curso avanzado OMPI-OMC sobre propiedad intelectual para funcionarios gubernamentales</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105CA7" w:rsidP="00B859D2">
            <w:pPr>
              <w:spacing w:before="60" w:after="60"/>
              <w:jc w:val="left"/>
              <w:rPr>
                <w:szCs w:val="24"/>
                <w:lang w:val="es-ES_tradnl"/>
              </w:rPr>
            </w:pPr>
            <w:r w:rsidRPr="00731576">
              <w:rPr>
                <w:szCs w:val="24"/>
                <w:lang w:val="es-ES_tradnl"/>
              </w:rPr>
              <w:t>Ginebra (Suiza) (marzo)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105CA7"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nil"/>
              <w:bottom w:val="single" w:sz="4" w:space="0" w:color="auto"/>
              <w:right w:val="nil"/>
            </w:tcBorders>
          </w:tcPr>
          <w:p w:rsidR="00E3154F" w:rsidRPr="00731576" w:rsidRDefault="00B257FB" w:rsidP="00B859D2">
            <w:pPr>
              <w:spacing w:before="60" w:after="60"/>
              <w:jc w:val="left"/>
              <w:rPr>
                <w:snapToGrid w:val="0"/>
                <w:lang w:val="es-ES_tradnl" w:eastAsia="ja-JP"/>
              </w:rPr>
            </w:pPr>
            <w:r w:rsidRPr="00731576">
              <w:rPr>
                <w:snapToGrid w:val="0"/>
                <w:lang w:val="es-ES_tradnl" w:eastAsia="ja-JP"/>
              </w:rPr>
              <w:t>Visita de estudio de altos funcionarios de Seychelles a la sede de la OMPI</w:t>
            </w:r>
          </w:p>
        </w:tc>
        <w:tc>
          <w:tcPr>
            <w:tcW w:w="3118" w:type="dxa"/>
            <w:tcBorders>
              <w:top w:val="nil"/>
              <w:left w:val="single" w:sz="4" w:space="0" w:color="auto"/>
              <w:bottom w:val="single" w:sz="4" w:space="0" w:color="auto"/>
              <w:right w:val="single" w:sz="4" w:space="0" w:color="auto"/>
            </w:tcBorders>
          </w:tcPr>
          <w:p w:rsidR="00E3154F" w:rsidRPr="00731576" w:rsidRDefault="00105CA7" w:rsidP="00B859D2">
            <w:pPr>
              <w:spacing w:before="60" w:after="60"/>
              <w:jc w:val="left"/>
              <w:rPr>
                <w:lang w:val="es-ES_tradnl" w:eastAsia="ja-JP"/>
              </w:rPr>
            </w:pPr>
            <w:r w:rsidRPr="00731576">
              <w:rPr>
                <w:lang w:val="es-ES_tradnl" w:eastAsia="ja-JP"/>
              </w:rPr>
              <w:t>Ginebra (Suiza) (marzo)</w:t>
            </w:r>
          </w:p>
        </w:tc>
        <w:tc>
          <w:tcPr>
            <w:tcW w:w="2513" w:type="dxa"/>
            <w:tcBorders>
              <w:top w:val="nil"/>
              <w:left w:val="single" w:sz="4" w:space="0" w:color="auto"/>
              <w:bottom w:val="single" w:sz="4" w:space="0" w:color="auto"/>
              <w:right w:val="single" w:sz="4" w:space="0" w:color="auto"/>
            </w:tcBorders>
          </w:tcPr>
          <w:p w:rsidR="00E3154F" w:rsidRPr="00731576" w:rsidRDefault="00105CA7" w:rsidP="00B859D2">
            <w:pPr>
              <w:spacing w:before="60" w:after="60"/>
              <w:jc w:val="left"/>
              <w:rPr>
                <w:szCs w:val="24"/>
                <w:lang w:val="es-ES_tradnl"/>
              </w:rPr>
            </w:pPr>
            <w:r w:rsidRPr="00731576">
              <w:rPr>
                <w:szCs w:val="24"/>
                <w:lang w:val="es-ES_tradnl"/>
              </w:rPr>
              <w:t>Rivoire</w:t>
            </w:r>
          </w:p>
        </w:tc>
      </w:tr>
      <w:tr w:rsidR="00E3154F" w:rsidRPr="00731576" w:rsidTr="00185B71">
        <w:trPr>
          <w:cantSplit/>
          <w:jc w:val="center"/>
        </w:trPr>
        <w:tc>
          <w:tcPr>
            <w:tcW w:w="4216" w:type="dxa"/>
            <w:tcBorders>
              <w:top w:val="nil"/>
              <w:bottom w:val="single" w:sz="4" w:space="0" w:color="auto"/>
              <w:right w:val="nil"/>
            </w:tcBorders>
          </w:tcPr>
          <w:p w:rsidR="00E3154F" w:rsidRPr="00731576" w:rsidRDefault="00EC2038" w:rsidP="00B859D2">
            <w:pPr>
              <w:spacing w:before="60" w:after="60"/>
              <w:jc w:val="left"/>
              <w:rPr>
                <w:snapToGrid w:val="0"/>
                <w:lang w:val="es-ES_tradnl" w:eastAsia="ja-JP"/>
              </w:rPr>
            </w:pPr>
            <w:r w:rsidRPr="00731576">
              <w:rPr>
                <w:lang w:val="es-ES_tradnl"/>
              </w:rPr>
              <w:t>Decimocuarta sesión de la Comisión sobre Recursos Genéticos para la Alimentación y la Agricultura (CGRFA)</w:t>
            </w:r>
          </w:p>
        </w:tc>
        <w:tc>
          <w:tcPr>
            <w:tcW w:w="3118" w:type="dxa"/>
            <w:tcBorders>
              <w:top w:val="nil"/>
              <w:left w:val="single" w:sz="4" w:space="0" w:color="auto"/>
              <w:bottom w:val="single" w:sz="4" w:space="0" w:color="auto"/>
              <w:right w:val="single" w:sz="4" w:space="0" w:color="auto"/>
            </w:tcBorders>
          </w:tcPr>
          <w:p w:rsidR="00E3154F" w:rsidRPr="00731576" w:rsidRDefault="00105CA7" w:rsidP="00B859D2">
            <w:pPr>
              <w:spacing w:before="60" w:after="60"/>
              <w:jc w:val="left"/>
              <w:rPr>
                <w:lang w:val="es-ES_tradnl" w:eastAsia="ja-JP"/>
              </w:rPr>
            </w:pPr>
            <w:r w:rsidRPr="00731576">
              <w:rPr>
                <w:lang w:val="es-ES_tradnl" w:eastAsia="ja-JP"/>
              </w:rPr>
              <w:t>Roma (Italia) (abril)</w:t>
            </w:r>
          </w:p>
        </w:tc>
        <w:tc>
          <w:tcPr>
            <w:tcW w:w="2513" w:type="dxa"/>
            <w:tcBorders>
              <w:top w:val="nil"/>
              <w:left w:val="single" w:sz="4" w:space="0" w:color="auto"/>
              <w:bottom w:val="single" w:sz="4" w:space="0" w:color="auto"/>
              <w:right w:val="single" w:sz="4" w:space="0" w:color="auto"/>
            </w:tcBorders>
          </w:tcPr>
          <w:p w:rsidR="00E3154F" w:rsidRPr="00731576" w:rsidRDefault="00105CA7"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nil"/>
              <w:bottom w:val="single" w:sz="4" w:space="0" w:color="auto"/>
              <w:right w:val="nil"/>
            </w:tcBorders>
          </w:tcPr>
          <w:p w:rsidR="00E3154F" w:rsidRPr="00731576" w:rsidRDefault="00105CA7" w:rsidP="00B859D2">
            <w:pPr>
              <w:spacing w:before="60" w:after="60"/>
              <w:jc w:val="left"/>
              <w:rPr>
                <w:snapToGrid w:val="0"/>
                <w:lang w:val="es-ES_tradnl" w:eastAsia="ja-JP"/>
              </w:rPr>
            </w:pPr>
            <w:r w:rsidRPr="00731576">
              <w:rPr>
                <w:lang w:val="es-ES_tradnl"/>
              </w:rPr>
              <w:t>Reunión del Grupo de Trabajo Técnico del Sistema de la OCDE para las semillas y plantas forestales</w:t>
            </w:r>
          </w:p>
        </w:tc>
        <w:tc>
          <w:tcPr>
            <w:tcW w:w="3118" w:type="dxa"/>
            <w:tcBorders>
              <w:top w:val="nil"/>
              <w:left w:val="single" w:sz="4" w:space="0" w:color="auto"/>
              <w:bottom w:val="single" w:sz="4" w:space="0" w:color="auto"/>
              <w:right w:val="single" w:sz="4" w:space="0" w:color="auto"/>
            </w:tcBorders>
          </w:tcPr>
          <w:p w:rsidR="00E3154F" w:rsidRPr="00731576" w:rsidRDefault="00105CA7" w:rsidP="00B859D2">
            <w:pPr>
              <w:spacing w:before="60" w:after="60"/>
              <w:jc w:val="left"/>
              <w:rPr>
                <w:lang w:val="es-ES_tradnl" w:eastAsia="ja-JP"/>
              </w:rPr>
            </w:pPr>
            <w:r w:rsidRPr="00731576">
              <w:rPr>
                <w:lang w:val="es-ES_tradnl" w:eastAsia="ja-JP"/>
              </w:rPr>
              <w:t>Verona (Italia) (abril)</w:t>
            </w:r>
          </w:p>
        </w:tc>
        <w:tc>
          <w:tcPr>
            <w:tcW w:w="2513" w:type="dxa"/>
            <w:tcBorders>
              <w:top w:val="nil"/>
              <w:left w:val="single" w:sz="4" w:space="0" w:color="auto"/>
              <w:bottom w:val="single" w:sz="4" w:space="0" w:color="auto"/>
              <w:right w:val="single" w:sz="4" w:space="0" w:color="auto"/>
            </w:tcBorders>
          </w:tcPr>
          <w:p w:rsidR="00E3154F" w:rsidRPr="00731576" w:rsidRDefault="00105CA7"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563F6F" w:rsidP="00B859D2">
            <w:pPr>
              <w:spacing w:before="60" w:after="60"/>
              <w:jc w:val="left"/>
              <w:rPr>
                <w:snapToGrid w:val="0"/>
                <w:lang w:val="es-ES_tradnl"/>
              </w:rPr>
            </w:pPr>
            <w:r w:rsidRPr="00731576">
              <w:rPr>
                <w:szCs w:val="24"/>
                <w:lang w:val="es-ES_tradnl"/>
              </w:rPr>
              <w:t>Taller preparatorio y cuadragésima sexta sesión del TWO</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563F6F" w:rsidP="00B859D2">
            <w:pPr>
              <w:spacing w:before="60" w:after="60"/>
              <w:jc w:val="left"/>
              <w:rPr>
                <w:lang w:val="es-ES_tradnl"/>
              </w:rPr>
            </w:pPr>
            <w:r w:rsidRPr="00731576">
              <w:rPr>
                <w:lang w:val="es-ES_tradnl"/>
              </w:rPr>
              <w:t>Melbourne, Australia (abril)</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563F6F" w:rsidP="00B859D2">
            <w:pPr>
              <w:spacing w:before="60" w:after="60"/>
              <w:jc w:val="left"/>
              <w:rPr>
                <w:lang w:val="es-ES_tradnl"/>
              </w:rPr>
            </w:pPr>
            <w:r w:rsidRPr="00731576">
              <w:rPr>
                <w:szCs w:val="24"/>
                <w:lang w:val="es-ES_tradnl"/>
              </w:rPr>
              <w:t>Taveira, Rovere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504D8" w:rsidP="00B859D2">
            <w:pPr>
              <w:spacing w:before="60" w:after="60"/>
              <w:jc w:val="left"/>
              <w:rPr>
                <w:szCs w:val="24"/>
                <w:lang w:val="es-ES_tradnl"/>
              </w:rPr>
            </w:pPr>
            <w:r w:rsidRPr="00731576">
              <w:rPr>
                <w:lang w:val="es-ES_tradnl"/>
              </w:rPr>
              <w:t>Vigésima cuarta sesión del CIG de la OMPI</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563F6F" w:rsidP="00B859D2">
            <w:pPr>
              <w:spacing w:before="60" w:after="60"/>
              <w:jc w:val="left"/>
              <w:rPr>
                <w:szCs w:val="24"/>
                <w:lang w:val="es-ES_tradnl"/>
              </w:rPr>
            </w:pPr>
            <w:r w:rsidRPr="00731576">
              <w:rPr>
                <w:szCs w:val="24"/>
                <w:lang w:val="es-ES_tradnl"/>
              </w:rPr>
              <w:t>Ginebra (Suiza) (abril)</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563F6F"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nil"/>
              <w:bottom w:val="single" w:sz="4" w:space="0" w:color="auto"/>
              <w:right w:val="nil"/>
            </w:tcBorders>
          </w:tcPr>
          <w:p w:rsidR="00E3154F" w:rsidRPr="00731576" w:rsidRDefault="00563F6F" w:rsidP="00B859D2">
            <w:pPr>
              <w:spacing w:before="60" w:after="60"/>
              <w:jc w:val="left"/>
              <w:rPr>
                <w:snapToGrid w:val="0"/>
                <w:lang w:val="es-ES_tradnl" w:eastAsia="ja-JP"/>
              </w:rPr>
            </w:pPr>
            <w:r w:rsidRPr="00731576">
              <w:rPr>
                <w:lang w:val="es-ES_tradnl"/>
              </w:rPr>
              <w:t>“</w:t>
            </w:r>
            <w:r w:rsidRPr="00731576">
              <w:t>Stimulating Innovation in Plant Genetic Resources – A role for the European Innovation Partnership for Agricultural Productivity and Sustainability</w:t>
            </w:r>
            <w:r w:rsidRPr="00731576">
              <w:rPr>
                <w:lang w:val="es-ES_tradnl"/>
              </w:rPr>
              <w:t>" (El estímulo de la innovación en recursos fitogenéticos: un cometido de la Cooperación de Innovación Europea para la productividad y sostenibilidad agrícolas), organizado por la Plataforma Tecnológica Europea.</w:t>
            </w:r>
          </w:p>
        </w:tc>
        <w:tc>
          <w:tcPr>
            <w:tcW w:w="3118" w:type="dxa"/>
            <w:tcBorders>
              <w:top w:val="nil"/>
              <w:left w:val="single" w:sz="4" w:space="0" w:color="auto"/>
              <w:bottom w:val="single" w:sz="4" w:space="0" w:color="auto"/>
              <w:right w:val="single" w:sz="4" w:space="0" w:color="auto"/>
            </w:tcBorders>
          </w:tcPr>
          <w:p w:rsidR="00E3154F" w:rsidRPr="00731576" w:rsidRDefault="00563F6F" w:rsidP="00B859D2">
            <w:pPr>
              <w:spacing w:before="60" w:after="60"/>
              <w:jc w:val="left"/>
              <w:rPr>
                <w:lang w:val="es-ES_tradnl" w:eastAsia="ja-JP"/>
              </w:rPr>
            </w:pPr>
            <w:r w:rsidRPr="00731576">
              <w:rPr>
                <w:lang w:val="es-ES_tradnl" w:eastAsia="ja-JP"/>
              </w:rPr>
              <w:t>Bruselas (Bélgica) (abril)</w:t>
            </w:r>
          </w:p>
        </w:tc>
        <w:tc>
          <w:tcPr>
            <w:tcW w:w="2513" w:type="dxa"/>
            <w:tcBorders>
              <w:top w:val="nil"/>
              <w:left w:val="single" w:sz="4" w:space="0" w:color="auto"/>
              <w:bottom w:val="single" w:sz="4" w:space="0" w:color="auto"/>
              <w:right w:val="single" w:sz="4" w:space="0" w:color="auto"/>
            </w:tcBorders>
          </w:tcPr>
          <w:p w:rsidR="00E3154F" w:rsidRPr="00731576" w:rsidRDefault="00563F6F"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563F6F" w:rsidP="00B859D2">
            <w:pPr>
              <w:spacing w:before="60" w:after="60"/>
              <w:jc w:val="left"/>
              <w:rPr>
                <w:szCs w:val="24"/>
                <w:lang w:val="es-ES_tradnl"/>
              </w:rPr>
            </w:pPr>
            <w:r w:rsidRPr="00731576">
              <w:rPr>
                <w:szCs w:val="24"/>
                <w:lang w:val="es-ES_tradnl"/>
              </w:rPr>
              <w:t>Taller preparatorio y cuadragésima cuarta sesión del TWF</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563F6F" w:rsidP="00B859D2">
            <w:pPr>
              <w:spacing w:before="60" w:after="60"/>
              <w:jc w:val="left"/>
              <w:rPr>
                <w:szCs w:val="24"/>
                <w:lang w:val="es-ES_tradnl"/>
              </w:rPr>
            </w:pPr>
            <w:r w:rsidRPr="00731576">
              <w:rPr>
                <w:szCs w:val="24"/>
                <w:lang w:val="es-ES_tradnl"/>
              </w:rPr>
              <w:t>Napier (Nueva Zelandia) (abril)</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563F6F" w:rsidP="00B859D2">
            <w:pPr>
              <w:spacing w:before="60" w:after="60"/>
              <w:jc w:val="left"/>
              <w:rPr>
                <w:szCs w:val="24"/>
                <w:lang w:val="es-ES_tradnl"/>
              </w:rPr>
            </w:pPr>
            <w:r w:rsidRPr="00731576">
              <w:rPr>
                <w:szCs w:val="24"/>
                <w:lang w:val="es-ES_tradnl"/>
              </w:rPr>
              <w:t>Rivoire, Rovere</w:t>
            </w:r>
          </w:p>
        </w:tc>
      </w:tr>
      <w:tr w:rsidR="00E3154F" w:rsidRPr="00731576" w:rsidTr="00185B71">
        <w:trPr>
          <w:cantSplit/>
          <w:jc w:val="center"/>
        </w:trPr>
        <w:tc>
          <w:tcPr>
            <w:tcW w:w="4216" w:type="dxa"/>
            <w:tcBorders>
              <w:top w:val="nil"/>
              <w:bottom w:val="single" w:sz="4" w:space="0" w:color="auto"/>
              <w:right w:val="nil"/>
            </w:tcBorders>
          </w:tcPr>
          <w:p w:rsidR="00E3154F" w:rsidRPr="00731576" w:rsidRDefault="002504D8" w:rsidP="00B859D2">
            <w:pPr>
              <w:spacing w:before="60" w:after="60"/>
              <w:jc w:val="left"/>
              <w:rPr>
                <w:snapToGrid w:val="0"/>
                <w:lang w:val="es-ES_tradnl" w:eastAsia="ja-JP"/>
              </w:rPr>
            </w:pPr>
            <w:r w:rsidRPr="00731576">
              <w:rPr>
                <w:lang w:val="es-ES_tradnl"/>
              </w:rPr>
              <w:t>Taller nacional sobre derechos de obtentor, organizado por el TAIEX</w:t>
            </w:r>
          </w:p>
        </w:tc>
        <w:tc>
          <w:tcPr>
            <w:tcW w:w="3118" w:type="dxa"/>
            <w:tcBorders>
              <w:top w:val="nil"/>
              <w:left w:val="single" w:sz="4" w:space="0" w:color="auto"/>
              <w:bottom w:val="single" w:sz="4" w:space="0" w:color="auto"/>
              <w:right w:val="single" w:sz="4" w:space="0" w:color="auto"/>
            </w:tcBorders>
          </w:tcPr>
          <w:p w:rsidR="00E3154F" w:rsidRPr="00731576" w:rsidRDefault="00475496" w:rsidP="00B859D2">
            <w:pPr>
              <w:spacing w:before="60" w:after="60"/>
              <w:jc w:val="left"/>
              <w:rPr>
                <w:lang w:val="es-ES_tradnl" w:eastAsia="ja-JP"/>
              </w:rPr>
            </w:pPr>
            <w:r w:rsidRPr="00731576">
              <w:rPr>
                <w:lang w:val="es-ES_tradnl"/>
              </w:rPr>
              <w:t>Bakú (Azerbaiyán) (mayo)</w:t>
            </w:r>
          </w:p>
        </w:tc>
        <w:tc>
          <w:tcPr>
            <w:tcW w:w="2513" w:type="dxa"/>
            <w:tcBorders>
              <w:top w:val="nil"/>
              <w:left w:val="single" w:sz="4" w:space="0" w:color="auto"/>
              <w:bottom w:val="single" w:sz="4" w:space="0" w:color="auto"/>
              <w:right w:val="single" w:sz="4" w:space="0" w:color="auto"/>
            </w:tcBorders>
          </w:tcPr>
          <w:p w:rsidR="00E3154F" w:rsidRPr="00731576" w:rsidRDefault="00475496"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475496" w:rsidP="00B859D2">
            <w:pPr>
              <w:spacing w:before="60" w:after="60"/>
              <w:jc w:val="left"/>
              <w:rPr>
                <w:snapToGrid w:val="0"/>
                <w:lang w:val="es-ES_tradnl"/>
              </w:rPr>
            </w:pPr>
            <w:r w:rsidRPr="00731576">
              <w:rPr>
                <w:szCs w:val="24"/>
                <w:lang w:val="es-ES_tradnl"/>
              </w:rPr>
              <w:t>Taller preparatorio y cuadragésima séptima sesión del TWV</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475496" w:rsidP="00B859D2">
            <w:pPr>
              <w:spacing w:before="60" w:after="60"/>
              <w:jc w:val="left"/>
              <w:rPr>
                <w:lang w:val="es-ES_tradnl"/>
              </w:rPr>
            </w:pPr>
            <w:r w:rsidRPr="00731576">
              <w:rPr>
                <w:lang w:val="es-ES_tradnl"/>
              </w:rPr>
              <w:t>Nagasaki (Japón) (mayo)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475496" w:rsidP="00B859D2">
            <w:pPr>
              <w:spacing w:before="60" w:after="60"/>
              <w:jc w:val="left"/>
              <w:rPr>
                <w:lang w:val="es-ES_tradnl"/>
              </w:rPr>
            </w:pPr>
            <w:r w:rsidRPr="00731576">
              <w:rPr>
                <w:szCs w:val="24"/>
                <w:lang w:val="es-ES_tradnl"/>
              </w:rPr>
              <w:t>Button, Rivoire, Oertel</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315CEC" w:rsidP="00B859D2">
            <w:pPr>
              <w:spacing w:before="60" w:after="60"/>
              <w:jc w:val="left"/>
              <w:rPr>
                <w:szCs w:val="26"/>
                <w:lang w:val="es-ES_tradnl"/>
              </w:rPr>
            </w:pPr>
            <w:r w:rsidRPr="00731576">
              <w:rPr>
                <w:szCs w:val="24"/>
                <w:lang w:val="es-ES_tradnl"/>
              </w:rPr>
              <w:t>Sesión de formación sobre protección de las variedades vegetales, en el marco del Curso sobre recursos genéticos y derechos de propiedad intelectual (Curso GRIP)</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315CEC" w:rsidP="00B859D2">
            <w:pPr>
              <w:spacing w:before="60" w:after="60"/>
              <w:jc w:val="left"/>
              <w:rPr>
                <w:szCs w:val="24"/>
                <w:lang w:val="es-ES_tradnl"/>
              </w:rPr>
            </w:pPr>
            <w:r w:rsidRPr="00731576">
              <w:rPr>
                <w:szCs w:val="24"/>
                <w:lang w:val="es-ES_tradnl"/>
              </w:rPr>
              <w:t>Uppsala (Suecia) (mayo)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315CEC"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AD311A" w:rsidP="00B859D2">
            <w:pPr>
              <w:spacing w:before="60" w:after="60"/>
              <w:jc w:val="left"/>
              <w:rPr>
                <w:lang w:val="es-ES_tradnl"/>
              </w:rPr>
            </w:pPr>
            <w:r w:rsidRPr="00731576">
              <w:rPr>
                <w:snapToGrid w:val="0"/>
                <w:lang w:val="es-ES_tradnl"/>
              </w:rPr>
              <w:t>Congreso Mundial de Semillas 2013 (ISF)</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lang w:val="es-ES_tradnl"/>
              </w:rPr>
            </w:pPr>
            <w:r w:rsidRPr="00731576">
              <w:rPr>
                <w:snapToGrid w:val="0"/>
                <w:lang w:val="es-ES_tradnl"/>
              </w:rPr>
              <w:t>Atenas (Grecia) (mayo)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AD311A" w:rsidP="00B859D2">
            <w:pPr>
              <w:spacing w:before="60" w:after="60"/>
              <w:jc w:val="left"/>
              <w:rPr>
                <w:snapToGrid w:val="0"/>
                <w:lang w:val="es-ES_tradnl"/>
              </w:rPr>
            </w:pPr>
            <w:r w:rsidRPr="00731576">
              <w:rPr>
                <w:lang w:val="es-ES_tradnl"/>
              </w:rPr>
              <w:t>Reunión de asesoramiento para promover una cooperación entre el sector público y el privado en el premejoramiento</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napToGrid w:val="0"/>
                <w:lang w:val="es-ES_tradnl"/>
              </w:rPr>
            </w:pPr>
            <w:r w:rsidRPr="00731576">
              <w:rPr>
                <w:snapToGrid w:val="0"/>
                <w:lang w:val="es-ES_tradnl"/>
              </w:rPr>
              <w:t>Roma (Italia) (mayo)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AD311A" w:rsidP="00B859D2">
            <w:pPr>
              <w:spacing w:before="60" w:after="60"/>
              <w:jc w:val="left"/>
              <w:rPr>
                <w:lang w:val="es-ES_tradnl"/>
              </w:rPr>
            </w:pPr>
            <w:r w:rsidRPr="00731576">
              <w:rPr>
                <w:lang w:val="es-ES_tradnl"/>
              </w:rPr>
              <w:t>Taller preparatorio y trigésima primera sesión del TWC</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Seúl (República de Corea)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Aihara, Taveira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B231AE" w:rsidP="00B859D2">
            <w:pPr>
              <w:spacing w:before="60" w:after="60"/>
              <w:jc w:val="left"/>
              <w:rPr>
                <w:lang w:val="es-ES_tradnl"/>
              </w:rPr>
            </w:pPr>
            <w:r w:rsidRPr="00731576">
              <w:rPr>
                <w:lang w:val="es-ES_tradnl"/>
              </w:rPr>
              <w:t xml:space="preserve">Visita de estudio a la Oficina </w:t>
            </w:r>
            <w:r w:rsidR="003F4C24" w:rsidRPr="00731576">
              <w:rPr>
                <w:lang w:val="es-ES_tradnl"/>
              </w:rPr>
              <w:t xml:space="preserve">suiza </w:t>
            </w:r>
            <w:r w:rsidRPr="00731576">
              <w:rPr>
                <w:lang w:val="es-ES_tradnl"/>
              </w:rPr>
              <w:t xml:space="preserve">de </w:t>
            </w:r>
            <w:r w:rsidR="003F4C24" w:rsidRPr="00731576">
              <w:rPr>
                <w:lang w:val="es-ES_tradnl"/>
              </w:rPr>
              <w:t>protección de las obtenciones vegetales</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napToGrid w:val="0"/>
                <w:lang w:val="es-ES_tradnl"/>
              </w:rPr>
            </w:pPr>
            <w:r w:rsidRPr="00731576">
              <w:rPr>
                <w:snapToGrid w:val="0"/>
                <w:lang w:val="es-ES_tradnl"/>
              </w:rPr>
              <w:t>Berna (Suiza)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Huerta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AD311A" w:rsidP="00B859D2">
            <w:pPr>
              <w:spacing w:before="60" w:after="60"/>
              <w:jc w:val="left"/>
              <w:rPr>
                <w:rFonts w:cs="Arial"/>
                <w:lang w:val="es-ES_tradnl"/>
              </w:rPr>
            </w:pPr>
            <w:r w:rsidRPr="00731576">
              <w:rPr>
                <w:rFonts w:cs="Arial"/>
                <w:lang w:val="es-ES_tradnl"/>
              </w:rPr>
              <w:t>Reuniones de los sistemas de semillas de la OCDE</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rFonts w:cs="Arial"/>
                <w:lang w:val="es-ES_tradnl"/>
              </w:rPr>
            </w:pPr>
            <w:r w:rsidRPr="00731576">
              <w:rPr>
                <w:color w:val="000000"/>
                <w:lang w:val="es-ES_tradnl"/>
              </w:rPr>
              <w:t>París (Francia)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Borys,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AD311A" w:rsidP="00B859D2">
            <w:pPr>
              <w:spacing w:before="60" w:after="60"/>
              <w:jc w:val="left"/>
              <w:rPr>
                <w:szCs w:val="24"/>
                <w:lang w:val="es-ES_tradnl"/>
              </w:rPr>
            </w:pPr>
            <w:r w:rsidRPr="00731576">
              <w:rPr>
                <w:snapToGrid w:val="0"/>
                <w:szCs w:val="24"/>
                <w:lang w:val="es-ES_tradnl"/>
              </w:rPr>
              <w:t>Reunión del Consejo de los ADPIC (sede de la OMC)</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Ginebra (Suiza)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Huerta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AD311A" w:rsidP="00B859D2">
            <w:pPr>
              <w:spacing w:before="60" w:after="60"/>
              <w:jc w:val="left"/>
              <w:rPr>
                <w:szCs w:val="24"/>
                <w:lang w:val="es-ES_tradnl"/>
              </w:rPr>
            </w:pPr>
            <w:r w:rsidRPr="00731576">
              <w:rPr>
                <w:szCs w:val="24"/>
                <w:lang w:val="es-ES_tradnl"/>
              </w:rPr>
              <w:t>Taller preparatorio y cuadragésima segunda sesión del TWA</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Kiev (Ucrania)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Button, Taveira, Oertel</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AD311A" w:rsidP="00B859D2">
            <w:pPr>
              <w:spacing w:before="60" w:after="60"/>
              <w:jc w:val="left"/>
              <w:rPr>
                <w:snapToGrid w:val="0"/>
                <w:szCs w:val="24"/>
                <w:lang w:val="es-ES_tradnl"/>
              </w:rPr>
            </w:pPr>
            <w:r w:rsidRPr="00731576">
              <w:rPr>
                <w:color w:val="000000"/>
                <w:lang w:val="es-ES_tradnl"/>
              </w:rPr>
              <w:t>Trigésimo Congreso de la ISTA</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Antalya (Turquía)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AD311A"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B03E3A" w:rsidP="00B859D2">
            <w:pPr>
              <w:spacing w:before="60" w:after="60"/>
              <w:jc w:val="left"/>
              <w:rPr>
                <w:szCs w:val="24"/>
                <w:lang w:val="es-ES_tradnl"/>
              </w:rPr>
            </w:pPr>
            <w:r w:rsidRPr="00731576">
              <w:rPr>
                <w:rFonts w:cs="Arial"/>
                <w:szCs w:val="22"/>
                <w:lang w:val="es-ES_tradnl"/>
              </w:rPr>
              <w:t>XVI Curso internacional sobre protección de las variedades vegetales (Naktuinbouw)</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B03E3A" w:rsidP="00B859D2">
            <w:pPr>
              <w:spacing w:before="60" w:after="60"/>
              <w:jc w:val="left"/>
              <w:rPr>
                <w:szCs w:val="24"/>
                <w:lang w:val="es-ES_tradnl"/>
              </w:rPr>
            </w:pPr>
            <w:r w:rsidRPr="00731576">
              <w:rPr>
                <w:szCs w:val="24"/>
                <w:lang w:val="es-ES_tradnl"/>
              </w:rPr>
              <w:t>Wageningen (Países Bajos)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B03E3A" w:rsidP="00B859D2">
            <w:pPr>
              <w:spacing w:before="60" w:after="60"/>
              <w:jc w:val="left"/>
              <w:rPr>
                <w:szCs w:val="24"/>
                <w:lang w:val="es-ES_tradnl"/>
              </w:rPr>
            </w:pPr>
            <w:r w:rsidRPr="00731576">
              <w:rPr>
                <w:szCs w:val="24"/>
                <w:lang w:val="es-ES_tradnl"/>
              </w:rPr>
              <w:t>Huerta,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1A48F2" w:rsidP="00185B71">
            <w:pPr>
              <w:spacing w:before="60" w:after="60"/>
              <w:jc w:val="left"/>
              <w:rPr>
                <w:snapToGrid w:val="0"/>
                <w:szCs w:val="24"/>
                <w:lang w:val="es-ES_tradnl"/>
              </w:rPr>
            </w:pPr>
            <w:r w:rsidRPr="00731576">
              <w:rPr>
                <w:szCs w:val="24"/>
                <w:lang w:val="es-ES_tradnl"/>
              </w:rPr>
              <w:t>Reunión del Comité Ejecutivo del Proyecto Mundial de Semillas (</w:t>
            </w:r>
            <w:r w:rsidR="00527788" w:rsidRPr="00731576">
              <w:rPr>
                <w:szCs w:val="24"/>
                <w:lang w:val="es-ES_tradnl"/>
              </w:rPr>
              <w:t xml:space="preserve">la </w:t>
            </w:r>
            <w:r w:rsidRPr="00731576">
              <w:rPr>
                <w:szCs w:val="24"/>
                <w:lang w:val="es-ES_tradnl"/>
              </w:rPr>
              <w:t xml:space="preserve">FAO, </w:t>
            </w:r>
            <w:r w:rsidR="00527788" w:rsidRPr="00731576">
              <w:rPr>
                <w:szCs w:val="24"/>
                <w:lang w:val="es-ES_tradnl"/>
              </w:rPr>
              <w:t xml:space="preserve">la </w:t>
            </w:r>
            <w:r w:rsidRPr="00731576">
              <w:rPr>
                <w:szCs w:val="24"/>
                <w:lang w:val="es-ES_tradnl"/>
              </w:rPr>
              <w:t xml:space="preserve">ISF, </w:t>
            </w:r>
            <w:r w:rsidR="00527788" w:rsidRPr="00731576">
              <w:rPr>
                <w:szCs w:val="24"/>
                <w:lang w:val="es-ES_tradnl"/>
              </w:rPr>
              <w:t xml:space="preserve">la </w:t>
            </w:r>
            <w:r w:rsidRPr="00731576">
              <w:rPr>
                <w:szCs w:val="24"/>
                <w:lang w:val="es-ES_tradnl"/>
              </w:rPr>
              <w:t xml:space="preserve">ISTA, </w:t>
            </w:r>
            <w:r w:rsidR="00527788" w:rsidRPr="00731576">
              <w:rPr>
                <w:szCs w:val="24"/>
                <w:lang w:val="es-ES_tradnl"/>
              </w:rPr>
              <w:t xml:space="preserve">la </w:t>
            </w:r>
            <w:r w:rsidRPr="00731576">
              <w:rPr>
                <w:szCs w:val="24"/>
                <w:lang w:val="es-ES_tradnl"/>
              </w:rPr>
              <w:t xml:space="preserve">OCDE y </w:t>
            </w:r>
            <w:r w:rsidR="00527788" w:rsidRPr="00731576">
              <w:rPr>
                <w:szCs w:val="24"/>
                <w:lang w:val="es-ES_tradnl"/>
              </w:rPr>
              <w:t xml:space="preserve">la </w:t>
            </w:r>
            <w:r w:rsidRPr="00731576">
              <w:rPr>
                <w:szCs w:val="24"/>
                <w:lang w:val="es-ES_tradnl"/>
              </w:rPr>
              <w:t>UPOV) con posibles socios contribuyentes de recursos</w:t>
            </w:r>
          </w:p>
          <w:p w:rsidR="00E3154F" w:rsidRPr="00731576" w:rsidRDefault="00FA3F29" w:rsidP="00B859D2">
            <w:pPr>
              <w:spacing w:before="60" w:after="60"/>
              <w:jc w:val="left"/>
              <w:rPr>
                <w:color w:val="000000"/>
                <w:lang w:val="es-ES_tradnl"/>
              </w:rPr>
            </w:pPr>
            <w:r w:rsidRPr="00731576">
              <w:rPr>
                <w:snapToGrid w:val="0"/>
                <w:szCs w:val="24"/>
                <w:lang w:val="es-ES_tradnl"/>
              </w:rPr>
              <w:t>C</w:t>
            </w:r>
            <w:r w:rsidR="001A48F2" w:rsidRPr="00731576">
              <w:rPr>
                <w:snapToGrid w:val="0"/>
                <w:szCs w:val="24"/>
                <w:lang w:val="es-ES_tradnl"/>
              </w:rPr>
              <w:t xml:space="preserve">ena </w:t>
            </w:r>
            <w:r w:rsidRPr="00731576">
              <w:rPr>
                <w:snapToGrid w:val="0"/>
                <w:szCs w:val="24"/>
                <w:lang w:val="es-ES_tradnl"/>
              </w:rPr>
              <w:t xml:space="preserve">de trabajo </w:t>
            </w:r>
            <w:r w:rsidR="001A48F2" w:rsidRPr="00731576">
              <w:rPr>
                <w:snapToGrid w:val="0"/>
                <w:szCs w:val="24"/>
                <w:lang w:val="es-ES_tradnl"/>
              </w:rPr>
              <w:t>del Comité Ejecutivo del Proyecto Mundial de Semillas y la WFO</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B03E3A" w:rsidP="00B859D2">
            <w:pPr>
              <w:spacing w:before="60" w:after="60"/>
              <w:jc w:val="left"/>
              <w:rPr>
                <w:szCs w:val="24"/>
                <w:lang w:val="es-ES_tradnl"/>
              </w:rPr>
            </w:pPr>
            <w:r w:rsidRPr="00731576">
              <w:rPr>
                <w:szCs w:val="24"/>
                <w:lang w:val="es-ES_tradnl"/>
              </w:rPr>
              <w:t>Roma (Italia)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B03E3A" w:rsidP="00B859D2">
            <w:pPr>
              <w:spacing w:before="60" w:after="60"/>
              <w:jc w:val="left"/>
              <w:rPr>
                <w:szCs w:val="24"/>
                <w:lang w:val="es-ES_tradnl"/>
              </w:rPr>
            </w:pPr>
            <w:r w:rsidRPr="00731576">
              <w:rPr>
                <w:szCs w:val="24"/>
                <w:lang w:val="es-ES_tradnl"/>
              </w:rPr>
              <w:t>Button,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B03E3A" w:rsidP="00B859D2">
            <w:pPr>
              <w:spacing w:before="60" w:after="60"/>
              <w:jc w:val="left"/>
              <w:rPr>
                <w:szCs w:val="24"/>
                <w:lang w:val="es-ES_tradnl"/>
              </w:rPr>
            </w:pPr>
            <w:r w:rsidRPr="00731576">
              <w:rPr>
                <w:szCs w:val="24"/>
                <w:lang w:val="es-ES_tradnl"/>
              </w:rPr>
              <w:t>Coloquio OMPI-OMC para docentes de propiedad intelectual</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B03E3A" w:rsidP="00B859D2">
            <w:pPr>
              <w:spacing w:before="60" w:after="60"/>
              <w:jc w:val="left"/>
              <w:rPr>
                <w:szCs w:val="24"/>
                <w:lang w:val="es-ES_tradnl"/>
              </w:rPr>
            </w:pPr>
            <w:r w:rsidRPr="00731576">
              <w:rPr>
                <w:szCs w:val="24"/>
                <w:lang w:val="es-ES_tradnl"/>
              </w:rPr>
              <w:t>Ginebra (Suiza)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B03E3A"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B03E3A" w:rsidP="00B859D2">
            <w:pPr>
              <w:spacing w:before="60" w:after="60"/>
              <w:jc w:val="left"/>
              <w:rPr>
                <w:szCs w:val="24"/>
                <w:lang w:val="es-ES_tradnl"/>
              </w:rPr>
            </w:pPr>
            <w:r w:rsidRPr="00731576">
              <w:rPr>
                <w:lang w:val="es-ES_tradnl"/>
              </w:rPr>
              <w:t>Curso de verano sobre propiedad intelectual de la OMPI y la Universidad de Ginebra (UNIGE)</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B03E3A" w:rsidP="00B859D2">
            <w:pPr>
              <w:spacing w:before="60" w:after="60"/>
              <w:jc w:val="left"/>
              <w:rPr>
                <w:szCs w:val="24"/>
                <w:lang w:val="es-ES_tradnl"/>
              </w:rPr>
            </w:pPr>
            <w:r w:rsidRPr="00731576">
              <w:rPr>
                <w:szCs w:val="24"/>
                <w:lang w:val="es-ES_tradnl"/>
              </w:rPr>
              <w:t>Ginebra (Suiza) (junio)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BF421A" w:rsidP="00B859D2">
            <w:pPr>
              <w:spacing w:before="60" w:after="60"/>
              <w:jc w:val="left"/>
              <w:rPr>
                <w:szCs w:val="24"/>
                <w:lang w:val="es-ES_tradnl"/>
              </w:rPr>
            </w:pPr>
            <w:r w:rsidRPr="00731576">
              <w:rPr>
                <w:szCs w:val="24"/>
                <w:lang w:val="es-ES_tradnl"/>
              </w:rPr>
              <w:t>Huerta</w:t>
            </w:r>
          </w:p>
        </w:tc>
      </w:tr>
      <w:tr w:rsidR="00E3154F" w:rsidRPr="00731576" w:rsidTr="00185B71">
        <w:trPr>
          <w:cantSplit/>
          <w:jc w:val="center"/>
        </w:trPr>
        <w:tc>
          <w:tcPr>
            <w:tcW w:w="4216" w:type="dxa"/>
            <w:tcBorders>
              <w:top w:val="single" w:sz="4" w:space="0" w:color="auto"/>
              <w:bottom w:val="nil"/>
              <w:right w:val="nil"/>
            </w:tcBorders>
          </w:tcPr>
          <w:p w:rsidR="00E3154F" w:rsidRPr="00731576" w:rsidRDefault="001F293F" w:rsidP="00B859D2">
            <w:pPr>
              <w:spacing w:before="60" w:after="60"/>
              <w:jc w:val="left"/>
              <w:rPr>
                <w:szCs w:val="24"/>
                <w:lang w:val="es-ES_tradnl"/>
              </w:rPr>
            </w:pPr>
            <w:r w:rsidRPr="00731576">
              <w:rPr>
                <w:lang w:val="es-ES_tradnl"/>
              </w:rPr>
              <w:t>Reunión de la Plataforma de codesarrollo y transferencia de tecnologías en el marco del ITPGRFA</w:t>
            </w:r>
          </w:p>
        </w:tc>
        <w:tc>
          <w:tcPr>
            <w:tcW w:w="3118" w:type="dxa"/>
            <w:tcBorders>
              <w:top w:val="single" w:sz="4" w:space="0" w:color="auto"/>
              <w:left w:val="single" w:sz="4" w:space="0" w:color="auto"/>
              <w:bottom w:val="nil"/>
              <w:right w:val="single" w:sz="4" w:space="0" w:color="auto"/>
            </w:tcBorders>
          </w:tcPr>
          <w:p w:rsidR="00E3154F" w:rsidRPr="00731576" w:rsidRDefault="00BF421A" w:rsidP="00B859D2">
            <w:pPr>
              <w:spacing w:before="60" w:after="60"/>
              <w:jc w:val="left"/>
              <w:rPr>
                <w:szCs w:val="24"/>
                <w:lang w:val="es-ES_tradnl"/>
              </w:rPr>
            </w:pPr>
            <w:r w:rsidRPr="00731576">
              <w:rPr>
                <w:lang w:val="es-ES_tradnl"/>
              </w:rPr>
              <w:t>Bandung (Indonesia) (junio/julio)</w:t>
            </w:r>
          </w:p>
        </w:tc>
        <w:tc>
          <w:tcPr>
            <w:tcW w:w="2513" w:type="dxa"/>
            <w:tcBorders>
              <w:top w:val="single" w:sz="4" w:space="0" w:color="auto"/>
              <w:left w:val="single" w:sz="4" w:space="0" w:color="auto"/>
              <w:bottom w:val="nil"/>
              <w:right w:val="single" w:sz="4" w:space="0" w:color="auto"/>
            </w:tcBorders>
          </w:tcPr>
          <w:p w:rsidR="00E3154F" w:rsidRPr="00731576" w:rsidRDefault="00BF421A"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nil"/>
              <w:bottom w:val="nil"/>
              <w:right w:val="nil"/>
            </w:tcBorders>
          </w:tcPr>
          <w:p w:rsidR="00E3154F" w:rsidRPr="00731576" w:rsidRDefault="00BF421A" w:rsidP="00B859D2">
            <w:pPr>
              <w:spacing w:before="60" w:after="60"/>
              <w:jc w:val="left"/>
              <w:rPr>
                <w:lang w:val="es-ES_tradnl"/>
              </w:rPr>
            </w:pPr>
            <w:r w:rsidRPr="00731576">
              <w:rPr>
                <w:lang w:val="es-ES_tradnl"/>
              </w:rPr>
              <w:t>Visita a la Oficina de la Propiedad Intelectual de Brunei (BruIPO)</w:t>
            </w:r>
          </w:p>
        </w:tc>
        <w:tc>
          <w:tcPr>
            <w:tcW w:w="3118" w:type="dxa"/>
            <w:tcBorders>
              <w:top w:val="nil"/>
              <w:left w:val="single" w:sz="4" w:space="0" w:color="auto"/>
              <w:bottom w:val="nil"/>
              <w:right w:val="single" w:sz="4" w:space="0" w:color="auto"/>
            </w:tcBorders>
          </w:tcPr>
          <w:p w:rsidR="00E3154F" w:rsidRPr="00731576" w:rsidRDefault="00BF421A" w:rsidP="00B859D2">
            <w:pPr>
              <w:spacing w:before="60" w:after="60"/>
              <w:jc w:val="left"/>
              <w:rPr>
                <w:lang w:val="es-ES_tradnl"/>
              </w:rPr>
            </w:pPr>
            <w:r w:rsidRPr="00731576">
              <w:rPr>
                <w:lang w:val="es-ES_tradnl"/>
              </w:rPr>
              <w:t>Bandar (Brunei Darussalam) (julio)</w:t>
            </w:r>
          </w:p>
        </w:tc>
        <w:tc>
          <w:tcPr>
            <w:tcW w:w="2513" w:type="dxa"/>
            <w:tcBorders>
              <w:top w:val="nil"/>
              <w:left w:val="single" w:sz="4" w:space="0" w:color="auto"/>
              <w:bottom w:val="nil"/>
              <w:right w:val="single" w:sz="4" w:space="0" w:color="auto"/>
            </w:tcBorders>
          </w:tcPr>
          <w:p w:rsidR="00E3154F" w:rsidRPr="00731576" w:rsidRDefault="00BF421A"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nil"/>
              <w:bottom w:val="single" w:sz="4" w:space="0" w:color="auto"/>
              <w:right w:val="nil"/>
            </w:tcBorders>
          </w:tcPr>
          <w:p w:rsidR="00E3154F" w:rsidRPr="00731576" w:rsidRDefault="001A48F2" w:rsidP="00185B71">
            <w:pPr>
              <w:spacing w:before="60" w:after="60"/>
              <w:jc w:val="left"/>
              <w:rPr>
                <w:snapToGrid w:val="0"/>
                <w:color w:val="000000"/>
                <w:lang w:val="es-ES_tradnl"/>
              </w:rPr>
            </w:pPr>
            <w:r w:rsidRPr="00731576">
              <w:rPr>
                <w:snapToGrid w:val="0"/>
                <w:color w:val="000000"/>
                <w:lang w:val="es-ES_tradnl"/>
              </w:rPr>
              <w:t>Sexta Reunión Anual del Foro EAPVP</w:t>
            </w:r>
          </w:p>
          <w:p w:rsidR="00E3154F" w:rsidRPr="00731576" w:rsidRDefault="00BF421A" w:rsidP="00B859D2">
            <w:pPr>
              <w:spacing w:before="60" w:after="60"/>
              <w:jc w:val="left"/>
              <w:rPr>
                <w:szCs w:val="24"/>
                <w:lang w:val="es-ES_tradnl"/>
              </w:rPr>
            </w:pPr>
            <w:r w:rsidRPr="00731576">
              <w:rPr>
                <w:rFonts w:cs="Arial"/>
                <w:color w:val="000000"/>
                <w:lang w:val="es-ES_tradnl"/>
              </w:rPr>
              <w:t>Simposio titulado "</w:t>
            </w:r>
            <w:r w:rsidRPr="00731576">
              <w:rPr>
                <w:rFonts w:cs="Arial"/>
                <w:color w:val="000000"/>
              </w:rPr>
              <w:t>Regional Cooperation towards International Harmonization in Plant Variety Protection</w:t>
            </w:r>
            <w:r w:rsidRPr="00731576">
              <w:rPr>
                <w:rFonts w:cs="Arial"/>
                <w:color w:val="000000"/>
                <w:lang w:val="es-ES_tradnl"/>
              </w:rPr>
              <w:t>" (Cooperación regional para la armonización internacional de la protección de las variedades vegetales).</w:t>
            </w:r>
          </w:p>
        </w:tc>
        <w:tc>
          <w:tcPr>
            <w:tcW w:w="3118" w:type="dxa"/>
            <w:tcBorders>
              <w:top w:val="nil"/>
              <w:left w:val="single" w:sz="4" w:space="0" w:color="auto"/>
              <w:bottom w:val="single" w:sz="4" w:space="0" w:color="auto"/>
              <w:right w:val="single" w:sz="4" w:space="0" w:color="auto"/>
            </w:tcBorders>
          </w:tcPr>
          <w:p w:rsidR="00E3154F" w:rsidRPr="00731576" w:rsidRDefault="00BF421A" w:rsidP="00B859D2">
            <w:pPr>
              <w:spacing w:before="60" w:after="60"/>
              <w:jc w:val="left"/>
              <w:rPr>
                <w:szCs w:val="24"/>
                <w:lang w:val="es-ES_tradnl"/>
              </w:rPr>
            </w:pPr>
            <w:r w:rsidRPr="00731576">
              <w:rPr>
                <w:lang w:val="es-ES_tradnl"/>
              </w:rPr>
              <w:t>Kuching (Malasia) (julio)</w:t>
            </w:r>
          </w:p>
        </w:tc>
        <w:tc>
          <w:tcPr>
            <w:tcW w:w="2513" w:type="dxa"/>
            <w:tcBorders>
              <w:top w:val="nil"/>
              <w:left w:val="single" w:sz="4" w:space="0" w:color="auto"/>
              <w:bottom w:val="single" w:sz="4" w:space="0" w:color="auto"/>
              <w:right w:val="single" w:sz="4" w:space="0" w:color="auto"/>
            </w:tcBorders>
          </w:tcPr>
          <w:p w:rsidR="00E3154F" w:rsidRPr="00731576" w:rsidRDefault="00BF421A" w:rsidP="00B859D2">
            <w:pPr>
              <w:spacing w:before="60" w:after="60"/>
              <w:jc w:val="left"/>
              <w:rPr>
                <w:szCs w:val="24"/>
                <w:lang w:val="es-ES_tradnl"/>
              </w:rPr>
            </w:pPr>
            <w:r w:rsidRPr="00731576">
              <w:rPr>
                <w:szCs w:val="24"/>
                <w:lang w:val="es-ES_tradnl"/>
              </w:rPr>
              <w:t>Button, 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BF421A" w:rsidP="00185B71">
            <w:pPr>
              <w:spacing w:before="60" w:after="60"/>
              <w:jc w:val="left"/>
              <w:rPr>
                <w:lang w:val="es-ES_tradnl"/>
              </w:rPr>
            </w:pPr>
            <w:r w:rsidRPr="00731576">
              <w:rPr>
                <w:lang w:val="es-ES_tradnl"/>
              </w:rPr>
              <w:t>Seminario regional sobre la protección de las obtenciones vegetales en el marco del Convenio de la UPOV</w:t>
            </w:r>
          </w:p>
          <w:p w:rsidR="00E3154F" w:rsidRPr="00731576" w:rsidRDefault="00BF421A" w:rsidP="00B859D2">
            <w:pPr>
              <w:spacing w:before="60" w:after="60"/>
              <w:jc w:val="left"/>
              <w:rPr>
                <w:lang w:val="es-ES_tradnl"/>
              </w:rPr>
            </w:pPr>
            <w:r w:rsidRPr="00731576">
              <w:rPr>
                <w:lang w:val="es-ES_tradnl"/>
              </w:rPr>
              <w:t>Seminario nacional sobre el examen de las obtenciones vegetales</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BF421A" w:rsidP="00B859D2">
            <w:pPr>
              <w:spacing w:before="60" w:after="60"/>
              <w:jc w:val="left"/>
              <w:rPr>
                <w:lang w:val="es-ES_tradnl"/>
              </w:rPr>
            </w:pPr>
            <w:r w:rsidRPr="00731576">
              <w:rPr>
                <w:lang w:val="es-ES_tradnl"/>
              </w:rPr>
              <w:t>Puerto España (Trinidad y Tabago)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BF421A" w:rsidP="00B859D2">
            <w:pPr>
              <w:spacing w:before="60" w:after="60"/>
              <w:jc w:val="left"/>
              <w:rPr>
                <w:szCs w:val="24"/>
                <w:lang w:val="es-ES_tradnl"/>
              </w:rPr>
            </w:pPr>
            <w:r w:rsidRPr="00731576">
              <w:rPr>
                <w:szCs w:val="24"/>
                <w:lang w:val="es-ES_tradnl"/>
              </w:rPr>
              <w:t>Taveira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1A48F2" w:rsidP="00B859D2">
            <w:pPr>
              <w:spacing w:before="60" w:after="60"/>
              <w:jc w:val="left"/>
              <w:rPr>
                <w:snapToGrid w:val="0"/>
                <w:color w:val="000000"/>
                <w:lang w:val="es-ES_tradnl"/>
              </w:rPr>
            </w:pPr>
            <w:r w:rsidRPr="00731576">
              <w:rPr>
                <w:lang w:val="es-ES_tradnl"/>
              </w:rPr>
              <w:t>Reunión paralela del ECOSOC titulada "</w:t>
            </w:r>
            <w:r w:rsidRPr="00731576">
              <w:t>Promoting Technology Transfer for Food Security</w:t>
            </w:r>
            <w:r w:rsidRPr="00731576">
              <w:rPr>
                <w:lang w:val="es-ES_tradnl"/>
              </w:rPr>
              <w:t>" (Fomento de la transferencia de tecnología para la seguridad alimentaria), organizado por la FAO y la Misión Permanente del Ecuador en Ginebra</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BF421A" w:rsidP="00B859D2">
            <w:pPr>
              <w:spacing w:before="60" w:after="60"/>
              <w:jc w:val="left"/>
              <w:rPr>
                <w:lang w:val="es-ES_tradnl"/>
              </w:rPr>
            </w:pPr>
            <w:r w:rsidRPr="00731576">
              <w:rPr>
                <w:lang w:val="es-ES_tradnl"/>
              </w:rPr>
              <w:t>Ginebra (Suiza)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BF421A" w:rsidP="00B859D2">
            <w:pPr>
              <w:spacing w:before="60" w:after="60"/>
              <w:jc w:val="left"/>
              <w:rPr>
                <w:szCs w:val="24"/>
                <w:lang w:val="es-ES_tradnl"/>
              </w:rPr>
            </w:pPr>
            <w:r w:rsidRPr="00731576">
              <w:rPr>
                <w:szCs w:val="24"/>
                <w:lang w:val="es-ES_tradnl"/>
              </w:rPr>
              <w:t>Button,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BF421A" w:rsidP="00B859D2">
            <w:pPr>
              <w:spacing w:before="60" w:after="60"/>
              <w:jc w:val="left"/>
              <w:rPr>
                <w:lang w:val="es-ES_tradnl"/>
              </w:rPr>
            </w:pPr>
            <w:r w:rsidRPr="00731576">
              <w:rPr>
                <w:snapToGrid w:val="0"/>
                <w:color w:val="000000"/>
                <w:lang w:val="es-ES_tradnl" w:eastAsia="ja-JP"/>
              </w:rPr>
              <w:t>Curso de formación de</w:t>
            </w:r>
            <w:r w:rsidR="004517C6" w:rsidRPr="00731576">
              <w:rPr>
                <w:snapToGrid w:val="0"/>
                <w:color w:val="000000"/>
                <w:lang w:val="es-ES_tradnl" w:eastAsia="ja-JP"/>
              </w:rPr>
              <w:t>l</w:t>
            </w:r>
            <w:r w:rsidRPr="00731576">
              <w:rPr>
                <w:snapToGrid w:val="0"/>
                <w:color w:val="000000"/>
                <w:lang w:val="es-ES_tradnl" w:eastAsia="ja-JP"/>
              </w:rPr>
              <w:t xml:space="preserve"> KSVS y </w:t>
            </w:r>
            <w:r w:rsidR="00542E6C" w:rsidRPr="00731576">
              <w:rPr>
                <w:snapToGrid w:val="0"/>
                <w:color w:val="000000"/>
                <w:lang w:val="es-ES_tradnl" w:eastAsia="ja-JP"/>
              </w:rPr>
              <w:t xml:space="preserve">la </w:t>
            </w:r>
            <w:r w:rsidRPr="00731576">
              <w:rPr>
                <w:snapToGrid w:val="0"/>
                <w:color w:val="000000"/>
                <w:lang w:val="es-ES_tradnl" w:eastAsia="ja-JP"/>
              </w:rPr>
              <w:t>KOICA sobre “Protección de las variedades vegetales y examen DHE”</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BF421A" w:rsidP="00B859D2">
            <w:pPr>
              <w:spacing w:before="60" w:after="60"/>
              <w:jc w:val="left"/>
              <w:rPr>
                <w:lang w:val="es-ES_tradnl"/>
              </w:rPr>
            </w:pPr>
            <w:r w:rsidRPr="00731576">
              <w:rPr>
                <w:lang w:val="es-ES_tradnl"/>
              </w:rPr>
              <w:t>Seongnam (República de Corea)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BF421A"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031EEE" w:rsidP="00B859D2">
            <w:pPr>
              <w:spacing w:before="60" w:after="60"/>
              <w:jc w:val="left"/>
              <w:rPr>
                <w:szCs w:val="24"/>
                <w:lang w:val="es-ES_tradnl"/>
              </w:rPr>
            </w:pPr>
            <w:r w:rsidRPr="00731576">
              <w:rPr>
                <w:rFonts w:cs="Arial"/>
                <w:color w:val="000000"/>
                <w:lang w:val="es-ES_tradnl"/>
              </w:rPr>
              <w:t>Vigésima quinta sesión del CIG de la OMPI</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856929" w:rsidP="00B859D2">
            <w:pPr>
              <w:spacing w:before="60" w:after="60"/>
              <w:jc w:val="left"/>
              <w:rPr>
                <w:szCs w:val="24"/>
                <w:lang w:val="es-ES_tradnl"/>
              </w:rPr>
            </w:pPr>
            <w:r w:rsidRPr="00731576">
              <w:rPr>
                <w:szCs w:val="24"/>
                <w:lang w:val="es-ES_tradnl"/>
              </w:rPr>
              <w:t>Ginebra (Suiza)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856929"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304502" w:rsidP="00B859D2">
            <w:pPr>
              <w:spacing w:before="60" w:after="60"/>
              <w:jc w:val="left"/>
              <w:rPr>
                <w:szCs w:val="24"/>
                <w:lang w:val="es-ES_tradnl"/>
              </w:rPr>
            </w:pPr>
            <w:r w:rsidRPr="00731576">
              <w:rPr>
                <w:lang w:val="es-ES_tradnl"/>
              </w:rPr>
              <w:t>Cuarta edición de la Maestría OMPI-</w:t>
            </w:r>
            <w:r w:rsidRPr="00731576">
              <w:t>Queensland University of Technology (QUT</w:t>
            </w:r>
            <w:r w:rsidRPr="00731576">
              <w:rPr>
                <w:lang w:val="es-ES_tradnl"/>
              </w:rPr>
              <w:t>) en Derecho de Propiedad Intelectual</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856929" w:rsidP="00B859D2">
            <w:pPr>
              <w:spacing w:before="60" w:after="60"/>
              <w:jc w:val="left"/>
              <w:rPr>
                <w:lang w:val="es-ES_tradnl"/>
              </w:rPr>
            </w:pPr>
            <w:r w:rsidRPr="00731576">
              <w:rPr>
                <w:lang w:val="es-ES_tradnl"/>
              </w:rPr>
              <w:t>Brisbane (Australia)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856929" w:rsidP="00B859D2">
            <w:pPr>
              <w:spacing w:before="60" w:after="60"/>
              <w:jc w:val="left"/>
              <w:rPr>
                <w:szCs w:val="24"/>
                <w:lang w:val="es-ES_tradnl"/>
              </w:rPr>
            </w:pPr>
            <w:r w:rsidRPr="00731576">
              <w:rPr>
                <w:lang w:val="es-ES_tradnl"/>
              </w:rPr>
              <w:t>Waterhouse (AU)</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856929" w:rsidP="00185B71">
            <w:pPr>
              <w:spacing w:before="60" w:after="60"/>
              <w:jc w:val="left"/>
              <w:rPr>
                <w:rFonts w:cs="Arial"/>
                <w:lang w:val="es-ES_tradnl"/>
              </w:rPr>
            </w:pPr>
            <w:r w:rsidRPr="00731576">
              <w:rPr>
                <w:rFonts w:cs="Arial"/>
                <w:lang w:val="es-ES_tradnl"/>
              </w:rPr>
              <w:t>Sexto Simposio internacional sobre la taxonomía de las plantas cultivadas (ISTCP</w:t>
            </w:r>
            <w:r w:rsidR="00065EC5" w:rsidRPr="00731576">
              <w:rPr>
                <w:rFonts w:cs="Arial"/>
                <w:lang w:val="es-ES_tradnl"/>
              </w:rPr>
              <w:t> </w:t>
            </w:r>
            <w:r w:rsidRPr="00731576">
              <w:rPr>
                <w:rFonts w:cs="Arial"/>
                <w:lang w:val="es-ES_tradnl"/>
              </w:rPr>
              <w:t>2013)</w:t>
            </w:r>
          </w:p>
          <w:p w:rsidR="00E3154F" w:rsidRPr="00731576" w:rsidRDefault="004D1074" w:rsidP="00B859D2">
            <w:pPr>
              <w:spacing w:before="60" w:after="60"/>
              <w:jc w:val="left"/>
              <w:rPr>
                <w:lang w:val="es-ES_tradnl"/>
              </w:rPr>
            </w:pPr>
            <w:r w:rsidRPr="00731576">
              <w:rPr>
                <w:rFonts w:cs="Arial"/>
                <w:lang w:val="es-ES_tradnl"/>
              </w:rPr>
              <w:t>Reuniones de la Comisión Internacional para la Nomenclatura de Plantas Cultivadas de la Unión Internacional de Ciencias Biológicas (Comisión de la UICB)</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4D1074" w:rsidP="00B859D2">
            <w:pPr>
              <w:spacing w:before="60" w:after="60"/>
              <w:jc w:val="left"/>
              <w:rPr>
                <w:lang w:val="es-ES_tradnl"/>
              </w:rPr>
            </w:pPr>
            <w:r w:rsidRPr="00731576">
              <w:rPr>
                <w:lang w:val="es-ES_tradnl"/>
              </w:rPr>
              <w:t>Beijing (China)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4D1074" w:rsidP="00B859D2">
            <w:pPr>
              <w:spacing w:before="60" w:after="60"/>
              <w:jc w:val="left"/>
              <w:rPr>
                <w:lang w:val="es-ES_tradnl"/>
              </w:rPr>
            </w:pPr>
            <w:r w:rsidRPr="00731576">
              <w:rPr>
                <w:lang w:val="es-ES_tradnl"/>
              </w:rPr>
              <w:t>Huerta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4D1074" w:rsidP="00185B71">
            <w:pPr>
              <w:spacing w:before="60" w:after="60"/>
              <w:jc w:val="left"/>
              <w:rPr>
                <w:lang w:val="es-ES_tradnl"/>
              </w:rPr>
            </w:pPr>
            <w:r w:rsidRPr="00731576">
              <w:rPr>
                <w:lang w:val="es-ES_tradnl"/>
              </w:rPr>
              <w:t>Proyecto de Marco Jurídico de la ARIPO relativo a la protección de las obtenciones vegetales</w:t>
            </w:r>
            <w:r w:rsidR="00E3154F" w:rsidRPr="00731576">
              <w:rPr>
                <w:lang w:val="es-ES_tradnl"/>
              </w:rPr>
              <w:t xml:space="preserve"> </w:t>
            </w:r>
          </w:p>
          <w:p w:rsidR="00E3154F" w:rsidRPr="00731576" w:rsidRDefault="004D1074" w:rsidP="00B859D2">
            <w:pPr>
              <w:spacing w:before="60" w:after="60"/>
              <w:jc w:val="left"/>
              <w:rPr>
                <w:rFonts w:cs="Arial"/>
                <w:lang w:val="es-ES_tradnl"/>
              </w:rPr>
            </w:pPr>
            <w:r w:rsidRPr="00731576">
              <w:rPr>
                <w:lang w:val="es-ES_tradnl"/>
              </w:rPr>
              <w:t>Reunión de Expertos relativa a las Recomendaciones del Consejo de Administración de la ARIPO sobre el Proyecto de Marco Jurídico</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1373B3" w:rsidP="00B859D2">
            <w:pPr>
              <w:spacing w:before="60" w:after="60"/>
              <w:jc w:val="left"/>
              <w:rPr>
                <w:lang w:val="es-ES_tradnl"/>
              </w:rPr>
            </w:pPr>
            <w:r w:rsidRPr="00731576">
              <w:rPr>
                <w:lang w:val="es-ES_tradnl"/>
              </w:rPr>
              <w:t xml:space="preserve">Lilongwe (Malawi), </w:t>
            </w:r>
            <w:r w:rsidR="00FD6B8A" w:rsidRPr="00731576">
              <w:rPr>
                <w:lang w:val="es-ES_tradnl"/>
              </w:rPr>
              <w:t>(</w:t>
            </w:r>
            <w:r w:rsidRPr="00731576">
              <w:rPr>
                <w:lang w:val="es-ES_tradnl"/>
              </w:rPr>
              <w:t>julio</w:t>
            </w:r>
            <w:r w:rsidR="00FD6B8A" w:rsidRPr="00731576">
              <w:rPr>
                <w:lang w:val="es-ES_tradnl"/>
              </w:rPr>
              <w:t>)</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4D1074" w:rsidP="00B859D2">
            <w:pPr>
              <w:spacing w:before="60" w:after="60"/>
              <w:jc w:val="left"/>
              <w:rPr>
                <w:lang w:val="es-ES_tradnl"/>
              </w:rPr>
            </w:pPr>
            <w:r w:rsidRPr="00731576">
              <w:rPr>
                <w:lang w:val="es-ES_tradnl"/>
              </w:rPr>
              <w:t>Button, Huerta,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F748C" w:rsidP="00B859D2">
            <w:pPr>
              <w:spacing w:before="60" w:after="60"/>
              <w:jc w:val="left"/>
              <w:rPr>
                <w:lang w:val="es-ES_tradnl"/>
              </w:rPr>
            </w:pPr>
            <w:r w:rsidRPr="00731576">
              <w:rPr>
                <w:lang w:val="es-ES_tradnl"/>
              </w:rPr>
              <w:t>Seminario sobre "La propiedad intelectual y la innovación en Côte d'Ivoire", organizado por la OMPI y la OIPI.</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Abidján (Côte d'Ivoire)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B231AE" w:rsidP="00B859D2">
            <w:pPr>
              <w:spacing w:before="60" w:after="60"/>
              <w:jc w:val="left"/>
              <w:rPr>
                <w:lang w:val="es-ES_tradnl"/>
              </w:rPr>
            </w:pPr>
            <w:r w:rsidRPr="00731576">
              <w:rPr>
                <w:lang w:val="es-ES_tradnl"/>
              </w:rPr>
              <w:t>Visita de estudio de parlamentarios y altos funcionarios del Gobierno de Uganda a la OMPI</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Ginebra (Suiza) (julio)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Button, Huerta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A159E" w:rsidP="00B859D2">
            <w:pPr>
              <w:spacing w:before="60" w:after="60"/>
              <w:jc w:val="left"/>
              <w:rPr>
                <w:lang w:val="es-ES_tradnl"/>
              </w:rPr>
            </w:pPr>
            <w:r w:rsidRPr="00731576">
              <w:rPr>
                <w:lang w:val="es-ES_tradnl"/>
              </w:rPr>
              <w:t>Actividad de formación sobre el examen DHE proporcionada por el Naktuinbouw</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Roelofarendsveen (Países Bajos) (agosto)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Oertel</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C41E31" w:rsidP="00B859D2">
            <w:pPr>
              <w:spacing w:before="60" w:after="60"/>
              <w:jc w:val="left"/>
              <w:rPr>
                <w:lang w:val="es-ES_tradnl"/>
              </w:rPr>
            </w:pPr>
            <w:r w:rsidRPr="00731576">
              <w:rPr>
                <w:snapToGrid w:val="0"/>
                <w:color w:val="000000"/>
                <w:lang w:val="es-ES_tradnl"/>
              </w:rPr>
              <w:t>Curso de formación "Sistema de control de la calidad de las semillas y plántulas para facilitar la distribución de semillas de alta calidad", organizado por la JICA</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Tsukuba (Japón) (agosto)</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A159E" w:rsidP="00B859D2">
            <w:pPr>
              <w:spacing w:before="60" w:after="60"/>
              <w:jc w:val="left"/>
              <w:rPr>
                <w:snapToGrid w:val="0"/>
                <w:color w:val="000000"/>
                <w:lang w:val="es-ES_tradnl"/>
              </w:rPr>
            </w:pPr>
            <w:r w:rsidRPr="00731576">
              <w:rPr>
                <w:lang w:val="es-ES_tradnl"/>
              </w:rPr>
              <w:t>Cuarto Congreso de Semillas de las Américas</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Punta del Este, Uruguay (septiembre)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Taveira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A159E" w:rsidP="00B859D2">
            <w:pPr>
              <w:spacing w:before="60" w:after="60"/>
              <w:jc w:val="left"/>
              <w:rPr>
                <w:szCs w:val="24"/>
                <w:lang w:val="es-ES_tradnl"/>
              </w:rPr>
            </w:pPr>
            <w:r w:rsidRPr="00731576">
              <w:rPr>
                <w:szCs w:val="24"/>
                <w:lang w:val="es-ES_tradnl"/>
              </w:rPr>
              <w:t>Curso de formación USPTO-UPOV sobre “Protección de las variedades vegetales en virtud del Convenio de la UPOV”</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szCs w:val="24"/>
                <w:lang w:val="es-ES_tradnl"/>
              </w:rPr>
            </w:pPr>
            <w:r w:rsidRPr="00731576">
              <w:rPr>
                <w:lang w:val="es-ES_tradnl"/>
              </w:rPr>
              <w:t>Ginebra (Suiza) (septiembre)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szCs w:val="24"/>
                <w:lang w:val="es-ES_tradnl"/>
              </w:rPr>
            </w:pPr>
            <w:r w:rsidRPr="00731576">
              <w:rPr>
                <w:szCs w:val="24"/>
                <w:lang w:val="es-ES_tradnl"/>
              </w:rPr>
              <w:t>Button, Huerta, Aihara, Taveira, Rovere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A159E" w:rsidP="00B859D2">
            <w:pPr>
              <w:spacing w:before="60" w:after="60"/>
              <w:jc w:val="left"/>
              <w:rPr>
                <w:szCs w:val="24"/>
                <w:lang w:val="es-ES_tradnl"/>
              </w:rPr>
            </w:pPr>
            <w:r w:rsidRPr="00731576">
              <w:rPr>
                <w:lang w:val="es-ES_tradnl"/>
              </w:rPr>
              <w:t>Taller Conjunto sobre el Examen DHE y las Técnicas Moleculares</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lang w:val="es-ES_tradnl"/>
              </w:rPr>
            </w:pPr>
            <w:r w:rsidRPr="00731576">
              <w:rPr>
                <w:lang w:val="es-ES_tradnl"/>
              </w:rPr>
              <w:t>Beijing, China (septiembre)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A159E" w:rsidP="00B859D2">
            <w:pPr>
              <w:spacing w:before="60" w:after="60"/>
              <w:jc w:val="left"/>
              <w:rPr>
                <w:szCs w:val="24"/>
                <w:lang w:val="es-ES_tradnl"/>
              </w:rPr>
            </w:pPr>
            <w:r w:rsidRPr="00731576">
              <w:rPr>
                <w:szCs w:val="24"/>
                <w:lang w:val="es-ES_tradnl"/>
              </w:rPr>
              <w:t>Button, 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F2964" w:rsidP="00B859D2">
            <w:pPr>
              <w:spacing w:before="60" w:after="60"/>
              <w:jc w:val="left"/>
              <w:rPr>
                <w:lang w:val="es-ES_tradnl"/>
              </w:rPr>
            </w:pPr>
            <w:r w:rsidRPr="00731576">
              <w:rPr>
                <w:lang w:val="es-ES_tradnl"/>
              </w:rPr>
              <w:t>Quincuagésima primera serie de reuniones de las Asambleas de los Estados miembros de la OMPI</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F2964" w:rsidP="00B859D2">
            <w:pPr>
              <w:spacing w:before="60" w:after="60"/>
              <w:jc w:val="left"/>
              <w:rPr>
                <w:lang w:val="es-ES_tradnl"/>
              </w:rPr>
            </w:pPr>
            <w:r w:rsidRPr="00731576">
              <w:rPr>
                <w:lang w:val="es-ES_tradnl"/>
              </w:rPr>
              <w:t>Ginebra (Suiza) (septiembre/octubre)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F2964"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F2964" w:rsidP="00B859D2">
            <w:pPr>
              <w:spacing w:before="60" w:after="60"/>
              <w:jc w:val="left"/>
              <w:rPr>
                <w:lang w:val="es-ES_tradnl"/>
              </w:rPr>
            </w:pPr>
            <w:r w:rsidRPr="00731576">
              <w:rPr>
                <w:lang w:val="es-ES_tradnl"/>
              </w:rPr>
              <w:t>Quinta reunión del Órgano Rector del ITPGRFA</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F2964" w:rsidP="00B859D2">
            <w:pPr>
              <w:spacing w:before="60" w:after="60"/>
              <w:jc w:val="left"/>
              <w:rPr>
                <w:lang w:val="es-ES_tradnl"/>
              </w:rPr>
            </w:pPr>
            <w:r w:rsidRPr="00731576">
              <w:rPr>
                <w:lang w:val="es-ES_tradnl"/>
              </w:rPr>
              <w:t>Muscat (Omán) (septiembre)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F2964" w:rsidP="00B859D2">
            <w:pPr>
              <w:spacing w:before="60" w:after="60"/>
              <w:jc w:val="left"/>
              <w:rPr>
                <w:szCs w:val="24"/>
                <w:lang w:val="es-ES_tradnl"/>
              </w:rPr>
            </w:pPr>
            <w:r w:rsidRPr="00731576">
              <w:rPr>
                <w:szCs w:val="24"/>
                <w:lang w:val="es-ES_tradnl"/>
              </w:rPr>
              <w:t>Button, Taveira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F2964" w:rsidP="00B859D2">
            <w:pPr>
              <w:spacing w:before="60" w:after="60"/>
              <w:jc w:val="left"/>
              <w:rPr>
                <w:lang w:val="es-ES_tradnl"/>
              </w:rPr>
            </w:pPr>
            <w:r w:rsidRPr="00731576">
              <w:rPr>
                <w:lang w:val="es-ES_tradnl"/>
              </w:rPr>
              <w:t>Reunión de directores de oficinas de la propiedad intelectual de los países del Caribe</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2F2964" w:rsidP="00B859D2">
            <w:pPr>
              <w:spacing w:before="60" w:after="60"/>
              <w:jc w:val="left"/>
              <w:rPr>
                <w:lang w:val="es-ES_tradnl"/>
              </w:rPr>
            </w:pPr>
            <w:r w:rsidRPr="00731576">
              <w:rPr>
                <w:lang w:val="es-ES_tradnl"/>
              </w:rPr>
              <w:t>Ginebra (Suiza) (septiembre)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2F2964" w:rsidP="00B859D2">
            <w:pPr>
              <w:spacing w:before="60" w:after="60"/>
              <w:jc w:val="left"/>
              <w:rPr>
                <w:szCs w:val="24"/>
                <w:lang w:val="es-ES_tradnl"/>
              </w:rPr>
            </w:pPr>
            <w:r w:rsidRPr="00731576">
              <w:rPr>
                <w:szCs w:val="24"/>
                <w:lang w:val="es-ES_tradnl"/>
              </w:rPr>
              <w:t>Huerta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2B7AD3" w:rsidP="00B859D2">
            <w:pPr>
              <w:spacing w:before="60" w:after="60"/>
              <w:jc w:val="left"/>
              <w:rPr>
                <w:rFonts w:cs="Arial"/>
                <w:color w:val="000000"/>
                <w:lang w:val="es-ES_tradnl"/>
              </w:rPr>
            </w:pPr>
            <w:r w:rsidRPr="00731576">
              <w:rPr>
                <w:rFonts w:cs="Arial"/>
                <w:color w:val="000000"/>
                <w:lang w:val="es-ES_tradnl"/>
              </w:rPr>
              <w:t xml:space="preserve">Visita de estudio a la Oficina </w:t>
            </w:r>
            <w:r w:rsidR="003F4C24" w:rsidRPr="00731576">
              <w:rPr>
                <w:rFonts w:cs="Arial"/>
                <w:color w:val="000000"/>
                <w:lang w:val="es-ES_tradnl"/>
              </w:rPr>
              <w:t xml:space="preserve">suiza </w:t>
            </w:r>
            <w:r w:rsidRPr="00731576">
              <w:rPr>
                <w:rFonts w:cs="Arial"/>
                <w:color w:val="000000"/>
                <w:lang w:val="es-ES_tradnl"/>
              </w:rPr>
              <w:t xml:space="preserve">de </w:t>
            </w:r>
            <w:r w:rsidR="003F4C24" w:rsidRPr="00731576">
              <w:rPr>
                <w:rFonts w:cs="Arial"/>
                <w:color w:val="000000"/>
                <w:lang w:val="es-ES_tradnl"/>
              </w:rPr>
              <w:t>protección de las obtenciones vegetales</w:t>
            </w:r>
            <w:r w:rsidR="00E3154F" w:rsidRPr="00731576">
              <w:rPr>
                <w:rFonts w:cs="Arial"/>
                <w:color w:val="000000"/>
                <w:lang w:val="es-ES_tradnl"/>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2F2964" w:rsidP="00B859D2">
            <w:pPr>
              <w:spacing w:before="60" w:after="60"/>
              <w:jc w:val="left"/>
              <w:rPr>
                <w:szCs w:val="24"/>
                <w:lang w:val="es-ES_tradnl"/>
              </w:rPr>
            </w:pPr>
            <w:r w:rsidRPr="00731576">
              <w:rPr>
                <w:szCs w:val="24"/>
                <w:lang w:val="es-ES_tradnl"/>
              </w:rPr>
              <w:t>Berna (Suiza) (octubre)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2F2964" w:rsidP="00B859D2">
            <w:pPr>
              <w:spacing w:before="60" w:after="60"/>
              <w:jc w:val="left"/>
              <w:rPr>
                <w:szCs w:val="24"/>
                <w:lang w:val="es-ES_tradnl"/>
              </w:rPr>
            </w:pPr>
            <w:r w:rsidRPr="00731576">
              <w:rPr>
                <w:szCs w:val="24"/>
                <w:lang w:val="es-ES_tradnl"/>
              </w:rPr>
              <w:t>Aihara, Rivoire, Taveira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2F2964" w:rsidP="00B859D2">
            <w:pPr>
              <w:spacing w:before="60" w:after="60"/>
              <w:jc w:val="left"/>
              <w:rPr>
                <w:lang w:val="es-ES_tradnl"/>
              </w:rPr>
            </w:pPr>
            <w:r w:rsidRPr="00731576">
              <w:rPr>
                <w:lang w:val="es-ES_tradnl"/>
              </w:rPr>
              <w:t>Consejo Administrativo de la OCVV</w:t>
            </w:r>
            <w:r w:rsidR="00E3154F" w:rsidRPr="00731576">
              <w:rPr>
                <w:lang w:val="es-ES_tradnl"/>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2F2964" w:rsidP="00B859D2">
            <w:pPr>
              <w:spacing w:before="60" w:after="60"/>
              <w:jc w:val="left"/>
              <w:rPr>
                <w:lang w:val="es-ES_tradnl"/>
              </w:rPr>
            </w:pPr>
            <w:r w:rsidRPr="00731576">
              <w:rPr>
                <w:lang w:val="es-ES_tradnl"/>
              </w:rPr>
              <w:t>Bruselas (Bélgica) (octubre)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2F2964"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2F2964" w:rsidP="00B859D2">
            <w:pPr>
              <w:spacing w:before="60" w:after="60"/>
              <w:jc w:val="left"/>
              <w:rPr>
                <w:szCs w:val="26"/>
                <w:lang w:val="es-ES_tradnl"/>
              </w:rPr>
            </w:pPr>
            <w:r w:rsidRPr="00731576">
              <w:rPr>
                <w:szCs w:val="24"/>
                <w:lang w:val="es-ES_tradnl"/>
              </w:rPr>
              <w:t>Sesión de formación sobre protección de las variedades vegetales, en el marco del Curso sobre recursos genéticos y derechos de propiedad intelectual (Curso GRIP)</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1E3A96" w:rsidP="00B859D2">
            <w:pPr>
              <w:spacing w:before="60" w:after="60"/>
              <w:jc w:val="left"/>
              <w:rPr>
                <w:szCs w:val="24"/>
                <w:lang w:val="es-ES_tradnl"/>
              </w:rPr>
            </w:pPr>
            <w:r w:rsidRPr="00731576">
              <w:rPr>
                <w:szCs w:val="24"/>
                <w:lang w:val="es-ES_tradnl"/>
              </w:rPr>
              <w:t>Uppsala (Suecia) (octubre)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1E3A96" w:rsidP="00B859D2">
            <w:pPr>
              <w:spacing w:before="60" w:after="60"/>
              <w:jc w:val="left"/>
              <w:rPr>
                <w:szCs w:val="24"/>
                <w:lang w:val="es-ES_tradnl"/>
              </w:rPr>
            </w:pPr>
            <w:r w:rsidRPr="00731576">
              <w:rPr>
                <w:szCs w:val="24"/>
                <w:lang w:val="es-ES_tradnl"/>
              </w:rPr>
              <w:t>Aihara</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F81633" w:rsidP="00B859D2">
            <w:pPr>
              <w:spacing w:before="60" w:after="60"/>
              <w:jc w:val="left"/>
              <w:rPr>
                <w:snapToGrid w:val="0"/>
                <w:szCs w:val="24"/>
                <w:lang w:val="es-ES_tradnl"/>
              </w:rPr>
            </w:pPr>
            <w:r w:rsidRPr="00731576">
              <w:rPr>
                <w:lang w:val="es-ES_tradnl"/>
              </w:rPr>
              <w:t>Maestría</w:t>
            </w:r>
            <w:r w:rsidR="001F293F" w:rsidRPr="00731576">
              <w:rPr>
                <w:lang w:val="es-ES_tradnl"/>
              </w:rPr>
              <w:t xml:space="preserve"> en Derecho </w:t>
            </w:r>
            <w:r w:rsidRPr="00731576">
              <w:rPr>
                <w:lang w:val="es-ES_tradnl"/>
              </w:rPr>
              <w:t xml:space="preserve">(LL.M) </w:t>
            </w:r>
            <w:r w:rsidR="001F293F" w:rsidRPr="00731576">
              <w:rPr>
                <w:lang w:val="es-ES_tradnl"/>
              </w:rPr>
              <w:t>de la propiedad intelectual, organizad</w:t>
            </w:r>
            <w:r w:rsidR="00C16457" w:rsidRPr="00731576">
              <w:rPr>
                <w:lang w:val="es-ES_tradnl"/>
              </w:rPr>
              <w:t>a</w:t>
            </w:r>
            <w:r w:rsidR="001F293F" w:rsidRPr="00731576">
              <w:rPr>
                <w:lang w:val="es-ES_tradnl"/>
              </w:rPr>
              <w:t xml:space="preserve"> por la</w:t>
            </w:r>
            <w:r w:rsidR="00224BA3" w:rsidRPr="00731576">
              <w:rPr>
                <w:lang w:val="es-ES_tradnl"/>
              </w:rPr>
              <w:t xml:space="preserve"> OMPI, la Universidad de Turín y el </w:t>
            </w:r>
            <w:r w:rsidR="00A053E0" w:rsidRPr="00731576">
              <w:rPr>
                <w:lang w:val="es-ES_tradnl"/>
              </w:rPr>
              <w:t>CIF</w:t>
            </w:r>
            <w:r w:rsidR="00224BA3" w:rsidRPr="00731576">
              <w:rPr>
                <w:lang w:val="es-ES_tradnl"/>
              </w:rPr>
              <w:t xml:space="preserve"> de la OIT</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1E3A96" w:rsidP="00B859D2">
            <w:pPr>
              <w:spacing w:before="60" w:after="60"/>
              <w:jc w:val="left"/>
              <w:rPr>
                <w:szCs w:val="24"/>
                <w:lang w:val="es-ES_tradnl"/>
              </w:rPr>
            </w:pPr>
            <w:r w:rsidRPr="00731576">
              <w:rPr>
                <w:szCs w:val="24"/>
                <w:lang w:val="es-ES_tradnl"/>
              </w:rPr>
              <w:t>Ginebra (Suiza) (octubre)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1E3A96" w:rsidP="00B859D2">
            <w:pPr>
              <w:spacing w:before="60" w:after="60"/>
              <w:jc w:val="left"/>
              <w:rPr>
                <w:szCs w:val="24"/>
                <w:lang w:val="es-ES_tradnl"/>
              </w:rPr>
            </w:pPr>
            <w:r w:rsidRPr="00731576">
              <w:rPr>
                <w:szCs w:val="24"/>
                <w:lang w:val="es-ES_tradnl"/>
              </w:rPr>
              <w:t>Huerta, Rivoire</w:t>
            </w:r>
          </w:p>
        </w:tc>
      </w:tr>
      <w:tr w:rsidR="00E3154F" w:rsidRPr="00731576" w:rsidTr="00185B71">
        <w:trPr>
          <w:cantSplit/>
          <w:jc w:val="center"/>
        </w:trPr>
        <w:tc>
          <w:tcPr>
            <w:tcW w:w="4216" w:type="dxa"/>
            <w:tcBorders>
              <w:top w:val="single" w:sz="4" w:space="0" w:color="auto"/>
              <w:bottom w:val="single" w:sz="4" w:space="0" w:color="auto"/>
              <w:right w:val="nil"/>
            </w:tcBorders>
          </w:tcPr>
          <w:p w:rsidR="00E3154F" w:rsidRPr="00731576" w:rsidRDefault="001E3A96" w:rsidP="00B859D2">
            <w:pPr>
              <w:spacing w:before="60" w:after="60"/>
              <w:jc w:val="left"/>
              <w:rPr>
                <w:szCs w:val="24"/>
                <w:lang w:val="es-ES_tradnl"/>
              </w:rPr>
            </w:pPr>
            <w:r w:rsidRPr="00731576">
              <w:rPr>
                <w:snapToGrid w:val="0"/>
                <w:szCs w:val="24"/>
                <w:lang w:val="es-ES_tradnl"/>
              </w:rPr>
              <w:t>Reunión del Consejo de los ADPIC (sede de la OMC)</w:t>
            </w:r>
          </w:p>
        </w:tc>
        <w:tc>
          <w:tcPr>
            <w:tcW w:w="3118" w:type="dxa"/>
            <w:tcBorders>
              <w:top w:val="single" w:sz="4" w:space="0" w:color="auto"/>
              <w:left w:val="single" w:sz="4" w:space="0" w:color="auto"/>
              <w:bottom w:val="single" w:sz="4" w:space="0" w:color="auto"/>
              <w:right w:val="single" w:sz="4" w:space="0" w:color="auto"/>
            </w:tcBorders>
          </w:tcPr>
          <w:p w:rsidR="00E3154F" w:rsidRPr="00731576" w:rsidRDefault="001E3A96" w:rsidP="00B859D2">
            <w:pPr>
              <w:spacing w:before="60" w:after="60"/>
              <w:jc w:val="left"/>
              <w:rPr>
                <w:szCs w:val="24"/>
                <w:lang w:val="es-ES_tradnl"/>
              </w:rPr>
            </w:pPr>
            <w:r w:rsidRPr="00731576">
              <w:rPr>
                <w:szCs w:val="24"/>
                <w:lang w:val="es-ES_tradnl"/>
              </w:rPr>
              <w:t>Ginebra (Suiza) (octubre)</w:t>
            </w:r>
          </w:p>
        </w:tc>
        <w:tc>
          <w:tcPr>
            <w:tcW w:w="2513" w:type="dxa"/>
            <w:tcBorders>
              <w:top w:val="single" w:sz="4" w:space="0" w:color="auto"/>
              <w:left w:val="single" w:sz="4" w:space="0" w:color="auto"/>
              <w:bottom w:val="single" w:sz="4" w:space="0" w:color="auto"/>
              <w:right w:val="single" w:sz="4" w:space="0" w:color="auto"/>
            </w:tcBorders>
          </w:tcPr>
          <w:p w:rsidR="00E3154F" w:rsidRPr="00731576" w:rsidRDefault="001E3A96" w:rsidP="00B859D2">
            <w:pPr>
              <w:spacing w:before="60" w:after="60"/>
              <w:jc w:val="left"/>
              <w:rPr>
                <w:szCs w:val="24"/>
                <w:lang w:val="es-ES_tradnl"/>
              </w:rPr>
            </w:pPr>
            <w:r w:rsidRPr="00731576">
              <w:rPr>
                <w:szCs w:val="24"/>
                <w:lang w:val="es-ES_tradnl"/>
              </w:rPr>
              <w:t>Huerta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1E3A96" w:rsidP="00B859D2">
            <w:pPr>
              <w:spacing w:before="60" w:after="60"/>
              <w:jc w:val="left"/>
              <w:rPr>
                <w:lang w:val="es-ES_tradnl"/>
              </w:rPr>
            </w:pPr>
            <w:r w:rsidRPr="00731576">
              <w:rPr>
                <w:lang w:val="es-ES_tradnl"/>
              </w:rPr>
              <w:t>Reunión anual y Asamblea General de la ESA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1E3A96" w:rsidP="00B859D2">
            <w:pPr>
              <w:spacing w:before="60" w:after="60"/>
              <w:jc w:val="left"/>
              <w:rPr>
                <w:lang w:val="es-ES_tradnl"/>
              </w:rPr>
            </w:pPr>
            <w:r w:rsidRPr="00731576">
              <w:rPr>
                <w:lang w:val="es-ES_tradnl"/>
              </w:rPr>
              <w:t>Varsovia (Polonia) (octubre)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1E3A96" w:rsidP="00B859D2">
            <w:pPr>
              <w:spacing w:before="60" w:after="60"/>
              <w:jc w:val="left"/>
              <w:rPr>
                <w:szCs w:val="24"/>
                <w:lang w:val="es-ES_tradnl"/>
              </w:rPr>
            </w:pPr>
            <w:r w:rsidRPr="00731576">
              <w:rPr>
                <w:szCs w:val="24"/>
                <w:lang w:val="es-ES_tradnl"/>
              </w:rPr>
              <w:t>Rivoire</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A52EFF" w:rsidP="00B859D2">
            <w:pPr>
              <w:spacing w:before="60" w:after="60"/>
              <w:jc w:val="left"/>
              <w:rPr>
                <w:lang w:val="es-ES_tradnl"/>
              </w:rPr>
            </w:pPr>
            <w:r w:rsidRPr="00731576">
              <w:rPr>
                <w:lang w:val="es-ES_tradnl"/>
              </w:rPr>
              <w:t xml:space="preserve">Taller </w:t>
            </w:r>
            <w:r w:rsidR="00D5094A" w:rsidRPr="00731576">
              <w:rPr>
                <w:lang w:val="es-ES_tradnl"/>
              </w:rPr>
              <w:t xml:space="preserve">de </w:t>
            </w:r>
            <w:r w:rsidRPr="00731576">
              <w:rPr>
                <w:lang w:val="es-ES_tradnl"/>
              </w:rPr>
              <w:t>la WFO titulado</w:t>
            </w:r>
            <w:r w:rsidR="006B46AB" w:rsidRPr="00731576">
              <w:rPr>
                <w:lang w:val="es-ES_tradnl"/>
              </w:rPr>
              <w:t xml:space="preserve"> “</w:t>
            </w:r>
            <w:r w:rsidR="006B46AB" w:rsidRPr="00731576">
              <w:t>International Day of Rural Women: Investing in Rural Women to Achieve Sustainable Food Systems</w:t>
            </w:r>
            <w:r w:rsidR="006B46AB" w:rsidRPr="00731576">
              <w:rPr>
                <w:lang w:val="es-ES_tradnl"/>
              </w:rPr>
              <w:t>” (</w:t>
            </w:r>
            <w:r w:rsidRPr="00731576">
              <w:rPr>
                <w:lang w:val="es-ES_tradnl"/>
              </w:rPr>
              <w:t>Día internacional de las mujeres rurales: invertir en la</w:t>
            </w:r>
            <w:r w:rsidR="00D5094A" w:rsidRPr="00731576">
              <w:rPr>
                <w:lang w:val="es-ES_tradnl"/>
              </w:rPr>
              <w:t>s</w:t>
            </w:r>
            <w:r w:rsidRPr="00731576">
              <w:rPr>
                <w:lang w:val="es-ES_tradnl"/>
              </w:rPr>
              <w:t xml:space="preserve"> mujer</w:t>
            </w:r>
            <w:r w:rsidR="00D5094A" w:rsidRPr="00731576">
              <w:rPr>
                <w:lang w:val="es-ES_tradnl"/>
              </w:rPr>
              <w:t>es</w:t>
            </w:r>
            <w:r w:rsidR="00B05DAE" w:rsidRPr="00731576">
              <w:rPr>
                <w:lang w:val="es-ES_tradnl"/>
              </w:rPr>
              <w:t xml:space="preserve"> rural</w:t>
            </w:r>
            <w:r w:rsidR="00D5094A" w:rsidRPr="00731576">
              <w:rPr>
                <w:lang w:val="es-ES_tradnl"/>
              </w:rPr>
              <w:t>es</w:t>
            </w:r>
            <w:r w:rsidR="00B05DAE" w:rsidRPr="00731576">
              <w:rPr>
                <w:lang w:val="es-ES_tradnl"/>
              </w:rPr>
              <w:t xml:space="preserve"> </w:t>
            </w:r>
            <w:r w:rsidRPr="00731576">
              <w:rPr>
                <w:lang w:val="es-ES_tradnl"/>
              </w:rPr>
              <w:t xml:space="preserve">para </w:t>
            </w:r>
            <w:r w:rsidR="001D2F0E" w:rsidRPr="00731576">
              <w:rPr>
                <w:lang w:val="es-ES_tradnl"/>
              </w:rPr>
              <w:t xml:space="preserve">lograr sistemas alimentarios </w:t>
            </w:r>
            <w:r w:rsidRPr="00731576">
              <w:rPr>
                <w:lang w:val="es-ES_tradnl"/>
              </w:rPr>
              <w:t>sostenibles</w:t>
            </w:r>
            <w:r w:rsidR="00156D91" w:rsidRPr="00731576">
              <w:rPr>
                <w:lang w:val="es-ES_tradnl"/>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1E3A96" w:rsidP="00B859D2">
            <w:pPr>
              <w:spacing w:before="60" w:after="60"/>
              <w:jc w:val="left"/>
              <w:rPr>
                <w:lang w:val="es-ES_tradnl"/>
              </w:rPr>
            </w:pPr>
            <w:r w:rsidRPr="00731576">
              <w:rPr>
                <w:lang w:val="es-ES_tradnl"/>
              </w:rPr>
              <w:t>Lusaka (Zambia) (octubre)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1E3A96"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1E3A96" w:rsidP="00B859D2">
            <w:pPr>
              <w:spacing w:before="60" w:after="60"/>
              <w:jc w:val="left"/>
              <w:rPr>
                <w:lang w:val="es-ES_tradnl"/>
              </w:rPr>
            </w:pPr>
            <w:r w:rsidRPr="00731576">
              <w:rPr>
                <w:lang w:val="es-ES_tradnl"/>
              </w:rPr>
              <w:t>Seminario sobre variedades esencialmente derivadas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1E3A96" w:rsidP="00B859D2">
            <w:pPr>
              <w:spacing w:before="60" w:after="60"/>
              <w:jc w:val="left"/>
              <w:rPr>
                <w:lang w:val="es-ES_tradnl"/>
              </w:rPr>
            </w:pPr>
            <w:r w:rsidRPr="00731576">
              <w:rPr>
                <w:lang w:val="es-ES_tradnl"/>
              </w:rPr>
              <w:t>Ginebra (Suiza) (octubre)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Button, Huerta, Aihara, Rivoire, Taveira, Rovere</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E14991" w:rsidP="00B859D2">
            <w:pPr>
              <w:spacing w:before="60" w:after="60"/>
              <w:jc w:val="left"/>
              <w:rPr>
                <w:rFonts w:cs="Arial"/>
                <w:color w:val="000000"/>
                <w:lang w:val="es-ES_tradnl"/>
              </w:rPr>
            </w:pPr>
            <w:r w:rsidRPr="00731576">
              <w:rPr>
                <w:rFonts w:cs="Arial"/>
                <w:color w:val="000000"/>
                <w:lang w:val="es-ES_tradnl"/>
              </w:rPr>
              <w:t xml:space="preserve">Reunión de </w:t>
            </w:r>
            <w:r w:rsidR="00D5094A" w:rsidRPr="00731576">
              <w:rPr>
                <w:rFonts w:cs="Arial"/>
                <w:color w:val="000000"/>
                <w:lang w:val="es-ES_tradnl"/>
              </w:rPr>
              <w:t xml:space="preserve">obtentores </w:t>
            </w:r>
            <w:r w:rsidRPr="00731576">
              <w:rPr>
                <w:rFonts w:cs="Arial"/>
                <w:color w:val="000000"/>
                <w:lang w:val="es-ES_tradnl"/>
              </w:rPr>
              <w:t xml:space="preserve">de </w:t>
            </w:r>
            <w:r w:rsidR="00D5094A" w:rsidRPr="00731576">
              <w:rPr>
                <w:rFonts w:cs="Arial"/>
                <w:color w:val="000000"/>
                <w:lang w:val="es-ES_tradnl"/>
              </w:rPr>
              <w:t>hongos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lang w:val="es-ES_tradnl"/>
              </w:rPr>
              <w:t>Ginebra (Suiza) (octubre)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Button, Rivoire</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D72A3F" w:rsidP="00B859D2">
            <w:pPr>
              <w:spacing w:before="60" w:after="60"/>
              <w:jc w:val="left"/>
              <w:rPr>
                <w:rFonts w:cs="Arial"/>
                <w:color w:val="000000"/>
                <w:lang w:val="es-ES_tradnl"/>
              </w:rPr>
            </w:pPr>
            <w:r w:rsidRPr="00731576">
              <w:rPr>
                <w:rFonts w:cs="Arial"/>
                <w:lang w:val="es-ES_tradnl"/>
              </w:rPr>
              <w:t>Reunión de la FAO titulada “</w:t>
            </w:r>
            <w:r w:rsidR="000728D7" w:rsidRPr="00731576">
              <w:rPr>
                <w:rFonts w:cs="Arial"/>
              </w:rPr>
              <w:t>Nourishing a growing world with diminishing resources</w:t>
            </w:r>
            <w:r w:rsidR="000728D7" w:rsidRPr="00731576">
              <w:rPr>
                <w:rFonts w:cs="Arial"/>
                <w:lang w:val="es-ES_tradnl"/>
              </w:rPr>
              <w:t>” (</w:t>
            </w:r>
            <w:r w:rsidRPr="00731576">
              <w:rPr>
                <w:rFonts w:cs="Arial"/>
                <w:lang w:val="es-ES_tradnl"/>
              </w:rPr>
              <w:t>Alimentar a una población mundial en crecimiento con recursos</w:t>
            </w:r>
            <w:r w:rsidR="00D5094A" w:rsidRPr="00731576">
              <w:rPr>
                <w:rFonts w:cs="Arial"/>
                <w:lang w:val="es-ES_tradnl"/>
              </w:rPr>
              <w:t xml:space="preserve"> </w:t>
            </w:r>
            <w:r w:rsidR="00D5094A" w:rsidRPr="00731576">
              <w:rPr>
                <w:lang w:val="es-ES_tradnl"/>
              </w:rPr>
              <w:t>cada vez más escasos</w:t>
            </w:r>
            <w:r w:rsidR="004749EB" w:rsidRPr="00731576">
              <w:rPr>
                <w:rFonts w:cs="Arial"/>
                <w:lang w:val="es-ES_tradnl"/>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Ginebra (Suiza) (noviembre)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Rivoire</w:t>
            </w:r>
          </w:p>
        </w:tc>
      </w:tr>
      <w:tr w:rsidR="00E3154F" w:rsidRPr="00731576" w:rsidTr="00185B71">
        <w:trPr>
          <w:cantSplit/>
          <w:jc w:val="center"/>
        </w:trPr>
        <w:tc>
          <w:tcPr>
            <w:tcW w:w="4216" w:type="dxa"/>
            <w:tcBorders>
              <w:top w:val="single" w:sz="4" w:space="0" w:color="auto"/>
              <w:bottom w:val="nil"/>
              <w:right w:val="nil"/>
            </w:tcBorders>
            <w:shd w:val="clear" w:color="auto" w:fill="auto"/>
          </w:tcPr>
          <w:p w:rsidR="00E3154F" w:rsidRPr="00731576" w:rsidRDefault="00D72A3F" w:rsidP="00B859D2">
            <w:pPr>
              <w:spacing w:before="60" w:after="60"/>
              <w:jc w:val="left"/>
              <w:rPr>
                <w:rFonts w:cs="Arial"/>
                <w:color w:val="000000"/>
                <w:lang w:val="es-ES_tradnl"/>
              </w:rPr>
            </w:pPr>
            <w:r w:rsidRPr="00731576">
              <w:rPr>
                <w:snapToGrid w:val="0"/>
                <w:lang w:val="es-ES_tradnl"/>
              </w:rPr>
              <w:t>Seminario internacional sobre derechos de obtentor y fitomejoramiento</w:t>
            </w:r>
          </w:p>
        </w:tc>
        <w:tc>
          <w:tcPr>
            <w:tcW w:w="3118" w:type="dxa"/>
            <w:tcBorders>
              <w:top w:val="single" w:sz="4" w:space="0" w:color="auto"/>
              <w:left w:val="single" w:sz="4" w:space="0" w:color="auto"/>
              <w:bottom w:val="nil"/>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Quito (Ecuador) (noviembre)</w:t>
            </w:r>
          </w:p>
        </w:tc>
        <w:tc>
          <w:tcPr>
            <w:tcW w:w="2513" w:type="dxa"/>
            <w:tcBorders>
              <w:top w:val="single" w:sz="4" w:space="0" w:color="auto"/>
              <w:left w:val="single" w:sz="4" w:space="0" w:color="auto"/>
              <w:bottom w:val="nil"/>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Taveira</w:t>
            </w:r>
          </w:p>
        </w:tc>
      </w:tr>
      <w:tr w:rsidR="00E3154F" w:rsidRPr="00731576" w:rsidTr="00185B71">
        <w:trPr>
          <w:cantSplit/>
          <w:jc w:val="center"/>
        </w:trPr>
        <w:tc>
          <w:tcPr>
            <w:tcW w:w="4216" w:type="dxa"/>
            <w:tcBorders>
              <w:top w:val="nil"/>
              <w:bottom w:val="nil"/>
              <w:right w:val="nil"/>
            </w:tcBorders>
            <w:shd w:val="clear" w:color="auto" w:fill="auto"/>
          </w:tcPr>
          <w:p w:rsidR="00E3154F" w:rsidRPr="00731576" w:rsidRDefault="00CF0364" w:rsidP="00B859D2">
            <w:pPr>
              <w:spacing w:before="60" w:after="60"/>
              <w:jc w:val="left"/>
              <w:rPr>
                <w:rFonts w:cs="Arial"/>
                <w:color w:val="000000"/>
                <w:lang w:val="es-ES_tradnl"/>
              </w:rPr>
            </w:pPr>
            <w:r w:rsidRPr="00731576">
              <w:rPr>
                <w:rFonts w:cs="Arial"/>
                <w:color w:val="000000"/>
                <w:lang w:val="es-ES_tradnl"/>
              </w:rPr>
              <w:t>Reunión técnica sobre la protección de nuevas variedades de soja</w:t>
            </w:r>
          </w:p>
        </w:tc>
        <w:tc>
          <w:tcPr>
            <w:tcW w:w="3118" w:type="dxa"/>
            <w:tcBorders>
              <w:top w:val="nil"/>
              <w:left w:val="single" w:sz="4" w:space="0" w:color="auto"/>
              <w:bottom w:val="nil"/>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Buenos Aires (Argentina) (noviembre)</w:t>
            </w:r>
          </w:p>
        </w:tc>
        <w:tc>
          <w:tcPr>
            <w:tcW w:w="2513" w:type="dxa"/>
            <w:tcBorders>
              <w:top w:val="nil"/>
              <w:left w:val="single" w:sz="4" w:space="0" w:color="auto"/>
              <w:bottom w:val="nil"/>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Taveira</w:t>
            </w:r>
          </w:p>
        </w:tc>
      </w:tr>
      <w:tr w:rsidR="00E3154F" w:rsidRPr="00731576" w:rsidTr="00185B71">
        <w:trPr>
          <w:cantSplit/>
          <w:jc w:val="center"/>
        </w:trPr>
        <w:tc>
          <w:tcPr>
            <w:tcW w:w="4216" w:type="dxa"/>
            <w:tcBorders>
              <w:top w:val="nil"/>
              <w:bottom w:val="nil"/>
              <w:right w:val="nil"/>
            </w:tcBorders>
            <w:shd w:val="clear" w:color="auto" w:fill="auto"/>
          </w:tcPr>
          <w:p w:rsidR="00E3154F" w:rsidRPr="00731576" w:rsidRDefault="00CF0364" w:rsidP="00B859D2">
            <w:pPr>
              <w:spacing w:before="60" w:after="60"/>
              <w:jc w:val="left"/>
              <w:rPr>
                <w:rFonts w:cs="Arial"/>
                <w:color w:val="000000"/>
                <w:lang w:val="es-ES_tradnl"/>
              </w:rPr>
            </w:pPr>
            <w:r w:rsidRPr="00731576">
              <w:rPr>
                <w:rFonts w:cs="Arial"/>
                <w:color w:val="000000"/>
                <w:lang w:val="es-ES_tradnl"/>
              </w:rPr>
              <w:t>XII Curso de formación para países iberoamericanos sobre la protección de las obtenciones vegetales</w:t>
            </w:r>
          </w:p>
        </w:tc>
        <w:tc>
          <w:tcPr>
            <w:tcW w:w="3118" w:type="dxa"/>
            <w:tcBorders>
              <w:top w:val="nil"/>
              <w:left w:val="single" w:sz="4" w:space="0" w:color="auto"/>
              <w:bottom w:val="nil"/>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Montevideo (Uruguay) (noviembre)</w:t>
            </w:r>
          </w:p>
        </w:tc>
        <w:tc>
          <w:tcPr>
            <w:tcW w:w="2513" w:type="dxa"/>
            <w:tcBorders>
              <w:top w:val="nil"/>
              <w:left w:val="single" w:sz="4" w:space="0" w:color="auto"/>
              <w:bottom w:val="nil"/>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Taveira</w:t>
            </w:r>
          </w:p>
        </w:tc>
      </w:tr>
      <w:tr w:rsidR="00E3154F" w:rsidRPr="00731576" w:rsidTr="00185B71">
        <w:trPr>
          <w:cantSplit/>
          <w:jc w:val="center"/>
        </w:trPr>
        <w:tc>
          <w:tcPr>
            <w:tcW w:w="4216" w:type="dxa"/>
            <w:tcBorders>
              <w:top w:val="nil"/>
              <w:bottom w:val="single" w:sz="4" w:space="0" w:color="auto"/>
              <w:right w:val="nil"/>
            </w:tcBorders>
            <w:shd w:val="clear" w:color="auto" w:fill="auto"/>
          </w:tcPr>
          <w:p w:rsidR="00E3154F" w:rsidRPr="00731576" w:rsidRDefault="00CF0364" w:rsidP="00B859D2">
            <w:pPr>
              <w:spacing w:before="60" w:after="60"/>
              <w:jc w:val="left"/>
              <w:rPr>
                <w:rFonts w:cs="Arial"/>
                <w:color w:val="000000"/>
                <w:lang w:val="es-ES_tradnl"/>
              </w:rPr>
            </w:pPr>
            <w:r w:rsidRPr="00731576">
              <w:rPr>
                <w:lang w:val="es-ES_tradnl"/>
              </w:rPr>
              <w:t>Seminario sobre derechos de obtentor, celebrado en Perú con arreglo al Convenio de la UPOV</w:t>
            </w:r>
          </w:p>
        </w:tc>
        <w:tc>
          <w:tcPr>
            <w:tcW w:w="3118" w:type="dxa"/>
            <w:tcBorders>
              <w:top w:val="nil"/>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Lima (Perú) (noviembre)</w:t>
            </w:r>
          </w:p>
        </w:tc>
        <w:tc>
          <w:tcPr>
            <w:tcW w:w="2513" w:type="dxa"/>
            <w:tcBorders>
              <w:top w:val="nil"/>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Taveira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D95090" w:rsidP="00B859D2">
            <w:pPr>
              <w:spacing w:before="60" w:after="60"/>
              <w:jc w:val="left"/>
              <w:rPr>
                <w:rFonts w:cs="Arial"/>
                <w:color w:val="000000"/>
                <w:lang w:val="es-ES_tradnl"/>
              </w:rPr>
            </w:pPr>
            <w:r w:rsidRPr="00731576">
              <w:rPr>
                <w:lang w:val="es-ES_tradnl"/>
              </w:rPr>
              <w:t>Congreso internacional sobre fitomejoramiento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Antalya (Turquía) (noviembre)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CB65DE" w:rsidP="00B859D2">
            <w:pPr>
              <w:spacing w:before="60" w:after="60"/>
              <w:jc w:val="left"/>
              <w:rPr>
                <w:szCs w:val="24"/>
                <w:lang w:val="es-ES_tradnl"/>
              </w:rPr>
            </w:pPr>
            <w:r w:rsidRPr="00731576">
              <w:rPr>
                <w:szCs w:val="24"/>
                <w:lang w:val="es-ES_tradnl"/>
              </w:rPr>
              <w:t>Rivoire</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EE1400" w:rsidP="00B859D2">
            <w:pPr>
              <w:spacing w:before="60" w:after="60"/>
              <w:jc w:val="left"/>
              <w:rPr>
                <w:snapToGrid w:val="0"/>
                <w:color w:val="000000"/>
                <w:lang w:val="es-ES_tradnl" w:eastAsia="ja-JP"/>
              </w:rPr>
            </w:pPr>
            <w:r w:rsidRPr="00731576">
              <w:rPr>
                <w:lang w:val="es-ES_tradnl"/>
              </w:rPr>
              <w:t xml:space="preserve">Duodécima sesión del Comité </w:t>
            </w:r>
            <w:r w:rsidR="00077279" w:rsidRPr="00731576">
              <w:rPr>
                <w:lang w:val="es-ES_tradnl"/>
              </w:rPr>
              <w:t xml:space="preserve">de </w:t>
            </w:r>
            <w:r w:rsidRPr="00731576">
              <w:rPr>
                <w:lang w:val="es-ES_tradnl"/>
              </w:rPr>
              <w:t>Desarrollo y Propiedad Intelectual (CDIP</w:t>
            </w:r>
            <w:r w:rsidR="007E1E28" w:rsidRPr="00731576">
              <w:rPr>
                <w:lang w:val="es-ES_tradnl"/>
              </w:rPr>
              <w:t>) de la OMPI</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B664DD" w:rsidP="00B859D2">
            <w:pPr>
              <w:spacing w:before="60" w:after="60"/>
              <w:jc w:val="left"/>
              <w:rPr>
                <w:szCs w:val="24"/>
                <w:lang w:val="es-ES_tradnl"/>
              </w:rPr>
            </w:pPr>
            <w:r w:rsidRPr="00731576">
              <w:rPr>
                <w:szCs w:val="24"/>
                <w:lang w:val="es-ES_tradnl"/>
              </w:rPr>
              <w:t>Ginebra (Suiza) (noviembre)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B664DD" w:rsidP="00B859D2">
            <w:pPr>
              <w:spacing w:before="60" w:after="60"/>
              <w:jc w:val="left"/>
              <w:rPr>
                <w:szCs w:val="24"/>
                <w:lang w:val="es-ES_tradnl"/>
              </w:rPr>
            </w:pPr>
            <w:r w:rsidRPr="00731576">
              <w:rPr>
                <w:szCs w:val="24"/>
                <w:lang w:val="es-ES_tradnl"/>
              </w:rPr>
              <w:t>Huerta, Rivoire</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B664DD" w:rsidP="00B859D2">
            <w:pPr>
              <w:spacing w:before="60" w:after="60"/>
              <w:jc w:val="left"/>
              <w:rPr>
                <w:lang w:val="es-ES_tradnl"/>
              </w:rPr>
            </w:pPr>
            <w:r w:rsidRPr="00731576">
              <w:rPr>
                <w:snapToGrid w:val="0"/>
                <w:color w:val="000000"/>
                <w:lang w:val="es-ES_tradnl" w:eastAsia="ja-JP"/>
              </w:rPr>
              <w:t>Congreso de la APSA de 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B664DD" w:rsidP="00B859D2">
            <w:pPr>
              <w:spacing w:before="60" w:after="60"/>
              <w:jc w:val="left"/>
              <w:rPr>
                <w:szCs w:val="24"/>
                <w:lang w:val="es-ES_tradnl"/>
              </w:rPr>
            </w:pPr>
            <w:r w:rsidRPr="00731576">
              <w:rPr>
                <w:szCs w:val="24"/>
                <w:lang w:val="es-ES_tradnl"/>
              </w:rPr>
              <w:t>Kobe (Japón) (noviembre)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B664DD" w:rsidP="00B859D2">
            <w:pPr>
              <w:spacing w:before="60" w:after="60"/>
              <w:jc w:val="left"/>
              <w:rPr>
                <w:szCs w:val="24"/>
                <w:lang w:val="es-ES_tradnl"/>
              </w:rPr>
            </w:pPr>
            <w:r w:rsidRPr="00731576">
              <w:rPr>
                <w:szCs w:val="24"/>
                <w:lang w:val="es-ES_tradnl"/>
              </w:rPr>
              <w:t>Button, Aihara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B664DD" w:rsidP="00B859D2">
            <w:pPr>
              <w:spacing w:before="60" w:after="60"/>
              <w:jc w:val="left"/>
              <w:rPr>
                <w:rFonts w:cs="Arial"/>
                <w:color w:val="000000"/>
                <w:lang w:val="es-ES_tradnl"/>
              </w:rPr>
            </w:pPr>
            <w:r w:rsidRPr="00731576">
              <w:rPr>
                <w:lang w:val="es-ES_tradnl"/>
              </w:rPr>
              <w:t>”Licencias de tecnología para los países en desarrollo:</w:t>
            </w:r>
            <w:r w:rsidR="00E3154F" w:rsidRPr="00731576">
              <w:rPr>
                <w:lang w:val="es-ES_tradnl"/>
              </w:rPr>
              <w:t xml:space="preserve"> </w:t>
            </w:r>
            <w:r w:rsidRPr="00731576">
              <w:rPr>
                <w:lang w:val="es-ES_tradnl"/>
              </w:rPr>
              <w:t>qué se aconseja y qué se desaconseja hacer” (IDLO)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B664DD" w:rsidP="00B859D2">
            <w:pPr>
              <w:spacing w:before="60" w:after="60"/>
              <w:jc w:val="left"/>
              <w:rPr>
                <w:szCs w:val="24"/>
                <w:lang w:val="es-ES_tradnl"/>
              </w:rPr>
            </w:pPr>
            <w:r w:rsidRPr="00731576">
              <w:rPr>
                <w:szCs w:val="24"/>
                <w:lang w:val="es-ES_tradnl"/>
              </w:rPr>
              <w:t>Roma (Italia) (noviembre)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B664DD" w:rsidP="00B859D2">
            <w:pPr>
              <w:spacing w:before="60" w:after="60"/>
              <w:jc w:val="left"/>
              <w:rPr>
                <w:szCs w:val="24"/>
                <w:lang w:val="es-ES_tradnl"/>
              </w:rPr>
            </w:pPr>
            <w:r w:rsidRPr="00731576">
              <w:rPr>
                <w:szCs w:val="24"/>
                <w:lang w:val="es-ES_tradnl"/>
              </w:rPr>
              <w:t>Huerta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AA2ADF" w:rsidP="00B859D2">
            <w:pPr>
              <w:spacing w:before="60" w:after="60"/>
              <w:jc w:val="left"/>
              <w:rPr>
                <w:lang w:val="es-ES_tradnl"/>
              </w:rPr>
            </w:pPr>
            <w:r w:rsidRPr="00731576">
              <w:rPr>
                <w:lang w:val="es-ES_tradnl"/>
              </w:rPr>
              <w:t>Seminario sobre los beneficios de los sistemas de protección de variedades vegetales con arreglo al Convenio de la UPOV</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DA14E1" w:rsidP="00B859D2">
            <w:pPr>
              <w:spacing w:before="60" w:after="60"/>
              <w:jc w:val="left"/>
              <w:rPr>
                <w:szCs w:val="24"/>
                <w:lang w:val="es-ES_tradnl"/>
              </w:rPr>
            </w:pPr>
            <w:r w:rsidRPr="00731576">
              <w:rPr>
                <w:color w:val="000000"/>
                <w:lang w:val="es-ES_tradnl"/>
              </w:rPr>
              <w:t>Peradeniya</w:t>
            </w:r>
            <w:r w:rsidR="00077279" w:rsidRPr="00731576">
              <w:rPr>
                <w:color w:val="000000"/>
                <w:lang w:val="es-ES_tradnl"/>
              </w:rPr>
              <w:t>,</w:t>
            </w:r>
            <w:r w:rsidRPr="00731576">
              <w:rPr>
                <w:color w:val="000000"/>
                <w:lang w:val="es-ES_tradnl"/>
              </w:rPr>
              <w:t xml:space="preserve"> cerca de Kandy (Sri Lanka), noviembre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Button, Aihara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DF3CEC" w:rsidP="00B859D2">
            <w:pPr>
              <w:spacing w:before="60" w:after="60"/>
              <w:jc w:val="left"/>
              <w:rPr>
                <w:lang w:val="es-ES_tradnl"/>
              </w:rPr>
            </w:pPr>
            <w:r w:rsidRPr="00731576">
              <w:rPr>
                <w:snapToGrid w:val="0"/>
                <w:lang w:val="es-ES_tradnl"/>
              </w:rPr>
              <w:t xml:space="preserve">Decimocuarta sesión del Consejo de Ministros de la ARIPO, </w:t>
            </w:r>
            <w:r w:rsidRPr="00731576">
              <w:rPr>
                <w:snapToGrid w:val="0"/>
              </w:rPr>
              <w:t>Innovative Africa Forum</w:t>
            </w:r>
            <w:r w:rsidR="00077279" w:rsidRPr="00731576">
              <w:rPr>
                <w:snapToGrid w:val="0"/>
              </w:rPr>
              <w:t xml:space="preserve"> (Foro sobre la innovación en África)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Kampala (Uganda) (noviembre)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Button</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5A0FCC" w:rsidP="00B859D2">
            <w:pPr>
              <w:spacing w:before="60" w:after="60"/>
              <w:jc w:val="left"/>
              <w:rPr>
                <w:lang w:val="es-ES_tradnl"/>
              </w:rPr>
            </w:pPr>
            <w:r w:rsidRPr="00731576">
              <w:rPr>
                <w:lang w:val="es-ES_tradnl"/>
              </w:rPr>
              <w:t>Taller internacional sobre semillas titulado “A look to the Seed Sector in Turkey” (</w:t>
            </w:r>
            <w:r w:rsidR="00077279" w:rsidRPr="00731576">
              <w:rPr>
                <w:lang w:val="es-ES_tradnl"/>
              </w:rPr>
              <w:t xml:space="preserve">Análisis </w:t>
            </w:r>
            <w:r w:rsidRPr="00731576">
              <w:rPr>
                <w:lang w:val="es-ES_tradnl"/>
              </w:rPr>
              <w:t>del sector de las semillas en Turquía)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Antalya (Turquía) (diciembre)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Rivoire</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362808" w:rsidP="00B859D2">
            <w:pPr>
              <w:spacing w:before="60" w:after="60"/>
              <w:jc w:val="left"/>
              <w:rPr>
                <w:rFonts w:cs="Arial"/>
                <w:color w:val="000000"/>
                <w:lang w:val="es-ES_tradnl"/>
              </w:rPr>
            </w:pPr>
            <w:r w:rsidRPr="00731576">
              <w:rPr>
                <w:rFonts w:cs="Arial"/>
                <w:color w:val="000000"/>
                <w:lang w:val="es-ES_tradnl"/>
              </w:rPr>
              <w:t>Decimoséptima reunión de la OCVV con sus oficinas de examen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Angers (Francia) (diciembre)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Taveira</w:t>
            </w:r>
          </w:p>
        </w:tc>
      </w:tr>
      <w:tr w:rsidR="00E3154F" w:rsidRPr="00731576" w:rsidTr="00185B71">
        <w:trPr>
          <w:cantSplit/>
          <w:jc w:val="center"/>
        </w:trPr>
        <w:tc>
          <w:tcPr>
            <w:tcW w:w="4216" w:type="dxa"/>
            <w:tcBorders>
              <w:top w:val="single" w:sz="4" w:space="0" w:color="auto"/>
              <w:bottom w:val="single" w:sz="4" w:space="0" w:color="auto"/>
              <w:right w:val="nil"/>
            </w:tcBorders>
            <w:shd w:val="clear" w:color="auto" w:fill="auto"/>
          </w:tcPr>
          <w:p w:rsidR="00E3154F" w:rsidRPr="00731576" w:rsidRDefault="00362808" w:rsidP="00B859D2">
            <w:pPr>
              <w:spacing w:before="60" w:after="60"/>
              <w:jc w:val="left"/>
              <w:rPr>
                <w:rFonts w:cs="Arial"/>
                <w:color w:val="000000"/>
                <w:lang w:val="es-ES_tradnl"/>
              </w:rPr>
            </w:pPr>
            <w:r w:rsidRPr="00731576">
              <w:rPr>
                <w:rFonts w:cs="Arial"/>
                <w:color w:val="000000"/>
                <w:lang w:val="es-ES_tradnl"/>
              </w:rPr>
              <w:t xml:space="preserve">Quincuagésima </w:t>
            </w:r>
            <w:r w:rsidR="00077279" w:rsidRPr="00731576">
              <w:rPr>
                <w:rFonts w:cs="Arial"/>
                <w:color w:val="000000"/>
                <w:lang w:val="es-ES_tradnl"/>
              </w:rPr>
              <w:t xml:space="preserve">tercera </w:t>
            </w:r>
            <w:r w:rsidRPr="00731576">
              <w:rPr>
                <w:rFonts w:cs="Arial"/>
                <w:color w:val="000000"/>
                <w:lang w:val="es-ES_tradnl"/>
              </w:rPr>
              <w:t xml:space="preserve">sesión </w:t>
            </w:r>
            <w:r w:rsidR="006B51D5" w:rsidRPr="00731576">
              <w:rPr>
                <w:rFonts w:cs="Arial"/>
                <w:color w:val="000000"/>
                <w:lang w:val="es-ES_tradnl"/>
              </w:rPr>
              <w:t xml:space="preserve">ordinaria </w:t>
            </w:r>
            <w:r w:rsidRPr="00731576">
              <w:rPr>
                <w:rFonts w:cs="Arial"/>
                <w:color w:val="000000"/>
                <w:lang w:val="es-ES_tradnl"/>
              </w:rPr>
              <w:t>del Consejo Administrativo de la OAPI</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Malabo (Guinea Ecuatorial) (diciembre)</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E3154F" w:rsidRPr="00731576" w:rsidRDefault="00F479A2" w:rsidP="00B859D2">
            <w:pPr>
              <w:spacing w:before="60" w:after="60"/>
              <w:jc w:val="left"/>
              <w:rPr>
                <w:szCs w:val="24"/>
                <w:lang w:val="es-ES_tradnl"/>
              </w:rPr>
            </w:pPr>
            <w:r w:rsidRPr="00731576">
              <w:rPr>
                <w:szCs w:val="24"/>
                <w:lang w:val="es-ES_tradnl"/>
              </w:rPr>
              <w:t>Rivoire</w:t>
            </w:r>
          </w:p>
        </w:tc>
      </w:tr>
    </w:tbl>
    <w:p w:rsidR="00E3154F" w:rsidRPr="00731576" w:rsidRDefault="00E3154F" w:rsidP="00E3154F">
      <w:pPr>
        <w:jc w:val="right"/>
        <w:rPr>
          <w:lang w:val="es-ES_tradnl"/>
        </w:rPr>
      </w:pPr>
    </w:p>
    <w:p w:rsidR="00E3154F" w:rsidRPr="00731576" w:rsidRDefault="00E3154F" w:rsidP="00E3154F">
      <w:pPr>
        <w:jc w:val="right"/>
        <w:rPr>
          <w:lang w:val="es-ES_tradnl"/>
        </w:rPr>
      </w:pPr>
    </w:p>
    <w:p w:rsidR="00E3154F" w:rsidRPr="00731576" w:rsidRDefault="00E3154F" w:rsidP="00E3154F">
      <w:pPr>
        <w:jc w:val="right"/>
        <w:rPr>
          <w:lang w:val="es-ES_tradnl"/>
        </w:rPr>
      </w:pPr>
    </w:p>
    <w:p w:rsidR="00E3154F" w:rsidRPr="00731576" w:rsidRDefault="00F479A2" w:rsidP="00E3154F">
      <w:pPr>
        <w:jc w:val="right"/>
        <w:rPr>
          <w:lang w:val="es-ES_tradnl"/>
        </w:rPr>
      </w:pPr>
      <w:r w:rsidRPr="00731576">
        <w:rPr>
          <w:lang w:val="es-ES_tradnl"/>
        </w:rPr>
        <w:t xml:space="preserve">[Sigue el </w:t>
      </w:r>
      <w:r w:rsidR="00856D68" w:rsidRPr="00731576">
        <w:rPr>
          <w:lang w:val="es-ES_tradnl"/>
        </w:rPr>
        <w:t>Anexo </w:t>
      </w:r>
      <w:r w:rsidRPr="00731576">
        <w:rPr>
          <w:lang w:val="es-ES_tradnl"/>
        </w:rPr>
        <w:t>III]</w:t>
      </w:r>
    </w:p>
    <w:p w:rsidR="00E3154F" w:rsidRPr="00731576" w:rsidRDefault="00E3154F" w:rsidP="00E3154F">
      <w:pPr>
        <w:rPr>
          <w:lang w:val="es-ES_tradnl"/>
        </w:rPr>
      </w:pPr>
    </w:p>
    <w:p w:rsidR="00E3154F" w:rsidRPr="00731576" w:rsidRDefault="00E3154F" w:rsidP="00E3154F">
      <w:pPr>
        <w:jc w:val="right"/>
        <w:rPr>
          <w:lang w:val="es-ES_tradnl"/>
        </w:rPr>
        <w:sectPr w:rsidR="00E3154F" w:rsidRPr="00731576" w:rsidSect="00185B71">
          <w:headerReference w:type="default" r:id="rId17"/>
          <w:footerReference w:type="first" r:id="rId18"/>
          <w:pgSz w:w="11907" w:h="16840" w:code="9"/>
          <w:pgMar w:top="510" w:right="1134" w:bottom="1134" w:left="1134" w:header="510" w:footer="680" w:gutter="0"/>
          <w:pgNumType w:start="1"/>
          <w:cols w:space="720"/>
          <w:titlePg/>
        </w:sectPr>
      </w:pPr>
    </w:p>
    <w:p w:rsidR="00E3154F" w:rsidRPr="00731576" w:rsidRDefault="00F479A2" w:rsidP="00E3154F">
      <w:pPr>
        <w:jc w:val="center"/>
        <w:rPr>
          <w:lang w:val="es-ES_tradnl"/>
        </w:rPr>
      </w:pPr>
      <w:r w:rsidRPr="00731576">
        <w:rPr>
          <w:lang w:val="es-ES_tradnl"/>
        </w:rPr>
        <w:t>C/48/2</w:t>
      </w:r>
    </w:p>
    <w:p w:rsidR="00E3154F" w:rsidRPr="00731576" w:rsidRDefault="00E3154F" w:rsidP="00E3154F">
      <w:pPr>
        <w:jc w:val="center"/>
        <w:rPr>
          <w:lang w:val="es-ES_tradnl"/>
        </w:rPr>
      </w:pPr>
    </w:p>
    <w:p w:rsidR="00E3154F" w:rsidRPr="00731576" w:rsidRDefault="00856D68" w:rsidP="00E3154F">
      <w:pPr>
        <w:jc w:val="center"/>
        <w:rPr>
          <w:lang w:val="es-ES_tradnl"/>
        </w:rPr>
      </w:pPr>
      <w:r w:rsidRPr="00731576">
        <w:rPr>
          <w:lang w:val="es-ES_tradnl"/>
        </w:rPr>
        <w:t>ANEXO </w:t>
      </w:r>
      <w:r w:rsidR="00F479A2" w:rsidRPr="00731576">
        <w:rPr>
          <w:lang w:val="es-ES_tradnl"/>
        </w:rPr>
        <w:t>III</w:t>
      </w:r>
    </w:p>
    <w:p w:rsidR="00E3154F" w:rsidRPr="00731576" w:rsidRDefault="00E3154F" w:rsidP="00E3154F">
      <w:pPr>
        <w:jc w:val="center"/>
        <w:rPr>
          <w:lang w:val="es-ES_tradnl"/>
        </w:rPr>
      </w:pPr>
    </w:p>
    <w:p w:rsidR="00E3154F" w:rsidRPr="00731576" w:rsidRDefault="00A8465D" w:rsidP="00E3154F">
      <w:pPr>
        <w:jc w:val="center"/>
        <w:rPr>
          <w:lang w:val="es-ES_tradnl"/>
        </w:rPr>
      </w:pPr>
      <w:r w:rsidRPr="00731576">
        <w:rPr>
          <w:lang w:val="es-ES_tradnl"/>
        </w:rPr>
        <w:t>RESULTADOS E INDICADORES DE RENDIMIENTO PARA 2013</w:t>
      </w:r>
    </w:p>
    <w:p w:rsidR="00E3154F" w:rsidRPr="00731576" w:rsidRDefault="00E3154F" w:rsidP="00E3154F">
      <w:pPr>
        <w:jc w:val="center"/>
        <w:rPr>
          <w:lang w:val="es-ES_tradnl"/>
        </w:rPr>
      </w:pPr>
    </w:p>
    <w:p w:rsidR="00E3154F" w:rsidRPr="00731576" w:rsidRDefault="00F479A2" w:rsidP="00E3154F">
      <w:pPr>
        <w:jc w:val="center"/>
        <w:rPr>
          <w:u w:val="single"/>
          <w:lang w:val="es-ES_tradnl"/>
        </w:rPr>
      </w:pPr>
      <w:r w:rsidRPr="00731576">
        <w:rPr>
          <w:u w:val="single"/>
          <w:lang w:val="es-ES_tradnl"/>
        </w:rPr>
        <w:t>Índice</w:t>
      </w:r>
    </w:p>
    <w:p w:rsidR="00E3154F" w:rsidRPr="00731576" w:rsidRDefault="00E3154F" w:rsidP="00E3154F">
      <w:pPr>
        <w:rPr>
          <w:lang w:val="es-ES_tradnl"/>
        </w:rPr>
      </w:pPr>
    </w:p>
    <w:p w:rsidR="00A674AE" w:rsidRDefault="003A1A97">
      <w:pPr>
        <w:pStyle w:val="TOC3"/>
        <w:rPr>
          <w:rFonts w:asciiTheme="minorHAnsi" w:hAnsiTheme="minorHAnsi" w:cstheme="minorBidi"/>
          <w:b w:val="0"/>
          <w:noProof/>
          <w:sz w:val="22"/>
          <w:szCs w:val="22"/>
          <w:lang w:val="en-US"/>
        </w:rPr>
      </w:pPr>
      <w:r w:rsidRPr="00731576">
        <w:rPr>
          <w:rFonts w:eastAsia="Times New Roman" w:cs="Arial"/>
          <w:caps/>
        </w:rPr>
        <w:fldChar w:fldCharType="begin"/>
      </w:r>
      <w:r w:rsidR="00E3154F" w:rsidRPr="00731576">
        <w:rPr>
          <w:caps/>
        </w:rPr>
        <w:instrText xml:space="preserve"> TOC \o "3-9" \u </w:instrText>
      </w:r>
      <w:r w:rsidRPr="00731576">
        <w:rPr>
          <w:rFonts w:eastAsia="Times New Roman" w:cs="Arial"/>
          <w:caps/>
        </w:rPr>
        <w:fldChar w:fldCharType="separate"/>
      </w:r>
      <w:r w:rsidR="00A674AE" w:rsidRPr="00E06BE9">
        <w:rPr>
          <w:noProof/>
          <w:lang w:val="es-ES_tradnl"/>
        </w:rPr>
        <w:t>INTRODUCCIÓN</w:t>
      </w:r>
      <w:r w:rsidR="00A674AE">
        <w:rPr>
          <w:noProof/>
        </w:rPr>
        <w:tab/>
      </w:r>
      <w:r w:rsidR="00A674AE">
        <w:rPr>
          <w:noProof/>
        </w:rPr>
        <w:fldChar w:fldCharType="begin"/>
      </w:r>
      <w:r w:rsidR="00A674AE">
        <w:rPr>
          <w:noProof/>
        </w:rPr>
        <w:instrText xml:space="preserve"> PAGEREF _Toc398557258 \h </w:instrText>
      </w:r>
      <w:r w:rsidR="00A674AE">
        <w:rPr>
          <w:noProof/>
        </w:rPr>
      </w:r>
      <w:r w:rsidR="00A674AE">
        <w:rPr>
          <w:noProof/>
        </w:rPr>
        <w:fldChar w:fldCharType="separate"/>
      </w:r>
      <w:r w:rsidR="000A3581">
        <w:rPr>
          <w:noProof/>
        </w:rPr>
        <w:t>4</w:t>
      </w:r>
      <w:r w:rsidR="00A674AE">
        <w:rPr>
          <w:noProof/>
        </w:rPr>
        <w:fldChar w:fldCharType="end"/>
      </w:r>
    </w:p>
    <w:p w:rsidR="00A674AE" w:rsidRDefault="00A674AE">
      <w:pPr>
        <w:pStyle w:val="TOC3"/>
        <w:rPr>
          <w:rFonts w:asciiTheme="minorHAnsi" w:hAnsiTheme="minorHAnsi" w:cstheme="minorBidi"/>
          <w:b w:val="0"/>
          <w:noProof/>
          <w:sz w:val="22"/>
          <w:szCs w:val="22"/>
          <w:lang w:val="en-US"/>
        </w:rPr>
      </w:pPr>
      <w:r w:rsidRPr="00E06BE9">
        <w:rPr>
          <w:noProof/>
          <w:lang w:val="es-ES_tradnl"/>
        </w:rPr>
        <w:t>Subprograma UV.1: Política general sobre protección de las variedades vegetales</w:t>
      </w:r>
      <w:r>
        <w:rPr>
          <w:noProof/>
        </w:rPr>
        <w:tab/>
      </w:r>
      <w:r>
        <w:rPr>
          <w:noProof/>
        </w:rPr>
        <w:fldChar w:fldCharType="begin"/>
      </w:r>
      <w:r>
        <w:rPr>
          <w:noProof/>
        </w:rPr>
        <w:instrText xml:space="preserve"> PAGEREF _Toc398557259 \h </w:instrText>
      </w:r>
      <w:r>
        <w:rPr>
          <w:noProof/>
        </w:rPr>
      </w:r>
      <w:r>
        <w:rPr>
          <w:noProof/>
        </w:rPr>
        <w:fldChar w:fldCharType="separate"/>
      </w:r>
      <w:r w:rsidR="000A3581">
        <w:rPr>
          <w:noProof/>
        </w:rPr>
        <w:t>5</w:t>
      </w:r>
      <w:r>
        <w:rPr>
          <w:noProof/>
        </w:rPr>
        <w:fldChar w:fldCharType="end"/>
      </w:r>
    </w:p>
    <w:p w:rsidR="00A674AE" w:rsidRDefault="00A674AE">
      <w:pPr>
        <w:pStyle w:val="TOC5"/>
        <w:rPr>
          <w:rFonts w:asciiTheme="minorHAnsi" w:hAnsiTheme="minorHAnsi" w:cstheme="minorBidi"/>
          <w:sz w:val="22"/>
          <w:szCs w:val="22"/>
          <w:lang w:val="en-US"/>
        </w:rPr>
      </w:pPr>
      <w:r w:rsidRPr="00E06BE9">
        <w:rPr>
          <w:lang w:val="es-ES_tradnl"/>
        </w:rPr>
        <w:t>Objetivos:</w:t>
      </w:r>
      <w:r>
        <w:tab/>
      </w:r>
      <w:r>
        <w:fldChar w:fldCharType="begin"/>
      </w:r>
      <w:r>
        <w:instrText xml:space="preserve"> PAGEREF _Toc398557260 \h </w:instrText>
      </w:r>
      <w:r>
        <w:fldChar w:fldCharType="separate"/>
      </w:r>
      <w:r w:rsidR="000A3581">
        <w:t>5</w:t>
      </w:r>
      <w:r>
        <w:fldChar w:fldCharType="end"/>
      </w:r>
    </w:p>
    <w:p w:rsidR="00A674AE" w:rsidRDefault="00A674AE">
      <w:pPr>
        <w:pStyle w:val="TOC5"/>
        <w:rPr>
          <w:rFonts w:asciiTheme="minorHAnsi" w:hAnsiTheme="minorHAnsi" w:cstheme="minorBidi"/>
          <w:sz w:val="22"/>
          <w:szCs w:val="22"/>
          <w:lang w:val="en-US"/>
        </w:rPr>
      </w:pPr>
      <w:r w:rsidRPr="00E06BE9">
        <w:rPr>
          <w:lang w:val="es-ES_tradnl"/>
        </w:rPr>
        <w:t>Resultados previstos</w:t>
      </w:r>
      <w:r>
        <w:tab/>
      </w:r>
      <w:r>
        <w:fldChar w:fldCharType="begin"/>
      </w:r>
      <w:r>
        <w:instrText xml:space="preserve"> PAGEREF _Toc398557261 \h </w:instrText>
      </w:r>
      <w:r>
        <w:fldChar w:fldCharType="separate"/>
      </w:r>
      <w:r w:rsidR="000A3581">
        <w:t>5</w:t>
      </w:r>
      <w:r>
        <w:fldChar w:fldCharType="end"/>
      </w:r>
    </w:p>
    <w:p w:rsidR="00A674AE" w:rsidRDefault="00A674AE">
      <w:pPr>
        <w:pStyle w:val="TOC7"/>
        <w:rPr>
          <w:rFonts w:asciiTheme="minorHAnsi" w:hAnsiTheme="minorHAnsi" w:cstheme="minorBidi"/>
          <w:i w:val="0"/>
          <w:sz w:val="22"/>
          <w:szCs w:val="22"/>
        </w:rPr>
      </w:pPr>
      <w:r w:rsidRPr="00E06BE9">
        <w:rPr>
          <w:lang w:val="es-ES_tradnl"/>
        </w:rPr>
        <w:t>Resultados alcanzados:  indicadores de rendimiento</w:t>
      </w:r>
      <w:r>
        <w:tab/>
      </w:r>
      <w:r>
        <w:fldChar w:fldCharType="begin"/>
      </w:r>
      <w:r>
        <w:instrText xml:space="preserve"> PAGEREF _Toc398557262 \h </w:instrText>
      </w:r>
      <w:r>
        <w:fldChar w:fldCharType="separate"/>
      </w:r>
      <w:r w:rsidR="000A3581">
        <w:t>5</w:t>
      </w:r>
      <w:r>
        <w:fldChar w:fldCharType="end"/>
      </w:r>
    </w:p>
    <w:p w:rsidR="00A674AE" w:rsidRDefault="00A674AE">
      <w:pPr>
        <w:pStyle w:val="TOC6"/>
        <w:rPr>
          <w:rFonts w:asciiTheme="minorHAnsi" w:hAnsiTheme="minorHAnsi" w:cstheme="minorBidi"/>
          <w:sz w:val="22"/>
          <w:szCs w:val="22"/>
        </w:rPr>
      </w:pPr>
      <w:r w:rsidRPr="00E06BE9">
        <w:rPr>
          <w:lang w:val="es-ES_tradnl"/>
        </w:rPr>
        <w:t>1.  Organización de las sesiones del Consejo y del Comité Consultivo</w:t>
      </w:r>
      <w:r>
        <w:tab/>
      </w:r>
      <w:r>
        <w:fldChar w:fldCharType="begin"/>
      </w:r>
      <w:r>
        <w:instrText xml:space="preserve"> PAGEREF _Toc398557263 \h </w:instrText>
      </w:r>
      <w:r>
        <w:fldChar w:fldCharType="separate"/>
      </w:r>
      <w:r w:rsidR="000A3581">
        <w:t>5</w:t>
      </w:r>
      <w:r>
        <w:fldChar w:fldCharType="end"/>
      </w:r>
    </w:p>
    <w:p w:rsidR="00A674AE" w:rsidRDefault="00A674AE">
      <w:pPr>
        <w:pStyle w:val="TOC8"/>
        <w:rPr>
          <w:rFonts w:asciiTheme="minorHAnsi" w:hAnsiTheme="minorHAnsi" w:cstheme="minorBidi"/>
          <w:i w:val="0"/>
          <w:sz w:val="22"/>
          <w:szCs w:val="22"/>
        </w:rPr>
      </w:pPr>
      <w:r w:rsidRPr="00E06BE9">
        <w:rPr>
          <w:lang w:val="es-ES_tradnl"/>
        </w:rPr>
        <w:t>a)  Participación en las sesiones del Consejo y del Comité Consultivo</w:t>
      </w:r>
      <w:r>
        <w:tab/>
      </w:r>
      <w:r>
        <w:fldChar w:fldCharType="begin"/>
      </w:r>
      <w:r>
        <w:instrText xml:space="preserve"> PAGEREF _Toc398557264 \h </w:instrText>
      </w:r>
      <w:r>
        <w:fldChar w:fldCharType="separate"/>
      </w:r>
      <w:r w:rsidR="000A3581">
        <w:t>5</w:t>
      </w:r>
      <w:r>
        <w:fldChar w:fldCharType="end"/>
      </w:r>
    </w:p>
    <w:p w:rsidR="00A674AE" w:rsidRDefault="00A674AE">
      <w:pPr>
        <w:pStyle w:val="TOC6"/>
        <w:rPr>
          <w:rFonts w:asciiTheme="minorHAnsi" w:hAnsiTheme="minorHAnsi" w:cstheme="minorBidi"/>
          <w:sz w:val="22"/>
          <w:szCs w:val="22"/>
        </w:rPr>
      </w:pPr>
      <w:r w:rsidRPr="00E06BE9">
        <w:rPr>
          <w:lang w:val="es-ES_tradnl"/>
        </w:rPr>
        <w:t>2.  Coordinación, fiscalización y evaluación del rendimiento del programa y presupuesto para el bienio 2012</w:t>
      </w:r>
      <w:r w:rsidRPr="00E06BE9">
        <w:rPr>
          <w:lang w:val="es-ES_tradnl"/>
        </w:rPr>
        <w:noBreakHyphen/>
        <w:t>2013</w:t>
      </w:r>
      <w:r>
        <w:tab/>
      </w:r>
      <w:r>
        <w:fldChar w:fldCharType="begin"/>
      </w:r>
      <w:r>
        <w:instrText xml:space="preserve"> PAGEREF _Toc398557265 \h </w:instrText>
      </w:r>
      <w:r>
        <w:fldChar w:fldCharType="separate"/>
      </w:r>
      <w:r w:rsidR="000A3581">
        <w:t>5</w:t>
      </w:r>
      <w:r>
        <w:fldChar w:fldCharType="end"/>
      </w:r>
    </w:p>
    <w:p w:rsidR="00A674AE" w:rsidRDefault="00A674AE">
      <w:pPr>
        <w:pStyle w:val="TOC8"/>
        <w:rPr>
          <w:rFonts w:asciiTheme="minorHAnsi" w:hAnsiTheme="minorHAnsi" w:cstheme="minorBidi"/>
          <w:i w:val="0"/>
          <w:sz w:val="22"/>
          <w:szCs w:val="22"/>
        </w:rPr>
      </w:pPr>
      <w:r w:rsidRPr="00E06BE9">
        <w:rPr>
          <w:lang w:val="es-ES_tradnl"/>
        </w:rPr>
        <w:t>a)  Ejecución del programa en el marco del presupuesto del bienio 2012-2013</w:t>
      </w:r>
      <w:r>
        <w:tab/>
      </w:r>
      <w:r>
        <w:fldChar w:fldCharType="begin"/>
      </w:r>
      <w:r>
        <w:instrText xml:space="preserve"> PAGEREF _Toc398557266 \h </w:instrText>
      </w:r>
      <w:r>
        <w:fldChar w:fldCharType="separate"/>
      </w:r>
      <w:r w:rsidR="000A3581">
        <w:t>5</w:t>
      </w:r>
      <w:r>
        <w:fldChar w:fldCharType="end"/>
      </w:r>
    </w:p>
    <w:p w:rsidR="00A674AE" w:rsidRDefault="00A674AE">
      <w:pPr>
        <w:pStyle w:val="TOC6"/>
        <w:rPr>
          <w:rFonts w:asciiTheme="minorHAnsi" w:hAnsiTheme="minorHAnsi" w:cstheme="minorBidi"/>
          <w:sz w:val="22"/>
          <w:szCs w:val="22"/>
        </w:rPr>
      </w:pPr>
      <w:r w:rsidRPr="00E06BE9">
        <w:rPr>
          <w:lang w:val="es-ES_tradnl"/>
        </w:rPr>
        <w:t>3.  Preparación y adopción del programa y presupuesto para el bienio 2014</w:t>
      </w:r>
      <w:r w:rsidRPr="00E06BE9">
        <w:rPr>
          <w:lang w:val="es-ES_tradnl"/>
        </w:rPr>
        <w:noBreakHyphen/>
        <w:t>2015</w:t>
      </w:r>
      <w:r>
        <w:tab/>
      </w:r>
      <w:r>
        <w:fldChar w:fldCharType="begin"/>
      </w:r>
      <w:r>
        <w:instrText xml:space="preserve"> PAGEREF _Toc398557267 \h </w:instrText>
      </w:r>
      <w:r>
        <w:fldChar w:fldCharType="separate"/>
      </w:r>
      <w:r w:rsidR="000A3581">
        <w:t>5</w:t>
      </w:r>
      <w:r>
        <w:fldChar w:fldCharType="end"/>
      </w:r>
    </w:p>
    <w:p w:rsidR="00A674AE" w:rsidRDefault="00A674AE">
      <w:pPr>
        <w:pStyle w:val="TOC8"/>
        <w:rPr>
          <w:rFonts w:asciiTheme="minorHAnsi" w:hAnsiTheme="minorHAnsi" w:cstheme="minorBidi"/>
          <w:i w:val="0"/>
          <w:sz w:val="22"/>
          <w:szCs w:val="22"/>
        </w:rPr>
      </w:pPr>
      <w:r w:rsidRPr="00E06BE9">
        <w:rPr>
          <w:lang w:val="es-ES_tradnl"/>
        </w:rPr>
        <w:t>a)  Preparación y adopción del programa y presupuesto para el bienio 2014-2015 con arreglo al “Reglamento Financiero y Reglamentación Financiera de la UPOV”</w:t>
      </w:r>
      <w:r>
        <w:tab/>
      </w:r>
      <w:r>
        <w:fldChar w:fldCharType="begin"/>
      </w:r>
      <w:r>
        <w:instrText xml:space="preserve"> PAGEREF _Toc398557268 \h </w:instrText>
      </w:r>
      <w:r>
        <w:fldChar w:fldCharType="separate"/>
      </w:r>
      <w:r w:rsidR="000A3581">
        <w:t>5</w:t>
      </w:r>
      <w:r>
        <w:fldChar w:fldCharType="end"/>
      </w:r>
    </w:p>
    <w:p w:rsidR="00A674AE" w:rsidRDefault="00A674AE">
      <w:pPr>
        <w:pStyle w:val="TOC6"/>
        <w:rPr>
          <w:rFonts w:asciiTheme="minorHAnsi" w:hAnsiTheme="minorHAnsi" w:cstheme="minorBidi"/>
          <w:sz w:val="22"/>
          <w:szCs w:val="22"/>
        </w:rPr>
      </w:pPr>
      <w:r w:rsidRPr="00E06BE9">
        <w:rPr>
          <w:lang w:val="es-ES_tradnl"/>
        </w:rPr>
        <w:t>4.  Política del Consejo</w:t>
      </w:r>
      <w:r>
        <w:tab/>
      </w:r>
      <w:r>
        <w:fldChar w:fldCharType="begin"/>
      </w:r>
      <w:r>
        <w:instrText xml:space="preserve"> PAGEREF _Toc398557269 \h </w:instrText>
      </w:r>
      <w:r>
        <w:fldChar w:fldCharType="separate"/>
      </w:r>
      <w:r w:rsidR="000A3581">
        <w:t>5</w:t>
      </w:r>
      <w:r>
        <w:fldChar w:fldCharType="end"/>
      </w:r>
    </w:p>
    <w:p w:rsidR="00A674AE" w:rsidRDefault="00A674AE">
      <w:pPr>
        <w:pStyle w:val="TOC8"/>
        <w:rPr>
          <w:rFonts w:asciiTheme="minorHAnsi" w:hAnsiTheme="minorHAnsi" w:cstheme="minorBidi"/>
          <w:i w:val="0"/>
          <w:sz w:val="22"/>
          <w:szCs w:val="22"/>
        </w:rPr>
      </w:pPr>
      <w:r w:rsidRPr="00E06BE9">
        <w:rPr>
          <w:rFonts w:cs="Arial"/>
          <w:lang w:val="es-ES_tradnl"/>
        </w:rPr>
        <w:t>a)  Recomendaciones formuladas por el Comité Consultivo</w:t>
      </w:r>
      <w:r>
        <w:tab/>
      </w:r>
      <w:r>
        <w:fldChar w:fldCharType="begin"/>
      </w:r>
      <w:r>
        <w:instrText xml:space="preserve"> PAGEREF _Toc398557270 \h </w:instrText>
      </w:r>
      <w:r>
        <w:fldChar w:fldCharType="separate"/>
      </w:r>
      <w:r w:rsidR="000A3581">
        <w:t>5</w:t>
      </w:r>
      <w:r>
        <w:fldChar w:fldCharType="end"/>
      </w:r>
    </w:p>
    <w:p w:rsidR="00A674AE" w:rsidRDefault="00A674AE">
      <w:pPr>
        <w:pStyle w:val="TOC8"/>
        <w:rPr>
          <w:rFonts w:asciiTheme="minorHAnsi" w:hAnsiTheme="minorHAnsi" w:cstheme="minorBidi"/>
          <w:i w:val="0"/>
          <w:sz w:val="22"/>
          <w:szCs w:val="22"/>
        </w:rPr>
      </w:pPr>
      <w:r w:rsidRPr="00E06BE9">
        <w:rPr>
          <w:rFonts w:cs="Arial"/>
          <w:lang w:val="es-ES_tradnl"/>
        </w:rPr>
        <w:t>b)  Decisiones del Consejo</w:t>
      </w:r>
      <w:r>
        <w:tab/>
      </w:r>
      <w:r>
        <w:fldChar w:fldCharType="begin"/>
      </w:r>
      <w:r>
        <w:instrText xml:space="preserve"> PAGEREF _Toc398557271 \h </w:instrText>
      </w:r>
      <w:r>
        <w:fldChar w:fldCharType="separate"/>
      </w:r>
      <w:r w:rsidR="000A3581">
        <w:t>7</w:t>
      </w:r>
      <w:r>
        <w:fldChar w:fldCharType="end"/>
      </w:r>
    </w:p>
    <w:p w:rsidR="00A674AE" w:rsidRDefault="00A674AE">
      <w:pPr>
        <w:pStyle w:val="TOC8"/>
        <w:rPr>
          <w:rFonts w:asciiTheme="minorHAnsi" w:hAnsiTheme="minorHAnsi" w:cstheme="minorBidi"/>
          <w:i w:val="0"/>
          <w:sz w:val="22"/>
          <w:szCs w:val="22"/>
        </w:rPr>
      </w:pPr>
      <w:r w:rsidRPr="00E06BE9">
        <w:rPr>
          <w:rFonts w:cs="Arial"/>
          <w:lang w:val="es-ES_tradnl"/>
        </w:rPr>
        <w:t>c)  Aprobación por el Consejo de documentos de información y de posición</w:t>
      </w:r>
      <w:r>
        <w:tab/>
      </w:r>
      <w:r>
        <w:fldChar w:fldCharType="begin"/>
      </w:r>
      <w:r>
        <w:instrText xml:space="preserve"> PAGEREF _Toc398557272 \h </w:instrText>
      </w:r>
      <w:r>
        <w:fldChar w:fldCharType="separate"/>
      </w:r>
      <w:r w:rsidR="000A3581">
        <w:t>7</w:t>
      </w:r>
      <w:r>
        <w:fldChar w:fldCharType="end"/>
      </w:r>
    </w:p>
    <w:p w:rsidR="00A674AE" w:rsidRDefault="00A674AE">
      <w:pPr>
        <w:pStyle w:val="TOC3"/>
        <w:rPr>
          <w:rFonts w:asciiTheme="minorHAnsi" w:hAnsiTheme="minorHAnsi" w:cstheme="minorBidi"/>
          <w:b w:val="0"/>
          <w:noProof/>
          <w:sz w:val="22"/>
          <w:szCs w:val="22"/>
          <w:lang w:val="en-US"/>
        </w:rPr>
      </w:pPr>
      <w:r w:rsidRPr="00E06BE9">
        <w:rPr>
          <w:noProof/>
          <w:lang w:val="es-ES_tradnl"/>
        </w:rPr>
        <w:t>Subprograma UV.2: Servicios prestados a la Unión para mejorar la eficacia del sistema de la UPOV</w:t>
      </w:r>
      <w:r>
        <w:rPr>
          <w:noProof/>
        </w:rPr>
        <w:tab/>
      </w:r>
      <w:r>
        <w:rPr>
          <w:noProof/>
        </w:rPr>
        <w:fldChar w:fldCharType="begin"/>
      </w:r>
      <w:r>
        <w:rPr>
          <w:noProof/>
        </w:rPr>
        <w:instrText xml:space="preserve"> PAGEREF _Toc398557273 \h </w:instrText>
      </w:r>
      <w:r>
        <w:rPr>
          <w:noProof/>
        </w:rPr>
      </w:r>
      <w:r>
        <w:rPr>
          <w:noProof/>
        </w:rPr>
        <w:fldChar w:fldCharType="separate"/>
      </w:r>
      <w:r w:rsidR="000A3581">
        <w:rPr>
          <w:noProof/>
        </w:rPr>
        <w:t>8</w:t>
      </w:r>
      <w:r>
        <w:rPr>
          <w:noProof/>
        </w:rPr>
        <w:fldChar w:fldCharType="end"/>
      </w:r>
    </w:p>
    <w:p w:rsidR="00A674AE" w:rsidRDefault="00A674AE">
      <w:pPr>
        <w:pStyle w:val="TOC5"/>
        <w:rPr>
          <w:rFonts w:asciiTheme="minorHAnsi" w:hAnsiTheme="minorHAnsi" w:cstheme="minorBidi"/>
          <w:sz w:val="22"/>
          <w:szCs w:val="22"/>
          <w:lang w:val="en-US"/>
        </w:rPr>
      </w:pPr>
      <w:r w:rsidRPr="00E06BE9">
        <w:rPr>
          <w:lang w:val="es-ES_tradnl"/>
        </w:rPr>
        <w:t>Objetivos:</w:t>
      </w:r>
      <w:r>
        <w:tab/>
      </w:r>
      <w:r>
        <w:fldChar w:fldCharType="begin"/>
      </w:r>
      <w:r>
        <w:instrText xml:space="preserve"> PAGEREF _Toc398557274 \h </w:instrText>
      </w:r>
      <w:r>
        <w:fldChar w:fldCharType="separate"/>
      </w:r>
      <w:r w:rsidR="000A3581">
        <w:t>8</w:t>
      </w:r>
      <w:r>
        <w:fldChar w:fldCharType="end"/>
      </w:r>
    </w:p>
    <w:p w:rsidR="00A674AE" w:rsidRDefault="00A674AE">
      <w:pPr>
        <w:pStyle w:val="TOC5"/>
        <w:rPr>
          <w:rFonts w:asciiTheme="minorHAnsi" w:hAnsiTheme="minorHAnsi" w:cstheme="minorBidi"/>
          <w:sz w:val="22"/>
          <w:szCs w:val="22"/>
          <w:lang w:val="en-US"/>
        </w:rPr>
      </w:pPr>
      <w:r w:rsidRPr="00E06BE9">
        <w:rPr>
          <w:lang w:val="es-ES_tradnl"/>
        </w:rPr>
        <w:t>Resultados previstos</w:t>
      </w:r>
      <w:r>
        <w:tab/>
      </w:r>
      <w:r>
        <w:fldChar w:fldCharType="begin"/>
      </w:r>
      <w:r>
        <w:instrText xml:space="preserve"> PAGEREF _Toc398557275 \h </w:instrText>
      </w:r>
      <w:r>
        <w:fldChar w:fldCharType="separate"/>
      </w:r>
      <w:r w:rsidR="000A3581">
        <w:t>8</w:t>
      </w:r>
      <w:r>
        <w:fldChar w:fldCharType="end"/>
      </w:r>
    </w:p>
    <w:p w:rsidR="00A674AE" w:rsidRDefault="00A674AE">
      <w:pPr>
        <w:pStyle w:val="TOC7"/>
        <w:rPr>
          <w:rFonts w:asciiTheme="minorHAnsi" w:hAnsiTheme="minorHAnsi" w:cstheme="minorBidi"/>
          <w:i w:val="0"/>
          <w:sz w:val="22"/>
          <w:szCs w:val="22"/>
        </w:rPr>
      </w:pPr>
      <w:r w:rsidRPr="00E06BE9">
        <w:rPr>
          <w:lang w:val="es-ES_tradnl"/>
        </w:rPr>
        <w:t>Resultados alcanzados:  indicadores de rendimiento</w:t>
      </w:r>
      <w:r>
        <w:tab/>
      </w:r>
      <w:r>
        <w:fldChar w:fldCharType="begin"/>
      </w:r>
      <w:r>
        <w:instrText xml:space="preserve"> PAGEREF _Toc398557276 \h </w:instrText>
      </w:r>
      <w:r>
        <w:fldChar w:fldCharType="separate"/>
      </w:r>
      <w:r w:rsidR="000A3581">
        <w:t>8</w:t>
      </w:r>
      <w:r>
        <w:fldChar w:fldCharType="end"/>
      </w:r>
    </w:p>
    <w:p w:rsidR="00A674AE" w:rsidRDefault="00A674AE">
      <w:pPr>
        <w:pStyle w:val="TOC6"/>
        <w:rPr>
          <w:rFonts w:asciiTheme="minorHAnsi" w:hAnsiTheme="minorHAnsi" w:cstheme="minorBidi"/>
          <w:sz w:val="22"/>
          <w:szCs w:val="22"/>
        </w:rPr>
      </w:pPr>
      <w:r w:rsidRPr="00E06BE9">
        <w:rPr>
          <w:lang w:val="es-ES_tradnl"/>
        </w:rPr>
        <w:t>1.  Orientación sobre el Convenio de la UPOV e información sobre su aplicación</w:t>
      </w:r>
      <w:r>
        <w:tab/>
      </w:r>
      <w:r>
        <w:fldChar w:fldCharType="begin"/>
      </w:r>
      <w:r>
        <w:instrText xml:space="preserve"> PAGEREF _Toc398557277 \h </w:instrText>
      </w:r>
      <w:r>
        <w:fldChar w:fldCharType="separate"/>
      </w:r>
      <w:r w:rsidR="000A3581">
        <w:t>8</w:t>
      </w:r>
      <w:r>
        <w:fldChar w:fldCharType="end"/>
      </w:r>
    </w:p>
    <w:p w:rsidR="00A674AE" w:rsidRDefault="00A674AE">
      <w:pPr>
        <w:pStyle w:val="TOC8"/>
        <w:rPr>
          <w:rFonts w:asciiTheme="minorHAnsi" w:hAnsiTheme="minorHAnsi" w:cstheme="minorBidi"/>
          <w:i w:val="0"/>
          <w:sz w:val="22"/>
          <w:szCs w:val="22"/>
        </w:rPr>
      </w:pPr>
      <w:r w:rsidRPr="00E06BE9">
        <w:rPr>
          <w:lang w:val="es-ES_tradnl"/>
        </w:rPr>
        <w:t>Colección de la UPOV:  visitas al sitio web de la UPOV en 2013</w:t>
      </w:r>
      <w:r>
        <w:tab/>
      </w:r>
      <w:r>
        <w:fldChar w:fldCharType="begin"/>
      </w:r>
      <w:r>
        <w:instrText xml:space="preserve"> PAGEREF _Toc398557278 \h </w:instrText>
      </w:r>
      <w:r>
        <w:fldChar w:fldCharType="separate"/>
      </w:r>
      <w:r w:rsidR="000A3581">
        <w:t>8</w:t>
      </w:r>
      <w:r>
        <w:fldChar w:fldCharType="end"/>
      </w:r>
    </w:p>
    <w:p w:rsidR="00A674AE" w:rsidRDefault="00A674AE">
      <w:pPr>
        <w:pStyle w:val="TOC8"/>
        <w:rPr>
          <w:rFonts w:asciiTheme="minorHAnsi" w:hAnsiTheme="minorHAnsi" w:cstheme="minorBidi"/>
          <w:i w:val="0"/>
          <w:sz w:val="22"/>
          <w:szCs w:val="22"/>
        </w:rPr>
      </w:pPr>
      <w:r w:rsidRPr="00E06BE9">
        <w:rPr>
          <w:lang w:val="es-ES_tradnl"/>
        </w:rPr>
        <w:t>a)  Aprobación de material de información nuevo o revisado sobre el Convenio de la UPOV</w:t>
      </w:r>
      <w:r>
        <w:tab/>
      </w:r>
      <w:r>
        <w:fldChar w:fldCharType="begin"/>
      </w:r>
      <w:r>
        <w:instrText xml:space="preserve"> PAGEREF _Toc398557279 \h </w:instrText>
      </w:r>
      <w:r>
        <w:fldChar w:fldCharType="separate"/>
      </w:r>
      <w:r w:rsidR="000A3581">
        <w:t>8</w:t>
      </w:r>
      <w:r>
        <w:fldChar w:fldCharType="end"/>
      </w:r>
    </w:p>
    <w:p w:rsidR="00A674AE" w:rsidRDefault="00A674AE">
      <w:pPr>
        <w:pStyle w:val="TOC8"/>
        <w:rPr>
          <w:rFonts w:asciiTheme="minorHAnsi" w:hAnsiTheme="minorHAnsi" w:cstheme="minorBidi"/>
          <w:i w:val="0"/>
          <w:sz w:val="22"/>
          <w:szCs w:val="22"/>
        </w:rPr>
      </w:pPr>
      <w:r w:rsidRPr="00E06BE9">
        <w:rPr>
          <w:lang w:val="es-ES_tradnl"/>
        </w:rPr>
        <w:t xml:space="preserve">b)  Publicación de la Gazette and </w:t>
      </w:r>
      <w:r>
        <w:t>Newsletter</w:t>
      </w:r>
      <w:r w:rsidRPr="00E06BE9">
        <w:rPr>
          <w:lang w:val="es-ES_tradnl"/>
        </w:rPr>
        <w:t xml:space="preserve"> de la UPOV</w:t>
      </w:r>
      <w:r>
        <w:tab/>
      </w:r>
      <w:r>
        <w:fldChar w:fldCharType="begin"/>
      </w:r>
      <w:r>
        <w:instrText xml:space="preserve"> PAGEREF _Toc398557280 \h </w:instrText>
      </w:r>
      <w:r>
        <w:fldChar w:fldCharType="separate"/>
      </w:r>
      <w:r w:rsidR="000A3581">
        <w:t>9</w:t>
      </w:r>
      <w:r>
        <w:fldChar w:fldCharType="end"/>
      </w:r>
    </w:p>
    <w:p w:rsidR="00A674AE" w:rsidRDefault="00A674AE">
      <w:pPr>
        <w:pStyle w:val="TOC8"/>
        <w:rPr>
          <w:rFonts w:asciiTheme="minorHAnsi" w:hAnsiTheme="minorHAnsi" w:cstheme="minorBidi"/>
          <w:i w:val="0"/>
          <w:sz w:val="22"/>
          <w:szCs w:val="22"/>
        </w:rPr>
      </w:pPr>
      <w:r w:rsidRPr="00E06BE9">
        <w:rPr>
          <w:lang w:val="es-ES_tradnl"/>
        </w:rPr>
        <w:t>c)  Inclusión de la legislación de miembros de la UPOV en la base de datos UPOV Lex</w:t>
      </w:r>
      <w:r>
        <w:tab/>
      </w:r>
      <w:r>
        <w:fldChar w:fldCharType="begin"/>
      </w:r>
      <w:r>
        <w:instrText xml:space="preserve"> PAGEREF _Toc398557281 \h </w:instrText>
      </w:r>
      <w:r>
        <w:fldChar w:fldCharType="separate"/>
      </w:r>
      <w:r w:rsidR="000A3581">
        <w:t>9</w:t>
      </w:r>
      <w:r>
        <w:fldChar w:fldCharType="end"/>
      </w:r>
    </w:p>
    <w:p w:rsidR="00A674AE" w:rsidRDefault="00A674AE">
      <w:pPr>
        <w:pStyle w:val="TOC8"/>
        <w:rPr>
          <w:rFonts w:asciiTheme="minorHAnsi" w:hAnsiTheme="minorHAnsi" w:cstheme="minorBidi"/>
          <w:i w:val="0"/>
          <w:sz w:val="22"/>
          <w:szCs w:val="22"/>
        </w:rPr>
      </w:pPr>
      <w:r w:rsidRPr="00E06BE9">
        <w:rPr>
          <w:lang w:val="es-ES_tradnl"/>
        </w:rPr>
        <w:t>Base de datos UPOV Lex:  visitas al sitio web de la UPOV en 2013</w:t>
      </w:r>
      <w:r>
        <w:tab/>
      </w:r>
      <w:r>
        <w:fldChar w:fldCharType="begin"/>
      </w:r>
      <w:r>
        <w:instrText xml:space="preserve"> PAGEREF _Toc398557282 \h </w:instrText>
      </w:r>
      <w:r>
        <w:fldChar w:fldCharType="separate"/>
      </w:r>
      <w:r w:rsidR="000A3581">
        <w:t>9</w:t>
      </w:r>
      <w:r>
        <w:fldChar w:fldCharType="end"/>
      </w:r>
    </w:p>
    <w:p w:rsidR="00A674AE" w:rsidRDefault="00A674AE">
      <w:pPr>
        <w:pStyle w:val="TOC8"/>
        <w:rPr>
          <w:rFonts w:asciiTheme="minorHAnsi" w:hAnsiTheme="minorHAnsi" w:cstheme="minorBidi"/>
          <w:i w:val="0"/>
          <w:sz w:val="22"/>
          <w:szCs w:val="22"/>
        </w:rPr>
      </w:pPr>
      <w:r w:rsidRPr="00E06BE9">
        <w:rPr>
          <w:lang w:val="es-ES_tradnl"/>
        </w:rPr>
        <w:t>d)  Participación en seminarios y simposios celebrados en Ginebra en paralelo con las sesiones de los órganos de la UPOV</w:t>
      </w:r>
      <w:r>
        <w:tab/>
      </w:r>
      <w:r>
        <w:fldChar w:fldCharType="begin"/>
      </w:r>
      <w:r>
        <w:instrText xml:space="preserve"> PAGEREF _Toc398557283 \h </w:instrText>
      </w:r>
      <w:r>
        <w:fldChar w:fldCharType="separate"/>
      </w:r>
      <w:r w:rsidR="000A3581">
        <w:t>9</w:t>
      </w:r>
      <w:r>
        <w:fldChar w:fldCharType="end"/>
      </w:r>
    </w:p>
    <w:p w:rsidR="00A674AE" w:rsidRDefault="00A674AE">
      <w:pPr>
        <w:pStyle w:val="TOC6"/>
        <w:rPr>
          <w:rFonts w:asciiTheme="minorHAnsi" w:hAnsiTheme="minorHAnsi" w:cstheme="minorBidi"/>
          <w:sz w:val="22"/>
          <w:szCs w:val="22"/>
        </w:rPr>
      </w:pPr>
      <w:r w:rsidRPr="00E06BE9">
        <w:rPr>
          <w:lang w:val="es-ES_tradnl"/>
        </w:rPr>
        <w:t>2.  Orientación sobre el examen de las variedades</w:t>
      </w:r>
      <w:r>
        <w:tab/>
      </w:r>
      <w:r>
        <w:fldChar w:fldCharType="begin"/>
      </w:r>
      <w:r>
        <w:instrText xml:space="preserve"> PAGEREF _Toc398557284 \h </w:instrText>
      </w:r>
      <w:r>
        <w:fldChar w:fldCharType="separate"/>
      </w:r>
      <w:r w:rsidR="000A3581">
        <w:t>10</w:t>
      </w:r>
      <w:r>
        <w:fldChar w:fldCharType="end"/>
      </w:r>
    </w:p>
    <w:p w:rsidR="00A674AE" w:rsidRDefault="00A674AE">
      <w:pPr>
        <w:pStyle w:val="TOC8"/>
        <w:rPr>
          <w:rFonts w:asciiTheme="minorHAnsi" w:hAnsiTheme="minorHAnsi" w:cstheme="minorBidi"/>
          <w:i w:val="0"/>
          <w:sz w:val="22"/>
          <w:szCs w:val="22"/>
        </w:rPr>
      </w:pPr>
      <w:r w:rsidRPr="00E06BE9">
        <w:rPr>
          <w:lang w:val="es-ES_tradnl"/>
        </w:rPr>
        <w:t>a)  Aprobación de documentos TGP nuevos o revisados y material de información</w:t>
      </w:r>
      <w:r>
        <w:tab/>
      </w:r>
      <w:r>
        <w:fldChar w:fldCharType="begin"/>
      </w:r>
      <w:r>
        <w:instrText xml:space="preserve"> PAGEREF _Toc398557285 \h </w:instrText>
      </w:r>
      <w:r>
        <w:fldChar w:fldCharType="separate"/>
      </w:r>
      <w:r w:rsidR="000A3581">
        <w:t>10</w:t>
      </w:r>
      <w:r>
        <w:fldChar w:fldCharType="end"/>
      </w:r>
    </w:p>
    <w:p w:rsidR="00A674AE" w:rsidRDefault="00A674AE">
      <w:pPr>
        <w:pStyle w:val="TOC8"/>
        <w:rPr>
          <w:rFonts w:asciiTheme="minorHAnsi" w:hAnsiTheme="minorHAnsi" w:cstheme="minorBidi"/>
          <w:i w:val="0"/>
          <w:sz w:val="22"/>
          <w:szCs w:val="22"/>
        </w:rPr>
      </w:pPr>
      <w:r w:rsidRPr="00E06BE9">
        <w:rPr>
          <w:lang w:val="es-ES_tradnl"/>
        </w:rPr>
        <w:t>b)  Adopción de directrices de examen nuevas o revisadas</w:t>
      </w:r>
      <w:r>
        <w:tab/>
      </w:r>
      <w:r>
        <w:fldChar w:fldCharType="begin"/>
      </w:r>
      <w:r>
        <w:instrText xml:space="preserve"> PAGEREF _Toc398557286 \h </w:instrText>
      </w:r>
      <w:r>
        <w:fldChar w:fldCharType="separate"/>
      </w:r>
      <w:r w:rsidR="000A3581">
        <w:t>10</w:t>
      </w:r>
      <w:r>
        <w:fldChar w:fldCharType="end"/>
      </w:r>
    </w:p>
    <w:p w:rsidR="00A674AE" w:rsidRDefault="00A674AE">
      <w:pPr>
        <w:pStyle w:val="TOC8"/>
        <w:rPr>
          <w:rFonts w:asciiTheme="minorHAnsi" w:hAnsiTheme="minorHAnsi" w:cstheme="minorBidi"/>
          <w:i w:val="0"/>
          <w:sz w:val="22"/>
          <w:szCs w:val="22"/>
        </w:rPr>
      </w:pPr>
      <w:r w:rsidRPr="00E06BE9">
        <w:rPr>
          <w:lang w:val="es-ES_tradnl"/>
        </w:rPr>
        <w:t>Directrices de examen: visitas al sitio web de la UPOV en 2013</w:t>
      </w:r>
      <w:r>
        <w:tab/>
      </w:r>
      <w:r>
        <w:fldChar w:fldCharType="begin"/>
      </w:r>
      <w:r>
        <w:instrText xml:space="preserve"> PAGEREF _Toc398557287 \h </w:instrText>
      </w:r>
      <w:r>
        <w:fldChar w:fldCharType="separate"/>
      </w:r>
      <w:r w:rsidR="000A3581">
        <w:t>10</w:t>
      </w:r>
      <w:r>
        <w:fldChar w:fldCharType="end"/>
      </w:r>
    </w:p>
    <w:p w:rsidR="00A674AE" w:rsidRDefault="00A674AE">
      <w:pPr>
        <w:pStyle w:val="TOC6"/>
        <w:rPr>
          <w:rFonts w:asciiTheme="minorHAnsi" w:hAnsiTheme="minorHAnsi" w:cstheme="minorBidi"/>
          <w:sz w:val="22"/>
          <w:szCs w:val="22"/>
        </w:rPr>
      </w:pPr>
      <w:r w:rsidRPr="00E06BE9">
        <w:rPr>
          <w:lang w:val="es-ES_tradnl"/>
        </w:rPr>
        <w:t>3.  Cooperación en materia de examen de variedades vegetales para la obtención de derechos de obtentor</w:t>
      </w:r>
      <w:r>
        <w:tab/>
      </w:r>
      <w:r>
        <w:fldChar w:fldCharType="begin"/>
      </w:r>
      <w:r>
        <w:instrText xml:space="preserve"> PAGEREF _Toc398557288 \h </w:instrText>
      </w:r>
      <w:r>
        <w:fldChar w:fldCharType="separate"/>
      </w:r>
      <w:r w:rsidR="000A3581">
        <w:t>11</w:t>
      </w:r>
      <w:r>
        <w:fldChar w:fldCharType="end"/>
      </w:r>
    </w:p>
    <w:p w:rsidR="00A674AE" w:rsidRDefault="00A674AE">
      <w:pPr>
        <w:pStyle w:val="TOC8"/>
        <w:rPr>
          <w:rFonts w:asciiTheme="minorHAnsi" w:hAnsiTheme="minorHAnsi" w:cstheme="minorBidi"/>
          <w:i w:val="0"/>
          <w:sz w:val="22"/>
          <w:szCs w:val="22"/>
        </w:rPr>
      </w:pPr>
      <w:r w:rsidRPr="00E06BE9">
        <w:rPr>
          <w:lang w:val="es-ES_tradnl"/>
        </w:rPr>
        <w:t>Base de datos GENIE: visitas al sitio web de la UPOV en 2013</w:t>
      </w:r>
      <w:r>
        <w:tab/>
      </w:r>
      <w:r>
        <w:fldChar w:fldCharType="begin"/>
      </w:r>
      <w:r>
        <w:instrText xml:space="preserve"> PAGEREF _Toc398557289 \h </w:instrText>
      </w:r>
      <w:r>
        <w:fldChar w:fldCharType="separate"/>
      </w:r>
      <w:r w:rsidR="000A3581">
        <w:t>11</w:t>
      </w:r>
      <w:r>
        <w:fldChar w:fldCharType="end"/>
      </w:r>
    </w:p>
    <w:p w:rsidR="00A674AE" w:rsidRDefault="00A674AE">
      <w:pPr>
        <w:pStyle w:val="TOC8"/>
        <w:rPr>
          <w:rFonts w:asciiTheme="minorHAnsi" w:hAnsiTheme="minorHAnsi" w:cstheme="minorBidi"/>
          <w:i w:val="0"/>
          <w:sz w:val="22"/>
          <w:szCs w:val="22"/>
        </w:rPr>
      </w:pPr>
      <w:r w:rsidRPr="00E06BE9">
        <w:rPr>
          <w:lang w:val="es-ES_tradnl"/>
        </w:rPr>
        <w:t>a)  Géneros y especies vegetales respecto de los cuales los miembros de la Unión poseen experiencia práctica</w:t>
      </w:r>
      <w:r>
        <w:tab/>
      </w:r>
      <w:r>
        <w:fldChar w:fldCharType="begin"/>
      </w:r>
      <w:r>
        <w:instrText xml:space="preserve"> PAGEREF _Toc398557290 \h </w:instrText>
      </w:r>
      <w:r>
        <w:fldChar w:fldCharType="separate"/>
      </w:r>
      <w:r w:rsidR="000A3581">
        <w:t>11</w:t>
      </w:r>
      <w:r>
        <w:fldChar w:fldCharType="end"/>
      </w:r>
    </w:p>
    <w:p w:rsidR="00A674AE" w:rsidRDefault="00A674AE">
      <w:pPr>
        <w:pStyle w:val="TOC8"/>
        <w:rPr>
          <w:rFonts w:asciiTheme="minorHAnsi" w:hAnsiTheme="minorHAnsi" w:cstheme="minorBidi"/>
          <w:i w:val="0"/>
          <w:sz w:val="22"/>
          <w:szCs w:val="22"/>
        </w:rPr>
      </w:pPr>
      <w:r w:rsidRPr="00E06BE9">
        <w:rPr>
          <w:lang w:val="es-ES_tradnl"/>
        </w:rPr>
        <w:t>b)  Géneros y especies vegetales respecto de los cuales los miembros de la Unión cooperan en el examen DHE, según se indica en la base de datos GENIE</w:t>
      </w:r>
      <w:r>
        <w:tab/>
      </w:r>
      <w:r>
        <w:fldChar w:fldCharType="begin"/>
      </w:r>
      <w:r>
        <w:instrText xml:space="preserve"> PAGEREF _Toc398557291 \h </w:instrText>
      </w:r>
      <w:r>
        <w:fldChar w:fldCharType="separate"/>
      </w:r>
      <w:r w:rsidR="000A3581">
        <w:t>11</w:t>
      </w:r>
      <w:r>
        <w:fldChar w:fldCharType="end"/>
      </w:r>
    </w:p>
    <w:p w:rsidR="00A674AE" w:rsidRDefault="00A674AE">
      <w:pPr>
        <w:pStyle w:val="TOC8"/>
        <w:rPr>
          <w:rFonts w:asciiTheme="minorHAnsi" w:hAnsiTheme="minorHAnsi" w:cstheme="minorBidi"/>
          <w:i w:val="0"/>
          <w:sz w:val="22"/>
          <w:szCs w:val="22"/>
        </w:rPr>
      </w:pPr>
      <w:r w:rsidRPr="00E06BE9">
        <w:rPr>
          <w:lang w:val="es-ES_tradnl"/>
        </w:rPr>
        <w:t>-  Cooperación general</w:t>
      </w:r>
      <w:r>
        <w:tab/>
      </w:r>
      <w:r>
        <w:fldChar w:fldCharType="begin"/>
      </w:r>
      <w:r>
        <w:instrText xml:space="preserve"> PAGEREF _Toc398557292 \h </w:instrText>
      </w:r>
      <w:r>
        <w:fldChar w:fldCharType="separate"/>
      </w:r>
      <w:r w:rsidR="000A3581">
        <w:t>11</w:t>
      </w:r>
      <w:r>
        <w:fldChar w:fldCharType="end"/>
      </w:r>
    </w:p>
    <w:p w:rsidR="00A674AE" w:rsidRDefault="00A674AE">
      <w:pPr>
        <w:pStyle w:val="TOC8"/>
        <w:rPr>
          <w:rFonts w:asciiTheme="minorHAnsi" w:hAnsiTheme="minorHAnsi" w:cstheme="minorBidi"/>
          <w:i w:val="0"/>
          <w:sz w:val="22"/>
          <w:szCs w:val="22"/>
        </w:rPr>
      </w:pPr>
      <w:r w:rsidRPr="00E06BE9">
        <w:rPr>
          <w:lang w:val="es-ES_tradnl"/>
        </w:rPr>
        <w:t>-  Número de acuerdos bilaterales y regionales sobre protección de las variedades vegetales</w:t>
      </w:r>
      <w:r>
        <w:tab/>
      </w:r>
      <w:r>
        <w:fldChar w:fldCharType="begin"/>
      </w:r>
      <w:r>
        <w:instrText xml:space="preserve"> PAGEREF _Toc398557293 \h </w:instrText>
      </w:r>
      <w:r>
        <w:fldChar w:fldCharType="separate"/>
      </w:r>
      <w:r w:rsidR="000A3581">
        <w:t>12</w:t>
      </w:r>
      <w:r>
        <w:fldChar w:fldCharType="end"/>
      </w:r>
    </w:p>
    <w:p w:rsidR="00A674AE" w:rsidRDefault="00A674AE">
      <w:pPr>
        <w:pStyle w:val="TOC8"/>
        <w:rPr>
          <w:rFonts w:asciiTheme="minorHAnsi" w:hAnsiTheme="minorHAnsi" w:cstheme="minorBidi"/>
          <w:i w:val="0"/>
          <w:sz w:val="22"/>
          <w:szCs w:val="22"/>
        </w:rPr>
      </w:pPr>
      <w:r w:rsidRPr="00E06BE9">
        <w:rPr>
          <w:lang w:val="es-ES_tradnl"/>
        </w:rPr>
        <w:t>c)  Participación en la elaboración de directrices de examen</w:t>
      </w:r>
      <w:r>
        <w:tab/>
      </w:r>
      <w:r>
        <w:fldChar w:fldCharType="begin"/>
      </w:r>
      <w:r>
        <w:instrText xml:space="preserve"> PAGEREF _Toc398557294 \h </w:instrText>
      </w:r>
      <w:r>
        <w:fldChar w:fldCharType="separate"/>
      </w:r>
      <w:r w:rsidR="000A3581">
        <w:t>12</w:t>
      </w:r>
      <w:r>
        <w:fldChar w:fldCharType="end"/>
      </w:r>
    </w:p>
    <w:p w:rsidR="00A674AE" w:rsidRDefault="00A674AE">
      <w:pPr>
        <w:pStyle w:val="TOC8"/>
        <w:rPr>
          <w:rFonts w:asciiTheme="minorHAnsi" w:hAnsiTheme="minorHAnsi" w:cstheme="minorBidi"/>
          <w:i w:val="0"/>
          <w:sz w:val="22"/>
          <w:szCs w:val="22"/>
        </w:rPr>
      </w:pPr>
      <w:r w:rsidRPr="00E06BE9">
        <w:rPr>
          <w:lang w:val="es-ES_tradnl"/>
        </w:rPr>
        <w:t>Base de datos PLUTO: visitas al sitio web de la UPOV en 2013</w:t>
      </w:r>
      <w:r>
        <w:tab/>
      </w:r>
      <w:r>
        <w:fldChar w:fldCharType="begin"/>
      </w:r>
      <w:r>
        <w:instrText xml:space="preserve"> PAGEREF _Toc398557295 \h </w:instrText>
      </w:r>
      <w:r>
        <w:fldChar w:fldCharType="separate"/>
      </w:r>
      <w:r w:rsidR="000A3581">
        <w:t>13</w:t>
      </w:r>
      <w:r>
        <w:fldChar w:fldCharType="end"/>
      </w:r>
    </w:p>
    <w:p w:rsidR="00A674AE" w:rsidRDefault="00A674AE">
      <w:pPr>
        <w:pStyle w:val="TOC8"/>
        <w:rPr>
          <w:rFonts w:asciiTheme="minorHAnsi" w:hAnsiTheme="minorHAnsi" w:cstheme="minorBidi"/>
          <w:i w:val="0"/>
          <w:sz w:val="22"/>
          <w:szCs w:val="22"/>
        </w:rPr>
      </w:pPr>
      <w:r w:rsidRPr="00E06BE9">
        <w:rPr>
          <w:lang w:val="es-ES_tradnl"/>
        </w:rPr>
        <w:t>d)  Calidad e integridad de los datos de la Base de datos sobre variedades vegetales y calidad del mecanismo de búsqueda; mecanismos de acceso a otros datos pertinentes</w:t>
      </w:r>
      <w:r>
        <w:tab/>
      </w:r>
      <w:r>
        <w:fldChar w:fldCharType="begin"/>
      </w:r>
      <w:r>
        <w:instrText xml:space="preserve"> PAGEREF _Toc398557296 \h </w:instrText>
      </w:r>
      <w:r>
        <w:fldChar w:fldCharType="separate"/>
      </w:r>
      <w:r w:rsidR="000A3581">
        <w:t>13</w:t>
      </w:r>
      <w:r>
        <w:fldChar w:fldCharType="end"/>
      </w:r>
    </w:p>
    <w:p w:rsidR="00A674AE" w:rsidRDefault="00A674AE">
      <w:pPr>
        <w:pStyle w:val="TOC8"/>
        <w:rPr>
          <w:rFonts w:asciiTheme="minorHAnsi" w:hAnsiTheme="minorHAnsi" w:cstheme="minorBidi"/>
          <w:i w:val="0"/>
          <w:sz w:val="22"/>
          <w:szCs w:val="22"/>
        </w:rPr>
      </w:pPr>
      <w:r w:rsidRPr="00E06BE9">
        <w:rPr>
          <w:lang w:val="es-ES_tradnl"/>
        </w:rPr>
        <w:t>e)  Programas informáticos para intercambio incluidos en el documento UPOV/INF/16 “Programas informáticos para intercambio”</w:t>
      </w:r>
      <w:r>
        <w:tab/>
      </w:r>
      <w:r>
        <w:fldChar w:fldCharType="begin"/>
      </w:r>
      <w:r>
        <w:instrText xml:space="preserve"> PAGEREF _Toc398557297 \h </w:instrText>
      </w:r>
      <w:r>
        <w:fldChar w:fldCharType="separate"/>
      </w:r>
      <w:r w:rsidR="000A3581">
        <w:t>14</w:t>
      </w:r>
      <w:r>
        <w:fldChar w:fldCharType="end"/>
      </w:r>
    </w:p>
    <w:p w:rsidR="00A674AE" w:rsidRDefault="00A674AE">
      <w:pPr>
        <w:pStyle w:val="TOC6"/>
        <w:rPr>
          <w:rFonts w:asciiTheme="minorHAnsi" w:hAnsiTheme="minorHAnsi" w:cstheme="minorBidi"/>
          <w:sz w:val="22"/>
          <w:szCs w:val="22"/>
        </w:rPr>
      </w:pPr>
      <w:r w:rsidRPr="00E06BE9">
        <w:rPr>
          <w:lang w:val="es-ES_tradnl"/>
        </w:rPr>
        <w:t>4.  Participación de los miembros de la Unión y los sectores interesados en la labor de los órganos de la UPOV</w:t>
      </w:r>
      <w:r>
        <w:tab/>
      </w:r>
      <w:r>
        <w:fldChar w:fldCharType="begin"/>
      </w:r>
      <w:r>
        <w:instrText xml:space="preserve"> PAGEREF _Toc398557298 \h </w:instrText>
      </w:r>
      <w:r>
        <w:fldChar w:fldCharType="separate"/>
      </w:r>
      <w:r w:rsidR="000A3581">
        <w:t>14</w:t>
      </w:r>
      <w:r>
        <w:fldChar w:fldCharType="end"/>
      </w:r>
    </w:p>
    <w:p w:rsidR="00A674AE" w:rsidRDefault="00A674AE">
      <w:pPr>
        <w:pStyle w:val="TOC8"/>
        <w:rPr>
          <w:rFonts w:asciiTheme="minorHAnsi" w:hAnsiTheme="minorHAnsi" w:cstheme="minorBidi"/>
          <w:i w:val="0"/>
          <w:sz w:val="22"/>
          <w:szCs w:val="22"/>
        </w:rPr>
      </w:pPr>
      <w:r w:rsidRPr="00E06BE9">
        <w:rPr>
          <w:lang w:val="es-ES_tradnl"/>
        </w:rPr>
        <w:t>a)  Participación en el Comité Administrativo y Jurídico</w:t>
      </w:r>
      <w:r>
        <w:tab/>
      </w:r>
      <w:r>
        <w:fldChar w:fldCharType="begin"/>
      </w:r>
      <w:r>
        <w:instrText xml:space="preserve"> PAGEREF _Toc398557299 \h </w:instrText>
      </w:r>
      <w:r>
        <w:fldChar w:fldCharType="separate"/>
      </w:r>
      <w:r w:rsidR="000A3581">
        <w:t>14</w:t>
      </w:r>
      <w:r>
        <w:fldChar w:fldCharType="end"/>
      </w:r>
    </w:p>
    <w:p w:rsidR="00A674AE" w:rsidRDefault="00A674AE">
      <w:pPr>
        <w:pStyle w:val="TOC8"/>
        <w:rPr>
          <w:rFonts w:asciiTheme="minorHAnsi" w:hAnsiTheme="minorHAnsi" w:cstheme="minorBidi"/>
          <w:i w:val="0"/>
          <w:sz w:val="22"/>
          <w:szCs w:val="22"/>
        </w:rPr>
      </w:pPr>
      <w:r w:rsidRPr="00E06BE9">
        <w:rPr>
          <w:lang w:val="es-ES_tradnl"/>
        </w:rPr>
        <w:t>b)  Participación en el Comité Técnico</w:t>
      </w:r>
      <w:r>
        <w:tab/>
      </w:r>
      <w:r>
        <w:fldChar w:fldCharType="begin"/>
      </w:r>
      <w:r>
        <w:instrText xml:space="preserve"> PAGEREF _Toc398557300 \h </w:instrText>
      </w:r>
      <w:r>
        <w:fldChar w:fldCharType="separate"/>
      </w:r>
      <w:r w:rsidR="000A3581">
        <w:t>14</w:t>
      </w:r>
      <w:r>
        <w:fldChar w:fldCharType="end"/>
      </w:r>
    </w:p>
    <w:p w:rsidR="00A674AE" w:rsidRDefault="00A674AE">
      <w:pPr>
        <w:pStyle w:val="TOC8"/>
        <w:rPr>
          <w:rFonts w:asciiTheme="minorHAnsi" w:hAnsiTheme="minorHAnsi" w:cstheme="minorBidi"/>
          <w:i w:val="0"/>
          <w:sz w:val="22"/>
          <w:szCs w:val="22"/>
        </w:rPr>
      </w:pPr>
      <w:r w:rsidRPr="00E06BE9">
        <w:rPr>
          <w:lang w:val="es-ES_tradnl"/>
        </w:rPr>
        <w:t>c)  Participación en las sesiones de los Grupos de Trabajo Técnico</w:t>
      </w:r>
      <w:r>
        <w:tab/>
      </w:r>
      <w:r>
        <w:fldChar w:fldCharType="begin"/>
      </w:r>
      <w:r>
        <w:instrText xml:space="preserve"> PAGEREF _Toc398557301 \h </w:instrText>
      </w:r>
      <w:r>
        <w:fldChar w:fldCharType="separate"/>
      </w:r>
      <w:r w:rsidR="000A3581">
        <w:t>14</w:t>
      </w:r>
      <w:r>
        <w:fldChar w:fldCharType="end"/>
      </w:r>
    </w:p>
    <w:p w:rsidR="00A674AE" w:rsidRDefault="00A674AE">
      <w:pPr>
        <w:pStyle w:val="TOC8"/>
        <w:rPr>
          <w:rFonts w:asciiTheme="minorHAnsi" w:hAnsiTheme="minorHAnsi" w:cstheme="minorBidi"/>
          <w:i w:val="0"/>
          <w:sz w:val="22"/>
          <w:szCs w:val="22"/>
        </w:rPr>
      </w:pPr>
      <w:r w:rsidRPr="00E06BE9">
        <w:rPr>
          <w:lang w:val="es-ES_tradnl"/>
        </w:rPr>
        <w:t>d)  Participación en los talleres preparatorios de las sesiones de los Grupos de Trabajo Técnico</w:t>
      </w:r>
      <w:r>
        <w:tab/>
      </w:r>
      <w:r>
        <w:fldChar w:fldCharType="begin"/>
      </w:r>
      <w:r>
        <w:instrText xml:space="preserve"> PAGEREF _Toc398557302 \h </w:instrText>
      </w:r>
      <w:r>
        <w:fldChar w:fldCharType="separate"/>
      </w:r>
      <w:r w:rsidR="000A3581">
        <w:t>14</w:t>
      </w:r>
      <w:r>
        <w:fldChar w:fldCharType="end"/>
      </w:r>
    </w:p>
    <w:p w:rsidR="00A674AE" w:rsidRDefault="00A674AE">
      <w:pPr>
        <w:pStyle w:val="TOC8"/>
        <w:rPr>
          <w:rFonts w:asciiTheme="minorHAnsi" w:hAnsiTheme="minorHAnsi" w:cstheme="minorBidi"/>
          <w:i w:val="0"/>
          <w:sz w:val="22"/>
          <w:szCs w:val="22"/>
        </w:rPr>
      </w:pPr>
      <w:r w:rsidRPr="00E06BE9">
        <w:rPr>
          <w:lang w:val="es-ES_tradnl"/>
        </w:rPr>
        <w:t>e)  Explicación de las medidas para mejorar la eficacia del TC, los TWP y los talleres preparatorios</w:t>
      </w:r>
      <w:r>
        <w:tab/>
      </w:r>
      <w:r>
        <w:fldChar w:fldCharType="begin"/>
      </w:r>
      <w:r>
        <w:instrText xml:space="preserve"> PAGEREF _Toc398557303 \h </w:instrText>
      </w:r>
      <w:r>
        <w:fldChar w:fldCharType="separate"/>
      </w:r>
      <w:r w:rsidR="000A3581">
        <w:t>14</w:t>
      </w:r>
      <w:r>
        <w:fldChar w:fldCharType="end"/>
      </w:r>
    </w:p>
    <w:p w:rsidR="00A674AE" w:rsidRDefault="00A674AE">
      <w:pPr>
        <w:pStyle w:val="TOC6"/>
        <w:rPr>
          <w:rFonts w:asciiTheme="minorHAnsi" w:hAnsiTheme="minorHAnsi" w:cstheme="minorBidi"/>
          <w:sz w:val="22"/>
          <w:szCs w:val="22"/>
        </w:rPr>
      </w:pPr>
      <w:r w:rsidRPr="00E06BE9">
        <w:rPr>
          <w:lang w:val="es-ES_tradnl"/>
        </w:rPr>
        <w:t>5.  Documentos y material de la UPOV en otros idiomas</w:t>
      </w:r>
      <w:r>
        <w:tab/>
      </w:r>
      <w:r>
        <w:fldChar w:fldCharType="begin"/>
      </w:r>
      <w:r>
        <w:instrText xml:space="preserve"> PAGEREF _Toc398557304 \h </w:instrText>
      </w:r>
      <w:r>
        <w:fldChar w:fldCharType="separate"/>
      </w:r>
      <w:r w:rsidR="000A3581">
        <w:t>14</w:t>
      </w:r>
      <w:r>
        <w:fldChar w:fldCharType="end"/>
      </w:r>
    </w:p>
    <w:p w:rsidR="00A674AE" w:rsidRDefault="00A674AE">
      <w:pPr>
        <w:pStyle w:val="TOC8"/>
        <w:rPr>
          <w:rFonts w:asciiTheme="minorHAnsi" w:hAnsiTheme="minorHAnsi" w:cstheme="minorBidi"/>
          <w:i w:val="0"/>
          <w:sz w:val="22"/>
          <w:szCs w:val="22"/>
        </w:rPr>
      </w:pPr>
      <w:r w:rsidRPr="00E06BE9">
        <w:rPr>
          <w:lang w:val="es-ES_tradnl"/>
        </w:rPr>
        <w:t>a)  Disponibilidad de los documentos y del material de la UPOV en otros idiomas además de los de la UPOV (español, alemán, francés e inglés)</w:t>
      </w:r>
      <w:r>
        <w:tab/>
      </w:r>
      <w:r>
        <w:fldChar w:fldCharType="begin"/>
      </w:r>
      <w:r>
        <w:instrText xml:space="preserve"> PAGEREF _Toc398557305 \h </w:instrText>
      </w:r>
      <w:r>
        <w:fldChar w:fldCharType="separate"/>
      </w:r>
      <w:r w:rsidR="000A3581">
        <w:t>14</w:t>
      </w:r>
      <w:r>
        <w:fldChar w:fldCharType="end"/>
      </w:r>
    </w:p>
    <w:p w:rsidR="00A674AE" w:rsidRDefault="00A674AE">
      <w:pPr>
        <w:pStyle w:val="TOC6"/>
        <w:rPr>
          <w:rFonts w:asciiTheme="minorHAnsi" w:hAnsiTheme="minorHAnsi" w:cstheme="minorBidi"/>
          <w:sz w:val="22"/>
          <w:szCs w:val="22"/>
        </w:rPr>
      </w:pPr>
      <w:r w:rsidRPr="00E06BE9">
        <w:rPr>
          <w:lang w:val="es-ES_tradnl"/>
        </w:rPr>
        <w:t>6.  Simplificación de las solicitudes de derechos de obtentor</w:t>
      </w:r>
      <w:r>
        <w:tab/>
      </w:r>
      <w:r>
        <w:fldChar w:fldCharType="begin"/>
      </w:r>
      <w:r>
        <w:instrText xml:space="preserve"> PAGEREF _Toc398557306 \h </w:instrText>
      </w:r>
      <w:r>
        <w:fldChar w:fldCharType="separate"/>
      </w:r>
      <w:r w:rsidR="000A3581">
        <w:t>15</w:t>
      </w:r>
      <w:r>
        <w:fldChar w:fldCharType="end"/>
      </w:r>
    </w:p>
    <w:p w:rsidR="00A674AE" w:rsidRDefault="00A674AE">
      <w:pPr>
        <w:pStyle w:val="TOC8"/>
        <w:rPr>
          <w:rFonts w:asciiTheme="minorHAnsi" w:hAnsiTheme="minorHAnsi" w:cstheme="minorBidi"/>
          <w:i w:val="0"/>
          <w:sz w:val="22"/>
          <w:szCs w:val="22"/>
        </w:rPr>
      </w:pPr>
      <w:r w:rsidRPr="00E06BE9">
        <w:rPr>
          <w:lang w:val="es-ES_tradnl"/>
        </w:rPr>
        <w:t>a)  Número de solicitudes de derechos de obtentor</w:t>
      </w:r>
      <w:r>
        <w:tab/>
      </w:r>
      <w:r>
        <w:fldChar w:fldCharType="begin"/>
      </w:r>
      <w:r>
        <w:instrText xml:space="preserve"> PAGEREF _Toc398557307 \h </w:instrText>
      </w:r>
      <w:r>
        <w:fldChar w:fldCharType="separate"/>
      </w:r>
      <w:r w:rsidR="000A3581">
        <w:t>15</w:t>
      </w:r>
      <w:r>
        <w:fldChar w:fldCharType="end"/>
      </w:r>
    </w:p>
    <w:p w:rsidR="00A674AE" w:rsidRDefault="00A674AE">
      <w:pPr>
        <w:pStyle w:val="TOC8"/>
        <w:rPr>
          <w:rFonts w:asciiTheme="minorHAnsi" w:hAnsiTheme="minorHAnsi" w:cstheme="minorBidi"/>
          <w:i w:val="0"/>
          <w:sz w:val="22"/>
          <w:szCs w:val="22"/>
        </w:rPr>
      </w:pPr>
      <w:r w:rsidRPr="00E06BE9">
        <w:rPr>
          <w:lang w:val="es-ES_tradnl"/>
        </w:rPr>
        <w:t>b)  Número de títulos concedidos</w:t>
      </w:r>
      <w:r>
        <w:tab/>
      </w:r>
      <w:r>
        <w:fldChar w:fldCharType="begin"/>
      </w:r>
      <w:r>
        <w:instrText xml:space="preserve"> PAGEREF _Toc398557308 \h </w:instrText>
      </w:r>
      <w:r>
        <w:fldChar w:fldCharType="separate"/>
      </w:r>
      <w:r w:rsidR="000A3581">
        <w:t>15</w:t>
      </w:r>
      <w:r>
        <w:fldChar w:fldCharType="end"/>
      </w:r>
    </w:p>
    <w:p w:rsidR="00A674AE" w:rsidRDefault="00A674AE">
      <w:pPr>
        <w:pStyle w:val="TOC8"/>
        <w:rPr>
          <w:rFonts w:asciiTheme="minorHAnsi" w:hAnsiTheme="minorHAnsi" w:cstheme="minorBidi"/>
          <w:i w:val="0"/>
          <w:sz w:val="22"/>
          <w:szCs w:val="22"/>
        </w:rPr>
      </w:pPr>
      <w:r w:rsidRPr="00E06BE9">
        <w:rPr>
          <w:lang w:val="es-ES_tradnl"/>
        </w:rPr>
        <w:t>c)  Número de títulos en vigor</w:t>
      </w:r>
      <w:r>
        <w:tab/>
      </w:r>
      <w:r>
        <w:fldChar w:fldCharType="begin"/>
      </w:r>
      <w:r>
        <w:instrText xml:space="preserve"> PAGEREF _Toc398557309 \h </w:instrText>
      </w:r>
      <w:r>
        <w:fldChar w:fldCharType="separate"/>
      </w:r>
      <w:r w:rsidR="000A3581">
        <w:t>15</w:t>
      </w:r>
      <w:r>
        <w:fldChar w:fldCharType="end"/>
      </w:r>
    </w:p>
    <w:p w:rsidR="00A674AE" w:rsidRDefault="00A674AE">
      <w:pPr>
        <w:pStyle w:val="TOC8"/>
        <w:rPr>
          <w:rFonts w:asciiTheme="minorHAnsi" w:hAnsiTheme="minorHAnsi" w:cstheme="minorBidi"/>
          <w:i w:val="0"/>
          <w:sz w:val="22"/>
          <w:szCs w:val="22"/>
        </w:rPr>
      </w:pPr>
      <w:r w:rsidRPr="00E06BE9">
        <w:rPr>
          <w:lang w:val="es-ES_tradnl"/>
        </w:rPr>
        <w:t>d)  Número de géneros/especies protegidos por los miembros de la Unión</w:t>
      </w:r>
      <w:r>
        <w:tab/>
      </w:r>
      <w:r>
        <w:fldChar w:fldCharType="begin"/>
      </w:r>
      <w:r>
        <w:instrText xml:space="preserve"> PAGEREF _Toc398557310 \h </w:instrText>
      </w:r>
      <w:r>
        <w:fldChar w:fldCharType="separate"/>
      </w:r>
      <w:r w:rsidR="000A3581">
        <w:t>15</w:t>
      </w:r>
      <w:r>
        <w:fldChar w:fldCharType="end"/>
      </w:r>
    </w:p>
    <w:p w:rsidR="00A674AE" w:rsidRDefault="00A674AE">
      <w:pPr>
        <w:pStyle w:val="TOC8"/>
        <w:rPr>
          <w:rFonts w:asciiTheme="minorHAnsi" w:hAnsiTheme="minorHAnsi" w:cstheme="minorBidi"/>
          <w:i w:val="0"/>
          <w:sz w:val="22"/>
          <w:szCs w:val="22"/>
        </w:rPr>
      </w:pPr>
      <w:r w:rsidRPr="00E06BE9">
        <w:rPr>
          <w:lang w:val="es-ES_tradnl"/>
        </w:rPr>
        <w:t>e)  Número de géneros/especies cuyas variedades se han protegido</w:t>
      </w:r>
      <w:r>
        <w:tab/>
      </w:r>
      <w:r>
        <w:fldChar w:fldCharType="begin"/>
      </w:r>
      <w:r>
        <w:instrText xml:space="preserve"> PAGEREF _Toc398557311 \h </w:instrText>
      </w:r>
      <w:r>
        <w:fldChar w:fldCharType="separate"/>
      </w:r>
      <w:r w:rsidR="000A3581">
        <w:t>15</w:t>
      </w:r>
      <w:r>
        <w:fldChar w:fldCharType="end"/>
      </w:r>
    </w:p>
    <w:p w:rsidR="00A674AE" w:rsidRDefault="00A674AE">
      <w:pPr>
        <w:pStyle w:val="TOC8"/>
        <w:rPr>
          <w:rFonts w:asciiTheme="minorHAnsi" w:hAnsiTheme="minorHAnsi" w:cstheme="minorBidi"/>
          <w:i w:val="0"/>
          <w:sz w:val="22"/>
          <w:szCs w:val="22"/>
        </w:rPr>
      </w:pPr>
      <w:r w:rsidRPr="00E06BE9">
        <w:rPr>
          <w:lang w:val="es-ES_tradnl"/>
        </w:rPr>
        <w:t>f)  Utilización por los miembros de la Unión de las referencias estándar de la UPOV en los formularios de solicitud</w:t>
      </w:r>
      <w:r>
        <w:tab/>
      </w:r>
      <w:r>
        <w:fldChar w:fldCharType="begin"/>
      </w:r>
      <w:r>
        <w:instrText xml:space="preserve"> PAGEREF _Toc398557312 \h </w:instrText>
      </w:r>
      <w:r>
        <w:fldChar w:fldCharType="separate"/>
      </w:r>
      <w:r w:rsidR="000A3581">
        <w:t>15</w:t>
      </w:r>
      <w:r>
        <w:fldChar w:fldCharType="end"/>
      </w:r>
    </w:p>
    <w:p w:rsidR="00A674AE" w:rsidRDefault="00A674AE">
      <w:pPr>
        <w:pStyle w:val="TOC8"/>
        <w:rPr>
          <w:rFonts w:asciiTheme="minorHAnsi" w:hAnsiTheme="minorHAnsi" w:cstheme="minorBidi"/>
          <w:i w:val="0"/>
          <w:sz w:val="22"/>
          <w:szCs w:val="22"/>
        </w:rPr>
      </w:pPr>
      <w:r w:rsidRPr="00E06BE9">
        <w:rPr>
          <w:lang w:val="es-ES_tradnl"/>
        </w:rPr>
        <w:t>g)  Utilización de formularios con casillas en blanco correspondientes al “Formulario tipo de la UPOV para las solicitudes de derecho de obtentor”</w:t>
      </w:r>
      <w:r>
        <w:tab/>
      </w:r>
      <w:r>
        <w:fldChar w:fldCharType="begin"/>
      </w:r>
      <w:r>
        <w:instrText xml:space="preserve"> PAGEREF _Toc398557313 \h </w:instrText>
      </w:r>
      <w:r>
        <w:fldChar w:fldCharType="separate"/>
      </w:r>
      <w:r w:rsidR="000A3581">
        <w:t>15</w:t>
      </w:r>
      <w:r>
        <w:fldChar w:fldCharType="end"/>
      </w:r>
    </w:p>
    <w:p w:rsidR="00A674AE" w:rsidRDefault="00A674AE">
      <w:pPr>
        <w:pStyle w:val="TOC6"/>
        <w:rPr>
          <w:rFonts w:asciiTheme="minorHAnsi" w:hAnsiTheme="minorHAnsi" w:cstheme="minorBidi"/>
          <w:sz w:val="22"/>
          <w:szCs w:val="22"/>
        </w:rPr>
      </w:pPr>
      <w:r w:rsidRPr="00E06BE9">
        <w:rPr>
          <w:lang w:val="es-ES_tradnl"/>
        </w:rPr>
        <w:t>7.  Suministro de información sobre el Convenio de la UPOV a los sectores interesados (obtentores, agricultores, cultivadores, comerciantes de semillas, etc.)</w:t>
      </w:r>
      <w:r>
        <w:tab/>
      </w:r>
      <w:r>
        <w:fldChar w:fldCharType="begin"/>
      </w:r>
      <w:r>
        <w:instrText xml:space="preserve"> PAGEREF _Toc398557314 \h </w:instrText>
      </w:r>
      <w:r>
        <w:fldChar w:fldCharType="separate"/>
      </w:r>
      <w:r w:rsidR="000A3581">
        <w:t>16</w:t>
      </w:r>
      <w:r>
        <w:fldChar w:fldCharType="end"/>
      </w:r>
    </w:p>
    <w:p w:rsidR="00A674AE" w:rsidRDefault="00A674AE">
      <w:pPr>
        <w:pStyle w:val="TOC8"/>
        <w:rPr>
          <w:rFonts w:asciiTheme="minorHAnsi" w:hAnsiTheme="minorHAnsi" w:cstheme="minorBidi"/>
          <w:i w:val="0"/>
          <w:sz w:val="22"/>
          <w:szCs w:val="22"/>
        </w:rPr>
      </w:pPr>
      <w:r w:rsidRPr="00E06BE9">
        <w:rPr>
          <w:lang w:val="es-ES_tradnl"/>
        </w:rPr>
        <w:t>a)  Información publicada en el sitio web de la UPOV y dirigida a los sectores interesados</w:t>
      </w:r>
      <w:r>
        <w:tab/>
      </w:r>
      <w:r>
        <w:fldChar w:fldCharType="begin"/>
      </w:r>
      <w:r>
        <w:instrText xml:space="preserve"> PAGEREF _Toc398557315 \h </w:instrText>
      </w:r>
      <w:r>
        <w:fldChar w:fldCharType="separate"/>
      </w:r>
      <w:r w:rsidR="000A3581">
        <w:t>16</w:t>
      </w:r>
      <w:r>
        <w:fldChar w:fldCharType="end"/>
      </w:r>
    </w:p>
    <w:p w:rsidR="00A674AE" w:rsidRDefault="00A674AE">
      <w:pPr>
        <w:pStyle w:val="TOC3"/>
        <w:rPr>
          <w:rFonts w:asciiTheme="minorHAnsi" w:hAnsiTheme="minorHAnsi" w:cstheme="minorBidi"/>
          <w:b w:val="0"/>
          <w:noProof/>
          <w:sz w:val="22"/>
          <w:szCs w:val="22"/>
          <w:lang w:val="en-US"/>
        </w:rPr>
      </w:pPr>
      <w:r w:rsidRPr="00E06BE9">
        <w:rPr>
          <w:noProof/>
          <w:lang w:val="es-ES_tradnl"/>
        </w:rPr>
        <w:t>Subprograma UV.3: asistencia para la introducción y aplicación del sistema de la UPOV</w:t>
      </w:r>
      <w:r>
        <w:rPr>
          <w:noProof/>
        </w:rPr>
        <w:tab/>
      </w:r>
      <w:r>
        <w:rPr>
          <w:noProof/>
        </w:rPr>
        <w:fldChar w:fldCharType="begin"/>
      </w:r>
      <w:r>
        <w:rPr>
          <w:noProof/>
        </w:rPr>
        <w:instrText xml:space="preserve"> PAGEREF _Toc398557316 \h </w:instrText>
      </w:r>
      <w:r>
        <w:rPr>
          <w:noProof/>
        </w:rPr>
      </w:r>
      <w:r>
        <w:rPr>
          <w:noProof/>
        </w:rPr>
        <w:fldChar w:fldCharType="separate"/>
      </w:r>
      <w:r w:rsidR="000A3581">
        <w:rPr>
          <w:noProof/>
        </w:rPr>
        <w:t>17</w:t>
      </w:r>
      <w:r>
        <w:rPr>
          <w:noProof/>
        </w:rPr>
        <w:fldChar w:fldCharType="end"/>
      </w:r>
    </w:p>
    <w:p w:rsidR="00A674AE" w:rsidRDefault="00A674AE">
      <w:pPr>
        <w:pStyle w:val="TOC5"/>
        <w:rPr>
          <w:rFonts w:asciiTheme="minorHAnsi" w:hAnsiTheme="minorHAnsi" w:cstheme="minorBidi"/>
          <w:sz w:val="22"/>
          <w:szCs w:val="22"/>
          <w:lang w:val="en-US"/>
        </w:rPr>
      </w:pPr>
      <w:r w:rsidRPr="00E06BE9">
        <w:rPr>
          <w:lang w:val="es-ES_tradnl"/>
        </w:rPr>
        <w:t>Objetivos:</w:t>
      </w:r>
      <w:r>
        <w:tab/>
      </w:r>
      <w:r>
        <w:fldChar w:fldCharType="begin"/>
      </w:r>
      <w:r>
        <w:instrText xml:space="preserve"> PAGEREF _Toc398557317 \h </w:instrText>
      </w:r>
      <w:r>
        <w:fldChar w:fldCharType="separate"/>
      </w:r>
      <w:r w:rsidR="000A3581">
        <w:t>17</w:t>
      </w:r>
      <w:r>
        <w:fldChar w:fldCharType="end"/>
      </w:r>
    </w:p>
    <w:p w:rsidR="00A674AE" w:rsidRDefault="00A674AE">
      <w:pPr>
        <w:pStyle w:val="TOC5"/>
        <w:rPr>
          <w:rFonts w:asciiTheme="minorHAnsi" w:hAnsiTheme="minorHAnsi" w:cstheme="minorBidi"/>
          <w:sz w:val="22"/>
          <w:szCs w:val="22"/>
          <w:lang w:val="en-US"/>
        </w:rPr>
      </w:pPr>
      <w:r w:rsidRPr="00E06BE9">
        <w:rPr>
          <w:lang w:val="es-ES_tradnl"/>
        </w:rPr>
        <w:t>Resultados previstos</w:t>
      </w:r>
      <w:r>
        <w:tab/>
      </w:r>
      <w:r>
        <w:fldChar w:fldCharType="begin"/>
      </w:r>
      <w:r>
        <w:instrText xml:space="preserve"> PAGEREF _Toc398557318 \h </w:instrText>
      </w:r>
      <w:r>
        <w:fldChar w:fldCharType="separate"/>
      </w:r>
      <w:r w:rsidR="000A3581">
        <w:t>17</w:t>
      </w:r>
      <w:r>
        <w:fldChar w:fldCharType="end"/>
      </w:r>
    </w:p>
    <w:p w:rsidR="00A674AE" w:rsidRDefault="00A674AE">
      <w:pPr>
        <w:pStyle w:val="TOC7"/>
        <w:rPr>
          <w:rFonts w:asciiTheme="minorHAnsi" w:hAnsiTheme="minorHAnsi" w:cstheme="minorBidi"/>
          <w:i w:val="0"/>
          <w:sz w:val="22"/>
          <w:szCs w:val="22"/>
        </w:rPr>
      </w:pPr>
      <w:r w:rsidRPr="00E06BE9">
        <w:rPr>
          <w:lang w:val="es-ES_tradnl"/>
        </w:rPr>
        <w:t>Resultados alcanzados:  indicadores de rendimiento</w:t>
      </w:r>
      <w:r>
        <w:tab/>
      </w:r>
      <w:r>
        <w:fldChar w:fldCharType="begin"/>
      </w:r>
      <w:r>
        <w:instrText xml:space="preserve"> PAGEREF _Toc398557319 \h </w:instrText>
      </w:r>
      <w:r>
        <w:fldChar w:fldCharType="separate"/>
      </w:r>
      <w:r w:rsidR="000A3581">
        <w:t>17</w:t>
      </w:r>
      <w:r>
        <w:fldChar w:fldCharType="end"/>
      </w:r>
    </w:p>
    <w:p w:rsidR="00A674AE" w:rsidRDefault="00A674AE">
      <w:pPr>
        <w:pStyle w:val="TOC6"/>
        <w:rPr>
          <w:rFonts w:asciiTheme="minorHAnsi" w:hAnsiTheme="minorHAnsi" w:cstheme="minorBidi"/>
          <w:sz w:val="22"/>
          <w:szCs w:val="22"/>
        </w:rPr>
      </w:pPr>
      <w:r w:rsidRPr="00E06BE9">
        <w:rPr>
          <w:lang w:val="es-ES_tradnl"/>
        </w:rPr>
        <w:t>1.  Fomentar la sensibilización acerca de la función de la protección de las variedades vegetales con arreglo al Convenio de la UPOV</w:t>
      </w:r>
      <w:r>
        <w:tab/>
      </w:r>
      <w:r>
        <w:fldChar w:fldCharType="begin"/>
      </w:r>
      <w:r>
        <w:instrText xml:space="preserve"> PAGEREF _Toc398557320 \h </w:instrText>
      </w:r>
      <w:r>
        <w:fldChar w:fldCharType="separate"/>
      </w:r>
      <w:r w:rsidR="000A3581">
        <w:t>17</w:t>
      </w:r>
      <w:r>
        <w:fldChar w:fldCharType="end"/>
      </w:r>
    </w:p>
    <w:p w:rsidR="00A674AE" w:rsidRDefault="00A674AE">
      <w:pPr>
        <w:pStyle w:val="TOC8"/>
        <w:rPr>
          <w:rFonts w:asciiTheme="minorHAnsi" w:hAnsiTheme="minorHAnsi" w:cstheme="minorBidi"/>
          <w:i w:val="0"/>
          <w:sz w:val="22"/>
          <w:szCs w:val="22"/>
        </w:rPr>
      </w:pPr>
      <w:r w:rsidRPr="00E06BE9">
        <w:rPr>
          <w:lang w:val="es-ES_tradnl"/>
        </w:rPr>
        <w:t>a)  Publicaciones sobre la función de la protección de las variedades vegetales, incluidas las publicaciones del sitio web de la UPOV</w:t>
      </w:r>
      <w:r>
        <w:tab/>
      </w:r>
      <w:r>
        <w:fldChar w:fldCharType="begin"/>
      </w:r>
      <w:r>
        <w:instrText xml:space="preserve"> PAGEREF _Toc398557321 \h </w:instrText>
      </w:r>
      <w:r>
        <w:fldChar w:fldCharType="separate"/>
      </w:r>
      <w:r w:rsidR="000A3581">
        <w:t>17</w:t>
      </w:r>
      <w:r>
        <w:fldChar w:fldCharType="end"/>
      </w:r>
    </w:p>
    <w:p w:rsidR="00A674AE" w:rsidRDefault="00A674AE">
      <w:pPr>
        <w:pStyle w:val="TOC8"/>
        <w:rPr>
          <w:rFonts w:asciiTheme="minorHAnsi" w:hAnsiTheme="minorHAnsi" w:cstheme="minorBidi"/>
          <w:i w:val="0"/>
          <w:sz w:val="22"/>
          <w:szCs w:val="22"/>
        </w:rPr>
      </w:pPr>
      <w:r w:rsidRPr="00E06BE9">
        <w:rPr>
          <w:lang w:val="es-ES_tradnl"/>
        </w:rPr>
        <w:t>b)  Estados y organizaciones que han recibido información en las actividades de la UPOV</w:t>
      </w:r>
      <w:r>
        <w:tab/>
      </w:r>
      <w:r>
        <w:fldChar w:fldCharType="begin"/>
      </w:r>
      <w:r>
        <w:instrText xml:space="preserve"> PAGEREF _Toc398557322 \h </w:instrText>
      </w:r>
      <w:r>
        <w:fldChar w:fldCharType="separate"/>
      </w:r>
      <w:r w:rsidR="000A3581">
        <w:t>17</w:t>
      </w:r>
      <w:r>
        <w:fldChar w:fldCharType="end"/>
      </w:r>
    </w:p>
    <w:p w:rsidR="00A674AE" w:rsidRDefault="00A674AE">
      <w:pPr>
        <w:pStyle w:val="TOC8"/>
        <w:rPr>
          <w:rFonts w:asciiTheme="minorHAnsi" w:hAnsiTheme="minorHAnsi" w:cstheme="minorBidi"/>
          <w:i w:val="0"/>
          <w:sz w:val="22"/>
          <w:szCs w:val="22"/>
        </w:rPr>
      </w:pPr>
      <w:r w:rsidRPr="00E06BE9">
        <w:rPr>
          <w:lang w:val="es-ES_tradnl"/>
        </w:rPr>
        <w:t>c)  Estados y organizaciones que han contactado con la Oficina de la Unión para recibir asistencia en la elaboración de legislación sobre la protección de las variedades vegetales</w:t>
      </w:r>
      <w:r>
        <w:tab/>
      </w:r>
      <w:r>
        <w:fldChar w:fldCharType="begin"/>
      </w:r>
      <w:r>
        <w:instrText xml:space="preserve"> PAGEREF _Toc398557323 \h </w:instrText>
      </w:r>
      <w:r>
        <w:fldChar w:fldCharType="separate"/>
      </w:r>
      <w:r w:rsidR="000A3581">
        <w:t>17</w:t>
      </w:r>
      <w:r>
        <w:fldChar w:fldCharType="end"/>
      </w:r>
    </w:p>
    <w:p w:rsidR="00A674AE" w:rsidRDefault="00A674AE">
      <w:pPr>
        <w:pStyle w:val="TOC8"/>
        <w:rPr>
          <w:rFonts w:asciiTheme="minorHAnsi" w:hAnsiTheme="minorHAnsi" w:cstheme="minorBidi"/>
          <w:i w:val="0"/>
          <w:sz w:val="22"/>
          <w:szCs w:val="22"/>
        </w:rPr>
      </w:pPr>
      <w:r w:rsidRPr="00E06BE9">
        <w:rPr>
          <w:lang w:val="es-ES_tradnl"/>
        </w:rPr>
        <w:t>d)  Estados y organizaciones que han iniciado ante el Consejo de la UPOV el procedimiento para ser miembro de la Unión</w:t>
      </w:r>
      <w:r>
        <w:tab/>
      </w:r>
      <w:r>
        <w:fldChar w:fldCharType="begin"/>
      </w:r>
      <w:r>
        <w:instrText xml:space="preserve"> PAGEREF _Toc398557324 \h </w:instrText>
      </w:r>
      <w:r>
        <w:fldChar w:fldCharType="separate"/>
      </w:r>
      <w:r w:rsidR="000A3581">
        <w:t>18</w:t>
      </w:r>
      <w:r>
        <w:fldChar w:fldCharType="end"/>
      </w:r>
    </w:p>
    <w:p w:rsidR="00A674AE" w:rsidRDefault="00A674AE">
      <w:pPr>
        <w:pStyle w:val="TOC8"/>
        <w:rPr>
          <w:rFonts w:asciiTheme="minorHAnsi" w:hAnsiTheme="minorHAnsi" w:cstheme="minorBidi"/>
          <w:i w:val="0"/>
          <w:sz w:val="22"/>
          <w:szCs w:val="22"/>
        </w:rPr>
      </w:pPr>
      <w:r w:rsidRPr="00E06BE9">
        <w:rPr>
          <w:lang w:val="es-ES_tradnl"/>
        </w:rPr>
        <w:t>e)  Participación en actividades de la UPOV de fomento de la sensibilización o actividades en las que toma parte el personal de la UPOV o formadores en nombre del personal de la UPOV</w:t>
      </w:r>
      <w:r>
        <w:tab/>
      </w:r>
      <w:r>
        <w:fldChar w:fldCharType="begin"/>
      </w:r>
      <w:r>
        <w:instrText xml:space="preserve"> PAGEREF _Toc398557325 \h </w:instrText>
      </w:r>
      <w:r>
        <w:fldChar w:fldCharType="separate"/>
      </w:r>
      <w:r w:rsidR="000A3581">
        <w:t>18</w:t>
      </w:r>
      <w:r>
        <w:fldChar w:fldCharType="end"/>
      </w:r>
    </w:p>
    <w:p w:rsidR="00A674AE" w:rsidRDefault="00A674AE">
      <w:pPr>
        <w:pStyle w:val="TOC6"/>
        <w:rPr>
          <w:rFonts w:asciiTheme="minorHAnsi" w:hAnsiTheme="minorHAnsi" w:cstheme="minorBidi"/>
          <w:sz w:val="22"/>
          <w:szCs w:val="22"/>
        </w:rPr>
      </w:pPr>
      <w:r w:rsidRPr="00E06BE9">
        <w:rPr>
          <w:lang w:val="es-ES_tradnl"/>
        </w:rPr>
        <w:t>2.  Asistencia en la elaboración de legislación sobre la protección de las variedades vegetales de conformidad con el Acta de 1991 del Convenio de la UPOV</w:t>
      </w:r>
      <w:r>
        <w:tab/>
      </w:r>
      <w:r>
        <w:fldChar w:fldCharType="begin"/>
      </w:r>
      <w:r>
        <w:instrText xml:space="preserve"> PAGEREF _Toc398557326 \h </w:instrText>
      </w:r>
      <w:r>
        <w:fldChar w:fldCharType="separate"/>
      </w:r>
      <w:r w:rsidR="000A3581">
        <w:t>20</w:t>
      </w:r>
      <w:r>
        <w:fldChar w:fldCharType="end"/>
      </w:r>
    </w:p>
    <w:p w:rsidR="00A674AE" w:rsidRDefault="00A674AE">
      <w:pPr>
        <w:pStyle w:val="TOC8"/>
        <w:rPr>
          <w:rFonts w:asciiTheme="minorHAnsi" w:hAnsiTheme="minorHAnsi" w:cstheme="minorBidi"/>
          <w:i w:val="0"/>
          <w:sz w:val="22"/>
          <w:szCs w:val="22"/>
        </w:rPr>
      </w:pPr>
      <w:r w:rsidRPr="00E06BE9">
        <w:rPr>
          <w:lang w:val="es-ES_tradnl"/>
        </w:rPr>
        <w:t>a)  Estados y organizaciones que han recibido comentarios sobre la legislación</w:t>
      </w:r>
      <w:r>
        <w:tab/>
      </w:r>
      <w:r>
        <w:fldChar w:fldCharType="begin"/>
      </w:r>
      <w:r>
        <w:instrText xml:space="preserve"> PAGEREF _Toc398557327 \h </w:instrText>
      </w:r>
      <w:r>
        <w:fldChar w:fldCharType="separate"/>
      </w:r>
      <w:r w:rsidR="000A3581">
        <w:t>20</w:t>
      </w:r>
      <w:r>
        <w:fldChar w:fldCharType="end"/>
      </w:r>
    </w:p>
    <w:p w:rsidR="00A674AE" w:rsidRDefault="00A674AE">
      <w:pPr>
        <w:pStyle w:val="TOC8"/>
        <w:rPr>
          <w:rFonts w:asciiTheme="minorHAnsi" w:hAnsiTheme="minorHAnsi" w:cstheme="minorBidi"/>
          <w:i w:val="0"/>
          <w:sz w:val="22"/>
          <w:szCs w:val="22"/>
        </w:rPr>
      </w:pPr>
      <w:r w:rsidRPr="00E06BE9">
        <w:rPr>
          <w:lang w:val="es-ES_tradnl"/>
        </w:rPr>
        <w:t>b)  Estados y organizaciones respecto de cuya legislación el Consejo de la UPOV ha adoptado una decisión positiva</w:t>
      </w:r>
      <w:r>
        <w:tab/>
      </w:r>
      <w:r>
        <w:fldChar w:fldCharType="begin"/>
      </w:r>
      <w:r>
        <w:instrText xml:space="preserve"> PAGEREF _Toc398557328 \h </w:instrText>
      </w:r>
      <w:r>
        <w:fldChar w:fldCharType="separate"/>
      </w:r>
      <w:r w:rsidR="000A3581">
        <w:t>20</w:t>
      </w:r>
      <w:r>
        <w:fldChar w:fldCharType="end"/>
      </w:r>
    </w:p>
    <w:p w:rsidR="00A674AE" w:rsidRDefault="00A674AE">
      <w:pPr>
        <w:pStyle w:val="TOC8"/>
        <w:rPr>
          <w:rFonts w:asciiTheme="minorHAnsi" w:hAnsiTheme="minorHAnsi" w:cstheme="minorBidi"/>
          <w:i w:val="0"/>
          <w:sz w:val="22"/>
          <w:szCs w:val="22"/>
        </w:rPr>
      </w:pPr>
      <w:r w:rsidRPr="00E06BE9">
        <w:rPr>
          <w:lang w:val="es-ES_tradnl"/>
        </w:rPr>
        <w:t>c)  Reuniones con funcionarios gubernamentales</w:t>
      </w:r>
      <w:r>
        <w:tab/>
      </w:r>
      <w:r>
        <w:fldChar w:fldCharType="begin"/>
      </w:r>
      <w:r>
        <w:instrText xml:space="preserve"> PAGEREF _Toc398557329 \h </w:instrText>
      </w:r>
      <w:r>
        <w:fldChar w:fldCharType="separate"/>
      </w:r>
      <w:r w:rsidR="000A3581">
        <w:t>21</w:t>
      </w:r>
      <w:r>
        <w:fldChar w:fldCharType="end"/>
      </w:r>
    </w:p>
    <w:p w:rsidR="00A674AE" w:rsidRDefault="00A674AE">
      <w:pPr>
        <w:pStyle w:val="TOC6"/>
        <w:rPr>
          <w:rFonts w:asciiTheme="minorHAnsi" w:hAnsiTheme="minorHAnsi" w:cstheme="minorBidi"/>
          <w:sz w:val="22"/>
          <w:szCs w:val="22"/>
        </w:rPr>
      </w:pPr>
      <w:r w:rsidRPr="00E06BE9">
        <w:rPr>
          <w:lang w:val="es-ES_tradnl"/>
        </w:rPr>
        <w:t>3.  Asistencia a Estados y organizaciones para la adhesión al Acta de 1991 del Convenio de la UPOV</w:t>
      </w:r>
      <w:r>
        <w:tab/>
      </w:r>
      <w:r>
        <w:fldChar w:fldCharType="begin"/>
      </w:r>
      <w:r>
        <w:instrText xml:space="preserve"> PAGEREF _Toc398557330 \h </w:instrText>
      </w:r>
      <w:r>
        <w:fldChar w:fldCharType="separate"/>
      </w:r>
      <w:r w:rsidR="000A3581">
        <w:t>21</w:t>
      </w:r>
      <w:r>
        <w:fldChar w:fldCharType="end"/>
      </w:r>
    </w:p>
    <w:p w:rsidR="00A674AE" w:rsidRDefault="00A674AE">
      <w:pPr>
        <w:pStyle w:val="TOC8"/>
        <w:rPr>
          <w:rFonts w:asciiTheme="minorHAnsi" w:hAnsiTheme="minorHAnsi" w:cstheme="minorBidi"/>
          <w:i w:val="0"/>
          <w:sz w:val="22"/>
          <w:szCs w:val="22"/>
        </w:rPr>
      </w:pPr>
      <w:r w:rsidRPr="00E06BE9">
        <w:rPr>
          <w:lang w:val="es-ES_tradnl"/>
        </w:rPr>
        <w:t>a)  Estados que se han adherido al Acta de 1991 del Convenio de la UPOV, o que han ratificado dicha Acta</w:t>
      </w:r>
      <w:r>
        <w:tab/>
      </w:r>
      <w:r>
        <w:fldChar w:fldCharType="begin"/>
      </w:r>
      <w:r>
        <w:instrText xml:space="preserve"> PAGEREF _Toc398557331 \h </w:instrText>
      </w:r>
      <w:r>
        <w:fldChar w:fldCharType="separate"/>
      </w:r>
      <w:r w:rsidR="000A3581">
        <w:t>21</w:t>
      </w:r>
      <w:r>
        <w:fldChar w:fldCharType="end"/>
      </w:r>
    </w:p>
    <w:p w:rsidR="00A674AE" w:rsidRDefault="00A674AE">
      <w:pPr>
        <w:pStyle w:val="TOC8"/>
        <w:rPr>
          <w:rFonts w:asciiTheme="minorHAnsi" w:hAnsiTheme="minorHAnsi" w:cstheme="minorBidi"/>
          <w:i w:val="0"/>
          <w:sz w:val="22"/>
          <w:szCs w:val="22"/>
        </w:rPr>
      </w:pPr>
      <w:r w:rsidRPr="00E06BE9">
        <w:rPr>
          <w:lang w:val="es-ES_tradnl"/>
        </w:rPr>
        <w:t>b)  Estados y organizaciones que han pasado a ser miembros de la Unión</w:t>
      </w:r>
      <w:r>
        <w:tab/>
      </w:r>
      <w:r>
        <w:fldChar w:fldCharType="begin"/>
      </w:r>
      <w:r>
        <w:instrText xml:space="preserve"> PAGEREF _Toc398557332 \h </w:instrText>
      </w:r>
      <w:r>
        <w:fldChar w:fldCharType="separate"/>
      </w:r>
      <w:r w:rsidR="000A3581">
        <w:t>21</w:t>
      </w:r>
      <w:r>
        <w:fldChar w:fldCharType="end"/>
      </w:r>
    </w:p>
    <w:p w:rsidR="00A674AE" w:rsidRDefault="00A674AE">
      <w:pPr>
        <w:pStyle w:val="TOC6"/>
        <w:rPr>
          <w:rFonts w:asciiTheme="minorHAnsi" w:hAnsiTheme="minorHAnsi" w:cstheme="minorBidi"/>
          <w:sz w:val="22"/>
          <w:szCs w:val="22"/>
        </w:rPr>
      </w:pPr>
      <w:r w:rsidRPr="00E06BE9">
        <w:rPr>
          <w:lang w:val="es-ES_tradnl"/>
        </w:rPr>
        <w:t>4.  Asistencia para la aplicación de un sistema eficaz de derechos de obtentor de conformidad con el Acta de 1991 del Convenio de la UPOV</w:t>
      </w:r>
      <w:r>
        <w:tab/>
      </w:r>
      <w:r>
        <w:fldChar w:fldCharType="begin"/>
      </w:r>
      <w:r>
        <w:instrText xml:space="preserve"> PAGEREF _Toc398557333 \h </w:instrText>
      </w:r>
      <w:r>
        <w:fldChar w:fldCharType="separate"/>
      </w:r>
      <w:r w:rsidR="000A3581">
        <w:t>21</w:t>
      </w:r>
      <w:r>
        <w:fldChar w:fldCharType="end"/>
      </w:r>
    </w:p>
    <w:p w:rsidR="00A674AE" w:rsidRDefault="00A674AE">
      <w:pPr>
        <w:pStyle w:val="TOC8"/>
        <w:rPr>
          <w:rFonts w:asciiTheme="minorHAnsi" w:hAnsiTheme="minorHAnsi" w:cstheme="minorBidi"/>
          <w:i w:val="0"/>
          <w:sz w:val="22"/>
          <w:szCs w:val="22"/>
        </w:rPr>
      </w:pPr>
      <w:r w:rsidRPr="00E06BE9">
        <w:rPr>
          <w:lang w:val="es-ES_tradnl"/>
        </w:rPr>
        <w:t>a)  Participación en cursos de enseñanza a distancia</w:t>
      </w:r>
      <w:r>
        <w:tab/>
      </w:r>
      <w:r>
        <w:fldChar w:fldCharType="begin"/>
      </w:r>
      <w:r>
        <w:instrText xml:space="preserve"> PAGEREF _Toc398557334 \h </w:instrText>
      </w:r>
      <w:r>
        <w:fldChar w:fldCharType="separate"/>
      </w:r>
      <w:r w:rsidR="000A3581">
        <w:t>21</w:t>
      </w:r>
      <w:r>
        <w:fldChar w:fldCharType="end"/>
      </w:r>
    </w:p>
    <w:p w:rsidR="00A674AE" w:rsidRDefault="00A674AE">
      <w:pPr>
        <w:pStyle w:val="TOC8"/>
        <w:rPr>
          <w:rFonts w:asciiTheme="minorHAnsi" w:hAnsiTheme="minorHAnsi" w:cstheme="minorBidi"/>
          <w:i w:val="0"/>
          <w:sz w:val="22"/>
          <w:szCs w:val="22"/>
        </w:rPr>
      </w:pPr>
      <w:r w:rsidRPr="00E06BE9">
        <w:rPr>
          <w:lang w:val="es-ES_tradnl"/>
        </w:rPr>
        <w:t>b)  Participación de Estados y organizaciones observadores en el CAJ, el TC, los TWP y los talleres preparatorios conexos</w:t>
      </w:r>
      <w:r>
        <w:tab/>
      </w:r>
      <w:r>
        <w:fldChar w:fldCharType="begin"/>
      </w:r>
      <w:r>
        <w:instrText xml:space="preserve"> PAGEREF _Toc398557335 \h </w:instrText>
      </w:r>
      <w:r>
        <w:fldChar w:fldCharType="separate"/>
      </w:r>
      <w:r w:rsidR="000A3581">
        <w:t>22</w:t>
      </w:r>
      <w:r>
        <w:fldChar w:fldCharType="end"/>
      </w:r>
    </w:p>
    <w:p w:rsidR="00A674AE" w:rsidRDefault="00A674AE">
      <w:pPr>
        <w:pStyle w:val="TOC8"/>
        <w:rPr>
          <w:rFonts w:asciiTheme="minorHAnsi" w:hAnsiTheme="minorHAnsi" w:cstheme="minorBidi"/>
          <w:i w:val="0"/>
          <w:sz w:val="22"/>
          <w:szCs w:val="22"/>
        </w:rPr>
      </w:pPr>
      <w:r w:rsidRPr="00E06BE9">
        <w:rPr>
          <w:lang w:val="es-ES_tradnl"/>
        </w:rPr>
        <w:t>c)  Participación en actividades de la UPOV</w:t>
      </w:r>
      <w:r>
        <w:tab/>
      </w:r>
      <w:r>
        <w:fldChar w:fldCharType="begin"/>
      </w:r>
      <w:r>
        <w:instrText xml:space="preserve"> PAGEREF _Toc398557336 \h </w:instrText>
      </w:r>
      <w:r>
        <w:fldChar w:fldCharType="separate"/>
      </w:r>
      <w:r w:rsidR="000A3581">
        <w:t>22</w:t>
      </w:r>
      <w:r>
        <w:fldChar w:fldCharType="end"/>
      </w:r>
    </w:p>
    <w:p w:rsidR="00A674AE" w:rsidRDefault="00A674AE">
      <w:pPr>
        <w:pStyle w:val="TOC8"/>
        <w:rPr>
          <w:rFonts w:asciiTheme="minorHAnsi" w:hAnsiTheme="minorHAnsi" w:cstheme="minorBidi"/>
          <w:i w:val="0"/>
          <w:sz w:val="22"/>
          <w:szCs w:val="22"/>
        </w:rPr>
      </w:pPr>
      <w:r w:rsidRPr="00E06BE9">
        <w:rPr>
          <w:lang w:val="es-ES_tradnl"/>
        </w:rPr>
        <w:t>d)  Participación en actividades en las que toma parte el personal de la UPOV o formadores en nombre del personal de la UPOV</w:t>
      </w:r>
      <w:r>
        <w:tab/>
      </w:r>
      <w:r>
        <w:fldChar w:fldCharType="begin"/>
      </w:r>
      <w:r>
        <w:instrText xml:space="preserve"> PAGEREF _Toc398557337 \h </w:instrText>
      </w:r>
      <w:r>
        <w:fldChar w:fldCharType="separate"/>
      </w:r>
      <w:r w:rsidR="000A3581">
        <w:t>22</w:t>
      </w:r>
      <w:r>
        <w:fldChar w:fldCharType="end"/>
      </w:r>
    </w:p>
    <w:p w:rsidR="00A674AE" w:rsidRDefault="00A674AE">
      <w:pPr>
        <w:pStyle w:val="TOC8"/>
        <w:rPr>
          <w:rFonts w:asciiTheme="minorHAnsi" w:hAnsiTheme="minorHAnsi" w:cstheme="minorBidi"/>
          <w:i w:val="0"/>
          <w:sz w:val="22"/>
          <w:szCs w:val="22"/>
        </w:rPr>
      </w:pPr>
      <w:r w:rsidRPr="00E06BE9">
        <w:rPr>
          <w:lang w:val="es-ES_tradnl"/>
        </w:rPr>
        <w:t>e)  Formación proporcionada por formadores de la UPOV en actividades no organizadas por la UPOV</w:t>
      </w:r>
      <w:r>
        <w:tab/>
      </w:r>
      <w:r>
        <w:fldChar w:fldCharType="begin"/>
      </w:r>
      <w:r>
        <w:instrText xml:space="preserve"> PAGEREF _Toc398557338 \h </w:instrText>
      </w:r>
      <w:r>
        <w:fldChar w:fldCharType="separate"/>
      </w:r>
      <w:r w:rsidR="000A3581">
        <w:t>22</w:t>
      </w:r>
      <w:r>
        <w:fldChar w:fldCharType="end"/>
      </w:r>
    </w:p>
    <w:p w:rsidR="00A674AE" w:rsidRDefault="00A674AE">
      <w:pPr>
        <w:pStyle w:val="TOC8"/>
        <w:rPr>
          <w:rFonts w:asciiTheme="minorHAnsi" w:hAnsiTheme="minorHAnsi" w:cstheme="minorBidi"/>
          <w:i w:val="0"/>
          <w:sz w:val="22"/>
          <w:szCs w:val="22"/>
        </w:rPr>
      </w:pPr>
      <w:r w:rsidRPr="00E06BE9">
        <w:rPr>
          <w:lang w:val="es-ES_tradnl"/>
        </w:rPr>
        <w:t>f)  Ejecución de proyectos con organizaciones asociadas y donantes</w:t>
      </w:r>
      <w:r>
        <w:tab/>
      </w:r>
      <w:r>
        <w:fldChar w:fldCharType="begin"/>
      </w:r>
      <w:r>
        <w:instrText xml:space="preserve"> PAGEREF _Toc398557339 \h </w:instrText>
      </w:r>
      <w:r>
        <w:fldChar w:fldCharType="separate"/>
      </w:r>
      <w:r w:rsidR="000A3581">
        <w:t>23</w:t>
      </w:r>
      <w:r>
        <w:fldChar w:fldCharType="end"/>
      </w:r>
    </w:p>
    <w:p w:rsidR="00A674AE" w:rsidRDefault="00A674AE">
      <w:pPr>
        <w:pStyle w:val="TOC8"/>
        <w:rPr>
          <w:rFonts w:asciiTheme="minorHAnsi" w:hAnsiTheme="minorHAnsi" w:cstheme="minorBidi"/>
          <w:i w:val="0"/>
          <w:sz w:val="22"/>
          <w:szCs w:val="22"/>
        </w:rPr>
      </w:pPr>
      <w:r w:rsidRPr="00E06BE9">
        <w:rPr>
          <w:lang w:val="es-ES_tradnl"/>
        </w:rPr>
        <w:t>g)  Uso de la página de asistencia en Internet para obtener apoyo a los proyectos</w:t>
      </w:r>
      <w:r>
        <w:tab/>
      </w:r>
      <w:r>
        <w:fldChar w:fldCharType="begin"/>
      </w:r>
      <w:r>
        <w:instrText xml:space="preserve"> PAGEREF _Toc398557340 \h </w:instrText>
      </w:r>
      <w:r>
        <w:fldChar w:fldCharType="separate"/>
      </w:r>
      <w:r w:rsidR="000A3581">
        <w:t>23</w:t>
      </w:r>
      <w:r>
        <w:fldChar w:fldCharType="end"/>
      </w:r>
    </w:p>
    <w:p w:rsidR="00A674AE" w:rsidRDefault="00A674AE">
      <w:pPr>
        <w:pStyle w:val="TOC3"/>
        <w:rPr>
          <w:rFonts w:asciiTheme="minorHAnsi" w:hAnsiTheme="minorHAnsi" w:cstheme="minorBidi"/>
          <w:b w:val="0"/>
          <w:noProof/>
          <w:sz w:val="22"/>
          <w:szCs w:val="22"/>
          <w:lang w:val="en-US"/>
        </w:rPr>
      </w:pPr>
      <w:r w:rsidRPr="00E06BE9">
        <w:rPr>
          <w:noProof/>
          <w:lang w:val="es-ES_tradnl"/>
        </w:rPr>
        <w:t>Subprograma UV.4: relaciones exteriores</w:t>
      </w:r>
      <w:r>
        <w:rPr>
          <w:noProof/>
        </w:rPr>
        <w:tab/>
      </w:r>
      <w:r>
        <w:rPr>
          <w:noProof/>
        </w:rPr>
        <w:fldChar w:fldCharType="begin"/>
      </w:r>
      <w:r>
        <w:rPr>
          <w:noProof/>
        </w:rPr>
        <w:instrText xml:space="preserve"> PAGEREF _Toc398557341 \h </w:instrText>
      </w:r>
      <w:r>
        <w:rPr>
          <w:noProof/>
        </w:rPr>
      </w:r>
      <w:r>
        <w:rPr>
          <w:noProof/>
        </w:rPr>
        <w:fldChar w:fldCharType="separate"/>
      </w:r>
      <w:r w:rsidR="000A3581">
        <w:rPr>
          <w:noProof/>
        </w:rPr>
        <w:t>24</w:t>
      </w:r>
      <w:r>
        <w:rPr>
          <w:noProof/>
        </w:rPr>
        <w:fldChar w:fldCharType="end"/>
      </w:r>
    </w:p>
    <w:p w:rsidR="00A674AE" w:rsidRDefault="00A674AE">
      <w:pPr>
        <w:pStyle w:val="TOC5"/>
        <w:rPr>
          <w:rFonts w:asciiTheme="minorHAnsi" w:hAnsiTheme="minorHAnsi" w:cstheme="minorBidi"/>
          <w:sz w:val="22"/>
          <w:szCs w:val="22"/>
          <w:lang w:val="en-US"/>
        </w:rPr>
      </w:pPr>
      <w:r w:rsidRPr="00E06BE9">
        <w:rPr>
          <w:lang w:val="es-ES_tradnl"/>
        </w:rPr>
        <w:t>Objetivos:</w:t>
      </w:r>
      <w:r>
        <w:tab/>
      </w:r>
      <w:r>
        <w:fldChar w:fldCharType="begin"/>
      </w:r>
      <w:r>
        <w:instrText xml:space="preserve"> PAGEREF _Toc398557342 \h </w:instrText>
      </w:r>
      <w:r>
        <w:fldChar w:fldCharType="separate"/>
      </w:r>
      <w:r w:rsidR="000A3581">
        <w:t>24</w:t>
      </w:r>
      <w:r>
        <w:fldChar w:fldCharType="end"/>
      </w:r>
    </w:p>
    <w:p w:rsidR="00A674AE" w:rsidRDefault="00A674AE">
      <w:pPr>
        <w:pStyle w:val="TOC5"/>
        <w:rPr>
          <w:rFonts w:asciiTheme="minorHAnsi" w:hAnsiTheme="minorHAnsi" w:cstheme="minorBidi"/>
          <w:sz w:val="22"/>
          <w:szCs w:val="22"/>
          <w:lang w:val="en-US"/>
        </w:rPr>
      </w:pPr>
      <w:r w:rsidRPr="00E06BE9">
        <w:rPr>
          <w:lang w:val="es-ES_tradnl"/>
        </w:rPr>
        <w:t>Resultados previstos</w:t>
      </w:r>
      <w:r>
        <w:tab/>
      </w:r>
      <w:r>
        <w:fldChar w:fldCharType="begin"/>
      </w:r>
      <w:r>
        <w:instrText xml:space="preserve"> PAGEREF _Toc398557343 \h </w:instrText>
      </w:r>
      <w:r>
        <w:fldChar w:fldCharType="separate"/>
      </w:r>
      <w:r w:rsidR="000A3581">
        <w:t>24</w:t>
      </w:r>
      <w:r>
        <w:fldChar w:fldCharType="end"/>
      </w:r>
    </w:p>
    <w:p w:rsidR="00A674AE" w:rsidRDefault="00A674AE">
      <w:pPr>
        <w:pStyle w:val="TOC7"/>
        <w:rPr>
          <w:rFonts w:asciiTheme="minorHAnsi" w:hAnsiTheme="minorHAnsi" w:cstheme="minorBidi"/>
          <w:i w:val="0"/>
          <w:sz w:val="22"/>
          <w:szCs w:val="22"/>
        </w:rPr>
      </w:pPr>
      <w:r w:rsidRPr="00E06BE9">
        <w:rPr>
          <w:lang w:val="es-ES_tradnl"/>
        </w:rPr>
        <w:t>Resultados alcanzados:  indicadores de rendimiento</w:t>
      </w:r>
      <w:r>
        <w:tab/>
      </w:r>
      <w:r>
        <w:fldChar w:fldCharType="begin"/>
      </w:r>
      <w:r>
        <w:instrText xml:space="preserve"> PAGEREF _Toc398557344 \h </w:instrText>
      </w:r>
      <w:r>
        <w:fldChar w:fldCharType="separate"/>
      </w:r>
      <w:r w:rsidR="000A3581">
        <w:t>24</w:t>
      </w:r>
      <w:r>
        <w:fldChar w:fldCharType="end"/>
      </w:r>
    </w:p>
    <w:p w:rsidR="00A674AE" w:rsidRDefault="00A674AE">
      <w:pPr>
        <w:pStyle w:val="TOC6"/>
        <w:rPr>
          <w:rFonts w:asciiTheme="minorHAnsi" w:hAnsiTheme="minorHAnsi" w:cstheme="minorBidi"/>
          <w:sz w:val="22"/>
          <w:szCs w:val="22"/>
        </w:rPr>
      </w:pPr>
      <w:r w:rsidRPr="00E06BE9">
        <w:rPr>
          <w:lang w:val="es-ES_tradnl"/>
        </w:rPr>
        <w:t>1.  Mejora de la comprensión del público acerca de la función y las actividades de la UPOV</w:t>
      </w:r>
      <w:r>
        <w:tab/>
      </w:r>
      <w:r>
        <w:fldChar w:fldCharType="begin"/>
      </w:r>
      <w:r>
        <w:instrText xml:space="preserve"> PAGEREF _Toc398557345 \h </w:instrText>
      </w:r>
      <w:r>
        <w:fldChar w:fldCharType="separate"/>
      </w:r>
      <w:r w:rsidR="000A3581">
        <w:t>24</w:t>
      </w:r>
      <w:r>
        <w:fldChar w:fldCharType="end"/>
      </w:r>
    </w:p>
    <w:p w:rsidR="00A674AE" w:rsidRDefault="00A674AE">
      <w:pPr>
        <w:pStyle w:val="TOC8"/>
        <w:rPr>
          <w:rFonts w:asciiTheme="minorHAnsi" w:hAnsiTheme="minorHAnsi" w:cstheme="minorBidi"/>
          <w:i w:val="0"/>
          <w:sz w:val="22"/>
          <w:szCs w:val="22"/>
        </w:rPr>
      </w:pPr>
      <w:r w:rsidRPr="00E06BE9">
        <w:rPr>
          <w:lang w:val="es-ES_tradnl"/>
        </w:rPr>
        <w:t>a)  Disponibilidad de información y material orientado al público en el sitio web de la UPOV</w:t>
      </w:r>
      <w:r>
        <w:tab/>
      </w:r>
      <w:r>
        <w:fldChar w:fldCharType="begin"/>
      </w:r>
      <w:r>
        <w:instrText xml:space="preserve"> PAGEREF _Toc398557346 \h </w:instrText>
      </w:r>
      <w:r>
        <w:fldChar w:fldCharType="separate"/>
      </w:r>
      <w:r w:rsidR="000A3581">
        <w:t>24</w:t>
      </w:r>
      <w:r>
        <w:fldChar w:fldCharType="end"/>
      </w:r>
    </w:p>
    <w:p w:rsidR="00A674AE" w:rsidRDefault="00A674AE">
      <w:pPr>
        <w:pStyle w:val="TOC8"/>
        <w:rPr>
          <w:rFonts w:asciiTheme="minorHAnsi" w:hAnsiTheme="minorHAnsi" w:cstheme="minorBidi"/>
          <w:i w:val="0"/>
          <w:sz w:val="22"/>
          <w:szCs w:val="22"/>
        </w:rPr>
      </w:pPr>
      <w:r w:rsidRPr="00E06BE9">
        <w:rPr>
          <w:lang w:val="es-ES_tradnl"/>
        </w:rPr>
        <w:t>b)  Visitas al sitio web</w:t>
      </w:r>
      <w:r>
        <w:tab/>
      </w:r>
      <w:r>
        <w:fldChar w:fldCharType="begin"/>
      </w:r>
      <w:r>
        <w:instrText xml:space="preserve"> PAGEREF _Toc398557347 \h </w:instrText>
      </w:r>
      <w:r>
        <w:fldChar w:fldCharType="separate"/>
      </w:r>
      <w:r w:rsidR="000A3581">
        <w:t>24</w:t>
      </w:r>
      <w:r>
        <w:fldChar w:fldCharType="end"/>
      </w:r>
    </w:p>
    <w:p w:rsidR="00A674AE" w:rsidRDefault="00A674AE">
      <w:pPr>
        <w:pStyle w:val="TOC8"/>
        <w:rPr>
          <w:rFonts w:asciiTheme="minorHAnsi" w:hAnsiTheme="minorHAnsi" w:cstheme="minorBidi"/>
          <w:i w:val="0"/>
          <w:sz w:val="22"/>
          <w:szCs w:val="22"/>
        </w:rPr>
      </w:pPr>
      <w:r w:rsidRPr="00E06BE9">
        <w:rPr>
          <w:lang w:val="es-ES_tradnl"/>
        </w:rPr>
        <w:t>Mapa mundial de visitas al sitio web</w:t>
      </w:r>
      <w:r>
        <w:tab/>
      </w:r>
      <w:r>
        <w:fldChar w:fldCharType="begin"/>
      </w:r>
      <w:r>
        <w:instrText xml:space="preserve"> PAGEREF _Toc398557348 \h </w:instrText>
      </w:r>
      <w:r>
        <w:fldChar w:fldCharType="separate"/>
      </w:r>
      <w:r w:rsidR="000A3581">
        <w:t>25</w:t>
      </w:r>
      <w:r>
        <w:fldChar w:fldCharType="end"/>
      </w:r>
    </w:p>
    <w:p w:rsidR="00A674AE" w:rsidRDefault="00A674AE">
      <w:pPr>
        <w:pStyle w:val="TOC6"/>
        <w:rPr>
          <w:rFonts w:asciiTheme="minorHAnsi" w:hAnsiTheme="minorHAnsi" w:cstheme="minorBidi"/>
          <w:sz w:val="22"/>
          <w:szCs w:val="22"/>
        </w:rPr>
      </w:pPr>
      <w:r w:rsidRPr="00E06BE9">
        <w:rPr>
          <w:lang w:val="es-ES_tradnl"/>
        </w:rPr>
        <w:t>2.  Suministro de información a otras organizaciones</w:t>
      </w:r>
      <w:r>
        <w:tab/>
      </w:r>
      <w:r>
        <w:fldChar w:fldCharType="begin"/>
      </w:r>
      <w:r>
        <w:instrText xml:space="preserve"> PAGEREF _Toc398557349 \h </w:instrText>
      </w:r>
      <w:r>
        <w:fldChar w:fldCharType="separate"/>
      </w:r>
      <w:r w:rsidR="000A3581">
        <w:t>25</w:t>
      </w:r>
      <w:r>
        <w:fldChar w:fldCharType="end"/>
      </w:r>
    </w:p>
    <w:p w:rsidR="00A674AE" w:rsidRDefault="00A674AE">
      <w:pPr>
        <w:pStyle w:val="TOC8"/>
        <w:rPr>
          <w:rFonts w:asciiTheme="minorHAnsi" w:hAnsiTheme="minorHAnsi" w:cstheme="minorBidi"/>
          <w:i w:val="0"/>
          <w:sz w:val="22"/>
          <w:szCs w:val="22"/>
        </w:rPr>
      </w:pPr>
      <w:r w:rsidRPr="00E06BE9">
        <w:rPr>
          <w:lang w:val="es-ES_tradnl"/>
        </w:rPr>
        <w:t>Participación en reuniones o actividades con organizaciones pertinentes</w:t>
      </w:r>
      <w:r>
        <w:tab/>
      </w:r>
      <w:r>
        <w:fldChar w:fldCharType="begin"/>
      </w:r>
      <w:r>
        <w:instrText xml:space="preserve"> PAGEREF _Toc398557350 \h </w:instrText>
      </w:r>
      <w:r>
        <w:fldChar w:fldCharType="separate"/>
      </w:r>
      <w:r w:rsidR="000A3581">
        <w:t>25</w:t>
      </w:r>
      <w:r>
        <w:fldChar w:fldCharType="end"/>
      </w:r>
    </w:p>
    <w:p w:rsidR="00E3154F" w:rsidRPr="00731576" w:rsidRDefault="003A1A97" w:rsidP="00E3154F">
      <w:pPr>
        <w:pStyle w:val="TOC8"/>
        <w:rPr>
          <w:caps/>
          <w:lang w:val="es-ES_tradnl"/>
        </w:rPr>
      </w:pPr>
      <w:r w:rsidRPr="00731576">
        <w:rPr>
          <w:caps/>
          <w:lang w:val="es-ES_tradnl"/>
        </w:rPr>
        <w:fldChar w:fldCharType="end"/>
      </w:r>
    </w:p>
    <w:p w:rsidR="00E3154F" w:rsidRPr="00731576" w:rsidRDefault="00E3154F" w:rsidP="008F6614">
      <w:pPr>
        <w:pStyle w:val="Heading3"/>
        <w:rPr>
          <w:lang w:val="es-ES_tradnl"/>
        </w:rPr>
      </w:pPr>
      <w:r w:rsidRPr="00731576">
        <w:rPr>
          <w:lang w:val="es-ES_tradnl"/>
        </w:rPr>
        <w:br w:type="page"/>
      </w:r>
      <w:bookmarkStart w:id="34" w:name="_Toc398557258"/>
      <w:r w:rsidR="008F6614" w:rsidRPr="00731576">
        <w:rPr>
          <w:lang w:val="es-ES_tradnl"/>
        </w:rPr>
        <w:t>INTRODUCCIÓN</w:t>
      </w:r>
      <w:bookmarkEnd w:id="34"/>
    </w:p>
    <w:p w:rsidR="00E3154F" w:rsidRPr="00731576" w:rsidRDefault="00E3154F" w:rsidP="00E3154F">
      <w:pPr>
        <w:rPr>
          <w:caps/>
          <w:lang w:val="es-ES_tradnl"/>
        </w:rPr>
      </w:pPr>
    </w:p>
    <w:p w:rsidR="00E3154F" w:rsidRPr="00731576" w:rsidRDefault="00E3154F" w:rsidP="00E3154F">
      <w:pPr>
        <w:rPr>
          <w:lang w:val="es-ES_tradnl"/>
        </w:rPr>
      </w:pPr>
      <w:r w:rsidRPr="00731576">
        <w:rPr>
          <w:lang w:val="es-ES_tradnl"/>
        </w:rPr>
        <w:t>1.</w:t>
      </w:r>
      <w:r w:rsidRPr="00731576">
        <w:rPr>
          <w:lang w:val="es-ES_tradnl"/>
        </w:rPr>
        <w:tab/>
      </w:r>
      <w:r w:rsidR="00F479A2" w:rsidRPr="00731576">
        <w:rPr>
          <w:lang w:val="es-ES_tradnl"/>
        </w:rPr>
        <w:t>En el presente informe se resumen los logros alcanzados en 2013. El informe se ha estructurado con arreglo al programa y presupuesto para el bienio</w:t>
      </w:r>
      <w:r w:rsidR="00E174D4" w:rsidRPr="00731576">
        <w:rPr>
          <w:lang w:val="es-ES_tradnl"/>
        </w:rPr>
        <w:t> </w:t>
      </w:r>
      <w:r w:rsidR="00F479A2" w:rsidRPr="00731576">
        <w:rPr>
          <w:lang w:val="es-ES_tradnl"/>
        </w:rPr>
        <w:t>2012-2013 (documento C/45/4</w:t>
      </w:r>
      <w:r w:rsidR="00EB6A54" w:rsidRPr="00731576">
        <w:rPr>
          <w:lang w:val="es-ES_tradnl"/>
        </w:rPr>
        <w:t> </w:t>
      </w:r>
      <w:r w:rsidR="00F479A2" w:rsidRPr="00731576">
        <w:rPr>
          <w:lang w:val="es-ES_tradnl"/>
        </w:rPr>
        <w:t>Rev.2), aprobado por el Consejo en su cuadragésima quinta sesión ordinaria, celebrada el 20 de octubre de 2011.</w:t>
      </w:r>
    </w:p>
    <w:p w:rsidR="00E3154F" w:rsidRPr="00731576" w:rsidRDefault="00E3154F" w:rsidP="00E3154F">
      <w:pPr>
        <w:rPr>
          <w:lang w:val="es-ES_tradnl"/>
        </w:rPr>
      </w:pPr>
    </w:p>
    <w:p w:rsidR="00E3154F" w:rsidRPr="00731576" w:rsidRDefault="00E3154F" w:rsidP="00E3154F">
      <w:pPr>
        <w:rPr>
          <w:lang w:val="es-ES_tradnl"/>
        </w:rPr>
      </w:pPr>
      <w:r w:rsidRPr="00731576">
        <w:rPr>
          <w:lang w:val="es-ES_tradnl"/>
        </w:rPr>
        <w:t>2.</w:t>
      </w:r>
      <w:r w:rsidRPr="00731576">
        <w:rPr>
          <w:lang w:val="es-ES_tradnl"/>
        </w:rPr>
        <w:tab/>
      </w:r>
      <w:r w:rsidR="00E005B3" w:rsidRPr="00731576">
        <w:rPr>
          <w:lang w:val="es-ES_tradnl"/>
        </w:rPr>
        <w:t>En el documento se expone una breve reseña de los progresos realizados con miras a alcanzar los objetivos de los subprogramas, y a continuación figuran cuadros de rendimiento en los que se proporciona información sobre los objetivos, los resultados previstos y los indicadores de rendimiento.</w:t>
      </w:r>
    </w:p>
    <w:p w:rsidR="00E3154F" w:rsidRPr="00731576" w:rsidRDefault="00E3154F" w:rsidP="00E3154F">
      <w:pPr>
        <w:rPr>
          <w:lang w:val="es-ES_tradnl"/>
        </w:rPr>
      </w:pPr>
    </w:p>
    <w:p w:rsidR="00E3154F" w:rsidRPr="00731576" w:rsidRDefault="00E3154F" w:rsidP="00E3154F">
      <w:pPr>
        <w:rPr>
          <w:lang w:val="es-ES_tradnl"/>
        </w:rPr>
      </w:pPr>
      <w:r w:rsidRPr="00731576">
        <w:rPr>
          <w:lang w:val="es-ES_tradnl"/>
        </w:rPr>
        <w:t>3.</w:t>
      </w:r>
      <w:r w:rsidRPr="00731576">
        <w:rPr>
          <w:lang w:val="es-ES_tradnl"/>
        </w:rPr>
        <w:tab/>
      </w:r>
      <w:r w:rsidR="00E005B3" w:rsidRPr="00731576">
        <w:rPr>
          <w:lang w:val="es-ES_tradnl"/>
        </w:rPr>
        <w:t>El informe sobre el rendimiento para el bienio</w:t>
      </w:r>
      <w:r w:rsidR="00E174D4" w:rsidRPr="00731576">
        <w:rPr>
          <w:lang w:val="es-ES_tradnl"/>
        </w:rPr>
        <w:t> </w:t>
      </w:r>
      <w:r w:rsidR="00E005B3" w:rsidRPr="00731576">
        <w:rPr>
          <w:lang w:val="es-ES_tradnl"/>
        </w:rPr>
        <w:t>2012-2013 se presenta en el documento C/48/12.</w:t>
      </w:r>
    </w:p>
    <w:p w:rsidR="00E3154F" w:rsidRPr="00731576" w:rsidRDefault="00E3154F" w:rsidP="00E3154F">
      <w:pPr>
        <w:rPr>
          <w:lang w:val="es-ES_tradnl"/>
        </w:rPr>
      </w:pPr>
    </w:p>
    <w:p w:rsidR="00E3154F" w:rsidRPr="00731576" w:rsidRDefault="00E3154F" w:rsidP="00E3154F">
      <w:pPr>
        <w:pStyle w:val="Heading3"/>
        <w:rPr>
          <w:lang w:val="es-ES_tradnl"/>
        </w:rPr>
      </w:pPr>
      <w:r w:rsidRPr="00731576">
        <w:rPr>
          <w:lang w:val="es-ES_tradnl"/>
        </w:rPr>
        <w:br w:type="page"/>
      </w:r>
      <w:bookmarkStart w:id="35" w:name="_Toc398557259"/>
      <w:bookmarkStart w:id="36" w:name="_Toc336331192"/>
      <w:bookmarkStart w:id="37" w:name="_Toc336339182"/>
      <w:r w:rsidR="00EB27E4" w:rsidRPr="00731576">
        <w:rPr>
          <w:lang w:val="es-ES_tradnl"/>
        </w:rPr>
        <w:t>Subprograma UV.1: Política general sobre protección de las variedades vegetales</w:t>
      </w:r>
      <w:bookmarkEnd w:id="35"/>
    </w:p>
    <w:p w:rsidR="00E3154F" w:rsidRPr="00731576" w:rsidRDefault="00E3154F" w:rsidP="00E3154F">
      <w:pPr>
        <w:rPr>
          <w:sz w:val="18"/>
          <w:szCs w:val="18"/>
          <w:lang w:val="es-ES_tradnl"/>
        </w:rPr>
      </w:pPr>
    </w:p>
    <w:p w:rsidR="00E3154F" w:rsidRPr="00731576" w:rsidRDefault="002C3A30" w:rsidP="00E3154F">
      <w:pPr>
        <w:rPr>
          <w:sz w:val="18"/>
          <w:szCs w:val="18"/>
          <w:lang w:val="es-ES_tradnl"/>
        </w:rPr>
      </w:pPr>
      <w:r w:rsidRPr="00731576">
        <w:rPr>
          <w:sz w:val="18"/>
          <w:szCs w:val="18"/>
          <w:lang w:val="es-ES_tradnl"/>
        </w:rPr>
        <w:t>En las sesiones del Consejo y el Comité Consultivo se han sentado las bases para la elaboración de políticas, la gestión y la coordinación de las actividades del programa general de la UPOV.</w:t>
      </w:r>
    </w:p>
    <w:p w:rsidR="00E3154F" w:rsidRPr="00731576" w:rsidRDefault="00E3154F" w:rsidP="00E3154F">
      <w:pPr>
        <w:rPr>
          <w:sz w:val="18"/>
          <w:szCs w:val="18"/>
          <w:lang w:val="es-ES_tradnl"/>
        </w:rPr>
      </w:pPr>
    </w:p>
    <w:p w:rsidR="00E3154F" w:rsidRPr="00731576" w:rsidRDefault="00E3154F" w:rsidP="00E3154F">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3154F" w:rsidRPr="00731576" w:rsidTr="002C3A30">
        <w:tc>
          <w:tcPr>
            <w:tcW w:w="1951" w:type="dxa"/>
          </w:tcPr>
          <w:p w:rsidR="00E3154F" w:rsidRPr="00731576" w:rsidRDefault="002C3A30" w:rsidP="00B859D2">
            <w:pPr>
              <w:pStyle w:val="Heading5"/>
              <w:rPr>
                <w:lang w:val="es-ES_tradnl"/>
              </w:rPr>
            </w:pPr>
            <w:bookmarkStart w:id="38" w:name="_Toc398557260"/>
            <w:r w:rsidRPr="00731576">
              <w:rPr>
                <w:lang w:val="es-ES_tradnl"/>
              </w:rPr>
              <w:t>Objetivos:</w:t>
            </w:r>
            <w:bookmarkEnd w:id="38"/>
          </w:p>
        </w:tc>
        <w:tc>
          <w:tcPr>
            <w:tcW w:w="7938" w:type="dxa"/>
            <w:shd w:val="clear" w:color="auto" w:fill="auto"/>
            <w:vAlign w:val="center"/>
          </w:tcPr>
          <w:p w:rsidR="00E3154F" w:rsidRPr="00731576" w:rsidRDefault="002C3A30" w:rsidP="002C3A30">
            <w:pPr>
              <w:keepNext/>
              <w:keepLines/>
              <w:widowControl w:val="0"/>
              <w:numPr>
                <w:ilvl w:val="0"/>
                <w:numId w:val="18"/>
              </w:numPr>
              <w:jc w:val="left"/>
              <w:rPr>
                <w:b/>
                <w:i/>
                <w:sz w:val="18"/>
                <w:szCs w:val="18"/>
                <w:lang w:val="es-ES_tradnl"/>
              </w:rPr>
            </w:pPr>
            <w:r w:rsidRPr="00731576">
              <w:rPr>
                <w:sz w:val="18"/>
                <w:szCs w:val="18"/>
                <w:lang w:val="es-ES_tradnl"/>
              </w:rPr>
              <w:t>Dirección de política y gestión ejecutiva.</w:t>
            </w:r>
          </w:p>
          <w:p w:rsidR="00E3154F" w:rsidRPr="00731576" w:rsidRDefault="002C3A30" w:rsidP="00B859D2">
            <w:pPr>
              <w:keepNext/>
              <w:keepLines/>
              <w:widowControl w:val="0"/>
              <w:numPr>
                <w:ilvl w:val="0"/>
                <w:numId w:val="18"/>
              </w:numPr>
              <w:pBdr>
                <w:top w:val="none" w:sz="0" w:space="2" w:color="00FF00" w:shadow="1"/>
                <w:left w:val="none" w:sz="0" w:space="2" w:color="00FF00" w:shadow="1"/>
                <w:bottom w:val="none" w:sz="0" w:space="2" w:color="00FF00" w:shadow="1"/>
                <w:right w:val="none" w:sz="0" w:space="2" w:color="00FF00" w:shadow="1"/>
              </w:pBdr>
              <w:jc w:val="left"/>
              <w:rPr>
                <w:b/>
                <w:sz w:val="18"/>
                <w:szCs w:val="18"/>
                <w:lang w:val="es-ES_tradnl"/>
              </w:rPr>
            </w:pPr>
            <w:r w:rsidRPr="00731576">
              <w:rPr>
                <w:sz w:val="18"/>
                <w:szCs w:val="18"/>
                <w:lang w:val="es-ES_tradnl"/>
              </w:rPr>
              <w:t>Planificación, ejecución y evaluación del programa y presupuesto.</w:t>
            </w:r>
          </w:p>
        </w:tc>
      </w:tr>
    </w:tbl>
    <w:p w:rsidR="00E3154F" w:rsidRPr="00731576" w:rsidRDefault="00E3154F" w:rsidP="00E3154F">
      <w:pPr>
        <w:rPr>
          <w:sz w:val="18"/>
          <w:szCs w:val="18"/>
          <w:lang w:val="es-ES_tradnl"/>
        </w:rPr>
      </w:pPr>
    </w:p>
    <w:p w:rsidR="00E3154F" w:rsidRPr="00731576" w:rsidRDefault="00E3154F" w:rsidP="00E3154F">
      <w:pPr>
        <w:rPr>
          <w:sz w:val="18"/>
          <w:szCs w:val="18"/>
          <w:lang w:val="es-ES_tradnl"/>
        </w:rPr>
      </w:pPr>
    </w:p>
    <w:tbl>
      <w:tblPr>
        <w:tblW w:w="9889" w:type="dxa"/>
        <w:tblLayout w:type="fixed"/>
        <w:tblLook w:val="0000" w:firstRow="0" w:lastRow="0" w:firstColumn="0" w:lastColumn="0" w:noHBand="0" w:noVBand="0"/>
      </w:tblPr>
      <w:tblGrid>
        <w:gridCol w:w="1951"/>
        <w:gridCol w:w="7938"/>
      </w:tblGrid>
      <w:tr w:rsidR="00E3154F" w:rsidRPr="00731576" w:rsidTr="00BF1D9E">
        <w:trPr>
          <w:tblHeader/>
        </w:trPr>
        <w:tc>
          <w:tcPr>
            <w:tcW w:w="1951" w:type="dxa"/>
            <w:shd w:val="clear" w:color="auto" w:fill="auto"/>
          </w:tcPr>
          <w:p w:rsidR="00E3154F" w:rsidRPr="00731576" w:rsidRDefault="002C3A30" w:rsidP="00B859D2">
            <w:pPr>
              <w:pStyle w:val="Heading5"/>
              <w:rPr>
                <w:lang w:val="es-ES_tradnl"/>
              </w:rPr>
            </w:pPr>
            <w:bookmarkStart w:id="39" w:name="_Toc398557261"/>
            <w:r w:rsidRPr="00731576">
              <w:rPr>
                <w:lang w:val="es-ES_tradnl"/>
              </w:rPr>
              <w:t>Resultados previstos</w:t>
            </w:r>
            <w:bookmarkEnd w:id="39"/>
          </w:p>
        </w:tc>
        <w:tc>
          <w:tcPr>
            <w:tcW w:w="7938" w:type="dxa"/>
            <w:shd w:val="clear" w:color="auto" w:fill="auto"/>
          </w:tcPr>
          <w:p w:rsidR="00E3154F" w:rsidRPr="00731576" w:rsidRDefault="00F04744" w:rsidP="00B859D2">
            <w:pPr>
              <w:pStyle w:val="Heading7"/>
              <w:rPr>
                <w:szCs w:val="18"/>
                <w:lang w:val="es-ES_tradnl"/>
              </w:rPr>
            </w:pPr>
            <w:bookmarkStart w:id="40" w:name="_Toc398557262"/>
            <w:r w:rsidRPr="00731576">
              <w:rPr>
                <w:szCs w:val="18"/>
                <w:lang w:val="es-ES_tradnl"/>
              </w:rPr>
              <w:t>Resultados alcanzados</w:t>
            </w:r>
            <w:proofErr w:type="gramStart"/>
            <w:r w:rsidRPr="00731576">
              <w:rPr>
                <w:szCs w:val="18"/>
                <w:lang w:val="es-ES_tradnl"/>
              </w:rPr>
              <w:t>:</w:t>
            </w:r>
            <w:r w:rsidR="00E3154F" w:rsidRPr="00731576">
              <w:rPr>
                <w:szCs w:val="18"/>
                <w:lang w:val="es-ES_tradnl"/>
              </w:rPr>
              <w:t xml:space="preserve">  </w:t>
            </w:r>
            <w:r w:rsidRPr="00731576">
              <w:rPr>
                <w:szCs w:val="18"/>
                <w:lang w:val="es-ES_tradnl"/>
              </w:rPr>
              <w:t>indicadores</w:t>
            </w:r>
            <w:proofErr w:type="gramEnd"/>
            <w:r w:rsidRPr="00731576">
              <w:rPr>
                <w:szCs w:val="18"/>
                <w:lang w:val="es-ES_tradnl"/>
              </w:rPr>
              <w:t xml:space="preserve"> de rendimiento</w:t>
            </w:r>
            <w:bookmarkEnd w:id="40"/>
          </w:p>
        </w:tc>
      </w:tr>
      <w:tr w:rsidR="00E3154F" w:rsidRPr="00731576" w:rsidTr="00185B71">
        <w:tc>
          <w:tcPr>
            <w:tcW w:w="1951" w:type="dxa"/>
            <w:shd w:val="clear" w:color="auto" w:fill="auto"/>
          </w:tcPr>
          <w:p w:rsidR="00E3154F" w:rsidRPr="00731576" w:rsidRDefault="00F04744" w:rsidP="00B859D2">
            <w:pPr>
              <w:pStyle w:val="Heading6"/>
              <w:rPr>
                <w:b/>
                <w:lang w:val="es-ES_tradnl"/>
              </w:rPr>
            </w:pPr>
            <w:bookmarkStart w:id="41" w:name="_Toc398557263"/>
            <w:r w:rsidRPr="00731576">
              <w:rPr>
                <w:lang w:val="es-ES_tradnl"/>
              </w:rPr>
              <w:t>1.  Organización de las sesiones del Consejo y del Comité Consultivo</w:t>
            </w:r>
            <w:bookmarkEnd w:id="41"/>
          </w:p>
        </w:tc>
        <w:tc>
          <w:tcPr>
            <w:tcW w:w="7938" w:type="dxa"/>
            <w:shd w:val="clear" w:color="auto" w:fill="auto"/>
          </w:tcPr>
          <w:p w:rsidR="00E3154F" w:rsidRPr="00731576" w:rsidRDefault="00F04744" w:rsidP="00185B71">
            <w:pPr>
              <w:pStyle w:val="Heading8"/>
              <w:rPr>
                <w:szCs w:val="18"/>
                <w:lang w:val="es-ES_tradnl"/>
              </w:rPr>
            </w:pPr>
            <w:bookmarkStart w:id="42" w:name="_Toc398557264"/>
            <w:r w:rsidRPr="00731576">
              <w:rPr>
                <w:szCs w:val="18"/>
                <w:lang w:val="es-ES_tradnl"/>
              </w:rPr>
              <w:t>a)  Participación en las sesiones del Consejo y del Comité Consultivo</w:t>
            </w:r>
            <w:bookmarkEnd w:id="42"/>
          </w:p>
          <w:p w:rsidR="00E3154F" w:rsidRPr="00731576" w:rsidRDefault="00F04744" w:rsidP="00185B71">
            <w:pPr>
              <w:rPr>
                <w:i/>
                <w:sz w:val="18"/>
                <w:szCs w:val="18"/>
                <w:lang w:val="es-ES_tradnl"/>
              </w:rPr>
            </w:pPr>
            <w:r w:rsidRPr="00731576">
              <w:rPr>
                <w:i/>
                <w:sz w:val="18"/>
                <w:szCs w:val="18"/>
                <w:lang w:val="es-ES_tradnl"/>
              </w:rPr>
              <w:t>Consejo</w:t>
            </w:r>
          </w:p>
          <w:p w:rsidR="00E3154F" w:rsidRPr="00731576" w:rsidRDefault="00E3154F" w:rsidP="00185B71">
            <w:pPr>
              <w:rPr>
                <w:sz w:val="18"/>
                <w:szCs w:val="18"/>
                <w:lang w:val="es-ES_tradnl"/>
              </w:rPr>
            </w:pPr>
          </w:p>
          <w:p w:rsidR="00E3154F" w:rsidRPr="00731576" w:rsidRDefault="00E20E42" w:rsidP="00185B71">
            <w:pPr>
              <w:rPr>
                <w:i/>
                <w:sz w:val="18"/>
                <w:szCs w:val="18"/>
                <w:lang w:val="es-ES_tradnl"/>
              </w:rPr>
            </w:pPr>
            <w:r w:rsidRPr="00731576">
              <w:rPr>
                <w:i/>
                <w:sz w:val="18"/>
                <w:szCs w:val="18"/>
                <w:lang w:val="es-ES_tradnl"/>
              </w:rPr>
              <w:t>Cuadragésima séptima sesión ordinaria:</w:t>
            </w:r>
          </w:p>
          <w:p w:rsidR="00E3154F" w:rsidRPr="00731576" w:rsidRDefault="00E3154F" w:rsidP="00185B71">
            <w:pPr>
              <w:rPr>
                <w:sz w:val="18"/>
                <w:szCs w:val="18"/>
                <w:lang w:val="es-ES_tradnl"/>
              </w:rPr>
            </w:pPr>
          </w:p>
          <w:p w:rsidR="00E3154F" w:rsidRPr="00731576" w:rsidRDefault="00E20E42" w:rsidP="00185B71">
            <w:pPr>
              <w:rPr>
                <w:sz w:val="18"/>
                <w:szCs w:val="18"/>
                <w:lang w:val="es-ES_tradnl"/>
              </w:rPr>
            </w:pPr>
            <w:r w:rsidRPr="00731576">
              <w:rPr>
                <w:sz w:val="18"/>
                <w:szCs w:val="18"/>
                <w:lang w:val="es-ES_tradnl"/>
              </w:rPr>
              <w:t>106 participantes en representación de 42 miembros de la Unión, 6 Estados observadores y 9 organizaciones observadoras</w:t>
            </w:r>
          </w:p>
          <w:p w:rsidR="00E3154F" w:rsidRPr="00731576" w:rsidRDefault="00E3154F" w:rsidP="00185B71">
            <w:pPr>
              <w:rPr>
                <w:sz w:val="18"/>
                <w:szCs w:val="18"/>
                <w:lang w:val="es-ES_tradnl"/>
              </w:rPr>
            </w:pPr>
          </w:p>
          <w:p w:rsidR="00E3154F" w:rsidRPr="00731576" w:rsidRDefault="003D4256" w:rsidP="00185B71">
            <w:pPr>
              <w:rPr>
                <w:i/>
                <w:sz w:val="18"/>
                <w:szCs w:val="18"/>
                <w:lang w:val="es-ES_tradnl"/>
              </w:rPr>
            </w:pPr>
            <w:r w:rsidRPr="00731576">
              <w:rPr>
                <w:i/>
                <w:sz w:val="18"/>
                <w:szCs w:val="18"/>
                <w:lang w:val="es-ES_tradnl"/>
              </w:rPr>
              <w:t>Trigésima sesión extraordinaria:</w:t>
            </w:r>
          </w:p>
          <w:p w:rsidR="00E3154F" w:rsidRPr="00731576" w:rsidRDefault="00E3154F" w:rsidP="00185B71">
            <w:pPr>
              <w:rPr>
                <w:sz w:val="18"/>
                <w:szCs w:val="18"/>
                <w:lang w:val="es-ES_tradnl"/>
              </w:rPr>
            </w:pPr>
          </w:p>
          <w:p w:rsidR="00E3154F" w:rsidRPr="00731576" w:rsidRDefault="003D4256" w:rsidP="00185B71">
            <w:pPr>
              <w:rPr>
                <w:sz w:val="18"/>
                <w:szCs w:val="18"/>
                <w:lang w:val="es-ES_tradnl"/>
              </w:rPr>
            </w:pPr>
            <w:r w:rsidRPr="00731576">
              <w:rPr>
                <w:sz w:val="18"/>
                <w:szCs w:val="18"/>
                <w:lang w:val="es-ES_tradnl"/>
              </w:rPr>
              <w:t>90 participantes en representación de 40 miembros de la Unión, 5 Estados observadores y 3 organizaciones observadoras</w:t>
            </w:r>
          </w:p>
          <w:p w:rsidR="00E3154F" w:rsidRPr="00731576" w:rsidRDefault="00E3154F" w:rsidP="00185B71">
            <w:pPr>
              <w:rPr>
                <w:sz w:val="18"/>
                <w:szCs w:val="18"/>
                <w:lang w:val="es-ES_tradnl"/>
              </w:rPr>
            </w:pPr>
          </w:p>
          <w:p w:rsidR="00E3154F" w:rsidRPr="00731576" w:rsidRDefault="00E3154F" w:rsidP="00185B71">
            <w:pPr>
              <w:rPr>
                <w:sz w:val="18"/>
                <w:szCs w:val="18"/>
                <w:lang w:val="es-ES_tradnl"/>
              </w:rPr>
            </w:pPr>
          </w:p>
          <w:p w:rsidR="00E3154F" w:rsidRPr="00731576" w:rsidRDefault="003D4256" w:rsidP="00185B71">
            <w:pPr>
              <w:rPr>
                <w:i/>
                <w:sz w:val="18"/>
                <w:szCs w:val="18"/>
                <w:lang w:val="es-ES_tradnl"/>
              </w:rPr>
            </w:pPr>
            <w:r w:rsidRPr="00731576">
              <w:rPr>
                <w:i/>
                <w:sz w:val="18"/>
                <w:szCs w:val="18"/>
                <w:lang w:val="es-ES_tradnl"/>
              </w:rPr>
              <w:t>Comité Consultivo</w:t>
            </w:r>
          </w:p>
          <w:p w:rsidR="00E3154F" w:rsidRPr="00731576" w:rsidRDefault="00E3154F" w:rsidP="00185B71">
            <w:pPr>
              <w:rPr>
                <w:sz w:val="18"/>
                <w:szCs w:val="18"/>
                <w:lang w:val="es-ES_tradnl"/>
              </w:rPr>
            </w:pPr>
          </w:p>
          <w:p w:rsidR="00E3154F" w:rsidRPr="00731576" w:rsidRDefault="003D4256" w:rsidP="00185B71">
            <w:pPr>
              <w:rPr>
                <w:i/>
                <w:sz w:val="18"/>
                <w:szCs w:val="18"/>
                <w:lang w:val="es-ES_tradnl"/>
              </w:rPr>
            </w:pPr>
            <w:r w:rsidRPr="00731576">
              <w:rPr>
                <w:i/>
                <w:sz w:val="18"/>
                <w:szCs w:val="18"/>
                <w:lang w:val="es-ES_tradnl"/>
              </w:rPr>
              <w:t>Octogésima sexta sesión</w:t>
            </w:r>
          </w:p>
          <w:p w:rsidR="00E3154F" w:rsidRPr="00731576" w:rsidRDefault="00E3154F" w:rsidP="00185B71">
            <w:pPr>
              <w:rPr>
                <w:sz w:val="18"/>
                <w:szCs w:val="18"/>
                <w:lang w:val="es-ES_tradnl"/>
              </w:rPr>
            </w:pPr>
          </w:p>
          <w:p w:rsidR="00E3154F" w:rsidRPr="00731576" w:rsidRDefault="003D4256" w:rsidP="00185B71">
            <w:pPr>
              <w:rPr>
                <w:sz w:val="18"/>
                <w:szCs w:val="18"/>
                <w:lang w:val="es-ES_tradnl"/>
              </w:rPr>
            </w:pPr>
            <w:r w:rsidRPr="00731576">
              <w:rPr>
                <w:sz w:val="18"/>
                <w:szCs w:val="18"/>
                <w:lang w:val="es-ES_tradnl"/>
              </w:rPr>
              <w:t>80 participantes en representación de 40 miembros de la Unión</w:t>
            </w:r>
          </w:p>
          <w:p w:rsidR="00E3154F" w:rsidRPr="00731576" w:rsidRDefault="00E3154F" w:rsidP="00185B71">
            <w:pPr>
              <w:rPr>
                <w:sz w:val="18"/>
                <w:szCs w:val="18"/>
                <w:lang w:val="es-ES_tradnl"/>
              </w:rPr>
            </w:pPr>
          </w:p>
          <w:p w:rsidR="00E3154F" w:rsidRPr="00731576" w:rsidRDefault="003D4256" w:rsidP="00185B71">
            <w:pPr>
              <w:rPr>
                <w:i/>
                <w:sz w:val="18"/>
                <w:szCs w:val="18"/>
                <w:lang w:val="es-ES_tradnl"/>
              </w:rPr>
            </w:pPr>
            <w:r w:rsidRPr="00731576">
              <w:rPr>
                <w:i/>
                <w:sz w:val="18"/>
                <w:szCs w:val="18"/>
                <w:lang w:val="es-ES_tradnl"/>
              </w:rPr>
              <w:t xml:space="preserve">Quincuagésima </w:t>
            </w:r>
            <w:r w:rsidR="00EB6A54" w:rsidRPr="00731576">
              <w:rPr>
                <w:i/>
                <w:sz w:val="18"/>
                <w:szCs w:val="18"/>
                <w:lang w:val="es-ES_tradnl"/>
              </w:rPr>
              <w:t xml:space="preserve">quinta </w:t>
            </w:r>
            <w:r w:rsidRPr="00731576">
              <w:rPr>
                <w:i/>
                <w:sz w:val="18"/>
                <w:szCs w:val="18"/>
                <w:lang w:val="es-ES_tradnl"/>
              </w:rPr>
              <w:t>sesión</w:t>
            </w:r>
          </w:p>
          <w:p w:rsidR="00E3154F" w:rsidRPr="00731576" w:rsidRDefault="00E3154F" w:rsidP="00185B71">
            <w:pPr>
              <w:rPr>
                <w:sz w:val="18"/>
                <w:szCs w:val="18"/>
                <w:lang w:val="es-ES_tradnl"/>
              </w:rPr>
            </w:pPr>
          </w:p>
          <w:p w:rsidR="00E3154F" w:rsidRPr="00731576" w:rsidRDefault="003D4256" w:rsidP="00B859D2">
            <w:pPr>
              <w:rPr>
                <w:sz w:val="18"/>
                <w:szCs w:val="18"/>
                <w:lang w:val="es-ES_tradnl"/>
              </w:rPr>
            </w:pPr>
            <w:r w:rsidRPr="00731576">
              <w:rPr>
                <w:sz w:val="18"/>
                <w:szCs w:val="18"/>
                <w:lang w:val="es-ES_tradnl"/>
              </w:rPr>
              <w:t>75 participantes en representación de 39 miembros de la Unión</w:t>
            </w:r>
          </w:p>
        </w:tc>
      </w:tr>
      <w:tr w:rsidR="00BF1D9E" w:rsidRPr="00731576" w:rsidTr="00185B71">
        <w:tc>
          <w:tcPr>
            <w:tcW w:w="1951" w:type="dxa"/>
            <w:shd w:val="clear" w:color="auto" w:fill="auto"/>
          </w:tcPr>
          <w:p w:rsidR="00BF1D9E" w:rsidRDefault="00BF1D9E" w:rsidP="00BF1D9E">
            <w:pPr>
              <w:rPr>
                <w:sz w:val="18"/>
              </w:rPr>
            </w:pPr>
          </w:p>
          <w:p w:rsidR="00BF1D9E" w:rsidRPr="00BF1D9E" w:rsidRDefault="00BF1D9E" w:rsidP="00BF1D9E">
            <w:pPr>
              <w:rPr>
                <w:sz w:val="18"/>
              </w:rPr>
            </w:pPr>
          </w:p>
        </w:tc>
        <w:tc>
          <w:tcPr>
            <w:tcW w:w="7938" w:type="dxa"/>
            <w:shd w:val="clear" w:color="auto" w:fill="auto"/>
          </w:tcPr>
          <w:p w:rsidR="00BF1D9E" w:rsidRPr="00BF1D9E" w:rsidRDefault="00BF1D9E" w:rsidP="00BF1D9E">
            <w:pPr>
              <w:rPr>
                <w:sz w:val="18"/>
              </w:rPr>
            </w:pPr>
          </w:p>
        </w:tc>
      </w:tr>
      <w:tr w:rsidR="00E3154F" w:rsidRPr="00731576" w:rsidTr="00185B71">
        <w:tc>
          <w:tcPr>
            <w:tcW w:w="1951" w:type="dxa"/>
            <w:shd w:val="clear" w:color="auto" w:fill="auto"/>
          </w:tcPr>
          <w:p w:rsidR="00E3154F" w:rsidRPr="00731576" w:rsidRDefault="003D4256" w:rsidP="00BF1D9E">
            <w:pPr>
              <w:pStyle w:val="Heading6"/>
              <w:rPr>
                <w:lang w:val="es-ES_tradnl"/>
              </w:rPr>
            </w:pPr>
            <w:bookmarkStart w:id="43" w:name="_Toc398557265"/>
            <w:r w:rsidRPr="00731576">
              <w:rPr>
                <w:lang w:val="es-ES_tradnl"/>
              </w:rPr>
              <w:t>2.  Coordinación, fiscalización y evaluación del rendimiento del programa y presupuesto para el bienio</w:t>
            </w:r>
            <w:r w:rsidR="00E174D4" w:rsidRPr="00731576">
              <w:rPr>
                <w:lang w:val="es-ES_tradnl"/>
              </w:rPr>
              <w:t> </w:t>
            </w:r>
            <w:r w:rsidRPr="00731576">
              <w:rPr>
                <w:lang w:val="es-ES_tradnl"/>
              </w:rPr>
              <w:t>2012</w:t>
            </w:r>
            <w:r w:rsidR="007B5FEF">
              <w:rPr>
                <w:lang w:val="es-ES_tradnl"/>
              </w:rPr>
              <w:noBreakHyphen/>
            </w:r>
            <w:r w:rsidRPr="00731576">
              <w:rPr>
                <w:lang w:val="es-ES_tradnl"/>
              </w:rPr>
              <w:t>2013</w:t>
            </w:r>
            <w:bookmarkEnd w:id="43"/>
          </w:p>
        </w:tc>
        <w:tc>
          <w:tcPr>
            <w:tcW w:w="7938" w:type="dxa"/>
            <w:shd w:val="clear" w:color="auto" w:fill="auto"/>
          </w:tcPr>
          <w:p w:rsidR="00E3154F" w:rsidRPr="00731576" w:rsidRDefault="003D4256" w:rsidP="00185B71">
            <w:pPr>
              <w:pStyle w:val="Heading8"/>
              <w:rPr>
                <w:szCs w:val="18"/>
                <w:lang w:val="es-ES_tradnl"/>
              </w:rPr>
            </w:pPr>
            <w:bookmarkStart w:id="44" w:name="_Toc398557266"/>
            <w:r w:rsidRPr="00731576">
              <w:rPr>
                <w:szCs w:val="18"/>
                <w:lang w:val="es-ES_tradnl"/>
              </w:rPr>
              <w:t>a)  Ejecución del programa en el marco del presupuesto del bienio</w:t>
            </w:r>
            <w:r w:rsidR="00E174D4" w:rsidRPr="00731576">
              <w:rPr>
                <w:szCs w:val="18"/>
                <w:lang w:val="es-ES_tradnl"/>
              </w:rPr>
              <w:t> </w:t>
            </w:r>
            <w:r w:rsidRPr="00731576">
              <w:rPr>
                <w:szCs w:val="18"/>
                <w:lang w:val="es-ES_tradnl"/>
              </w:rPr>
              <w:t>2012-2013</w:t>
            </w:r>
            <w:bookmarkEnd w:id="44"/>
          </w:p>
          <w:p w:rsidR="00E3154F" w:rsidRPr="00731576" w:rsidRDefault="00351C22" w:rsidP="00B859D2">
            <w:pPr>
              <w:rPr>
                <w:sz w:val="18"/>
                <w:szCs w:val="18"/>
                <w:lang w:val="es-ES_tradnl"/>
              </w:rPr>
            </w:pPr>
            <w:r w:rsidRPr="00731576">
              <w:rPr>
                <w:sz w:val="18"/>
                <w:szCs w:val="18"/>
                <w:lang w:val="es-ES_tradnl"/>
              </w:rPr>
              <w:t>Véase el documento C/48/12 “Informe sobre el rendimiento del bienio</w:t>
            </w:r>
            <w:r w:rsidR="00E174D4" w:rsidRPr="00731576">
              <w:rPr>
                <w:sz w:val="18"/>
                <w:szCs w:val="18"/>
                <w:lang w:val="es-ES_tradnl"/>
              </w:rPr>
              <w:t> </w:t>
            </w:r>
            <w:r w:rsidRPr="00731576">
              <w:rPr>
                <w:sz w:val="18"/>
                <w:szCs w:val="18"/>
                <w:lang w:val="es-ES_tradnl"/>
              </w:rPr>
              <w:t>2012-2013”</w:t>
            </w:r>
          </w:p>
        </w:tc>
      </w:tr>
      <w:tr w:rsidR="00BF1D9E" w:rsidRPr="00731576" w:rsidTr="00907957">
        <w:tc>
          <w:tcPr>
            <w:tcW w:w="1951" w:type="dxa"/>
            <w:shd w:val="clear" w:color="auto" w:fill="auto"/>
          </w:tcPr>
          <w:p w:rsidR="00BF1D9E" w:rsidRDefault="00BF1D9E" w:rsidP="00907957">
            <w:pPr>
              <w:rPr>
                <w:sz w:val="18"/>
              </w:rPr>
            </w:pPr>
          </w:p>
          <w:p w:rsidR="00BF1D9E" w:rsidRPr="00BF1D9E" w:rsidRDefault="00BF1D9E" w:rsidP="00907957">
            <w:pPr>
              <w:rPr>
                <w:sz w:val="18"/>
              </w:rPr>
            </w:pPr>
          </w:p>
        </w:tc>
        <w:tc>
          <w:tcPr>
            <w:tcW w:w="7938" w:type="dxa"/>
            <w:shd w:val="clear" w:color="auto" w:fill="auto"/>
          </w:tcPr>
          <w:p w:rsidR="00BF1D9E" w:rsidRPr="00BF1D9E" w:rsidRDefault="00BF1D9E" w:rsidP="00907957">
            <w:pPr>
              <w:rPr>
                <w:sz w:val="18"/>
              </w:rPr>
            </w:pPr>
          </w:p>
        </w:tc>
      </w:tr>
      <w:tr w:rsidR="00E3154F" w:rsidRPr="00731576" w:rsidTr="00185B71">
        <w:tc>
          <w:tcPr>
            <w:tcW w:w="1951" w:type="dxa"/>
            <w:shd w:val="clear" w:color="auto" w:fill="auto"/>
          </w:tcPr>
          <w:p w:rsidR="00E3154F" w:rsidRPr="00731576" w:rsidRDefault="00E3154F" w:rsidP="00185B71">
            <w:pPr>
              <w:pStyle w:val="Heading6"/>
              <w:rPr>
                <w:lang w:val="es-ES_tradnl"/>
              </w:rPr>
            </w:pPr>
            <w:bookmarkStart w:id="45" w:name="_Toc398557267"/>
            <w:r w:rsidRPr="00731576">
              <w:rPr>
                <w:lang w:val="es-ES_tradnl"/>
              </w:rPr>
              <w:t xml:space="preserve">3.  </w:t>
            </w:r>
            <w:r w:rsidR="00AE11D4" w:rsidRPr="00731576">
              <w:rPr>
                <w:lang w:val="es-ES_tradnl"/>
              </w:rPr>
              <w:t>Preparación y adopción del progra</w:t>
            </w:r>
            <w:r w:rsidR="00E174D4" w:rsidRPr="00731576">
              <w:rPr>
                <w:lang w:val="es-ES_tradnl"/>
              </w:rPr>
              <w:t>ma y presupuesto para el bienio </w:t>
            </w:r>
            <w:r w:rsidR="007B5FEF">
              <w:rPr>
                <w:lang w:val="es-ES_tradnl"/>
              </w:rPr>
              <w:t>2014</w:t>
            </w:r>
            <w:r w:rsidR="007B5FEF">
              <w:rPr>
                <w:lang w:val="es-ES_tradnl"/>
              </w:rPr>
              <w:noBreakHyphen/>
            </w:r>
            <w:r w:rsidR="00AE11D4" w:rsidRPr="00731576">
              <w:rPr>
                <w:lang w:val="es-ES_tradnl"/>
              </w:rPr>
              <w:t>2015</w:t>
            </w:r>
            <w:bookmarkEnd w:id="45"/>
          </w:p>
          <w:p w:rsidR="00E3154F" w:rsidRPr="00731576" w:rsidRDefault="00E3154F" w:rsidP="00185B71">
            <w:pPr>
              <w:rPr>
                <w:lang w:val="es-ES_tradnl"/>
              </w:rPr>
            </w:pPr>
          </w:p>
        </w:tc>
        <w:tc>
          <w:tcPr>
            <w:tcW w:w="7938" w:type="dxa"/>
            <w:shd w:val="clear" w:color="auto" w:fill="auto"/>
          </w:tcPr>
          <w:p w:rsidR="00E3154F" w:rsidRPr="00731576" w:rsidRDefault="00AE11D4" w:rsidP="00185B71">
            <w:pPr>
              <w:pStyle w:val="Heading8"/>
              <w:rPr>
                <w:szCs w:val="18"/>
                <w:lang w:val="es-ES_tradnl"/>
              </w:rPr>
            </w:pPr>
            <w:bookmarkStart w:id="46" w:name="_Toc398557268"/>
            <w:r w:rsidRPr="00731576">
              <w:rPr>
                <w:szCs w:val="18"/>
                <w:lang w:val="es-ES_tradnl"/>
              </w:rPr>
              <w:t>a)  Preparación y adopción del programa y presupuesto para el bienio</w:t>
            </w:r>
            <w:r w:rsidR="00E174D4" w:rsidRPr="00731576">
              <w:rPr>
                <w:szCs w:val="18"/>
                <w:lang w:val="es-ES_tradnl"/>
              </w:rPr>
              <w:t> </w:t>
            </w:r>
            <w:r w:rsidRPr="00731576">
              <w:rPr>
                <w:szCs w:val="18"/>
                <w:lang w:val="es-ES_tradnl"/>
              </w:rPr>
              <w:t>2014-2015 con arreglo al “Reglamento Financiero y Reglamentación Financiera de la UPOV”</w:t>
            </w:r>
            <w:bookmarkEnd w:id="46"/>
          </w:p>
          <w:p w:rsidR="00E3154F" w:rsidRPr="00731576" w:rsidRDefault="00AE11D4" w:rsidP="00B859D2">
            <w:pPr>
              <w:rPr>
                <w:sz w:val="18"/>
                <w:szCs w:val="18"/>
                <w:lang w:val="es-ES_tradnl"/>
              </w:rPr>
            </w:pPr>
            <w:r w:rsidRPr="00731576">
              <w:rPr>
                <w:sz w:val="18"/>
                <w:szCs w:val="18"/>
                <w:lang w:val="es-ES_tradnl"/>
              </w:rPr>
              <w:t>El progra</w:t>
            </w:r>
            <w:r w:rsidR="00E174D4" w:rsidRPr="00731576">
              <w:rPr>
                <w:sz w:val="18"/>
                <w:szCs w:val="18"/>
                <w:lang w:val="es-ES_tradnl"/>
              </w:rPr>
              <w:t>ma y presupuesto para el bienio </w:t>
            </w:r>
            <w:r w:rsidRPr="00731576">
              <w:rPr>
                <w:sz w:val="18"/>
                <w:szCs w:val="18"/>
                <w:lang w:val="es-ES_tradnl"/>
              </w:rPr>
              <w:t>2014-2015 fueron aprobados por el Consejo en su cuadragésima séptima sesión ordinaria, celebrada el 24 de octubre de 2013 (véase el documento C/47/4</w:t>
            </w:r>
            <w:r w:rsidR="00EB6A54" w:rsidRPr="00731576">
              <w:rPr>
                <w:sz w:val="18"/>
                <w:szCs w:val="18"/>
                <w:lang w:val="es-ES_tradnl"/>
              </w:rPr>
              <w:t> </w:t>
            </w:r>
            <w:r w:rsidRPr="00731576">
              <w:rPr>
                <w:sz w:val="18"/>
                <w:szCs w:val="18"/>
                <w:lang w:val="es-ES_tradnl"/>
              </w:rPr>
              <w:t>Rev.)</w:t>
            </w:r>
          </w:p>
        </w:tc>
      </w:tr>
      <w:tr w:rsidR="00BF1D9E" w:rsidRPr="00731576" w:rsidTr="00907957">
        <w:tc>
          <w:tcPr>
            <w:tcW w:w="1951" w:type="dxa"/>
            <w:shd w:val="clear" w:color="auto" w:fill="auto"/>
          </w:tcPr>
          <w:p w:rsidR="00BF1D9E" w:rsidRDefault="00BF1D9E" w:rsidP="00907957">
            <w:pPr>
              <w:rPr>
                <w:sz w:val="18"/>
              </w:rPr>
            </w:pPr>
          </w:p>
          <w:p w:rsidR="00BF1D9E" w:rsidRPr="00BF1D9E" w:rsidRDefault="00BF1D9E" w:rsidP="00907957">
            <w:pPr>
              <w:rPr>
                <w:sz w:val="18"/>
              </w:rPr>
            </w:pPr>
          </w:p>
        </w:tc>
        <w:tc>
          <w:tcPr>
            <w:tcW w:w="7938" w:type="dxa"/>
            <w:shd w:val="clear" w:color="auto" w:fill="auto"/>
          </w:tcPr>
          <w:p w:rsidR="00BF1D9E" w:rsidRPr="00BF1D9E" w:rsidRDefault="00BF1D9E" w:rsidP="00907957">
            <w:pPr>
              <w:rPr>
                <w:sz w:val="18"/>
              </w:rPr>
            </w:pPr>
          </w:p>
        </w:tc>
      </w:tr>
      <w:tr w:rsidR="00E3154F" w:rsidRPr="00731576" w:rsidTr="00185B71">
        <w:tc>
          <w:tcPr>
            <w:tcW w:w="1951" w:type="dxa"/>
            <w:shd w:val="clear" w:color="auto" w:fill="auto"/>
          </w:tcPr>
          <w:p w:rsidR="00E3154F" w:rsidRPr="00731576" w:rsidRDefault="00E3154F" w:rsidP="00BF1D9E">
            <w:pPr>
              <w:pStyle w:val="Heading6"/>
              <w:rPr>
                <w:lang w:val="es-ES_tradnl"/>
              </w:rPr>
            </w:pPr>
            <w:bookmarkStart w:id="47" w:name="_Toc398557269"/>
            <w:r w:rsidRPr="00731576">
              <w:rPr>
                <w:lang w:val="es-ES_tradnl"/>
              </w:rPr>
              <w:t xml:space="preserve">4.  </w:t>
            </w:r>
            <w:r w:rsidR="00B524C0" w:rsidRPr="00731576">
              <w:rPr>
                <w:lang w:val="es-ES_tradnl"/>
              </w:rPr>
              <w:t>Política del Consejo</w:t>
            </w:r>
            <w:bookmarkEnd w:id="47"/>
          </w:p>
        </w:tc>
        <w:tc>
          <w:tcPr>
            <w:tcW w:w="7938" w:type="dxa"/>
            <w:shd w:val="clear" w:color="auto" w:fill="auto"/>
          </w:tcPr>
          <w:p w:rsidR="00E3154F" w:rsidRPr="00731576" w:rsidRDefault="00B524C0" w:rsidP="00185B71">
            <w:pPr>
              <w:pStyle w:val="Heading8"/>
              <w:rPr>
                <w:rFonts w:cs="Arial"/>
                <w:szCs w:val="18"/>
                <w:lang w:val="es-ES_tradnl"/>
              </w:rPr>
            </w:pPr>
            <w:bookmarkStart w:id="48" w:name="_Toc398557270"/>
            <w:r w:rsidRPr="00731576">
              <w:rPr>
                <w:rFonts w:cs="Arial"/>
                <w:szCs w:val="18"/>
                <w:lang w:val="es-ES_tradnl"/>
              </w:rPr>
              <w:t>a)  Recomendaciones formuladas por el Comité Consultivo</w:t>
            </w:r>
            <w:bookmarkEnd w:id="48"/>
          </w:p>
          <w:p w:rsidR="00E3154F" w:rsidRPr="00731576" w:rsidRDefault="00B524C0" w:rsidP="00185B71">
            <w:pPr>
              <w:spacing w:after="120"/>
              <w:rPr>
                <w:rFonts w:cs="Arial"/>
                <w:sz w:val="18"/>
                <w:szCs w:val="18"/>
                <w:lang w:val="es-ES_tradnl"/>
              </w:rPr>
            </w:pPr>
            <w:r w:rsidRPr="00731576">
              <w:rPr>
                <w:rFonts w:cs="Arial"/>
                <w:sz w:val="18"/>
                <w:szCs w:val="18"/>
                <w:lang w:val="es-ES_tradnl"/>
              </w:rPr>
              <w:t>El Comité Consultivo, en su octogésima quinta sesión, celebrada en Ginebra el 22 de marzo de 2013, formuló recomendaciones al Consejo en relación con:</w:t>
            </w:r>
          </w:p>
          <w:p w:rsidR="00E3154F" w:rsidRPr="00731576" w:rsidRDefault="00B524C0" w:rsidP="00B524C0">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el examen de la conformidad del proyecto de Ley sobre los Derechos de Obtentor para Zanzíbar con el Acta de 1991</w:t>
            </w:r>
          </w:p>
          <w:p w:rsidR="00E3154F" w:rsidRPr="00731576" w:rsidRDefault="00AF69A4" w:rsidP="006254EC">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la aprobación de documentos de información (véase el apartado a) del indicador de ren</w:t>
            </w:r>
            <w:r w:rsidR="00065EC5" w:rsidRPr="00731576">
              <w:rPr>
                <w:rFonts w:cs="Arial"/>
                <w:sz w:val="18"/>
                <w:szCs w:val="18"/>
                <w:lang w:val="es-ES_tradnl"/>
              </w:rPr>
              <w:t>dimiento nº </w:t>
            </w:r>
            <w:r w:rsidRPr="00731576">
              <w:rPr>
                <w:rFonts w:cs="Arial"/>
                <w:sz w:val="18"/>
                <w:szCs w:val="18"/>
                <w:lang w:val="es-ES_tradnl"/>
              </w:rPr>
              <w:t>1 “Orientación sobre el Convenio de la UPOV e información sobre su aplicación” del Subprograma UV.2</w:t>
            </w:r>
            <w:r w:rsidR="006254EC" w:rsidRPr="00731576">
              <w:rPr>
                <w:rFonts w:cs="Arial"/>
                <w:sz w:val="18"/>
                <w:szCs w:val="18"/>
                <w:lang w:val="es-ES_tradnl"/>
              </w:rPr>
              <w:t>)</w:t>
            </w:r>
            <w:r w:rsidRPr="00731576">
              <w:rPr>
                <w:rFonts w:cs="Arial"/>
                <w:sz w:val="18"/>
                <w:szCs w:val="18"/>
                <w:lang w:val="es-ES_tradnl"/>
              </w:rPr>
              <w:t>.</w:t>
            </w:r>
          </w:p>
          <w:p w:rsidR="00E3154F" w:rsidRPr="00731576" w:rsidRDefault="00C458A6" w:rsidP="00426111">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la preparación del calendario de reuniones</w:t>
            </w:r>
          </w:p>
          <w:p w:rsidR="00E3154F" w:rsidRPr="00731576" w:rsidRDefault="00C458A6" w:rsidP="00C458A6">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un comunicado de prensa</w:t>
            </w:r>
          </w:p>
          <w:p w:rsidR="00E3154F" w:rsidRPr="00731576" w:rsidRDefault="00C458A6" w:rsidP="00185B71">
            <w:pPr>
              <w:spacing w:before="60" w:after="120"/>
              <w:rPr>
                <w:rFonts w:cs="Arial"/>
                <w:sz w:val="18"/>
                <w:szCs w:val="18"/>
                <w:lang w:val="es-ES_tradnl"/>
              </w:rPr>
            </w:pPr>
            <w:r w:rsidRPr="00731576">
              <w:rPr>
                <w:rFonts w:cs="Arial"/>
                <w:sz w:val="18"/>
                <w:szCs w:val="18"/>
                <w:lang w:val="es-ES_tradnl"/>
              </w:rPr>
              <w:t>y, asimismo:</w:t>
            </w:r>
          </w:p>
          <w:p w:rsidR="00E3154F" w:rsidRPr="00731576" w:rsidRDefault="00227174" w:rsidP="00227174">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 xml:space="preserve">acordó las bases del </w:t>
            </w:r>
            <w:r w:rsidR="00C458A6" w:rsidRPr="00731576">
              <w:rPr>
                <w:rFonts w:cs="Arial"/>
                <w:sz w:val="18"/>
                <w:szCs w:val="18"/>
                <w:lang w:val="es-ES_tradnl"/>
              </w:rPr>
              <w:t>proyecto de programa y presupu</w:t>
            </w:r>
            <w:r w:rsidR="00E174D4" w:rsidRPr="00731576">
              <w:rPr>
                <w:rFonts w:cs="Arial"/>
                <w:sz w:val="18"/>
                <w:szCs w:val="18"/>
                <w:lang w:val="es-ES_tradnl"/>
              </w:rPr>
              <w:t>esto de la Unión para el bienio </w:t>
            </w:r>
            <w:r w:rsidR="00C458A6" w:rsidRPr="00731576">
              <w:rPr>
                <w:rFonts w:cs="Arial"/>
                <w:sz w:val="18"/>
                <w:szCs w:val="18"/>
                <w:lang w:val="es-ES_tradnl"/>
              </w:rPr>
              <w:t>2014-2015</w:t>
            </w:r>
            <w:r w:rsidRPr="00731576">
              <w:rPr>
                <w:rFonts w:cs="Arial"/>
                <w:sz w:val="18"/>
                <w:szCs w:val="18"/>
                <w:lang w:val="es-ES_tradnl"/>
              </w:rPr>
              <w:t>;</w:t>
            </w:r>
          </w:p>
          <w:p w:rsidR="00E3154F" w:rsidRPr="00731576" w:rsidRDefault="00227174" w:rsidP="00227174">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convino en que la Oficina de la Unión debería estudiar si es posible utilizar una base de datos de consultores para elaborar una lista de consultores y de sus actividades;</w:t>
            </w:r>
          </w:p>
          <w:p w:rsidR="00E3154F" w:rsidRPr="00731576" w:rsidRDefault="00227174" w:rsidP="00227174">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aprobó el texto revisado de descargo de responsabilidad destinado a la sección de reuniones del sitio web de la UPOV así como a la adición de un descargo de responsabilidad en cada uno de los documentos de sesión de la UPOV;</w:t>
            </w:r>
          </w:p>
          <w:p w:rsidR="00E3154F" w:rsidRPr="00731576" w:rsidRDefault="00227174" w:rsidP="00227174">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aprobó la participación de la Oficina de la Unión en la labor de un equipo integrado por diversos sectores sobre la definición de los mecanismos destinados a fomentar los vínculos de cooperación entre el sector público y el privado en el premejoramiento en respuesta a la petición del “Equipo de Semillas y de Recursos Fitogenéticos y otras unidades funcionales, especialmente el Tratado Internacional sobre los Recursos Fitogenéticos para la Alimentación y la Agricultura”.</w:t>
            </w:r>
          </w:p>
          <w:p w:rsidR="00E3154F" w:rsidRPr="00731576" w:rsidRDefault="00227174" w:rsidP="00185B71">
            <w:pPr>
              <w:spacing w:before="60" w:after="120"/>
              <w:rPr>
                <w:rFonts w:cs="Arial"/>
                <w:sz w:val="18"/>
                <w:szCs w:val="18"/>
                <w:lang w:val="es-ES_tradnl"/>
              </w:rPr>
            </w:pPr>
            <w:r w:rsidRPr="00731576">
              <w:rPr>
                <w:rFonts w:cs="Arial"/>
                <w:sz w:val="18"/>
                <w:szCs w:val="18"/>
                <w:lang w:val="es-ES_tradnl"/>
              </w:rPr>
              <w:t>El Comité Consultivo, en su octogésima sexta sesión, celebrada en Ginebra el 23 de octubre de 2013, formuló recomendaciones al Consejo en relación con:</w:t>
            </w:r>
          </w:p>
          <w:p w:rsidR="00E3154F" w:rsidRPr="00731576" w:rsidRDefault="00227174" w:rsidP="00227174">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el examen de la conformidad de la Ley de Protección de las Obtenciones Vegetales de Bosnia y Herzegovina con el Acta de 1991 del Convenio de la UPOV</w:t>
            </w:r>
          </w:p>
          <w:p w:rsidR="00E3154F" w:rsidRPr="00731576" w:rsidRDefault="00227174" w:rsidP="00227174">
            <w:pPr>
              <w:pStyle w:val="ListParagraph"/>
              <w:numPr>
                <w:ilvl w:val="0"/>
                <w:numId w:val="39"/>
              </w:numPr>
              <w:spacing w:after="60"/>
              <w:contextualSpacing w:val="0"/>
              <w:rPr>
                <w:rFonts w:cs="Arial"/>
                <w:sz w:val="18"/>
                <w:szCs w:val="18"/>
                <w:lang w:val="es-ES_tradnl"/>
              </w:rPr>
            </w:pPr>
            <w:r w:rsidRPr="00731576">
              <w:rPr>
                <w:rFonts w:cs="Arial"/>
                <w:snapToGrid w:val="0"/>
                <w:sz w:val="18"/>
                <w:szCs w:val="18"/>
                <w:lang w:val="es-ES_tradnl"/>
              </w:rPr>
              <w:t>novedades relativas al proyecto de Ley de Ghana sobre los Obtentores</w:t>
            </w:r>
          </w:p>
          <w:p w:rsidR="00E3154F" w:rsidRPr="00731576" w:rsidRDefault="00227174" w:rsidP="00227174">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el proyecto de programa y presupu</w:t>
            </w:r>
            <w:r w:rsidR="00E174D4" w:rsidRPr="00731576">
              <w:rPr>
                <w:rFonts w:cs="Arial"/>
                <w:sz w:val="18"/>
                <w:szCs w:val="18"/>
                <w:lang w:val="es-ES_tradnl"/>
              </w:rPr>
              <w:t>esto de la Unión para el bienio </w:t>
            </w:r>
            <w:r w:rsidRPr="00731576">
              <w:rPr>
                <w:rFonts w:cs="Arial"/>
                <w:sz w:val="18"/>
                <w:szCs w:val="18"/>
                <w:lang w:val="es-ES_tradnl"/>
              </w:rPr>
              <w:t>2014-2015</w:t>
            </w:r>
          </w:p>
          <w:p w:rsidR="00E3154F" w:rsidRPr="00731576" w:rsidRDefault="00227174" w:rsidP="006254EC">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la aprobación de documentos de información (véase el apartado a) del indicador de rendimiento nº</w:t>
            </w:r>
            <w:r w:rsidR="00065EC5" w:rsidRPr="00731576">
              <w:rPr>
                <w:rFonts w:cs="Arial"/>
                <w:sz w:val="18"/>
                <w:szCs w:val="18"/>
                <w:lang w:val="es-ES_tradnl"/>
              </w:rPr>
              <w:t> </w:t>
            </w:r>
            <w:r w:rsidRPr="00731576">
              <w:rPr>
                <w:rFonts w:cs="Arial"/>
                <w:sz w:val="18"/>
                <w:szCs w:val="18"/>
                <w:lang w:val="es-ES_tradnl"/>
              </w:rPr>
              <w:t>1 “Orientación sobre el Convenio de la UPOV e información sobre su aplicación” del Subprograma UV.2</w:t>
            </w:r>
            <w:r w:rsidR="006254EC" w:rsidRPr="00731576">
              <w:rPr>
                <w:rFonts w:cs="Arial"/>
                <w:sz w:val="18"/>
                <w:szCs w:val="18"/>
                <w:lang w:val="es-ES_tradnl"/>
              </w:rPr>
              <w:t>)</w:t>
            </w:r>
            <w:r w:rsidRPr="00731576">
              <w:rPr>
                <w:rFonts w:cs="Arial"/>
                <w:sz w:val="18"/>
                <w:szCs w:val="18"/>
                <w:lang w:val="es-ES_tradnl"/>
              </w:rPr>
              <w:t>.</w:t>
            </w:r>
          </w:p>
          <w:p w:rsidR="00E3154F" w:rsidRPr="00731576" w:rsidRDefault="00227174" w:rsidP="006254EC">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los estados financieros de 2012</w:t>
            </w:r>
          </w:p>
          <w:p w:rsidR="00E3154F" w:rsidRPr="00731576" w:rsidRDefault="002078D3" w:rsidP="002078D3">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a</w:t>
            </w:r>
            <w:r w:rsidR="00227174" w:rsidRPr="00731576">
              <w:rPr>
                <w:rFonts w:cs="Arial"/>
                <w:sz w:val="18"/>
                <w:szCs w:val="18"/>
                <w:lang w:val="es-ES_tradnl"/>
              </w:rPr>
              <w:t>trasos en el pago de las contribuciones al 30 de septiembre de 2013</w:t>
            </w:r>
          </w:p>
          <w:p w:rsidR="00E3154F" w:rsidRPr="00731576" w:rsidRDefault="002078D3" w:rsidP="002078D3">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el calendario de reuniones en 2014</w:t>
            </w:r>
          </w:p>
          <w:p w:rsidR="00E3154F" w:rsidRPr="00731576" w:rsidRDefault="002078D3" w:rsidP="002078D3">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un comunicado de prensa</w:t>
            </w:r>
          </w:p>
          <w:p w:rsidR="00E3154F" w:rsidRPr="00731576" w:rsidRDefault="002078D3" w:rsidP="002078D3">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la creación de una cuenta especial de la UPOV para financiar proyectos extrapresupuestarios acordados por el Consejo, en situaciones en las que el importe del fondo de reserva supere el 15% de los ingresos totales del bienio</w:t>
            </w:r>
            <w:r w:rsidR="00E174D4" w:rsidRPr="00731576">
              <w:rPr>
                <w:rFonts w:cs="Arial"/>
                <w:sz w:val="18"/>
                <w:szCs w:val="18"/>
                <w:lang w:val="es-ES_tradnl"/>
              </w:rPr>
              <w:t> </w:t>
            </w:r>
            <w:r w:rsidRPr="00731576">
              <w:rPr>
                <w:rFonts w:cs="Arial"/>
                <w:sz w:val="18"/>
                <w:szCs w:val="18"/>
                <w:lang w:val="es-ES_tradnl"/>
              </w:rPr>
              <w:t>2012-2013.</w:t>
            </w:r>
          </w:p>
          <w:p w:rsidR="00E3154F" w:rsidRPr="00731576" w:rsidRDefault="00634136" w:rsidP="00634136">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la remisión de una copia de la circular sobre cooperación en materia de examen —por ejemplo, véase C/xx/5— a las personas designadas del Comité Técnico (TC)</w:t>
            </w:r>
          </w:p>
          <w:p w:rsidR="00E3154F" w:rsidRPr="00731576" w:rsidRDefault="00DA0FA9" w:rsidP="00185B71">
            <w:pPr>
              <w:spacing w:before="60" w:after="120"/>
              <w:rPr>
                <w:rFonts w:cs="Arial"/>
                <w:sz w:val="18"/>
                <w:szCs w:val="18"/>
                <w:lang w:val="es-ES_tradnl"/>
              </w:rPr>
            </w:pPr>
            <w:r w:rsidRPr="00731576">
              <w:rPr>
                <w:rFonts w:cs="Arial"/>
                <w:sz w:val="18"/>
                <w:szCs w:val="18"/>
                <w:lang w:val="es-ES_tradnl"/>
              </w:rPr>
              <w:t>y, asimismo:</w:t>
            </w:r>
          </w:p>
          <w:p w:rsidR="00E3154F" w:rsidRPr="00731576" w:rsidRDefault="00DA0FA9" w:rsidP="00DA0FA9">
            <w:pPr>
              <w:pStyle w:val="ListParagraph"/>
              <w:numPr>
                <w:ilvl w:val="0"/>
                <w:numId w:val="39"/>
              </w:numPr>
              <w:spacing w:after="60"/>
              <w:contextualSpacing w:val="0"/>
              <w:rPr>
                <w:rFonts w:cs="Arial"/>
                <w:sz w:val="18"/>
                <w:szCs w:val="18"/>
                <w:lang w:val="es-ES_tradnl"/>
              </w:rPr>
            </w:pPr>
            <w:r w:rsidRPr="00731576">
              <w:rPr>
                <w:rFonts w:cs="Arial"/>
                <w:color w:val="000000"/>
                <w:sz w:val="18"/>
                <w:szCs w:val="18"/>
                <w:lang w:val="es-ES_tradnl"/>
              </w:rPr>
              <w:t>aprobó la presentación de información propuesta para el informe sobre el rendimiento en el bienio;</w:t>
            </w:r>
          </w:p>
          <w:p w:rsidR="00E3154F" w:rsidRPr="00731576" w:rsidRDefault="00DA0FA9" w:rsidP="00DA0FA9">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aprobó una estrategia de comunicación, que incluye respuestas a preguntas frecuentes;</w:t>
            </w:r>
          </w:p>
          <w:p w:rsidR="00E3154F" w:rsidRPr="00731576" w:rsidRDefault="00DA0FA9" w:rsidP="000F1262">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respaldó el enfoque actual por el cual el CAJ-AG invita, con carácter ad</w:t>
            </w:r>
            <w:r w:rsidR="00EB6A54" w:rsidRPr="00731576">
              <w:rPr>
                <w:rFonts w:cs="Arial"/>
                <w:sz w:val="18"/>
                <w:szCs w:val="18"/>
                <w:lang w:val="es-ES_tradnl"/>
              </w:rPr>
              <w:t> </w:t>
            </w:r>
            <w:r w:rsidRPr="00731576">
              <w:rPr>
                <w:rFonts w:cs="Arial"/>
                <w:sz w:val="18"/>
                <w:szCs w:val="18"/>
                <w:lang w:val="es-ES_tradnl"/>
              </w:rPr>
              <w:t>hoc, a las organizaciones que disfrutan de la condición de observador ante el CAJ a exponer sus puntos de vista en la parte pertinente del CAJ-AG, cuando lo estime oportuno;</w:t>
            </w:r>
          </w:p>
          <w:p w:rsidR="00E3154F" w:rsidRPr="00731576" w:rsidRDefault="000F1262" w:rsidP="000F1262">
            <w:pPr>
              <w:pStyle w:val="ListParagraph"/>
              <w:numPr>
                <w:ilvl w:val="0"/>
                <w:numId w:val="39"/>
              </w:numPr>
              <w:spacing w:after="60"/>
              <w:contextualSpacing w:val="0"/>
              <w:rPr>
                <w:rFonts w:cs="Arial"/>
                <w:sz w:val="18"/>
                <w:szCs w:val="18"/>
                <w:lang w:val="es-ES_tradnl"/>
              </w:rPr>
            </w:pPr>
            <w:r w:rsidRPr="00731576">
              <w:rPr>
                <w:rFonts w:cs="Arial"/>
                <w:sz w:val="18"/>
                <w:szCs w:val="18"/>
                <w:lang w:val="es-ES_tradnl"/>
              </w:rPr>
              <w:t>con respecto a la petición de la APBREBES, convino en no remitir a dicha Asociación el documento “Observadores ante los órganos de la UPOV” y en informarle al respecto;</w:t>
            </w:r>
          </w:p>
          <w:p w:rsidR="00E3154F" w:rsidRPr="00731576" w:rsidRDefault="000F1262" w:rsidP="00B859D2">
            <w:pPr>
              <w:pStyle w:val="ListParagraph"/>
              <w:numPr>
                <w:ilvl w:val="0"/>
                <w:numId w:val="39"/>
              </w:numPr>
              <w:pBdr>
                <w:top w:val="none" w:sz="0" w:space="2" w:color="00FF00" w:shadow="1"/>
                <w:left w:val="none" w:sz="0" w:space="2" w:color="00FF00" w:shadow="1"/>
                <w:bottom w:val="none" w:sz="0" w:space="2" w:color="00FF00" w:shadow="1"/>
                <w:right w:val="none" w:sz="0" w:space="2" w:color="00FF00" w:shadow="1"/>
              </w:pBdr>
              <w:spacing w:after="60"/>
              <w:contextualSpacing w:val="0"/>
              <w:rPr>
                <w:rFonts w:cs="Arial"/>
                <w:sz w:val="18"/>
                <w:szCs w:val="18"/>
                <w:lang w:val="es-ES_tradnl"/>
              </w:rPr>
            </w:pPr>
            <w:r w:rsidRPr="00731576">
              <w:rPr>
                <w:rFonts w:cs="Arial"/>
                <w:sz w:val="18"/>
                <w:szCs w:val="18"/>
                <w:lang w:val="es-ES_tradnl"/>
              </w:rPr>
              <w:t>convino en elaborar a partir del documento UPOV/INF/15 “Orientación para los miembros de la UPOV sobre las obligaciones actuales y las notificaciones conexas y sobre el suministro de información para facilitar la cooperación” un documento marco en el que se determinen los elementos esenciales para el funcionamiento de un sistema de protección de las variedades vegetales y se proporcionen enlaces hacia material de información detallado;</w:t>
            </w:r>
          </w:p>
        </w:tc>
      </w:tr>
      <w:tr w:rsidR="00E3154F" w:rsidRPr="00731576" w:rsidTr="00185B71">
        <w:tc>
          <w:tcPr>
            <w:tcW w:w="1951" w:type="dxa"/>
            <w:shd w:val="clear" w:color="auto" w:fill="auto"/>
          </w:tcPr>
          <w:p w:rsidR="00E3154F" w:rsidRPr="00731576" w:rsidRDefault="00E3154F" w:rsidP="00B859D2">
            <w:pPr>
              <w:jc w:val="left"/>
              <w:rPr>
                <w:sz w:val="18"/>
                <w:szCs w:val="18"/>
                <w:lang w:val="es-ES_tradnl"/>
              </w:rPr>
            </w:pPr>
          </w:p>
        </w:tc>
        <w:tc>
          <w:tcPr>
            <w:tcW w:w="7938" w:type="dxa"/>
            <w:shd w:val="clear" w:color="auto" w:fill="auto"/>
          </w:tcPr>
          <w:p w:rsidR="00E3154F" w:rsidRPr="00731576" w:rsidRDefault="000F1262" w:rsidP="000F1262">
            <w:pPr>
              <w:pStyle w:val="ListParagraph"/>
              <w:numPr>
                <w:ilvl w:val="0"/>
                <w:numId w:val="40"/>
              </w:numPr>
              <w:spacing w:after="60"/>
              <w:contextualSpacing w:val="0"/>
              <w:rPr>
                <w:rFonts w:cs="Arial"/>
                <w:szCs w:val="18"/>
                <w:lang w:val="es-ES_tradnl"/>
              </w:rPr>
            </w:pPr>
            <w:r w:rsidRPr="00731576">
              <w:rPr>
                <w:rFonts w:cs="Arial"/>
                <w:sz w:val="18"/>
                <w:szCs w:val="18"/>
                <w:lang w:val="es-ES_tradnl"/>
              </w:rPr>
              <w:t>acordó invitar al CAJ y al TC a estudiar las recomendaciones de la ISF relativas a los materiales de información existentes y futuros, paralelamente a la elaboración de un documento marco a partir del documento UPOV/INF/15;</w:t>
            </w:r>
          </w:p>
          <w:p w:rsidR="00E3154F" w:rsidRPr="00731576" w:rsidRDefault="000F1262" w:rsidP="00B859D2">
            <w:pPr>
              <w:pStyle w:val="ListParagraph"/>
              <w:numPr>
                <w:ilvl w:val="0"/>
                <w:numId w:val="40"/>
              </w:numPr>
              <w:pBdr>
                <w:top w:val="none" w:sz="0" w:space="2" w:color="FFFF00" w:shadow="1"/>
                <w:left w:val="none" w:sz="0" w:space="2" w:color="FFFF00" w:shadow="1"/>
                <w:bottom w:val="none" w:sz="0" w:space="2" w:color="FFFF00" w:shadow="1"/>
                <w:right w:val="none" w:sz="0" w:space="2" w:color="FFFF00" w:shadow="1"/>
              </w:pBdr>
              <w:spacing w:after="60"/>
              <w:contextualSpacing w:val="0"/>
              <w:rPr>
                <w:rFonts w:cs="Arial"/>
                <w:szCs w:val="18"/>
                <w:lang w:val="es-ES_tradnl"/>
              </w:rPr>
            </w:pPr>
            <w:r w:rsidRPr="00731576">
              <w:rPr>
                <w:rFonts w:cs="Arial"/>
                <w:sz w:val="18"/>
                <w:szCs w:val="18"/>
                <w:lang w:val="es-ES_tradnl"/>
              </w:rPr>
              <w:t>convino en invitar a la ISF a expresar al TC sus puntos de vista con respecto a las descripciones de las bases de datos de variedades y los criterios determinados por el TC para la publicación de descripciones de variedades.</w:t>
            </w:r>
          </w:p>
        </w:tc>
      </w:tr>
      <w:tr w:rsidR="00BF1D9E" w:rsidRPr="00731576" w:rsidTr="00BF1D9E">
        <w:tc>
          <w:tcPr>
            <w:tcW w:w="1951" w:type="dxa"/>
            <w:shd w:val="clear" w:color="auto" w:fill="auto"/>
          </w:tcPr>
          <w:p w:rsidR="00BF1D9E" w:rsidRPr="00BF1D9E" w:rsidRDefault="00BF1D9E" w:rsidP="00BF1D9E">
            <w:pPr>
              <w:jc w:val="left"/>
              <w:rPr>
                <w:sz w:val="18"/>
                <w:szCs w:val="18"/>
                <w:lang w:val="es-ES_tradnl"/>
              </w:rPr>
            </w:pPr>
          </w:p>
          <w:p w:rsidR="00BF1D9E" w:rsidRPr="00BF1D9E" w:rsidRDefault="00BF1D9E" w:rsidP="00BF1D9E">
            <w:pPr>
              <w:jc w:val="left"/>
              <w:rPr>
                <w:sz w:val="18"/>
                <w:szCs w:val="18"/>
                <w:lang w:val="es-ES_tradnl"/>
              </w:rPr>
            </w:pPr>
          </w:p>
        </w:tc>
        <w:tc>
          <w:tcPr>
            <w:tcW w:w="7938" w:type="dxa"/>
            <w:shd w:val="clear" w:color="auto" w:fill="auto"/>
          </w:tcPr>
          <w:p w:rsidR="00BF1D9E" w:rsidRPr="00BF1D9E" w:rsidRDefault="00BF1D9E" w:rsidP="00BF1D9E">
            <w:pPr>
              <w:pStyle w:val="ListParagraph"/>
              <w:spacing w:after="60"/>
              <w:ind w:hanging="360"/>
              <w:rPr>
                <w:rFonts w:cs="Arial"/>
                <w:sz w:val="18"/>
                <w:szCs w:val="18"/>
                <w:lang w:val="es-ES_tradnl"/>
              </w:rPr>
            </w:pPr>
          </w:p>
        </w:tc>
      </w:tr>
      <w:tr w:rsidR="00E3154F" w:rsidRPr="00731576" w:rsidTr="00185B71">
        <w:tc>
          <w:tcPr>
            <w:tcW w:w="1951" w:type="dxa"/>
            <w:shd w:val="clear" w:color="auto" w:fill="auto"/>
          </w:tcPr>
          <w:p w:rsidR="00E3154F" w:rsidRPr="00731576" w:rsidRDefault="00E3154F" w:rsidP="00185B71">
            <w:pPr>
              <w:pStyle w:val="Heading6"/>
              <w:rPr>
                <w:i w:val="0"/>
                <w:lang w:val="es-ES_tradnl"/>
              </w:rPr>
            </w:pPr>
          </w:p>
        </w:tc>
        <w:tc>
          <w:tcPr>
            <w:tcW w:w="7938" w:type="dxa"/>
            <w:shd w:val="clear" w:color="auto" w:fill="auto"/>
          </w:tcPr>
          <w:p w:rsidR="00E3154F" w:rsidRPr="00731576" w:rsidRDefault="000F1262" w:rsidP="00185B71">
            <w:pPr>
              <w:pStyle w:val="Heading8"/>
              <w:rPr>
                <w:rFonts w:cs="Arial"/>
                <w:szCs w:val="18"/>
                <w:lang w:val="es-ES_tradnl"/>
              </w:rPr>
            </w:pPr>
            <w:bookmarkStart w:id="49" w:name="_Toc398557271"/>
            <w:r w:rsidRPr="00731576">
              <w:rPr>
                <w:rFonts w:cs="Arial"/>
                <w:szCs w:val="18"/>
                <w:lang w:val="es-ES_tradnl"/>
              </w:rPr>
              <w:t>b)  Decisiones del Consejo</w:t>
            </w:r>
            <w:bookmarkEnd w:id="49"/>
          </w:p>
          <w:p w:rsidR="00E3154F" w:rsidRPr="00731576" w:rsidRDefault="000F1262" w:rsidP="00185B71">
            <w:pPr>
              <w:spacing w:after="120"/>
              <w:rPr>
                <w:rFonts w:cs="Arial"/>
                <w:sz w:val="18"/>
                <w:szCs w:val="18"/>
                <w:lang w:val="es-ES_tradnl"/>
              </w:rPr>
            </w:pPr>
            <w:r w:rsidRPr="00731576">
              <w:rPr>
                <w:rFonts w:cs="Arial"/>
                <w:sz w:val="18"/>
                <w:szCs w:val="18"/>
                <w:lang w:val="es-ES_tradnl"/>
              </w:rPr>
              <w:t>En su trigésimo período extraordinario de sesiones, celebrado en Ginebra el 22 de marzo de 2013, el Consejo:</w:t>
            </w:r>
          </w:p>
          <w:p w:rsidR="00E3154F" w:rsidRPr="00731576" w:rsidRDefault="00F85242" w:rsidP="00F85242">
            <w:pPr>
              <w:pStyle w:val="ListParagraph"/>
              <w:numPr>
                <w:ilvl w:val="0"/>
                <w:numId w:val="37"/>
              </w:numPr>
              <w:spacing w:after="60"/>
              <w:contextualSpacing w:val="0"/>
              <w:rPr>
                <w:rFonts w:cs="Arial"/>
                <w:sz w:val="18"/>
                <w:szCs w:val="18"/>
                <w:lang w:val="es-ES_tradnl"/>
              </w:rPr>
            </w:pPr>
            <w:r w:rsidRPr="00731576">
              <w:rPr>
                <w:rFonts w:cs="Arial"/>
                <w:sz w:val="18"/>
                <w:szCs w:val="18"/>
                <w:lang w:val="es-ES_tradnl"/>
              </w:rPr>
              <w:t xml:space="preserve">decidió, </w:t>
            </w:r>
            <w:r w:rsidR="000F1262" w:rsidRPr="00731576">
              <w:rPr>
                <w:rFonts w:cs="Arial"/>
                <w:sz w:val="18"/>
                <w:szCs w:val="18"/>
                <w:lang w:val="es-ES_tradnl"/>
              </w:rPr>
              <w:t xml:space="preserve">con sujeción a la incorporación en el proyecto de Ley sobre los Derechos de Obtentor para Zanzíbar de las modificaciones recomendadas en los párrafos 26, 28, 30 y 35 del documento </w:t>
            </w:r>
            <w:proofErr w:type="gramStart"/>
            <w:r w:rsidR="000F1262" w:rsidRPr="00731576">
              <w:rPr>
                <w:rFonts w:cs="Arial"/>
                <w:sz w:val="18"/>
                <w:szCs w:val="18"/>
                <w:lang w:val="es-ES_tradnl"/>
              </w:rPr>
              <w:t>C(</w:t>
            </w:r>
            <w:proofErr w:type="gramEnd"/>
            <w:r w:rsidR="000F1262" w:rsidRPr="00731576">
              <w:rPr>
                <w:rFonts w:cs="Arial"/>
                <w:sz w:val="18"/>
                <w:szCs w:val="18"/>
                <w:lang w:val="es-ES_tradnl"/>
              </w:rPr>
              <w:t>Extr.)/30/4 Rev., y sin cambios adicionales, tomar una decisión positiva en relación con la conformidad del proyecto de Ley sobre los Derechos de Obtentor para Zanzíbar con las disposiciones del Acta de 1991 del Convenio Internacional para la Protección de las Obtenciones Vegetales;</w:t>
            </w:r>
          </w:p>
          <w:p w:rsidR="00E3154F" w:rsidRPr="00731576" w:rsidRDefault="00F85242" w:rsidP="00F85242">
            <w:pPr>
              <w:pStyle w:val="ListParagraph"/>
              <w:numPr>
                <w:ilvl w:val="0"/>
                <w:numId w:val="37"/>
              </w:numPr>
              <w:spacing w:after="60"/>
              <w:contextualSpacing w:val="0"/>
              <w:rPr>
                <w:rFonts w:cs="Arial"/>
                <w:sz w:val="18"/>
                <w:szCs w:val="18"/>
                <w:lang w:val="es-ES_tradnl"/>
              </w:rPr>
            </w:pPr>
            <w:r w:rsidRPr="00731576">
              <w:rPr>
                <w:rFonts w:cs="Arial"/>
                <w:sz w:val="18"/>
                <w:szCs w:val="18"/>
                <w:lang w:val="es-ES_tradnl"/>
              </w:rPr>
              <w:t>aprobó la organización el 22 de octubre de 2013 de un seminario sobre variedades esencialmente derivadas;</w:t>
            </w:r>
          </w:p>
          <w:p w:rsidR="00E3154F" w:rsidRPr="00731576" w:rsidRDefault="00F85242" w:rsidP="00F85242">
            <w:pPr>
              <w:pStyle w:val="ListParagraph"/>
              <w:numPr>
                <w:ilvl w:val="0"/>
                <w:numId w:val="37"/>
              </w:numPr>
              <w:spacing w:after="120"/>
              <w:ind w:left="714" w:hanging="357"/>
              <w:contextualSpacing w:val="0"/>
              <w:rPr>
                <w:rFonts w:cs="Arial"/>
                <w:sz w:val="18"/>
                <w:szCs w:val="18"/>
                <w:lang w:val="es-ES_tradnl"/>
              </w:rPr>
            </w:pPr>
            <w:r w:rsidRPr="00731576">
              <w:rPr>
                <w:rFonts w:cs="Arial"/>
                <w:sz w:val="18"/>
                <w:szCs w:val="18"/>
                <w:lang w:val="es-ES_tradnl"/>
              </w:rPr>
              <w:t>aprobó un comunicado de prensa.</w:t>
            </w:r>
          </w:p>
          <w:p w:rsidR="00E3154F" w:rsidRPr="00731576" w:rsidRDefault="00E3154F" w:rsidP="00185B71">
            <w:pPr>
              <w:keepNext/>
              <w:rPr>
                <w:rFonts w:cs="Arial"/>
                <w:sz w:val="18"/>
                <w:szCs w:val="18"/>
                <w:lang w:val="es-ES_tradnl"/>
              </w:rPr>
            </w:pPr>
          </w:p>
          <w:p w:rsidR="00E3154F" w:rsidRPr="00731576" w:rsidRDefault="00F85242" w:rsidP="00185B71">
            <w:pPr>
              <w:keepNext/>
              <w:spacing w:before="120" w:after="120"/>
              <w:rPr>
                <w:rFonts w:cs="Arial"/>
                <w:sz w:val="18"/>
                <w:szCs w:val="18"/>
                <w:lang w:val="es-ES_tradnl"/>
              </w:rPr>
            </w:pPr>
            <w:r w:rsidRPr="00731576">
              <w:rPr>
                <w:rFonts w:cs="Arial"/>
                <w:sz w:val="18"/>
                <w:szCs w:val="18"/>
                <w:lang w:val="es-ES_tradnl"/>
              </w:rPr>
              <w:t>En su cuadragésima séptima sesión ordinaria, celebrada en Ginebra el 24 de octubre de 2013, el Consejo:</w:t>
            </w:r>
          </w:p>
          <w:p w:rsidR="00E3154F" w:rsidRPr="00731576" w:rsidRDefault="00F85242" w:rsidP="00F85242">
            <w:pPr>
              <w:pStyle w:val="ListParagraph"/>
              <w:numPr>
                <w:ilvl w:val="0"/>
                <w:numId w:val="37"/>
              </w:numPr>
              <w:spacing w:after="60"/>
              <w:contextualSpacing w:val="0"/>
              <w:rPr>
                <w:rFonts w:cs="Arial"/>
                <w:sz w:val="18"/>
                <w:szCs w:val="18"/>
                <w:lang w:val="es-ES_tradnl"/>
              </w:rPr>
            </w:pPr>
            <w:r w:rsidRPr="00731576">
              <w:rPr>
                <w:rFonts w:cs="Arial"/>
                <w:sz w:val="18"/>
                <w:szCs w:val="18"/>
                <w:lang w:val="es-ES_tradnl"/>
              </w:rPr>
              <w:t>decidió tomar una decisión favorable acerca de la conformidad de la Ley de Protección de las Obtenciones Vegetales de Bosnia y Herzegovina con las disposiciones del Acta de 1991 del Convenio Internacional para la Protección de las Obtenciones Vegetales;</w:t>
            </w:r>
          </w:p>
          <w:p w:rsidR="00E3154F" w:rsidRPr="00731576" w:rsidRDefault="00AB1360" w:rsidP="00AB1360">
            <w:pPr>
              <w:pStyle w:val="ListParagraph"/>
              <w:numPr>
                <w:ilvl w:val="0"/>
                <w:numId w:val="37"/>
              </w:numPr>
              <w:spacing w:after="60"/>
              <w:ind w:left="714" w:hanging="357"/>
              <w:contextualSpacing w:val="0"/>
              <w:rPr>
                <w:rFonts w:cs="Arial"/>
                <w:sz w:val="18"/>
                <w:szCs w:val="18"/>
                <w:lang w:val="es-ES_tradnl"/>
              </w:rPr>
            </w:pPr>
            <w:r w:rsidRPr="00731576">
              <w:rPr>
                <w:rFonts w:cs="Arial"/>
                <w:sz w:val="18"/>
                <w:szCs w:val="18"/>
                <w:lang w:val="es-ES_tradnl"/>
              </w:rPr>
              <w:t>confirmó la decisión sobre la conformidad del proyecto de Ley de Ghana sobre los Obtentores;</w:t>
            </w:r>
          </w:p>
          <w:p w:rsidR="00E3154F" w:rsidRPr="00731576" w:rsidRDefault="00F85242" w:rsidP="00AB1360">
            <w:pPr>
              <w:pStyle w:val="ListParagraph"/>
              <w:numPr>
                <w:ilvl w:val="0"/>
                <w:numId w:val="37"/>
              </w:numPr>
              <w:spacing w:after="60"/>
              <w:ind w:left="714" w:hanging="357"/>
              <w:contextualSpacing w:val="0"/>
              <w:rPr>
                <w:rFonts w:cs="Arial"/>
                <w:sz w:val="18"/>
                <w:szCs w:val="18"/>
                <w:lang w:val="es-ES_tradnl"/>
              </w:rPr>
            </w:pPr>
            <w:r w:rsidRPr="00731576">
              <w:rPr>
                <w:rFonts w:cs="Arial"/>
                <w:sz w:val="18"/>
                <w:szCs w:val="18"/>
                <w:lang w:val="es-ES_tradnl"/>
              </w:rPr>
              <w:t>aprobó las propuestas realizadas en el proyecto de progra</w:t>
            </w:r>
            <w:r w:rsidR="00E174D4" w:rsidRPr="00731576">
              <w:rPr>
                <w:rFonts w:cs="Arial"/>
                <w:sz w:val="18"/>
                <w:szCs w:val="18"/>
                <w:lang w:val="es-ES_tradnl"/>
              </w:rPr>
              <w:t>ma y presupuesto para el bienio </w:t>
            </w:r>
            <w:r w:rsidRPr="00731576">
              <w:rPr>
                <w:rFonts w:cs="Arial"/>
                <w:sz w:val="18"/>
                <w:szCs w:val="18"/>
                <w:lang w:val="es-ES_tradnl"/>
              </w:rPr>
              <w:t>2014-2015, incluido el importe de las contribuciones de los miembros de la Unión, el tope máximo propuesto de gastos del presupuesto ordinario y el número total de puestos para la Oficina de la Unión;</w:t>
            </w:r>
          </w:p>
          <w:p w:rsidR="00E3154F" w:rsidRPr="00731576" w:rsidRDefault="00F85242" w:rsidP="00F85242">
            <w:pPr>
              <w:pStyle w:val="ListParagraph"/>
              <w:numPr>
                <w:ilvl w:val="0"/>
                <w:numId w:val="37"/>
              </w:numPr>
              <w:spacing w:after="60"/>
              <w:ind w:left="714" w:hanging="357"/>
              <w:contextualSpacing w:val="0"/>
              <w:rPr>
                <w:rFonts w:cs="Arial"/>
                <w:sz w:val="18"/>
                <w:szCs w:val="18"/>
                <w:lang w:val="es-ES_tradnl"/>
              </w:rPr>
            </w:pPr>
            <w:r w:rsidRPr="00731576">
              <w:rPr>
                <w:rFonts w:cs="Arial"/>
                <w:sz w:val="18"/>
                <w:szCs w:val="18"/>
                <w:lang w:val="es-ES_tradnl"/>
              </w:rPr>
              <w:t>aprobó los estados financieros de 2012;</w:t>
            </w:r>
          </w:p>
          <w:p w:rsidR="00E3154F" w:rsidRPr="00731576" w:rsidRDefault="00F85242" w:rsidP="00F85242">
            <w:pPr>
              <w:pStyle w:val="ListParagraph"/>
              <w:numPr>
                <w:ilvl w:val="0"/>
                <w:numId w:val="37"/>
              </w:numPr>
              <w:spacing w:after="60"/>
              <w:ind w:left="714" w:hanging="357"/>
              <w:contextualSpacing w:val="0"/>
              <w:rPr>
                <w:rFonts w:cs="Arial"/>
                <w:sz w:val="18"/>
                <w:szCs w:val="18"/>
                <w:lang w:val="es-ES_tradnl"/>
              </w:rPr>
            </w:pPr>
            <w:r w:rsidRPr="00731576">
              <w:rPr>
                <w:rFonts w:cs="Arial"/>
                <w:sz w:val="18"/>
                <w:szCs w:val="18"/>
                <w:lang w:val="es-ES_tradnl"/>
              </w:rPr>
              <w:t>aprobó el calendario de reuniones en 2014;</w:t>
            </w:r>
          </w:p>
          <w:p w:rsidR="00E3154F" w:rsidRPr="00731576" w:rsidRDefault="00F85242" w:rsidP="00F85242">
            <w:pPr>
              <w:pStyle w:val="ListParagraph"/>
              <w:numPr>
                <w:ilvl w:val="0"/>
                <w:numId w:val="37"/>
              </w:numPr>
              <w:spacing w:after="60"/>
              <w:rPr>
                <w:rFonts w:cs="Arial"/>
                <w:sz w:val="18"/>
                <w:szCs w:val="18"/>
                <w:lang w:val="es-ES_tradnl"/>
              </w:rPr>
            </w:pPr>
            <w:r w:rsidRPr="00731576">
              <w:rPr>
                <w:rFonts w:cs="Arial"/>
                <w:sz w:val="18"/>
                <w:szCs w:val="18"/>
                <w:lang w:val="es-ES_tradnl"/>
              </w:rPr>
              <w:t>eligió a las personas siguientes, en cada caso por un mandato de tres años, que concluirá con la quincuagésima sesión ordinaria del Consejo en 2016:</w:t>
            </w:r>
          </w:p>
          <w:p w:rsidR="00E3154F" w:rsidRPr="00731576" w:rsidRDefault="00E3154F" w:rsidP="00185B71">
            <w:pPr>
              <w:spacing w:after="60"/>
              <w:ind w:left="1026" w:hanging="306"/>
              <w:rPr>
                <w:rFonts w:cs="Arial"/>
                <w:sz w:val="18"/>
                <w:szCs w:val="18"/>
                <w:lang w:val="es-ES_tradnl"/>
              </w:rPr>
            </w:pPr>
            <w:r w:rsidRPr="00731576">
              <w:rPr>
                <w:rFonts w:cs="Arial"/>
                <w:sz w:val="18"/>
                <w:szCs w:val="18"/>
                <w:lang w:val="es-ES_tradnl"/>
              </w:rPr>
              <w:t>–</w:t>
            </w:r>
            <w:r w:rsidRPr="00731576">
              <w:rPr>
                <w:rFonts w:cs="Arial"/>
                <w:sz w:val="18"/>
                <w:szCs w:val="18"/>
                <w:lang w:val="es-ES_tradnl"/>
              </w:rPr>
              <w:tab/>
            </w:r>
            <w:r w:rsidR="00C0274D" w:rsidRPr="00731576">
              <w:rPr>
                <w:rFonts w:cs="Arial"/>
                <w:sz w:val="18"/>
                <w:szCs w:val="18"/>
                <w:lang w:val="es-ES_tradnl"/>
              </w:rPr>
              <w:t>Sr. </w:t>
            </w:r>
            <w:r w:rsidR="00F85242" w:rsidRPr="00731576">
              <w:rPr>
                <w:rFonts w:cs="Arial"/>
                <w:sz w:val="18"/>
                <w:szCs w:val="18"/>
                <w:lang w:val="es-ES_tradnl"/>
              </w:rPr>
              <w:t>Martin Ekvad (Unión Europea), Presidente del Comité Administrativo y Jurídico;</w:t>
            </w:r>
          </w:p>
          <w:p w:rsidR="00E3154F" w:rsidRPr="00731576" w:rsidRDefault="00E3154F" w:rsidP="00185B71">
            <w:pPr>
              <w:spacing w:after="60"/>
              <w:ind w:left="1026" w:hanging="306"/>
              <w:rPr>
                <w:rFonts w:cs="Arial"/>
                <w:sz w:val="18"/>
                <w:szCs w:val="18"/>
                <w:lang w:val="es-ES_tradnl"/>
              </w:rPr>
            </w:pPr>
            <w:r w:rsidRPr="00731576">
              <w:rPr>
                <w:rFonts w:cs="Arial"/>
                <w:sz w:val="18"/>
                <w:szCs w:val="18"/>
                <w:lang w:val="es-ES_tradnl"/>
              </w:rPr>
              <w:t>–</w:t>
            </w:r>
            <w:r w:rsidRPr="00731576">
              <w:rPr>
                <w:rFonts w:cs="Arial"/>
                <w:sz w:val="18"/>
                <w:szCs w:val="18"/>
                <w:lang w:val="es-ES_tradnl"/>
              </w:rPr>
              <w:tab/>
            </w:r>
            <w:r w:rsidR="00C0274D" w:rsidRPr="00731576">
              <w:rPr>
                <w:rFonts w:cs="Arial"/>
                <w:sz w:val="18"/>
                <w:szCs w:val="18"/>
                <w:lang w:val="es-ES_tradnl"/>
              </w:rPr>
              <w:t>Sr. </w:t>
            </w:r>
            <w:r w:rsidR="00D12716" w:rsidRPr="00731576">
              <w:rPr>
                <w:rFonts w:cs="Arial"/>
                <w:sz w:val="18"/>
                <w:szCs w:val="18"/>
                <w:lang w:val="es-ES_tradnl"/>
              </w:rPr>
              <w:t>James M. Onsando (Kenya), Vicepresidente del Comité Administrativo y Jurídico;</w:t>
            </w:r>
          </w:p>
          <w:p w:rsidR="00E3154F" w:rsidRPr="00731576" w:rsidRDefault="00E3154F" w:rsidP="00185B71">
            <w:pPr>
              <w:spacing w:after="60"/>
              <w:ind w:left="1026" w:hanging="306"/>
              <w:rPr>
                <w:rFonts w:cs="Arial"/>
                <w:sz w:val="18"/>
                <w:szCs w:val="18"/>
                <w:lang w:val="es-ES_tradnl"/>
              </w:rPr>
            </w:pPr>
            <w:r w:rsidRPr="00731576">
              <w:rPr>
                <w:rFonts w:cs="Arial"/>
                <w:sz w:val="18"/>
                <w:szCs w:val="18"/>
                <w:lang w:val="es-ES_tradnl"/>
              </w:rPr>
              <w:t>–</w:t>
            </w:r>
            <w:r w:rsidRPr="00731576">
              <w:rPr>
                <w:rFonts w:cs="Arial"/>
                <w:sz w:val="18"/>
                <w:szCs w:val="18"/>
                <w:lang w:val="es-ES_tradnl"/>
              </w:rPr>
              <w:tab/>
            </w:r>
            <w:r w:rsidR="00C0274D" w:rsidRPr="00731576">
              <w:rPr>
                <w:rFonts w:cs="Arial"/>
                <w:sz w:val="18"/>
                <w:szCs w:val="18"/>
                <w:lang w:val="es-ES_tradnl"/>
              </w:rPr>
              <w:t>Sr. </w:t>
            </w:r>
            <w:r w:rsidR="00D12716" w:rsidRPr="00731576">
              <w:rPr>
                <w:rFonts w:cs="Arial"/>
                <w:sz w:val="18"/>
                <w:szCs w:val="18"/>
                <w:lang w:val="es-ES_tradnl"/>
              </w:rPr>
              <w:t>Alejandro Barrientos-Priego (México), Presidente del Comité Técnico;</w:t>
            </w:r>
          </w:p>
          <w:p w:rsidR="00E3154F" w:rsidRPr="00731576" w:rsidRDefault="00E3154F" w:rsidP="00185B71">
            <w:pPr>
              <w:spacing w:after="60"/>
              <w:ind w:left="1026" w:hanging="306"/>
              <w:rPr>
                <w:rFonts w:cs="Arial"/>
                <w:sz w:val="18"/>
                <w:szCs w:val="18"/>
                <w:lang w:val="es-ES_tradnl"/>
              </w:rPr>
            </w:pPr>
            <w:r w:rsidRPr="00731576">
              <w:rPr>
                <w:rFonts w:cs="Arial"/>
                <w:sz w:val="18"/>
                <w:szCs w:val="18"/>
                <w:lang w:val="es-ES_tradnl"/>
              </w:rPr>
              <w:t>–</w:t>
            </w:r>
            <w:r w:rsidRPr="00731576">
              <w:rPr>
                <w:rFonts w:cs="Arial"/>
                <w:sz w:val="18"/>
                <w:szCs w:val="18"/>
                <w:lang w:val="es-ES_tradnl"/>
              </w:rPr>
              <w:tab/>
            </w:r>
            <w:r w:rsidR="00C0274D" w:rsidRPr="00731576">
              <w:rPr>
                <w:rFonts w:cs="Arial"/>
                <w:sz w:val="18"/>
                <w:szCs w:val="18"/>
                <w:lang w:val="es-ES_tradnl"/>
              </w:rPr>
              <w:t>Sr. </w:t>
            </w:r>
            <w:r w:rsidR="00D12716" w:rsidRPr="00731576">
              <w:rPr>
                <w:rFonts w:cs="Arial"/>
                <w:sz w:val="18"/>
                <w:szCs w:val="18"/>
                <w:lang w:val="es-ES_tradnl"/>
              </w:rPr>
              <w:t>Kees van Ettekoven (Países Bajos), Vicepresidente del Comité Técnico;</w:t>
            </w:r>
          </w:p>
          <w:p w:rsidR="00E3154F" w:rsidRPr="00731576" w:rsidRDefault="00F85242" w:rsidP="00B859D2">
            <w:pPr>
              <w:pStyle w:val="ListParagraph"/>
              <w:numPr>
                <w:ilvl w:val="0"/>
                <w:numId w:val="37"/>
              </w:numPr>
              <w:pBdr>
                <w:top w:val="none" w:sz="0" w:space="2" w:color="00FF00" w:shadow="1"/>
                <w:left w:val="none" w:sz="0" w:space="2" w:color="00FF00" w:shadow="1"/>
                <w:bottom w:val="none" w:sz="0" w:space="2" w:color="00FF00" w:shadow="1"/>
                <w:right w:val="none" w:sz="0" w:space="2" w:color="00FF00" w:shadow="1"/>
              </w:pBdr>
              <w:spacing w:after="60"/>
              <w:rPr>
                <w:rFonts w:cs="Arial"/>
                <w:sz w:val="18"/>
                <w:szCs w:val="18"/>
                <w:lang w:val="es-ES_tradnl"/>
              </w:rPr>
            </w:pPr>
            <w:r w:rsidRPr="00731576">
              <w:rPr>
                <w:rFonts w:cs="Arial"/>
                <w:sz w:val="18"/>
                <w:szCs w:val="18"/>
                <w:lang w:val="es-ES_tradnl"/>
              </w:rPr>
              <w:t>aprobó un comunicado de prensa.</w:t>
            </w:r>
          </w:p>
        </w:tc>
      </w:tr>
      <w:tr w:rsidR="00BF1D9E" w:rsidRPr="00BF1D9E" w:rsidTr="00BF1D9E">
        <w:tc>
          <w:tcPr>
            <w:tcW w:w="1951" w:type="dxa"/>
            <w:shd w:val="clear" w:color="auto" w:fill="auto"/>
          </w:tcPr>
          <w:p w:rsidR="00BF1D9E" w:rsidRPr="00BF1D9E" w:rsidRDefault="00BF1D9E" w:rsidP="00BF1D9E">
            <w:pPr>
              <w:rPr>
                <w:sz w:val="18"/>
              </w:rPr>
            </w:pPr>
          </w:p>
          <w:p w:rsidR="00BF1D9E" w:rsidRPr="00BF1D9E" w:rsidRDefault="00BF1D9E" w:rsidP="00BF1D9E">
            <w:pPr>
              <w:rPr>
                <w:sz w:val="18"/>
              </w:rPr>
            </w:pPr>
          </w:p>
        </w:tc>
        <w:tc>
          <w:tcPr>
            <w:tcW w:w="7938" w:type="dxa"/>
            <w:shd w:val="clear" w:color="auto" w:fill="auto"/>
          </w:tcPr>
          <w:p w:rsidR="00BF1D9E" w:rsidRPr="00BF1D9E" w:rsidRDefault="00BF1D9E" w:rsidP="00BF1D9E">
            <w:pPr>
              <w:rPr>
                <w:sz w:val="18"/>
              </w:rPr>
            </w:pPr>
          </w:p>
        </w:tc>
      </w:tr>
      <w:tr w:rsidR="00E3154F" w:rsidRPr="00731576" w:rsidTr="00185B71">
        <w:tc>
          <w:tcPr>
            <w:tcW w:w="1951" w:type="dxa"/>
            <w:shd w:val="clear" w:color="auto" w:fill="auto"/>
          </w:tcPr>
          <w:p w:rsidR="00E3154F" w:rsidRPr="00731576" w:rsidRDefault="00E3154F" w:rsidP="00185B71">
            <w:pPr>
              <w:pStyle w:val="Heading6"/>
              <w:rPr>
                <w:lang w:val="es-ES_tradnl"/>
              </w:rPr>
            </w:pPr>
          </w:p>
        </w:tc>
        <w:tc>
          <w:tcPr>
            <w:tcW w:w="7938" w:type="dxa"/>
            <w:shd w:val="clear" w:color="auto" w:fill="auto"/>
          </w:tcPr>
          <w:p w:rsidR="00E3154F" w:rsidRPr="00731576" w:rsidRDefault="00F85242" w:rsidP="00185B71">
            <w:pPr>
              <w:pStyle w:val="Heading8"/>
              <w:rPr>
                <w:rFonts w:cs="Arial"/>
                <w:szCs w:val="18"/>
                <w:lang w:val="es-ES_tradnl"/>
              </w:rPr>
            </w:pPr>
            <w:bookmarkStart w:id="50" w:name="_Toc398557272"/>
            <w:r w:rsidRPr="00731576">
              <w:rPr>
                <w:rFonts w:cs="Arial"/>
                <w:szCs w:val="18"/>
                <w:lang w:val="es-ES_tradnl"/>
              </w:rPr>
              <w:t>c)  Aprobación por el Consejo de documentos de información y de posición</w:t>
            </w:r>
            <w:bookmarkEnd w:id="50"/>
          </w:p>
          <w:p w:rsidR="00E3154F" w:rsidRPr="00731576" w:rsidRDefault="00F85242" w:rsidP="00185B71">
            <w:pPr>
              <w:keepNext/>
              <w:rPr>
                <w:rFonts w:cs="Arial"/>
                <w:sz w:val="18"/>
                <w:szCs w:val="18"/>
                <w:lang w:val="es-ES_tradnl"/>
              </w:rPr>
            </w:pPr>
            <w:r w:rsidRPr="00731576">
              <w:rPr>
                <w:rFonts w:cs="Arial"/>
                <w:sz w:val="18"/>
                <w:szCs w:val="18"/>
                <w:lang w:val="es-ES_tradnl"/>
              </w:rPr>
              <w:t>La aprobación por el Consejo de documentos de información se expone en el Subprograma UV.2.</w:t>
            </w:r>
          </w:p>
          <w:p w:rsidR="00E3154F" w:rsidRPr="00731576" w:rsidRDefault="00E3154F" w:rsidP="00185B71">
            <w:pPr>
              <w:keepNext/>
              <w:rPr>
                <w:rFonts w:cs="Arial"/>
                <w:sz w:val="18"/>
                <w:szCs w:val="18"/>
                <w:lang w:val="es-ES_tradnl"/>
              </w:rPr>
            </w:pPr>
          </w:p>
        </w:tc>
      </w:tr>
    </w:tbl>
    <w:p w:rsidR="00E3154F" w:rsidRPr="00731576" w:rsidRDefault="00E3154F" w:rsidP="00E3154F">
      <w:pPr>
        <w:jc w:val="left"/>
        <w:rPr>
          <w:b/>
          <w:caps/>
          <w:sz w:val="18"/>
          <w:lang w:val="es-ES_tradnl"/>
        </w:rPr>
      </w:pPr>
      <w:r w:rsidRPr="00731576">
        <w:rPr>
          <w:lang w:val="es-ES_tradnl"/>
        </w:rPr>
        <w:br w:type="page"/>
      </w:r>
    </w:p>
    <w:p w:rsidR="00E3154F" w:rsidRPr="00731576" w:rsidRDefault="00F85242" w:rsidP="00E3154F">
      <w:pPr>
        <w:pStyle w:val="Heading3"/>
        <w:rPr>
          <w:lang w:val="es-ES_tradnl"/>
        </w:rPr>
      </w:pPr>
      <w:bookmarkStart w:id="51" w:name="_Toc398557273"/>
      <w:bookmarkEnd w:id="36"/>
      <w:bookmarkEnd w:id="37"/>
      <w:r w:rsidRPr="00731576">
        <w:rPr>
          <w:lang w:val="es-ES_tradnl"/>
        </w:rPr>
        <w:t>Subprograma UV.2: Servicios prestados a la Unión para mejorar la eficacia del sistema de la UPOV</w:t>
      </w:r>
      <w:bookmarkEnd w:id="51"/>
    </w:p>
    <w:p w:rsidR="00E3154F" w:rsidRPr="00731576" w:rsidRDefault="00E3154F" w:rsidP="00E3154F">
      <w:pPr>
        <w:rPr>
          <w:sz w:val="18"/>
          <w:szCs w:val="18"/>
          <w:lang w:val="es-ES_tradnl"/>
        </w:rPr>
      </w:pPr>
    </w:p>
    <w:p w:rsidR="00E3154F" w:rsidRPr="00731576" w:rsidRDefault="00AC21C4" w:rsidP="00E3154F">
      <w:pPr>
        <w:tabs>
          <w:tab w:val="left" w:pos="2410"/>
          <w:tab w:val="left" w:pos="4536"/>
          <w:tab w:val="left" w:pos="9072"/>
        </w:tabs>
        <w:rPr>
          <w:sz w:val="18"/>
          <w:szCs w:val="18"/>
          <w:lang w:val="es-ES_tradnl"/>
        </w:rPr>
      </w:pPr>
      <w:r w:rsidRPr="00731576">
        <w:rPr>
          <w:sz w:val="18"/>
          <w:szCs w:val="18"/>
          <w:lang w:val="es-ES_tradnl"/>
        </w:rPr>
        <w:t>La UPOV ha seguido aprobando un número considerable de documentos de información y orientación que han ampliado la comprensión y la aplicación de las disposiciones del Convenio de un modo armonizado y eficaz a nivel internacional, contribuyendo con ello a mejorar la calidad de la protección y reducir el costo de obtener protección.</w:t>
      </w:r>
      <w:r w:rsidR="00E3154F" w:rsidRPr="00731576">
        <w:rPr>
          <w:sz w:val="18"/>
          <w:szCs w:val="18"/>
          <w:lang w:val="es-ES_tradnl"/>
        </w:rPr>
        <w:t xml:space="preserve">  </w:t>
      </w:r>
      <w:r w:rsidR="00A971E3" w:rsidRPr="00731576">
        <w:rPr>
          <w:sz w:val="18"/>
          <w:szCs w:val="18"/>
          <w:lang w:val="es-ES_tradnl"/>
        </w:rPr>
        <w:t xml:space="preserve">Estas medidas </w:t>
      </w:r>
      <w:r w:rsidR="00AE3806" w:rsidRPr="00731576">
        <w:rPr>
          <w:sz w:val="18"/>
          <w:szCs w:val="18"/>
          <w:lang w:val="es-ES_tradnl"/>
        </w:rPr>
        <w:t xml:space="preserve">son cada vez más importantes </w:t>
      </w:r>
      <w:r w:rsidR="00A971E3" w:rsidRPr="00731576">
        <w:rPr>
          <w:sz w:val="18"/>
          <w:szCs w:val="18"/>
          <w:lang w:val="es-ES_tradnl"/>
        </w:rPr>
        <w:t xml:space="preserve">para los nuevos miembros de la Unión </w:t>
      </w:r>
      <w:r w:rsidR="00AE3806" w:rsidRPr="00731576">
        <w:rPr>
          <w:sz w:val="18"/>
          <w:szCs w:val="18"/>
          <w:lang w:val="es-ES_tradnl"/>
        </w:rPr>
        <w:t xml:space="preserve">debido </w:t>
      </w:r>
      <w:r w:rsidR="00A971E3" w:rsidRPr="00731576">
        <w:rPr>
          <w:sz w:val="18"/>
          <w:szCs w:val="18"/>
          <w:lang w:val="es-ES_tradnl"/>
        </w:rPr>
        <w:t>al creciente número de miembros de la Unión que brindan protección a todos los géneros y especies vegetales.</w:t>
      </w:r>
      <w:r w:rsidR="00E3154F" w:rsidRPr="00731576">
        <w:rPr>
          <w:sz w:val="18"/>
          <w:szCs w:val="18"/>
          <w:lang w:val="es-ES_tradnl"/>
        </w:rPr>
        <w:t xml:space="preserve">  </w:t>
      </w:r>
      <w:r w:rsidRPr="00731576">
        <w:rPr>
          <w:sz w:val="18"/>
          <w:szCs w:val="18"/>
          <w:lang w:val="es-ES_tradnl"/>
        </w:rPr>
        <w:t>En 2013, las directrices de examen aprobadas abarcaban el 91% de los géneros y especies vegetales que figuran como protegidos por derecho de obtentor en la Base de datos sobre variedades vegetales.</w:t>
      </w:r>
      <w:r w:rsidR="00E3154F" w:rsidRPr="00731576">
        <w:rPr>
          <w:sz w:val="18"/>
          <w:szCs w:val="18"/>
          <w:lang w:val="es-ES_tradnl"/>
        </w:rPr>
        <w:t xml:space="preserve">  </w:t>
      </w:r>
      <w:r w:rsidR="007979F9" w:rsidRPr="00731576">
        <w:rPr>
          <w:sz w:val="18"/>
          <w:szCs w:val="18"/>
          <w:lang w:val="es-ES_tradnl"/>
        </w:rPr>
        <w:t xml:space="preserve">Con el fin de explorar posibles medidas </w:t>
      </w:r>
      <w:r w:rsidR="00671A06" w:rsidRPr="00731576">
        <w:rPr>
          <w:sz w:val="18"/>
          <w:szCs w:val="18"/>
          <w:lang w:val="es-ES_tradnl"/>
        </w:rPr>
        <w:t xml:space="preserve">para </w:t>
      </w:r>
      <w:r w:rsidR="007979F9" w:rsidRPr="00731576">
        <w:rPr>
          <w:sz w:val="18"/>
          <w:szCs w:val="18"/>
          <w:lang w:val="es-ES_tradnl"/>
        </w:rPr>
        <w:t>mejora</w:t>
      </w:r>
      <w:r w:rsidR="00671A06" w:rsidRPr="00731576">
        <w:rPr>
          <w:sz w:val="18"/>
          <w:szCs w:val="18"/>
          <w:lang w:val="es-ES_tradnl"/>
        </w:rPr>
        <w:t>r</w:t>
      </w:r>
      <w:r w:rsidR="007979F9" w:rsidRPr="00731576">
        <w:rPr>
          <w:sz w:val="18"/>
          <w:szCs w:val="18"/>
          <w:lang w:val="es-ES_tradnl"/>
        </w:rPr>
        <w:t xml:space="preserve"> la eficacia del TC, los TWP y los talleres preparatorios, el TC ha aprobado una serie de encuestas.</w:t>
      </w:r>
      <w:r w:rsidR="00E3154F" w:rsidRPr="00731576">
        <w:rPr>
          <w:sz w:val="18"/>
          <w:szCs w:val="18"/>
          <w:lang w:val="es-ES_tradnl"/>
        </w:rPr>
        <w:t xml:space="preserve">  </w:t>
      </w:r>
      <w:r w:rsidRPr="00731576">
        <w:rPr>
          <w:sz w:val="18"/>
          <w:szCs w:val="18"/>
          <w:lang w:val="es-ES_tradnl"/>
        </w:rPr>
        <w:t>Con el fin de estimular la cooperación entre los miembros de la Unión, se ha ampliado la información que suministran la base de datos GENIE, la Base de datos sobre variedades vegetales (base de datos PLUTO) y la Base de datos de legislación de miembros de la UPOV (UPOV</w:t>
      </w:r>
      <w:r w:rsidR="00333AA9" w:rsidRPr="00731576">
        <w:rPr>
          <w:sz w:val="18"/>
          <w:szCs w:val="18"/>
          <w:lang w:val="es-ES_tradnl"/>
        </w:rPr>
        <w:t> </w:t>
      </w:r>
      <w:r w:rsidRPr="00731576">
        <w:rPr>
          <w:sz w:val="18"/>
          <w:szCs w:val="18"/>
          <w:lang w:val="es-ES_tradnl"/>
        </w:rPr>
        <w:t>Lex), y se han adoptado diversas medidas relativas al programa de mejoras de la Base de datos PLUTO.</w:t>
      </w:r>
      <w:r w:rsidR="00E3154F" w:rsidRPr="00731576">
        <w:rPr>
          <w:color w:val="000000"/>
          <w:sz w:val="18"/>
          <w:szCs w:val="18"/>
          <w:lang w:val="es-ES_tradnl"/>
        </w:rPr>
        <w:t xml:space="preserve">  </w:t>
      </w:r>
      <w:r w:rsidR="007979F9" w:rsidRPr="00731576">
        <w:rPr>
          <w:color w:val="000000"/>
          <w:sz w:val="18"/>
          <w:szCs w:val="18"/>
          <w:lang w:val="es-ES_tradnl"/>
        </w:rPr>
        <w:t>El proyecto de desarrollo de un formulario electrónic</w:t>
      </w:r>
      <w:r w:rsidR="00A67FEE" w:rsidRPr="00731576">
        <w:rPr>
          <w:color w:val="000000"/>
          <w:sz w:val="18"/>
          <w:szCs w:val="18"/>
          <w:lang w:val="es-ES_tradnl"/>
        </w:rPr>
        <w:t>o</w:t>
      </w:r>
      <w:r w:rsidR="007979F9" w:rsidRPr="00731576">
        <w:rPr>
          <w:color w:val="000000"/>
          <w:sz w:val="18"/>
          <w:szCs w:val="18"/>
          <w:lang w:val="es-ES_tradnl"/>
        </w:rPr>
        <w:t xml:space="preserve"> de solicitud </w:t>
      </w:r>
      <w:r w:rsidR="00A67FEE" w:rsidRPr="00731576">
        <w:rPr>
          <w:color w:val="000000"/>
          <w:sz w:val="18"/>
          <w:szCs w:val="18"/>
          <w:lang w:val="es-ES_tradnl"/>
        </w:rPr>
        <w:t xml:space="preserve">de </w:t>
      </w:r>
      <w:r w:rsidR="007979F9" w:rsidRPr="00731576">
        <w:rPr>
          <w:color w:val="000000"/>
          <w:sz w:val="18"/>
          <w:szCs w:val="18"/>
          <w:lang w:val="es-ES_tradnl"/>
        </w:rPr>
        <w:t xml:space="preserve">la UPOV ha </w:t>
      </w:r>
      <w:r w:rsidR="00A67FEE" w:rsidRPr="00731576">
        <w:rPr>
          <w:color w:val="000000"/>
          <w:sz w:val="18"/>
          <w:szCs w:val="18"/>
          <w:lang w:val="es-ES_tradnl"/>
        </w:rPr>
        <w:t>progresado satisfactoriamente</w:t>
      </w:r>
      <w:r w:rsidR="007979F9" w:rsidRPr="00731576">
        <w:rPr>
          <w:color w:val="000000"/>
          <w:sz w:val="18"/>
          <w:szCs w:val="18"/>
          <w:lang w:val="es-ES_tradnl"/>
        </w:rPr>
        <w:t xml:space="preserve">, </w:t>
      </w:r>
      <w:r w:rsidR="00A67FEE" w:rsidRPr="00731576">
        <w:rPr>
          <w:color w:val="000000"/>
          <w:sz w:val="18"/>
          <w:szCs w:val="18"/>
          <w:lang w:val="es-ES_tradnl"/>
        </w:rPr>
        <w:t xml:space="preserve">habiéndose elaborado </w:t>
      </w:r>
      <w:r w:rsidR="007979F9" w:rsidRPr="00731576">
        <w:rPr>
          <w:color w:val="000000"/>
          <w:sz w:val="18"/>
          <w:szCs w:val="18"/>
          <w:lang w:val="es-ES_tradnl"/>
        </w:rPr>
        <w:t xml:space="preserve">un </w:t>
      </w:r>
      <w:r w:rsidR="00A67FEE" w:rsidRPr="00731576">
        <w:rPr>
          <w:color w:val="000000"/>
          <w:sz w:val="18"/>
          <w:szCs w:val="18"/>
          <w:lang w:val="es-ES_tradnl"/>
        </w:rPr>
        <w:t xml:space="preserve">modelo </w:t>
      </w:r>
      <w:r w:rsidR="00B16DEC" w:rsidRPr="00731576">
        <w:rPr>
          <w:color w:val="000000"/>
          <w:sz w:val="18"/>
          <w:szCs w:val="18"/>
          <w:lang w:val="es-ES_tradnl"/>
        </w:rPr>
        <w:t>boceto</w:t>
      </w:r>
      <w:r w:rsidR="007979F9" w:rsidRPr="00731576">
        <w:rPr>
          <w:color w:val="000000"/>
          <w:sz w:val="18"/>
          <w:szCs w:val="18"/>
          <w:lang w:val="es-ES_tradnl"/>
        </w:rPr>
        <w:t xml:space="preserve"> de carácter demostrativo.</w:t>
      </w:r>
    </w:p>
    <w:p w:rsidR="00E3154F" w:rsidRPr="00731576" w:rsidRDefault="00E3154F" w:rsidP="00E3154F">
      <w:pPr>
        <w:tabs>
          <w:tab w:val="left" w:pos="2410"/>
          <w:tab w:val="left" w:pos="4536"/>
          <w:tab w:val="left" w:pos="9072"/>
        </w:tabs>
        <w:rPr>
          <w:sz w:val="18"/>
          <w:szCs w:val="18"/>
          <w:lang w:val="es-ES_tradnl"/>
        </w:rPr>
      </w:pPr>
    </w:p>
    <w:p w:rsidR="00E3154F" w:rsidRPr="00731576" w:rsidRDefault="00E3154F" w:rsidP="00E3154F">
      <w:pPr>
        <w:tabs>
          <w:tab w:val="left" w:pos="2410"/>
          <w:tab w:val="left" w:pos="4536"/>
          <w:tab w:val="left" w:pos="9072"/>
        </w:tabs>
        <w:rPr>
          <w:sz w:val="18"/>
          <w:szCs w:val="18"/>
          <w:lang w:val="es-ES_tradnl"/>
        </w:rPr>
      </w:pPr>
    </w:p>
    <w:tbl>
      <w:tblPr>
        <w:tblW w:w="9889" w:type="dxa"/>
        <w:tblLayout w:type="fixed"/>
        <w:tblLook w:val="0000" w:firstRow="0" w:lastRow="0" w:firstColumn="0" w:lastColumn="0" w:noHBand="0" w:noVBand="0"/>
      </w:tblPr>
      <w:tblGrid>
        <w:gridCol w:w="1951"/>
        <w:gridCol w:w="7938"/>
      </w:tblGrid>
      <w:tr w:rsidR="00E3154F" w:rsidRPr="00731576" w:rsidTr="00AC21C4">
        <w:tc>
          <w:tcPr>
            <w:tcW w:w="1951" w:type="dxa"/>
          </w:tcPr>
          <w:p w:rsidR="00E3154F" w:rsidRPr="00731576" w:rsidRDefault="00AC21C4" w:rsidP="00B859D2">
            <w:pPr>
              <w:pStyle w:val="Heading5"/>
              <w:rPr>
                <w:lang w:val="es-ES_tradnl"/>
              </w:rPr>
            </w:pPr>
            <w:bookmarkStart w:id="52" w:name="_Toc398557274"/>
            <w:r w:rsidRPr="00731576">
              <w:rPr>
                <w:lang w:val="es-ES_tradnl"/>
              </w:rPr>
              <w:t>Objetivos:</w:t>
            </w:r>
            <w:bookmarkEnd w:id="52"/>
          </w:p>
        </w:tc>
        <w:tc>
          <w:tcPr>
            <w:tcW w:w="7938" w:type="dxa"/>
            <w:shd w:val="clear" w:color="auto" w:fill="auto"/>
            <w:vAlign w:val="center"/>
          </w:tcPr>
          <w:p w:rsidR="00E3154F" w:rsidRPr="00731576" w:rsidRDefault="00AC21C4" w:rsidP="00AC21C4">
            <w:pPr>
              <w:keepNext/>
              <w:keepLines/>
              <w:widowControl w:val="0"/>
              <w:numPr>
                <w:ilvl w:val="0"/>
                <w:numId w:val="18"/>
              </w:numPr>
              <w:jc w:val="left"/>
              <w:rPr>
                <w:b/>
                <w:i/>
                <w:sz w:val="18"/>
                <w:szCs w:val="18"/>
                <w:lang w:val="es-ES_tradnl"/>
              </w:rPr>
            </w:pPr>
            <w:r w:rsidRPr="00731576">
              <w:rPr>
                <w:sz w:val="18"/>
                <w:szCs w:val="18"/>
                <w:lang w:val="es-ES_tradnl"/>
              </w:rPr>
              <w:t>Mantener y mejorar la eficacia del sistema de la UPOV.</w:t>
            </w:r>
          </w:p>
          <w:p w:rsidR="00E3154F" w:rsidRPr="00731576" w:rsidRDefault="00AC21C4" w:rsidP="00B859D2">
            <w:pPr>
              <w:keepNext/>
              <w:keepLines/>
              <w:widowControl w:val="0"/>
              <w:numPr>
                <w:ilvl w:val="0"/>
                <w:numId w:val="18"/>
              </w:numPr>
              <w:pBdr>
                <w:top w:val="none" w:sz="0" w:space="2" w:color="C0C0C0" w:shadow="1"/>
                <w:left w:val="none" w:sz="0" w:space="2" w:color="C0C0C0" w:shadow="1"/>
                <w:bottom w:val="none" w:sz="0" w:space="2" w:color="C0C0C0" w:shadow="1"/>
                <w:right w:val="none" w:sz="0" w:space="2" w:color="C0C0C0" w:shadow="1"/>
              </w:pBdr>
              <w:jc w:val="left"/>
              <w:rPr>
                <w:b/>
                <w:sz w:val="18"/>
                <w:szCs w:val="18"/>
                <w:lang w:val="es-ES_tradnl"/>
              </w:rPr>
            </w:pPr>
            <w:r w:rsidRPr="00731576">
              <w:rPr>
                <w:sz w:val="18"/>
                <w:szCs w:val="18"/>
                <w:lang w:val="es-ES_tradnl"/>
              </w:rPr>
              <w:t>Proporcionar y desarrollar las bases jurídicas, administrativas y técnicas para la cooperación internacional en materia de protección de las variedades vegetales, de conformidad con el Convenio de la UPOV.</w:t>
            </w:r>
          </w:p>
        </w:tc>
      </w:tr>
    </w:tbl>
    <w:p w:rsidR="00E3154F" w:rsidRDefault="00E3154F" w:rsidP="00E3154F">
      <w:pPr>
        <w:rPr>
          <w:sz w:val="18"/>
          <w:szCs w:val="18"/>
          <w:lang w:val="es-ES_tradnl"/>
        </w:rPr>
      </w:pPr>
    </w:p>
    <w:p w:rsidR="00AE559D" w:rsidRDefault="00AE559D" w:rsidP="00E3154F">
      <w:pPr>
        <w:rPr>
          <w:sz w:val="18"/>
          <w:szCs w:val="18"/>
          <w:lang w:val="es-ES_tradnl"/>
        </w:rPr>
      </w:pPr>
    </w:p>
    <w:tbl>
      <w:tblPr>
        <w:tblW w:w="9889" w:type="dxa"/>
        <w:tblLayout w:type="fixed"/>
        <w:tblLook w:val="0000" w:firstRow="0" w:lastRow="0" w:firstColumn="0" w:lastColumn="0" w:noHBand="0" w:noVBand="0"/>
      </w:tblPr>
      <w:tblGrid>
        <w:gridCol w:w="1951"/>
        <w:gridCol w:w="3377"/>
        <w:gridCol w:w="876"/>
        <w:gridCol w:w="141"/>
        <w:gridCol w:w="3544"/>
      </w:tblGrid>
      <w:tr w:rsidR="00AE559D" w:rsidRPr="00731576" w:rsidTr="003039C6">
        <w:trPr>
          <w:tblHeader/>
        </w:trPr>
        <w:tc>
          <w:tcPr>
            <w:tcW w:w="1951" w:type="dxa"/>
            <w:shd w:val="clear" w:color="auto" w:fill="auto"/>
          </w:tcPr>
          <w:p w:rsidR="00AE559D" w:rsidRPr="00731576" w:rsidRDefault="00AE559D" w:rsidP="003039C6">
            <w:pPr>
              <w:pStyle w:val="Heading5"/>
              <w:rPr>
                <w:lang w:val="es-ES_tradnl"/>
              </w:rPr>
            </w:pPr>
            <w:bookmarkStart w:id="53" w:name="_Toc398557275"/>
            <w:r w:rsidRPr="00731576">
              <w:rPr>
                <w:lang w:val="es-ES_tradnl"/>
              </w:rPr>
              <w:t>Resultados previstos</w:t>
            </w:r>
            <w:bookmarkEnd w:id="53"/>
          </w:p>
        </w:tc>
        <w:tc>
          <w:tcPr>
            <w:tcW w:w="7938" w:type="dxa"/>
            <w:gridSpan w:val="4"/>
            <w:shd w:val="clear" w:color="auto" w:fill="auto"/>
          </w:tcPr>
          <w:p w:rsidR="00AE559D" w:rsidRPr="00731576" w:rsidRDefault="00AE559D" w:rsidP="003039C6">
            <w:pPr>
              <w:pStyle w:val="Heading7"/>
              <w:rPr>
                <w:szCs w:val="18"/>
                <w:lang w:val="es-ES_tradnl"/>
              </w:rPr>
            </w:pPr>
            <w:bookmarkStart w:id="54" w:name="_Toc398557276"/>
            <w:r w:rsidRPr="00731576">
              <w:rPr>
                <w:szCs w:val="18"/>
                <w:lang w:val="es-ES_tradnl"/>
              </w:rPr>
              <w:t>Resultados alcanzados</w:t>
            </w:r>
            <w:proofErr w:type="gramStart"/>
            <w:r w:rsidRPr="00731576">
              <w:rPr>
                <w:szCs w:val="18"/>
                <w:lang w:val="es-ES_tradnl"/>
              </w:rPr>
              <w:t>:  indicadores</w:t>
            </w:r>
            <w:proofErr w:type="gramEnd"/>
            <w:r w:rsidRPr="00731576">
              <w:rPr>
                <w:szCs w:val="18"/>
                <w:lang w:val="es-ES_tradnl"/>
              </w:rPr>
              <w:t xml:space="preserve"> de rendimiento</w:t>
            </w:r>
            <w:bookmarkEnd w:id="54"/>
          </w:p>
        </w:tc>
      </w:tr>
      <w:tr w:rsidR="00E3154F" w:rsidRPr="00731576" w:rsidTr="00AE559D">
        <w:tc>
          <w:tcPr>
            <w:tcW w:w="1951" w:type="dxa"/>
            <w:shd w:val="clear" w:color="auto" w:fill="auto"/>
          </w:tcPr>
          <w:p w:rsidR="00E3154F" w:rsidRPr="00731576" w:rsidRDefault="00AC21C4" w:rsidP="00B859D2">
            <w:pPr>
              <w:pStyle w:val="Heading6"/>
              <w:rPr>
                <w:lang w:val="es-ES_tradnl"/>
              </w:rPr>
            </w:pPr>
            <w:bookmarkStart w:id="55" w:name="_Toc398557277"/>
            <w:r w:rsidRPr="00731576">
              <w:rPr>
                <w:lang w:val="es-ES_tradnl"/>
              </w:rPr>
              <w:t>1.  Orientación sobre el Convenio de la UPOV e información sobre su aplicación</w:t>
            </w:r>
            <w:bookmarkEnd w:id="55"/>
          </w:p>
        </w:tc>
        <w:tc>
          <w:tcPr>
            <w:tcW w:w="4253" w:type="dxa"/>
            <w:gridSpan w:val="2"/>
            <w:shd w:val="clear" w:color="auto" w:fill="auto"/>
          </w:tcPr>
          <w:p w:rsidR="00E3154F" w:rsidRPr="00731576" w:rsidRDefault="00AC21C4" w:rsidP="00185B71">
            <w:pPr>
              <w:pStyle w:val="Heading8"/>
              <w:rPr>
                <w:lang w:val="es-ES_tradnl"/>
              </w:rPr>
            </w:pPr>
            <w:bookmarkStart w:id="56" w:name="_Toc398557278"/>
            <w:bookmarkStart w:id="57" w:name="_Toc336331197"/>
            <w:bookmarkStart w:id="58" w:name="_Toc336339187"/>
            <w:r w:rsidRPr="00731576">
              <w:rPr>
                <w:lang w:val="es-ES_tradnl"/>
              </w:rPr>
              <w:t>Colección de la UPOV</w:t>
            </w:r>
            <w:proofErr w:type="gramStart"/>
            <w:r w:rsidRPr="00731576">
              <w:rPr>
                <w:lang w:val="es-ES_tradnl"/>
              </w:rPr>
              <w:t>:</w:t>
            </w:r>
            <w:r w:rsidR="00E3154F" w:rsidRPr="00731576">
              <w:rPr>
                <w:lang w:val="es-ES_tradnl"/>
              </w:rPr>
              <w:t xml:space="preserve">  </w:t>
            </w:r>
            <w:r w:rsidR="004B2909" w:rsidRPr="00731576">
              <w:rPr>
                <w:lang w:val="es-ES_tradnl"/>
              </w:rPr>
              <w:t>visitas</w:t>
            </w:r>
            <w:proofErr w:type="gramEnd"/>
            <w:r w:rsidR="004B2909" w:rsidRPr="00731576">
              <w:rPr>
                <w:lang w:val="es-ES_tradnl"/>
              </w:rPr>
              <w:t xml:space="preserve"> al sitio web</w:t>
            </w:r>
            <w:r w:rsidR="004B2909" w:rsidRPr="00731576">
              <w:rPr>
                <w:rStyle w:val="EndnoteReference"/>
                <w:sz w:val="20"/>
                <w:szCs w:val="20"/>
                <w:lang w:val="es-ES_tradnl"/>
              </w:rPr>
              <w:endnoteReference w:id="2"/>
            </w:r>
            <w:r w:rsidR="004B2909" w:rsidRPr="00731576">
              <w:rPr>
                <w:lang w:val="es-ES_tradnl"/>
              </w:rPr>
              <w:t xml:space="preserve"> de la UPOV en 2013</w:t>
            </w:r>
            <w:bookmarkEnd w:id="56"/>
          </w:p>
          <w:bookmarkEnd w:id="57"/>
          <w:bookmarkEnd w:id="58"/>
          <w:p w:rsidR="00E3154F" w:rsidRPr="00731576" w:rsidRDefault="00761D92" w:rsidP="00AE559D">
            <w:pPr>
              <w:tabs>
                <w:tab w:val="left" w:pos="2018"/>
              </w:tabs>
              <w:spacing w:after="60"/>
              <w:rPr>
                <w:sz w:val="18"/>
                <w:szCs w:val="18"/>
                <w:lang w:val="es-ES_tradnl"/>
              </w:rPr>
            </w:pPr>
            <w:r w:rsidRPr="00731576">
              <w:rPr>
                <w:sz w:val="18"/>
                <w:szCs w:val="18"/>
                <w:lang w:val="es-ES_tradnl"/>
              </w:rPr>
              <w:t>Páginas vistas</w:t>
            </w:r>
            <w:r w:rsidR="00AC21C4" w:rsidRPr="00731576">
              <w:rPr>
                <w:sz w:val="18"/>
                <w:szCs w:val="18"/>
                <w:lang w:val="es-ES_tradnl"/>
              </w:rPr>
              <w:t>:</w:t>
            </w:r>
            <w:r w:rsidR="00E3154F" w:rsidRPr="00731576">
              <w:rPr>
                <w:sz w:val="18"/>
                <w:szCs w:val="18"/>
                <w:lang w:val="es-ES_tradnl"/>
              </w:rPr>
              <w:t xml:space="preserve">  </w:t>
            </w:r>
            <w:r w:rsidR="00E3154F" w:rsidRPr="00731576">
              <w:rPr>
                <w:sz w:val="18"/>
                <w:szCs w:val="18"/>
                <w:lang w:val="es-ES_tradnl"/>
              </w:rPr>
              <w:tab/>
            </w:r>
            <w:r w:rsidR="00AC21C4" w:rsidRPr="00731576">
              <w:rPr>
                <w:sz w:val="18"/>
                <w:szCs w:val="18"/>
                <w:lang w:val="es-ES_tradnl"/>
              </w:rPr>
              <w:t>9.336 (9.741 en 2012)</w:t>
            </w:r>
          </w:p>
          <w:p w:rsidR="00E3154F" w:rsidRPr="00731576" w:rsidRDefault="00761D92" w:rsidP="00AE559D">
            <w:pPr>
              <w:tabs>
                <w:tab w:val="left" w:pos="2018"/>
              </w:tabs>
              <w:spacing w:after="60"/>
              <w:rPr>
                <w:sz w:val="18"/>
                <w:szCs w:val="18"/>
                <w:lang w:val="es-ES_tradnl"/>
              </w:rPr>
            </w:pPr>
            <w:r w:rsidRPr="00731576">
              <w:rPr>
                <w:sz w:val="18"/>
                <w:szCs w:val="18"/>
                <w:lang w:val="es-ES_tradnl"/>
              </w:rPr>
              <w:t>Páginas vistas únicas</w:t>
            </w:r>
            <w:r w:rsidR="00154BB8" w:rsidRPr="00731576">
              <w:rPr>
                <w:sz w:val="18"/>
                <w:szCs w:val="18"/>
                <w:lang w:val="es-ES_tradnl"/>
              </w:rPr>
              <w:t>:</w:t>
            </w:r>
            <w:r w:rsidR="00E3154F" w:rsidRPr="00731576">
              <w:rPr>
                <w:sz w:val="18"/>
                <w:szCs w:val="18"/>
                <w:lang w:val="es-ES_tradnl"/>
              </w:rPr>
              <w:t xml:space="preserve"> </w:t>
            </w:r>
            <w:r w:rsidR="00E3154F" w:rsidRPr="00731576">
              <w:rPr>
                <w:sz w:val="18"/>
                <w:szCs w:val="18"/>
                <w:lang w:val="es-ES_tradnl"/>
              </w:rPr>
              <w:tab/>
            </w:r>
            <w:r w:rsidR="003F662E" w:rsidRPr="00731576">
              <w:rPr>
                <w:sz w:val="18"/>
                <w:szCs w:val="18"/>
                <w:lang w:val="es-ES_tradnl"/>
              </w:rPr>
              <w:t>5.930 (5.865 en 2012)</w:t>
            </w:r>
          </w:p>
          <w:p w:rsidR="00E3154F" w:rsidRPr="00731576" w:rsidRDefault="00E3154F" w:rsidP="00185B71">
            <w:pPr>
              <w:tabs>
                <w:tab w:val="left" w:pos="1739"/>
              </w:tabs>
              <w:spacing w:after="60"/>
              <w:rPr>
                <w:sz w:val="18"/>
                <w:szCs w:val="18"/>
                <w:lang w:val="es-ES_tradnl"/>
              </w:rPr>
            </w:pPr>
          </w:p>
          <w:p w:rsidR="00E3154F" w:rsidRPr="00731576" w:rsidRDefault="00E3154F" w:rsidP="00185B71">
            <w:pPr>
              <w:tabs>
                <w:tab w:val="left" w:pos="1739"/>
              </w:tabs>
              <w:rPr>
                <w:sz w:val="18"/>
                <w:szCs w:val="18"/>
                <w:lang w:val="es-ES_tradnl"/>
              </w:rPr>
            </w:pPr>
          </w:p>
          <w:p w:rsidR="00E3154F" w:rsidRPr="00731576" w:rsidRDefault="00E3154F" w:rsidP="00185B71">
            <w:pPr>
              <w:tabs>
                <w:tab w:val="left" w:pos="1739"/>
              </w:tabs>
              <w:rPr>
                <w:sz w:val="18"/>
                <w:szCs w:val="18"/>
                <w:lang w:val="es-ES_tradnl"/>
              </w:rPr>
            </w:pPr>
          </w:p>
          <w:p w:rsidR="00E3154F" w:rsidRPr="00731576" w:rsidRDefault="00E3154F" w:rsidP="00185B71">
            <w:pPr>
              <w:spacing w:after="120"/>
              <w:jc w:val="left"/>
              <w:rPr>
                <w:iCs/>
                <w:sz w:val="18"/>
                <w:szCs w:val="18"/>
                <w:lang w:val="es-ES_tradnl"/>
              </w:rPr>
            </w:pPr>
          </w:p>
        </w:tc>
        <w:tc>
          <w:tcPr>
            <w:tcW w:w="3685" w:type="dxa"/>
            <w:gridSpan w:val="2"/>
            <w:shd w:val="clear" w:color="auto" w:fill="auto"/>
          </w:tcPr>
          <w:p w:rsidR="00E3154F" w:rsidRDefault="00E3154F" w:rsidP="00185B71">
            <w:pPr>
              <w:spacing w:after="120"/>
              <w:jc w:val="left"/>
              <w:rPr>
                <w:iCs/>
                <w:sz w:val="18"/>
                <w:szCs w:val="18"/>
                <w:lang w:val="es-ES_tradnl"/>
              </w:rPr>
            </w:pPr>
          </w:p>
          <w:p w:rsidR="0020500B" w:rsidRPr="00731576" w:rsidRDefault="0020500B" w:rsidP="00185B71">
            <w:pPr>
              <w:spacing w:after="120"/>
              <w:jc w:val="left"/>
              <w:rPr>
                <w:iCs/>
                <w:sz w:val="18"/>
                <w:szCs w:val="18"/>
                <w:lang w:val="es-ES_tradnl"/>
              </w:rPr>
            </w:pPr>
          </w:p>
          <w:tbl>
            <w:tblPr>
              <w:tblpPr w:leftFromText="180" w:rightFromText="180" w:vertAnchor="text" w:horzAnchor="margin" w:tblpX="414" w:tblpY="-126"/>
              <w:tblOverlap w:val="never"/>
              <w:tblW w:w="34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3"/>
              <w:gridCol w:w="1253"/>
              <w:gridCol w:w="1170"/>
            </w:tblGrid>
            <w:tr w:rsidR="00E3154F" w:rsidRPr="00731576" w:rsidTr="00AE559D">
              <w:trPr>
                <w:trHeight w:val="143"/>
              </w:trPr>
              <w:tc>
                <w:tcPr>
                  <w:tcW w:w="993" w:type="dxa"/>
                </w:tcPr>
                <w:p w:rsidR="00E3154F" w:rsidRPr="00731576" w:rsidRDefault="003F662E" w:rsidP="00AE559D">
                  <w:pPr>
                    <w:autoSpaceDE w:val="0"/>
                    <w:autoSpaceDN w:val="0"/>
                    <w:adjustRightInd w:val="0"/>
                    <w:ind w:left="157" w:hanging="157"/>
                    <w:jc w:val="center"/>
                    <w:rPr>
                      <w:rFonts w:cs="Arial"/>
                      <w:color w:val="000000"/>
                      <w:sz w:val="18"/>
                      <w:szCs w:val="22"/>
                      <w:lang w:val="es-ES_tradnl"/>
                    </w:rPr>
                  </w:pPr>
                  <w:r w:rsidRPr="00731576">
                    <w:rPr>
                      <w:rFonts w:cs="Arial"/>
                      <w:bCs/>
                      <w:color w:val="000000"/>
                      <w:sz w:val="18"/>
                      <w:szCs w:val="22"/>
                      <w:lang w:val="es-ES_tradnl"/>
                    </w:rPr>
                    <w:t>Idioma</w:t>
                  </w:r>
                </w:p>
              </w:tc>
              <w:tc>
                <w:tcPr>
                  <w:tcW w:w="1253" w:type="dxa"/>
                </w:tcPr>
                <w:p w:rsidR="00E3154F" w:rsidRPr="00731576" w:rsidRDefault="00761D92" w:rsidP="00AE559D">
                  <w:pPr>
                    <w:autoSpaceDE w:val="0"/>
                    <w:autoSpaceDN w:val="0"/>
                    <w:adjustRightInd w:val="0"/>
                    <w:jc w:val="center"/>
                    <w:rPr>
                      <w:rFonts w:cs="Arial"/>
                      <w:color w:val="000000"/>
                      <w:sz w:val="18"/>
                      <w:szCs w:val="22"/>
                      <w:lang w:val="es-ES_tradnl"/>
                    </w:rPr>
                  </w:pPr>
                  <w:r w:rsidRPr="00731576">
                    <w:rPr>
                      <w:rFonts w:cs="Arial"/>
                      <w:bCs/>
                      <w:color w:val="000000"/>
                      <w:sz w:val="18"/>
                      <w:szCs w:val="22"/>
                      <w:lang w:val="es-ES_tradnl"/>
                    </w:rPr>
                    <w:t>Páginas vistas</w:t>
                  </w:r>
                  <w:r w:rsidR="003F662E" w:rsidRPr="00731576">
                    <w:rPr>
                      <w:rFonts w:cs="Arial"/>
                      <w:bCs/>
                      <w:color w:val="000000"/>
                      <w:sz w:val="18"/>
                      <w:szCs w:val="22"/>
                      <w:lang w:val="es-ES_tradnl"/>
                    </w:rPr>
                    <w:t>:</w:t>
                  </w:r>
                </w:p>
              </w:tc>
              <w:tc>
                <w:tcPr>
                  <w:tcW w:w="1170" w:type="dxa"/>
                </w:tcPr>
                <w:p w:rsidR="00E3154F" w:rsidRPr="00731576" w:rsidRDefault="00761D92" w:rsidP="00AE559D">
                  <w:pPr>
                    <w:autoSpaceDE w:val="0"/>
                    <w:autoSpaceDN w:val="0"/>
                    <w:adjustRightInd w:val="0"/>
                    <w:jc w:val="center"/>
                    <w:rPr>
                      <w:rFonts w:cs="Arial"/>
                      <w:bCs/>
                      <w:color w:val="000000"/>
                      <w:sz w:val="18"/>
                      <w:szCs w:val="22"/>
                      <w:lang w:val="es-ES_tradnl"/>
                    </w:rPr>
                  </w:pPr>
                  <w:r w:rsidRPr="00731576">
                    <w:rPr>
                      <w:rFonts w:cs="Arial"/>
                      <w:bCs/>
                      <w:color w:val="000000"/>
                      <w:sz w:val="18"/>
                      <w:szCs w:val="22"/>
                      <w:lang w:val="es-ES_tradnl"/>
                    </w:rPr>
                    <w:t>Páginas vistas únicas</w:t>
                  </w:r>
                </w:p>
                <w:p w:rsidR="00E3154F" w:rsidRPr="00731576" w:rsidRDefault="00E3154F" w:rsidP="00AE559D">
                  <w:pPr>
                    <w:autoSpaceDE w:val="0"/>
                    <w:autoSpaceDN w:val="0"/>
                    <w:adjustRightInd w:val="0"/>
                    <w:jc w:val="center"/>
                    <w:rPr>
                      <w:rFonts w:cs="Arial"/>
                      <w:color w:val="000000"/>
                      <w:sz w:val="18"/>
                      <w:szCs w:val="22"/>
                      <w:lang w:val="es-ES_tradnl"/>
                    </w:rPr>
                  </w:pPr>
                </w:p>
              </w:tc>
            </w:tr>
            <w:tr w:rsidR="00E3154F" w:rsidRPr="00731576" w:rsidTr="00AE559D">
              <w:trPr>
                <w:trHeight w:val="148"/>
              </w:trPr>
              <w:tc>
                <w:tcPr>
                  <w:tcW w:w="993" w:type="dxa"/>
                </w:tcPr>
                <w:p w:rsidR="00E3154F" w:rsidRPr="00731576" w:rsidRDefault="003F662E"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Inglés</w:t>
                  </w:r>
                  <w:r w:rsidR="00E3154F" w:rsidRPr="00731576">
                    <w:rPr>
                      <w:rFonts w:cs="Arial"/>
                      <w:color w:val="000000"/>
                      <w:sz w:val="18"/>
                      <w:szCs w:val="22"/>
                      <w:lang w:val="es-ES_tradnl"/>
                    </w:rPr>
                    <w:t xml:space="preserve"> </w:t>
                  </w:r>
                </w:p>
              </w:tc>
              <w:tc>
                <w:tcPr>
                  <w:tcW w:w="1253" w:type="dxa"/>
                </w:tcPr>
                <w:p w:rsidR="00E3154F" w:rsidRPr="00731576" w:rsidRDefault="003F662E" w:rsidP="00AE559D">
                  <w:pPr>
                    <w:pStyle w:val="Default"/>
                    <w:ind w:right="158"/>
                    <w:jc w:val="right"/>
                    <w:rPr>
                      <w:sz w:val="18"/>
                      <w:szCs w:val="18"/>
                      <w:lang w:val="es-ES_tradnl"/>
                    </w:rPr>
                  </w:pPr>
                  <w:r w:rsidRPr="00731576">
                    <w:rPr>
                      <w:sz w:val="18"/>
                      <w:szCs w:val="18"/>
                      <w:lang w:val="es-ES_tradnl"/>
                    </w:rPr>
                    <w:t>6.304</w:t>
                  </w:r>
                  <w:r w:rsidR="00E3154F" w:rsidRPr="00731576">
                    <w:rPr>
                      <w:sz w:val="18"/>
                      <w:szCs w:val="18"/>
                      <w:lang w:val="es-ES_tradnl"/>
                    </w:rPr>
                    <w:t xml:space="preserve"> </w:t>
                  </w:r>
                </w:p>
              </w:tc>
              <w:tc>
                <w:tcPr>
                  <w:tcW w:w="1170" w:type="dxa"/>
                </w:tcPr>
                <w:p w:rsidR="00E3154F" w:rsidRPr="00731576" w:rsidRDefault="003F662E" w:rsidP="00AE559D">
                  <w:pPr>
                    <w:pStyle w:val="Default"/>
                    <w:ind w:right="134"/>
                    <w:jc w:val="right"/>
                    <w:rPr>
                      <w:sz w:val="18"/>
                      <w:szCs w:val="18"/>
                      <w:lang w:val="es-ES_tradnl"/>
                    </w:rPr>
                  </w:pPr>
                  <w:r w:rsidRPr="00731576">
                    <w:rPr>
                      <w:sz w:val="18"/>
                      <w:szCs w:val="18"/>
                      <w:lang w:val="es-ES_tradnl"/>
                    </w:rPr>
                    <w:t>4.157</w:t>
                  </w:r>
                </w:p>
              </w:tc>
            </w:tr>
            <w:tr w:rsidR="00E3154F" w:rsidRPr="00731576" w:rsidTr="00AE559D">
              <w:trPr>
                <w:trHeight w:val="142"/>
              </w:trPr>
              <w:tc>
                <w:tcPr>
                  <w:tcW w:w="993" w:type="dxa"/>
                </w:tcPr>
                <w:p w:rsidR="00E3154F" w:rsidRPr="00731576" w:rsidRDefault="003F662E"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Español</w:t>
                  </w:r>
                  <w:r w:rsidR="00E3154F" w:rsidRPr="00731576">
                    <w:rPr>
                      <w:rFonts w:cs="Arial"/>
                      <w:color w:val="000000"/>
                      <w:sz w:val="18"/>
                      <w:szCs w:val="22"/>
                      <w:lang w:val="es-ES_tradnl"/>
                    </w:rPr>
                    <w:t xml:space="preserve"> </w:t>
                  </w:r>
                </w:p>
              </w:tc>
              <w:tc>
                <w:tcPr>
                  <w:tcW w:w="1253" w:type="dxa"/>
                </w:tcPr>
                <w:p w:rsidR="00E3154F" w:rsidRPr="00731576" w:rsidRDefault="003F662E" w:rsidP="00AE559D">
                  <w:pPr>
                    <w:pStyle w:val="Default"/>
                    <w:ind w:right="158"/>
                    <w:jc w:val="right"/>
                    <w:rPr>
                      <w:sz w:val="18"/>
                      <w:szCs w:val="18"/>
                      <w:lang w:val="es-ES_tradnl"/>
                    </w:rPr>
                  </w:pPr>
                  <w:r w:rsidRPr="00731576">
                    <w:rPr>
                      <w:sz w:val="18"/>
                      <w:szCs w:val="18"/>
                      <w:lang w:val="es-ES_tradnl"/>
                    </w:rPr>
                    <w:t>1.966</w:t>
                  </w:r>
                </w:p>
              </w:tc>
              <w:tc>
                <w:tcPr>
                  <w:tcW w:w="1170" w:type="dxa"/>
                </w:tcPr>
                <w:p w:rsidR="00E3154F" w:rsidRPr="00731576" w:rsidRDefault="003F662E" w:rsidP="00AE559D">
                  <w:pPr>
                    <w:pStyle w:val="Default"/>
                    <w:ind w:right="134"/>
                    <w:jc w:val="right"/>
                    <w:rPr>
                      <w:sz w:val="18"/>
                      <w:szCs w:val="18"/>
                      <w:lang w:val="es-ES_tradnl"/>
                    </w:rPr>
                  </w:pPr>
                  <w:r w:rsidRPr="00731576">
                    <w:rPr>
                      <w:sz w:val="18"/>
                      <w:szCs w:val="18"/>
                      <w:lang w:val="es-ES_tradnl"/>
                    </w:rPr>
                    <w:t>1.101</w:t>
                  </w:r>
                </w:p>
              </w:tc>
            </w:tr>
            <w:tr w:rsidR="00E3154F" w:rsidRPr="00731576" w:rsidTr="00AE559D">
              <w:trPr>
                <w:trHeight w:val="148"/>
              </w:trPr>
              <w:tc>
                <w:tcPr>
                  <w:tcW w:w="993" w:type="dxa"/>
                </w:tcPr>
                <w:p w:rsidR="00E3154F" w:rsidRPr="00731576" w:rsidRDefault="003F662E"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Francés</w:t>
                  </w:r>
                  <w:r w:rsidR="00E3154F" w:rsidRPr="00731576">
                    <w:rPr>
                      <w:rFonts w:cs="Arial"/>
                      <w:color w:val="000000"/>
                      <w:sz w:val="18"/>
                      <w:szCs w:val="22"/>
                      <w:lang w:val="es-ES_tradnl"/>
                    </w:rPr>
                    <w:t xml:space="preserve"> </w:t>
                  </w:r>
                </w:p>
              </w:tc>
              <w:tc>
                <w:tcPr>
                  <w:tcW w:w="1253" w:type="dxa"/>
                </w:tcPr>
                <w:p w:rsidR="00E3154F" w:rsidRPr="00731576" w:rsidRDefault="00E3154F" w:rsidP="00AE559D">
                  <w:pPr>
                    <w:pStyle w:val="Default"/>
                    <w:ind w:right="158"/>
                    <w:jc w:val="right"/>
                    <w:rPr>
                      <w:sz w:val="18"/>
                      <w:szCs w:val="18"/>
                      <w:lang w:val="es-ES_tradnl"/>
                    </w:rPr>
                  </w:pPr>
                  <w:r w:rsidRPr="00731576">
                    <w:rPr>
                      <w:sz w:val="18"/>
                      <w:szCs w:val="18"/>
                      <w:lang w:val="es-ES_tradnl"/>
                    </w:rPr>
                    <w:t>628</w:t>
                  </w:r>
                </w:p>
              </w:tc>
              <w:tc>
                <w:tcPr>
                  <w:tcW w:w="1170" w:type="dxa"/>
                </w:tcPr>
                <w:p w:rsidR="00E3154F" w:rsidRPr="00731576" w:rsidRDefault="00E3154F" w:rsidP="00AE559D">
                  <w:pPr>
                    <w:pStyle w:val="Default"/>
                    <w:ind w:right="134"/>
                    <w:jc w:val="right"/>
                    <w:rPr>
                      <w:sz w:val="18"/>
                      <w:szCs w:val="18"/>
                      <w:lang w:val="es-ES_tradnl"/>
                    </w:rPr>
                  </w:pPr>
                  <w:r w:rsidRPr="00731576">
                    <w:rPr>
                      <w:sz w:val="18"/>
                      <w:szCs w:val="18"/>
                      <w:lang w:val="es-ES_tradnl"/>
                    </w:rPr>
                    <w:t>379</w:t>
                  </w:r>
                </w:p>
              </w:tc>
            </w:tr>
            <w:tr w:rsidR="00E3154F" w:rsidRPr="00731576" w:rsidTr="00AE559D">
              <w:trPr>
                <w:trHeight w:val="142"/>
              </w:trPr>
              <w:tc>
                <w:tcPr>
                  <w:tcW w:w="993" w:type="dxa"/>
                </w:tcPr>
                <w:p w:rsidR="00E3154F" w:rsidRPr="00731576" w:rsidRDefault="003F662E"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Alemán</w:t>
                  </w:r>
                  <w:r w:rsidR="00E3154F" w:rsidRPr="00731576">
                    <w:rPr>
                      <w:rFonts w:cs="Arial"/>
                      <w:color w:val="000000"/>
                      <w:sz w:val="18"/>
                      <w:szCs w:val="22"/>
                      <w:lang w:val="es-ES_tradnl"/>
                    </w:rPr>
                    <w:t xml:space="preserve"> </w:t>
                  </w:r>
                </w:p>
              </w:tc>
              <w:tc>
                <w:tcPr>
                  <w:tcW w:w="1253" w:type="dxa"/>
                </w:tcPr>
                <w:p w:rsidR="00E3154F" w:rsidRPr="00731576" w:rsidRDefault="00E3154F" w:rsidP="00AE559D">
                  <w:pPr>
                    <w:pStyle w:val="Default"/>
                    <w:ind w:right="158"/>
                    <w:jc w:val="right"/>
                    <w:rPr>
                      <w:sz w:val="18"/>
                      <w:szCs w:val="18"/>
                      <w:lang w:val="es-ES_tradnl"/>
                    </w:rPr>
                  </w:pPr>
                  <w:r w:rsidRPr="00731576">
                    <w:rPr>
                      <w:sz w:val="18"/>
                      <w:szCs w:val="18"/>
                      <w:lang w:val="es-ES_tradnl"/>
                    </w:rPr>
                    <w:t>436</w:t>
                  </w:r>
                </w:p>
              </w:tc>
              <w:tc>
                <w:tcPr>
                  <w:tcW w:w="1170" w:type="dxa"/>
                </w:tcPr>
                <w:p w:rsidR="00E3154F" w:rsidRPr="00731576" w:rsidRDefault="00E3154F" w:rsidP="00AE559D">
                  <w:pPr>
                    <w:pStyle w:val="Default"/>
                    <w:ind w:right="134"/>
                    <w:jc w:val="right"/>
                    <w:rPr>
                      <w:sz w:val="18"/>
                      <w:szCs w:val="18"/>
                      <w:lang w:val="es-ES_tradnl"/>
                    </w:rPr>
                  </w:pPr>
                  <w:r w:rsidRPr="00731576">
                    <w:rPr>
                      <w:sz w:val="18"/>
                      <w:szCs w:val="18"/>
                      <w:lang w:val="es-ES_tradnl"/>
                    </w:rPr>
                    <w:t>291</w:t>
                  </w:r>
                </w:p>
              </w:tc>
            </w:tr>
          </w:tbl>
          <w:p w:rsidR="00E3154F" w:rsidRPr="00731576" w:rsidRDefault="00E3154F" w:rsidP="00185B71">
            <w:pPr>
              <w:spacing w:after="120"/>
              <w:jc w:val="left"/>
              <w:rPr>
                <w:iCs/>
                <w:sz w:val="18"/>
                <w:szCs w:val="18"/>
                <w:lang w:val="es-ES_tradnl"/>
              </w:rPr>
            </w:pPr>
          </w:p>
        </w:tc>
      </w:tr>
      <w:tr w:rsidR="00E3154F" w:rsidRPr="00731576" w:rsidTr="00185B71">
        <w:tc>
          <w:tcPr>
            <w:tcW w:w="1951" w:type="dxa"/>
            <w:shd w:val="clear" w:color="auto" w:fill="auto"/>
          </w:tcPr>
          <w:p w:rsidR="00E3154F" w:rsidRPr="00731576" w:rsidRDefault="00E3154F" w:rsidP="00185B71">
            <w:pPr>
              <w:pStyle w:val="Heading6"/>
              <w:rPr>
                <w:lang w:val="es-ES_tradnl"/>
              </w:rPr>
            </w:pPr>
          </w:p>
        </w:tc>
        <w:tc>
          <w:tcPr>
            <w:tcW w:w="7938" w:type="dxa"/>
            <w:gridSpan w:val="4"/>
            <w:shd w:val="clear" w:color="auto" w:fill="auto"/>
          </w:tcPr>
          <w:p w:rsidR="0020500B" w:rsidRPr="0020500B" w:rsidRDefault="0020500B" w:rsidP="0020500B">
            <w:pPr>
              <w:rPr>
                <w:sz w:val="18"/>
              </w:rPr>
            </w:pPr>
          </w:p>
          <w:p w:rsidR="00E3154F" w:rsidRPr="007B5FEF" w:rsidRDefault="003F662E" w:rsidP="00185B71">
            <w:pPr>
              <w:pStyle w:val="Heading8"/>
              <w:rPr>
                <w:szCs w:val="18"/>
                <w:lang w:val="es-ES_tradnl"/>
              </w:rPr>
            </w:pPr>
            <w:bookmarkStart w:id="59" w:name="_Toc398557279"/>
            <w:r w:rsidRPr="007B5FEF">
              <w:rPr>
                <w:szCs w:val="18"/>
                <w:lang w:val="es-ES_tradnl"/>
              </w:rPr>
              <w:t>a)  Aprobación de material de información nuevo o revisado sobre el Convenio de la UPOV</w:t>
            </w:r>
            <w:bookmarkEnd w:id="59"/>
          </w:p>
          <w:p w:rsidR="00E3154F" w:rsidRPr="007B5FEF" w:rsidRDefault="003F662E" w:rsidP="003F662E">
            <w:pPr>
              <w:keepNext/>
              <w:keepLines/>
              <w:numPr>
                <w:ilvl w:val="0"/>
                <w:numId w:val="19"/>
              </w:numPr>
              <w:spacing w:after="120"/>
              <w:ind w:left="357" w:right="176" w:hanging="357"/>
              <w:jc w:val="left"/>
              <w:rPr>
                <w:color w:val="000000"/>
                <w:sz w:val="18"/>
                <w:szCs w:val="18"/>
                <w:lang w:val="es-ES_tradnl"/>
              </w:rPr>
            </w:pPr>
            <w:r w:rsidRPr="007B5FEF">
              <w:rPr>
                <w:color w:val="000000"/>
                <w:sz w:val="18"/>
                <w:szCs w:val="18"/>
                <w:lang w:val="es-ES_tradnl"/>
              </w:rPr>
              <w:t>Documentos de información sobre el Convenio de la UPOV aprobados por el Consejo en 2013</w:t>
            </w:r>
          </w:p>
          <w:p w:rsidR="00E3154F" w:rsidRPr="007B5FEF" w:rsidRDefault="003F662E" w:rsidP="00185B71">
            <w:pPr>
              <w:tabs>
                <w:tab w:val="num" w:pos="2160"/>
              </w:tabs>
              <w:spacing w:after="60"/>
              <w:ind w:left="2160" w:hanging="1593"/>
              <w:jc w:val="left"/>
              <w:rPr>
                <w:sz w:val="18"/>
                <w:szCs w:val="18"/>
                <w:lang w:val="es-ES_tradnl"/>
              </w:rPr>
            </w:pPr>
            <w:r w:rsidRPr="007B5FEF">
              <w:rPr>
                <w:sz w:val="18"/>
                <w:szCs w:val="18"/>
                <w:lang w:val="es-ES_tradnl"/>
              </w:rPr>
              <w:t>UPOV/INF/4/3:</w:t>
            </w:r>
            <w:r w:rsidR="00E3154F" w:rsidRPr="007B5FEF">
              <w:rPr>
                <w:sz w:val="18"/>
                <w:szCs w:val="18"/>
                <w:lang w:val="es-ES_tradnl"/>
              </w:rPr>
              <w:tab/>
            </w:r>
            <w:r w:rsidRPr="007B5FEF">
              <w:rPr>
                <w:sz w:val="18"/>
                <w:szCs w:val="18"/>
                <w:lang w:val="es-ES_tradnl"/>
              </w:rPr>
              <w:t>Reglamento Financiero y Reglamentación Financiera de la UPOV (Revisión)</w:t>
            </w:r>
            <w:r w:rsidR="00E3154F" w:rsidRPr="007B5FEF">
              <w:rPr>
                <w:sz w:val="18"/>
                <w:szCs w:val="18"/>
                <w:lang w:val="es-ES_tradnl"/>
              </w:rPr>
              <w:t xml:space="preserve"> </w:t>
            </w:r>
          </w:p>
          <w:p w:rsidR="00E3154F" w:rsidRPr="007B5FEF" w:rsidRDefault="003F662E" w:rsidP="00185B71">
            <w:pPr>
              <w:tabs>
                <w:tab w:val="num" w:pos="2160"/>
              </w:tabs>
              <w:spacing w:after="60"/>
              <w:ind w:left="2160" w:hanging="1593"/>
              <w:jc w:val="left"/>
              <w:rPr>
                <w:sz w:val="18"/>
                <w:szCs w:val="18"/>
                <w:lang w:val="es-ES_tradnl"/>
              </w:rPr>
            </w:pPr>
            <w:r w:rsidRPr="007B5FEF">
              <w:rPr>
                <w:sz w:val="18"/>
                <w:szCs w:val="18"/>
                <w:lang w:val="es-ES_tradnl"/>
              </w:rPr>
              <w:t>UPOV/INF/6/3</w:t>
            </w:r>
            <w:r w:rsidR="00E3154F" w:rsidRPr="007B5FEF">
              <w:rPr>
                <w:sz w:val="18"/>
                <w:szCs w:val="18"/>
                <w:lang w:val="es-ES_tradnl"/>
              </w:rPr>
              <w:tab/>
            </w:r>
            <w:r w:rsidRPr="007B5FEF">
              <w:rPr>
                <w:sz w:val="18"/>
                <w:szCs w:val="18"/>
                <w:lang w:val="es-ES_tradnl"/>
              </w:rPr>
              <w:t>Orientaciones para la redacción de leyes basadas en el Acta de 1991 del Convenio de la UPOV (revisión)</w:t>
            </w:r>
          </w:p>
          <w:p w:rsidR="00E3154F" w:rsidRPr="007B5FEF" w:rsidRDefault="003F662E" w:rsidP="00185B71">
            <w:pPr>
              <w:tabs>
                <w:tab w:val="num" w:pos="2160"/>
              </w:tabs>
              <w:spacing w:after="60"/>
              <w:ind w:left="2160" w:hanging="1593"/>
              <w:jc w:val="left"/>
              <w:rPr>
                <w:sz w:val="18"/>
                <w:szCs w:val="18"/>
                <w:lang w:val="es-ES_tradnl"/>
              </w:rPr>
            </w:pPr>
            <w:r w:rsidRPr="007B5FEF">
              <w:rPr>
                <w:sz w:val="18"/>
                <w:szCs w:val="18"/>
                <w:lang w:val="es-ES_tradnl"/>
              </w:rPr>
              <w:t>UPOV/INF/15/2</w:t>
            </w:r>
            <w:r w:rsidR="00E3154F" w:rsidRPr="007B5FEF">
              <w:rPr>
                <w:sz w:val="18"/>
                <w:szCs w:val="18"/>
                <w:lang w:val="es-ES_tradnl"/>
              </w:rPr>
              <w:tab/>
            </w:r>
            <w:r w:rsidRPr="007B5FEF">
              <w:rPr>
                <w:sz w:val="18"/>
                <w:szCs w:val="18"/>
                <w:lang w:val="es-ES_tradnl"/>
              </w:rPr>
              <w:t>Orientación para los miembros de la UPOV sobre las obligaciones actuales y las notificaciones conexas y sobre el suministro de información para facilitar la cooperación (revisión)</w:t>
            </w:r>
          </w:p>
          <w:p w:rsidR="00E3154F" w:rsidRPr="007B5FEF" w:rsidRDefault="003F662E" w:rsidP="00185B71">
            <w:pPr>
              <w:tabs>
                <w:tab w:val="num" w:pos="2160"/>
              </w:tabs>
              <w:spacing w:after="60"/>
              <w:ind w:left="2160" w:hanging="1593"/>
              <w:jc w:val="left"/>
              <w:rPr>
                <w:sz w:val="18"/>
                <w:szCs w:val="18"/>
                <w:lang w:val="es-ES_tradnl"/>
              </w:rPr>
            </w:pPr>
            <w:r w:rsidRPr="007B5FEF">
              <w:rPr>
                <w:sz w:val="18"/>
                <w:szCs w:val="18"/>
                <w:lang w:val="es-ES_tradnl"/>
              </w:rPr>
              <w:t>UPOV/INF/16/3</w:t>
            </w:r>
            <w:r w:rsidR="00E3154F" w:rsidRPr="007B5FEF">
              <w:rPr>
                <w:sz w:val="18"/>
                <w:szCs w:val="18"/>
                <w:lang w:val="es-ES_tradnl"/>
              </w:rPr>
              <w:tab/>
            </w:r>
            <w:r w:rsidRPr="007B5FEF">
              <w:rPr>
                <w:sz w:val="18"/>
                <w:szCs w:val="18"/>
                <w:lang w:val="es-ES_tradnl"/>
              </w:rPr>
              <w:t>Programas informáticos para intercambio (revisión)</w:t>
            </w:r>
          </w:p>
          <w:p w:rsidR="00E3154F" w:rsidRPr="007B5FEF" w:rsidRDefault="003F662E" w:rsidP="00185B71">
            <w:pPr>
              <w:tabs>
                <w:tab w:val="num" w:pos="2160"/>
              </w:tabs>
              <w:spacing w:after="60"/>
              <w:ind w:left="2160" w:hanging="1593"/>
              <w:jc w:val="left"/>
              <w:rPr>
                <w:sz w:val="18"/>
                <w:szCs w:val="18"/>
                <w:lang w:val="es-ES_tradnl"/>
              </w:rPr>
            </w:pPr>
            <w:r w:rsidRPr="007B5FEF">
              <w:rPr>
                <w:sz w:val="18"/>
                <w:szCs w:val="18"/>
                <w:lang w:val="es-ES_tradnl"/>
              </w:rPr>
              <w:t>UPOV/EXN/BRD/1</w:t>
            </w:r>
            <w:r w:rsidR="00E3154F" w:rsidRPr="007B5FEF">
              <w:rPr>
                <w:sz w:val="18"/>
                <w:szCs w:val="18"/>
                <w:lang w:val="es-ES_tradnl"/>
              </w:rPr>
              <w:tab/>
            </w:r>
            <w:r w:rsidRPr="007B5FEF">
              <w:rPr>
                <w:sz w:val="18"/>
                <w:szCs w:val="18"/>
                <w:lang w:val="es-ES_tradnl"/>
              </w:rPr>
              <w:t>Notas explicativas sobre la definición de obtentor con arreglo al Acta de 1991 del Convenio de la UPOV</w:t>
            </w:r>
          </w:p>
          <w:p w:rsidR="00E3154F" w:rsidRPr="007B5FEF" w:rsidRDefault="003F662E" w:rsidP="00185B71">
            <w:pPr>
              <w:tabs>
                <w:tab w:val="num" w:pos="2160"/>
              </w:tabs>
              <w:spacing w:after="60"/>
              <w:ind w:left="2160" w:hanging="1593"/>
              <w:jc w:val="left"/>
              <w:rPr>
                <w:sz w:val="18"/>
                <w:szCs w:val="18"/>
                <w:lang w:val="es-ES_tradnl"/>
              </w:rPr>
            </w:pPr>
            <w:r w:rsidRPr="007B5FEF">
              <w:rPr>
                <w:sz w:val="18"/>
                <w:szCs w:val="18"/>
                <w:lang w:val="es-ES_tradnl"/>
              </w:rPr>
              <w:t>UPOV/EXN/HRV/1</w:t>
            </w:r>
            <w:r w:rsidR="00E3154F" w:rsidRPr="007B5FEF">
              <w:rPr>
                <w:sz w:val="18"/>
                <w:szCs w:val="18"/>
                <w:lang w:val="es-ES_tradnl"/>
              </w:rPr>
              <w:tab/>
            </w:r>
            <w:r w:rsidRPr="007B5FEF">
              <w:rPr>
                <w:sz w:val="18"/>
                <w:szCs w:val="18"/>
                <w:lang w:val="es-ES_tradnl"/>
              </w:rPr>
              <w:t>Notas explicativas sobre los actos respecto del producto de la cosecha con arreglo al Acta de 1991 del Convenio de la UPOV</w:t>
            </w:r>
          </w:p>
          <w:p w:rsidR="00E3154F" w:rsidRPr="007B5FEF" w:rsidRDefault="00AF7C48" w:rsidP="00185B71">
            <w:pPr>
              <w:tabs>
                <w:tab w:val="num" w:pos="2160"/>
              </w:tabs>
              <w:spacing w:after="60"/>
              <w:ind w:left="2160" w:hanging="1593"/>
              <w:jc w:val="left"/>
              <w:rPr>
                <w:sz w:val="18"/>
                <w:szCs w:val="18"/>
                <w:lang w:val="es-ES_tradnl"/>
              </w:rPr>
            </w:pPr>
            <w:r w:rsidRPr="007B5FEF">
              <w:rPr>
                <w:sz w:val="18"/>
                <w:szCs w:val="18"/>
                <w:lang w:val="es-ES_tradnl"/>
              </w:rPr>
              <w:t>UPOV/INF-EXN/4</w:t>
            </w:r>
            <w:r w:rsidR="00E3154F" w:rsidRPr="007B5FEF">
              <w:rPr>
                <w:sz w:val="18"/>
                <w:szCs w:val="18"/>
                <w:lang w:val="es-ES_tradnl"/>
              </w:rPr>
              <w:tab/>
            </w:r>
            <w:r w:rsidRPr="007B5FEF">
              <w:rPr>
                <w:sz w:val="18"/>
                <w:szCs w:val="18"/>
                <w:lang w:val="es-ES_tradnl"/>
              </w:rPr>
              <w:t>Lista de documentos INF-EXN y fechas de última publicación (Revisión)</w:t>
            </w:r>
          </w:p>
          <w:p w:rsidR="00E3154F" w:rsidRPr="007B5FEF" w:rsidRDefault="00AF7C48" w:rsidP="00185B71">
            <w:pPr>
              <w:tabs>
                <w:tab w:val="num" w:pos="2160"/>
              </w:tabs>
              <w:spacing w:after="120"/>
              <w:ind w:left="2160" w:hanging="1593"/>
              <w:jc w:val="left"/>
              <w:rPr>
                <w:sz w:val="18"/>
                <w:szCs w:val="18"/>
                <w:lang w:val="es-ES_tradnl"/>
              </w:rPr>
            </w:pPr>
            <w:r w:rsidRPr="007B5FEF">
              <w:rPr>
                <w:sz w:val="18"/>
                <w:szCs w:val="18"/>
                <w:lang w:val="es-ES_tradnl"/>
              </w:rPr>
              <w:t>UPOV/INF-EXN/5</w:t>
            </w:r>
            <w:r w:rsidR="00E3154F" w:rsidRPr="007B5FEF">
              <w:rPr>
                <w:sz w:val="18"/>
                <w:szCs w:val="18"/>
                <w:lang w:val="es-ES_tradnl"/>
              </w:rPr>
              <w:tab/>
            </w:r>
            <w:r w:rsidRPr="007B5FEF">
              <w:rPr>
                <w:sz w:val="18"/>
                <w:szCs w:val="18"/>
                <w:lang w:val="es-ES_tradnl"/>
              </w:rPr>
              <w:t>Lista de documentos INF-EXN y fechas de última publicación (Revisión)</w:t>
            </w:r>
          </w:p>
          <w:p w:rsidR="00E3154F" w:rsidRPr="007B5FEF" w:rsidRDefault="00E3154F" w:rsidP="007B5FEF">
            <w:pPr>
              <w:tabs>
                <w:tab w:val="num" w:pos="2160"/>
              </w:tabs>
              <w:spacing w:after="60"/>
              <w:ind w:left="2160" w:hanging="1593"/>
              <w:jc w:val="left"/>
              <w:rPr>
                <w:sz w:val="18"/>
                <w:szCs w:val="18"/>
                <w:lang w:val="es-ES_tradnl"/>
              </w:rPr>
            </w:pPr>
          </w:p>
        </w:tc>
      </w:tr>
      <w:tr w:rsidR="0020500B" w:rsidRPr="00731576" w:rsidTr="00185B71">
        <w:tc>
          <w:tcPr>
            <w:tcW w:w="1951" w:type="dxa"/>
            <w:shd w:val="clear" w:color="auto" w:fill="auto"/>
          </w:tcPr>
          <w:p w:rsidR="0020500B" w:rsidRDefault="0020500B" w:rsidP="0020500B">
            <w:pPr>
              <w:pStyle w:val="Heading6"/>
              <w:pageBreakBefore/>
              <w:rPr>
                <w:lang w:val="es-ES_tradnl"/>
              </w:rPr>
            </w:pPr>
          </w:p>
          <w:p w:rsidR="0020500B" w:rsidRPr="0020500B" w:rsidRDefault="0020500B" w:rsidP="0020500B">
            <w:pPr>
              <w:rPr>
                <w:lang w:val="es-ES_tradnl"/>
              </w:rPr>
            </w:pPr>
          </w:p>
        </w:tc>
        <w:tc>
          <w:tcPr>
            <w:tcW w:w="7938" w:type="dxa"/>
            <w:gridSpan w:val="4"/>
            <w:shd w:val="clear" w:color="auto" w:fill="auto"/>
          </w:tcPr>
          <w:p w:rsidR="0020500B" w:rsidRPr="007B5FEF" w:rsidRDefault="0020500B" w:rsidP="0020500B">
            <w:pPr>
              <w:keepNext/>
              <w:keepLines/>
              <w:numPr>
                <w:ilvl w:val="0"/>
                <w:numId w:val="19"/>
              </w:numPr>
              <w:spacing w:before="120" w:after="120"/>
              <w:ind w:left="357" w:right="176" w:hanging="357"/>
              <w:jc w:val="left"/>
              <w:rPr>
                <w:color w:val="000000"/>
                <w:sz w:val="18"/>
                <w:szCs w:val="18"/>
                <w:lang w:val="es-ES_tradnl"/>
              </w:rPr>
            </w:pPr>
            <w:r w:rsidRPr="007B5FEF">
              <w:rPr>
                <w:color w:val="000000"/>
                <w:sz w:val="18"/>
                <w:szCs w:val="18"/>
                <w:lang w:val="es-ES_tradnl"/>
              </w:rPr>
              <w:t>El CAJ examinó los proyectos de los siguientes materiales en 2013:</w:t>
            </w:r>
          </w:p>
          <w:p w:rsidR="0020500B" w:rsidRPr="007B5FEF" w:rsidRDefault="0020500B" w:rsidP="0020500B">
            <w:pPr>
              <w:tabs>
                <w:tab w:val="num" w:pos="2160"/>
              </w:tabs>
              <w:spacing w:after="60"/>
              <w:ind w:left="2160" w:hanging="1593"/>
              <w:jc w:val="left"/>
              <w:rPr>
                <w:sz w:val="18"/>
                <w:szCs w:val="18"/>
                <w:lang w:val="es-ES_tradnl"/>
              </w:rPr>
            </w:pPr>
            <w:r w:rsidRPr="007B5FEF">
              <w:rPr>
                <w:sz w:val="18"/>
                <w:szCs w:val="18"/>
                <w:lang w:val="es-ES_tradnl"/>
              </w:rPr>
              <w:t>UPOV/EXN/BRD</w:t>
            </w:r>
            <w:r w:rsidRPr="007B5FEF">
              <w:rPr>
                <w:sz w:val="18"/>
                <w:szCs w:val="18"/>
                <w:lang w:val="es-ES_tradnl"/>
              </w:rPr>
              <w:tab/>
              <w:t>Notas explicativas sobre la definición de obtentor con arreglo al Acta de 1991 del Convenio de la UPOV</w:t>
            </w:r>
          </w:p>
          <w:p w:rsidR="0020500B" w:rsidRPr="007B5FEF" w:rsidRDefault="0020500B" w:rsidP="0020500B">
            <w:pPr>
              <w:tabs>
                <w:tab w:val="num" w:pos="2160"/>
              </w:tabs>
              <w:spacing w:after="60"/>
              <w:ind w:left="2160" w:hanging="1593"/>
              <w:jc w:val="left"/>
              <w:rPr>
                <w:sz w:val="18"/>
                <w:szCs w:val="18"/>
                <w:lang w:val="es-ES_tradnl"/>
              </w:rPr>
            </w:pPr>
            <w:r w:rsidRPr="007B5FEF">
              <w:rPr>
                <w:sz w:val="18"/>
                <w:szCs w:val="18"/>
                <w:lang w:val="es-ES_tradnl"/>
              </w:rPr>
              <w:t>UPOV/EXN/HRV</w:t>
            </w:r>
            <w:r w:rsidRPr="007B5FEF">
              <w:rPr>
                <w:sz w:val="18"/>
                <w:szCs w:val="18"/>
                <w:lang w:val="es-ES_tradnl"/>
              </w:rPr>
              <w:tab/>
              <w:t>Notas explicativas sobre los actos respecto del producto de la cosecha con arreglo al Acta de 1991 del Convenio de la UPOV</w:t>
            </w:r>
          </w:p>
          <w:p w:rsidR="0020500B" w:rsidRPr="007B5FEF" w:rsidRDefault="0020500B" w:rsidP="0020500B">
            <w:pPr>
              <w:tabs>
                <w:tab w:val="num" w:pos="2160"/>
              </w:tabs>
              <w:spacing w:after="60"/>
              <w:ind w:left="2160" w:hanging="1593"/>
              <w:jc w:val="left"/>
              <w:rPr>
                <w:sz w:val="18"/>
                <w:szCs w:val="18"/>
                <w:lang w:val="es-ES_tradnl"/>
              </w:rPr>
            </w:pPr>
            <w:r w:rsidRPr="007B5FEF">
              <w:rPr>
                <w:sz w:val="18"/>
                <w:szCs w:val="18"/>
                <w:lang w:val="es-ES_tradnl"/>
              </w:rPr>
              <w:t>UPOV/EXN/EDV</w:t>
            </w:r>
            <w:r w:rsidRPr="007B5FEF">
              <w:rPr>
                <w:sz w:val="18"/>
                <w:szCs w:val="18"/>
                <w:lang w:val="es-ES_tradnl"/>
              </w:rPr>
              <w:tab/>
              <w:t>Notas explicativas sobre las variedades esencialmente derivadas con arreglo al Acta de 1991 del Convenio de la UPOV (revisión)</w:t>
            </w:r>
          </w:p>
          <w:p w:rsidR="0020500B" w:rsidRDefault="0020500B" w:rsidP="004F16E4">
            <w:pPr>
              <w:tabs>
                <w:tab w:val="num" w:pos="2160"/>
              </w:tabs>
              <w:spacing w:after="60"/>
              <w:ind w:left="2160" w:hanging="1593"/>
              <w:jc w:val="left"/>
              <w:rPr>
                <w:sz w:val="18"/>
                <w:szCs w:val="18"/>
                <w:lang w:val="es-ES_tradnl"/>
              </w:rPr>
            </w:pPr>
            <w:r w:rsidRPr="007B5FEF">
              <w:rPr>
                <w:sz w:val="18"/>
                <w:szCs w:val="18"/>
                <w:lang w:val="es-ES_tradnl"/>
              </w:rPr>
              <w:t>UPOV/INF/16</w:t>
            </w:r>
            <w:r w:rsidRPr="007B5FEF">
              <w:rPr>
                <w:sz w:val="18"/>
                <w:szCs w:val="18"/>
                <w:lang w:val="es-ES_tradnl"/>
              </w:rPr>
              <w:tab/>
              <w:t>Programas informáticos para intercambio (revisión)</w:t>
            </w:r>
          </w:p>
          <w:p w:rsidR="0020500B" w:rsidRPr="0020500B" w:rsidRDefault="0020500B" w:rsidP="0020500B">
            <w:pPr>
              <w:rPr>
                <w:sz w:val="18"/>
              </w:rPr>
            </w:pPr>
          </w:p>
        </w:tc>
      </w:tr>
      <w:tr w:rsidR="00E3154F" w:rsidRPr="00731576" w:rsidTr="00185B71">
        <w:tc>
          <w:tcPr>
            <w:tcW w:w="1951" w:type="dxa"/>
            <w:shd w:val="clear" w:color="auto" w:fill="auto"/>
          </w:tcPr>
          <w:p w:rsidR="00E3154F" w:rsidRPr="00731576" w:rsidRDefault="00E3154F" w:rsidP="0020500B">
            <w:pPr>
              <w:jc w:val="left"/>
              <w:rPr>
                <w:sz w:val="18"/>
                <w:szCs w:val="18"/>
                <w:lang w:val="es-ES_tradnl"/>
              </w:rPr>
            </w:pPr>
          </w:p>
        </w:tc>
        <w:tc>
          <w:tcPr>
            <w:tcW w:w="7938" w:type="dxa"/>
            <w:gridSpan w:val="4"/>
            <w:shd w:val="clear" w:color="auto" w:fill="auto"/>
          </w:tcPr>
          <w:p w:rsidR="00E3154F" w:rsidRPr="00731576" w:rsidRDefault="009C41BF" w:rsidP="009C41BF">
            <w:pPr>
              <w:keepNext/>
              <w:keepLines/>
              <w:numPr>
                <w:ilvl w:val="0"/>
                <w:numId w:val="19"/>
              </w:numPr>
              <w:tabs>
                <w:tab w:val="num" w:pos="2160"/>
              </w:tabs>
              <w:spacing w:before="120" w:after="120"/>
              <w:ind w:left="357" w:right="176" w:hanging="357"/>
              <w:jc w:val="left"/>
              <w:rPr>
                <w:color w:val="000000"/>
                <w:sz w:val="18"/>
                <w:szCs w:val="18"/>
                <w:lang w:val="es-ES_tradnl"/>
              </w:rPr>
            </w:pPr>
            <w:r w:rsidRPr="00731576">
              <w:rPr>
                <w:color w:val="000000"/>
                <w:sz w:val="18"/>
                <w:szCs w:val="18"/>
                <w:lang w:val="es-ES_tradnl"/>
              </w:rPr>
              <w:t>El CAJ/AG examinó los siguientes materiales en 2013:</w:t>
            </w:r>
            <w:r w:rsidR="00E3154F" w:rsidRPr="00731576">
              <w:rPr>
                <w:color w:val="000000"/>
                <w:sz w:val="18"/>
                <w:szCs w:val="18"/>
                <w:lang w:val="es-ES_tradnl"/>
              </w:rPr>
              <w:t xml:space="preserve"> </w:t>
            </w:r>
          </w:p>
          <w:p w:rsidR="00E3154F" w:rsidRPr="00731576" w:rsidRDefault="009C41BF" w:rsidP="00185B71">
            <w:pPr>
              <w:keepNext/>
              <w:spacing w:after="80"/>
              <w:ind w:left="567"/>
              <w:jc w:val="left"/>
              <w:rPr>
                <w:iCs/>
                <w:sz w:val="18"/>
                <w:szCs w:val="18"/>
                <w:lang w:val="es-ES_tradnl"/>
              </w:rPr>
            </w:pPr>
            <w:r w:rsidRPr="00731576">
              <w:rPr>
                <w:iCs/>
                <w:sz w:val="18"/>
                <w:szCs w:val="18"/>
                <w:lang w:val="es-ES_tradnl"/>
              </w:rPr>
              <w:t>Proyecto de notas explicativas sobre la reproducción o multiplicación y el material de reproducción o de multiplicación</w:t>
            </w:r>
          </w:p>
          <w:p w:rsidR="00E3154F" w:rsidRPr="00731576" w:rsidRDefault="00A761CB" w:rsidP="00185B71">
            <w:pPr>
              <w:keepNext/>
              <w:spacing w:after="80"/>
              <w:ind w:left="567"/>
              <w:jc w:val="left"/>
              <w:rPr>
                <w:iCs/>
                <w:sz w:val="18"/>
                <w:szCs w:val="18"/>
                <w:lang w:val="es-ES_tradnl"/>
              </w:rPr>
            </w:pPr>
            <w:r w:rsidRPr="00731576">
              <w:rPr>
                <w:iCs/>
                <w:sz w:val="18"/>
                <w:szCs w:val="18"/>
                <w:lang w:val="es-ES_tradnl"/>
              </w:rPr>
              <w:t>Proyecto de n</w:t>
            </w:r>
            <w:r w:rsidR="009C41BF" w:rsidRPr="00731576">
              <w:rPr>
                <w:iCs/>
                <w:sz w:val="18"/>
                <w:szCs w:val="18"/>
                <w:lang w:val="es-ES_tradnl"/>
              </w:rPr>
              <w:t>otas explicativas sobre las variedades esencialmente derivadas con arreglo al Acta de 1991 del Convenio de la UPOV (revisión)</w:t>
            </w:r>
          </w:p>
          <w:p w:rsidR="00E3154F" w:rsidRPr="00731576" w:rsidRDefault="00A761CB" w:rsidP="00185B71">
            <w:pPr>
              <w:keepNext/>
              <w:spacing w:after="80"/>
              <w:ind w:left="567"/>
              <w:jc w:val="left"/>
              <w:rPr>
                <w:iCs/>
                <w:sz w:val="18"/>
                <w:szCs w:val="18"/>
                <w:lang w:val="es-ES_tradnl"/>
              </w:rPr>
            </w:pPr>
            <w:r w:rsidRPr="00731576">
              <w:rPr>
                <w:iCs/>
                <w:sz w:val="18"/>
                <w:szCs w:val="18"/>
                <w:lang w:val="es-ES_tradnl"/>
              </w:rPr>
              <w:t>Proyecto de notas explicativas sobre los actos respecto del producto de la cosecha</w:t>
            </w:r>
          </w:p>
          <w:p w:rsidR="00E3154F" w:rsidRPr="00731576" w:rsidRDefault="007F4E59" w:rsidP="00185B71">
            <w:pPr>
              <w:keepNext/>
              <w:spacing w:after="80"/>
              <w:ind w:left="567"/>
              <w:jc w:val="left"/>
              <w:rPr>
                <w:iCs/>
                <w:sz w:val="18"/>
                <w:szCs w:val="18"/>
                <w:lang w:val="es-ES_tradnl"/>
              </w:rPr>
            </w:pPr>
            <w:r w:rsidRPr="00731576">
              <w:rPr>
                <w:iCs/>
                <w:sz w:val="18"/>
                <w:szCs w:val="18"/>
                <w:lang w:val="es-ES_tradnl"/>
              </w:rPr>
              <w:t>Asuntos relativos a la caducidad del derecho de obtentor</w:t>
            </w:r>
          </w:p>
          <w:p w:rsidR="00E3154F" w:rsidRPr="00731576" w:rsidRDefault="007F4E59" w:rsidP="00185B71">
            <w:pPr>
              <w:keepNext/>
              <w:spacing w:after="80"/>
              <w:ind w:left="567"/>
              <w:jc w:val="left"/>
              <w:rPr>
                <w:iCs/>
                <w:sz w:val="18"/>
                <w:szCs w:val="18"/>
                <w:lang w:val="es-ES_tradnl"/>
              </w:rPr>
            </w:pPr>
            <w:r w:rsidRPr="00731576">
              <w:rPr>
                <w:iCs/>
                <w:sz w:val="18"/>
                <w:szCs w:val="18"/>
                <w:lang w:val="es-ES_tradnl"/>
              </w:rPr>
              <w:t>Asuntos relativos a la nulidad del derecho de obtentor</w:t>
            </w:r>
          </w:p>
          <w:p w:rsidR="00E3154F" w:rsidRPr="00731576" w:rsidRDefault="00C4010C" w:rsidP="00185B71">
            <w:pPr>
              <w:keepNext/>
              <w:spacing w:after="80"/>
              <w:ind w:left="567"/>
              <w:jc w:val="left"/>
              <w:rPr>
                <w:iCs/>
                <w:sz w:val="18"/>
                <w:szCs w:val="18"/>
                <w:lang w:val="es-ES_tradnl"/>
              </w:rPr>
            </w:pPr>
            <w:r w:rsidRPr="00731576">
              <w:rPr>
                <w:iCs/>
                <w:sz w:val="18"/>
                <w:szCs w:val="18"/>
                <w:lang w:val="es-ES_tradnl"/>
              </w:rPr>
              <w:t>Asuntos relativos a las denominaciones de variedades</w:t>
            </w:r>
          </w:p>
          <w:p w:rsidR="00E3154F" w:rsidRPr="00731576" w:rsidRDefault="00C4010C" w:rsidP="00185B71">
            <w:pPr>
              <w:keepNext/>
              <w:spacing w:after="80"/>
              <w:ind w:left="567"/>
              <w:jc w:val="left"/>
              <w:rPr>
                <w:iCs/>
                <w:sz w:val="18"/>
                <w:szCs w:val="18"/>
                <w:lang w:val="es-ES_tradnl"/>
              </w:rPr>
            </w:pPr>
            <w:r w:rsidRPr="00731576">
              <w:rPr>
                <w:iCs/>
                <w:sz w:val="18"/>
                <w:szCs w:val="18"/>
                <w:lang w:val="es-ES_tradnl"/>
              </w:rPr>
              <w:t>Asuntos relativos a las descripciones de variedades</w:t>
            </w:r>
          </w:p>
          <w:p w:rsidR="00E3154F" w:rsidRPr="00731576" w:rsidRDefault="00C4010C" w:rsidP="00185B71">
            <w:pPr>
              <w:keepNext/>
              <w:spacing w:after="80"/>
              <w:ind w:left="567"/>
              <w:jc w:val="left"/>
              <w:rPr>
                <w:lang w:val="es-ES_tradnl"/>
              </w:rPr>
            </w:pPr>
            <w:r w:rsidRPr="00731576">
              <w:rPr>
                <w:iCs/>
                <w:sz w:val="18"/>
                <w:szCs w:val="18"/>
                <w:lang w:val="es-ES_tradnl"/>
              </w:rPr>
              <w:t>Asuntos que se plantean tras la concesión de un derecho de obtentor relativos a</w:t>
            </w:r>
            <w:r w:rsidRPr="00731576">
              <w:rPr>
                <w:color w:val="000000"/>
                <w:sz w:val="18"/>
                <w:szCs w:val="18"/>
                <w:lang w:val="es-ES_tradnl"/>
              </w:rPr>
              <w:t>:</w:t>
            </w:r>
            <w:r w:rsidR="00E3154F" w:rsidRPr="00731576">
              <w:rPr>
                <w:iCs/>
                <w:sz w:val="18"/>
                <w:szCs w:val="18"/>
                <w:lang w:val="es-ES_tradnl"/>
              </w:rPr>
              <w:t xml:space="preserve">  </w:t>
            </w:r>
            <w:r w:rsidRPr="00731576">
              <w:rPr>
                <w:iCs/>
                <w:sz w:val="18"/>
                <w:szCs w:val="18"/>
                <w:lang w:val="es-ES_tradnl"/>
              </w:rPr>
              <w:t>la protección provisional, la presentación de solicitudes y la defensa de los derechos de obtentor</w:t>
            </w:r>
          </w:p>
          <w:p w:rsidR="00E3154F" w:rsidRPr="00731576" w:rsidRDefault="00E3154F" w:rsidP="00185B71">
            <w:pPr>
              <w:keepNext/>
              <w:rPr>
                <w:lang w:val="es-ES_tradnl"/>
              </w:rPr>
            </w:pPr>
          </w:p>
          <w:p w:rsidR="00E3154F" w:rsidRPr="00731576" w:rsidRDefault="00C4010C" w:rsidP="00185B71">
            <w:pPr>
              <w:pStyle w:val="Heading8"/>
              <w:keepNext/>
              <w:rPr>
                <w:lang w:val="es-ES_tradnl"/>
              </w:rPr>
            </w:pPr>
            <w:bookmarkStart w:id="60" w:name="_Toc398557280"/>
            <w:r w:rsidRPr="00731576">
              <w:rPr>
                <w:lang w:val="es-ES_tradnl"/>
              </w:rPr>
              <w:t xml:space="preserve">b)  Publicación de la Gazette and </w:t>
            </w:r>
            <w:r w:rsidRPr="00731576">
              <w:t>Newsletter</w:t>
            </w:r>
            <w:r w:rsidRPr="00731576">
              <w:rPr>
                <w:lang w:val="es-ES_tradnl"/>
              </w:rPr>
              <w:t xml:space="preserve"> de la UPOV</w:t>
            </w:r>
            <w:bookmarkEnd w:id="60"/>
          </w:p>
          <w:p w:rsidR="00E3154F" w:rsidRPr="00731576" w:rsidRDefault="005822A7" w:rsidP="007864A5">
            <w:pPr>
              <w:keepNext/>
              <w:keepLines/>
              <w:numPr>
                <w:ilvl w:val="0"/>
                <w:numId w:val="19"/>
              </w:numPr>
              <w:spacing w:after="120"/>
              <w:ind w:right="176"/>
              <w:jc w:val="left"/>
              <w:rPr>
                <w:color w:val="000000"/>
                <w:sz w:val="18"/>
                <w:szCs w:val="18"/>
                <w:lang w:val="es-ES_tradnl"/>
              </w:rPr>
            </w:pPr>
            <w:r w:rsidRPr="00731576">
              <w:rPr>
                <w:sz w:val="18"/>
                <w:szCs w:val="18"/>
                <w:lang w:val="es-ES_tradnl"/>
              </w:rPr>
              <w:t>Publicación de la UPOV</w:t>
            </w:r>
            <w:r w:rsidR="00965B4B" w:rsidRPr="00731576">
              <w:rPr>
                <w:sz w:val="18"/>
                <w:szCs w:val="18"/>
                <w:lang w:val="es-ES_tradnl"/>
              </w:rPr>
              <w:t xml:space="preserve"> </w:t>
            </w:r>
            <w:r w:rsidR="00065EC5" w:rsidRPr="00731576">
              <w:rPr>
                <w:sz w:val="18"/>
                <w:szCs w:val="18"/>
                <w:lang w:val="es-ES_tradnl"/>
              </w:rPr>
              <w:t>438 (E), edición</w:t>
            </w:r>
            <w:r w:rsidRPr="00731576">
              <w:rPr>
                <w:sz w:val="18"/>
                <w:szCs w:val="18"/>
                <w:lang w:val="es-ES_tradnl"/>
              </w:rPr>
              <w:t> </w:t>
            </w:r>
            <w:r w:rsidR="007864A5" w:rsidRPr="00731576">
              <w:rPr>
                <w:sz w:val="18"/>
                <w:szCs w:val="18"/>
                <w:lang w:val="es-ES_tradnl"/>
              </w:rPr>
              <w:t>106 (diciembre de 2013)</w:t>
            </w:r>
          </w:p>
          <w:p w:rsidR="00E3154F" w:rsidRPr="00731576" w:rsidRDefault="00E3154F" w:rsidP="00185B71">
            <w:pPr>
              <w:keepNext/>
              <w:rPr>
                <w:color w:val="000000"/>
                <w:sz w:val="18"/>
                <w:szCs w:val="18"/>
                <w:lang w:val="es-ES_tradnl"/>
              </w:rPr>
            </w:pPr>
          </w:p>
          <w:p w:rsidR="00E3154F" w:rsidRPr="00731576" w:rsidRDefault="002010A7" w:rsidP="00185B71">
            <w:pPr>
              <w:pStyle w:val="Heading8"/>
              <w:keepNext/>
              <w:rPr>
                <w:szCs w:val="18"/>
                <w:lang w:val="es-ES_tradnl"/>
              </w:rPr>
            </w:pPr>
            <w:bookmarkStart w:id="61" w:name="_Toc398557281"/>
            <w:r w:rsidRPr="00731576">
              <w:rPr>
                <w:szCs w:val="18"/>
                <w:lang w:val="es-ES_tradnl"/>
              </w:rPr>
              <w:t>c)  Inclusión de la legislación de miembros de la UPOV en la base de datos UPOV Lex</w:t>
            </w:r>
            <w:bookmarkEnd w:id="61"/>
          </w:p>
          <w:p w:rsidR="00E3154F" w:rsidRPr="00731576" w:rsidRDefault="001644C9" w:rsidP="002010A7">
            <w:pPr>
              <w:keepNext/>
              <w:keepLines/>
              <w:numPr>
                <w:ilvl w:val="0"/>
                <w:numId w:val="19"/>
              </w:numPr>
              <w:spacing w:after="120"/>
              <w:ind w:right="176"/>
              <w:jc w:val="left"/>
              <w:rPr>
                <w:sz w:val="18"/>
                <w:szCs w:val="18"/>
                <w:lang w:val="es-ES_tradnl"/>
              </w:rPr>
            </w:pPr>
            <w:r w:rsidRPr="00731576">
              <w:rPr>
                <w:color w:val="000000"/>
                <w:sz w:val="18"/>
                <w:szCs w:val="18"/>
                <w:lang w:val="es-ES_tradnl"/>
              </w:rPr>
              <w:t xml:space="preserve">Australia, </w:t>
            </w:r>
            <w:r w:rsidRPr="00731576">
              <w:rPr>
                <w:sz w:val="18"/>
                <w:szCs w:val="18"/>
                <w:lang w:val="es-ES_tradnl"/>
              </w:rPr>
              <w:t xml:space="preserve">Estados Unidos de América, Panamá, Polonia, Serbia y </w:t>
            </w:r>
            <w:r w:rsidR="009D01F2" w:rsidRPr="00731576">
              <w:rPr>
                <w:sz w:val="18"/>
                <w:szCs w:val="18"/>
                <w:lang w:val="es-ES_tradnl"/>
              </w:rPr>
              <w:t>Viet Nam</w:t>
            </w:r>
          </w:p>
          <w:p w:rsidR="00E3154F" w:rsidRPr="00731576" w:rsidRDefault="00E3154F" w:rsidP="00185B71">
            <w:pPr>
              <w:keepNext/>
              <w:keepLines/>
              <w:spacing w:after="120"/>
              <w:ind w:left="360" w:right="176"/>
              <w:jc w:val="left"/>
              <w:rPr>
                <w:sz w:val="18"/>
                <w:szCs w:val="18"/>
                <w:lang w:val="es-ES_tradnl"/>
              </w:rPr>
            </w:pPr>
          </w:p>
          <w:p w:rsidR="00E3154F" w:rsidRPr="00731576" w:rsidRDefault="001644C9" w:rsidP="00B859D2">
            <w:pPr>
              <w:pStyle w:val="Heading8"/>
              <w:rPr>
                <w:lang w:val="es-ES_tradnl"/>
              </w:rPr>
            </w:pPr>
            <w:bookmarkStart w:id="62" w:name="_Toc398557282"/>
            <w:r w:rsidRPr="00731576">
              <w:rPr>
                <w:lang w:val="es-ES_tradnl"/>
              </w:rPr>
              <w:t>Base de datos UPOV</w:t>
            </w:r>
            <w:r w:rsidR="00333AA9" w:rsidRPr="00731576">
              <w:rPr>
                <w:lang w:val="es-ES_tradnl"/>
              </w:rPr>
              <w:t> </w:t>
            </w:r>
            <w:r w:rsidRPr="00731576">
              <w:rPr>
                <w:lang w:val="es-ES_tradnl"/>
              </w:rPr>
              <w:t>Lex</w:t>
            </w:r>
            <w:proofErr w:type="gramStart"/>
            <w:r w:rsidRPr="00731576">
              <w:rPr>
                <w:lang w:val="es-ES_tradnl"/>
              </w:rPr>
              <w:t>:</w:t>
            </w:r>
            <w:r w:rsidR="00E3154F" w:rsidRPr="00731576">
              <w:rPr>
                <w:lang w:val="es-ES_tradnl"/>
              </w:rPr>
              <w:t xml:space="preserve">  </w:t>
            </w:r>
            <w:r w:rsidRPr="00731576">
              <w:rPr>
                <w:lang w:val="es-ES_tradnl"/>
              </w:rPr>
              <w:t>visitas</w:t>
            </w:r>
            <w:proofErr w:type="gramEnd"/>
            <w:r w:rsidRPr="00731576">
              <w:rPr>
                <w:lang w:val="es-ES_tradnl"/>
              </w:rPr>
              <w:t xml:space="preserve"> al sitio web de la UPOV en 2013</w:t>
            </w:r>
            <w:bookmarkEnd w:id="62"/>
          </w:p>
        </w:tc>
      </w:tr>
      <w:tr w:rsidR="00E3154F" w:rsidRPr="00731576" w:rsidTr="00C375C0">
        <w:tc>
          <w:tcPr>
            <w:tcW w:w="1951" w:type="dxa"/>
            <w:shd w:val="clear" w:color="auto" w:fill="auto"/>
          </w:tcPr>
          <w:p w:rsidR="00E3154F" w:rsidRPr="00731576" w:rsidRDefault="00E3154F" w:rsidP="00185B71">
            <w:pPr>
              <w:keepNext/>
              <w:jc w:val="left"/>
              <w:rPr>
                <w:i/>
                <w:sz w:val="18"/>
                <w:szCs w:val="18"/>
                <w:lang w:val="es-ES_tradnl"/>
              </w:rPr>
            </w:pPr>
          </w:p>
        </w:tc>
        <w:tc>
          <w:tcPr>
            <w:tcW w:w="4253" w:type="dxa"/>
            <w:gridSpan w:val="2"/>
            <w:shd w:val="clear" w:color="auto" w:fill="auto"/>
          </w:tcPr>
          <w:p w:rsidR="00E3154F" w:rsidRPr="00731576" w:rsidRDefault="00761D92" w:rsidP="004F16E4">
            <w:pPr>
              <w:tabs>
                <w:tab w:val="left" w:pos="2018"/>
              </w:tabs>
              <w:spacing w:after="60"/>
              <w:rPr>
                <w:sz w:val="18"/>
                <w:szCs w:val="18"/>
                <w:lang w:val="es-ES_tradnl"/>
              </w:rPr>
            </w:pPr>
            <w:r w:rsidRPr="00731576">
              <w:rPr>
                <w:sz w:val="18"/>
                <w:szCs w:val="18"/>
                <w:lang w:val="es-ES_tradnl"/>
              </w:rPr>
              <w:t>Páginas vistas</w:t>
            </w:r>
            <w:r w:rsidR="001644C9" w:rsidRPr="00731576">
              <w:rPr>
                <w:sz w:val="18"/>
                <w:szCs w:val="18"/>
                <w:lang w:val="es-ES_tradnl"/>
              </w:rPr>
              <w:t>:</w:t>
            </w:r>
            <w:r w:rsidR="00E3154F" w:rsidRPr="00731576">
              <w:rPr>
                <w:sz w:val="18"/>
                <w:szCs w:val="18"/>
                <w:lang w:val="es-ES_tradnl"/>
              </w:rPr>
              <w:t xml:space="preserve">  </w:t>
            </w:r>
            <w:r w:rsidR="00E3154F" w:rsidRPr="00731576">
              <w:rPr>
                <w:sz w:val="18"/>
                <w:szCs w:val="18"/>
                <w:lang w:val="es-ES_tradnl"/>
              </w:rPr>
              <w:tab/>
            </w:r>
            <w:r w:rsidR="001644C9" w:rsidRPr="00731576">
              <w:rPr>
                <w:sz w:val="18"/>
                <w:szCs w:val="22"/>
                <w:lang w:val="es-ES_tradnl"/>
              </w:rPr>
              <w:t>88.533</w:t>
            </w:r>
            <w:r w:rsidR="001644C9" w:rsidRPr="00731576">
              <w:rPr>
                <w:sz w:val="18"/>
                <w:szCs w:val="18"/>
                <w:lang w:val="es-ES_tradnl"/>
              </w:rPr>
              <w:t xml:space="preserve"> (</w:t>
            </w:r>
            <w:r w:rsidR="001644C9" w:rsidRPr="00731576">
              <w:rPr>
                <w:sz w:val="18"/>
                <w:szCs w:val="22"/>
                <w:lang w:val="es-ES_tradnl"/>
              </w:rPr>
              <w:t xml:space="preserve">91.245 </w:t>
            </w:r>
            <w:r w:rsidR="001644C9" w:rsidRPr="00731576">
              <w:rPr>
                <w:sz w:val="18"/>
                <w:szCs w:val="18"/>
                <w:lang w:val="es-ES_tradnl"/>
              </w:rPr>
              <w:t>en 2012)</w:t>
            </w:r>
          </w:p>
          <w:p w:rsidR="00E3154F" w:rsidRPr="00C375C0" w:rsidRDefault="00761D92" w:rsidP="00C375C0">
            <w:pPr>
              <w:tabs>
                <w:tab w:val="left" w:pos="2018"/>
              </w:tabs>
              <w:rPr>
                <w:sz w:val="18"/>
                <w:szCs w:val="18"/>
                <w:lang w:val="es-ES_tradnl"/>
              </w:rPr>
            </w:pPr>
            <w:r w:rsidRPr="00731576">
              <w:rPr>
                <w:sz w:val="18"/>
                <w:szCs w:val="18"/>
                <w:lang w:val="es-ES_tradnl"/>
              </w:rPr>
              <w:t>Páginas vistas únicas</w:t>
            </w:r>
            <w:r w:rsidR="00154BB8" w:rsidRPr="00731576">
              <w:rPr>
                <w:sz w:val="18"/>
                <w:szCs w:val="18"/>
                <w:lang w:val="es-ES_tradnl"/>
              </w:rPr>
              <w:t>:</w:t>
            </w:r>
            <w:r w:rsidR="00E3154F" w:rsidRPr="00731576">
              <w:rPr>
                <w:sz w:val="18"/>
                <w:szCs w:val="18"/>
                <w:lang w:val="es-ES_tradnl"/>
              </w:rPr>
              <w:t xml:space="preserve"> </w:t>
            </w:r>
            <w:r w:rsidR="00E3154F" w:rsidRPr="00731576">
              <w:rPr>
                <w:sz w:val="18"/>
                <w:szCs w:val="18"/>
                <w:lang w:val="es-ES_tradnl"/>
              </w:rPr>
              <w:tab/>
            </w:r>
            <w:r w:rsidR="001644C9" w:rsidRPr="00731576">
              <w:rPr>
                <w:sz w:val="18"/>
                <w:szCs w:val="22"/>
                <w:lang w:val="es-ES_tradnl"/>
              </w:rPr>
              <w:t>61.230</w:t>
            </w:r>
            <w:r w:rsidR="001644C9" w:rsidRPr="00731576">
              <w:rPr>
                <w:sz w:val="18"/>
                <w:szCs w:val="18"/>
                <w:lang w:val="es-ES_tradnl"/>
              </w:rPr>
              <w:t xml:space="preserve"> (</w:t>
            </w:r>
            <w:r w:rsidR="001644C9" w:rsidRPr="00731576">
              <w:rPr>
                <w:sz w:val="18"/>
                <w:szCs w:val="22"/>
                <w:lang w:val="es-ES_tradnl"/>
              </w:rPr>
              <w:t xml:space="preserve">62.411 </w:t>
            </w:r>
            <w:r w:rsidR="001644C9" w:rsidRPr="00731576">
              <w:rPr>
                <w:sz w:val="18"/>
                <w:szCs w:val="18"/>
                <w:lang w:val="es-ES_tradnl"/>
              </w:rPr>
              <w:t>en 2012)</w:t>
            </w:r>
          </w:p>
        </w:tc>
        <w:tc>
          <w:tcPr>
            <w:tcW w:w="3685" w:type="dxa"/>
            <w:gridSpan w:val="2"/>
            <w:shd w:val="clear" w:color="auto" w:fill="auto"/>
          </w:tcPr>
          <w:tbl>
            <w:tblPr>
              <w:tblW w:w="3587"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992"/>
              <w:gridCol w:w="1319"/>
            </w:tblGrid>
            <w:tr w:rsidR="00E3154F" w:rsidRPr="00731576" w:rsidTr="00C375C0">
              <w:trPr>
                <w:trHeight w:val="143"/>
              </w:trPr>
              <w:tc>
                <w:tcPr>
                  <w:tcW w:w="1276" w:type="dxa"/>
                </w:tcPr>
                <w:p w:rsidR="00E3154F" w:rsidRPr="00731576" w:rsidRDefault="001644C9" w:rsidP="00B859D2">
                  <w:pPr>
                    <w:autoSpaceDE w:val="0"/>
                    <w:autoSpaceDN w:val="0"/>
                    <w:adjustRightInd w:val="0"/>
                    <w:jc w:val="left"/>
                    <w:rPr>
                      <w:rFonts w:cs="Arial"/>
                      <w:color w:val="000000"/>
                      <w:sz w:val="18"/>
                      <w:szCs w:val="22"/>
                      <w:lang w:val="es-ES_tradnl"/>
                    </w:rPr>
                  </w:pPr>
                  <w:r w:rsidRPr="00731576">
                    <w:rPr>
                      <w:rFonts w:cs="Arial"/>
                      <w:bCs/>
                      <w:color w:val="000000"/>
                      <w:sz w:val="18"/>
                      <w:szCs w:val="22"/>
                      <w:lang w:val="es-ES_tradnl"/>
                    </w:rPr>
                    <w:t>Idioma</w:t>
                  </w:r>
                  <w:r w:rsidR="00E3154F" w:rsidRPr="00731576">
                    <w:rPr>
                      <w:rFonts w:cs="Arial"/>
                      <w:bCs/>
                      <w:color w:val="000000"/>
                      <w:sz w:val="18"/>
                      <w:szCs w:val="22"/>
                      <w:lang w:val="es-ES_tradnl"/>
                    </w:rPr>
                    <w:t xml:space="preserve"> </w:t>
                  </w:r>
                </w:p>
              </w:tc>
              <w:tc>
                <w:tcPr>
                  <w:tcW w:w="992" w:type="dxa"/>
                </w:tcPr>
                <w:p w:rsidR="00E3154F" w:rsidRPr="00731576" w:rsidRDefault="00761D92" w:rsidP="00B859D2">
                  <w:pPr>
                    <w:autoSpaceDE w:val="0"/>
                    <w:autoSpaceDN w:val="0"/>
                    <w:adjustRightInd w:val="0"/>
                    <w:jc w:val="left"/>
                    <w:rPr>
                      <w:rFonts w:cs="Arial"/>
                      <w:color w:val="000000"/>
                      <w:sz w:val="18"/>
                      <w:szCs w:val="22"/>
                      <w:lang w:val="es-ES_tradnl"/>
                    </w:rPr>
                  </w:pPr>
                  <w:r w:rsidRPr="00731576">
                    <w:rPr>
                      <w:rFonts w:cs="Arial"/>
                      <w:bCs/>
                      <w:color w:val="000000"/>
                      <w:sz w:val="18"/>
                      <w:szCs w:val="22"/>
                      <w:lang w:val="es-ES_tradnl"/>
                    </w:rPr>
                    <w:t>Páginas vistas</w:t>
                  </w:r>
                  <w:r w:rsidR="001644C9" w:rsidRPr="00731576">
                    <w:rPr>
                      <w:rFonts w:cs="Arial"/>
                      <w:bCs/>
                      <w:color w:val="000000"/>
                      <w:sz w:val="18"/>
                      <w:szCs w:val="22"/>
                      <w:lang w:val="es-ES_tradnl"/>
                    </w:rPr>
                    <w:t>:</w:t>
                  </w:r>
                  <w:r w:rsidR="00E3154F" w:rsidRPr="00731576">
                    <w:rPr>
                      <w:rFonts w:cs="Arial"/>
                      <w:bCs/>
                      <w:color w:val="000000"/>
                      <w:sz w:val="18"/>
                      <w:szCs w:val="22"/>
                      <w:lang w:val="es-ES_tradnl"/>
                    </w:rPr>
                    <w:t xml:space="preserve"> </w:t>
                  </w:r>
                </w:p>
              </w:tc>
              <w:tc>
                <w:tcPr>
                  <w:tcW w:w="1319" w:type="dxa"/>
                </w:tcPr>
                <w:p w:rsidR="00E3154F" w:rsidRPr="00731576" w:rsidRDefault="00761D92" w:rsidP="00185B71">
                  <w:pPr>
                    <w:autoSpaceDE w:val="0"/>
                    <w:autoSpaceDN w:val="0"/>
                    <w:adjustRightInd w:val="0"/>
                    <w:jc w:val="left"/>
                    <w:rPr>
                      <w:rFonts w:cs="Arial"/>
                      <w:bCs/>
                      <w:color w:val="000000"/>
                      <w:sz w:val="18"/>
                      <w:szCs w:val="22"/>
                      <w:lang w:val="es-ES_tradnl"/>
                    </w:rPr>
                  </w:pPr>
                  <w:r w:rsidRPr="00731576">
                    <w:rPr>
                      <w:rFonts w:cs="Arial"/>
                      <w:bCs/>
                      <w:color w:val="000000"/>
                      <w:sz w:val="18"/>
                      <w:szCs w:val="22"/>
                      <w:lang w:val="es-ES_tradnl"/>
                    </w:rPr>
                    <w:t>Páginas vistas únicas</w:t>
                  </w:r>
                  <w:r w:rsidR="00E3154F" w:rsidRPr="00731576">
                    <w:rPr>
                      <w:rFonts w:cs="Arial"/>
                      <w:bCs/>
                      <w:color w:val="000000"/>
                      <w:sz w:val="18"/>
                      <w:szCs w:val="22"/>
                      <w:lang w:val="es-ES_tradnl"/>
                    </w:rPr>
                    <w:t xml:space="preserve"> </w:t>
                  </w:r>
                </w:p>
                <w:p w:rsidR="00E3154F" w:rsidRPr="00731576" w:rsidRDefault="00E3154F" w:rsidP="00185B71">
                  <w:pPr>
                    <w:autoSpaceDE w:val="0"/>
                    <w:autoSpaceDN w:val="0"/>
                    <w:adjustRightInd w:val="0"/>
                    <w:jc w:val="left"/>
                    <w:rPr>
                      <w:rFonts w:cs="Arial"/>
                      <w:color w:val="000000"/>
                      <w:sz w:val="18"/>
                      <w:szCs w:val="22"/>
                      <w:lang w:val="es-ES_tradnl"/>
                    </w:rPr>
                  </w:pPr>
                </w:p>
              </w:tc>
            </w:tr>
            <w:tr w:rsidR="00E3154F" w:rsidRPr="00731576" w:rsidTr="00C375C0">
              <w:trPr>
                <w:trHeight w:val="148"/>
              </w:trPr>
              <w:tc>
                <w:tcPr>
                  <w:tcW w:w="1276" w:type="dxa"/>
                </w:tcPr>
                <w:p w:rsidR="00E3154F" w:rsidRPr="00731576" w:rsidRDefault="001644C9"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Inglés</w:t>
                  </w:r>
                  <w:r w:rsidR="00E3154F" w:rsidRPr="00731576">
                    <w:rPr>
                      <w:rFonts w:cs="Arial"/>
                      <w:color w:val="000000"/>
                      <w:sz w:val="18"/>
                      <w:szCs w:val="22"/>
                      <w:lang w:val="es-ES_tradnl"/>
                    </w:rPr>
                    <w:t xml:space="preserve"> </w:t>
                  </w:r>
                </w:p>
              </w:tc>
              <w:tc>
                <w:tcPr>
                  <w:tcW w:w="992" w:type="dxa"/>
                </w:tcPr>
                <w:p w:rsidR="00E3154F" w:rsidRPr="00731576" w:rsidRDefault="001644C9" w:rsidP="00C375C0">
                  <w:pPr>
                    <w:pStyle w:val="Default"/>
                    <w:jc w:val="right"/>
                    <w:rPr>
                      <w:sz w:val="18"/>
                      <w:szCs w:val="18"/>
                      <w:lang w:val="es-ES_tradnl"/>
                    </w:rPr>
                  </w:pPr>
                  <w:r w:rsidRPr="00731576">
                    <w:rPr>
                      <w:sz w:val="18"/>
                      <w:szCs w:val="18"/>
                      <w:lang w:val="es-ES_tradnl"/>
                    </w:rPr>
                    <w:t>58.442</w:t>
                  </w:r>
                  <w:r w:rsidR="00E3154F" w:rsidRPr="00731576">
                    <w:rPr>
                      <w:sz w:val="18"/>
                      <w:szCs w:val="18"/>
                      <w:lang w:val="es-ES_tradnl"/>
                    </w:rPr>
                    <w:t xml:space="preserve"> </w:t>
                  </w:r>
                </w:p>
              </w:tc>
              <w:tc>
                <w:tcPr>
                  <w:tcW w:w="1319" w:type="dxa"/>
                </w:tcPr>
                <w:p w:rsidR="00E3154F" w:rsidRPr="00731576" w:rsidRDefault="001644C9" w:rsidP="00C375C0">
                  <w:pPr>
                    <w:pStyle w:val="Default"/>
                    <w:jc w:val="right"/>
                    <w:rPr>
                      <w:sz w:val="18"/>
                      <w:szCs w:val="18"/>
                      <w:lang w:val="es-ES_tradnl"/>
                    </w:rPr>
                  </w:pPr>
                  <w:r w:rsidRPr="00731576">
                    <w:rPr>
                      <w:sz w:val="18"/>
                      <w:szCs w:val="18"/>
                      <w:lang w:val="es-ES_tradnl"/>
                    </w:rPr>
                    <w:t>40.221</w:t>
                  </w:r>
                </w:p>
              </w:tc>
            </w:tr>
            <w:tr w:rsidR="00E3154F" w:rsidRPr="00731576" w:rsidTr="00C375C0">
              <w:trPr>
                <w:trHeight w:val="142"/>
              </w:trPr>
              <w:tc>
                <w:tcPr>
                  <w:tcW w:w="1276" w:type="dxa"/>
                </w:tcPr>
                <w:p w:rsidR="00E3154F" w:rsidRPr="00731576" w:rsidRDefault="001644C9"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Español</w:t>
                  </w:r>
                  <w:r w:rsidR="00E3154F" w:rsidRPr="00731576">
                    <w:rPr>
                      <w:rFonts w:cs="Arial"/>
                      <w:color w:val="000000"/>
                      <w:sz w:val="18"/>
                      <w:szCs w:val="22"/>
                      <w:lang w:val="es-ES_tradnl"/>
                    </w:rPr>
                    <w:t xml:space="preserve"> </w:t>
                  </w:r>
                </w:p>
              </w:tc>
              <w:tc>
                <w:tcPr>
                  <w:tcW w:w="992" w:type="dxa"/>
                </w:tcPr>
                <w:p w:rsidR="00E3154F" w:rsidRPr="00731576" w:rsidRDefault="001644C9" w:rsidP="00C375C0">
                  <w:pPr>
                    <w:pStyle w:val="Default"/>
                    <w:jc w:val="right"/>
                    <w:rPr>
                      <w:sz w:val="18"/>
                      <w:szCs w:val="18"/>
                      <w:lang w:val="es-ES_tradnl"/>
                    </w:rPr>
                  </w:pPr>
                  <w:r w:rsidRPr="00731576">
                    <w:rPr>
                      <w:sz w:val="18"/>
                      <w:szCs w:val="18"/>
                      <w:lang w:val="es-ES_tradnl"/>
                    </w:rPr>
                    <w:t>20.246</w:t>
                  </w:r>
                </w:p>
              </w:tc>
              <w:tc>
                <w:tcPr>
                  <w:tcW w:w="1319" w:type="dxa"/>
                </w:tcPr>
                <w:p w:rsidR="00E3154F" w:rsidRPr="00731576" w:rsidRDefault="001644C9" w:rsidP="00C375C0">
                  <w:pPr>
                    <w:pStyle w:val="Default"/>
                    <w:jc w:val="right"/>
                    <w:rPr>
                      <w:sz w:val="18"/>
                      <w:szCs w:val="18"/>
                      <w:lang w:val="es-ES_tradnl"/>
                    </w:rPr>
                  </w:pPr>
                  <w:r w:rsidRPr="00731576">
                    <w:rPr>
                      <w:sz w:val="18"/>
                      <w:szCs w:val="18"/>
                      <w:lang w:val="es-ES_tradnl"/>
                    </w:rPr>
                    <w:t>14.057</w:t>
                  </w:r>
                </w:p>
              </w:tc>
            </w:tr>
            <w:tr w:rsidR="00E3154F" w:rsidRPr="00731576" w:rsidTr="00C375C0">
              <w:trPr>
                <w:trHeight w:val="148"/>
              </w:trPr>
              <w:tc>
                <w:tcPr>
                  <w:tcW w:w="1276" w:type="dxa"/>
                </w:tcPr>
                <w:p w:rsidR="00E3154F" w:rsidRPr="00731576" w:rsidRDefault="001644C9"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Francés</w:t>
                  </w:r>
                  <w:r w:rsidR="00E3154F" w:rsidRPr="00731576">
                    <w:rPr>
                      <w:rFonts w:cs="Arial"/>
                      <w:color w:val="000000"/>
                      <w:sz w:val="18"/>
                      <w:szCs w:val="22"/>
                      <w:lang w:val="es-ES_tradnl"/>
                    </w:rPr>
                    <w:t xml:space="preserve"> </w:t>
                  </w:r>
                </w:p>
              </w:tc>
              <w:tc>
                <w:tcPr>
                  <w:tcW w:w="992" w:type="dxa"/>
                </w:tcPr>
                <w:p w:rsidR="00E3154F" w:rsidRPr="00731576" w:rsidRDefault="001644C9" w:rsidP="00C375C0">
                  <w:pPr>
                    <w:pStyle w:val="Default"/>
                    <w:jc w:val="right"/>
                    <w:rPr>
                      <w:sz w:val="18"/>
                      <w:szCs w:val="18"/>
                      <w:lang w:val="es-ES_tradnl"/>
                    </w:rPr>
                  </w:pPr>
                  <w:r w:rsidRPr="00731576">
                    <w:rPr>
                      <w:sz w:val="18"/>
                      <w:szCs w:val="18"/>
                      <w:lang w:val="es-ES_tradnl"/>
                    </w:rPr>
                    <w:t>7.216</w:t>
                  </w:r>
                </w:p>
              </w:tc>
              <w:tc>
                <w:tcPr>
                  <w:tcW w:w="1319" w:type="dxa"/>
                </w:tcPr>
                <w:p w:rsidR="00E3154F" w:rsidRPr="00731576" w:rsidRDefault="001644C9" w:rsidP="00C375C0">
                  <w:pPr>
                    <w:pStyle w:val="Default"/>
                    <w:jc w:val="right"/>
                    <w:rPr>
                      <w:sz w:val="18"/>
                      <w:szCs w:val="18"/>
                      <w:lang w:val="es-ES_tradnl"/>
                    </w:rPr>
                  </w:pPr>
                  <w:r w:rsidRPr="00731576">
                    <w:rPr>
                      <w:sz w:val="18"/>
                      <w:szCs w:val="18"/>
                      <w:lang w:val="es-ES_tradnl"/>
                    </w:rPr>
                    <w:t>5.152</w:t>
                  </w:r>
                </w:p>
              </w:tc>
            </w:tr>
            <w:tr w:rsidR="00E3154F" w:rsidRPr="00731576" w:rsidTr="00C375C0">
              <w:trPr>
                <w:trHeight w:val="142"/>
              </w:trPr>
              <w:tc>
                <w:tcPr>
                  <w:tcW w:w="1276" w:type="dxa"/>
                </w:tcPr>
                <w:p w:rsidR="00E3154F" w:rsidRPr="00731576" w:rsidRDefault="001644C9"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Alemán</w:t>
                  </w:r>
                  <w:r w:rsidR="00E3154F" w:rsidRPr="00731576">
                    <w:rPr>
                      <w:rFonts w:cs="Arial"/>
                      <w:color w:val="000000"/>
                      <w:sz w:val="18"/>
                      <w:szCs w:val="22"/>
                      <w:lang w:val="es-ES_tradnl"/>
                    </w:rPr>
                    <w:t xml:space="preserve"> </w:t>
                  </w:r>
                </w:p>
              </w:tc>
              <w:tc>
                <w:tcPr>
                  <w:tcW w:w="992" w:type="dxa"/>
                </w:tcPr>
                <w:p w:rsidR="00E3154F" w:rsidRPr="00731576" w:rsidRDefault="001644C9" w:rsidP="00C375C0">
                  <w:pPr>
                    <w:pStyle w:val="Default"/>
                    <w:jc w:val="right"/>
                    <w:rPr>
                      <w:sz w:val="18"/>
                      <w:szCs w:val="18"/>
                      <w:lang w:val="es-ES_tradnl"/>
                    </w:rPr>
                  </w:pPr>
                  <w:r w:rsidRPr="00731576">
                    <w:rPr>
                      <w:sz w:val="18"/>
                      <w:szCs w:val="18"/>
                      <w:lang w:val="es-ES_tradnl"/>
                    </w:rPr>
                    <w:t>2.629</w:t>
                  </w:r>
                </w:p>
              </w:tc>
              <w:tc>
                <w:tcPr>
                  <w:tcW w:w="1319" w:type="dxa"/>
                </w:tcPr>
                <w:p w:rsidR="00E3154F" w:rsidRPr="00731576" w:rsidRDefault="001644C9" w:rsidP="00C375C0">
                  <w:pPr>
                    <w:pStyle w:val="Default"/>
                    <w:jc w:val="right"/>
                    <w:rPr>
                      <w:sz w:val="18"/>
                      <w:szCs w:val="18"/>
                      <w:lang w:val="es-ES_tradnl"/>
                    </w:rPr>
                  </w:pPr>
                  <w:r w:rsidRPr="00731576">
                    <w:rPr>
                      <w:sz w:val="18"/>
                      <w:szCs w:val="18"/>
                      <w:lang w:val="es-ES_tradnl"/>
                    </w:rPr>
                    <w:t>1.800</w:t>
                  </w:r>
                </w:p>
              </w:tc>
            </w:tr>
          </w:tbl>
          <w:p w:rsidR="00E3154F" w:rsidRPr="00731576" w:rsidRDefault="00E3154F" w:rsidP="00185B71">
            <w:pPr>
              <w:pStyle w:val="Heading8"/>
              <w:rPr>
                <w:lang w:val="es-ES_tradnl"/>
              </w:rPr>
            </w:pPr>
          </w:p>
        </w:tc>
      </w:tr>
      <w:tr w:rsidR="00E3154F" w:rsidRPr="00731576" w:rsidTr="00185B71">
        <w:tc>
          <w:tcPr>
            <w:tcW w:w="1951" w:type="dxa"/>
            <w:shd w:val="clear" w:color="auto" w:fill="auto"/>
          </w:tcPr>
          <w:p w:rsidR="00E3154F" w:rsidRPr="00731576" w:rsidRDefault="00E3154F" w:rsidP="00185B71">
            <w:pPr>
              <w:keepNext/>
              <w:jc w:val="left"/>
              <w:rPr>
                <w:i/>
                <w:sz w:val="18"/>
                <w:szCs w:val="18"/>
                <w:lang w:val="es-ES_tradnl"/>
              </w:rPr>
            </w:pPr>
          </w:p>
        </w:tc>
        <w:tc>
          <w:tcPr>
            <w:tcW w:w="7938" w:type="dxa"/>
            <w:gridSpan w:val="4"/>
            <w:shd w:val="clear" w:color="auto" w:fill="auto"/>
          </w:tcPr>
          <w:p w:rsidR="00E3154F" w:rsidRDefault="00E3154F" w:rsidP="00C375C0">
            <w:pPr>
              <w:rPr>
                <w:sz w:val="18"/>
              </w:rPr>
            </w:pPr>
          </w:p>
          <w:p w:rsidR="00C375C0" w:rsidRPr="00C375C0" w:rsidRDefault="00C375C0" w:rsidP="00C375C0">
            <w:pPr>
              <w:rPr>
                <w:sz w:val="18"/>
              </w:rPr>
            </w:pPr>
          </w:p>
          <w:p w:rsidR="00E3154F" w:rsidRPr="00731576" w:rsidRDefault="001644C9" w:rsidP="00185B71">
            <w:pPr>
              <w:pStyle w:val="Heading8"/>
              <w:keepNext/>
              <w:rPr>
                <w:i w:val="0"/>
                <w:szCs w:val="18"/>
                <w:lang w:val="es-ES_tradnl"/>
              </w:rPr>
            </w:pPr>
            <w:bookmarkStart w:id="63" w:name="_Toc398557283"/>
            <w:r w:rsidRPr="00731576">
              <w:rPr>
                <w:szCs w:val="18"/>
                <w:lang w:val="es-ES_tradnl"/>
              </w:rPr>
              <w:t>d)  Participación en seminarios y simposios celebrados en Ginebra en paralelo con las sesiones de los órganos de la UPOV</w:t>
            </w:r>
            <w:bookmarkEnd w:id="63"/>
          </w:p>
          <w:p w:rsidR="00E3154F" w:rsidRPr="00731576" w:rsidRDefault="001644C9" w:rsidP="00B859D2">
            <w:pPr>
              <w:pStyle w:val="ListParagraph"/>
              <w:keepNext/>
              <w:numPr>
                <w:ilvl w:val="0"/>
                <w:numId w:val="37"/>
              </w:numPr>
              <w:pBdr>
                <w:top w:val="none" w:sz="0" w:space="2" w:color="C0C0C0" w:shadow="1"/>
                <w:left w:val="none" w:sz="0" w:space="2" w:color="C0C0C0" w:shadow="1"/>
                <w:bottom w:val="none" w:sz="0" w:space="2" w:color="C0C0C0" w:shadow="1"/>
                <w:right w:val="none" w:sz="0" w:space="2" w:color="C0C0C0" w:shadow="1"/>
              </w:pBdr>
              <w:ind w:left="389"/>
              <w:jc w:val="left"/>
              <w:rPr>
                <w:i/>
                <w:color w:val="000000"/>
                <w:sz w:val="18"/>
                <w:szCs w:val="18"/>
                <w:lang w:val="es-ES_tradnl"/>
              </w:rPr>
            </w:pPr>
            <w:r w:rsidRPr="00731576">
              <w:rPr>
                <w:sz w:val="18"/>
                <w:szCs w:val="18"/>
                <w:lang w:val="es-ES_tradnl"/>
              </w:rPr>
              <w:t>Seminario sobre variedades esencialmente derivadas, celebrado el 22 de octubre de 2013 (177</w:t>
            </w:r>
            <w:r w:rsidR="00EB6A54" w:rsidRPr="00731576">
              <w:rPr>
                <w:sz w:val="18"/>
                <w:szCs w:val="18"/>
                <w:lang w:val="es-ES_tradnl"/>
              </w:rPr>
              <w:t> </w:t>
            </w:r>
            <w:r w:rsidRPr="00731576">
              <w:rPr>
                <w:sz w:val="18"/>
                <w:szCs w:val="18"/>
                <w:lang w:val="es-ES_tradnl"/>
              </w:rPr>
              <w:t>participantes)</w:t>
            </w:r>
          </w:p>
        </w:tc>
      </w:tr>
      <w:tr w:rsidR="00C375C0" w:rsidRPr="00C375C0" w:rsidTr="00185B71">
        <w:tc>
          <w:tcPr>
            <w:tcW w:w="1951" w:type="dxa"/>
            <w:shd w:val="clear" w:color="auto" w:fill="auto"/>
          </w:tcPr>
          <w:p w:rsidR="00C375C0" w:rsidRDefault="00C375C0" w:rsidP="00C375C0">
            <w:pPr>
              <w:rPr>
                <w:sz w:val="18"/>
              </w:rPr>
            </w:pPr>
          </w:p>
          <w:p w:rsidR="00C375C0" w:rsidRPr="00C375C0" w:rsidRDefault="00C375C0" w:rsidP="00C375C0">
            <w:pPr>
              <w:rPr>
                <w:sz w:val="18"/>
              </w:rPr>
            </w:pPr>
          </w:p>
        </w:tc>
        <w:tc>
          <w:tcPr>
            <w:tcW w:w="7938" w:type="dxa"/>
            <w:gridSpan w:val="4"/>
            <w:shd w:val="clear" w:color="auto" w:fill="auto"/>
          </w:tcPr>
          <w:p w:rsidR="00C375C0" w:rsidRPr="00C375C0" w:rsidRDefault="00C375C0" w:rsidP="00C375C0">
            <w:pPr>
              <w:rPr>
                <w:sz w:val="18"/>
              </w:rPr>
            </w:pPr>
          </w:p>
        </w:tc>
      </w:tr>
      <w:tr w:rsidR="00E3154F" w:rsidRPr="00731576" w:rsidTr="00185B71">
        <w:tc>
          <w:tcPr>
            <w:tcW w:w="1951" w:type="dxa"/>
            <w:shd w:val="clear" w:color="auto" w:fill="auto"/>
          </w:tcPr>
          <w:p w:rsidR="00E3154F" w:rsidRPr="00731576" w:rsidRDefault="001644C9" w:rsidP="00C375C0">
            <w:pPr>
              <w:pStyle w:val="Heading6"/>
              <w:pageBreakBefore/>
              <w:rPr>
                <w:lang w:val="es-ES_tradnl"/>
              </w:rPr>
            </w:pPr>
            <w:bookmarkStart w:id="64" w:name="_Toc398557284"/>
            <w:r w:rsidRPr="00731576">
              <w:rPr>
                <w:lang w:val="es-ES_tradnl"/>
              </w:rPr>
              <w:t>2.  Orientación sobre el examen de las variedades</w:t>
            </w:r>
            <w:bookmarkEnd w:id="64"/>
          </w:p>
        </w:tc>
        <w:tc>
          <w:tcPr>
            <w:tcW w:w="7938" w:type="dxa"/>
            <w:gridSpan w:val="4"/>
            <w:shd w:val="clear" w:color="auto" w:fill="auto"/>
          </w:tcPr>
          <w:p w:rsidR="00E3154F" w:rsidRPr="00731576" w:rsidRDefault="00E81059" w:rsidP="00185B71">
            <w:pPr>
              <w:pStyle w:val="Heading8"/>
              <w:rPr>
                <w:lang w:val="es-ES_tradnl"/>
              </w:rPr>
            </w:pPr>
            <w:bookmarkStart w:id="65" w:name="_Toc398557285"/>
            <w:r w:rsidRPr="00731576">
              <w:rPr>
                <w:lang w:val="es-ES_tradnl"/>
              </w:rPr>
              <w:t>a)  Aprobación de documentos TGP nuevos o revisados y material de información</w:t>
            </w:r>
            <w:bookmarkEnd w:id="65"/>
          </w:p>
          <w:p w:rsidR="00E3154F" w:rsidRPr="00731576" w:rsidRDefault="00E81059" w:rsidP="00E81059">
            <w:pPr>
              <w:keepNext/>
              <w:keepLines/>
              <w:numPr>
                <w:ilvl w:val="0"/>
                <w:numId w:val="19"/>
              </w:numPr>
              <w:spacing w:after="120"/>
              <w:ind w:left="357" w:right="176" w:hanging="357"/>
              <w:jc w:val="left"/>
              <w:rPr>
                <w:i/>
                <w:color w:val="000000"/>
                <w:sz w:val="18"/>
                <w:szCs w:val="18"/>
                <w:lang w:val="es-ES_tradnl"/>
              </w:rPr>
            </w:pPr>
            <w:r w:rsidRPr="00731576">
              <w:rPr>
                <w:color w:val="000000"/>
                <w:sz w:val="18"/>
                <w:szCs w:val="18"/>
                <w:lang w:val="es-ES_tradnl"/>
              </w:rPr>
              <w:t>Documentos TGP apro</w:t>
            </w:r>
            <w:r w:rsidR="009878C7" w:rsidRPr="00731576">
              <w:rPr>
                <w:color w:val="000000"/>
                <w:sz w:val="18"/>
                <w:szCs w:val="18"/>
                <w:lang w:val="es-ES_tradnl"/>
              </w:rPr>
              <w:t>bados y publicados en el sitio w</w:t>
            </w:r>
            <w:r w:rsidRPr="00731576">
              <w:rPr>
                <w:color w:val="000000"/>
                <w:sz w:val="18"/>
                <w:szCs w:val="18"/>
                <w:lang w:val="es-ES_tradnl"/>
              </w:rPr>
              <w:t>eb de la UPOV en 2013:</w:t>
            </w:r>
          </w:p>
          <w:p w:rsidR="00E3154F" w:rsidRPr="00731576" w:rsidRDefault="00E81059" w:rsidP="00185B71">
            <w:pPr>
              <w:tabs>
                <w:tab w:val="num" w:pos="2160"/>
              </w:tabs>
              <w:spacing w:after="120"/>
              <w:ind w:left="2160" w:hanging="1593"/>
              <w:jc w:val="left"/>
              <w:rPr>
                <w:sz w:val="18"/>
                <w:szCs w:val="18"/>
                <w:lang w:val="es-ES_tradnl"/>
              </w:rPr>
            </w:pPr>
            <w:r w:rsidRPr="00731576">
              <w:rPr>
                <w:sz w:val="18"/>
                <w:szCs w:val="18"/>
                <w:lang w:val="es-ES_tradnl"/>
              </w:rPr>
              <w:t>TGP/14/2</w:t>
            </w:r>
            <w:r w:rsidR="00E3154F" w:rsidRPr="00731576">
              <w:rPr>
                <w:sz w:val="18"/>
                <w:szCs w:val="18"/>
                <w:lang w:val="es-ES_tradnl"/>
              </w:rPr>
              <w:tab/>
            </w:r>
            <w:r w:rsidRPr="00731576">
              <w:rPr>
                <w:sz w:val="18"/>
                <w:szCs w:val="18"/>
                <w:lang w:val="es-ES_tradnl"/>
              </w:rPr>
              <w:t>Glosario de términos utilizados en los documentos de la UPOV (revisión)</w:t>
            </w:r>
          </w:p>
          <w:p w:rsidR="00E3154F" w:rsidRPr="00731576" w:rsidRDefault="00E81059" w:rsidP="00185B71">
            <w:pPr>
              <w:tabs>
                <w:tab w:val="num" w:pos="2160"/>
              </w:tabs>
              <w:spacing w:after="120"/>
              <w:ind w:left="2160" w:hanging="1593"/>
              <w:jc w:val="left"/>
              <w:rPr>
                <w:sz w:val="18"/>
                <w:szCs w:val="18"/>
                <w:lang w:val="es-ES_tradnl"/>
              </w:rPr>
            </w:pPr>
            <w:r w:rsidRPr="00731576">
              <w:rPr>
                <w:sz w:val="18"/>
                <w:szCs w:val="18"/>
                <w:lang w:val="es-ES_tradnl"/>
              </w:rPr>
              <w:t>TGP/15/1</w:t>
            </w:r>
            <w:r w:rsidR="00E3154F" w:rsidRPr="00731576">
              <w:rPr>
                <w:sz w:val="18"/>
                <w:szCs w:val="18"/>
                <w:lang w:val="es-ES_tradnl"/>
              </w:rPr>
              <w:tab/>
            </w:r>
            <w:r w:rsidR="006E6629" w:rsidRPr="00731576">
              <w:rPr>
                <w:sz w:val="18"/>
                <w:szCs w:val="18"/>
                <w:lang w:val="es-ES_tradnl"/>
              </w:rPr>
              <w:t>Orientación sobre la utilización de marcadores bioquímicos y moleculares en el examen de la distinción, la homogeneidad y la estabilidad (DHE)</w:t>
            </w:r>
          </w:p>
          <w:p w:rsidR="00E3154F" w:rsidRPr="00731576" w:rsidRDefault="006E6629" w:rsidP="00185B71">
            <w:pPr>
              <w:tabs>
                <w:tab w:val="num" w:pos="2160"/>
              </w:tabs>
              <w:spacing w:after="120"/>
              <w:ind w:left="2160" w:hanging="1593"/>
              <w:jc w:val="left"/>
              <w:rPr>
                <w:sz w:val="18"/>
                <w:szCs w:val="18"/>
                <w:lang w:val="es-ES_tradnl"/>
              </w:rPr>
            </w:pPr>
            <w:r w:rsidRPr="00731576">
              <w:rPr>
                <w:sz w:val="18"/>
                <w:szCs w:val="18"/>
                <w:lang w:val="es-ES_tradnl"/>
              </w:rPr>
              <w:t>TGP/0/6</w:t>
            </w:r>
            <w:r w:rsidR="00E3154F" w:rsidRPr="00731576">
              <w:rPr>
                <w:sz w:val="18"/>
                <w:szCs w:val="18"/>
                <w:lang w:val="es-ES_tradnl"/>
              </w:rPr>
              <w:tab/>
            </w:r>
            <w:r w:rsidRPr="00731576">
              <w:rPr>
                <w:sz w:val="18"/>
                <w:szCs w:val="18"/>
                <w:lang w:val="es-ES_tradnl"/>
              </w:rPr>
              <w:t>Lista de documentos TGP y fechas de última publicación (revisión)</w:t>
            </w:r>
            <w:r w:rsidR="00E3154F" w:rsidRPr="00731576">
              <w:rPr>
                <w:sz w:val="18"/>
                <w:szCs w:val="18"/>
                <w:lang w:val="es-ES_tradnl"/>
              </w:rPr>
              <w:t xml:space="preserve"> </w:t>
            </w:r>
          </w:p>
          <w:p w:rsidR="00E3154F" w:rsidRPr="00731576" w:rsidRDefault="00614DE6" w:rsidP="00614DE6">
            <w:pPr>
              <w:keepNext/>
              <w:keepLines/>
              <w:numPr>
                <w:ilvl w:val="0"/>
                <w:numId w:val="19"/>
              </w:numPr>
              <w:spacing w:before="120" w:after="120"/>
              <w:ind w:left="357" w:right="176" w:hanging="357"/>
              <w:jc w:val="left"/>
              <w:rPr>
                <w:i/>
                <w:color w:val="000000"/>
                <w:sz w:val="18"/>
                <w:szCs w:val="18"/>
                <w:lang w:val="es-ES_tradnl"/>
              </w:rPr>
            </w:pPr>
            <w:r w:rsidRPr="00731576">
              <w:rPr>
                <w:color w:val="000000"/>
                <w:sz w:val="18"/>
                <w:szCs w:val="18"/>
                <w:lang w:val="es-ES_tradnl"/>
              </w:rPr>
              <w:t>Proyectos de los siguientes documentos TGP cuya elaboración avanzó en el CAJ, el TC y/o los Grupos de Trabajo Técnico en 2013:</w:t>
            </w:r>
          </w:p>
          <w:p w:rsidR="00E3154F" w:rsidRPr="00731576" w:rsidRDefault="00614DE6" w:rsidP="00185B71">
            <w:pPr>
              <w:tabs>
                <w:tab w:val="num" w:pos="2160"/>
              </w:tabs>
              <w:spacing w:after="120"/>
              <w:ind w:left="2160" w:hanging="1593"/>
              <w:jc w:val="left"/>
              <w:rPr>
                <w:sz w:val="18"/>
                <w:szCs w:val="18"/>
                <w:lang w:val="es-ES_tradnl"/>
              </w:rPr>
            </w:pPr>
            <w:r w:rsidRPr="00731576">
              <w:rPr>
                <w:sz w:val="18"/>
                <w:szCs w:val="18"/>
                <w:lang w:val="es-ES_tradnl"/>
              </w:rPr>
              <w:t>TGP/7</w:t>
            </w:r>
            <w:r w:rsidR="00E3154F" w:rsidRPr="00731576">
              <w:rPr>
                <w:sz w:val="18"/>
                <w:szCs w:val="18"/>
                <w:lang w:val="es-ES_tradnl"/>
              </w:rPr>
              <w:tab/>
            </w:r>
            <w:r w:rsidRPr="00731576">
              <w:rPr>
                <w:sz w:val="18"/>
                <w:szCs w:val="18"/>
                <w:lang w:val="es-ES_tradnl"/>
              </w:rPr>
              <w:t>Elaboración de las directrices de examen</w:t>
            </w:r>
          </w:p>
          <w:p w:rsidR="00E3154F" w:rsidRPr="00731576" w:rsidRDefault="00614DE6" w:rsidP="00185B71">
            <w:pPr>
              <w:tabs>
                <w:tab w:val="num" w:pos="2160"/>
              </w:tabs>
              <w:spacing w:after="120"/>
              <w:ind w:left="2160" w:hanging="1593"/>
              <w:jc w:val="left"/>
              <w:rPr>
                <w:sz w:val="18"/>
                <w:szCs w:val="18"/>
                <w:lang w:val="es-ES_tradnl"/>
              </w:rPr>
            </w:pPr>
            <w:r w:rsidRPr="00731576">
              <w:rPr>
                <w:sz w:val="18"/>
                <w:szCs w:val="18"/>
                <w:lang w:val="es-ES_tradnl"/>
              </w:rPr>
              <w:t>TGP/8</w:t>
            </w:r>
            <w:r w:rsidR="00E3154F" w:rsidRPr="00731576">
              <w:rPr>
                <w:sz w:val="18"/>
                <w:szCs w:val="18"/>
                <w:lang w:val="es-ES_tradnl"/>
              </w:rPr>
              <w:tab/>
            </w:r>
            <w:r w:rsidRPr="00731576">
              <w:rPr>
                <w:sz w:val="18"/>
                <w:szCs w:val="18"/>
                <w:lang w:val="es-ES_tradnl"/>
              </w:rPr>
              <w:t>Diseño de ensayos y técnicas utilizados en el examen de la distinción, la homogeneidad y la estabilidad</w:t>
            </w:r>
          </w:p>
          <w:p w:rsidR="00E3154F" w:rsidRPr="00731576" w:rsidRDefault="00614DE6" w:rsidP="00185B71">
            <w:pPr>
              <w:tabs>
                <w:tab w:val="num" w:pos="2160"/>
              </w:tabs>
              <w:spacing w:after="120"/>
              <w:ind w:left="2160" w:hanging="1593"/>
              <w:jc w:val="left"/>
              <w:rPr>
                <w:sz w:val="18"/>
                <w:szCs w:val="18"/>
                <w:lang w:val="es-ES_tradnl"/>
              </w:rPr>
            </w:pPr>
            <w:r w:rsidRPr="00731576">
              <w:rPr>
                <w:sz w:val="18"/>
                <w:szCs w:val="18"/>
                <w:lang w:val="es-ES_tradnl"/>
              </w:rPr>
              <w:t>TGP/14</w:t>
            </w:r>
            <w:r w:rsidR="00E3154F" w:rsidRPr="00731576">
              <w:rPr>
                <w:sz w:val="18"/>
                <w:szCs w:val="18"/>
                <w:lang w:val="es-ES_tradnl"/>
              </w:rPr>
              <w:tab/>
            </w:r>
            <w:r w:rsidRPr="00731576">
              <w:rPr>
                <w:sz w:val="18"/>
                <w:szCs w:val="18"/>
                <w:lang w:val="es-ES_tradnl"/>
              </w:rPr>
              <w:t>Glosario de términos utilizados en los documentos de la UPOV</w:t>
            </w:r>
          </w:p>
          <w:p w:rsidR="00E3154F" w:rsidRPr="00731576" w:rsidRDefault="00614DE6" w:rsidP="00185B71">
            <w:pPr>
              <w:tabs>
                <w:tab w:val="num" w:pos="2160"/>
              </w:tabs>
              <w:spacing w:after="120"/>
              <w:ind w:left="2160" w:hanging="1593"/>
              <w:jc w:val="left"/>
              <w:rPr>
                <w:sz w:val="18"/>
                <w:szCs w:val="18"/>
                <w:lang w:val="es-ES_tradnl"/>
              </w:rPr>
            </w:pPr>
            <w:r w:rsidRPr="00731576">
              <w:rPr>
                <w:sz w:val="18"/>
                <w:szCs w:val="18"/>
                <w:lang w:val="es-ES_tradnl"/>
              </w:rPr>
              <w:t>TGP/15</w:t>
            </w:r>
            <w:r w:rsidR="00E3154F" w:rsidRPr="00731576">
              <w:rPr>
                <w:sz w:val="18"/>
                <w:szCs w:val="18"/>
                <w:lang w:val="es-ES_tradnl"/>
              </w:rPr>
              <w:tab/>
            </w:r>
            <w:r w:rsidRPr="00731576">
              <w:rPr>
                <w:sz w:val="18"/>
                <w:szCs w:val="18"/>
                <w:lang w:val="es-ES_tradnl"/>
              </w:rPr>
              <w:t>[</w:t>
            </w:r>
            <w:r w:rsidRPr="00731576">
              <w:rPr>
                <w:strike/>
                <w:sz w:val="18"/>
                <w:szCs w:val="18"/>
                <w:lang w:val="es-ES_tradnl"/>
              </w:rPr>
              <w:t>Nuevos tipos de caracteres</w:t>
            </w:r>
            <w:r w:rsidRPr="00731576">
              <w:rPr>
                <w:sz w:val="18"/>
                <w:szCs w:val="18"/>
                <w:lang w:val="es-ES_tradnl"/>
              </w:rPr>
              <w:t>] [Orientación sobre el uso de marcadores bioquímicos y moleculares en el examen de la distinción, la homogeneidad y la estabilidad (DHE)]</w:t>
            </w:r>
          </w:p>
          <w:p w:rsidR="00E3154F" w:rsidRPr="00731576" w:rsidRDefault="00B35554" w:rsidP="00B35554">
            <w:pPr>
              <w:keepNext/>
              <w:keepLines/>
              <w:numPr>
                <w:ilvl w:val="0"/>
                <w:numId w:val="19"/>
              </w:numPr>
              <w:tabs>
                <w:tab w:val="num" w:pos="2160"/>
              </w:tabs>
              <w:spacing w:before="120" w:after="120"/>
              <w:ind w:left="357" w:right="176" w:hanging="357"/>
              <w:jc w:val="left"/>
              <w:rPr>
                <w:i/>
                <w:color w:val="000000"/>
                <w:sz w:val="18"/>
                <w:szCs w:val="18"/>
                <w:lang w:val="es-ES_tradnl"/>
              </w:rPr>
            </w:pPr>
            <w:r w:rsidRPr="00731576">
              <w:rPr>
                <w:color w:val="000000"/>
                <w:sz w:val="18"/>
                <w:szCs w:val="18"/>
                <w:lang w:val="es-ES_tradnl"/>
              </w:rPr>
              <w:t>Proyectos de los siguientes documentos de información cuya elaboración avanzó en el CAJ, el TC y/o los Grupos de Trabajo Técnico en 2013:</w:t>
            </w:r>
          </w:p>
          <w:p w:rsidR="00E3154F" w:rsidRPr="00731576" w:rsidRDefault="00B35554" w:rsidP="00B859D2">
            <w:pPr>
              <w:tabs>
                <w:tab w:val="num" w:pos="2160"/>
              </w:tabs>
              <w:ind w:left="2160" w:hanging="1593"/>
              <w:jc w:val="left"/>
              <w:rPr>
                <w:sz w:val="18"/>
                <w:szCs w:val="18"/>
                <w:lang w:val="es-ES_tradnl"/>
              </w:rPr>
            </w:pPr>
            <w:r w:rsidRPr="00731576">
              <w:rPr>
                <w:sz w:val="18"/>
                <w:szCs w:val="18"/>
                <w:lang w:val="es-ES_tradnl"/>
              </w:rPr>
              <w:t>UPOV/INF/16</w:t>
            </w:r>
            <w:r w:rsidR="00E3154F" w:rsidRPr="00731576">
              <w:rPr>
                <w:sz w:val="18"/>
                <w:szCs w:val="18"/>
                <w:lang w:val="es-ES_tradnl"/>
              </w:rPr>
              <w:tab/>
            </w:r>
            <w:r w:rsidRPr="00731576">
              <w:rPr>
                <w:sz w:val="18"/>
                <w:szCs w:val="18"/>
                <w:lang w:val="es-ES_tradnl"/>
              </w:rPr>
              <w:t>Programas informáticos para intercambio (revisión)</w:t>
            </w:r>
          </w:p>
        </w:tc>
      </w:tr>
      <w:tr w:rsidR="00C375C0" w:rsidRPr="00731576" w:rsidTr="00185B71">
        <w:tc>
          <w:tcPr>
            <w:tcW w:w="1951" w:type="dxa"/>
            <w:shd w:val="clear" w:color="auto" w:fill="auto"/>
          </w:tcPr>
          <w:p w:rsidR="00C375C0" w:rsidRPr="00731576" w:rsidRDefault="00C375C0" w:rsidP="00C375C0">
            <w:pPr>
              <w:pStyle w:val="Heading6"/>
              <w:rPr>
                <w:lang w:val="es-ES_tradnl"/>
              </w:rPr>
            </w:pPr>
          </w:p>
        </w:tc>
        <w:tc>
          <w:tcPr>
            <w:tcW w:w="7938" w:type="dxa"/>
            <w:gridSpan w:val="4"/>
            <w:shd w:val="clear" w:color="auto" w:fill="auto"/>
          </w:tcPr>
          <w:p w:rsidR="00C375C0" w:rsidRPr="00731576" w:rsidRDefault="00C375C0" w:rsidP="00C375C0">
            <w:pPr>
              <w:pStyle w:val="Heading8"/>
              <w:rPr>
                <w:lang w:val="es-ES_tradnl"/>
              </w:rPr>
            </w:pPr>
          </w:p>
        </w:tc>
      </w:tr>
      <w:tr w:rsidR="00E3154F" w:rsidRPr="00731576" w:rsidTr="00185B71">
        <w:tc>
          <w:tcPr>
            <w:tcW w:w="1951" w:type="dxa"/>
            <w:shd w:val="clear" w:color="auto" w:fill="auto"/>
          </w:tcPr>
          <w:p w:rsidR="00E3154F" w:rsidRPr="00731576" w:rsidRDefault="00E3154F" w:rsidP="00185B71">
            <w:pPr>
              <w:jc w:val="left"/>
              <w:rPr>
                <w:sz w:val="18"/>
                <w:szCs w:val="18"/>
                <w:lang w:val="es-ES_tradnl"/>
              </w:rPr>
            </w:pPr>
          </w:p>
        </w:tc>
        <w:tc>
          <w:tcPr>
            <w:tcW w:w="7938" w:type="dxa"/>
            <w:gridSpan w:val="4"/>
            <w:shd w:val="clear" w:color="auto" w:fill="auto"/>
          </w:tcPr>
          <w:p w:rsidR="00E3154F" w:rsidRPr="00731576" w:rsidRDefault="00B35554" w:rsidP="00185B71">
            <w:pPr>
              <w:pStyle w:val="Heading8"/>
              <w:rPr>
                <w:lang w:val="es-ES_tradnl"/>
              </w:rPr>
            </w:pPr>
            <w:bookmarkStart w:id="66" w:name="_Toc398557286"/>
            <w:r w:rsidRPr="00731576">
              <w:rPr>
                <w:lang w:val="es-ES_tradnl"/>
              </w:rPr>
              <w:t>b)  Adopción de directrices de examen nuevas o revisadas</w:t>
            </w:r>
            <w:bookmarkEnd w:id="66"/>
          </w:p>
          <w:p w:rsidR="00E3154F" w:rsidRPr="00731576" w:rsidRDefault="00B35554" w:rsidP="00B859D2">
            <w:pPr>
              <w:pStyle w:val="Heading8"/>
              <w:rPr>
                <w:lang w:val="es-ES_tradnl"/>
              </w:rPr>
            </w:pPr>
            <w:bookmarkStart w:id="67" w:name="_Toc398557287"/>
            <w:r w:rsidRPr="00731576">
              <w:rPr>
                <w:lang w:val="es-ES_tradnl"/>
              </w:rPr>
              <w:t>Directrices de examen:</w:t>
            </w:r>
            <w:r w:rsidR="00E3154F" w:rsidRPr="00731576">
              <w:rPr>
                <w:lang w:val="es-ES_tradnl"/>
              </w:rPr>
              <w:t xml:space="preserve"> </w:t>
            </w:r>
            <w:r w:rsidRPr="00731576">
              <w:rPr>
                <w:lang w:val="es-ES_tradnl"/>
              </w:rPr>
              <w:t>visitas al sitio web de la UPOV en 2013</w:t>
            </w:r>
            <w:bookmarkEnd w:id="67"/>
          </w:p>
        </w:tc>
      </w:tr>
      <w:tr w:rsidR="00E3154F" w:rsidRPr="00731576" w:rsidTr="00C375C0">
        <w:tc>
          <w:tcPr>
            <w:tcW w:w="1951" w:type="dxa"/>
            <w:shd w:val="clear" w:color="auto" w:fill="auto"/>
          </w:tcPr>
          <w:p w:rsidR="00E3154F" w:rsidRPr="00731576" w:rsidRDefault="00E3154F" w:rsidP="00185B71">
            <w:pPr>
              <w:keepNext/>
              <w:jc w:val="left"/>
              <w:rPr>
                <w:i/>
                <w:sz w:val="18"/>
                <w:szCs w:val="18"/>
                <w:lang w:val="es-ES_tradnl"/>
              </w:rPr>
            </w:pPr>
          </w:p>
        </w:tc>
        <w:tc>
          <w:tcPr>
            <w:tcW w:w="4394" w:type="dxa"/>
            <w:gridSpan w:val="3"/>
            <w:shd w:val="clear" w:color="auto" w:fill="auto"/>
          </w:tcPr>
          <w:p w:rsidR="00E3154F" w:rsidRPr="00731576" w:rsidRDefault="00761D92" w:rsidP="00C375C0">
            <w:pPr>
              <w:tabs>
                <w:tab w:val="left" w:pos="2018"/>
              </w:tabs>
              <w:spacing w:after="60"/>
              <w:rPr>
                <w:sz w:val="18"/>
                <w:szCs w:val="18"/>
                <w:lang w:val="es-ES_tradnl"/>
              </w:rPr>
            </w:pPr>
            <w:r w:rsidRPr="00731576">
              <w:rPr>
                <w:sz w:val="18"/>
                <w:szCs w:val="18"/>
                <w:lang w:val="es-ES_tradnl"/>
              </w:rPr>
              <w:t>Páginas vistas</w:t>
            </w:r>
            <w:r w:rsidR="00B35554" w:rsidRPr="00731576">
              <w:rPr>
                <w:sz w:val="18"/>
                <w:szCs w:val="18"/>
                <w:lang w:val="es-ES_tradnl"/>
              </w:rPr>
              <w:t>:</w:t>
            </w:r>
            <w:r w:rsidR="00E3154F" w:rsidRPr="00731576">
              <w:rPr>
                <w:sz w:val="18"/>
                <w:szCs w:val="18"/>
                <w:lang w:val="es-ES_tradnl"/>
              </w:rPr>
              <w:t xml:space="preserve">  </w:t>
            </w:r>
            <w:r w:rsidR="00E3154F" w:rsidRPr="00731576">
              <w:rPr>
                <w:sz w:val="18"/>
                <w:szCs w:val="18"/>
                <w:lang w:val="es-ES_tradnl"/>
              </w:rPr>
              <w:tab/>
            </w:r>
            <w:r w:rsidR="00B35554" w:rsidRPr="00731576">
              <w:rPr>
                <w:sz w:val="18"/>
                <w:szCs w:val="22"/>
                <w:lang w:val="es-ES_tradnl"/>
              </w:rPr>
              <w:t>68.479</w:t>
            </w:r>
            <w:r w:rsidR="00B35554" w:rsidRPr="00731576">
              <w:rPr>
                <w:sz w:val="18"/>
                <w:szCs w:val="18"/>
                <w:lang w:val="es-ES_tradnl"/>
              </w:rPr>
              <w:t xml:space="preserve"> (</w:t>
            </w:r>
            <w:r w:rsidR="00B35554" w:rsidRPr="00731576">
              <w:rPr>
                <w:sz w:val="18"/>
                <w:szCs w:val="22"/>
                <w:lang w:val="es-ES_tradnl"/>
              </w:rPr>
              <w:t xml:space="preserve">65.471 </w:t>
            </w:r>
            <w:r w:rsidR="00B35554" w:rsidRPr="00731576">
              <w:rPr>
                <w:sz w:val="18"/>
                <w:szCs w:val="18"/>
                <w:lang w:val="es-ES_tradnl"/>
              </w:rPr>
              <w:t>en 2012)</w:t>
            </w:r>
          </w:p>
          <w:p w:rsidR="00E3154F" w:rsidRPr="00C375C0" w:rsidRDefault="00761D92" w:rsidP="00C375C0">
            <w:pPr>
              <w:tabs>
                <w:tab w:val="left" w:pos="2018"/>
              </w:tabs>
              <w:rPr>
                <w:sz w:val="18"/>
                <w:szCs w:val="18"/>
                <w:lang w:val="es-ES_tradnl"/>
              </w:rPr>
            </w:pPr>
            <w:r w:rsidRPr="00731576">
              <w:rPr>
                <w:sz w:val="18"/>
                <w:szCs w:val="18"/>
                <w:lang w:val="es-ES_tradnl"/>
              </w:rPr>
              <w:t>Páginas vistas únicas</w:t>
            </w:r>
            <w:r w:rsidR="00154BB8" w:rsidRPr="00731576">
              <w:rPr>
                <w:sz w:val="18"/>
                <w:szCs w:val="18"/>
                <w:lang w:val="es-ES_tradnl"/>
              </w:rPr>
              <w:t>:</w:t>
            </w:r>
            <w:r w:rsidR="00E3154F" w:rsidRPr="00731576">
              <w:rPr>
                <w:sz w:val="18"/>
                <w:szCs w:val="18"/>
                <w:lang w:val="es-ES_tradnl"/>
              </w:rPr>
              <w:t xml:space="preserve"> </w:t>
            </w:r>
            <w:r w:rsidR="00E3154F" w:rsidRPr="00731576">
              <w:rPr>
                <w:sz w:val="18"/>
                <w:szCs w:val="18"/>
                <w:lang w:val="es-ES_tradnl"/>
              </w:rPr>
              <w:tab/>
            </w:r>
            <w:r w:rsidR="00B35554" w:rsidRPr="00731576">
              <w:rPr>
                <w:sz w:val="18"/>
                <w:szCs w:val="22"/>
                <w:lang w:val="es-ES_tradnl"/>
              </w:rPr>
              <w:t>38.979</w:t>
            </w:r>
            <w:r w:rsidR="00B35554" w:rsidRPr="00731576">
              <w:rPr>
                <w:sz w:val="18"/>
                <w:szCs w:val="18"/>
                <w:lang w:val="es-ES_tradnl"/>
              </w:rPr>
              <w:t xml:space="preserve"> (</w:t>
            </w:r>
            <w:r w:rsidR="00B35554" w:rsidRPr="00731576">
              <w:rPr>
                <w:sz w:val="18"/>
                <w:szCs w:val="22"/>
                <w:lang w:val="es-ES_tradnl"/>
              </w:rPr>
              <w:t>37.227 e</w:t>
            </w:r>
            <w:r w:rsidR="00B35554" w:rsidRPr="00731576">
              <w:rPr>
                <w:sz w:val="18"/>
                <w:szCs w:val="18"/>
                <w:lang w:val="es-ES_tradnl"/>
              </w:rPr>
              <w:t>n 2012)</w:t>
            </w:r>
          </w:p>
        </w:tc>
        <w:tc>
          <w:tcPr>
            <w:tcW w:w="3544" w:type="dxa"/>
            <w:shd w:val="clear" w:color="auto" w:fill="auto"/>
          </w:tcPr>
          <w:tbl>
            <w:tblPr>
              <w:tblW w:w="3118" w:type="dxa"/>
              <w:tblInd w:w="3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
              <w:gridCol w:w="1134"/>
              <w:gridCol w:w="992"/>
            </w:tblGrid>
            <w:tr w:rsidR="00E3154F" w:rsidRPr="00731576" w:rsidTr="00C375C0">
              <w:trPr>
                <w:trHeight w:val="143"/>
              </w:trPr>
              <w:tc>
                <w:tcPr>
                  <w:tcW w:w="992" w:type="dxa"/>
                </w:tcPr>
                <w:p w:rsidR="00E3154F" w:rsidRPr="00731576" w:rsidRDefault="00B35554" w:rsidP="00C375C0">
                  <w:pPr>
                    <w:autoSpaceDE w:val="0"/>
                    <w:autoSpaceDN w:val="0"/>
                    <w:adjustRightInd w:val="0"/>
                    <w:jc w:val="center"/>
                    <w:rPr>
                      <w:rFonts w:cs="Arial"/>
                      <w:color w:val="000000"/>
                      <w:sz w:val="18"/>
                      <w:szCs w:val="22"/>
                      <w:lang w:val="es-ES_tradnl"/>
                    </w:rPr>
                  </w:pPr>
                  <w:r w:rsidRPr="00731576">
                    <w:rPr>
                      <w:rFonts w:cs="Arial"/>
                      <w:bCs/>
                      <w:color w:val="000000"/>
                      <w:sz w:val="18"/>
                      <w:szCs w:val="22"/>
                      <w:lang w:val="es-ES_tradnl"/>
                    </w:rPr>
                    <w:t>Idioma</w:t>
                  </w:r>
                </w:p>
              </w:tc>
              <w:tc>
                <w:tcPr>
                  <w:tcW w:w="1134" w:type="dxa"/>
                </w:tcPr>
                <w:p w:rsidR="00E3154F" w:rsidRPr="00731576" w:rsidRDefault="00761D92" w:rsidP="00C375C0">
                  <w:pPr>
                    <w:autoSpaceDE w:val="0"/>
                    <w:autoSpaceDN w:val="0"/>
                    <w:adjustRightInd w:val="0"/>
                    <w:jc w:val="center"/>
                    <w:rPr>
                      <w:rFonts w:cs="Arial"/>
                      <w:color w:val="000000"/>
                      <w:sz w:val="18"/>
                      <w:szCs w:val="22"/>
                      <w:lang w:val="es-ES_tradnl"/>
                    </w:rPr>
                  </w:pPr>
                  <w:r w:rsidRPr="00731576">
                    <w:rPr>
                      <w:rFonts w:cs="Arial"/>
                      <w:bCs/>
                      <w:color w:val="000000"/>
                      <w:sz w:val="18"/>
                      <w:szCs w:val="22"/>
                      <w:lang w:val="es-ES_tradnl"/>
                    </w:rPr>
                    <w:t>Páginas vistas</w:t>
                  </w:r>
                  <w:r w:rsidR="00B35554" w:rsidRPr="00731576">
                    <w:rPr>
                      <w:rFonts w:cs="Arial"/>
                      <w:bCs/>
                      <w:color w:val="000000"/>
                      <w:sz w:val="18"/>
                      <w:szCs w:val="22"/>
                      <w:lang w:val="es-ES_tradnl"/>
                    </w:rPr>
                    <w:t>:</w:t>
                  </w:r>
                </w:p>
              </w:tc>
              <w:tc>
                <w:tcPr>
                  <w:tcW w:w="992" w:type="dxa"/>
                </w:tcPr>
                <w:p w:rsidR="00E3154F" w:rsidRPr="00731576" w:rsidRDefault="00761D92" w:rsidP="00C375C0">
                  <w:pPr>
                    <w:autoSpaceDE w:val="0"/>
                    <w:autoSpaceDN w:val="0"/>
                    <w:adjustRightInd w:val="0"/>
                    <w:jc w:val="center"/>
                    <w:rPr>
                      <w:rFonts w:cs="Arial"/>
                      <w:bCs/>
                      <w:color w:val="000000"/>
                      <w:sz w:val="18"/>
                      <w:szCs w:val="22"/>
                      <w:lang w:val="es-ES_tradnl"/>
                    </w:rPr>
                  </w:pPr>
                  <w:r w:rsidRPr="00731576">
                    <w:rPr>
                      <w:rFonts w:cs="Arial"/>
                      <w:bCs/>
                      <w:color w:val="000000"/>
                      <w:sz w:val="18"/>
                      <w:szCs w:val="22"/>
                      <w:lang w:val="es-ES_tradnl"/>
                    </w:rPr>
                    <w:t>Páginas vistas únicas</w:t>
                  </w:r>
                  <w:r w:rsidR="002D692C" w:rsidRPr="00731576">
                    <w:rPr>
                      <w:rFonts w:cs="Arial"/>
                      <w:bCs/>
                      <w:color w:val="000000"/>
                      <w:sz w:val="18"/>
                      <w:szCs w:val="22"/>
                      <w:lang w:val="es-ES_tradnl"/>
                    </w:rPr>
                    <w:t>:</w:t>
                  </w:r>
                </w:p>
                <w:p w:rsidR="00E3154F" w:rsidRPr="00731576" w:rsidRDefault="00E3154F" w:rsidP="00C375C0">
                  <w:pPr>
                    <w:autoSpaceDE w:val="0"/>
                    <w:autoSpaceDN w:val="0"/>
                    <w:adjustRightInd w:val="0"/>
                    <w:jc w:val="center"/>
                    <w:rPr>
                      <w:rFonts w:cs="Arial"/>
                      <w:color w:val="000000"/>
                      <w:sz w:val="18"/>
                      <w:szCs w:val="22"/>
                      <w:lang w:val="es-ES_tradnl"/>
                    </w:rPr>
                  </w:pPr>
                </w:p>
              </w:tc>
            </w:tr>
            <w:tr w:rsidR="00E3154F" w:rsidRPr="00731576" w:rsidTr="00C375C0">
              <w:trPr>
                <w:trHeight w:val="148"/>
              </w:trPr>
              <w:tc>
                <w:tcPr>
                  <w:tcW w:w="992" w:type="dxa"/>
                </w:tcPr>
                <w:p w:rsidR="00E3154F" w:rsidRPr="00731576" w:rsidRDefault="00B35554"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Inglés</w:t>
                  </w:r>
                  <w:r w:rsidR="00E3154F" w:rsidRPr="00731576">
                    <w:rPr>
                      <w:rFonts w:cs="Arial"/>
                      <w:color w:val="000000"/>
                      <w:sz w:val="18"/>
                      <w:szCs w:val="22"/>
                      <w:lang w:val="es-ES_tradnl"/>
                    </w:rPr>
                    <w:t xml:space="preserve"> </w:t>
                  </w:r>
                </w:p>
              </w:tc>
              <w:tc>
                <w:tcPr>
                  <w:tcW w:w="1134" w:type="dxa"/>
                </w:tcPr>
                <w:p w:rsidR="00E3154F" w:rsidRPr="00731576" w:rsidRDefault="00B35554" w:rsidP="00C375C0">
                  <w:pPr>
                    <w:pStyle w:val="Default"/>
                    <w:ind w:right="98"/>
                    <w:jc w:val="right"/>
                    <w:rPr>
                      <w:sz w:val="18"/>
                      <w:szCs w:val="18"/>
                      <w:lang w:val="es-ES_tradnl"/>
                    </w:rPr>
                  </w:pPr>
                  <w:r w:rsidRPr="00731576">
                    <w:rPr>
                      <w:sz w:val="18"/>
                      <w:szCs w:val="18"/>
                      <w:lang w:val="es-ES_tradnl"/>
                    </w:rPr>
                    <w:t>55.559</w:t>
                  </w:r>
                </w:p>
              </w:tc>
              <w:tc>
                <w:tcPr>
                  <w:tcW w:w="992" w:type="dxa"/>
                </w:tcPr>
                <w:p w:rsidR="00E3154F" w:rsidRPr="00731576" w:rsidRDefault="00B35554" w:rsidP="00C375C0">
                  <w:pPr>
                    <w:pStyle w:val="Default"/>
                    <w:ind w:right="128"/>
                    <w:jc w:val="right"/>
                    <w:rPr>
                      <w:sz w:val="18"/>
                      <w:szCs w:val="18"/>
                      <w:lang w:val="es-ES_tradnl"/>
                    </w:rPr>
                  </w:pPr>
                  <w:r w:rsidRPr="00731576">
                    <w:rPr>
                      <w:sz w:val="18"/>
                      <w:szCs w:val="18"/>
                      <w:lang w:val="es-ES_tradnl"/>
                    </w:rPr>
                    <w:t>31.498</w:t>
                  </w:r>
                </w:p>
              </w:tc>
            </w:tr>
            <w:tr w:rsidR="00E3154F" w:rsidRPr="00731576" w:rsidTr="00C375C0">
              <w:trPr>
                <w:trHeight w:val="142"/>
              </w:trPr>
              <w:tc>
                <w:tcPr>
                  <w:tcW w:w="992" w:type="dxa"/>
                </w:tcPr>
                <w:p w:rsidR="00E3154F" w:rsidRPr="00731576" w:rsidRDefault="00B35554"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Español</w:t>
                  </w:r>
                  <w:r w:rsidR="00E3154F" w:rsidRPr="00731576">
                    <w:rPr>
                      <w:rFonts w:cs="Arial"/>
                      <w:color w:val="000000"/>
                      <w:sz w:val="18"/>
                      <w:szCs w:val="22"/>
                      <w:lang w:val="es-ES_tradnl"/>
                    </w:rPr>
                    <w:t xml:space="preserve"> </w:t>
                  </w:r>
                </w:p>
              </w:tc>
              <w:tc>
                <w:tcPr>
                  <w:tcW w:w="1134" w:type="dxa"/>
                </w:tcPr>
                <w:p w:rsidR="00E3154F" w:rsidRPr="00731576" w:rsidRDefault="00B35554" w:rsidP="00C375C0">
                  <w:pPr>
                    <w:pStyle w:val="Default"/>
                    <w:ind w:right="98"/>
                    <w:jc w:val="right"/>
                    <w:rPr>
                      <w:sz w:val="18"/>
                      <w:szCs w:val="18"/>
                      <w:lang w:val="es-ES_tradnl"/>
                    </w:rPr>
                  </w:pPr>
                  <w:r w:rsidRPr="00731576">
                    <w:rPr>
                      <w:sz w:val="18"/>
                      <w:szCs w:val="18"/>
                      <w:lang w:val="es-ES_tradnl"/>
                    </w:rPr>
                    <w:t>8.591</w:t>
                  </w:r>
                </w:p>
              </w:tc>
              <w:tc>
                <w:tcPr>
                  <w:tcW w:w="992" w:type="dxa"/>
                </w:tcPr>
                <w:p w:rsidR="00E3154F" w:rsidRPr="00731576" w:rsidRDefault="00B35554" w:rsidP="00C375C0">
                  <w:pPr>
                    <w:pStyle w:val="Default"/>
                    <w:ind w:right="128"/>
                    <w:jc w:val="right"/>
                    <w:rPr>
                      <w:sz w:val="18"/>
                      <w:szCs w:val="18"/>
                      <w:lang w:val="es-ES_tradnl"/>
                    </w:rPr>
                  </w:pPr>
                  <w:r w:rsidRPr="00731576">
                    <w:rPr>
                      <w:sz w:val="18"/>
                      <w:szCs w:val="18"/>
                      <w:lang w:val="es-ES_tradnl"/>
                    </w:rPr>
                    <w:t>4.802</w:t>
                  </w:r>
                </w:p>
              </w:tc>
            </w:tr>
            <w:tr w:rsidR="00E3154F" w:rsidRPr="00731576" w:rsidTr="00C375C0">
              <w:trPr>
                <w:trHeight w:val="148"/>
              </w:trPr>
              <w:tc>
                <w:tcPr>
                  <w:tcW w:w="992" w:type="dxa"/>
                </w:tcPr>
                <w:p w:rsidR="00E3154F" w:rsidRPr="00731576" w:rsidRDefault="00B35554"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Francés</w:t>
                  </w:r>
                  <w:r w:rsidR="00E3154F" w:rsidRPr="00731576">
                    <w:rPr>
                      <w:rFonts w:cs="Arial"/>
                      <w:color w:val="000000"/>
                      <w:sz w:val="18"/>
                      <w:szCs w:val="22"/>
                      <w:lang w:val="es-ES_tradnl"/>
                    </w:rPr>
                    <w:t xml:space="preserve"> </w:t>
                  </w:r>
                </w:p>
              </w:tc>
              <w:tc>
                <w:tcPr>
                  <w:tcW w:w="1134" w:type="dxa"/>
                </w:tcPr>
                <w:p w:rsidR="00E3154F" w:rsidRPr="00731576" w:rsidRDefault="00B35554" w:rsidP="00C375C0">
                  <w:pPr>
                    <w:pStyle w:val="Default"/>
                    <w:ind w:right="98"/>
                    <w:jc w:val="right"/>
                    <w:rPr>
                      <w:sz w:val="18"/>
                      <w:szCs w:val="18"/>
                      <w:lang w:val="es-ES_tradnl"/>
                    </w:rPr>
                  </w:pPr>
                  <w:r w:rsidRPr="00731576">
                    <w:rPr>
                      <w:sz w:val="18"/>
                      <w:szCs w:val="18"/>
                      <w:lang w:val="es-ES_tradnl"/>
                    </w:rPr>
                    <w:t>3.071</w:t>
                  </w:r>
                </w:p>
              </w:tc>
              <w:tc>
                <w:tcPr>
                  <w:tcW w:w="992" w:type="dxa"/>
                </w:tcPr>
                <w:p w:rsidR="00E3154F" w:rsidRPr="00731576" w:rsidRDefault="00B35554" w:rsidP="00C375C0">
                  <w:pPr>
                    <w:pStyle w:val="Default"/>
                    <w:ind w:right="128"/>
                    <w:jc w:val="right"/>
                    <w:rPr>
                      <w:sz w:val="18"/>
                      <w:szCs w:val="18"/>
                      <w:lang w:val="es-ES_tradnl"/>
                    </w:rPr>
                  </w:pPr>
                  <w:r w:rsidRPr="00731576">
                    <w:rPr>
                      <w:sz w:val="18"/>
                      <w:szCs w:val="18"/>
                      <w:lang w:val="es-ES_tradnl"/>
                    </w:rPr>
                    <w:t>1.898</w:t>
                  </w:r>
                </w:p>
              </w:tc>
            </w:tr>
            <w:tr w:rsidR="00E3154F" w:rsidRPr="00731576" w:rsidTr="00C375C0">
              <w:trPr>
                <w:trHeight w:val="142"/>
              </w:trPr>
              <w:tc>
                <w:tcPr>
                  <w:tcW w:w="992" w:type="dxa"/>
                </w:tcPr>
                <w:p w:rsidR="00E3154F" w:rsidRPr="00731576" w:rsidRDefault="00B35554"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Alemán</w:t>
                  </w:r>
                  <w:r w:rsidR="00E3154F" w:rsidRPr="00731576">
                    <w:rPr>
                      <w:rFonts w:cs="Arial"/>
                      <w:color w:val="000000"/>
                      <w:sz w:val="18"/>
                      <w:szCs w:val="22"/>
                      <w:lang w:val="es-ES_tradnl"/>
                    </w:rPr>
                    <w:t xml:space="preserve"> </w:t>
                  </w:r>
                </w:p>
              </w:tc>
              <w:tc>
                <w:tcPr>
                  <w:tcW w:w="1134" w:type="dxa"/>
                </w:tcPr>
                <w:p w:rsidR="00E3154F" w:rsidRPr="00731576" w:rsidRDefault="00B35554" w:rsidP="00C375C0">
                  <w:pPr>
                    <w:pStyle w:val="Default"/>
                    <w:ind w:right="98"/>
                    <w:jc w:val="right"/>
                    <w:rPr>
                      <w:sz w:val="18"/>
                      <w:szCs w:val="18"/>
                      <w:lang w:val="es-ES_tradnl"/>
                    </w:rPr>
                  </w:pPr>
                  <w:r w:rsidRPr="00731576">
                    <w:rPr>
                      <w:sz w:val="18"/>
                      <w:szCs w:val="18"/>
                      <w:lang w:val="es-ES_tradnl"/>
                    </w:rPr>
                    <w:t>1.258</w:t>
                  </w:r>
                </w:p>
              </w:tc>
              <w:tc>
                <w:tcPr>
                  <w:tcW w:w="992" w:type="dxa"/>
                </w:tcPr>
                <w:p w:rsidR="00E3154F" w:rsidRPr="00731576" w:rsidRDefault="00E3154F" w:rsidP="00C375C0">
                  <w:pPr>
                    <w:pStyle w:val="Default"/>
                    <w:ind w:right="128"/>
                    <w:jc w:val="right"/>
                    <w:rPr>
                      <w:sz w:val="18"/>
                      <w:szCs w:val="18"/>
                      <w:lang w:val="es-ES_tradnl"/>
                    </w:rPr>
                  </w:pPr>
                  <w:r w:rsidRPr="00731576">
                    <w:rPr>
                      <w:sz w:val="18"/>
                      <w:szCs w:val="18"/>
                      <w:lang w:val="es-ES_tradnl"/>
                    </w:rPr>
                    <w:t>781</w:t>
                  </w:r>
                </w:p>
              </w:tc>
            </w:tr>
          </w:tbl>
          <w:p w:rsidR="00E3154F" w:rsidRPr="00731576" w:rsidRDefault="00E3154F" w:rsidP="00185B71">
            <w:pPr>
              <w:pStyle w:val="Heading8"/>
              <w:rPr>
                <w:lang w:val="es-ES_tradnl"/>
              </w:rPr>
            </w:pPr>
          </w:p>
        </w:tc>
      </w:tr>
      <w:tr w:rsidR="00E3154F" w:rsidRPr="00731576" w:rsidTr="00185B71">
        <w:tc>
          <w:tcPr>
            <w:tcW w:w="1951" w:type="dxa"/>
            <w:shd w:val="clear" w:color="auto" w:fill="auto"/>
          </w:tcPr>
          <w:p w:rsidR="00E3154F" w:rsidRPr="00731576" w:rsidRDefault="00E3154F" w:rsidP="00185B71">
            <w:pPr>
              <w:jc w:val="left"/>
              <w:rPr>
                <w:sz w:val="18"/>
                <w:szCs w:val="18"/>
                <w:lang w:val="es-ES_tradnl"/>
              </w:rPr>
            </w:pPr>
          </w:p>
        </w:tc>
        <w:tc>
          <w:tcPr>
            <w:tcW w:w="7938" w:type="dxa"/>
            <w:gridSpan w:val="4"/>
            <w:shd w:val="clear" w:color="auto" w:fill="auto"/>
          </w:tcPr>
          <w:p w:rsidR="00E3154F" w:rsidRPr="00731576" w:rsidRDefault="00B35554" w:rsidP="00C375C0">
            <w:pPr>
              <w:keepNext/>
              <w:keepLines/>
              <w:spacing w:before="120" w:after="120"/>
              <w:jc w:val="left"/>
              <w:rPr>
                <w:i/>
                <w:sz w:val="18"/>
                <w:szCs w:val="18"/>
                <w:lang w:val="es-ES_tradnl"/>
              </w:rPr>
            </w:pPr>
            <w:r w:rsidRPr="00731576">
              <w:rPr>
                <w:i/>
                <w:sz w:val="18"/>
                <w:szCs w:val="18"/>
                <w:lang w:val="es-ES_tradnl"/>
              </w:rPr>
              <w:t>Directrices de examen aprobadas</w:t>
            </w:r>
          </w:p>
          <w:p w:rsidR="00E3154F" w:rsidRPr="00731576" w:rsidRDefault="00E130CE" w:rsidP="00C375C0">
            <w:pPr>
              <w:keepNext/>
              <w:keepLines/>
              <w:spacing w:after="120"/>
              <w:jc w:val="left"/>
              <w:rPr>
                <w:sz w:val="18"/>
                <w:szCs w:val="18"/>
                <w:lang w:val="es-ES_tradnl"/>
              </w:rPr>
            </w:pPr>
            <w:r w:rsidRPr="00731576">
              <w:rPr>
                <w:sz w:val="18"/>
                <w:szCs w:val="18"/>
                <w:lang w:val="es-ES_tradnl"/>
              </w:rPr>
              <w:t>En 2013, las directrices de examen aprobadas abarcaban el 91% de los géneros y especies vegetales que figuran como protegidos por derecho de obtentor en la Base de datos sobre variedades vegetales (217.298 de 247.818) (en 2012, 90%:</w:t>
            </w:r>
            <w:r w:rsidR="00E3154F" w:rsidRPr="00731576">
              <w:rPr>
                <w:sz w:val="18"/>
                <w:szCs w:val="18"/>
                <w:lang w:val="es-ES_tradnl"/>
              </w:rPr>
              <w:t xml:space="preserve">  </w:t>
            </w:r>
            <w:r w:rsidR="001C33BC" w:rsidRPr="00731576">
              <w:rPr>
                <w:sz w:val="18"/>
                <w:szCs w:val="18"/>
                <w:lang w:val="es-ES_tradnl"/>
              </w:rPr>
              <w:t>207.235 de 236.107)</w:t>
            </w:r>
          </w:p>
          <w:p w:rsidR="00E3154F" w:rsidRPr="00731576" w:rsidRDefault="001C33BC" w:rsidP="001C33BC">
            <w:pPr>
              <w:keepNext/>
              <w:keepLines/>
              <w:numPr>
                <w:ilvl w:val="0"/>
                <w:numId w:val="21"/>
              </w:numPr>
              <w:tabs>
                <w:tab w:val="num" w:pos="318"/>
              </w:tabs>
              <w:spacing w:after="120"/>
              <w:ind w:left="357" w:hanging="357"/>
              <w:jc w:val="left"/>
              <w:rPr>
                <w:i/>
                <w:color w:val="000000"/>
                <w:sz w:val="18"/>
                <w:szCs w:val="18"/>
                <w:lang w:val="es-ES_tradnl"/>
              </w:rPr>
            </w:pPr>
            <w:r w:rsidRPr="00731576">
              <w:rPr>
                <w:color w:val="000000"/>
                <w:sz w:val="18"/>
                <w:szCs w:val="18"/>
                <w:lang w:val="es-ES_tradnl"/>
              </w:rPr>
              <w:t>26 directrices de examen aprobadas por el Comité Técnico, a saber:</w:t>
            </w:r>
            <w:r w:rsidR="00E3154F" w:rsidRPr="00731576">
              <w:rPr>
                <w:color w:val="000000"/>
                <w:sz w:val="18"/>
                <w:szCs w:val="18"/>
                <w:lang w:val="es-ES_tradnl"/>
              </w:rPr>
              <w:t xml:space="preserve"> </w:t>
            </w:r>
          </w:p>
          <w:p w:rsidR="00E3154F" w:rsidRPr="00731576" w:rsidRDefault="00E3154F" w:rsidP="00185B71">
            <w:pPr>
              <w:spacing w:after="60"/>
              <w:ind w:left="743" w:hanging="386"/>
              <w:jc w:val="left"/>
              <w:rPr>
                <w:i/>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1C33BC" w:rsidRPr="00731576">
              <w:rPr>
                <w:color w:val="000000"/>
                <w:sz w:val="18"/>
                <w:szCs w:val="18"/>
                <w:lang w:val="es-ES_tradnl"/>
              </w:rPr>
              <w:t>15 nuevas directrices de examen:</w:t>
            </w:r>
            <w:r w:rsidRPr="00731576">
              <w:rPr>
                <w:color w:val="000000"/>
                <w:sz w:val="18"/>
                <w:szCs w:val="18"/>
                <w:lang w:val="es-ES_tradnl"/>
              </w:rPr>
              <w:t xml:space="preserve"> </w:t>
            </w:r>
            <w:r w:rsidR="001C33BC" w:rsidRPr="00731576">
              <w:rPr>
                <w:color w:val="000000"/>
                <w:sz w:val="18"/>
                <w:szCs w:val="18"/>
                <w:lang w:val="es-ES_tradnl"/>
              </w:rPr>
              <w:t>TWA (2), TWF (3), TWO (6), TWV</w:t>
            </w:r>
            <w:r w:rsidR="0029322E" w:rsidRPr="00731576">
              <w:rPr>
                <w:color w:val="000000"/>
                <w:sz w:val="18"/>
                <w:szCs w:val="18"/>
                <w:lang w:val="es-ES_tradnl"/>
              </w:rPr>
              <w:t xml:space="preserve"> (4)</w:t>
            </w:r>
            <w:r w:rsidR="0029322E" w:rsidRPr="00731576">
              <w:rPr>
                <w:color w:val="000000"/>
                <w:sz w:val="18"/>
                <w:szCs w:val="18"/>
                <w:lang w:val="es-ES_tradnl"/>
              </w:rPr>
              <w:br/>
            </w:r>
            <w:r w:rsidR="001C33BC" w:rsidRPr="00731576">
              <w:rPr>
                <w:color w:val="000000"/>
                <w:sz w:val="18"/>
                <w:szCs w:val="18"/>
                <w:lang w:val="es-ES_tradnl"/>
              </w:rPr>
              <w:t>elaboradas por expertos principales de:</w:t>
            </w:r>
            <w:r w:rsidRPr="00731576">
              <w:rPr>
                <w:color w:val="000000"/>
                <w:sz w:val="18"/>
                <w:szCs w:val="18"/>
                <w:lang w:val="es-ES_tradnl"/>
              </w:rPr>
              <w:t xml:space="preserve"> </w:t>
            </w:r>
            <w:r w:rsidR="001C33BC" w:rsidRPr="00731576">
              <w:rPr>
                <w:color w:val="000000"/>
                <w:sz w:val="18"/>
                <w:szCs w:val="18"/>
                <w:lang w:val="es-ES_tradnl"/>
              </w:rPr>
              <w:t>AU (2), BR (1), BR/CN (1), CA (1), CN (2), ES (1), FR (1), IL/KR (1), JP (1), KR (2), NL (1), NZ (1)</w:t>
            </w:r>
          </w:p>
          <w:p w:rsidR="00E3154F" w:rsidRPr="00731576" w:rsidRDefault="00E3154F" w:rsidP="00185B71">
            <w:pPr>
              <w:spacing w:after="120"/>
              <w:ind w:left="743" w:hanging="386"/>
              <w:jc w:val="left"/>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1C33BC" w:rsidRPr="00731576">
              <w:rPr>
                <w:color w:val="000000"/>
                <w:sz w:val="18"/>
                <w:szCs w:val="18"/>
                <w:lang w:val="es-ES_tradnl"/>
              </w:rPr>
              <w:t>7 revisiones de directrices de examen:</w:t>
            </w:r>
            <w:r w:rsidRPr="00731576">
              <w:rPr>
                <w:color w:val="000000"/>
                <w:sz w:val="18"/>
                <w:szCs w:val="18"/>
                <w:lang w:val="es-ES_tradnl"/>
              </w:rPr>
              <w:t xml:space="preserve">  </w:t>
            </w:r>
            <w:r w:rsidR="001C33BC" w:rsidRPr="00731576">
              <w:rPr>
                <w:color w:val="000000"/>
                <w:sz w:val="18"/>
                <w:szCs w:val="18"/>
                <w:lang w:val="es-ES_tradnl"/>
              </w:rPr>
              <w:t>TWA (1), TWF (1); TWO (3), TWV (2)</w:t>
            </w:r>
          </w:p>
          <w:p w:rsidR="00E3154F" w:rsidRPr="00731576" w:rsidRDefault="00E3154F" w:rsidP="00185B71">
            <w:pPr>
              <w:spacing w:after="120"/>
              <w:ind w:left="743" w:hanging="386"/>
              <w:jc w:val="left"/>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1C33BC" w:rsidRPr="00731576">
              <w:rPr>
                <w:color w:val="000000"/>
                <w:sz w:val="18"/>
                <w:szCs w:val="18"/>
                <w:lang w:val="es-ES_tradnl"/>
              </w:rPr>
              <w:t>4 revisiones parciales de directrices de examen:</w:t>
            </w:r>
            <w:r w:rsidRPr="00731576">
              <w:rPr>
                <w:color w:val="000000"/>
                <w:sz w:val="18"/>
                <w:szCs w:val="18"/>
                <w:lang w:val="es-ES_tradnl"/>
              </w:rPr>
              <w:t xml:space="preserve">  </w:t>
            </w:r>
            <w:r w:rsidR="001C33BC" w:rsidRPr="00731576">
              <w:rPr>
                <w:color w:val="000000"/>
                <w:sz w:val="18"/>
                <w:szCs w:val="18"/>
                <w:lang w:val="es-ES_tradnl"/>
              </w:rPr>
              <w:t>TWO (1), TWV (3)</w:t>
            </w:r>
          </w:p>
          <w:p w:rsidR="00E3154F" w:rsidRPr="00731576" w:rsidRDefault="001C33BC" w:rsidP="00185B71">
            <w:pPr>
              <w:spacing w:before="240" w:after="120"/>
              <w:jc w:val="left"/>
              <w:rPr>
                <w:i/>
                <w:color w:val="000000"/>
                <w:sz w:val="18"/>
                <w:szCs w:val="18"/>
                <w:lang w:val="es-ES_tradnl"/>
              </w:rPr>
            </w:pPr>
            <w:r w:rsidRPr="00731576">
              <w:rPr>
                <w:i/>
                <w:color w:val="000000"/>
                <w:sz w:val="18"/>
                <w:szCs w:val="18"/>
                <w:lang w:val="es-ES_tradnl"/>
              </w:rPr>
              <w:t>Directrices de examen cuya elaboración avanza en los Grupos de Trabajo Técnico</w:t>
            </w:r>
          </w:p>
          <w:p w:rsidR="00E3154F" w:rsidRPr="00731576" w:rsidRDefault="00A46536" w:rsidP="00A46536">
            <w:pPr>
              <w:keepNext/>
              <w:keepLines/>
              <w:numPr>
                <w:ilvl w:val="0"/>
                <w:numId w:val="21"/>
              </w:numPr>
              <w:tabs>
                <w:tab w:val="num" w:pos="318"/>
              </w:tabs>
              <w:spacing w:after="120"/>
              <w:ind w:left="357" w:hanging="357"/>
              <w:jc w:val="left"/>
              <w:rPr>
                <w:i/>
                <w:color w:val="000000"/>
                <w:sz w:val="18"/>
                <w:szCs w:val="18"/>
                <w:lang w:val="es-ES_tradnl"/>
              </w:rPr>
            </w:pPr>
            <w:r w:rsidRPr="00731576">
              <w:rPr>
                <w:color w:val="000000"/>
                <w:sz w:val="18"/>
                <w:szCs w:val="18"/>
                <w:lang w:val="es-ES_tradnl"/>
              </w:rPr>
              <w:t>49 proyectos de directrices de examen cuya elaboración avanzó en los Grupos de Trabajo Técnico, a saber:</w:t>
            </w:r>
          </w:p>
          <w:p w:rsidR="00E3154F" w:rsidRPr="00731576" w:rsidRDefault="00E3154F" w:rsidP="00185B71">
            <w:pPr>
              <w:spacing w:after="60"/>
              <w:ind w:left="743" w:hanging="386"/>
              <w:jc w:val="left"/>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A46536" w:rsidRPr="00731576">
              <w:rPr>
                <w:color w:val="000000"/>
                <w:sz w:val="18"/>
                <w:szCs w:val="18"/>
                <w:lang w:val="es-ES_tradnl"/>
              </w:rPr>
              <w:t>30 nuevas directrices de examen:</w:t>
            </w:r>
            <w:r w:rsidRPr="00731576">
              <w:rPr>
                <w:color w:val="000000"/>
                <w:sz w:val="18"/>
                <w:szCs w:val="18"/>
                <w:lang w:val="es-ES_tradnl"/>
              </w:rPr>
              <w:t xml:space="preserve">  </w:t>
            </w:r>
            <w:r w:rsidR="0083479C" w:rsidRPr="00731576">
              <w:rPr>
                <w:color w:val="000000"/>
                <w:sz w:val="18"/>
                <w:szCs w:val="18"/>
                <w:lang w:val="es-ES_tradnl"/>
              </w:rPr>
              <w:t>TWA (7), TWA/TWV (1), TWF (6), TWO (13), TWV (3)</w:t>
            </w:r>
          </w:p>
          <w:p w:rsidR="00E3154F" w:rsidRPr="00731576" w:rsidRDefault="00E3154F" w:rsidP="00185B71">
            <w:pPr>
              <w:spacing w:after="60"/>
              <w:ind w:left="743" w:hanging="386"/>
              <w:jc w:val="left"/>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83479C" w:rsidRPr="00731576">
              <w:rPr>
                <w:color w:val="000000"/>
                <w:sz w:val="18"/>
                <w:szCs w:val="18"/>
                <w:lang w:val="es-ES_tradnl"/>
              </w:rPr>
              <w:t>13 revisiones:</w:t>
            </w:r>
            <w:r w:rsidRPr="00731576">
              <w:rPr>
                <w:color w:val="000000"/>
                <w:sz w:val="18"/>
                <w:szCs w:val="18"/>
                <w:lang w:val="es-ES_tradnl"/>
              </w:rPr>
              <w:t xml:space="preserve">  </w:t>
            </w:r>
            <w:r w:rsidR="0083479C" w:rsidRPr="00731576">
              <w:rPr>
                <w:color w:val="000000"/>
                <w:sz w:val="18"/>
                <w:szCs w:val="18"/>
                <w:lang w:val="es-ES_tradnl"/>
              </w:rPr>
              <w:t>TWA (4), TWF (3), TWO (2), TWV (4)</w:t>
            </w:r>
          </w:p>
          <w:p w:rsidR="00E3154F" w:rsidRPr="00731576" w:rsidRDefault="009E4211" w:rsidP="00B859D2">
            <w:pPr>
              <w:pStyle w:val="ListParagraph"/>
              <w:numPr>
                <w:ilvl w:val="0"/>
                <w:numId w:val="1"/>
              </w:numPr>
              <w:pBdr>
                <w:top w:val="none" w:sz="0" w:space="2" w:color="00FF00" w:shadow="1"/>
                <w:left w:val="none" w:sz="0" w:space="2" w:color="00FF00" w:shadow="1"/>
                <w:bottom w:val="none" w:sz="0" w:space="2" w:color="00FF00" w:shadow="1"/>
                <w:right w:val="none" w:sz="0" w:space="2" w:color="00FF00" w:shadow="1"/>
              </w:pBdr>
              <w:spacing w:after="60"/>
              <w:ind w:left="749"/>
              <w:jc w:val="left"/>
              <w:rPr>
                <w:color w:val="000000"/>
                <w:sz w:val="18"/>
                <w:szCs w:val="18"/>
                <w:lang w:val="es-ES_tradnl"/>
              </w:rPr>
            </w:pPr>
            <w:r w:rsidRPr="00731576">
              <w:rPr>
                <w:color w:val="000000"/>
                <w:sz w:val="18"/>
                <w:szCs w:val="18"/>
                <w:lang w:val="es-ES_tradnl"/>
              </w:rPr>
              <w:t>6 revisiones parciales:  TWF (2), TWV (4)</w:t>
            </w:r>
          </w:p>
        </w:tc>
      </w:tr>
      <w:tr w:rsidR="00E3154F" w:rsidRPr="00731576" w:rsidTr="00185B71">
        <w:tc>
          <w:tcPr>
            <w:tcW w:w="1951" w:type="dxa"/>
            <w:shd w:val="clear" w:color="auto" w:fill="auto"/>
          </w:tcPr>
          <w:p w:rsidR="00E3154F" w:rsidRDefault="00E3154F" w:rsidP="00185B71">
            <w:pPr>
              <w:jc w:val="left"/>
              <w:rPr>
                <w:sz w:val="18"/>
                <w:szCs w:val="18"/>
                <w:lang w:val="es-ES_tradnl"/>
              </w:rPr>
            </w:pPr>
          </w:p>
          <w:p w:rsidR="00C375C0" w:rsidRPr="00731576" w:rsidRDefault="00C375C0" w:rsidP="00185B71">
            <w:pPr>
              <w:jc w:val="left"/>
              <w:rPr>
                <w:sz w:val="18"/>
                <w:szCs w:val="18"/>
                <w:lang w:val="es-ES_tradnl"/>
              </w:rPr>
            </w:pPr>
          </w:p>
        </w:tc>
        <w:tc>
          <w:tcPr>
            <w:tcW w:w="7938" w:type="dxa"/>
            <w:gridSpan w:val="4"/>
            <w:shd w:val="clear" w:color="auto" w:fill="auto"/>
          </w:tcPr>
          <w:p w:rsidR="00E3154F" w:rsidRPr="00731576" w:rsidRDefault="00E3154F" w:rsidP="00185B71">
            <w:pPr>
              <w:rPr>
                <w:lang w:val="es-ES_tradnl"/>
              </w:rPr>
            </w:pPr>
          </w:p>
        </w:tc>
      </w:tr>
      <w:tr w:rsidR="00E3154F" w:rsidRPr="00731576" w:rsidTr="00185B71">
        <w:tc>
          <w:tcPr>
            <w:tcW w:w="1951" w:type="dxa"/>
            <w:shd w:val="clear" w:color="auto" w:fill="auto"/>
          </w:tcPr>
          <w:p w:rsidR="00E3154F" w:rsidRPr="00731576" w:rsidRDefault="00E3154F" w:rsidP="00B859D2">
            <w:pPr>
              <w:pStyle w:val="Heading6"/>
              <w:keepNext/>
              <w:rPr>
                <w:lang w:val="es-ES_tradnl"/>
              </w:rPr>
            </w:pPr>
            <w:bookmarkStart w:id="68" w:name="_Toc398557288"/>
            <w:r w:rsidRPr="00731576">
              <w:rPr>
                <w:lang w:val="es-ES_tradnl"/>
              </w:rPr>
              <w:t xml:space="preserve">3.  </w:t>
            </w:r>
            <w:r w:rsidR="0083479C" w:rsidRPr="00731576">
              <w:rPr>
                <w:lang w:val="es-ES_tradnl"/>
              </w:rPr>
              <w:t>Cooperación en materia de examen de variedades vegetales para la obtención de derechos de obtentor</w:t>
            </w:r>
            <w:bookmarkEnd w:id="68"/>
          </w:p>
        </w:tc>
        <w:tc>
          <w:tcPr>
            <w:tcW w:w="7938" w:type="dxa"/>
            <w:gridSpan w:val="4"/>
            <w:shd w:val="clear" w:color="auto" w:fill="auto"/>
          </w:tcPr>
          <w:p w:rsidR="00E3154F" w:rsidRPr="00731576" w:rsidRDefault="0083479C" w:rsidP="00185B71">
            <w:pPr>
              <w:pStyle w:val="Heading8"/>
              <w:keepNext/>
              <w:rPr>
                <w:lang w:val="es-ES_tradnl"/>
              </w:rPr>
            </w:pPr>
            <w:bookmarkStart w:id="69" w:name="_Toc398557289"/>
            <w:r w:rsidRPr="00731576">
              <w:rPr>
                <w:lang w:val="es-ES_tradnl"/>
              </w:rPr>
              <w:t>Base de datos GENIE:</w:t>
            </w:r>
            <w:r w:rsidR="00E3154F" w:rsidRPr="00731576">
              <w:rPr>
                <w:lang w:val="es-ES_tradnl"/>
              </w:rPr>
              <w:t xml:space="preserve"> </w:t>
            </w:r>
            <w:r w:rsidRPr="00731576">
              <w:rPr>
                <w:lang w:val="es-ES_tradnl"/>
              </w:rPr>
              <w:t>visitas al sitio web de la UPOV en 2013</w:t>
            </w:r>
            <w:bookmarkEnd w:id="69"/>
          </w:p>
          <w:p w:rsidR="00E3154F" w:rsidRPr="00731576" w:rsidRDefault="00E3154F" w:rsidP="00185B71">
            <w:pPr>
              <w:keepNext/>
              <w:rPr>
                <w:sz w:val="18"/>
                <w:szCs w:val="18"/>
                <w:lang w:val="es-ES_tradnl"/>
              </w:rPr>
            </w:pPr>
          </w:p>
        </w:tc>
      </w:tr>
      <w:tr w:rsidR="00E3154F" w:rsidRPr="00731576" w:rsidTr="00185B71">
        <w:tc>
          <w:tcPr>
            <w:tcW w:w="1951" w:type="dxa"/>
            <w:shd w:val="clear" w:color="auto" w:fill="auto"/>
          </w:tcPr>
          <w:p w:rsidR="00E3154F" w:rsidRPr="00731576" w:rsidRDefault="00E3154F" w:rsidP="00185B71">
            <w:pPr>
              <w:pStyle w:val="Heading6"/>
              <w:rPr>
                <w:lang w:val="es-ES_tradnl"/>
              </w:rPr>
            </w:pPr>
          </w:p>
        </w:tc>
        <w:tc>
          <w:tcPr>
            <w:tcW w:w="3377"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170"/>
            </w:tblGrid>
            <w:tr w:rsidR="00E3154F" w:rsidRPr="00731576" w:rsidTr="00185B71">
              <w:trPr>
                <w:trHeight w:val="148"/>
              </w:trPr>
              <w:tc>
                <w:tcPr>
                  <w:tcW w:w="1644" w:type="dxa"/>
                </w:tcPr>
                <w:p w:rsidR="00E3154F" w:rsidRPr="00731576" w:rsidRDefault="0083479C" w:rsidP="00B859D2">
                  <w:pPr>
                    <w:pStyle w:val="Default"/>
                    <w:ind w:firstLine="6"/>
                    <w:rPr>
                      <w:sz w:val="18"/>
                      <w:szCs w:val="18"/>
                      <w:lang w:val="es-ES_tradnl"/>
                    </w:rPr>
                  </w:pPr>
                  <w:r w:rsidRPr="00731576">
                    <w:rPr>
                      <w:sz w:val="18"/>
                      <w:szCs w:val="18"/>
                      <w:lang w:val="es-ES_tradnl"/>
                    </w:rPr>
                    <w:t>Sesiones</w:t>
                  </w:r>
                  <w:r w:rsidR="00E3154F" w:rsidRPr="00731576">
                    <w:rPr>
                      <w:sz w:val="18"/>
                      <w:szCs w:val="18"/>
                      <w:lang w:val="es-ES_tradnl"/>
                    </w:rPr>
                    <w:t xml:space="preserve"> </w:t>
                  </w:r>
                </w:p>
              </w:tc>
              <w:tc>
                <w:tcPr>
                  <w:tcW w:w="1170" w:type="dxa"/>
                </w:tcPr>
                <w:p w:rsidR="00E3154F" w:rsidRPr="00731576" w:rsidRDefault="00E3154F" w:rsidP="00676421">
                  <w:pPr>
                    <w:pStyle w:val="Default"/>
                    <w:tabs>
                      <w:tab w:val="decimal" w:pos="702"/>
                    </w:tabs>
                    <w:ind w:right="134"/>
                    <w:jc w:val="right"/>
                    <w:rPr>
                      <w:sz w:val="18"/>
                      <w:szCs w:val="18"/>
                      <w:lang w:val="es-ES_tradnl"/>
                    </w:rPr>
                  </w:pPr>
                  <w:r w:rsidRPr="00731576">
                    <w:rPr>
                      <w:sz w:val="18"/>
                      <w:szCs w:val="18"/>
                      <w:lang w:val="es-ES_tradnl"/>
                    </w:rPr>
                    <w:t>16</w:t>
                  </w:r>
                  <w:r w:rsidR="00676421" w:rsidRPr="00731576">
                    <w:rPr>
                      <w:sz w:val="18"/>
                      <w:szCs w:val="18"/>
                      <w:lang w:val="es-ES_tradnl"/>
                    </w:rPr>
                    <w:t>.</w:t>
                  </w:r>
                  <w:r w:rsidRPr="00731576">
                    <w:rPr>
                      <w:sz w:val="18"/>
                      <w:szCs w:val="18"/>
                      <w:lang w:val="es-ES_tradnl"/>
                    </w:rPr>
                    <w:t>545</w:t>
                  </w:r>
                </w:p>
              </w:tc>
            </w:tr>
            <w:tr w:rsidR="00E3154F" w:rsidRPr="00731576" w:rsidTr="00185B71">
              <w:trPr>
                <w:trHeight w:val="148"/>
              </w:trPr>
              <w:tc>
                <w:tcPr>
                  <w:tcW w:w="1644" w:type="dxa"/>
                </w:tcPr>
                <w:p w:rsidR="00E3154F" w:rsidRPr="00731576" w:rsidRDefault="0083479C" w:rsidP="00B859D2">
                  <w:pPr>
                    <w:pStyle w:val="Default"/>
                    <w:ind w:firstLine="6"/>
                    <w:rPr>
                      <w:sz w:val="18"/>
                      <w:szCs w:val="18"/>
                      <w:lang w:val="es-ES_tradnl"/>
                    </w:rPr>
                  </w:pPr>
                  <w:r w:rsidRPr="00731576">
                    <w:rPr>
                      <w:sz w:val="18"/>
                      <w:szCs w:val="18"/>
                      <w:lang w:val="es-ES_tradnl"/>
                    </w:rPr>
                    <w:t>Usuarios</w:t>
                  </w:r>
                  <w:r w:rsidR="00E3154F" w:rsidRPr="00731576">
                    <w:rPr>
                      <w:sz w:val="18"/>
                      <w:szCs w:val="18"/>
                      <w:lang w:val="es-ES_tradnl"/>
                    </w:rPr>
                    <w:t xml:space="preserve"> </w:t>
                  </w:r>
                </w:p>
              </w:tc>
              <w:tc>
                <w:tcPr>
                  <w:tcW w:w="1170" w:type="dxa"/>
                </w:tcPr>
                <w:p w:rsidR="00E3154F" w:rsidRPr="00731576" w:rsidRDefault="00E3154F" w:rsidP="00676421">
                  <w:pPr>
                    <w:pStyle w:val="Default"/>
                    <w:tabs>
                      <w:tab w:val="decimal" w:pos="702"/>
                    </w:tabs>
                    <w:ind w:right="134"/>
                    <w:jc w:val="right"/>
                    <w:rPr>
                      <w:sz w:val="18"/>
                      <w:szCs w:val="18"/>
                      <w:lang w:val="es-ES_tradnl"/>
                    </w:rPr>
                  </w:pPr>
                  <w:r w:rsidRPr="00731576">
                    <w:rPr>
                      <w:sz w:val="18"/>
                      <w:szCs w:val="18"/>
                      <w:lang w:val="es-ES_tradnl"/>
                    </w:rPr>
                    <w:t>8</w:t>
                  </w:r>
                  <w:r w:rsidR="00676421" w:rsidRPr="00731576">
                    <w:rPr>
                      <w:sz w:val="18"/>
                      <w:szCs w:val="18"/>
                      <w:lang w:val="es-ES_tradnl"/>
                    </w:rPr>
                    <w:t>.</w:t>
                  </w:r>
                  <w:r w:rsidRPr="00731576">
                    <w:rPr>
                      <w:sz w:val="18"/>
                      <w:szCs w:val="18"/>
                      <w:lang w:val="es-ES_tradnl"/>
                    </w:rPr>
                    <w:t>913</w:t>
                  </w:r>
                </w:p>
              </w:tc>
            </w:tr>
            <w:tr w:rsidR="00E3154F" w:rsidRPr="00731576" w:rsidTr="00185B71">
              <w:trPr>
                <w:trHeight w:val="148"/>
              </w:trPr>
              <w:tc>
                <w:tcPr>
                  <w:tcW w:w="1644" w:type="dxa"/>
                </w:tcPr>
                <w:p w:rsidR="00E3154F" w:rsidRPr="00731576" w:rsidRDefault="00761D92" w:rsidP="00B859D2">
                  <w:pPr>
                    <w:pStyle w:val="Default"/>
                    <w:ind w:firstLine="6"/>
                    <w:rPr>
                      <w:sz w:val="18"/>
                      <w:szCs w:val="18"/>
                      <w:lang w:val="es-ES_tradnl"/>
                    </w:rPr>
                  </w:pPr>
                  <w:r w:rsidRPr="00731576">
                    <w:rPr>
                      <w:sz w:val="18"/>
                      <w:szCs w:val="18"/>
                      <w:lang w:val="es-ES_tradnl"/>
                    </w:rPr>
                    <w:t>Páginas vistas</w:t>
                  </w:r>
                  <w:r w:rsidR="0083479C" w:rsidRPr="00731576">
                    <w:rPr>
                      <w:sz w:val="18"/>
                      <w:szCs w:val="18"/>
                      <w:lang w:val="es-ES_tradnl"/>
                    </w:rPr>
                    <w:t>:</w:t>
                  </w:r>
                  <w:r w:rsidR="00E3154F" w:rsidRPr="00731576">
                    <w:rPr>
                      <w:sz w:val="18"/>
                      <w:szCs w:val="18"/>
                      <w:lang w:val="es-ES_tradnl"/>
                    </w:rPr>
                    <w:t xml:space="preserve"> </w:t>
                  </w:r>
                </w:p>
              </w:tc>
              <w:tc>
                <w:tcPr>
                  <w:tcW w:w="1170" w:type="dxa"/>
                </w:tcPr>
                <w:p w:rsidR="00E3154F" w:rsidRPr="00731576" w:rsidRDefault="00E3154F" w:rsidP="00676421">
                  <w:pPr>
                    <w:pStyle w:val="Default"/>
                    <w:tabs>
                      <w:tab w:val="decimal" w:pos="702"/>
                    </w:tabs>
                    <w:ind w:right="134"/>
                    <w:jc w:val="right"/>
                    <w:rPr>
                      <w:sz w:val="18"/>
                      <w:szCs w:val="18"/>
                      <w:lang w:val="es-ES_tradnl"/>
                    </w:rPr>
                  </w:pPr>
                  <w:r w:rsidRPr="00731576">
                    <w:rPr>
                      <w:sz w:val="18"/>
                      <w:szCs w:val="18"/>
                      <w:lang w:val="es-ES_tradnl"/>
                    </w:rPr>
                    <w:t>84</w:t>
                  </w:r>
                  <w:r w:rsidR="00676421" w:rsidRPr="00731576">
                    <w:rPr>
                      <w:sz w:val="18"/>
                      <w:szCs w:val="18"/>
                      <w:lang w:val="es-ES_tradnl"/>
                    </w:rPr>
                    <w:t>.</w:t>
                  </w:r>
                  <w:r w:rsidRPr="00731576">
                    <w:rPr>
                      <w:sz w:val="18"/>
                      <w:szCs w:val="18"/>
                      <w:lang w:val="es-ES_tradnl"/>
                    </w:rPr>
                    <w:t>306</w:t>
                  </w:r>
                </w:p>
              </w:tc>
            </w:tr>
            <w:tr w:rsidR="00E3154F" w:rsidRPr="00731576" w:rsidTr="00874AC6">
              <w:trPr>
                <w:trHeight w:val="148"/>
              </w:trPr>
              <w:tc>
                <w:tcPr>
                  <w:tcW w:w="1644" w:type="dxa"/>
                </w:tcPr>
                <w:p w:rsidR="00E3154F" w:rsidRPr="00731576" w:rsidRDefault="0083479C" w:rsidP="00B859D2">
                  <w:pPr>
                    <w:pStyle w:val="Default"/>
                    <w:ind w:firstLine="6"/>
                    <w:rPr>
                      <w:sz w:val="18"/>
                      <w:szCs w:val="18"/>
                      <w:lang w:val="es-ES_tradnl"/>
                    </w:rPr>
                  </w:pPr>
                  <w:r w:rsidRPr="00731576">
                    <w:rPr>
                      <w:sz w:val="18"/>
                      <w:szCs w:val="18"/>
                      <w:lang w:val="es-ES_tradnl"/>
                    </w:rPr>
                    <w:t>Visitas nuev</w:t>
                  </w:r>
                  <w:r w:rsidR="00874AC6" w:rsidRPr="00731576">
                    <w:rPr>
                      <w:sz w:val="18"/>
                      <w:szCs w:val="18"/>
                      <w:lang w:val="es-ES_tradnl"/>
                    </w:rPr>
                    <w:t>a</w:t>
                  </w:r>
                  <w:r w:rsidRPr="00731576">
                    <w:rPr>
                      <w:sz w:val="18"/>
                      <w:szCs w:val="18"/>
                      <w:lang w:val="es-ES_tradnl"/>
                    </w:rPr>
                    <w:t>s</w:t>
                  </w:r>
                  <w:r w:rsidR="00E3154F" w:rsidRPr="00731576">
                    <w:rPr>
                      <w:sz w:val="18"/>
                      <w:szCs w:val="18"/>
                      <w:lang w:val="es-ES_tradnl"/>
                    </w:rPr>
                    <w:t xml:space="preserve"> </w:t>
                  </w:r>
                </w:p>
              </w:tc>
              <w:tc>
                <w:tcPr>
                  <w:tcW w:w="1170" w:type="dxa"/>
                </w:tcPr>
                <w:p w:rsidR="00E3154F" w:rsidRPr="00731576" w:rsidRDefault="00E3154F" w:rsidP="00185B71">
                  <w:pPr>
                    <w:pStyle w:val="Default"/>
                    <w:ind w:right="134" w:firstLine="276"/>
                    <w:jc w:val="right"/>
                    <w:rPr>
                      <w:sz w:val="18"/>
                      <w:szCs w:val="18"/>
                      <w:lang w:val="es-ES_tradnl"/>
                    </w:rPr>
                  </w:pPr>
                  <w:r w:rsidRPr="00731576">
                    <w:rPr>
                      <w:sz w:val="18"/>
                      <w:szCs w:val="18"/>
                      <w:lang w:val="es-ES_tradnl"/>
                    </w:rPr>
                    <w:t xml:space="preserve">  48%</w:t>
                  </w:r>
                </w:p>
              </w:tc>
            </w:tr>
            <w:tr w:rsidR="00E3154F" w:rsidRPr="00731576" w:rsidTr="00874AC6">
              <w:trPr>
                <w:trHeight w:val="148"/>
              </w:trPr>
              <w:tc>
                <w:tcPr>
                  <w:tcW w:w="1644" w:type="dxa"/>
                </w:tcPr>
                <w:p w:rsidR="00E3154F" w:rsidRPr="00731576" w:rsidRDefault="00874AC6" w:rsidP="00B859D2">
                  <w:pPr>
                    <w:ind w:firstLine="6"/>
                    <w:jc w:val="left"/>
                    <w:rPr>
                      <w:sz w:val="18"/>
                      <w:szCs w:val="18"/>
                      <w:lang w:val="es-ES_tradnl"/>
                    </w:rPr>
                  </w:pPr>
                  <w:r w:rsidRPr="00731576">
                    <w:rPr>
                      <w:sz w:val="18"/>
                      <w:szCs w:val="18"/>
                      <w:lang w:val="es-ES_tradnl"/>
                    </w:rPr>
                    <w:t>Visitas recurrentes</w:t>
                  </w:r>
                  <w:r w:rsidR="00E3154F" w:rsidRPr="00731576">
                    <w:rPr>
                      <w:sz w:val="18"/>
                      <w:szCs w:val="18"/>
                      <w:lang w:val="es-ES_tradnl"/>
                    </w:rPr>
                    <w:t xml:space="preserve"> </w:t>
                  </w:r>
                </w:p>
              </w:tc>
              <w:tc>
                <w:tcPr>
                  <w:tcW w:w="1170" w:type="dxa"/>
                </w:tcPr>
                <w:p w:rsidR="00E3154F" w:rsidRPr="00731576" w:rsidRDefault="00E3154F" w:rsidP="00185B71">
                  <w:pPr>
                    <w:ind w:right="134" w:firstLine="276"/>
                    <w:jc w:val="right"/>
                    <w:rPr>
                      <w:sz w:val="18"/>
                      <w:szCs w:val="18"/>
                      <w:lang w:val="es-ES_tradnl"/>
                    </w:rPr>
                  </w:pPr>
                  <w:r w:rsidRPr="00731576">
                    <w:rPr>
                      <w:sz w:val="18"/>
                      <w:szCs w:val="18"/>
                      <w:lang w:val="es-ES_tradnl"/>
                    </w:rPr>
                    <w:t xml:space="preserve">  52%</w:t>
                  </w:r>
                </w:p>
              </w:tc>
            </w:tr>
          </w:tbl>
          <w:p w:rsidR="00E3154F" w:rsidRPr="00731576" w:rsidRDefault="00E3154F" w:rsidP="00185B71">
            <w:pPr>
              <w:keepNext/>
              <w:ind w:firstLine="659"/>
              <w:rPr>
                <w:noProof/>
                <w:lang w:val="es-ES_tradnl"/>
              </w:rPr>
            </w:pPr>
          </w:p>
        </w:tc>
        <w:tc>
          <w:tcPr>
            <w:tcW w:w="4561" w:type="dxa"/>
            <w:gridSpan w:val="3"/>
            <w:shd w:val="clear" w:color="auto" w:fill="auto"/>
          </w:tcPr>
          <w:tbl>
            <w:tblPr>
              <w:tblW w:w="43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37"/>
              <w:gridCol w:w="1350"/>
              <w:gridCol w:w="1800"/>
            </w:tblGrid>
            <w:tr w:rsidR="00E3154F" w:rsidRPr="00731576" w:rsidTr="00874AC6">
              <w:trPr>
                <w:trHeight w:val="143"/>
              </w:trPr>
              <w:tc>
                <w:tcPr>
                  <w:tcW w:w="1237" w:type="dxa"/>
                </w:tcPr>
                <w:p w:rsidR="00E3154F" w:rsidRPr="00731576" w:rsidRDefault="0083479C" w:rsidP="00C375C0">
                  <w:pPr>
                    <w:autoSpaceDE w:val="0"/>
                    <w:autoSpaceDN w:val="0"/>
                    <w:adjustRightInd w:val="0"/>
                    <w:jc w:val="center"/>
                    <w:rPr>
                      <w:rFonts w:cs="Arial"/>
                      <w:color w:val="000000"/>
                      <w:sz w:val="18"/>
                      <w:szCs w:val="22"/>
                      <w:lang w:val="es-ES_tradnl"/>
                    </w:rPr>
                  </w:pPr>
                  <w:r w:rsidRPr="00731576">
                    <w:rPr>
                      <w:rFonts w:cs="Arial"/>
                      <w:bCs/>
                      <w:color w:val="000000"/>
                      <w:sz w:val="18"/>
                      <w:szCs w:val="22"/>
                      <w:lang w:val="es-ES_tradnl"/>
                    </w:rPr>
                    <w:t>Idioma</w:t>
                  </w:r>
                </w:p>
              </w:tc>
              <w:tc>
                <w:tcPr>
                  <w:tcW w:w="1350" w:type="dxa"/>
                </w:tcPr>
                <w:p w:rsidR="00E3154F" w:rsidRPr="00731576" w:rsidRDefault="00761D92" w:rsidP="00C375C0">
                  <w:pPr>
                    <w:autoSpaceDE w:val="0"/>
                    <w:autoSpaceDN w:val="0"/>
                    <w:adjustRightInd w:val="0"/>
                    <w:jc w:val="center"/>
                    <w:rPr>
                      <w:rFonts w:cs="Arial"/>
                      <w:color w:val="000000"/>
                      <w:sz w:val="18"/>
                      <w:szCs w:val="22"/>
                      <w:lang w:val="es-ES_tradnl"/>
                    </w:rPr>
                  </w:pPr>
                  <w:r w:rsidRPr="00731576">
                    <w:rPr>
                      <w:rFonts w:cs="Arial"/>
                      <w:bCs/>
                      <w:color w:val="000000"/>
                      <w:sz w:val="18"/>
                      <w:szCs w:val="22"/>
                      <w:lang w:val="es-ES_tradnl"/>
                    </w:rPr>
                    <w:t>Páginas vistas</w:t>
                  </w:r>
                  <w:r w:rsidR="0083479C" w:rsidRPr="00731576">
                    <w:rPr>
                      <w:rFonts w:cs="Arial"/>
                      <w:bCs/>
                      <w:color w:val="000000"/>
                      <w:sz w:val="18"/>
                      <w:szCs w:val="22"/>
                      <w:lang w:val="es-ES_tradnl"/>
                    </w:rPr>
                    <w:t>:</w:t>
                  </w:r>
                </w:p>
              </w:tc>
              <w:tc>
                <w:tcPr>
                  <w:tcW w:w="1800" w:type="dxa"/>
                </w:tcPr>
                <w:p w:rsidR="00E3154F" w:rsidRPr="00731576" w:rsidRDefault="00761D92" w:rsidP="00C375C0">
                  <w:pPr>
                    <w:autoSpaceDE w:val="0"/>
                    <w:autoSpaceDN w:val="0"/>
                    <w:adjustRightInd w:val="0"/>
                    <w:jc w:val="center"/>
                    <w:rPr>
                      <w:rFonts w:cs="Arial"/>
                      <w:bCs/>
                      <w:color w:val="000000"/>
                      <w:sz w:val="18"/>
                      <w:szCs w:val="22"/>
                      <w:lang w:val="es-ES_tradnl"/>
                    </w:rPr>
                  </w:pPr>
                  <w:r w:rsidRPr="00731576">
                    <w:rPr>
                      <w:rFonts w:cs="Arial"/>
                      <w:bCs/>
                      <w:color w:val="000000"/>
                      <w:sz w:val="18"/>
                      <w:szCs w:val="22"/>
                      <w:lang w:val="es-ES_tradnl"/>
                    </w:rPr>
                    <w:t>Páginas vistas únicas</w:t>
                  </w:r>
                </w:p>
                <w:p w:rsidR="00E3154F" w:rsidRPr="00731576" w:rsidRDefault="00E3154F" w:rsidP="00C375C0">
                  <w:pPr>
                    <w:autoSpaceDE w:val="0"/>
                    <w:autoSpaceDN w:val="0"/>
                    <w:adjustRightInd w:val="0"/>
                    <w:jc w:val="center"/>
                    <w:rPr>
                      <w:rFonts w:cs="Arial"/>
                      <w:color w:val="000000"/>
                      <w:sz w:val="18"/>
                      <w:szCs w:val="22"/>
                      <w:lang w:val="es-ES_tradnl"/>
                    </w:rPr>
                  </w:pPr>
                </w:p>
              </w:tc>
            </w:tr>
            <w:tr w:rsidR="00E3154F" w:rsidRPr="00731576" w:rsidTr="002D692C">
              <w:trPr>
                <w:trHeight w:val="148"/>
              </w:trPr>
              <w:tc>
                <w:tcPr>
                  <w:tcW w:w="1237" w:type="dxa"/>
                </w:tcPr>
                <w:p w:rsidR="00E3154F" w:rsidRPr="00731576" w:rsidRDefault="002D692C"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Inglés</w:t>
                  </w:r>
                  <w:r w:rsidR="00E3154F" w:rsidRPr="00731576">
                    <w:rPr>
                      <w:rFonts w:cs="Arial"/>
                      <w:color w:val="000000"/>
                      <w:sz w:val="18"/>
                      <w:szCs w:val="22"/>
                      <w:lang w:val="es-ES_tradnl"/>
                    </w:rPr>
                    <w:t xml:space="preserve"> </w:t>
                  </w:r>
                </w:p>
              </w:tc>
              <w:tc>
                <w:tcPr>
                  <w:tcW w:w="1350" w:type="dxa"/>
                </w:tcPr>
                <w:p w:rsidR="00E3154F" w:rsidRPr="00731576" w:rsidRDefault="0083479C" w:rsidP="00C375C0">
                  <w:pPr>
                    <w:pStyle w:val="Default"/>
                    <w:ind w:right="157"/>
                    <w:jc w:val="right"/>
                    <w:rPr>
                      <w:sz w:val="18"/>
                      <w:szCs w:val="18"/>
                      <w:lang w:val="es-ES_tradnl"/>
                    </w:rPr>
                  </w:pPr>
                  <w:r w:rsidRPr="00731576">
                    <w:rPr>
                      <w:sz w:val="18"/>
                      <w:szCs w:val="18"/>
                      <w:lang w:val="es-ES_tradnl"/>
                    </w:rPr>
                    <w:t>61.335</w:t>
                  </w:r>
                </w:p>
              </w:tc>
              <w:tc>
                <w:tcPr>
                  <w:tcW w:w="1800" w:type="dxa"/>
                </w:tcPr>
                <w:p w:rsidR="00E3154F" w:rsidRPr="00731576" w:rsidRDefault="0083479C" w:rsidP="00C375C0">
                  <w:pPr>
                    <w:pStyle w:val="Default"/>
                    <w:ind w:right="398"/>
                    <w:jc w:val="right"/>
                    <w:rPr>
                      <w:sz w:val="18"/>
                      <w:szCs w:val="18"/>
                      <w:lang w:val="es-ES_tradnl"/>
                    </w:rPr>
                  </w:pPr>
                  <w:r w:rsidRPr="00731576">
                    <w:rPr>
                      <w:sz w:val="18"/>
                      <w:szCs w:val="18"/>
                      <w:lang w:val="es-ES_tradnl"/>
                    </w:rPr>
                    <w:t>35.992</w:t>
                  </w:r>
                </w:p>
              </w:tc>
            </w:tr>
            <w:tr w:rsidR="00E3154F" w:rsidRPr="00731576" w:rsidTr="0083479C">
              <w:trPr>
                <w:trHeight w:val="142"/>
              </w:trPr>
              <w:tc>
                <w:tcPr>
                  <w:tcW w:w="1237" w:type="dxa"/>
                </w:tcPr>
                <w:p w:rsidR="00E3154F" w:rsidRPr="00731576" w:rsidRDefault="0083479C"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Español</w:t>
                  </w:r>
                  <w:r w:rsidR="00E3154F" w:rsidRPr="00731576">
                    <w:rPr>
                      <w:rFonts w:cs="Arial"/>
                      <w:color w:val="000000"/>
                      <w:sz w:val="18"/>
                      <w:szCs w:val="22"/>
                      <w:lang w:val="es-ES_tradnl"/>
                    </w:rPr>
                    <w:t xml:space="preserve"> </w:t>
                  </w:r>
                </w:p>
              </w:tc>
              <w:tc>
                <w:tcPr>
                  <w:tcW w:w="1350" w:type="dxa"/>
                </w:tcPr>
                <w:p w:rsidR="00E3154F" w:rsidRPr="00731576" w:rsidRDefault="0083479C" w:rsidP="00C375C0">
                  <w:pPr>
                    <w:pStyle w:val="Default"/>
                    <w:ind w:right="157"/>
                    <w:jc w:val="right"/>
                    <w:rPr>
                      <w:sz w:val="18"/>
                      <w:szCs w:val="18"/>
                      <w:lang w:val="es-ES_tradnl"/>
                    </w:rPr>
                  </w:pPr>
                  <w:r w:rsidRPr="00731576">
                    <w:rPr>
                      <w:sz w:val="18"/>
                      <w:szCs w:val="18"/>
                      <w:lang w:val="es-ES_tradnl"/>
                    </w:rPr>
                    <w:t>10.610</w:t>
                  </w:r>
                  <w:r w:rsidR="00E3154F" w:rsidRPr="00731576">
                    <w:rPr>
                      <w:sz w:val="18"/>
                      <w:szCs w:val="18"/>
                      <w:lang w:val="es-ES_tradnl"/>
                    </w:rPr>
                    <w:t xml:space="preserve"> </w:t>
                  </w:r>
                </w:p>
              </w:tc>
              <w:tc>
                <w:tcPr>
                  <w:tcW w:w="1800" w:type="dxa"/>
                </w:tcPr>
                <w:p w:rsidR="00E3154F" w:rsidRPr="00731576" w:rsidRDefault="0083479C" w:rsidP="00C375C0">
                  <w:pPr>
                    <w:pStyle w:val="Default"/>
                    <w:ind w:right="398"/>
                    <w:jc w:val="right"/>
                    <w:rPr>
                      <w:sz w:val="18"/>
                      <w:szCs w:val="18"/>
                      <w:lang w:val="es-ES_tradnl"/>
                    </w:rPr>
                  </w:pPr>
                  <w:r w:rsidRPr="00731576">
                    <w:rPr>
                      <w:sz w:val="18"/>
                      <w:szCs w:val="18"/>
                      <w:lang w:val="es-ES_tradnl"/>
                    </w:rPr>
                    <w:t>6.074</w:t>
                  </w:r>
                </w:p>
              </w:tc>
            </w:tr>
            <w:tr w:rsidR="00E3154F" w:rsidRPr="00731576" w:rsidTr="00CD1675">
              <w:trPr>
                <w:trHeight w:val="148"/>
              </w:trPr>
              <w:tc>
                <w:tcPr>
                  <w:tcW w:w="1237" w:type="dxa"/>
                </w:tcPr>
                <w:p w:rsidR="00E3154F" w:rsidRPr="00731576" w:rsidRDefault="0083479C"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Francés</w:t>
                  </w:r>
                  <w:r w:rsidR="00E3154F" w:rsidRPr="00731576">
                    <w:rPr>
                      <w:rFonts w:cs="Arial"/>
                      <w:color w:val="000000"/>
                      <w:sz w:val="18"/>
                      <w:szCs w:val="22"/>
                      <w:lang w:val="es-ES_tradnl"/>
                    </w:rPr>
                    <w:t xml:space="preserve"> </w:t>
                  </w:r>
                </w:p>
              </w:tc>
              <w:tc>
                <w:tcPr>
                  <w:tcW w:w="1350" w:type="dxa"/>
                </w:tcPr>
                <w:p w:rsidR="00E3154F" w:rsidRPr="00731576" w:rsidRDefault="00CD1675" w:rsidP="00C375C0">
                  <w:pPr>
                    <w:pStyle w:val="Default"/>
                    <w:ind w:right="157"/>
                    <w:jc w:val="right"/>
                    <w:rPr>
                      <w:sz w:val="18"/>
                      <w:szCs w:val="18"/>
                      <w:lang w:val="es-ES_tradnl"/>
                    </w:rPr>
                  </w:pPr>
                  <w:r w:rsidRPr="00731576">
                    <w:rPr>
                      <w:sz w:val="18"/>
                      <w:szCs w:val="18"/>
                      <w:lang w:val="es-ES_tradnl"/>
                    </w:rPr>
                    <w:t>7.050</w:t>
                  </w:r>
                </w:p>
              </w:tc>
              <w:tc>
                <w:tcPr>
                  <w:tcW w:w="1800" w:type="dxa"/>
                </w:tcPr>
                <w:p w:rsidR="00E3154F" w:rsidRPr="00731576" w:rsidRDefault="00CD1675" w:rsidP="00C375C0">
                  <w:pPr>
                    <w:pStyle w:val="Default"/>
                    <w:ind w:right="398"/>
                    <w:jc w:val="right"/>
                    <w:rPr>
                      <w:sz w:val="18"/>
                      <w:szCs w:val="18"/>
                      <w:lang w:val="es-ES_tradnl"/>
                    </w:rPr>
                  </w:pPr>
                  <w:r w:rsidRPr="00731576">
                    <w:rPr>
                      <w:sz w:val="18"/>
                      <w:szCs w:val="18"/>
                      <w:lang w:val="es-ES_tradnl"/>
                    </w:rPr>
                    <w:t>4.252</w:t>
                  </w:r>
                </w:p>
              </w:tc>
            </w:tr>
            <w:tr w:rsidR="00E3154F" w:rsidRPr="00731576" w:rsidTr="00CD1675">
              <w:trPr>
                <w:trHeight w:val="142"/>
              </w:trPr>
              <w:tc>
                <w:tcPr>
                  <w:tcW w:w="1237" w:type="dxa"/>
                </w:tcPr>
                <w:p w:rsidR="00E3154F" w:rsidRPr="00731576" w:rsidRDefault="0083479C"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Alemán</w:t>
                  </w:r>
                  <w:r w:rsidR="00E3154F" w:rsidRPr="00731576">
                    <w:rPr>
                      <w:rFonts w:cs="Arial"/>
                      <w:color w:val="000000"/>
                      <w:sz w:val="18"/>
                      <w:szCs w:val="22"/>
                      <w:lang w:val="es-ES_tradnl"/>
                    </w:rPr>
                    <w:t xml:space="preserve"> </w:t>
                  </w:r>
                </w:p>
              </w:tc>
              <w:tc>
                <w:tcPr>
                  <w:tcW w:w="1350" w:type="dxa"/>
                </w:tcPr>
                <w:p w:rsidR="00E3154F" w:rsidRPr="00731576" w:rsidRDefault="00CD1675" w:rsidP="00C375C0">
                  <w:pPr>
                    <w:pStyle w:val="Default"/>
                    <w:ind w:right="157"/>
                    <w:jc w:val="right"/>
                    <w:rPr>
                      <w:sz w:val="18"/>
                      <w:szCs w:val="18"/>
                      <w:lang w:val="es-ES_tradnl"/>
                    </w:rPr>
                  </w:pPr>
                  <w:r w:rsidRPr="00731576">
                    <w:rPr>
                      <w:sz w:val="18"/>
                      <w:szCs w:val="18"/>
                      <w:lang w:val="es-ES_tradnl"/>
                    </w:rPr>
                    <w:t>2.360</w:t>
                  </w:r>
                </w:p>
              </w:tc>
              <w:tc>
                <w:tcPr>
                  <w:tcW w:w="1800" w:type="dxa"/>
                </w:tcPr>
                <w:p w:rsidR="00E3154F" w:rsidRPr="00731576" w:rsidRDefault="00CD1675" w:rsidP="00C375C0">
                  <w:pPr>
                    <w:pStyle w:val="Default"/>
                    <w:ind w:right="398"/>
                    <w:jc w:val="right"/>
                    <w:rPr>
                      <w:sz w:val="18"/>
                      <w:szCs w:val="18"/>
                      <w:lang w:val="es-ES_tradnl"/>
                    </w:rPr>
                  </w:pPr>
                  <w:r w:rsidRPr="00731576">
                    <w:rPr>
                      <w:sz w:val="18"/>
                      <w:szCs w:val="18"/>
                      <w:lang w:val="es-ES_tradnl"/>
                    </w:rPr>
                    <w:t>1.072</w:t>
                  </w:r>
                </w:p>
              </w:tc>
            </w:tr>
          </w:tbl>
          <w:p w:rsidR="00E3154F" w:rsidRPr="00731576" w:rsidRDefault="00E3154F" w:rsidP="00185B71">
            <w:pPr>
              <w:keepNext/>
              <w:rPr>
                <w:noProof/>
                <w:lang w:val="es-ES_tradnl"/>
              </w:rPr>
            </w:pPr>
          </w:p>
        </w:tc>
      </w:tr>
      <w:tr w:rsidR="00E3154F" w:rsidRPr="00731576" w:rsidTr="00185B71">
        <w:tc>
          <w:tcPr>
            <w:tcW w:w="1951" w:type="dxa"/>
            <w:shd w:val="clear" w:color="auto" w:fill="auto"/>
          </w:tcPr>
          <w:p w:rsidR="00E3154F" w:rsidRPr="00731576" w:rsidRDefault="00E3154F" w:rsidP="00185B71">
            <w:pPr>
              <w:pStyle w:val="Heading6"/>
              <w:rPr>
                <w:lang w:val="es-ES_tradnl"/>
              </w:rPr>
            </w:pPr>
          </w:p>
        </w:tc>
        <w:tc>
          <w:tcPr>
            <w:tcW w:w="7938" w:type="dxa"/>
            <w:gridSpan w:val="4"/>
            <w:shd w:val="clear" w:color="auto" w:fill="auto"/>
          </w:tcPr>
          <w:p w:rsidR="00E3154F" w:rsidRPr="00731576" w:rsidRDefault="00E3154F" w:rsidP="00185B71">
            <w:pPr>
              <w:rPr>
                <w:bCs/>
                <w:sz w:val="18"/>
                <w:szCs w:val="22"/>
                <w:lang w:val="es-ES_tradnl"/>
              </w:rPr>
            </w:pPr>
          </w:p>
          <w:p w:rsidR="00E3154F" w:rsidRPr="00731576" w:rsidRDefault="00676421" w:rsidP="00185B71">
            <w:pPr>
              <w:rPr>
                <w:bCs/>
                <w:sz w:val="18"/>
                <w:szCs w:val="22"/>
                <w:lang w:val="es-ES_tradnl"/>
              </w:rPr>
            </w:pPr>
            <w:r w:rsidRPr="00731576">
              <w:rPr>
                <w:bCs/>
                <w:sz w:val="18"/>
                <w:szCs w:val="22"/>
                <w:lang w:val="es-ES_tradnl"/>
              </w:rPr>
              <w:t xml:space="preserve">Los diez </w:t>
            </w:r>
            <w:r w:rsidR="00874AC6" w:rsidRPr="00731576">
              <w:rPr>
                <w:bCs/>
                <w:sz w:val="18"/>
                <w:szCs w:val="22"/>
                <w:lang w:val="es-ES_tradnl"/>
              </w:rPr>
              <w:t xml:space="preserve">países que </w:t>
            </w:r>
            <w:r w:rsidRPr="00731576">
              <w:rPr>
                <w:bCs/>
                <w:sz w:val="18"/>
                <w:szCs w:val="22"/>
                <w:lang w:val="es-ES_tradnl"/>
              </w:rPr>
              <w:t xml:space="preserve">realizaron más visitas a </w:t>
            </w:r>
            <w:r w:rsidR="00874AC6" w:rsidRPr="00731576">
              <w:rPr>
                <w:bCs/>
                <w:sz w:val="18"/>
                <w:szCs w:val="22"/>
                <w:lang w:val="es-ES_tradnl"/>
              </w:rPr>
              <w:t>la base de datos GENIE en 2013</w:t>
            </w:r>
          </w:p>
          <w:p w:rsidR="00E3154F" w:rsidRPr="00731576" w:rsidRDefault="00E3154F" w:rsidP="00185B71">
            <w:pPr>
              <w:rPr>
                <w:b/>
                <w:bCs/>
                <w:sz w:val="18"/>
                <w:szCs w:val="22"/>
                <w:lang w:val="es-ES_tradnl"/>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350"/>
              <w:gridCol w:w="1800"/>
            </w:tblGrid>
            <w:tr w:rsidR="00E3154F" w:rsidRPr="00731576" w:rsidTr="00CD1675">
              <w:trPr>
                <w:trHeight w:val="143"/>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bCs/>
                      <w:color w:val="000000"/>
                      <w:sz w:val="18"/>
                      <w:szCs w:val="18"/>
                      <w:lang w:val="es-ES_tradnl"/>
                    </w:rPr>
                    <w:t xml:space="preserve">País / Territorio </w:t>
                  </w:r>
                </w:p>
              </w:tc>
              <w:tc>
                <w:tcPr>
                  <w:tcW w:w="1260"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bCs/>
                      <w:color w:val="000000"/>
                      <w:sz w:val="18"/>
                      <w:szCs w:val="18"/>
                      <w:lang w:val="es-ES_tradnl"/>
                    </w:rPr>
                    <w:t>Sesiones</w:t>
                  </w:r>
                  <w:r w:rsidR="00E3154F" w:rsidRPr="00731576">
                    <w:rPr>
                      <w:rFonts w:cs="Arial"/>
                      <w:bCs/>
                      <w:color w:val="000000"/>
                      <w:sz w:val="18"/>
                      <w:szCs w:val="18"/>
                      <w:lang w:val="es-ES_tradnl"/>
                    </w:rPr>
                    <w:t xml:space="preserve"> </w:t>
                  </w:r>
                </w:p>
              </w:tc>
              <w:tc>
                <w:tcPr>
                  <w:tcW w:w="1350"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bCs/>
                      <w:color w:val="000000"/>
                      <w:sz w:val="18"/>
                      <w:szCs w:val="18"/>
                      <w:lang w:val="es-ES_tradnl"/>
                    </w:rPr>
                    <w:t xml:space="preserve">% </w:t>
                  </w:r>
                  <w:r w:rsidR="00EB6A54" w:rsidRPr="00731576">
                    <w:rPr>
                      <w:rFonts w:cs="Arial"/>
                      <w:bCs/>
                      <w:color w:val="000000"/>
                      <w:sz w:val="18"/>
                      <w:szCs w:val="18"/>
                      <w:lang w:val="es-ES_tradnl"/>
                    </w:rPr>
                    <w:t xml:space="preserve">de </w:t>
                  </w:r>
                  <w:r w:rsidRPr="00731576">
                    <w:rPr>
                      <w:rFonts w:cs="Arial"/>
                      <w:bCs/>
                      <w:color w:val="000000"/>
                      <w:sz w:val="18"/>
                      <w:szCs w:val="18"/>
                      <w:lang w:val="es-ES_tradnl"/>
                    </w:rPr>
                    <w:t>sesiones</w:t>
                  </w:r>
                  <w:r w:rsidR="00EB6A54" w:rsidRPr="00731576">
                    <w:rPr>
                      <w:rFonts w:cs="Arial"/>
                      <w:bCs/>
                      <w:color w:val="000000"/>
                      <w:sz w:val="18"/>
                      <w:szCs w:val="18"/>
                      <w:lang w:val="es-ES_tradnl"/>
                    </w:rPr>
                    <w:t xml:space="preserve"> nuevas</w:t>
                  </w:r>
                  <w:r w:rsidR="00E3154F" w:rsidRPr="00731576">
                    <w:rPr>
                      <w:rFonts w:cs="Arial"/>
                      <w:bCs/>
                      <w:color w:val="000000"/>
                      <w:sz w:val="18"/>
                      <w:szCs w:val="18"/>
                      <w:lang w:val="es-ES_tradnl"/>
                    </w:rPr>
                    <w:t xml:space="preserve"> </w:t>
                  </w:r>
                </w:p>
              </w:tc>
              <w:tc>
                <w:tcPr>
                  <w:tcW w:w="1800" w:type="dxa"/>
                </w:tcPr>
                <w:p w:rsidR="00E3154F" w:rsidRPr="00731576" w:rsidRDefault="00CD1675" w:rsidP="00185B71">
                  <w:pPr>
                    <w:autoSpaceDE w:val="0"/>
                    <w:autoSpaceDN w:val="0"/>
                    <w:adjustRightInd w:val="0"/>
                    <w:jc w:val="left"/>
                    <w:rPr>
                      <w:rFonts w:cs="Arial"/>
                      <w:bCs/>
                      <w:color w:val="000000"/>
                      <w:sz w:val="18"/>
                      <w:szCs w:val="18"/>
                      <w:lang w:val="es-ES_tradnl"/>
                    </w:rPr>
                  </w:pPr>
                  <w:r w:rsidRPr="00731576">
                    <w:rPr>
                      <w:rFonts w:cs="Arial"/>
                      <w:bCs/>
                      <w:color w:val="000000"/>
                      <w:sz w:val="18"/>
                      <w:szCs w:val="18"/>
                      <w:lang w:val="es-ES_tradnl"/>
                    </w:rPr>
                    <w:t>Nuevos usuarios</w:t>
                  </w:r>
                  <w:r w:rsidR="00E3154F" w:rsidRPr="00731576">
                    <w:rPr>
                      <w:rFonts w:cs="Arial"/>
                      <w:bCs/>
                      <w:color w:val="000000"/>
                      <w:sz w:val="18"/>
                      <w:szCs w:val="18"/>
                      <w:lang w:val="es-ES_tradnl"/>
                    </w:rPr>
                    <w:t xml:space="preserve"> </w:t>
                  </w:r>
                </w:p>
                <w:p w:rsidR="00E3154F" w:rsidRPr="00731576" w:rsidRDefault="00E3154F" w:rsidP="00185B71">
                  <w:pPr>
                    <w:autoSpaceDE w:val="0"/>
                    <w:autoSpaceDN w:val="0"/>
                    <w:adjustRightInd w:val="0"/>
                    <w:jc w:val="left"/>
                    <w:rPr>
                      <w:rFonts w:cs="Arial"/>
                      <w:color w:val="000000"/>
                      <w:sz w:val="18"/>
                      <w:szCs w:val="18"/>
                      <w:lang w:val="es-ES_tradnl"/>
                    </w:rPr>
                  </w:pPr>
                </w:p>
              </w:tc>
            </w:tr>
            <w:tr w:rsidR="00E3154F" w:rsidRPr="00731576" w:rsidTr="00CD1675">
              <w:trPr>
                <w:trHeight w:val="148"/>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Francia</w:t>
                  </w:r>
                  <w:r w:rsidR="00E3154F" w:rsidRPr="00731576">
                    <w:rPr>
                      <w:rFonts w:cs="Arial"/>
                      <w:color w:val="000000"/>
                      <w:sz w:val="18"/>
                      <w:szCs w:val="18"/>
                      <w:lang w:val="es-ES_tradnl"/>
                    </w:rPr>
                    <w:t xml:space="preserve"> </w:t>
                  </w:r>
                </w:p>
              </w:tc>
              <w:tc>
                <w:tcPr>
                  <w:tcW w:w="1260" w:type="dxa"/>
                </w:tcPr>
                <w:p w:rsidR="00E3154F" w:rsidRPr="00731576" w:rsidRDefault="00CD1675"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1.637</w:t>
                  </w:r>
                  <w:r w:rsidR="00E3154F" w:rsidRPr="00731576">
                    <w:rPr>
                      <w:rFonts w:cs="Arial"/>
                      <w:color w:val="000000"/>
                      <w:sz w:val="18"/>
                      <w:szCs w:val="18"/>
                      <w:lang w:val="es-ES_tradnl"/>
                    </w:rPr>
                    <w:t xml:space="preserve"> </w:t>
                  </w:r>
                </w:p>
              </w:tc>
              <w:tc>
                <w:tcPr>
                  <w:tcW w:w="1350" w:type="dxa"/>
                </w:tcPr>
                <w:p w:rsidR="00E3154F" w:rsidRPr="00731576" w:rsidRDefault="00E3154F" w:rsidP="00CD1675">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55,65%</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911 </w:t>
                  </w:r>
                </w:p>
              </w:tc>
            </w:tr>
            <w:tr w:rsidR="00E3154F" w:rsidRPr="00731576" w:rsidTr="00CD1675">
              <w:trPr>
                <w:trHeight w:val="142"/>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Suiza</w:t>
                  </w:r>
                  <w:r w:rsidR="00E3154F" w:rsidRPr="00731576">
                    <w:rPr>
                      <w:rFonts w:cs="Arial"/>
                      <w:color w:val="000000"/>
                      <w:sz w:val="18"/>
                      <w:szCs w:val="18"/>
                      <w:lang w:val="es-ES_tradnl"/>
                    </w:rPr>
                    <w:t xml:space="preserve"> </w:t>
                  </w:r>
                </w:p>
              </w:tc>
              <w:tc>
                <w:tcPr>
                  <w:tcW w:w="1260" w:type="dxa"/>
                </w:tcPr>
                <w:p w:rsidR="00E3154F" w:rsidRPr="00731576" w:rsidRDefault="00CD1675"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1.070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25,79%</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276 </w:t>
                  </w:r>
                </w:p>
              </w:tc>
            </w:tr>
            <w:tr w:rsidR="00E3154F" w:rsidRPr="00731576" w:rsidTr="00CD1675">
              <w:trPr>
                <w:trHeight w:val="148"/>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Estados Unidos de América</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914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68,27%</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624 </w:t>
                  </w:r>
                </w:p>
              </w:tc>
            </w:tr>
            <w:tr w:rsidR="00E3154F" w:rsidRPr="00731576" w:rsidTr="00CD1675">
              <w:trPr>
                <w:trHeight w:val="142"/>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Alemania</w:t>
                  </w:r>
                  <w:r w:rsidR="00E3154F" w:rsidRPr="00731576">
                    <w:rPr>
                      <w:rFonts w:cs="Arial"/>
                      <w:color w:val="000000"/>
                      <w:sz w:val="18"/>
                      <w:szCs w:val="18"/>
                      <w:lang w:val="es-ES_tradnl"/>
                    </w:rPr>
                    <w:t xml:space="preserve"> </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857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70,36%</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603 </w:t>
                  </w:r>
                </w:p>
              </w:tc>
            </w:tr>
            <w:tr w:rsidR="00E3154F" w:rsidRPr="00731576" w:rsidTr="00CD1675">
              <w:trPr>
                <w:trHeight w:val="148"/>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Japón</w:t>
                  </w:r>
                  <w:r w:rsidR="00E3154F" w:rsidRPr="00731576">
                    <w:rPr>
                      <w:rFonts w:cs="Arial"/>
                      <w:color w:val="000000"/>
                      <w:sz w:val="18"/>
                      <w:szCs w:val="18"/>
                      <w:lang w:val="es-ES_tradnl"/>
                    </w:rPr>
                    <w:t xml:space="preserve"> </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754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21,75%</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164 </w:t>
                  </w:r>
                </w:p>
              </w:tc>
            </w:tr>
            <w:tr w:rsidR="00E3154F" w:rsidRPr="00731576" w:rsidTr="00CD1675">
              <w:trPr>
                <w:trHeight w:val="142"/>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España</w:t>
                  </w:r>
                  <w:r w:rsidR="00E3154F" w:rsidRPr="00731576">
                    <w:rPr>
                      <w:rFonts w:cs="Arial"/>
                      <w:color w:val="000000"/>
                      <w:sz w:val="18"/>
                      <w:szCs w:val="18"/>
                      <w:lang w:val="es-ES_tradnl"/>
                    </w:rPr>
                    <w:t xml:space="preserve"> </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748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67,38%</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504 </w:t>
                  </w:r>
                </w:p>
              </w:tc>
            </w:tr>
            <w:tr w:rsidR="00E3154F" w:rsidRPr="00731576" w:rsidTr="00CD1675">
              <w:trPr>
                <w:trHeight w:val="148"/>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India</w:t>
                  </w:r>
                  <w:r w:rsidR="00E3154F" w:rsidRPr="00731576">
                    <w:rPr>
                      <w:rFonts w:cs="Arial"/>
                      <w:color w:val="000000"/>
                      <w:sz w:val="18"/>
                      <w:szCs w:val="18"/>
                      <w:lang w:val="es-ES_tradnl"/>
                    </w:rPr>
                    <w:t xml:space="preserve"> </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662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74,17%</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491 </w:t>
                  </w:r>
                </w:p>
              </w:tc>
            </w:tr>
            <w:tr w:rsidR="00E3154F" w:rsidRPr="00731576" w:rsidTr="00CD1675">
              <w:trPr>
                <w:trHeight w:val="142"/>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México</w:t>
                  </w:r>
                  <w:r w:rsidR="00E3154F" w:rsidRPr="00731576">
                    <w:rPr>
                      <w:rFonts w:cs="Arial"/>
                      <w:color w:val="000000"/>
                      <w:sz w:val="18"/>
                      <w:szCs w:val="18"/>
                      <w:lang w:val="es-ES_tradnl"/>
                    </w:rPr>
                    <w:t xml:space="preserve"> </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633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52,13%</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330 </w:t>
                  </w:r>
                </w:p>
              </w:tc>
            </w:tr>
            <w:tr w:rsidR="00E3154F" w:rsidRPr="00731576" w:rsidTr="00CD1675">
              <w:trPr>
                <w:trHeight w:val="148"/>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Países Bajos</w:t>
                  </w:r>
                  <w:r w:rsidR="00E3154F" w:rsidRPr="00731576">
                    <w:rPr>
                      <w:rFonts w:cs="Arial"/>
                      <w:color w:val="000000"/>
                      <w:sz w:val="18"/>
                      <w:szCs w:val="18"/>
                      <w:lang w:val="es-ES_tradnl"/>
                    </w:rPr>
                    <w:t xml:space="preserve"> </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541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31,98%</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173 </w:t>
                  </w:r>
                </w:p>
              </w:tc>
            </w:tr>
            <w:tr w:rsidR="00E3154F" w:rsidRPr="00731576" w:rsidTr="00CD1675">
              <w:trPr>
                <w:trHeight w:val="142"/>
              </w:trPr>
              <w:tc>
                <w:tcPr>
                  <w:tcW w:w="3354" w:type="dxa"/>
                </w:tcPr>
                <w:p w:rsidR="00E3154F" w:rsidRPr="00731576" w:rsidRDefault="00CD1675" w:rsidP="00B859D2">
                  <w:pPr>
                    <w:autoSpaceDE w:val="0"/>
                    <w:autoSpaceDN w:val="0"/>
                    <w:adjustRightInd w:val="0"/>
                    <w:jc w:val="left"/>
                    <w:rPr>
                      <w:rFonts w:cs="Arial"/>
                      <w:color w:val="000000"/>
                      <w:sz w:val="18"/>
                      <w:szCs w:val="18"/>
                      <w:lang w:val="es-ES_tradnl"/>
                    </w:rPr>
                  </w:pPr>
                  <w:r w:rsidRPr="00731576">
                    <w:rPr>
                      <w:rFonts w:cs="Arial"/>
                      <w:color w:val="000000"/>
                      <w:sz w:val="18"/>
                      <w:szCs w:val="18"/>
                      <w:lang w:val="es-ES_tradnl"/>
                    </w:rPr>
                    <w:t>Australia</w:t>
                  </w:r>
                  <w:r w:rsidR="00E3154F" w:rsidRPr="00731576">
                    <w:rPr>
                      <w:rFonts w:cs="Arial"/>
                      <w:color w:val="000000"/>
                      <w:sz w:val="18"/>
                      <w:szCs w:val="18"/>
                      <w:lang w:val="es-ES_tradnl"/>
                    </w:rPr>
                    <w:t xml:space="preserve"> </w:t>
                  </w:r>
                </w:p>
              </w:tc>
              <w:tc>
                <w:tcPr>
                  <w:tcW w:w="1260" w:type="dxa"/>
                </w:tcPr>
                <w:p w:rsidR="00E3154F" w:rsidRPr="00731576" w:rsidRDefault="00E3154F" w:rsidP="00C375C0">
                  <w:pPr>
                    <w:autoSpaceDE w:val="0"/>
                    <w:autoSpaceDN w:val="0"/>
                    <w:adjustRightInd w:val="0"/>
                    <w:ind w:right="224"/>
                    <w:jc w:val="right"/>
                    <w:rPr>
                      <w:rFonts w:cs="Arial"/>
                      <w:color w:val="000000"/>
                      <w:sz w:val="18"/>
                      <w:szCs w:val="18"/>
                      <w:lang w:val="es-ES_tradnl"/>
                    </w:rPr>
                  </w:pPr>
                  <w:r w:rsidRPr="00731576">
                    <w:rPr>
                      <w:rFonts w:cs="Arial"/>
                      <w:color w:val="000000"/>
                      <w:sz w:val="18"/>
                      <w:szCs w:val="18"/>
                      <w:lang w:val="es-ES_tradnl"/>
                    </w:rPr>
                    <w:t xml:space="preserve">535 </w:t>
                  </w:r>
                </w:p>
              </w:tc>
              <w:tc>
                <w:tcPr>
                  <w:tcW w:w="1350" w:type="dxa"/>
                </w:tcPr>
                <w:p w:rsidR="00E3154F" w:rsidRPr="00731576" w:rsidRDefault="00E3154F" w:rsidP="00185B71">
                  <w:pPr>
                    <w:autoSpaceDE w:val="0"/>
                    <w:autoSpaceDN w:val="0"/>
                    <w:adjustRightInd w:val="0"/>
                    <w:jc w:val="center"/>
                    <w:rPr>
                      <w:rFonts w:cs="Arial"/>
                      <w:color w:val="000000"/>
                      <w:sz w:val="18"/>
                      <w:szCs w:val="18"/>
                      <w:lang w:val="es-ES_tradnl"/>
                    </w:rPr>
                  </w:pPr>
                  <w:r w:rsidRPr="00731576">
                    <w:rPr>
                      <w:rFonts w:cs="Arial"/>
                      <w:color w:val="000000"/>
                      <w:sz w:val="18"/>
                      <w:szCs w:val="18"/>
                      <w:lang w:val="es-ES_tradnl"/>
                    </w:rPr>
                    <w:t>34,39%</w:t>
                  </w:r>
                </w:p>
              </w:tc>
              <w:tc>
                <w:tcPr>
                  <w:tcW w:w="1800" w:type="dxa"/>
                </w:tcPr>
                <w:p w:rsidR="00E3154F" w:rsidRPr="00731576" w:rsidRDefault="00E3154F" w:rsidP="00C375C0">
                  <w:pPr>
                    <w:autoSpaceDE w:val="0"/>
                    <w:autoSpaceDN w:val="0"/>
                    <w:adjustRightInd w:val="0"/>
                    <w:ind w:right="540"/>
                    <w:jc w:val="right"/>
                    <w:rPr>
                      <w:rFonts w:cs="Arial"/>
                      <w:color w:val="000000"/>
                      <w:sz w:val="18"/>
                      <w:szCs w:val="18"/>
                      <w:lang w:val="es-ES_tradnl"/>
                    </w:rPr>
                  </w:pPr>
                  <w:r w:rsidRPr="00731576">
                    <w:rPr>
                      <w:rFonts w:cs="Arial"/>
                      <w:color w:val="000000"/>
                      <w:sz w:val="18"/>
                      <w:szCs w:val="18"/>
                      <w:lang w:val="es-ES_tradnl"/>
                    </w:rPr>
                    <w:t xml:space="preserve">184 </w:t>
                  </w:r>
                </w:p>
              </w:tc>
            </w:tr>
          </w:tbl>
          <w:p w:rsidR="00E3154F" w:rsidRPr="00731576" w:rsidRDefault="00E3154F" w:rsidP="00185B71">
            <w:pPr>
              <w:rPr>
                <w:b/>
                <w:bCs/>
                <w:sz w:val="18"/>
                <w:szCs w:val="22"/>
                <w:lang w:val="es-ES_tradnl"/>
              </w:rPr>
            </w:pPr>
          </w:p>
          <w:p w:rsidR="00E3154F" w:rsidRPr="00731576" w:rsidRDefault="00E3154F" w:rsidP="00185B71">
            <w:pPr>
              <w:rPr>
                <w:lang w:val="es-ES_tradnl"/>
              </w:rPr>
            </w:pPr>
          </w:p>
        </w:tc>
      </w:tr>
      <w:tr w:rsidR="00E3154F" w:rsidRPr="00731576" w:rsidTr="00185B71">
        <w:tc>
          <w:tcPr>
            <w:tcW w:w="1951" w:type="dxa"/>
            <w:shd w:val="clear" w:color="auto" w:fill="auto"/>
          </w:tcPr>
          <w:p w:rsidR="00E3154F" w:rsidRPr="00731576" w:rsidRDefault="00E3154F" w:rsidP="00C375C0">
            <w:pPr>
              <w:pStyle w:val="Heading6"/>
              <w:rPr>
                <w:lang w:val="es-ES_tradnl"/>
              </w:rPr>
            </w:pPr>
          </w:p>
        </w:tc>
        <w:tc>
          <w:tcPr>
            <w:tcW w:w="7938" w:type="dxa"/>
            <w:gridSpan w:val="4"/>
            <w:shd w:val="clear" w:color="auto" w:fill="auto"/>
          </w:tcPr>
          <w:p w:rsidR="00E3154F" w:rsidRPr="00731576" w:rsidRDefault="00F0763A" w:rsidP="00185B71">
            <w:pPr>
              <w:pStyle w:val="Heading8"/>
              <w:keepNext/>
              <w:rPr>
                <w:lang w:val="es-ES_tradnl"/>
              </w:rPr>
            </w:pPr>
            <w:bookmarkStart w:id="70" w:name="_Toc398557290"/>
            <w:r w:rsidRPr="00731576">
              <w:rPr>
                <w:lang w:val="es-ES_tradnl"/>
              </w:rPr>
              <w:t>a)  Géneros y especies vegetales respecto de los cuales los miembros de la Unión poseen experiencia práctica</w:t>
            </w:r>
            <w:bookmarkEnd w:id="70"/>
          </w:p>
          <w:p w:rsidR="00E3154F" w:rsidRPr="00731576" w:rsidRDefault="00F0763A" w:rsidP="00185B71">
            <w:pPr>
              <w:keepNext/>
              <w:jc w:val="left"/>
              <w:rPr>
                <w:sz w:val="18"/>
                <w:szCs w:val="18"/>
                <w:lang w:val="es-ES_tradnl"/>
              </w:rPr>
            </w:pPr>
            <w:r w:rsidRPr="00731576">
              <w:rPr>
                <w:sz w:val="18"/>
                <w:szCs w:val="18"/>
                <w:lang w:val="es-ES_tradnl"/>
              </w:rPr>
              <w:t>La experiencia práctica en el examen</w:t>
            </w:r>
            <w:r w:rsidR="000C52C7" w:rsidRPr="00731576">
              <w:rPr>
                <w:sz w:val="18"/>
                <w:szCs w:val="18"/>
                <w:lang w:val="es-ES_tradnl"/>
              </w:rPr>
              <w:t> </w:t>
            </w:r>
            <w:r w:rsidRPr="00731576">
              <w:rPr>
                <w:sz w:val="18"/>
                <w:szCs w:val="18"/>
                <w:lang w:val="es-ES_tradnl"/>
              </w:rPr>
              <w:t xml:space="preserve">DHE cubría aproximadamente 2.589 géneros o especies en 2013 (2.726 en 2012;  </w:t>
            </w:r>
            <w:r w:rsidR="00EB7F38" w:rsidRPr="00731576">
              <w:rPr>
                <w:sz w:val="18"/>
                <w:szCs w:val="18"/>
                <w:lang w:val="es-ES_tradnl"/>
              </w:rPr>
              <w:t>2.</w:t>
            </w:r>
            <w:r w:rsidRPr="00731576">
              <w:rPr>
                <w:sz w:val="18"/>
                <w:szCs w:val="18"/>
                <w:lang w:val="es-ES_tradnl"/>
              </w:rPr>
              <w:t>679 en 2011)</w:t>
            </w:r>
            <w:r w:rsidR="000C52C7" w:rsidRPr="00731576">
              <w:rPr>
                <w:sz w:val="18"/>
                <w:szCs w:val="18"/>
                <w:lang w:val="es-ES_tradnl"/>
              </w:rPr>
              <w:t>:</w:t>
            </w:r>
            <w:r w:rsidRPr="00731576">
              <w:rPr>
                <w:sz w:val="18"/>
                <w:szCs w:val="18"/>
                <w:lang w:val="es-ES_tradnl"/>
              </w:rPr>
              <w:t xml:space="preserve"> </w:t>
            </w:r>
            <w:r w:rsidR="00EB7F38" w:rsidRPr="00731576">
              <w:rPr>
                <w:sz w:val="18"/>
                <w:szCs w:val="18"/>
                <w:lang w:val="es-ES_tradnl"/>
              </w:rPr>
              <w:t xml:space="preserve">véase </w:t>
            </w:r>
            <w:r w:rsidR="000C52C7" w:rsidRPr="00731576">
              <w:rPr>
                <w:sz w:val="18"/>
                <w:szCs w:val="18"/>
                <w:lang w:val="es-ES_tradnl"/>
              </w:rPr>
              <w:t xml:space="preserve">el </w:t>
            </w:r>
            <w:r w:rsidR="00EB7F38" w:rsidRPr="00731576">
              <w:rPr>
                <w:sz w:val="18"/>
                <w:szCs w:val="18"/>
                <w:lang w:val="es-ES_tradnl"/>
              </w:rPr>
              <w:t>documento</w:t>
            </w:r>
            <w:r w:rsidRPr="00731576">
              <w:rPr>
                <w:sz w:val="18"/>
                <w:szCs w:val="18"/>
                <w:lang w:val="es-ES_tradnl"/>
              </w:rPr>
              <w:t xml:space="preserve"> TC/</w:t>
            </w:r>
            <w:r w:rsidRPr="00731576">
              <w:rPr>
                <w:sz w:val="18"/>
                <w:szCs w:val="18"/>
                <w:lang w:val="es-ES_tradnl" w:eastAsia="ja-JP"/>
              </w:rPr>
              <w:t>49</w:t>
            </w:r>
            <w:r w:rsidRPr="00731576">
              <w:rPr>
                <w:sz w:val="18"/>
                <w:szCs w:val="18"/>
                <w:lang w:val="es-ES_tradnl"/>
              </w:rPr>
              <w:t>/4</w:t>
            </w:r>
            <w:r w:rsidR="000C52C7" w:rsidRPr="00731576">
              <w:rPr>
                <w:sz w:val="18"/>
                <w:szCs w:val="18"/>
                <w:lang w:val="es-ES_tradnl"/>
              </w:rPr>
              <w:t>.</w:t>
            </w:r>
          </w:p>
          <w:p w:rsidR="00E3154F" w:rsidRPr="00731576" w:rsidRDefault="00E3154F" w:rsidP="00185B71">
            <w:pPr>
              <w:keepNext/>
              <w:jc w:val="left"/>
              <w:rPr>
                <w:sz w:val="18"/>
                <w:szCs w:val="18"/>
                <w:lang w:val="es-ES_tradnl"/>
              </w:rPr>
            </w:pPr>
          </w:p>
          <w:p w:rsidR="00E3154F" w:rsidRPr="00731576" w:rsidRDefault="00E3154F" w:rsidP="00185B71">
            <w:pPr>
              <w:keepNext/>
              <w:jc w:val="left"/>
              <w:rPr>
                <w:sz w:val="18"/>
                <w:szCs w:val="18"/>
                <w:lang w:val="es-ES_tradnl"/>
              </w:rPr>
            </w:pPr>
          </w:p>
          <w:p w:rsidR="00E3154F" w:rsidRPr="00731576" w:rsidRDefault="003504C6" w:rsidP="00185B71">
            <w:pPr>
              <w:pStyle w:val="Heading8"/>
              <w:keepNext/>
              <w:rPr>
                <w:lang w:val="es-ES_tradnl"/>
              </w:rPr>
            </w:pPr>
            <w:bookmarkStart w:id="71" w:name="_Toc398557291"/>
            <w:r w:rsidRPr="00731576">
              <w:rPr>
                <w:lang w:val="es-ES_tradnl"/>
              </w:rPr>
              <w:t>b)  Géneros y especies vegetales respecto de los cuales los miembros de la Unión cooperan en el examen DHE, según se indica en la base de datos GENIE</w:t>
            </w:r>
            <w:bookmarkEnd w:id="71"/>
          </w:p>
          <w:p w:rsidR="00E3154F" w:rsidRPr="00731576" w:rsidRDefault="00E3154F" w:rsidP="00185B71">
            <w:pPr>
              <w:pStyle w:val="Heading8"/>
              <w:keepNext/>
              <w:rPr>
                <w:lang w:val="es-ES_tradnl"/>
              </w:rPr>
            </w:pPr>
            <w:bookmarkStart w:id="72" w:name="_Toc336339236"/>
            <w:bookmarkStart w:id="73" w:name="_Toc336613838"/>
            <w:bookmarkStart w:id="74" w:name="_Toc398557292"/>
            <w:r w:rsidRPr="00731576">
              <w:rPr>
                <w:lang w:val="es-ES_tradnl"/>
              </w:rPr>
              <w:t xml:space="preserve">-  </w:t>
            </w:r>
            <w:bookmarkEnd w:id="72"/>
            <w:bookmarkEnd w:id="73"/>
            <w:r w:rsidR="003504C6" w:rsidRPr="00731576">
              <w:rPr>
                <w:lang w:val="es-ES_tradnl"/>
              </w:rPr>
              <w:t>Cooperación general</w:t>
            </w:r>
            <w:bookmarkEnd w:id="74"/>
            <w:r w:rsidRPr="00731576">
              <w:rPr>
                <w:lang w:val="es-ES_tradnl"/>
              </w:rPr>
              <w:t xml:space="preserve"> </w:t>
            </w:r>
          </w:p>
          <w:p w:rsidR="00E3154F" w:rsidRPr="00731576" w:rsidRDefault="003504C6" w:rsidP="00185B71">
            <w:pPr>
              <w:keepNext/>
              <w:spacing w:after="120"/>
              <w:jc w:val="left"/>
              <w:rPr>
                <w:color w:val="000000"/>
                <w:sz w:val="18"/>
                <w:szCs w:val="18"/>
                <w:lang w:val="es-ES_tradnl"/>
              </w:rPr>
            </w:pPr>
            <w:r w:rsidRPr="00731576">
              <w:rPr>
                <w:color w:val="000000"/>
                <w:sz w:val="18"/>
                <w:szCs w:val="18"/>
                <w:lang w:val="es-ES_tradnl"/>
              </w:rPr>
              <w:t>Autoridades que proporcionarán los informes DHE existentes a cualquier miembro de la Unión:</w:t>
            </w:r>
          </w:p>
          <w:p w:rsidR="00E3154F" w:rsidRPr="00731576" w:rsidRDefault="00E3154F" w:rsidP="00185B71">
            <w:pPr>
              <w:keepNext/>
              <w:jc w:val="left"/>
              <w:rPr>
                <w:color w:val="000000"/>
                <w:sz w:val="18"/>
                <w:szCs w:val="18"/>
                <w:lang w:val="es-ES_tradnl"/>
              </w:rPr>
            </w:pPr>
            <w:r w:rsidRPr="00731576">
              <w:rPr>
                <w:color w:val="000000"/>
                <w:sz w:val="18"/>
                <w:szCs w:val="18"/>
                <w:lang w:val="es-ES_tradnl"/>
              </w:rPr>
              <w:tab/>
            </w:r>
            <w:r w:rsidR="003504C6" w:rsidRPr="00731576">
              <w:rPr>
                <w:color w:val="000000"/>
                <w:sz w:val="18"/>
                <w:szCs w:val="18"/>
                <w:lang w:val="es-ES_tradnl"/>
              </w:rPr>
              <w:t>Australia, Brasil</w:t>
            </w:r>
          </w:p>
          <w:p w:rsidR="00E3154F" w:rsidRPr="00731576" w:rsidRDefault="00E3154F" w:rsidP="00185B71">
            <w:pPr>
              <w:keepNext/>
              <w:jc w:val="left"/>
              <w:rPr>
                <w:color w:val="000000"/>
                <w:sz w:val="18"/>
                <w:szCs w:val="18"/>
                <w:lang w:val="es-ES_tradnl"/>
              </w:rPr>
            </w:pPr>
          </w:p>
          <w:p w:rsidR="00E3154F" w:rsidRPr="00731576" w:rsidRDefault="003504C6" w:rsidP="00185B71">
            <w:pPr>
              <w:keepNext/>
              <w:spacing w:after="120"/>
              <w:jc w:val="left"/>
              <w:rPr>
                <w:color w:val="000000"/>
                <w:sz w:val="18"/>
                <w:szCs w:val="18"/>
                <w:lang w:val="es-ES_tradnl"/>
              </w:rPr>
            </w:pPr>
            <w:r w:rsidRPr="00731576">
              <w:rPr>
                <w:color w:val="000000"/>
                <w:sz w:val="18"/>
                <w:szCs w:val="18"/>
                <w:lang w:val="es-ES_tradnl"/>
              </w:rPr>
              <w:t>Autoridades que proporcionarán, para toda especie respecto de la cual tengan experiencia en el examen DHE, los informes DHE existentes a cualquier miembro de la Unión:</w:t>
            </w:r>
            <w:r w:rsidR="00E3154F" w:rsidRPr="00731576">
              <w:rPr>
                <w:color w:val="000000"/>
                <w:sz w:val="18"/>
                <w:szCs w:val="18"/>
                <w:lang w:val="es-ES_tradnl"/>
              </w:rPr>
              <w:t xml:space="preserve">  </w:t>
            </w:r>
          </w:p>
          <w:p w:rsidR="00E3154F" w:rsidRPr="00731576" w:rsidRDefault="00E3154F" w:rsidP="00185B71">
            <w:pPr>
              <w:keepNext/>
              <w:jc w:val="left"/>
              <w:rPr>
                <w:color w:val="000000"/>
                <w:sz w:val="18"/>
                <w:szCs w:val="18"/>
                <w:lang w:val="es-ES_tradnl"/>
              </w:rPr>
            </w:pPr>
            <w:r w:rsidRPr="00731576">
              <w:rPr>
                <w:color w:val="000000"/>
                <w:sz w:val="18"/>
                <w:szCs w:val="18"/>
                <w:lang w:val="es-ES_tradnl"/>
              </w:rPr>
              <w:tab/>
            </w:r>
            <w:r w:rsidR="003504C6" w:rsidRPr="00731576">
              <w:rPr>
                <w:color w:val="000000"/>
                <w:sz w:val="18"/>
                <w:szCs w:val="18"/>
                <w:lang w:val="es-ES_tradnl"/>
              </w:rPr>
              <w:t>Alemania,  Canadá, Nueva Zelandia, Serbia, Unión Europea, Uruguay</w:t>
            </w:r>
          </w:p>
          <w:p w:rsidR="00E3154F" w:rsidRPr="00731576" w:rsidRDefault="00E3154F" w:rsidP="00185B71">
            <w:pPr>
              <w:keepNext/>
              <w:jc w:val="left"/>
              <w:rPr>
                <w:color w:val="000000"/>
                <w:sz w:val="18"/>
                <w:szCs w:val="18"/>
                <w:lang w:val="es-ES_tradnl"/>
              </w:rPr>
            </w:pPr>
          </w:p>
          <w:p w:rsidR="00E3154F" w:rsidRPr="00731576" w:rsidRDefault="003504C6" w:rsidP="00185B71">
            <w:pPr>
              <w:keepNext/>
              <w:spacing w:after="120"/>
              <w:jc w:val="left"/>
              <w:rPr>
                <w:color w:val="000000"/>
                <w:sz w:val="18"/>
                <w:szCs w:val="18"/>
                <w:lang w:val="es-ES_tradnl"/>
              </w:rPr>
            </w:pPr>
            <w:r w:rsidRPr="00731576">
              <w:rPr>
                <w:color w:val="000000"/>
                <w:sz w:val="18"/>
                <w:szCs w:val="18"/>
                <w:lang w:val="es-ES_tradnl"/>
              </w:rPr>
              <w:t>Autoridades que aceptarán los informes DHE de cualquier otro miembro de la Unión:</w:t>
            </w:r>
            <w:r w:rsidR="00E3154F" w:rsidRPr="00731576">
              <w:rPr>
                <w:color w:val="000000"/>
                <w:sz w:val="18"/>
                <w:szCs w:val="18"/>
                <w:lang w:val="es-ES_tradnl"/>
              </w:rPr>
              <w:t xml:space="preserve"> </w:t>
            </w:r>
          </w:p>
          <w:p w:rsidR="00E3154F" w:rsidRPr="00731576" w:rsidRDefault="00E3154F" w:rsidP="00185B71">
            <w:pPr>
              <w:keepNext/>
              <w:jc w:val="left"/>
              <w:rPr>
                <w:color w:val="000000"/>
                <w:sz w:val="18"/>
                <w:szCs w:val="18"/>
                <w:lang w:val="es-ES_tradnl"/>
              </w:rPr>
            </w:pPr>
            <w:r w:rsidRPr="00731576">
              <w:rPr>
                <w:color w:val="000000"/>
                <w:sz w:val="18"/>
                <w:szCs w:val="18"/>
                <w:lang w:val="es-ES_tradnl"/>
              </w:rPr>
              <w:tab/>
            </w:r>
            <w:r w:rsidR="00640D95" w:rsidRPr="00731576">
              <w:rPr>
                <w:color w:val="000000"/>
                <w:sz w:val="18"/>
                <w:szCs w:val="18"/>
                <w:lang w:val="es-ES_tradnl"/>
              </w:rPr>
              <w:t xml:space="preserve">Australia (salvo </w:t>
            </w:r>
            <w:r w:rsidR="00640D95" w:rsidRPr="00731576">
              <w:rPr>
                <w:i/>
                <w:color w:val="000000"/>
                <w:sz w:val="18"/>
                <w:szCs w:val="18"/>
                <w:lang w:val="es-ES_tradnl"/>
              </w:rPr>
              <w:t>Solanum tuberosum</w:t>
            </w:r>
            <w:r w:rsidR="007159F7" w:rsidRPr="00731576">
              <w:rPr>
                <w:i/>
                <w:color w:val="000000"/>
                <w:sz w:val="18"/>
                <w:szCs w:val="18"/>
                <w:lang w:val="es-ES_tradnl"/>
              </w:rPr>
              <w:t> </w:t>
            </w:r>
            <w:r w:rsidR="00640D95" w:rsidRPr="00731576">
              <w:rPr>
                <w:color w:val="000000"/>
                <w:sz w:val="18"/>
                <w:szCs w:val="18"/>
                <w:lang w:val="es-ES_tradnl"/>
              </w:rPr>
              <w:t>L.)</w:t>
            </w:r>
            <w:r w:rsidRPr="00731576">
              <w:rPr>
                <w:color w:val="000000"/>
                <w:sz w:val="18"/>
                <w:szCs w:val="18"/>
                <w:lang w:val="es-ES_tradnl"/>
              </w:rPr>
              <w:t xml:space="preserve"> </w:t>
            </w:r>
          </w:p>
          <w:p w:rsidR="00E3154F" w:rsidRPr="00731576" w:rsidRDefault="00E3154F" w:rsidP="00185B71">
            <w:pPr>
              <w:keepNext/>
              <w:jc w:val="left"/>
              <w:rPr>
                <w:sz w:val="18"/>
                <w:szCs w:val="18"/>
                <w:lang w:val="es-ES_tradnl"/>
              </w:rPr>
            </w:pPr>
          </w:p>
          <w:p w:rsidR="00E3154F" w:rsidRPr="00731576" w:rsidRDefault="00640D95" w:rsidP="00185B71">
            <w:pPr>
              <w:keepNext/>
              <w:jc w:val="left"/>
              <w:rPr>
                <w:color w:val="000000"/>
                <w:sz w:val="18"/>
                <w:szCs w:val="18"/>
                <w:lang w:val="es-ES_tradnl"/>
              </w:rPr>
            </w:pPr>
            <w:r w:rsidRPr="00731576">
              <w:rPr>
                <w:color w:val="000000"/>
                <w:sz w:val="18"/>
                <w:szCs w:val="18"/>
                <w:lang w:val="es-ES_tradnl"/>
              </w:rPr>
              <w:t>Por lo general, Suiza utilizará los informes DHE existentes facilitados por cualquier miembro de la Unión.</w:t>
            </w:r>
            <w:r w:rsidR="00E3154F" w:rsidRPr="00731576">
              <w:rPr>
                <w:color w:val="000000"/>
                <w:sz w:val="18"/>
                <w:szCs w:val="18"/>
                <w:lang w:val="es-ES_tradnl"/>
              </w:rPr>
              <w:t xml:space="preserve">  </w:t>
            </w:r>
            <w:r w:rsidRPr="00731576">
              <w:rPr>
                <w:color w:val="000000"/>
                <w:sz w:val="18"/>
                <w:szCs w:val="18"/>
                <w:lang w:val="es-ES_tradnl"/>
              </w:rPr>
              <w:t>En Suiza no se llevan a cabo exámenes DHE.</w:t>
            </w:r>
            <w:r w:rsidR="00E3154F" w:rsidRPr="00731576">
              <w:rPr>
                <w:color w:val="000000"/>
                <w:sz w:val="18"/>
                <w:szCs w:val="18"/>
                <w:lang w:val="es-ES_tradnl"/>
              </w:rPr>
              <w:t xml:space="preserve">  </w:t>
            </w:r>
            <w:r w:rsidRPr="00731576">
              <w:rPr>
                <w:color w:val="000000"/>
                <w:sz w:val="18"/>
                <w:szCs w:val="18"/>
                <w:lang w:val="es-ES_tradnl"/>
              </w:rPr>
              <w:t>En aquellos casos en los que no se dispone de un informe de examen DHE de un miembro de la Unión, la Oficina de Protección de Variedades Vegetales invitará a la autoridad apropiada o al centro de examen de un miembro de la Unión a llevar a cabo el examen DHE en su nombre.</w:t>
            </w:r>
            <w:r w:rsidR="00E3154F" w:rsidRPr="00731576">
              <w:rPr>
                <w:color w:val="000000"/>
                <w:sz w:val="18"/>
                <w:szCs w:val="18"/>
                <w:lang w:val="es-ES_tradnl"/>
              </w:rPr>
              <w:t xml:space="preserve"> </w:t>
            </w:r>
          </w:p>
          <w:p w:rsidR="00E3154F" w:rsidRPr="00731576" w:rsidRDefault="00E3154F" w:rsidP="00185B71">
            <w:pPr>
              <w:keepNext/>
              <w:jc w:val="left"/>
              <w:rPr>
                <w:color w:val="000000"/>
                <w:sz w:val="18"/>
                <w:szCs w:val="18"/>
                <w:lang w:val="es-ES_tradnl"/>
              </w:rPr>
            </w:pPr>
          </w:p>
          <w:p w:rsidR="00E3154F" w:rsidRPr="00731576" w:rsidRDefault="00640D95" w:rsidP="00185B71">
            <w:pPr>
              <w:keepNext/>
              <w:jc w:val="left"/>
              <w:rPr>
                <w:color w:val="000000"/>
                <w:sz w:val="18"/>
                <w:szCs w:val="18"/>
                <w:lang w:val="es-ES_tradnl"/>
              </w:rPr>
            </w:pPr>
            <w:r w:rsidRPr="00731576">
              <w:rPr>
                <w:color w:val="000000"/>
                <w:sz w:val="18"/>
                <w:szCs w:val="18"/>
                <w:lang w:val="es-ES_tradnl"/>
              </w:rPr>
              <w:t>Canadá generalmente acepta los informes DHE existentes de otros miembros de la Unión para variedades de cualquier taxón de multiplicación vegetativa cuyos exámenes DHE se hayan realizado en un invernadero de ambiente controlado.</w:t>
            </w:r>
          </w:p>
          <w:p w:rsidR="00E3154F" w:rsidRPr="00731576" w:rsidRDefault="00E3154F" w:rsidP="00185B71">
            <w:pPr>
              <w:keepNext/>
              <w:jc w:val="left"/>
              <w:rPr>
                <w:color w:val="000000"/>
                <w:sz w:val="18"/>
                <w:szCs w:val="18"/>
                <w:lang w:val="es-ES_tradnl"/>
              </w:rPr>
            </w:pPr>
          </w:p>
          <w:p w:rsidR="00E3154F" w:rsidRPr="00731576" w:rsidRDefault="00E3154F" w:rsidP="00185B71">
            <w:pPr>
              <w:pStyle w:val="Heading8"/>
              <w:keepNext/>
              <w:rPr>
                <w:lang w:val="es-ES_tradnl"/>
              </w:rPr>
            </w:pPr>
            <w:bookmarkStart w:id="75" w:name="_Toc336339237"/>
            <w:bookmarkStart w:id="76" w:name="_Toc336613839"/>
            <w:bookmarkStart w:id="77" w:name="_Toc398557293"/>
            <w:r w:rsidRPr="00731576">
              <w:rPr>
                <w:lang w:val="es-ES_tradnl"/>
              </w:rPr>
              <w:t xml:space="preserve">-  </w:t>
            </w:r>
            <w:bookmarkEnd w:id="75"/>
            <w:bookmarkEnd w:id="76"/>
            <w:r w:rsidR="00640D95" w:rsidRPr="00731576">
              <w:rPr>
                <w:lang w:val="es-ES_tradnl"/>
              </w:rPr>
              <w:t>Número de acuerdos bilaterales y regionales sobre protección de las variedades vegetales</w:t>
            </w:r>
            <w:bookmarkEnd w:id="77"/>
          </w:p>
          <w:p w:rsidR="00E3154F" w:rsidRDefault="00640D95" w:rsidP="00B859D2">
            <w:pPr>
              <w:keepNext/>
              <w:jc w:val="left"/>
              <w:rPr>
                <w:color w:val="000000"/>
                <w:sz w:val="18"/>
                <w:szCs w:val="18"/>
                <w:lang w:val="es-ES_tradnl"/>
              </w:rPr>
            </w:pPr>
            <w:r w:rsidRPr="00731576">
              <w:rPr>
                <w:color w:val="000000"/>
                <w:sz w:val="18"/>
                <w:szCs w:val="18"/>
                <w:lang w:val="es-ES_tradnl"/>
              </w:rPr>
              <w:t>Los acuerdos de cooperación en materia de examen de variedades abarcaban aproximadamente 1.997 géneros o especies (1.991 en 2012;  1.990 en 2011) – excluida la cooperación general (véase el documento C/47/5)</w:t>
            </w:r>
            <w:r w:rsidR="000C52C7" w:rsidRPr="00731576">
              <w:rPr>
                <w:color w:val="000000"/>
                <w:sz w:val="18"/>
                <w:szCs w:val="18"/>
                <w:lang w:val="es-ES_tradnl"/>
              </w:rPr>
              <w:t>.</w:t>
            </w:r>
          </w:p>
          <w:p w:rsidR="00C375C0" w:rsidRDefault="00C375C0" w:rsidP="00B859D2">
            <w:pPr>
              <w:keepNext/>
              <w:jc w:val="left"/>
              <w:rPr>
                <w:color w:val="000000"/>
                <w:sz w:val="18"/>
                <w:szCs w:val="18"/>
                <w:lang w:val="es-ES_tradnl"/>
              </w:rPr>
            </w:pPr>
          </w:p>
          <w:p w:rsidR="00C375C0" w:rsidRPr="00731576" w:rsidRDefault="00C375C0" w:rsidP="00B859D2">
            <w:pPr>
              <w:keepNext/>
              <w:jc w:val="left"/>
              <w:rPr>
                <w:color w:val="000000"/>
                <w:sz w:val="18"/>
                <w:szCs w:val="18"/>
                <w:lang w:val="es-ES_tradnl"/>
              </w:rPr>
            </w:pPr>
          </w:p>
        </w:tc>
      </w:tr>
      <w:tr w:rsidR="00E3154F" w:rsidRPr="00731576" w:rsidTr="00185B71">
        <w:tc>
          <w:tcPr>
            <w:tcW w:w="1951" w:type="dxa"/>
            <w:shd w:val="clear" w:color="auto" w:fill="auto"/>
          </w:tcPr>
          <w:p w:rsidR="00E3154F" w:rsidRPr="00731576" w:rsidRDefault="00E3154F" w:rsidP="00B859D2">
            <w:pPr>
              <w:jc w:val="left"/>
              <w:rPr>
                <w:sz w:val="18"/>
                <w:szCs w:val="18"/>
                <w:lang w:val="es-ES_tradnl"/>
              </w:rPr>
            </w:pPr>
          </w:p>
        </w:tc>
        <w:tc>
          <w:tcPr>
            <w:tcW w:w="7938" w:type="dxa"/>
            <w:gridSpan w:val="4"/>
            <w:shd w:val="clear" w:color="auto" w:fill="auto"/>
          </w:tcPr>
          <w:p w:rsidR="00E3154F" w:rsidRPr="00731576" w:rsidRDefault="0029322E" w:rsidP="00185B71">
            <w:pPr>
              <w:pStyle w:val="Heading8"/>
              <w:jc w:val="both"/>
              <w:rPr>
                <w:szCs w:val="18"/>
                <w:lang w:val="es-ES_tradnl"/>
              </w:rPr>
            </w:pPr>
            <w:bookmarkStart w:id="78" w:name="_Toc398557294"/>
            <w:r w:rsidRPr="00731576">
              <w:rPr>
                <w:szCs w:val="18"/>
                <w:lang w:val="es-ES_tradnl"/>
              </w:rPr>
              <w:t>c)  Participación en la elaboración de directrices de examen</w:t>
            </w:r>
            <w:bookmarkEnd w:id="78"/>
            <w:r w:rsidR="00E3154F" w:rsidRPr="00731576">
              <w:rPr>
                <w:szCs w:val="18"/>
                <w:lang w:val="es-ES_tradnl"/>
              </w:rPr>
              <w:t xml:space="preserve"> </w:t>
            </w:r>
          </w:p>
          <w:p w:rsidR="00E3154F" w:rsidRPr="00731576" w:rsidRDefault="0029322E" w:rsidP="00185B71">
            <w:pPr>
              <w:rPr>
                <w:sz w:val="18"/>
                <w:szCs w:val="18"/>
                <w:lang w:val="es-ES_tradnl"/>
              </w:rPr>
            </w:pPr>
            <w:r w:rsidRPr="00731576">
              <w:rPr>
                <w:sz w:val="18"/>
                <w:szCs w:val="18"/>
                <w:lang w:val="es-ES_tradnl"/>
              </w:rPr>
              <w:t>Directrices de examen aprobadas en 2013:</w:t>
            </w:r>
          </w:p>
          <w:p w:rsidR="00E3154F" w:rsidRPr="00731576" w:rsidRDefault="00E3154F" w:rsidP="00185B71">
            <w:pPr>
              <w:rPr>
                <w:sz w:val="18"/>
                <w:szCs w:val="18"/>
                <w:lang w:val="es-ES_tradnl"/>
              </w:rPr>
            </w:pPr>
          </w:p>
          <w:p w:rsidR="00E3154F" w:rsidRPr="00731576" w:rsidRDefault="00E3154F" w:rsidP="00185B71">
            <w:pPr>
              <w:spacing w:after="60"/>
              <w:ind w:left="743" w:hanging="386"/>
              <w:jc w:val="left"/>
              <w:rPr>
                <w:i/>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29322E" w:rsidRPr="00731576">
              <w:rPr>
                <w:color w:val="000000"/>
                <w:sz w:val="18"/>
                <w:szCs w:val="18"/>
                <w:lang w:val="es-ES_tradnl"/>
              </w:rPr>
              <w:t>15 nuevas directrices de examen:</w:t>
            </w:r>
            <w:r w:rsidRPr="00731576">
              <w:rPr>
                <w:color w:val="000000"/>
                <w:sz w:val="18"/>
                <w:szCs w:val="18"/>
                <w:lang w:val="es-ES_tradnl"/>
              </w:rPr>
              <w:t xml:space="preserve">  </w:t>
            </w:r>
            <w:r w:rsidR="0029322E" w:rsidRPr="00731576">
              <w:rPr>
                <w:color w:val="000000"/>
                <w:sz w:val="18"/>
                <w:szCs w:val="18"/>
                <w:lang w:val="es-ES_tradnl"/>
              </w:rPr>
              <w:t xml:space="preserve">TWA (2), TWF (3), TWO (6), TWV (4) </w:t>
            </w:r>
            <w:r w:rsidR="0029322E" w:rsidRPr="00731576">
              <w:rPr>
                <w:color w:val="000000"/>
                <w:sz w:val="18"/>
                <w:szCs w:val="18"/>
                <w:lang w:val="es-ES_tradnl"/>
              </w:rPr>
              <w:br/>
              <w:t>elaboradas por expertos principales de:</w:t>
            </w:r>
          </w:p>
          <w:p w:rsidR="00E3154F" w:rsidRPr="00731576" w:rsidRDefault="00122055" w:rsidP="00185B71">
            <w:pPr>
              <w:keepNext/>
              <w:keepLines/>
              <w:ind w:left="3861" w:hanging="2694"/>
              <w:rPr>
                <w:color w:val="000000"/>
                <w:sz w:val="18"/>
                <w:szCs w:val="18"/>
                <w:lang w:val="es-ES_tradnl"/>
              </w:rPr>
            </w:pPr>
            <w:r w:rsidRPr="00731576">
              <w:rPr>
                <w:color w:val="000000"/>
                <w:sz w:val="18"/>
                <w:szCs w:val="18"/>
                <w:lang w:val="es-ES_tradnl"/>
              </w:rPr>
              <w:t>América - Asia/Pacífico:</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BR/CN (1)</w:t>
            </w:r>
          </w:p>
          <w:p w:rsidR="00E3154F" w:rsidRPr="00731576" w:rsidRDefault="00122055" w:rsidP="00185B71">
            <w:pPr>
              <w:keepNext/>
              <w:keepLines/>
              <w:ind w:left="3861" w:hanging="2694"/>
              <w:rPr>
                <w:color w:val="000000"/>
                <w:sz w:val="18"/>
                <w:szCs w:val="18"/>
                <w:lang w:val="es-ES_tradnl"/>
              </w:rPr>
            </w:pPr>
            <w:r w:rsidRPr="00731576">
              <w:rPr>
                <w:color w:val="000000"/>
                <w:sz w:val="18"/>
                <w:szCs w:val="18"/>
                <w:lang w:val="es-ES_tradnl"/>
              </w:rPr>
              <w:t>Asia/Pacífico:</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AU (2), CN (2), KR (2), JP (1), NZ (1)</w:t>
            </w:r>
          </w:p>
          <w:p w:rsidR="00E3154F" w:rsidRPr="00731576" w:rsidRDefault="00122055" w:rsidP="00185B71">
            <w:pPr>
              <w:keepNext/>
              <w:keepLines/>
              <w:ind w:left="3861" w:hanging="2694"/>
              <w:rPr>
                <w:color w:val="000000"/>
                <w:sz w:val="18"/>
                <w:szCs w:val="18"/>
                <w:lang w:val="es-ES_tradnl"/>
              </w:rPr>
            </w:pPr>
            <w:r w:rsidRPr="00731576">
              <w:rPr>
                <w:color w:val="000000"/>
                <w:sz w:val="18"/>
                <w:szCs w:val="18"/>
                <w:lang w:val="es-ES_tradnl"/>
              </w:rPr>
              <w:t>Cercano Oriente/Oriente Medio – Asia/Pacífico:</w:t>
            </w:r>
            <w:r w:rsidR="00E3154F" w:rsidRPr="00731576">
              <w:rPr>
                <w:color w:val="000000"/>
                <w:sz w:val="18"/>
                <w:szCs w:val="18"/>
                <w:lang w:val="es-ES_tradnl"/>
              </w:rPr>
              <w:tab/>
            </w:r>
            <w:r w:rsidRPr="00731576">
              <w:rPr>
                <w:color w:val="000000"/>
                <w:sz w:val="18"/>
                <w:szCs w:val="18"/>
                <w:lang w:val="es-ES_tradnl"/>
              </w:rPr>
              <w:t>IL/KR (1)</w:t>
            </w:r>
          </w:p>
          <w:p w:rsidR="00E3154F" w:rsidRPr="00731576" w:rsidRDefault="00122055" w:rsidP="00185B71">
            <w:pPr>
              <w:keepNext/>
              <w:keepLines/>
              <w:ind w:left="3861" w:hanging="2694"/>
              <w:rPr>
                <w:color w:val="000000"/>
                <w:sz w:val="18"/>
                <w:szCs w:val="18"/>
                <w:lang w:val="es-ES_tradnl"/>
              </w:rPr>
            </w:pPr>
            <w:r w:rsidRPr="00731576">
              <w:rPr>
                <w:color w:val="000000"/>
                <w:sz w:val="18"/>
                <w:szCs w:val="18"/>
                <w:lang w:val="es-ES_tradnl"/>
              </w:rPr>
              <w:t>Europa: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DE (1), GB (1), FR (1), PL/GB (1), NL (1)</w:t>
            </w:r>
          </w:p>
          <w:p w:rsidR="00E3154F" w:rsidRPr="00731576" w:rsidRDefault="00E3154F" w:rsidP="00185B71">
            <w:pPr>
              <w:keepNext/>
              <w:keepLines/>
              <w:tabs>
                <w:tab w:val="left" w:pos="601"/>
              </w:tabs>
              <w:rPr>
                <w:color w:val="000000"/>
                <w:sz w:val="18"/>
                <w:szCs w:val="18"/>
                <w:lang w:val="es-ES_tradnl"/>
              </w:rPr>
            </w:pPr>
          </w:p>
          <w:p w:rsidR="00E3154F" w:rsidRPr="00731576" w:rsidRDefault="00E3154F" w:rsidP="00185B71">
            <w:pPr>
              <w:spacing w:after="120"/>
              <w:ind w:left="743" w:hanging="386"/>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122055" w:rsidRPr="00731576">
              <w:rPr>
                <w:color w:val="000000"/>
                <w:sz w:val="18"/>
                <w:szCs w:val="18"/>
                <w:lang w:val="es-ES_tradnl"/>
              </w:rPr>
              <w:t>7 revisiones de directrices de examen:</w:t>
            </w:r>
            <w:r w:rsidRPr="00731576">
              <w:rPr>
                <w:color w:val="000000"/>
                <w:sz w:val="18"/>
                <w:szCs w:val="18"/>
                <w:lang w:val="es-ES_tradnl"/>
              </w:rPr>
              <w:t xml:space="preserve">  </w:t>
            </w:r>
            <w:r w:rsidR="00122055" w:rsidRPr="00731576">
              <w:rPr>
                <w:color w:val="000000"/>
                <w:sz w:val="18"/>
                <w:szCs w:val="18"/>
                <w:lang w:val="es-ES_tradnl"/>
              </w:rPr>
              <w:t>TWA (1), TWF (1), TWO (3), TWV (2)</w:t>
            </w:r>
          </w:p>
          <w:p w:rsidR="00E3154F" w:rsidRPr="00731576" w:rsidRDefault="00122055" w:rsidP="00185B71">
            <w:pPr>
              <w:keepNext/>
              <w:keepLines/>
              <w:ind w:left="3861" w:hanging="2694"/>
              <w:rPr>
                <w:color w:val="000000"/>
                <w:sz w:val="18"/>
                <w:szCs w:val="18"/>
                <w:lang w:val="es-ES_tradnl"/>
              </w:rPr>
            </w:pPr>
            <w:r w:rsidRPr="00731576">
              <w:rPr>
                <w:color w:val="000000"/>
                <w:sz w:val="18"/>
                <w:szCs w:val="18"/>
                <w:lang w:val="es-ES_tradnl"/>
              </w:rPr>
              <w:t>América:</w:t>
            </w:r>
            <w:r w:rsidR="00E3154F" w:rsidRPr="00731576">
              <w:rPr>
                <w:color w:val="000000"/>
                <w:sz w:val="18"/>
                <w:szCs w:val="18"/>
                <w:lang w:val="es-ES_tradnl"/>
              </w:rPr>
              <w:tab/>
            </w:r>
            <w:r w:rsidRPr="00731576">
              <w:rPr>
                <w:color w:val="000000"/>
                <w:sz w:val="18"/>
                <w:szCs w:val="18"/>
                <w:lang w:val="es-ES_tradnl"/>
              </w:rPr>
              <w:t>MX (1)</w:t>
            </w:r>
          </w:p>
          <w:p w:rsidR="00E3154F" w:rsidRPr="00731576" w:rsidRDefault="00122055" w:rsidP="00185B71">
            <w:pPr>
              <w:keepNext/>
              <w:keepLines/>
              <w:ind w:left="3861" w:hanging="2694"/>
              <w:rPr>
                <w:color w:val="000000"/>
                <w:sz w:val="18"/>
                <w:szCs w:val="18"/>
                <w:lang w:val="es-ES_tradnl"/>
              </w:rPr>
            </w:pPr>
            <w:r w:rsidRPr="00731576">
              <w:rPr>
                <w:color w:val="000000"/>
                <w:sz w:val="18"/>
                <w:szCs w:val="18"/>
                <w:lang w:val="es-ES_tradnl"/>
              </w:rPr>
              <w:t>Europa: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ES (1), DE (1), NL (4)</w:t>
            </w:r>
          </w:p>
          <w:p w:rsidR="00E3154F" w:rsidRPr="00731576" w:rsidRDefault="00E3154F" w:rsidP="00185B71">
            <w:pPr>
              <w:keepNext/>
              <w:keepLines/>
              <w:tabs>
                <w:tab w:val="left" w:pos="601"/>
              </w:tabs>
              <w:rPr>
                <w:color w:val="000000"/>
                <w:sz w:val="18"/>
                <w:szCs w:val="18"/>
                <w:lang w:val="es-ES_tradnl"/>
              </w:rPr>
            </w:pPr>
          </w:p>
          <w:p w:rsidR="00E3154F" w:rsidRPr="00731576" w:rsidRDefault="00E3154F" w:rsidP="00185B71">
            <w:pPr>
              <w:spacing w:after="120"/>
              <w:ind w:left="743" w:hanging="386"/>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122055" w:rsidRPr="00731576">
              <w:rPr>
                <w:color w:val="000000"/>
                <w:sz w:val="18"/>
                <w:szCs w:val="18"/>
                <w:lang w:val="es-ES_tradnl"/>
              </w:rPr>
              <w:t>4 revisiones parciales de directrices de examen:</w:t>
            </w:r>
            <w:r w:rsidRPr="00731576">
              <w:rPr>
                <w:color w:val="000000"/>
                <w:sz w:val="18"/>
                <w:szCs w:val="18"/>
                <w:lang w:val="es-ES_tradnl"/>
              </w:rPr>
              <w:t xml:space="preserve">  </w:t>
            </w:r>
            <w:r w:rsidR="00122055" w:rsidRPr="00731576">
              <w:rPr>
                <w:color w:val="000000"/>
                <w:sz w:val="18"/>
                <w:szCs w:val="18"/>
                <w:lang w:val="es-ES_tradnl"/>
              </w:rPr>
              <w:t>TWO (1), TWV (3)</w:t>
            </w:r>
          </w:p>
          <w:p w:rsidR="00E3154F" w:rsidRPr="00731576" w:rsidRDefault="00122055" w:rsidP="00185B71">
            <w:pPr>
              <w:keepNext/>
              <w:keepLines/>
              <w:ind w:left="3861" w:hanging="2694"/>
              <w:rPr>
                <w:color w:val="000000"/>
                <w:sz w:val="18"/>
                <w:szCs w:val="18"/>
                <w:lang w:val="es-ES_tradnl"/>
              </w:rPr>
            </w:pPr>
            <w:r w:rsidRPr="00731576">
              <w:rPr>
                <w:color w:val="000000"/>
                <w:sz w:val="18"/>
                <w:szCs w:val="18"/>
                <w:lang w:val="es-ES_tradnl"/>
              </w:rPr>
              <w:t>África: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ZA (1)</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Europa: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FR/NL (1), NL (1), QZ (1)</w:t>
            </w:r>
          </w:p>
          <w:p w:rsidR="00E3154F" w:rsidRPr="00731576" w:rsidRDefault="00E3154F" w:rsidP="00185B71">
            <w:pPr>
              <w:rPr>
                <w:sz w:val="18"/>
                <w:szCs w:val="18"/>
                <w:lang w:val="es-ES_tradnl"/>
              </w:rPr>
            </w:pPr>
          </w:p>
          <w:p w:rsidR="00E3154F" w:rsidRPr="00731576" w:rsidRDefault="00DA5DAB" w:rsidP="00185B71">
            <w:pPr>
              <w:rPr>
                <w:sz w:val="18"/>
                <w:lang w:val="es-ES_tradnl"/>
              </w:rPr>
            </w:pPr>
            <w:r w:rsidRPr="00731576">
              <w:rPr>
                <w:sz w:val="18"/>
                <w:lang w:val="es-ES_tradnl"/>
              </w:rPr>
              <w:t>Directrices de examen en proceso de elaboración en 2013:</w:t>
            </w:r>
          </w:p>
          <w:p w:rsidR="00E3154F" w:rsidRPr="00731576" w:rsidRDefault="00E3154F" w:rsidP="00185B71">
            <w:pPr>
              <w:rPr>
                <w:sz w:val="18"/>
                <w:lang w:val="es-ES_tradnl"/>
              </w:rPr>
            </w:pPr>
          </w:p>
          <w:p w:rsidR="00E3154F" w:rsidRPr="00731576" w:rsidRDefault="00E3154F" w:rsidP="00185B71">
            <w:pPr>
              <w:spacing w:after="60"/>
              <w:ind w:left="743" w:hanging="386"/>
              <w:jc w:val="left"/>
              <w:rPr>
                <w:i/>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DA5DAB" w:rsidRPr="00731576">
              <w:rPr>
                <w:color w:val="000000"/>
                <w:sz w:val="18"/>
                <w:szCs w:val="18"/>
                <w:lang w:val="es-ES_tradnl"/>
              </w:rPr>
              <w:t>30 nuevas directrices de examen:</w:t>
            </w:r>
            <w:r w:rsidRPr="00731576">
              <w:rPr>
                <w:color w:val="000000"/>
                <w:sz w:val="18"/>
                <w:szCs w:val="18"/>
                <w:lang w:val="es-ES_tradnl"/>
              </w:rPr>
              <w:t xml:space="preserve">  </w:t>
            </w:r>
            <w:r w:rsidR="00DA5DAB" w:rsidRPr="00731576">
              <w:rPr>
                <w:color w:val="000000"/>
                <w:sz w:val="18"/>
                <w:szCs w:val="18"/>
                <w:lang w:val="es-ES_tradnl"/>
              </w:rPr>
              <w:t>TWA (7), TWA/TWV (1), TWF (6), TWO (13), TWV (3)</w:t>
            </w:r>
            <w:r w:rsidR="00DA5DAB" w:rsidRPr="00731576">
              <w:rPr>
                <w:color w:val="000000"/>
                <w:sz w:val="18"/>
                <w:szCs w:val="18"/>
                <w:lang w:val="es-ES_tradnl"/>
              </w:rPr>
              <w:br/>
              <w:t>elaboradas por expertos principales de:</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África: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ZA (1)</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África/América: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KE/BR (1)</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América: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AR (1), BR (2), CO (1), MX (4)</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Asia/Pacífico:</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AU (2), CN (2), JP (7), NZ (2)</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Europa: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FR (3), GB (1), NL (2), PL (1)</w:t>
            </w:r>
            <w:r w:rsidR="00E3154F" w:rsidRPr="00731576">
              <w:rPr>
                <w:color w:val="000000"/>
                <w:sz w:val="18"/>
                <w:szCs w:val="18"/>
                <w:lang w:val="es-ES_tradnl"/>
              </w:rPr>
              <w:t xml:space="preserve"> </w:t>
            </w:r>
          </w:p>
          <w:p w:rsidR="00E3154F" w:rsidRPr="00731576" w:rsidRDefault="00E3154F" w:rsidP="00185B71">
            <w:pPr>
              <w:keepNext/>
              <w:keepLines/>
              <w:tabs>
                <w:tab w:val="left" w:pos="601"/>
              </w:tabs>
              <w:rPr>
                <w:color w:val="000000"/>
                <w:sz w:val="18"/>
                <w:szCs w:val="18"/>
                <w:lang w:val="es-ES_tradnl"/>
              </w:rPr>
            </w:pPr>
          </w:p>
          <w:p w:rsidR="00E3154F" w:rsidRPr="00731576" w:rsidRDefault="00E3154F" w:rsidP="00185B71">
            <w:pPr>
              <w:tabs>
                <w:tab w:val="left" w:pos="756"/>
                <w:tab w:val="left" w:pos="2444"/>
              </w:tabs>
              <w:spacing w:after="120"/>
              <w:ind w:left="2444" w:hanging="2087"/>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DA5DAB" w:rsidRPr="00731576">
              <w:rPr>
                <w:color w:val="000000"/>
                <w:sz w:val="18"/>
                <w:szCs w:val="18"/>
                <w:lang w:val="es-ES_tradnl"/>
              </w:rPr>
              <w:t>13 revisiones:</w:t>
            </w:r>
            <w:r w:rsidRPr="00731576">
              <w:rPr>
                <w:color w:val="000000"/>
                <w:sz w:val="18"/>
                <w:szCs w:val="18"/>
                <w:lang w:val="es-ES_tradnl"/>
              </w:rPr>
              <w:t xml:space="preserve">  </w:t>
            </w:r>
            <w:r w:rsidR="00DA5DAB" w:rsidRPr="00731576">
              <w:rPr>
                <w:color w:val="000000"/>
                <w:sz w:val="18"/>
                <w:szCs w:val="18"/>
                <w:lang w:val="es-ES_tradnl"/>
              </w:rPr>
              <w:t>TWA (4), TWF (3), TWO (2), TWV (4)</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África: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ZA (1)</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Europa: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DE (3), ES (1), FR (5), GB (1), NL (2)</w:t>
            </w:r>
          </w:p>
          <w:p w:rsidR="00E3154F" w:rsidRPr="00731576" w:rsidRDefault="00E3154F" w:rsidP="00185B71">
            <w:pPr>
              <w:keepNext/>
              <w:keepLines/>
              <w:tabs>
                <w:tab w:val="left" w:pos="601"/>
              </w:tabs>
              <w:rPr>
                <w:color w:val="000000"/>
                <w:sz w:val="18"/>
                <w:szCs w:val="18"/>
                <w:lang w:val="es-ES_tradnl"/>
              </w:rPr>
            </w:pPr>
          </w:p>
          <w:p w:rsidR="00E3154F" w:rsidRPr="00731576" w:rsidRDefault="00E3154F" w:rsidP="00185B71">
            <w:pPr>
              <w:tabs>
                <w:tab w:val="left" w:pos="756"/>
                <w:tab w:val="left" w:pos="2444"/>
              </w:tabs>
              <w:spacing w:after="120"/>
              <w:ind w:left="2444" w:hanging="2087"/>
              <w:rPr>
                <w:color w:val="000000"/>
                <w:sz w:val="18"/>
                <w:szCs w:val="18"/>
                <w:lang w:val="es-ES_tradnl"/>
              </w:rPr>
            </w:pPr>
            <w:r w:rsidRPr="00731576">
              <w:rPr>
                <w:color w:val="000000"/>
                <w:sz w:val="18"/>
                <w:szCs w:val="18"/>
                <w:lang w:val="es-ES_tradnl"/>
              </w:rPr>
              <w:t>–</w:t>
            </w:r>
            <w:r w:rsidRPr="00731576">
              <w:rPr>
                <w:color w:val="000000"/>
                <w:sz w:val="18"/>
                <w:szCs w:val="18"/>
                <w:lang w:val="es-ES_tradnl"/>
              </w:rPr>
              <w:tab/>
            </w:r>
            <w:r w:rsidR="00DA5DAB" w:rsidRPr="00731576">
              <w:rPr>
                <w:color w:val="000000"/>
                <w:sz w:val="18"/>
                <w:szCs w:val="18"/>
                <w:lang w:val="es-ES_tradnl"/>
              </w:rPr>
              <w:t>6 revisiones parciales:</w:t>
            </w:r>
            <w:r w:rsidRPr="00731576">
              <w:rPr>
                <w:color w:val="000000"/>
                <w:sz w:val="18"/>
                <w:szCs w:val="18"/>
                <w:lang w:val="es-ES_tradnl"/>
              </w:rPr>
              <w:t xml:space="preserve">  </w:t>
            </w:r>
            <w:r w:rsidR="00DA5DAB" w:rsidRPr="00731576">
              <w:rPr>
                <w:color w:val="000000"/>
                <w:sz w:val="18"/>
                <w:szCs w:val="18"/>
                <w:lang w:val="es-ES_tradnl"/>
              </w:rPr>
              <w:t>TWF (2), TWV (4)</w:t>
            </w:r>
            <w:r w:rsidRPr="00731576">
              <w:rPr>
                <w:color w:val="000000"/>
                <w:sz w:val="18"/>
                <w:szCs w:val="18"/>
                <w:lang w:val="es-ES_tradnl"/>
              </w:rPr>
              <w:t xml:space="preserve"> </w:t>
            </w:r>
          </w:p>
          <w:p w:rsidR="00E3154F" w:rsidRPr="00731576" w:rsidRDefault="00DA5DAB" w:rsidP="00185B71">
            <w:pPr>
              <w:keepNext/>
              <w:keepLines/>
              <w:ind w:left="3861" w:hanging="2694"/>
              <w:rPr>
                <w:color w:val="000000"/>
                <w:sz w:val="18"/>
                <w:szCs w:val="18"/>
                <w:lang w:val="es-ES_tradnl"/>
              </w:rPr>
            </w:pPr>
            <w:r w:rsidRPr="00731576">
              <w:rPr>
                <w:color w:val="000000"/>
                <w:sz w:val="18"/>
                <w:szCs w:val="18"/>
                <w:lang w:val="es-ES_tradnl"/>
              </w:rPr>
              <w:t>Europa:</w:t>
            </w:r>
            <w:r w:rsidR="00E3154F" w:rsidRPr="00731576">
              <w:rPr>
                <w:color w:val="000000"/>
                <w:sz w:val="18"/>
                <w:szCs w:val="18"/>
                <w:lang w:val="es-ES_tradnl"/>
              </w:rPr>
              <w:t xml:space="preserve">  </w:t>
            </w:r>
            <w:r w:rsidR="00E3154F" w:rsidRPr="00731576">
              <w:rPr>
                <w:color w:val="000000"/>
                <w:sz w:val="18"/>
                <w:szCs w:val="18"/>
                <w:lang w:val="es-ES_tradnl"/>
              </w:rPr>
              <w:tab/>
            </w:r>
            <w:r w:rsidRPr="00731576">
              <w:rPr>
                <w:color w:val="000000"/>
                <w:sz w:val="18"/>
                <w:szCs w:val="18"/>
                <w:lang w:val="es-ES_tradnl"/>
              </w:rPr>
              <w:t>ES (1), FR (2), FR/NL (2), NL (1)</w:t>
            </w:r>
          </w:p>
          <w:p w:rsidR="00E3154F" w:rsidRPr="00731576" w:rsidRDefault="00E3154F" w:rsidP="00185B71">
            <w:pPr>
              <w:keepNext/>
              <w:keepLines/>
              <w:ind w:left="3861" w:hanging="2694"/>
              <w:rPr>
                <w:color w:val="000000"/>
                <w:sz w:val="18"/>
                <w:szCs w:val="18"/>
                <w:lang w:val="es-ES_tradnl"/>
              </w:rPr>
            </w:pPr>
          </w:p>
          <w:p w:rsidR="00E3154F" w:rsidRDefault="00DA5DAB" w:rsidP="00B859D2">
            <w:pPr>
              <w:rPr>
                <w:sz w:val="18"/>
                <w:szCs w:val="18"/>
                <w:lang w:val="es-ES_tradnl"/>
              </w:rPr>
            </w:pPr>
            <w:r w:rsidRPr="00731576">
              <w:rPr>
                <w:sz w:val="18"/>
                <w:szCs w:val="18"/>
                <w:lang w:val="es-ES_tradnl"/>
              </w:rPr>
              <w:t>En la redacción de las directrices de examen participó un total de 16 miembros de la Unión (AR, AU, BR, CN, CO, DE, ES, FR, GB, JP, KE, MX, NL, NZ, PL, ZA).</w:t>
            </w:r>
          </w:p>
          <w:p w:rsidR="00C375C0" w:rsidRDefault="00C375C0" w:rsidP="00B859D2">
            <w:pPr>
              <w:rPr>
                <w:sz w:val="18"/>
                <w:szCs w:val="18"/>
                <w:lang w:val="es-ES_tradnl"/>
              </w:rPr>
            </w:pPr>
          </w:p>
          <w:p w:rsidR="00C375C0" w:rsidRPr="00731576" w:rsidRDefault="00C375C0" w:rsidP="00B859D2">
            <w:pPr>
              <w:rPr>
                <w:sz w:val="18"/>
                <w:szCs w:val="18"/>
                <w:lang w:val="es-ES_tradnl"/>
              </w:rPr>
            </w:pPr>
          </w:p>
        </w:tc>
      </w:tr>
      <w:tr w:rsidR="00E3154F" w:rsidRPr="00731576" w:rsidTr="00185B71">
        <w:tc>
          <w:tcPr>
            <w:tcW w:w="1951" w:type="dxa"/>
            <w:shd w:val="clear" w:color="auto" w:fill="auto"/>
          </w:tcPr>
          <w:p w:rsidR="00E3154F" w:rsidRPr="00731576" w:rsidRDefault="00E3154F" w:rsidP="00C375C0">
            <w:pPr>
              <w:pStyle w:val="Heading6"/>
              <w:pageBreakBefore/>
              <w:rPr>
                <w:lang w:val="es-ES_tradnl"/>
              </w:rPr>
            </w:pPr>
          </w:p>
        </w:tc>
        <w:tc>
          <w:tcPr>
            <w:tcW w:w="7938" w:type="dxa"/>
            <w:gridSpan w:val="4"/>
            <w:shd w:val="clear" w:color="auto" w:fill="auto"/>
          </w:tcPr>
          <w:p w:rsidR="00E3154F" w:rsidRPr="00731576" w:rsidRDefault="003770D7" w:rsidP="00B859D2">
            <w:pPr>
              <w:pStyle w:val="Heading8"/>
              <w:rPr>
                <w:lang w:val="es-ES_tradnl"/>
              </w:rPr>
            </w:pPr>
            <w:bookmarkStart w:id="79" w:name="_Toc398557295"/>
            <w:r w:rsidRPr="00731576">
              <w:rPr>
                <w:lang w:val="es-ES_tradnl"/>
              </w:rPr>
              <w:t>Base de datos PLUTO:</w:t>
            </w:r>
            <w:r w:rsidR="00E3154F" w:rsidRPr="00731576">
              <w:rPr>
                <w:lang w:val="es-ES_tradnl"/>
              </w:rPr>
              <w:t xml:space="preserve"> </w:t>
            </w:r>
            <w:r w:rsidRPr="00731576">
              <w:rPr>
                <w:lang w:val="es-ES_tradnl"/>
              </w:rPr>
              <w:t>visitas al sitio web de la UPOV en 2013</w:t>
            </w:r>
            <w:bookmarkEnd w:id="79"/>
          </w:p>
        </w:tc>
      </w:tr>
      <w:tr w:rsidR="00E3154F" w:rsidRPr="00731576" w:rsidTr="00185B71">
        <w:tc>
          <w:tcPr>
            <w:tcW w:w="1951" w:type="dxa"/>
            <w:shd w:val="clear" w:color="auto" w:fill="auto"/>
          </w:tcPr>
          <w:p w:rsidR="00E3154F" w:rsidRPr="00731576" w:rsidRDefault="00E3154F" w:rsidP="00185B71">
            <w:pPr>
              <w:pStyle w:val="Heading6"/>
              <w:rPr>
                <w:lang w:val="es-ES_tradnl"/>
              </w:rPr>
            </w:pPr>
          </w:p>
        </w:tc>
        <w:tc>
          <w:tcPr>
            <w:tcW w:w="3377"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440"/>
            </w:tblGrid>
            <w:tr w:rsidR="00E3154F" w:rsidRPr="00731576" w:rsidTr="003770D7">
              <w:trPr>
                <w:trHeight w:val="148"/>
              </w:trPr>
              <w:tc>
                <w:tcPr>
                  <w:tcW w:w="1644" w:type="dxa"/>
                </w:tcPr>
                <w:p w:rsidR="00E3154F" w:rsidRPr="00731576" w:rsidRDefault="003770D7" w:rsidP="00B859D2">
                  <w:pPr>
                    <w:pStyle w:val="Default"/>
                    <w:ind w:firstLine="6"/>
                    <w:rPr>
                      <w:sz w:val="18"/>
                      <w:szCs w:val="18"/>
                      <w:lang w:val="es-ES_tradnl"/>
                    </w:rPr>
                  </w:pPr>
                  <w:r w:rsidRPr="00731576">
                    <w:rPr>
                      <w:sz w:val="18"/>
                      <w:szCs w:val="18"/>
                      <w:lang w:val="es-ES_tradnl"/>
                    </w:rPr>
                    <w:t>Sesiones</w:t>
                  </w:r>
                  <w:r w:rsidR="00E3154F" w:rsidRPr="00731576">
                    <w:rPr>
                      <w:sz w:val="18"/>
                      <w:szCs w:val="18"/>
                      <w:lang w:val="es-ES_tradnl"/>
                    </w:rPr>
                    <w:t xml:space="preserve"> </w:t>
                  </w:r>
                </w:p>
              </w:tc>
              <w:tc>
                <w:tcPr>
                  <w:tcW w:w="1440" w:type="dxa"/>
                </w:tcPr>
                <w:p w:rsidR="00E3154F" w:rsidRPr="00731576" w:rsidRDefault="003770D7" w:rsidP="00B859D2">
                  <w:pPr>
                    <w:pStyle w:val="Default"/>
                    <w:ind w:right="128" w:firstLine="276"/>
                    <w:jc w:val="right"/>
                    <w:rPr>
                      <w:sz w:val="18"/>
                      <w:szCs w:val="18"/>
                      <w:lang w:val="es-ES_tradnl"/>
                    </w:rPr>
                  </w:pPr>
                  <w:r w:rsidRPr="00731576">
                    <w:rPr>
                      <w:sz w:val="18"/>
                      <w:szCs w:val="18"/>
                      <w:lang w:val="es-ES_tradnl"/>
                    </w:rPr>
                    <w:t>41.957</w:t>
                  </w:r>
                </w:p>
              </w:tc>
            </w:tr>
            <w:tr w:rsidR="00E3154F" w:rsidRPr="00731576" w:rsidTr="003770D7">
              <w:trPr>
                <w:trHeight w:val="148"/>
              </w:trPr>
              <w:tc>
                <w:tcPr>
                  <w:tcW w:w="1644" w:type="dxa"/>
                </w:tcPr>
                <w:p w:rsidR="00E3154F" w:rsidRPr="00731576" w:rsidRDefault="003770D7" w:rsidP="00B859D2">
                  <w:pPr>
                    <w:pStyle w:val="Default"/>
                    <w:ind w:firstLine="6"/>
                    <w:rPr>
                      <w:sz w:val="18"/>
                      <w:szCs w:val="18"/>
                      <w:lang w:val="es-ES_tradnl"/>
                    </w:rPr>
                  </w:pPr>
                  <w:r w:rsidRPr="00731576">
                    <w:rPr>
                      <w:sz w:val="18"/>
                      <w:szCs w:val="18"/>
                      <w:lang w:val="es-ES_tradnl"/>
                    </w:rPr>
                    <w:t>Usuarios</w:t>
                  </w:r>
                  <w:r w:rsidR="00E3154F" w:rsidRPr="00731576">
                    <w:rPr>
                      <w:sz w:val="18"/>
                      <w:szCs w:val="18"/>
                      <w:lang w:val="es-ES_tradnl"/>
                    </w:rPr>
                    <w:t xml:space="preserve"> </w:t>
                  </w:r>
                </w:p>
              </w:tc>
              <w:tc>
                <w:tcPr>
                  <w:tcW w:w="1440" w:type="dxa"/>
                </w:tcPr>
                <w:p w:rsidR="00E3154F" w:rsidRPr="00731576" w:rsidRDefault="003770D7" w:rsidP="00B859D2">
                  <w:pPr>
                    <w:pStyle w:val="Default"/>
                    <w:ind w:right="128" w:firstLine="276"/>
                    <w:jc w:val="right"/>
                    <w:rPr>
                      <w:sz w:val="18"/>
                      <w:szCs w:val="18"/>
                      <w:lang w:val="es-ES_tradnl"/>
                    </w:rPr>
                  </w:pPr>
                  <w:r w:rsidRPr="00731576">
                    <w:rPr>
                      <w:sz w:val="18"/>
                      <w:szCs w:val="18"/>
                      <w:lang w:val="es-ES_tradnl"/>
                    </w:rPr>
                    <w:t>12.145</w:t>
                  </w:r>
                </w:p>
              </w:tc>
            </w:tr>
            <w:tr w:rsidR="00E3154F" w:rsidRPr="00731576" w:rsidTr="003770D7">
              <w:trPr>
                <w:trHeight w:val="148"/>
              </w:trPr>
              <w:tc>
                <w:tcPr>
                  <w:tcW w:w="1644" w:type="dxa"/>
                </w:tcPr>
                <w:p w:rsidR="00E3154F" w:rsidRPr="00731576" w:rsidRDefault="00761D92" w:rsidP="00B859D2">
                  <w:pPr>
                    <w:pStyle w:val="Default"/>
                    <w:ind w:firstLine="6"/>
                    <w:rPr>
                      <w:sz w:val="18"/>
                      <w:szCs w:val="18"/>
                      <w:lang w:val="es-ES_tradnl"/>
                    </w:rPr>
                  </w:pPr>
                  <w:r w:rsidRPr="00731576">
                    <w:rPr>
                      <w:sz w:val="18"/>
                      <w:szCs w:val="18"/>
                      <w:lang w:val="es-ES_tradnl"/>
                    </w:rPr>
                    <w:t>Páginas vistas</w:t>
                  </w:r>
                  <w:r w:rsidR="003770D7" w:rsidRPr="00731576">
                    <w:rPr>
                      <w:sz w:val="18"/>
                      <w:szCs w:val="18"/>
                      <w:lang w:val="es-ES_tradnl"/>
                    </w:rPr>
                    <w:t>:</w:t>
                  </w:r>
                  <w:r w:rsidR="00E3154F" w:rsidRPr="00731576">
                    <w:rPr>
                      <w:sz w:val="18"/>
                      <w:szCs w:val="18"/>
                      <w:lang w:val="es-ES_tradnl"/>
                    </w:rPr>
                    <w:t xml:space="preserve"> </w:t>
                  </w:r>
                </w:p>
              </w:tc>
              <w:tc>
                <w:tcPr>
                  <w:tcW w:w="1440" w:type="dxa"/>
                </w:tcPr>
                <w:p w:rsidR="00E3154F" w:rsidRPr="00731576" w:rsidRDefault="003770D7" w:rsidP="00B859D2">
                  <w:pPr>
                    <w:pStyle w:val="Default"/>
                    <w:ind w:right="128" w:firstLine="276"/>
                    <w:jc w:val="right"/>
                    <w:rPr>
                      <w:sz w:val="18"/>
                      <w:szCs w:val="18"/>
                      <w:lang w:val="es-ES_tradnl"/>
                    </w:rPr>
                  </w:pPr>
                  <w:r w:rsidRPr="00731576">
                    <w:rPr>
                      <w:sz w:val="18"/>
                      <w:szCs w:val="18"/>
                      <w:lang w:val="es-ES_tradnl"/>
                    </w:rPr>
                    <w:t>70.739</w:t>
                  </w:r>
                </w:p>
              </w:tc>
            </w:tr>
            <w:tr w:rsidR="00E3154F" w:rsidRPr="00731576" w:rsidTr="003770D7">
              <w:trPr>
                <w:trHeight w:val="148"/>
              </w:trPr>
              <w:tc>
                <w:tcPr>
                  <w:tcW w:w="1644" w:type="dxa"/>
                </w:tcPr>
                <w:p w:rsidR="00E3154F" w:rsidRPr="00731576" w:rsidRDefault="003770D7" w:rsidP="00B859D2">
                  <w:pPr>
                    <w:pStyle w:val="Default"/>
                    <w:ind w:firstLine="6"/>
                    <w:rPr>
                      <w:sz w:val="18"/>
                      <w:szCs w:val="18"/>
                      <w:lang w:val="es-ES_tradnl"/>
                    </w:rPr>
                  </w:pPr>
                  <w:r w:rsidRPr="00731576">
                    <w:rPr>
                      <w:sz w:val="18"/>
                      <w:szCs w:val="18"/>
                      <w:lang w:val="es-ES_tradnl"/>
                    </w:rPr>
                    <w:t>Visita</w:t>
                  </w:r>
                  <w:r w:rsidR="00874AC6" w:rsidRPr="00731576">
                    <w:rPr>
                      <w:sz w:val="18"/>
                      <w:szCs w:val="18"/>
                      <w:lang w:val="es-ES_tradnl"/>
                    </w:rPr>
                    <w:t>s nueva</w:t>
                  </w:r>
                  <w:r w:rsidRPr="00731576">
                    <w:rPr>
                      <w:sz w:val="18"/>
                      <w:szCs w:val="18"/>
                      <w:lang w:val="es-ES_tradnl"/>
                    </w:rPr>
                    <w:t>s</w:t>
                  </w:r>
                  <w:r w:rsidR="00E3154F" w:rsidRPr="00731576">
                    <w:rPr>
                      <w:sz w:val="18"/>
                      <w:szCs w:val="18"/>
                      <w:lang w:val="es-ES_tradnl"/>
                    </w:rPr>
                    <w:t xml:space="preserve"> </w:t>
                  </w:r>
                </w:p>
              </w:tc>
              <w:tc>
                <w:tcPr>
                  <w:tcW w:w="1440" w:type="dxa"/>
                </w:tcPr>
                <w:p w:rsidR="00E3154F" w:rsidRPr="00731576" w:rsidRDefault="003770D7" w:rsidP="00B859D2">
                  <w:pPr>
                    <w:pStyle w:val="Default"/>
                    <w:ind w:right="128" w:firstLine="276"/>
                    <w:jc w:val="right"/>
                    <w:rPr>
                      <w:sz w:val="18"/>
                      <w:szCs w:val="18"/>
                      <w:lang w:val="es-ES_tradnl"/>
                    </w:rPr>
                  </w:pPr>
                  <w:r w:rsidRPr="00731576">
                    <w:rPr>
                      <w:sz w:val="18"/>
                      <w:szCs w:val="18"/>
                      <w:lang w:val="es-ES_tradnl"/>
                    </w:rPr>
                    <w:t>27,4%</w:t>
                  </w:r>
                </w:p>
              </w:tc>
            </w:tr>
            <w:tr w:rsidR="00E3154F" w:rsidRPr="00731576" w:rsidTr="001B1AC9">
              <w:trPr>
                <w:trHeight w:val="148"/>
              </w:trPr>
              <w:tc>
                <w:tcPr>
                  <w:tcW w:w="1644" w:type="dxa"/>
                </w:tcPr>
                <w:p w:rsidR="00E3154F" w:rsidRPr="00731576" w:rsidRDefault="001B1AC9" w:rsidP="00B859D2">
                  <w:pPr>
                    <w:ind w:firstLine="6"/>
                    <w:jc w:val="left"/>
                    <w:rPr>
                      <w:sz w:val="18"/>
                      <w:szCs w:val="18"/>
                      <w:lang w:val="es-ES_tradnl"/>
                    </w:rPr>
                  </w:pPr>
                  <w:r w:rsidRPr="00731576">
                    <w:rPr>
                      <w:sz w:val="18"/>
                      <w:szCs w:val="18"/>
                      <w:lang w:val="es-ES_tradnl"/>
                    </w:rPr>
                    <w:t>Visitas recurrentes</w:t>
                  </w:r>
                  <w:r w:rsidR="00E3154F" w:rsidRPr="00731576">
                    <w:rPr>
                      <w:sz w:val="18"/>
                      <w:szCs w:val="18"/>
                      <w:lang w:val="es-ES_tradnl"/>
                    </w:rPr>
                    <w:t xml:space="preserve"> </w:t>
                  </w:r>
                </w:p>
              </w:tc>
              <w:tc>
                <w:tcPr>
                  <w:tcW w:w="1440" w:type="dxa"/>
                </w:tcPr>
                <w:p w:rsidR="00E3154F" w:rsidRPr="00731576" w:rsidRDefault="003770D7" w:rsidP="00B859D2">
                  <w:pPr>
                    <w:ind w:right="128" w:firstLine="276"/>
                    <w:jc w:val="right"/>
                    <w:rPr>
                      <w:sz w:val="18"/>
                      <w:szCs w:val="18"/>
                      <w:lang w:val="es-ES_tradnl"/>
                    </w:rPr>
                  </w:pPr>
                  <w:r w:rsidRPr="00731576">
                    <w:rPr>
                      <w:sz w:val="18"/>
                      <w:szCs w:val="18"/>
                      <w:lang w:val="es-ES_tradnl"/>
                    </w:rPr>
                    <w:t>72,6%</w:t>
                  </w:r>
                </w:p>
              </w:tc>
            </w:tr>
          </w:tbl>
          <w:p w:rsidR="00E3154F" w:rsidRPr="00731576" w:rsidRDefault="00E3154F" w:rsidP="00185B71">
            <w:pPr>
              <w:keepNext/>
              <w:ind w:firstLine="659"/>
              <w:rPr>
                <w:noProof/>
                <w:lang w:val="es-ES_tradnl"/>
              </w:rPr>
            </w:pPr>
          </w:p>
        </w:tc>
        <w:tc>
          <w:tcPr>
            <w:tcW w:w="4561" w:type="dxa"/>
            <w:gridSpan w:val="3"/>
            <w:shd w:val="clear" w:color="auto" w:fill="auto"/>
          </w:tcPr>
          <w:tbl>
            <w:tblPr>
              <w:tblW w:w="4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260"/>
              <w:gridCol w:w="1800"/>
            </w:tblGrid>
            <w:tr w:rsidR="00E3154F" w:rsidRPr="00731576" w:rsidTr="002D692C">
              <w:trPr>
                <w:trHeight w:val="143"/>
              </w:trPr>
              <w:tc>
                <w:tcPr>
                  <w:tcW w:w="1284" w:type="dxa"/>
                </w:tcPr>
                <w:p w:rsidR="00E3154F" w:rsidRPr="00731576" w:rsidRDefault="003770D7" w:rsidP="00C375C0">
                  <w:pPr>
                    <w:autoSpaceDE w:val="0"/>
                    <w:autoSpaceDN w:val="0"/>
                    <w:adjustRightInd w:val="0"/>
                    <w:jc w:val="center"/>
                    <w:rPr>
                      <w:rFonts w:cs="Arial"/>
                      <w:color w:val="000000"/>
                      <w:sz w:val="18"/>
                      <w:szCs w:val="22"/>
                      <w:lang w:val="es-ES_tradnl"/>
                    </w:rPr>
                  </w:pPr>
                  <w:r w:rsidRPr="00731576">
                    <w:rPr>
                      <w:rFonts w:cs="Arial"/>
                      <w:bCs/>
                      <w:color w:val="000000"/>
                      <w:sz w:val="18"/>
                      <w:szCs w:val="22"/>
                      <w:lang w:val="es-ES_tradnl"/>
                    </w:rPr>
                    <w:t>Idioma</w:t>
                  </w:r>
                </w:p>
              </w:tc>
              <w:tc>
                <w:tcPr>
                  <w:tcW w:w="1260" w:type="dxa"/>
                </w:tcPr>
                <w:p w:rsidR="00E3154F" w:rsidRPr="00731576" w:rsidRDefault="00761D92" w:rsidP="00C375C0">
                  <w:pPr>
                    <w:autoSpaceDE w:val="0"/>
                    <w:autoSpaceDN w:val="0"/>
                    <w:adjustRightInd w:val="0"/>
                    <w:jc w:val="center"/>
                    <w:rPr>
                      <w:rFonts w:cs="Arial"/>
                      <w:color w:val="000000"/>
                      <w:sz w:val="18"/>
                      <w:szCs w:val="22"/>
                      <w:lang w:val="es-ES_tradnl"/>
                    </w:rPr>
                  </w:pPr>
                  <w:r w:rsidRPr="00731576">
                    <w:rPr>
                      <w:rFonts w:cs="Arial"/>
                      <w:bCs/>
                      <w:color w:val="000000"/>
                      <w:sz w:val="18"/>
                      <w:szCs w:val="22"/>
                      <w:lang w:val="es-ES_tradnl"/>
                    </w:rPr>
                    <w:t>Páginas vistas</w:t>
                  </w:r>
                  <w:r w:rsidR="003770D7" w:rsidRPr="00731576">
                    <w:rPr>
                      <w:rFonts w:cs="Arial"/>
                      <w:bCs/>
                      <w:color w:val="000000"/>
                      <w:sz w:val="18"/>
                      <w:szCs w:val="22"/>
                      <w:lang w:val="es-ES_tradnl"/>
                    </w:rPr>
                    <w:t>:</w:t>
                  </w:r>
                </w:p>
              </w:tc>
              <w:tc>
                <w:tcPr>
                  <w:tcW w:w="1800" w:type="dxa"/>
                </w:tcPr>
                <w:p w:rsidR="00E3154F" w:rsidRPr="00731576" w:rsidRDefault="00761D92" w:rsidP="00C375C0">
                  <w:pPr>
                    <w:autoSpaceDE w:val="0"/>
                    <w:autoSpaceDN w:val="0"/>
                    <w:adjustRightInd w:val="0"/>
                    <w:jc w:val="center"/>
                    <w:rPr>
                      <w:rFonts w:cs="Arial"/>
                      <w:bCs/>
                      <w:color w:val="000000"/>
                      <w:sz w:val="18"/>
                      <w:szCs w:val="22"/>
                      <w:lang w:val="es-ES_tradnl"/>
                    </w:rPr>
                  </w:pPr>
                  <w:r w:rsidRPr="00731576">
                    <w:rPr>
                      <w:rFonts w:cs="Arial"/>
                      <w:bCs/>
                      <w:color w:val="000000"/>
                      <w:sz w:val="18"/>
                      <w:szCs w:val="22"/>
                      <w:lang w:val="es-ES_tradnl"/>
                    </w:rPr>
                    <w:t>Páginas vistas únicas</w:t>
                  </w:r>
                </w:p>
                <w:p w:rsidR="00E3154F" w:rsidRPr="00731576" w:rsidRDefault="00E3154F" w:rsidP="00C375C0">
                  <w:pPr>
                    <w:autoSpaceDE w:val="0"/>
                    <w:autoSpaceDN w:val="0"/>
                    <w:adjustRightInd w:val="0"/>
                    <w:jc w:val="center"/>
                    <w:rPr>
                      <w:rFonts w:cs="Arial"/>
                      <w:color w:val="000000"/>
                      <w:sz w:val="18"/>
                      <w:szCs w:val="22"/>
                      <w:lang w:val="es-ES_tradnl"/>
                    </w:rPr>
                  </w:pPr>
                </w:p>
              </w:tc>
            </w:tr>
            <w:tr w:rsidR="00E3154F" w:rsidRPr="00731576" w:rsidTr="002D692C">
              <w:trPr>
                <w:trHeight w:val="148"/>
              </w:trPr>
              <w:tc>
                <w:tcPr>
                  <w:tcW w:w="1284" w:type="dxa"/>
                </w:tcPr>
                <w:p w:rsidR="00E3154F" w:rsidRPr="00731576" w:rsidRDefault="003770D7"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Inglés</w:t>
                  </w:r>
                  <w:r w:rsidR="00E3154F" w:rsidRPr="00731576">
                    <w:rPr>
                      <w:rFonts w:cs="Arial"/>
                      <w:color w:val="000000"/>
                      <w:sz w:val="18"/>
                      <w:szCs w:val="22"/>
                      <w:lang w:val="es-ES_tradnl"/>
                    </w:rPr>
                    <w:t xml:space="preserve"> </w:t>
                  </w:r>
                </w:p>
              </w:tc>
              <w:tc>
                <w:tcPr>
                  <w:tcW w:w="1260" w:type="dxa"/>
                </w:tcPr>
                <w:p w:rsidR="00E3154F" w:rsidRPr="00731576" w:rsidRDefault="003770D7" w:rsidP="00C375C0">
                  <w:pPr>
                    <w:pStyle w:val="Default"/>
                    <w:ind w:right="224"/>
                    <w:jc w:val="right"/>
                    <w:rPr>
                      <w:sz w:val="18"/>
                      <w:szCs w:val="18"/>
                      <w:lang w:val="es-ES_tradnl"/>
                    </w:rPr>
                  </w:pPr>
                  <w:r w:rsidRPr="00731576">
                    <w:rPr>
                      <w:sz w:val="18"/>
                      <w:szCs w:val="18"/>
                      <w:lang w:val="es-ES_tradnl"/>
                    </w:rPr>
                    <w:t xml:space="preserve">41.058 </w:t>
                  </w:r>
                </w:p>
              </w:tc>
              <w:tc>
                <w:tcPr>
                  <w:tcW w:w="1800" w:type="dxa"/>
                </w:tcPr>
                <w:p w:rsidR="00E3154F" w:rsidRPr="00731576" w:rsidRDefault="003770D7" w:rsidP="00C375C0">
                  <w:pPr>
                    <w:pStyle w:val="Default"/>
                    <w:ind w:right="355"/>
                    <w:jc w:val="right"/>
                    <w:rPr>
                      <w:sz w:val="18"/>
                      <w:szCs w:val="18"/>
                      <w:lang w:val="es-ES_tradnl"/>
                    </w:rPr>
                  </w:pPr>
                  <w:r w:rsidRPr="00731576">
                    <w:rPr>
                      <w:sz w:val="18"/>
                      <w:szCs w:val="18"/>
                      <w:lang w:val="es-ES_tradnl"/>
                    </w:rPr>
                    <w:t>25.785</w:t>
                  </w:r>
                </w:p>
              </w:tc>
            </w:tr>
            <w:tr w:rsidR="00E3154F" w:rsidRPr="00731576" w:rsidTr="003770D7">
              <w:trPr>
                <w:trHeight w:val="142"/>
              </w:trPr>
              <w:tc>
                <w:tcPr>
                  <w:tcW w:w="1284" w:type="dxa"/>
                </w:tcPr>
                <w:p w:rsidR="00E3154F" w:rsidRPr="00731576" w:rsidRDefault="003770D7"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Español</w:t>
                  </w:r>
                  <w:r w:rsidR="00E3154F" w:rsidRPr="00731576">
                    <w:rPr>
                      <w:rFonts w:cs="Arial"/>
                      <w:color w:val="000000"/>
                      <w:sz w:val="18"/>
                      <w:szCs w:val="22"/>
                      <w:lang w:val="es-ES_tradnl"/>
                    </w:rPr>
                    <w:t xml:space="preserve"> </w:t>
                  </w:r>
                </w:p>
              </w:tc>
              <w:tc>
                <w:tcPr>
                  <w:tcW w:w="1260" w:type="dxa"/>
                </w:tcPr>
                <w:p w:rsidR="00E3154F" w:rsidRPr="00731576" w:rsidRDefault="003770D7" w:rsidP="00C375C0">
                  <w:pPr>
                    <w:pStyle w:val="Default"/>
                    <w:ind w:right="224"/>
                    <w:jc w:val="right"/>
                    <w:rPr>
                      <w:sz w:val="18"/>
                      <w:szCs w:val="18"/>
                      <w:lang w:val="es-ES_tradnl"/>
                    </w:rPr>
                  </w:pPr>
                  <w:r w:rsidRPr="00731576">
                    <w:rPr>
                      <w:sz w:val="18"/>
                      <w:szCs w:val="18"/>
                      <w:lang w:val="es-ES_tradnl"/>
                    </w:rPr>
                    <w:t>3.528</w:t>
                  </w:r>
                </w:p>
              </w:tc>
              <w:tc>
                <w:tcPr>
                  <w:tcW w:w="1800" w:type="dxa"/>
                </w:tcPr>
                <w:p w:rsidR="00E3154F" w:rsidRPr="00731576" w:rsidRDefault="003770D7" w:rsidP="00C375C0">
                  <w:pPr>
                    <w:pStyle w:val="Default"/>
                    <w:ind w:right="355"/>
                    <w:jc w:val="right"/>
                    <w:rPr>
                      <w:sz w:val="18"/>
                      <w:szCs w:val="18"/>
                      <w:lang w:val="es-ES_tradnl"/>
                    </w:rPr>
                  </w:pPr>
                  <w:r w:rsidRPr="00731576">
                    <w:rPr>
                      <w:sz w:val="18"/>
                      <w:szCs w:val="18"/>
                      <w:lang w:val="es-ES_tradnl"/>
                    </w:rPr>
                    <w:t>2.045</w:t>
                  </w:r>
                </w:p>
              </w:tc>
            </w:tr>
            <w:tr w:rsidR="00E3154F" w:rsidRPr="00731576" w:rsidTr="003770D7">
              <w:trPr>
                <w:trHeight w:val="148"/>
              </w:trPr>
              <w:tc>
                <w:tcPr>
                  <w:tcW w:w="1284" w:type="dxa"/>
                </w:tcPr>
                <w:p w:rsidR="00E3154F" w:rsidRPr="00731576" w:rsidRDefault="003770D7"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Francés</w:t>
                  </w:r>
                  <w:r w:rsidR="00E3154F" w:rsidRPr="00731576">
                    <w:rPr>
                      <w:rFonts w:cs="Arial"/>
                      <w:color w:val="000000"/>
                      <w:sz w:val="18"/>
                      <w:szCs w:val="22"/>
                      <w:lang w:val="es-ES_tradnl"/>
                    </w:rPr>
                    <w:t xml:space="preserve"> </w:t>
                  </w:r>
                </w:p>
              </w:tc>
              <w:tc>
                <w:tcPr>
                  <w:tcW w:w="1260" w:type="dxa"/>
                </w:tcPr>
                <w:p w:rsidR="00E3154F" w:rsidRPr="00731576" w:rsidRDefault="003770D7" w:rsidP="00C375C0">
                  <w:pPr>
                    <w:pStyle w:val="Default"/>
                    <w:ind w:right="224"/>
                    <w:jc w:val="right"/>
                    <w:rPr>
                      <w:sz w:val="18"/>
                      <w:szCs w:val="18"/>
                      <w:lang w:val="es-ES_tradnl"/>
                    </w:rPr>
                  </w:pPr>
                  <w:r w:rsidRPr="00731576">
                    <w:rPr>
                      <w:sz w:val="18"/>
                      <w:szCs w:val="18"/>
                      <w:lang w:val="es-ES_tradnl"/>
                    </w:rPr>
                    <w:t>3.850</w:t>
                  </w:r>
                </w:p>
              </w:tc>
              <w:tc>
                <w:tcPr>
                  <w:tcW w:w="1800" w:type="dxa"/>
                </w:tcPr>
                <w:p w:rsidR="00E3154F" w:rsidRPr="00731576" w:rsidRDefault="003770D7" w:rsidP="00C375C0">
                  <w:pPr>
                    <w:pStyle w:val="Default"/>
                    <w:ind w:right="355"/>
                    <w:jc w:val="right"/>
                    <w:rPr>
                      <w:sz w:val="18"/>
                      <w:szCs w:val="18"/>
                      <w:lang w:val="es-ES_tradnl"/>
                    </w:rPr>
                  </w:pPr>
                  <w:r w:rsidRPr="00731576">
                    <w:rPr>
                      <w:sz w:val="18"/>
                      <w:szCs w:val="18"/>
                      <w:lang w:val="es-ES_tradnl"/>
                    </w:rPr>
                    <w:t>2.525</w:t>
                  </w:r>
                </w:p>
              </w:tc>
            </w:tr>
            <w:tr w:rsidR="00E3154F" w:rsidRPr="00731576" w:rsidTr="003770D7">
              <w:trPr>
                <w:trHeight w:val="142"/>
              </w:trPr>
              <w:tc>
                <w:tcPr>
                  <w:tcW w:w="1284" w:type="dxa"/>
                </w:tcPr>
                <w:p w:rsidR="00E3154F" w:rsidRPr="00731576" w:rsidRDefault="003770D7" w:rsidP="00B859D2">
                  <w:pPr>
                    <w:autoSpaceDE w:val="0"/>
                    <w:autoSpaceDN w:val="0"/>
                    <w:adjustRightInd w:val="0"/>
                    <w:jc w:val="left"/>
                    <w:rPr>
                      <w:rFonts w:cs="Arial"/>
                      <w:color w:val="000000"/>
                      <w:sz w:val="18"/>
                      <w:szCs w:val="22"/>
                      <w:lang w:val="es-ES_tradnl"/>
                    </w:rPr>
                  </w:pPr>
                  <w:r w:rsidRPr="00731576">
                    <w:rPr>
                      <w:rFonts w:cs="Arial"/>
                      <w:color w:val="000000"/>
                      <w:sz w:val="18"/>
                      <w:szCs w:val="22"/>
                      <w:lang w:val="es-ES_tradnl"/>
                    </w:rPr>
                    <w:t>Alemán</w:t>
                  </w:r>
                  <w:r w:rsidR="00E3154F" w:rsidRPr="00731576">
                    <w:rPr>
                      <w:rFonts w:cs="Arial"/>
                      <w:color w:val="000000"/>
                      <w:sz w:val="18"/>
                      <w:szCs w:val="22"/>
                      <w:lang w:val="es-ES_tradnl"/>
                    </w:rPr>
                    <w:t xml:space="preserve"> </w:t>
                  </w:r>
                </w:p>
              </w:tc>
              <w:tc>
                <w:tcPr>
                  <w:tcW w:w="1260" w:type="dxa"/>
                </w:tcPr>
                <w:p w:rsidR="00E3154F" w:rsidRPr="00731576" w:rsidRDefault="00E3154F" w:rsidP="00C375C0">
                  <w:pPr>
                    <w:pStyle w:val="Default"/>
                    <w:ind w:right="224"/>
                    <w:jc w:val="right"/>
                    <w:rPr>
                      <w:sz w:val="18"/>
                      <w:szCs w:val="18"/>
                      <w:lang w:val="es-ES_tradnl"/>
                    </w:rPr>
                  </w:pPr>
                  <w:r w:rsidRPr="00731576">
                    <w:rPr>
                      <w:sz w:val="18"/>
                      <w:szCs w:val="18"/>
                      <w:lang w:val="es-ES_tradnl"/>
                    </w:rPr>
                    <w:t>971</w:t>
                  </w:r>
                </w:p>
              </w:tc>
              <w:tc>
                <w:tcPr>
                  <w:tcW w:w="1800" w:type="dxa"/>
                </w:tcPr>
                <w:p w:rsidR="00E3154F" w:rsidRPr="00731576" w:rsidRDefault="00E3154F" w:rsidP="00C375C0">
                  <w:pPr>
                    <w:pStyle w:val="Default"/>
                    <w:ind w:right="355"/>
                    <w:jc w:val="right"/>
                    <w:rPr>
                      <w:sz w:val="18"/>
                      <w:szCs w:val="18"/>
                      <w:lang w:val="es-ES_tradnl"/>
                    </w:rPr>
                  </w:pPr>
                  <w:r w:rsidRPr="00731576">
                    <w:rPr>
                      <w:sz w:val="18"/>
                      <w:szCs w:val="18"/>
                      <w:lang w:val="es-ES_tradnl"/>
                    </w:rPr>
                    <w:t>603</w:t>
                  </w:r>
                </w:p>
              </w:tc>
            </w:tr>
          </w:tbl>
          <w:p w:rsidR="00E3154F" w:rsidRPr="00731576" w:rsidRDefault="00E3154F" w:rsidP="00185B71">
            <w:pPr>
              <w:keepNext/>
              <w:rPr>
                <w:noProof/>
                <w:lang w:val="es-ES_tradnl"/>
              </w:rPr>
            </w:pPr>
          </w:p>
        </w:tc>
      </w:tr>
      <w:tr w:rsidR="00E3154F" w:rsidRPr="00731576" w:rsidTr="00185B71">
        <w:tc>
          <w:tcPr>
            <w:tcW w:w="1951" w:type="dxa"/>
            <w:shd w:val="clear" w:color="auto" w:fill="auto"/>
          </w:tcPr>
          <w:p w:rsidR="00E3154F" w:rsidRPr="00731576" w:rsidRDefault="00E3154F" w:rsidP="00185B71">
            <w:pPr>
              <w:pStyle w:val="Heading6"/>
              <w:rPr>
                <w:lang w:val="es-ES_tradnl"/>
              </w:rPr>
            </w:pPr>
          </w:p>
        </w:tc>
        <w:tc>
          <w:tcPr>
            <w:tcW w:w="7938" w:type="dxa"/>
            <w:gridSpan w:val="4"/>
            <w:shd w:val="clear" w:color="auto" w:fill="auto"/>
          </w:tcPr>
          <w:p w:rsidR="00E3154F" w:rsidRPr="00731576" w:rsidRDefault="00E3154F" w:rsidP="00185B71">
            <w:pPr>
              <w:keepNext/>
              <w:rPr>
                <w:i/>
                <w:iCs/>
                <w:sz w:val="18"/>
                <w:szCs w:val="24"/>
                <w:lang w:val="es-ES_tradnl"/>
              </w:rPr>
            </w:pPr>
          </w:p>
          <w:p w:rsidR="00E3154F" w:rsidRPr="00731576" w:rsidRDefault="001B1AC9" w:rsidP="00185B71">
            <w:pPr>
              <w:keepNext/>
              <w:rPr>
                <w:bCs/>
                <w:sz w:val="18"/>
                <w:szCs w:val="22"/>
                <w:lang w:val="es-ES_tradnl"/>
              </w:rPr>
            </w:pPr>
            <w:r w:rsidRPr="00731576">
              <w:rPr>
                <w:bCs/>
                <w:sz w:val="18"/>
                <w:szCs w:val="22"/>
                <w:lang w:val="es-ES_tradnl"/>
              </w:rPr>
              <w:t>10 principales países que visitaron la base de datos PLUTO en 2013</w:t>
            </w:r>
          </w:p>
          <w:p w:rsidR="00E3154F" w:rsidRPr="00731576" w:rsidRDefault="00E3154F" w:rsidP="00185B71">
            <w:pPr>
              <w:keepNext/>
              <w:rPr>
                <w:b/>
                <w:bCs/>
                <w:sz w:val="18"/>
                <w:szCs w:val="22"/>
                <w:lang w:val="es-ES_tradnl"/>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350"/>
              <w:gridCol w:w="1260"/>
              <w:gridCol w:w="1800"/>
            </w:tblGrid>
            <w:tr w:rsidR="00E3154F" w:rsidRPr="00731576" w:rsidTr="00C375C0">
              <w:trPr>
                <w:trHeight w:val="143"/>
              </w:trPr>
              <w:tc>
                <w:tcPr>
                  <w:tcW w:w="3354" w:type="dxa"/>
                </w:tcPr>
                <w:p w:rsidR="00E3154F" w:rsidRPr="00731576" w:rsidRDefault="00FB73E3" w:rsidP="00B859D2">
                  <w:pPr>
                    <w:autoSpaceDE w:val="0"/>
                    <w:autoSpaceDN w:val="0"/>
                    <w:adjustRightInd w:val="0"/>
                    <w:jc w:val="left"/>
                    <w:rPr>
                      <w:rFonts w:cs="Arial"/>
                      <w:color w:val="000000"/>
                      <w:sz w:val="18"/>
                      <w:szCs w:val="18"/>
                      <w:lang w:val="es-ES_tradnl"/>
                    </w:rPr>
                  </w:pPr>
                  <w:r w:rsidRPr="00731576">
                    <w:rPr>
                      <w:rFonts w:cs="Arial"/>
                      <w:bCs/>
                      <w:color w:val="000000"/>
                      <w:sz w:val="18"/>
                      <w:szCs w:val="18"/>
                      <w:lang w:val="es-ES_tradnl"/>
                    </w:rPr>
                    <w:t>País / Territorio</w:t>
                  </w:r>
                  <w:r w:rsidR="00E3154F" w:rsidRPr="00731576">
                    <w:rPr>
                      <w:rFonts w:cs="Arial"/>
                      <w:bCs/>
                      <w:color w:val="000000"/>
                      <w:sz w:val="18"/>
                      <w:szCs w:val="18"/>
                      <w:lang w:val="es-ES_tradnl"/>
                    </w:rPr>
                    <w:t xml:space="preserve"> </w:t>
                  </w:r>
                </w:p>
              </w:tc>
              <w:tc>
                <w:tcPr>
                  <w:tcW w:w="1350" w:type="dxa"/>
                </w:tcPr>
                <w:p w:rsidR="00E3154F" w:rsidRPr="00731576" w:rsidRDefault="00FB73E3" w:rsidP="00C375C0">
                  <w:pPr>
                    <w:autoSpaceDE w:val="0"/>
                    <w:autoSpaceDN w:val="0"/>
                    <w:adjustRightInd w:val="0"/>
                    <w:jc w:val="center"/>
                    <w:rPr>
                      <w:rFonts w:cs="Arial"/>
                      <w:color w:val="000000"/>
                      <w:sz w:val="18"/>
                      <w:szCs w:val="18"/>
                      <w:lang w:val="es-ES_tradnl"/>
                    </w:rPr>
                  </w:pPr>
                  <w:r w:rsidRPr="00731576">
                    <w:rPr>
                      <w:rFonts w:cs="Arial"/>
                      <w:bCs/>
                      <w:color w:val="000000"/>
                      <w:sz w:val="18"/>
                      <w:szCs w:val="18"/>
                      <w:lang w:val="es-ES_tradnl"/>
                    </w:rPr>
                    <w:t>Sesiones</w:t>
                  </w:r>
                </w:p>
              </w:tc>
              <w:tc>
                <w:tcPr>
                  <w:tcW w:w="1260" w:type="dxa"/>
                </w:tcPr>
                <w:p w:rsidR="00E3154F" w:rsidRPr="00731576" w:rsidRDefault="00FB73E3" w:rsidP="00C375C0">
                  <w:pPr>
                    <w:autoSpaceDE w:val="0"/>
                    <w:autoSpaceDN w:val="0"/>
                    <w:adjustRightInd w:val="0"/>
                    <w:jc w:val="center"/>
                    <w:rPr>
                      <w:rFonts w:cs="Arial"/>
                      <w:bCs/>
                      <w:color w:val="000000"/>
                      <w:sz w:val="18"/>
                      <w:szCs w:val="18"/>
                      <w:lang w:val="es-ES_tradnl"/>
                    </w:rPr>
                  </w:pPr>
                  <w:r w:rsidRPr="00731576">
                    <w:rPr>
                      <w:rFonts w:cs="Arial"/>
                      <w:bCs/>
                      <w:color w:val="000000"/>
                      <w:sz w:val="18"/>
                      <w:szCs w:val="18"/>
                      <w:lang w:val="es-ES_tradnl"/>
                    </w:rPr>
                    <w:t xml:space="preserve">% </w:t>
                  </w:r>
                  <w:r w:rsidR="00EB6A54" w:rsidRPr="00731576">
                    <w:rPr>
                      <w:rFonts w:cs="Arial"/>
                      <w:bCs/>
                      <w:color w:val="000000"/>
                      <w:sz w:val="18"/>
                      <w:szCs w:val="18"/>
                      <w:lang w:val="es-ES_tradnl"/>
                    </w:rPr>
                    <w:t xml:space="preserve">de </w:t>
                  </w:r>
                  <w:r w:rsidRPr="00731576">
                    <w:rPr>
                      <w:rFonts w:cs="Arial"/>
                      <w:bCs/>
                      <w:color w:val="000000"/>
                      <w:sz w:val="18"/>
                      <w:szCs w:val="18"/>
                      <w:lang w:val="es-ES_tradnl"/>
                    </w:rPr>
                    <w:t>sesiones</w:t>
                  </w:r>
                  <w:r w:rsidR="00C375C0">
                    <w:rPr>
                      <w:rFonts w:cs="Arial"/>
                      <w:bCs/>
                      <w:color w:val="000000"/>
                      <w:sz w:val="18"/>
                      <w:szCs w:val="18"/>
                      <w:lang w:val="es-ES_tradnl"/>
                    </w:rPr>
                    <w:t xml:space="preserve"> nuevas</w:t>
                  </w:r>
                </w:p>
                <w:p w:rsidR="00E3154F" w:rsidRPr="00731576" w:rsidRDefault="00E3154F" w:rsidP="00C375C0">
                  <w:pPr>
                    <w:autoSpaceDE w:val="0"/>
                    <w:autoSpaceDN w:val="0"/>
                    <w:adjustRightInd w:val="0"/>
                    <w:jc w:val="center"/>
                    <w:rPr>
                      <w:rFonts w:cs="Arial"/>
                      <w:color w:val="000000"/>
                      <w:sz w:val="18"/>
                      <w:szCs w:val="18"/>
                      <w:lang w:val="es-ES_tradnl"/>
                    </w:rPr>
                  </w:pPr>
                </w:p>
              </w:tc>
              <w:tc>
                <w:tcPr>
                  <w:tcW w:w="1800" w:type="dxa"/>
                </w:tcPr>
                <w:p w:rsidR="00E3154F" w:rsidRPr="00731576" w:rsidRDefault="00FB73E3" w:rsidP="00C375C0">
                  <w:pPr>
                    <w:autoSpaceDE w:val="0"/>
                    <w:autoSpaceDN w:val="0"/>
                    <w:adjustRightInd w:val="0"/>
                    <w:jc w:val="center"/>
                    <w:rPr>
                      <w:rFonts w:cs="Arial"/>
                      <w:bCs/>
                      <w:color w:val="000000"/>
                      <w:sz w:val="18"/>
                      <w:szCs w:val="18"/>
                      <w:lang w:val="es-ES_tradnl"/>
                    </w:rPr>
                  </w:pPr>
                  <w:r w:rsidRPr="00731576">
                    <w:rPr>
                      <w:rFonts w:cs="Arial"/>
                      <w:bCs/>
                      <w:color w:val="000000"/>
                      <w:sz w:val="18"/>
                      <w:szCs w:val="18"/>
                      <w:lang w:val="es-ES_tradnl"/>
                    </w:rPr>
                    <w:t>Nuevos usuarios</w:t>
                  </w:r>
                </w:p>
                <w:p w:rsidR="00E3154F" w:rsidRPr="00731576" w:rsidRDefault="00E3154F" w:rsidP="00C375C0">
                  <w:pPr>
                    <w:autoSpaceDE w:val="0"/>
                    <w:autoSpaceDN w:val="0"/>
                    <w:adjustRightInd w:val="0"/>
                    <w:jc w:val="center"/>
                    <w:rPr>
                      <w:rFonts w:cs="Arial"/>
                      <w:color w:val="000000"/>
                      <w:sz w:val="18"/>
                      <w:szCs w:val="18"/>
                      <w:lang w:val="es-ES_tradnl"/>
                    </w:rPr>
                  </w:pPr>
                </w:p>
              </w:tc>
            </w:tr>
            <w:tr w:rsidR="00E3154F" w:rsidRPr="00731576" w:rsidTr="00E961DA">
              <w:trPr>
                <w:trHeight w:val="148"/>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Francia</w:t>
                  </w:r>
                  <w:r w:rsidR="00E3154F" w:rsidRPr="00731576">
                    <w:rPr>
                      <w:sz w:val="18"/>
                      <w:szCs w:val="18"/>
                      <w:lang w:val="es-ES_tradnl"/>
                    </w:rPr>
                    <w:t xml:space="preserve"> </w:t>
                  </w:r>
                </w:p>
              </w:tc>
              <w:tc>
                <w:tcPr>
                  <w:tcW w:w="1350" w:type="dxa"/>
                </w:tcPr>
                <w:p w:rsidR="00E3154F" w:rsidRPr="00731576" w:rsidRDefault="00FB73E3" w:rsidP="00C375C0">
                  <w:pPr>
                    <w:pStyle w:val="Default"/>
                    <w:ind w:right="314"/>
                    <w:jc w:val="right"/>
                    <w:rPr>
                      <w:sz w:val="18"/>
                      <w:szCs w:val="18"/>
                      <w:lang w:val="es-ES_tradnl"/>
                    </w:rPr>
                  </w:pPr>
                  <w:r w:rsidRPr="00731576">
                    <w:rPr>
                      <w:sz w:val="18"/>
                      <w:szCs w:val="18"/>
                      <w:lang w:val="es-ES_tradnl"/>
                    </w:rPr>
                    <w:t xml:space="preserve">4.225 </w:t>
                  </w:r>
                </w:p>
              </w:tc>
              <w:tc>
                <w:tcPr>
                  <w:tcW w:w="1260" w:type="dxa"/>
                </w:tcPr>
                <w:p w:rsidR="00E3154F" w:rsidRPr="00731576" w:rsidRDefault="00E961DA" w:rsidP="00B859D2">
                  <w:pPr>
                    <w:pStyle w:val="Default"/>
                    <w:jc w:val="center"/>
                    <w:rPr>
                      <w:sz w:val="18"/>
                      <w:szCs w:val="18"/>
                      <w:lang w:val="es-ES_tradnl"/>
                    </w:rPr>
                  </w:pPr>
                  <w:r w:rsidRPr="00731576">
                    <w:rPr>
                      <w:sz w:val="18"/>
                      <w:szCs w:val="18"/>
                      <w:lang w:val="es-ES_tradnl"/>
                    </w:rPr>
                    <w:t>29,35%</w:t>
                  </w:r>
                </w:p>
              </w:tc>
              <w:tc>
                <w:tcPr>
                  <w:tcW w:w="1800" w:type="dxa"/>
                </w:tcPr>
                <w:p w:rsidR="00E3154F" w:rsidRPr="00731576" w:rsidRDefault="00E961DA" w:rsidP="00C375C0">
                  <w:pPr>
                    <w:pStyle w:val="Default"/>
                    <w:ind w:right="398"/>
                    <w:jc w:val="right"/>
                    <w:rPr>
                      <w:sz w:val="18"/>
                      <w:szCs w:val="18"/>
                      <w:lang w:val="es-ES_tradnl"/>
                    </w:rPr>
                  </w:pPr>
                  <w:r w:rsidRPr="00731576">
                    <w:rPr>
                      <w:sz w:val="18"/>
                      <w:szCs w:val="18"/>
                      <w:lang w:val="es-ES_tradnl"/>
                    </w:rPr>
                    <w:t xml:space="preserve">1.240 </w:t>
                  </w:r>
                </w:p>
              </w:tc>
            </w:tr>
            <w:tr w:rsidR="00E3154F" w:rsidRPr="00731576" w:rsidTr="00E961DA">
              <w:trPr>
                <w:trHeight w:val="142"/>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Estados Unidos de América</w:t>
                  </w:r>
                </w:p>
              </w:tc>
              <w:tc>
                <w:tcPr>
                  <w:tcW w:w="1350" w:type="dxa"/>
                </w:tcPr>
                <w:p w:rsidR="00E3154F" w:rsidRPr="00731576" w:rsidRDefault="00E961DA" w:rsidP="00C375C0">
                  <w:pPr>
                    <w:pStyle w:val="Default"/>
                    <w:ind w:right="314"/>
                    <w:jc w:val="right"/>
                    <w:rPr>
                      <w:sz w:val="18"/>
                      <w:szCs w:val="18"/>
                      <w:lang w:val="es-ES_tradnl"/>
                    </w:rPr>
                  </w:pPr>
                  <w:r w:rsidRPr="00731576">
                    <w:rPr>
                      <w:sz w:val="18"/>
                      <w:szCs w:val="18"/>
                      <w:lang w:val="es-ES_tradnl"/>
                    </w:rPr>
                    <w:t xml:space="preserve">4.054 </w:t>
                  </w:r>
                </w:p>
              </w:tc>
              <w:tc>
                <w:tcPr>
                  <w:tcW w:w="1260" w:type="dxa"/>
                </w:tcPr>
                <w:p w:rsidR="00E3154F" w:rsidRPr="00731576" w:rsidRDefault="00E961DA" w:rsidP="00B859D2">
                  <w:pPr>
                    <w:pStyle w:val="Default"/>
                    <w:jc w:val="center"/>
                    <w:rPr>
                      <w:sz w:val="18"/>
                      <w:szCs w:val="18"/>
                      <w:lang w:val="es-ES_tradnl"/>
                    </w:rPr>
                  </w:pPr>
                  <w:r w:rsidRPr="00731576">
                    <w:rPr>
                      <w:sz w:val="18"/>
                      <w:szCs w:val="18"/>
                      <w:lang w:val="es-ES_tradnl"/>
                    </w:rPr>
                    <w:t>23,36%</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947 </w:t>
                  </w:r>
                </w:p>
              </w:tc>
            </w:tr>
            <w:tr w:rsidR="00E3154F" w:rsidRPr="00731576" w:rsidTr="00E961DA">
              <w:trPr>
                <w:trHeight w:val="148"/>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Países Bajos</w:t>
                  </w:r>
                  <w:r w:rsidR="00E3154F" w:rsidRPr="00731576">
                    <w:rPr>
                      <w:sz w:val="18"/>
                      <w:szCs w:val="18"/>
                      <w:lang w:val="es-ES_tradnl"/>
                    </w:rPr>
                    <w:t xml:space="preserve"> </w:t>
                  </w:r>
                </w:p>
              </w:tc>
              <w:tc>
                <w:tcPr>
                  <w:tcW w:w="1350" w:type="dxa"/>
                </w:tcPr>
                <w:p w:rsidR="00E3154F" w:rsidRPr="00731576" w:rsidRDefault="00E961DA" w:rsidP="00C375C0">
                  <w:pPr>
                    <w:pStyle w:val="Default"/>
                    <w:ind w:right="314"/>
                    <w:jc w:val="right"/>
                    <w:rPr>
                      <w:sz w:val="18"/>
                      <w:szCs w:val="18"/>
                      <w:lang w:val="es-ES_tradnl"/>
                    </w:rPr>
                  </w:pPr>
                  <w:r w:rsidRPr="00731576">
                    <w:rPr>
                      <w:sz w:val="18"/>
                      <w:szCs w:val="18"/>
                      <w:lang w:val="es-ES_tradnl"/>
                    </w:rPr>
                    <w:t xml:space="preserve">3.613 </w:t>
                  </w:r>
                </w:p>
              </w:tc>
              <w:tc>
                <w:tcPr>
                  <w:tcW w:w="1260" w:type="dxa"/>
                </w:tcPr>
                <w:p w:rsidR="00E3154F" w:rsidRPr="00731576" w:rsidRDefault="00E961DA" w:rsidP="00B859D2">
                  <w:pPr>
                    <w:pStyle w:val="Default"/>
                    <w:jc w:val="center"/>
                    <w:rPr>
                      <w:sz w:val="18"/>
                      <w:szCs w:val="18"/>
                      <w:lang w:val="es-ES_tradnl"/>
                    </w:rPr>
                  </w:pPr>
                  <w:r w:rsidRPr="00731576">
                    <w:rPr>
                      <w:sz w:val="18"/>
                      <w:szCs w:val="18"/>
                      <w:lang w:val="es-ES_tradnl"/>
                    </w:rPr>
                    <w:t>21,87%</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790 </w:t>
                  </w:r>
                </w:p>
              </w:tc>
            </w:tr>
            <w:tr w:rsidR="00E3154F" w:rsidRPr="00731576" w:rsidTr="00E961DA">
              <w:trPr>
                <w:trHeight w:val="142"/>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Australia</w:t>
                  </w:r>
                  <w:r w:rsidR="00E3154F" w:rsidRPr="00731576">
                    <w:rPr>
                      <w:sz w:val="18"/>
                      <w:szCs w:val="18"/>
                      <w:lang w:val="es-ES_tradnl"/>
                    </w:rPr>
                    <w:t xml:space="preserve"> </w:t>
                  </w:r>
                </w:p>
              </w:tc>
              <w:tc>
                <w:tcPr>
                  <w:tcW w:w="1350" w:type="dxa"/>
                </w:tcPr>
                <w:p w:rsidR="00E3154F" w:rsidRPr="00731576" w:rsidRDefault="00E961DA" w:rsidP="00C375C0">
                  <w:pPr>
                    <w:pStyle w:val="Default"/>
                    <w:ind w:right="314"/>
                    <w:jc w:val="right"/>
                    <w:rPr>
                      <w:sz w:val="18"/>
                      <w:szCs w:val="18"/>
                      <w:lang w:val="es-ES_tradnl"/>
                    </w:rPr>
                  </w:pPr>
                  <w:r w:rsidRPr="00731576">
                    <w:rPr>
                      <w:sz w:val="18"/>
                      <w:szCs w:val="18"/>
                      <w:lang w:val="es-ES_tradnl"/>
                    </w:rPr>
                    <w:t>2.513</w:t>
                  </w:r>
                  <w:r w:rsidR="00E3154F" w:rsidRPr="00731576">
                    <w:rPr>
                      <w:sz w:val="18"/>
                      <w:szCs w:val="18"/>
                      <w:lang w:val="es-ES_tradnl"/>
                    </w:rPr>
                    <w:t xml:space="preserve"> </w:t>
                  </w:r>
                </w:p>
              </w:tc>
              <w:tc>
                <w:tcPr>
                  <w:tcW w:w="1260" w:type="dxa"/>
                </w:tcPr>
                <w:p w:rsidR="00E3154F" w:rsidRPr="00731576" w:rsidRDefault="00E961DA" w:rsidP="00B859D2">
                  <w:pPr>
                    <w:pStyle w:val="Default"/>
                    <w:jc w:val="center"/>
                    <w:rPr>
                      <w:sz w:val="18"/>
                      <w:szCs w:val="18"/>
                      <w:lang w:val="es-ES_tradnl"/>
                    </w:rPr>
                  </w:pPr>
                  <w:r w:rsidRPr="00731576">
                    <w:rPr>
                      <w:sz w:val="18"/>
                      <w:szCs w:val="18"/>
                      <w:lang w:val="es-ES_tradnl"/>
                    </w:rPr>
                    <w:t>12,06%</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303 </w:t>
                  </w:r>
                </w:p>
              </w:tc>
            </w:tr>
            <w:tr w:rsidR="00E3154F" w:rsidRPr="00731576" w:rsidTr="00E961DA">
              <w:trPr>
                <w:trHeight w:val="148"/>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Brasil</w:t>
                  </w:r>
                  <w:r w:rsidR="00E3154F" w:rsidRPr="00731576">
                    <w:rPr>
                      <w:sz w:val="18"/>
                      <w:szCs w:val="18"/>
                      <w:lang w:val="es-ES_tradnl"/>
                    </w:rPr>
                    <w:t xml:space="preserve"> </w:t>
                  </w:r>
                </w:p>
              </w:tc>
              <w:tc>
                <w:tcPr>
                  <w:tcW w:w="1350" w:type="dxa"/>
                </w:tcPr>
                <w:p w:rsidR="00E3154F" w:rsidRPr="00731576" w:rsidRDefault="00E961DA" w:rsidP="00C375C0">
                  <w:pPr>
                    <w:pStyle w:val="Default"/>
                    <w:ind w:right="314"/>
                    <w:jc w:val="right"/>
                    <w:rPr>
                      <w:sz w:val="18"/>
                      <w:szCs w:val="18"/>
                      <w:lang w:val="es-ES_tradnl"/>
                    </w:rPr>
                  </w:pPr>
                  <w:r w:rsidRPr="00731576">
                    <w:rPr>
                      <w:sz w:val="18"/>
                      <w:szCs w:val="18"/>
                      <w:lang w:val="es-ES_tradnl"/>
                    </w:rPr>
                    <w:t xml:space="preserve">2.359 </w:t>
                  </w:r>
                </w:p>
              </w:tc>
              <w:tc>
                <w:tcPr>
                  <w:tcW w:w="1260" w:type="dxa"/>
                </w:tcPr>
                <w:p w:rsidR="00E3154F" w:rsidRPr="00731576" w:rsidRDefault="00E961DA" w:rsidP="00B859D2">
                  <w:pPr>
                    <w:pStyle w:val="Default"/>
                    <w:jc w:val="center"/>
                    <w:rPr>
                      <w:sz w:val="18"/>
                      <w:szCs w:val="18"/>
                      <w:lang w:val="es-ES_tradnl"/>
                    </w:rPr>
                  </w:pPr>
                  <w:r w:rsidRPr="00731576">
                    <w:rPr>
                      <w:sz w:val="18"/>
                      <w:szCs w:val="18"/>
                      <w:lang w:val="es-ES_tradnl"/>
                    </w:rPr>
                    <w:t>33,36%</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787 </w:t>
                  </w:r>
                </w:p>
              </w:tc>
            </w:tr>
            <w:tr w:rsidR="00E3154F" w:rsidRPr="00731576" w:rsidTr="00E961DA">
              <w:trPr>
                <w:trHeight w:val="142"/>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Ucrania</w:t>
                  </w:r>
                  <w:r w:rsidR="00E3154F" w:rsidRPr="00731576">
                    <w:rPr>
                      <w:sz w:val="18"/>
                      <w:szCs w:val="18"/>
                      <w:lang w:val="es-ES_tradnl"/>
                    </w:rPr>
                    <w:t xml:space="preserve"> </w:t>
                  </w:r>
                </w:p>
              </w:tc>
              <w:tc>
                <w:tcPr>
                  <w:tcW w:w="1350" w:type="dxa"/>
                </w:tcPr>
                <w:p w:rsidR="00E3154F" w:rsidRPr="00731576" w:rsidRDefault="00E961DA" w:rsidP="00C375C0">
                  <w:pPr>
                    <w:pStyle w:val="Default"/>
                    <w:ind w:right="314"/>
                    <w:jc w:val="right"/>
                    <w:rPr>
                      <w:sz w:val="18"/>
                      <w:szCs w:val="18"/>
                      <w:lang w:val="es-ES_tradnl"/>
                    </w:rPr>
                  </w:pPr>
                  <w:r w:rsidRPr="00731576">
                    <w:rPr>
                      <w:sz w:val="18"/>
                      <w:szCs w:val="18"/>
                      <w:lang w:val="es-ES_tradnl"/>
                    </w:rPr>
                    <w:t xml:space="preserve">2.180 </w:t>
                  </w:r>
                </w:p>
              </w:tc>
              <w:tc>
                <w:tcPr>
                  <w:tcW w:w="1260" w:type="dxa"/>
                </w:tcPr>
                <w:p w:rsidR="00E3154F" w:rsidRPr="00731576" w:rsidRDefault="00E961DA" w:rsidP="00B859D2">
                  <w:pPr>
                    <w:pStyle w:val="Default"/>
                    <w:jc w:val="center"/>
                    <w:rPr>
                      <w:sz w:val="18"/>
                      <w:szCs w:val="18"/>
                      <w:lang w:val="es-ES_tradnl"/>
                    </w:rPr>
                  </w:pPr>
                  <w:r w:rsidRPr="00731576">
                    <w:rPr>
                      <w:sz w:val="18"/>
                      <w:szCs w:val="18"/>
                      <w:lang w:val="es-ES_tradnl"/>
                    </w:rPr>
                    <w:t>13,12%</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286 </w:t>
                  </w:r>
                </w:p>
              </w:tc>
            </w:tr>
            <w:tr w:rsidR="00E3154F" w:rsidRPr="00731576" w:rsidTr="00587B1C">
              <w:trPr>
                <w:trHeight w:val="148"/>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Rusia</w:t>
                  </w:r>
                  <w:r w:rsidR="00E3154F" w:rsidRPr="00731576">
                    <w:rPr>
                      <w:sz w:val="18"/>
                      <w:szCs w:val="18"/>
                      <w:lang w:val="es-ES_tradnl"/>
                    </w:rPr>
                    <w:t xml:space="preserve"> </w:t>
                  </w:r>
                </w:p>
              </w:tc>
              <w:tc>
                <w:tcPr>
                  <w:tcW w:w="1350" w:type="dxa"/>
                </w:tcPr>
                <w:p w:rsidR="00E3154F" w:rsidRPr="00731576" w:rsidRDefault="00587B1C" w:rsidP="00C375C0">
                  <w:pPr>
                    <w:pStyle w:val="Default"/>
                    <w:ind w:right="314"/>
                    <w:jc w:val="right"/>
                    <w:rPr>
                      <w:sz w:val="18"/>
                      <w:szCs w:val="18"/>
                      <w:lang w:val="es-ES_tradnl"/>
                    </w:rPr>
                  </w:pPr>
                  <w:r w:rsidRPr="00731576">
                    <w:rPr>
                      <w:sz w:val="18"/>
                      <w:szCs w:val="18"/>
                      <w:lang w:val="es-ES_tradnl"/>
                    </w:rPr>
                    <w:t xml:space="preserve">1.583 </w:t>
                  </w:r>
                </w:p>
              </w:tc>
              <w:tc>
                <w:tcPr>
                  <w:tcW w:w="1260" w:type="dxa"/>
                </w:tcPr>
                <w:p w:rsidR="00E3154F" w:rsidRPr="00731576" w:rsidRDefault="00587B1C" w:rsidP="00B859D2">
                  <w:pPr>
                    <w:pStyle w:val="Default"/>
                    <w:jc w:val="center"/>
                    <w:rPr>
                      <w:sz w:val="18"/>
                      <w:szCs w:val="18"/>
                      <w:lang w:val="es-ES_tradnl"/>
                    </w:rPr>
                  </w:pPr>
                  <w:r w:rsidRPr="00731576">
                    <w:rPr>
                      <w:sz w:val="18"/>
                      <w:szCs w:val="18"/>
                      <w:lang w:val="es-ES_tradnl"/>
                    </w:rPr>
                    <w:t>15,41%</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244 </w:t>
                  </w:r>
                </w:p>
              </w:tc>
            </w:tr>
            <w:tr w:rsidR="00E3154F" w:rsidRPr="00731576" w:rsidTr="00587B1C">
              <w:trPr>
                <w:trHeight w:val="142"/>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Alemania</w:t>
                  </w:r>
                  <w:r w:rsidR="00E3154F" w:rsidRPr="00731576">
                    <w:rPr>
                      <w:sz w:val="18"/>
                      <w:szCs w:val="18"/>
                      <w:lang w:val="es-ES_tradnl"/>
                    </w:rPr>
                    <w:t xml:space="preserve"> </w:t>
                  </w:r>
                </w:p>
              </w:tc>
              <w:tc>
                <w:tcPr>
                  <w:tcW w:w="1350" w:type="dxa"/>
                </w:tcPr>
                <w:p w:rsidR="00E3154F" w:rsidRPr="00731576" w:rsidRDefault="00587B1C" w:rsidP="00C375C0">
                  <w:pPr>
                    <w:pStyle w:val="Default"/>
                    <w:ind w:right="314"/>
                    <w:jc w:val="right"/>
                    <w:rPr>
                      <w:sz w:val="18"/>
                      <w:szCs w:val="18"/>
                      <w:lang w:val="es-ES_tradnl"/>
                    </w:rPr>
                  </w:pPr>
                  <w:r w:rsidRPr="00731576">
                    <w:rPr>
                      <w:sz w:val="18"/>
                      <w:szCs w:val="18"/>
                      <w:lang w:val="es-ES_tradnl"/>
                    </w:rPr>
                    <w:t xml:space="preserve">1.579 </w:t>
                  </w:r>
                </w:p>
              </w:tc>
              <w:tc>
                <w:tcPr>
                  <w:tcW w:w="1260" w:type="dxa"/>
                </w:tcPr>
                <w:p w:rsidR="00E3154F" w:rsidRPr="00731576" w:rsidRDefault="00587B1C" w:rsidP="00B859D2">
                  <w:pPr>
                    <w:pStyle w:val="Default"/>
                    <w:jc w:val="center"/>
                    <w:rPr>
                      <w:sz w:val="18"/>
                      <w:szCs w:val="18"/>
                      <w:lang w:val="es-ES_tradnl"/>
                    </w:rPr>
                  </w:pPr>
                  <w:r w:rsidRPr="00731576">
                    <w:rPr>
                      <w:sz w:val="18"/>
                      <w:szCs w:val="18"/>
                      <w:lang w:val="es-ES_tradnl"/>
                    </w:rPr>
                    <w:t>34,07%</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538 </w:t>
                  </w:r>
                </w:p>
              </w:tc>
            </w:tr>
            <w:tr w:rsidR="00E3154F" w:rsidRPr="00731576" w:rsidTr="00587B1C">
              <w:trPr>
                <w:trHeight w:val="148"/>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Japón</w:t>
                  </w:r>
                  <w:r w:rsidR="00E3154F" w:rsidRPr="00731576">
                    <w:rPr>
                      <w:sz w:val="18"/>
                      <w:szCs w:val="18"/>
                      <w:lang w:val="es-ES_tradnl"/>
                    </w:rPr>
                    <w:t xml:space="preserve"> </w:t>
                  </w:r>
                </w:p>
              </w:tc>
              <w:tc>
                <w:tcPr>
                  <w:tcW w:w="1350" w:type="dxa"/>
                </w:tcPr>
                <w:p w:rsidR="00E3154F" w:rsidRPr="00731576" w:rsidRDefault="00587B1C" w:rsidP="00C375C0">
                  <w:pPr>
                    <w:pStyle w:val="Default"/>
                    <w:ind w:right="314"/>
                    <w:jc w:val="right"/>
                    <w:rPr>
                      <w:sz w:val="18"/>
                      <w:szCs w:val="18"/>
                      <w:lang w:val="es-ES_tradnl"/>
                    </w:rPr>
                  </w:pPr>
                  <w:r w:rsidRPr="00731576">
                    <w:rPr>
                      <w:sz w:val="18"/>
                      <w:szCs w:val="18"/>
                      <w:lang w:val="es-ES_tradnl"/>
                    </w:rPr>
                    <w:t xml:space="preserve">1.506 </w:t>
                  </w:r>
                </w:p>
              </w:tc>
              <w:tc>
                <w:tcPr>
                  <w:tcW w:w="1260" w:type="dxa"/>
                </w:tcPr>
                <w:p w:rsidR="00E3154F" w:rsidRPr="00731576" w:rsidRDefault="00587B1C" w:rsidP="00B859D2">
                  <w:pPr>
                    <w:pStyle w:val="Default"/>
                    <w:jc w:val="center"/>
                    <w:rPr>
                      <w:sz w:val="18"/>
                      <w:szCs w:val="18"/>
                      <w:lang w:val="es-ES_tradnl"/>
                    </w:rPr>
                  </w:pPr>
                  <w:r w:rsidRPr="00731576">
                    <w:rPr>
                      <w:sz w:val="18"/>
                      <w:szCs w:val="18"/>
                      <w:lang w:val="es-ES_tradnl"/>
                    </w:rPr>
                    <w:t>27,56%</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415 </w:t>
                  </w:r>
                </w:p>
              </w:tc>
            </w:tr>
            <w:tr w:rsidR="00E3154F" w:rsidRPr="00731576" w:rsidTr="00587B1C">
              <w:trPr>
                <w:trHeight w:val="142"/>
              </w:trPr>
              <w:tc>
                <w:tcPr>
                  <w:tcW w:w="3354" w:type="dxa"/>
                </w:tcPr>
                <w:p w:rsidR="00E3154F" w:rsidRPr="00731576" w:rsidRDefault="00FB73E3" w:rsidP="00B859D2">
                  <w:pPr>
                    <w:pStyle w:val="Default"/>
                    <w:rPr>
                      <w:sz w:val="18"/>
                      <w:szCs w:val="18"/>
                      <w:lang w:val="es-ES_tradnl"/>
                    </w:rPr>
                  </w:pPr>
                  <w:r w:rsidRPr="00731576">
                    <w:rPr>
                      <w:sz w:val="18"/>
                      <w:szCs w:val="18"/>
                      <w:lang w:val="es-ES_tradnl"/>
                    </w:rPr>
                    <w:t>Suiza</w:t>
                  </w:r>
                  <w:r w:rsidR="00E3154F" w:rsidRPr="00731576">
                    <w:rPr>
                      <w:sz w:val="18"/>
                      <w:szCs w:val="18"/>
                      <w:lang w:val="es-ES_tradnl"/>
                    </w:rPr>
                    <w:t xml:space="preserve"> </w:t>
                  </w:r>
                </w:p>
              </w:tc>
              <w:tc>
                <w:tcPr>
                  <w:tcW w:w="1350" w:type="dxa"/>
                </w:tcPr>
                <w:p w:rsidR="00E3154F" w:rsidRPr="00731576" w:rsidRDefault="00587B1C" w:rsidP="00C375C0">
                  <w:pPr>
                    <w:pStyle w:val="Default"/>
                    <w:ind w:right="314"/>
                    <w:jc w:val="right"/>
                    <w:rPr>
                      <w:sz w:val="18"/>
                      <w:szCs w:val="18"/>
                      <w:lang w:val="es-ES_tradnl"/>
                    </w:rPr>
                  </w:pPr>
                  <w:r w:rsidRPr="00731576">
                    <w:rPr>
                      <w:sz w:val="18"/>
                      <w:szCs w:val="18"/>
                      <w:lang w:val="es-ES_tradnl"/>
                    </w:rPr>
                    <w:t xml:space="preserve">1.338 </w:t>
                  </w:r>
                </w:p>
              </w:tc>
              <w:tc>
                <w:tcPr>
                  <w:tcW w:w="1260" w:type="dxa"/>
                </w:tcPr>
                <w:p w:rsidR="00E3154F" w:rsidRPr="00731576" w:rsidRDefault="00587B1C" w:rsidP="00B859D2">
                  <w:pPr>
                    <w:pStyle w:val="Default"/>
                    <w:jc w:val="center"/>
                    <w:rPr>
                      <w:sz w:val="18"/>
                      <w:szCs w:val="18"/>
                      <w:lang w:val="es-ES_tradnl"/>
                    </w:rPr>
                  </w:pPr>
                  <w:r w:rsidRPr="00731576">
                    <w:rPr>
                      <w:sz w:val="18"/>
                      <w:szCs w:val="18"/>
                      <w:lang w:val="es-ES_tradnl"/>
                    </w:rPr>
                    <w:t>22,94%</w:t>
                  </w:r>
                </w:p>
              </w:tc>
              <w:tc>
                <w:tcPr>
                  <w:tcW w:w="1800" w:type="dxa"/>
                </w:tcPr>
                <w:p w:rsidR="00E3154F" w:rsidRPr="00731576" w:rsidRDefault="00E3154F" w:rsidP="00C375C0">
                  <w:pPr>
                    <w:pStyle w:val="Default"/>
                    <w:ind w:right="398"/>
                    <w:jc w:val="right"/>
                    <w:rPr>
                      <w:sz w:val="18"/>
                      <w:szCs w:val="18"/>
                      <w:lang w:val="es-ES_tradnl"/>
                    </w:rPr>
                  </w:pPr>
                  <w:r w:rsidRPr="00731576">
                    <w:rPr>
                      <w:sz w:val="18"/>
                      <w:szCs w:val="18"/>
                      <w:lang w:val="es-ES_tradnl"/>
                    </w:rPr>
                    <w:t xml:space="preserve">307 </w:t>
                  </w:r>
                </w:p>
              </w:tc>
            </w:tr>
          </w:tbl>
          <w:p w:rsidR="00E3154F" w:rsidRPr="00731576" w:rsidRDefault="00E3154F" w:rsidP="00185B71">
            <w:pPr>
              <w:keepNext/>
              <w:rPr>
                <w:sz w:val="14"/>
                <w:szCs w:val="18"/>
                <w:lang w:val="es-ES_tradnl"/>
              </w:rPr>
            </w:pPr>
          </w:p>
          <w:p w:rsidR="00E3154F" w:rsidRPr="00731576" w:rsidRDefault="00E3154F" w:rsidP="00185B71">
            <w:pPr>
              <w:rPr>
                <w:lang w:val="es-ES_tradnl"/>
              </w:rPr>
            </w:pPr>
          </w:p>
        </w:tc>
      </w:tr>
      <w:tr w:rsidR="00E3154F" w:rsidRPr="00731576" w:rsidTr="00185B71">
        <w:tc>
          <w:tcPr>
            <w:tcW w:w="1951" w:type="dxa"/>
            <w:shd w:val="clear" w:color="auto" w:fill="auto"/>
          </w:tcPr>
          <w:p w:rsidR="00E3154F" w:rsidRPr="00731576" w:rsidRDefault="00E3154F" w:rsidP="00185B71">
            <w:pPr>
              <w:pStyle w:val="Heading6"/>
              <w:rPr>
                <w:lang w:val="es-ES_tradnl"/>
              </w:rPr>
            </w:pPr>
          </w:p>
        </w:tc>
        <w:tc>
          <w:tcPr>
            <w:tcW w:w="7938" w:type="dxa"/>
            <w:gridSpan w:val="4"/>
            <w:shd w:val="clear" w:color="auto" w:fill="auto"/>
          </w:tcPr>
          <w:p w:rsidR="00E3154F" w:rsidRPr="00731576" w:rsidRDefault="00587B1C" w:rsidP="00185B71">
            <w:pPr>
              <w:pStyle w:val="Heading8"/>
              <w:rPr>
                <w:lang w:val="es-ES_tradnl"/>
              </w:rPr>
            </w:pPr>
            <w:bookmarkStart w:id="80" w:name="_Toc398557296"/>
            <w:r w:rsidRPr="00731576">
              <w:rPr>
                <w:lang w:val="es-ES_tradnl"/>
              </w:rPr>
              <w:t>d)  Calidad e integridad de los datos de la Base de datos sobre variedades vegetales y calidad del mecanismo de búsqueda; mecanismos de acceso a otros datos pertinentes</w:t>
            </w:r>
            <w:bookmarkEnd w:id="80"/>
            <w:r w:rsidR="00E3154F" w:rsidRPr="00731576">
              <w:rPr>
                <w:szCs w:val="18"/>
                <w:lang w:val="es-ES_tradnl"/>
              </w:rPr>
              <w:t xml:space="preserve"> </w:t>
            </w:r>
          </w:p>
          <w:p w:rsidR="00E3154F" w:rsidRPr="00731576" w:rsidRDefault="00E3154F" w:rsidP="00185B71">
            <w:pPr>
              <w:tabs>
                <w:tab w:val="left" w:pos="176"/>
                <w:tab w:val="left" w:pos="2302"/>
              </w:tabs>
              <w:spacing w:after="120"/>
              <w:ind w:left="459" w:hanging="459"/>
              <w:jc w:val="left"/>
              <w:rPr>
                <w:sz w:val="18"/>
                <w:szCs w:val="18"/>
                <w:lang w:val="es-ES_tradnl"/>
              </w:rPr>
            </w:pPr>
            <w:r w:rsidRPr="00731576">
              <w:rPr>
                <w:sz w:val="18"/>
                <w:szCs w:val="18"/>
                <w:lang w:val="es-ES_tradnl"/>
              </w:rPr>
              <w:t xml:space="preserve">- </w:t>
            </w:r>
            <w:r w:rsidRPr="00731576">
              <w:rPr>
                <w:sz w:val="18"/>
                <w:szCs w:val="18"/>
                <w:lang w:val="es-ES_tradnl"/>
              </w:rPr>
              <w:tab/>
            </w:r>
            <w:r w:rsidR="00587B1C" w:rsidRPr="00731576">
              <w:rPr>
                <w:sz w:val="18"/>
                <w:szCs w:val="18"/>
                <w:lang w:val="es-ES_tradnl"/>
              </w:rPr>
              <w:t>Número total de registros existentes en la base de datos PLUTO al final de 2013</w:t>
            </w:r>
            <w:r w:rsidRPr="00731576">
              <w:rPr>
                <w:sz w:val="18"/>
                <w:szCs w:val="18"/>
                <w:lang w:val="es-ES_tradnl"/>
              </w:rPr>
              <w:br/>
            </w:r>
            <w:r w:rsidR="00587B1C" w:rsidRPr="00731576">
              <w:rPr>
                <w:sz w:val="18"/>
                <w:szCs w:val="18"/>
                <w:lang w:val="es-ES_tradnl" w:eastAsia="ja-JP"/>
              </w:rPr>
              <w:t>645.068</w:t>
            </w:r>
            <w:r w:rsidR="00587B1C" w:rsidRPr="00731576">
              <w:rPr>
                <w:sz w:val="18"/>
                <w:szCs w:val="18"/>
                <w:lang w:val="es-ES_tradnl"/>
              </w:rPr>
              <w:t xml:space="preserve">   (</w:t>
            </w:r>
            <w:r w:rsidR="00587B1C" w:rsidRPr="00731576">
              <w:rPr>
                <w:sz w:val="18"/>
                <w:szCs w:val="18"/>
                <w:lang w:val="es-ES_tradnl" w:eastAsia="ja-JP"/>
              </w:rPr>
              <w:t>620.517 al final de 2013</w:t>
            </w:r>
            <w:r w:rsidR="00587B1C" w:rsidRPr="00731576">
              <w:rPr>
                <w:sz w:val="18"/>
                <w:szCs w:val="18"/>
                <w:lang w:val="es-ES_tradnl"/>
              </w:rPr>
              <w:t>)</w:t>
            </w:r>
          </w:p>
          <w:p w:rsidR="00E3154F" w:rsidRPr="00731576" w:rsidRDefault="00E3154F" w:rsidP="00185B71">
            <w:pPr>
              <w:tabs>
                <w:tab w:val="left" w:pos="176"/>
              </w:tabs>
              <w:ind w:left="176" w:hanging="176"/>
              <w:jc w:val="left"/>
              <w:rPr>
                <w:sz w:val="18"/>
                <w:szCs w:val="18"/>
                <w:lang w:val="es-ES_tradnl"/>
              </w:rPr>
            </w:pPr>
            <w:r w:rsidRPr="00731576">
              <w:rPr>
                <w:sz w:val="18"/>
                <w:szCs w:val="18"/>
                <w:lang w:val="es-ES_tradnl"/>
              </w:rPr>
              <w:t xml:space="preserve">- </w:t>
            </w:r>
            <w:r w:rsidRPr="00731576">
              <w:rPr>
                <w:sz w:val="18"/>
                <w:szCs w:val="18"/>
                <w:lang w:val="es-ES_tradnl"/>
              </w:rPr>
              <w:tab/>
            </w:r>
            <w:r w:rsidR="00587B1C" w:rsidRPr="00731576">
              <w:rPr>
                <w:sz w:val="18"/>
                <w:szCs w:val="18"/>
                <w:lang w:val="es-ES_tradnl"/>
              </w:rPr>
              <w:t>Número de aportaciones de nuevos datos efectuadas en 2013 (se invitó a cada contribuyente a realizar 6 aportaciones en 2013):</w:t>
            </w:r>
          </w:p>
          <w:p w:rsidR="00E3154F" w:rsidRPr="00731576" w:rsidRDefault="00E3154F" w:rsidP="00185B71">
            <w:pPr>
              <w:spacing w:after="120"/>
              <w:ind w:left="459" w:hanging="459"/>
              <w:jc w:val="left"/>
              <w:rPr>
                <w:sz w:val="18"/>
                <w:szCs w:val="18"/>
                <w:lang w:val="es-ES_tradnl"/>
              </w:rPr>
            </w:pPr>
            <w:r w:rsidRPr="00731576">
              <w:rPr>
                <w:sz w:val="18"/>
                <w:szCs w:val="18"/>
                <w:lang w:val="es-ES_tradnl"/>
              </w:rPr>
              <w:tab/>
            </w:r>
            <w:r w:rsidR="00587B1C" w:rsidRPr="00731576">
              <w:rPr>
                <w:sz w:val="18"/>
                <w:szCs w:val="18"/>
                <w:lang w:val="es-ES_tradnl"/>
              </w:rPr>
              <w:t>16</w:t>
            </w:r>
            <w:r w:rsidR="00587B1C" w:rsidRPr="00731576">
              <w:rPr>
                <w:sz w:val="18"/>
                <w:szCs w:val="18"/>
                <w:lang w:val="es-ES_tradnl" w:eastAsia="ja-JP"/>
              </w:rPr>
              <w:t>3</w:t>
            </w:r>
            <w:r w:rsidR="00587B1C" w:rsidRPr="00731576">
              <w:rPr>
                <w:sz w:val="18"/>
                <w:szCs w:val="18"/>
                <w:lang w:val="es-ES_tradnl"/>
              </w:rPr>
              <w:t xml:space="preserve">   (</w:t>
            </w:r>
            <w:r w:rsidR="00587B1C" w:rsidRPr="00731576">
              <w:rPr>
                <w:sz w:val="18"/>
                <w:szCs w:val="18"/>
                <w:lang w:val="es-ES_tradnl" w:eastAsia="ja-JP"/>
              </w:rPr>
              <w:t>167</w:t>
            </w:r>
            <w:r w:rsidR="00587B1C" w:rsidRPr="00731576">
              <w:rPr>
                <w:sz w:val="18"/>
                <w:szCs w:val="18"/>
                <w:lang w:val="es-ES_tradnl"/>
              </w:rPr>
              <w:t xml:space="preserve"> en </w:t>
            </w:r>
            <w:r w:rsidR="00587B1C" w:rsidRPr="00731576">
              <w:rPr>
                <w:sz w:val="18"/>
                <w:szCs w:val="18"/>
                <w:lang w:val="es-ES_tradnl" w:eastAsia="ja-JP"/>
              </w:rPr>
              <w:t>2012</w:t>
            </w:r>
            <w:r w:rsidR="00587B1C" w:rsidRPr="00731576">
              <w:rPr>
                <w:sz w:val="18"/>
                <w:szCs w:val="18"/>
                <w:lang w:val="es-ES_tradnl"/>
              </w:rPr>
              <w:t>)</w:t>
            </w:r>
          </w:p>
          <w:p w:rsidR="00E3154F" w:rsidRPr="00731576" w:rsidRDefault="00E3154F" w:rsidP="00185B71">
            <w:pPr>
              <w:tabs>
                <w:tab w:val="left" w:pos="176"/>
              </w:tabs>
              <w:spacing w:after="120"/>
              <w:ind w:left="459" w:hanging="459"/>
              <w:jc w:val="left"/>
              <w:rPr>
                <w:sz w:val="18"/>
                <w:szCs w:val="18"/>
                <w:lang w:val="es-ES_tradnl"/>
              </w:rPr>
            </w:pPr>
            <w:r w:rsidRPr="00731576">
              <w:rPr>
                <w:sz w:val="18"/>
                <w:szCs w:val="18"/>
                <w:lang w:val="es-ES_tradnl"/>
              </w:rPr>
              <w:t xml:space="preserve">- </w:t>
            </w:r>
            <w:r w:rsidRPr="00731576">
              <w:rPr>
                <w:sz w:val="18"/>
                <w:szCs w:val="18"/>
                <w:lang w:val="es-ES_tradnl"/>
              </w:rPr>
              <w:tab/>
            </w:r>
            <w:r w:rsidR="00587B1C" w:rsidRPr="00731576">
              <w:rPr>
                <w:sz w:val="18"/>
                <w:szCs w:val="18"/>
                <w:lang w:val="es-ES_tradnl"/>
              </w:rPr>
              <w:t>Número de contribuyentes de datos presentes en la base de datos PLUTO al final de 2013:</w:t>
            </w:r>
            <w:r w:rsidRPr="00731576">
              <w:rPr>
                <w:sz w:val="18"/>
                <w:szCs w:val="18"/>
                <w:lang w:val="es-ES_tradnl"/>
              </w:rPr>
              <w:br/>
            </w:r>
            <w:r w:rsidR="00587B1C" w:rsidRPr="00731576">
              <w:rPr>
                <w:sz w:val="18"/>
                <w:szCs w:val="18"/>
                <w:lang w:val="es-ES_tradnl"/>
              </w:rPr>
              <w:t>56  (52 en 2012)</w:t>
            </w:r>
          </w:p>
          <w:p w:rsidR="00E3154F" w:rsidRPr="00731576" w:rsidRDefault="00E3154F" w:rsidP="00185B71">
            <w:pPr>
              <w:tabs>
                <w:tab w:val="left" w:pos="176"/>
                <w:tab w:val="left" w:pos="2302"/>
              </w:tabs>
              <w:spacing w:after="120"/>
              <w:ind w:left="459" w:hanging="459"/>
              <w:jc w:val="left"/>
              <w:rPr>
                <w:sz w:val="18"/>
                <w:szCs w:val="18"/>
                <w:lang w:val="es-ES_tradnl" w:eastAsia="ja-JP"/>
              </w:rPr>
            </w:pPr>
            <w:r w:rsidRPr="00731576">
              <w:rPr>
                <w:sz w:val="18"/>
                <w:szCs w:val="18"/>
                <w:lang w:val="es-ES_tradnl"/>
              </w:rPr>
              <w:t xml:space="preserve">- </w:t>
            </w:r>
            <w:r w:rsidRPr="00731576">
              <w:rPr>
                <w:sz w:val="18"/>
                <w:szCs w:val="18"/>
                <w:lang w:val="es-ES_tradnl"/>
              </w:rPr>
              <w:tab/>
            </w:r>
            <w:r w:rsidR="00587B1C" w:rsidRPr="00731576">
              <w:rPr>
                <w:sz w:val="18"/>
                <w:szCs w:val="18"/>
                <w:lang w:val="es-ES_tradnl"/>
              </w:rPr>
              <w:t>Número de miembros de la Unión que aportaron datos en 2013:</w:t>
            </w:r>
            <w:r w:rsidRPr="00731576">
              <w:rPr>
                <w:sz w:val="18"/>
                <w:szCs w:val="18"/>
                <w:lang w:val="es-ES_tradnl"/>
              </w:rPr>
              <w:br/>
            </w:r>
            <w:r w:rsidR="00587B1C" w:rsidRPr="00731576">
              <w:rPr>
                <w:sz w:val="18"/>
                <w:szCs w:val="18"/>
                <w:lang w:val="es-ES_tradnl"/>
              </w:rPr>
              <w:t>45   (4</w:t>
            </w:r>
            <w:r w:rsidR="00587B1C" w:rsidRPr="00731576">
              <w:rPr>
                <w:sz w:val="18"/>
                <w:szCs w:val="18"/>
                <w:lang w:val="es-ES_tradnl" w:eastAsia="ja-JP"/>
              </w:rPr>
              <w:t>5</w:t>
            </w:r>
            <w:r w:rsidR="00587B1C" w:rsidRPr="00731576">
              <w:rPr>
                <w:sz w:val="18"/>
                <w:szCs w:val="18"/>
                <w:lang w:val="es-ES_tradnl"/>
              </w:rPr>
              <w:t xml:space="preserve"> en </w:t>
            </w:r>
            <w:r w:rsidR="00587B1C" w:rsidRPr="00731576">
              <w:rPr>
                <w:lang w:val="es-ES_tradnl"/>
              </w:rPr>
              <w:t>201</w:t>
            </w:r>
            <w:r w:rsidR="00587B1C" w:rsidRPr="00731576">
              <w:rPr>
                <w:lang w:val="es-ES_tradnl" w:eastAsia="ja-JP"/>
              </w:rPr>
              <w:t>2</w:t>
            </w:r>
            <w:r w:rsidR="00587B1C" w:rsidRPr="00731576">
              <w:rPr>
                <w:sz w:val="18"/>
                <w:szCs w:val="18"/>
                <w:lang w:val="es-ES_tradnl"/>
              </w:rPr>
              <w:t>)</w:t>
            </w:r>
            <w:r w:rsidRPr="00731576">
              <w:rPr>
                <w:sz w:val="18"/>
                <w:szCs w:val="18"/>
                <w:lang w:val="es-ES_tradnl" w:eastAsia="ja-JP"/>
              </w:rPr>
              <w:t xml:space="preserve"> </w:t>
            </w:r>
          </w:p>
          <w:p w:rsidR="00E3154F" w:rsidRPr="00731576" w:rsidRDefault="00E3154F" w:rsidP="00185B71">
            <w:pPr>
              <w:tabs>
                <w:tab w:val="left" w:pos="176"/>
              </w:tabs>
              <w:spacing w:after="120"/>
              <w:ind w:left="459" w:hanging="459"/>
              <w:jc w:val="left"/>
              <w:rPr>
                <w:sz w:val="18"/>
                <w:szCs w:val="18"/>
                <w:lang w:val="es-ES_tradnl"/>
              </w:rPr>
            </w:pPr>
            <w:r w:rsidRPr="00731576">
              <w:rPr>
                <w:sz w:val="18"/>
                <w:szCs w:val="18"/>
                <w:lang w:val="es-ES_tradnl"/>
              </w:rPr>
              <w:t xml:space="preserve">- </w:t>
            </w:r>
            <w:r w:rsidRPr="00731576">
              <w:rPr>
                <w:sz w:val="18"/>
                <w:szCs w:val="18"/>
                <w:lang w:val="es-ES_tradnl"/>
              </w:rPr>
              <w:tab/>
            </w:r>
            <w:r w:rsidR="00587B1C" w:rsidRPr="00731576">
              <w:rPr>
                <w:sz w:val="18"/>
                <w:szCs w:val="18"/>
                <w:lang w:val="es-ES_tradnl"/>
              </w:rPr>
              <w:t>Número de miembros de la Unión que aportaron datos por primera vez en 2013:</w:t>
            </w:r>
            <w:r w:rsidRPr="00731576">
              <w:rPr>
                <w:sz w:val="18"/>
                <w:szCs w:val="18"/>
                <w:lang w:val="es-ES_tradnl"/>
              </w:rPr>
              <w:br/>
            </w:r>
            <w:r w:rsidR="00587B1C" w:rsidRPr="00731576">
              <w:rPr>
                <w:sz w:val="18"/>
                <w:szCs w:val="18"/>
                <w:lang w:val="es-ES_tradnl"/>
              </w:rPr>
              <w:t>4 (</w:t>
            </w:r>
            <w:r w:rsidR="00587B1C" w:rsidRPr="00731576">
              <w:rPr>
                <w:sz w:val="18"/>
                <w:szCs w:val="18"/>
                <w:lang w:val="es-ES_tradnl" w:eastAsia="ja-JP"/>
              </w:rPr>
              <w:t>GE</w:t>
            </w:r>
            <w:r w:rsidR="00587B1C" w:rsidRPr="00731576">
              <w:rPr>
                <w:sz w:val="18"/>
                <w:szCs w:val="18"/>
                <w:lang w:val="es-ES_tradnl"/>
              </w:rPr>
              <w:t xml:space="preserve">, </w:t>
            </w:r>
            <w:r w:rsidR="00587B1C" w:rsidRPr="00731576">
              <w:rPr>
                <w:sz w:val="18"/>
                <w:szCs w:val="18"/>
                <w:lang w:val="es-ES_tradnl" w:eastAsia="ja-JP"/>
              </w:rPr>
              <w:t>KE</w:t>
            </w:r>
            <w:r w:rsidR="00587B1C" w:rsidRPr="00731576">
              <w:rPr>
                <w:sz w:val="18"/>
                <w:szCs w:val="18"/>
                <w:lang w:val="es-ES_tradnl"/>
              </w:rPr>
              <w:t xml:space="preserve">, </w:t>
            </w:r>
            <w:r w:rsidR="00587B1C" w:rsidRPr="00731576">
              <w:rPr>
                <w:sz w:val="18"/>
                <w:szCs w:val="18"/>
                <w:lang w:val="es-ES_tradnl" w:eastAsia="ja-JP"/>
              </w:rPr>
              <w:t>PE</w:t>
            </w:r>
            <w:r w:rsidR="00587B1C" w:rsidRPr="00731576">
              <w:rPr>
                <w:sz w:val="18"/>
                <w:szCs w:val="18"/>
                <w:lang w:val="es-ES_tradnl"/>
              </w:rPr>
              <w:t xml:space="preserve">, </w:t>
            </w:r>
            <w:r w:rsidR="00587B1C" w:rsidRPr="00731576">
              <w:rPr>
                <w:sz w:val="18"/>
                <w:szCs w:val="18"/>
                <w:lang w:val="es-ES_tradnl" w:eastAsia="ja-JP"/>
              </w:rPr>
              <w:t>RS</w:t>
            </w:r>
            <w:r w:rsidR="00587B1C" w:rsidRPr="00731576">
              <w:rPr>
                <w:sz w:val="18"/>
                <w:szCs w:val="18"/>
                <w:lang w:val="es-ES_tradnl"/>
              </w:rPr>
              <w:t>)   (</w:t>
            </w:r>
            <w:r w:rsidR="00587B1C" w:rsidRPr="00731576">
              <w:rPr>
                <w:sz w:val="18"/>
                <w:szCs w:val="18"/>
                <w:lang w:val="es-ES_tradnl" w:eastAsia="ja-JP"/>
              </w:rPr>
              <w:t>4</w:t>
            </w:r>
            <w:r w:rsidR="00587B1C" w:rsidRPr="00731576">
              <w:rPr>
                <w:sz w:val="18"/>
                <w:szCs w:val="18"/>
                <w:lang w:val="es-ES_tradnl"/>
              </w:rPr>
              <w:t xml:space="preserve"> en 201</w:t>
            </w:r>
            <w:r w:rsidR="00587B1C" w:rsidRPr="00731576">
              <w:rPr>
                <w:sz w:val="18"/>
                <w:szCs w:val="18"/>
                <w:lang w:val="es-ES_tradnl" w:eastAsia="ja-JP"/>
              </w:rPr>
              <w:t>2</w:t>
            </w:r>
            <w:r w:rsidR="00587B1C" w:rsidRPr="00731576">
              <w:rPr>
                <w:sz w:val="18"/>
                <w:szCs w:val="18"/>
                <w:lang w:val="es-ES_tradnl"/>
              </w:rPr>
              <w:t>)</w:t>
            </w:r>
          </w:p>
          <w:p w:rsidR="00E3154F" w:rsidRPr="00731576" w:rsidRDefault="00E3154F" w:rsidP="00185B71">
            <w:pPr>
              <w:tabs>
                <w:tab w:val="left" w:pos="176"/>
              </w:tabs>
              <w:spacing w:after="240"/>
              <w:ind w:left="459" w:hanging="459"/>
              <w:jc w:val="left"/>
              <w:rPr>
                <w:sz w:val="18"/>
                <w:szCs w:val="18"/>
                <w:lang w:val="es-ES_tradnl"/>
              </w:rPr>
            </w:pPr>
            <w:r w:rsidRPr="00731576">
              <w:rPr>
                <w:sz w:val="18"/>
                <w:szCs w:val="18"/>
                <w:lang w:val="es-ES_tradnl"/>
              </w:rPr>
              <w:t xml:space="preserve">- </w:t>
            </w:r>
            <w:r w:rsidRPr="00731576">
              <w:rPr>
                <w:sz w:val="18"/>
                <w:szCs w:val="18"/>
                <w:lang w:val="es-ES_tradnl"/>
              </w:rPr>
              <w:tab/>
            </w:r>
            <w:r w:rsidR="00B6585D" w:rsidRPr="00731576">
              <w:rPr>
                <w:sz w:val="18"/>
                <w:szCs w:val="18"/>
                <w:lang w:val="es-ES_tradnl"/>
              </w:rPr>
              <w:t>Otros contribuyentes de datos en 2013:</w:t>
            </w:r>
            <w:r w:rsidRPr="00731576">
              <w:rPr>
                <w:sz w:val="18"/>
                <w:szCs w:val="18"/>
                <w:lang w:val="es-ES_tradnl"/>
              </w:rPr>
              <w:br/>
            </w:r>
            <w:r w:rsidR="00B6585D" w:rsidRPr="00731576">
              <w:rPr>
                <w:sz w:val="18"/>
                <w:szCs w:val="18"/>
                <w:lang w:val="es-ES_tradnl"/>
              </w:rPr>
              <w:t>1 (</w:t>
            </w:r>
            <w:r w:rsidR="00E701BB" w:rsidRPr="00731576">
              <w:rPr>
                <w:sz w:val="18"/>
                <w:szCs w:val="18"/>
                <w:lang w:val="es-ES_tradnl"/>
              </w:rPr>
              <w:t>OCDE</w:t>
            </w:r>
            <w:r w:rsidR="00B6585D" w:rsidRPr="00731576">
              <w:rPr>
                <w:sz w:val="18"/>
                <w:szCs w:val="18"/>
                <w:lang w:val="es-ES_tradnl"/>
              </w:rPr>
              <w:t>)   (1 en 201</w:t>
            </w:r>
            <w:r w:rsidR="00B6585D" w:rsidRPr="00731576">
              <w:rPr>
                <w:sz w:val="18"/>
                <w:szCs w:val="18"/>
                <w:lang w:val="es-ES_tradnl" w:eastAsia="ja-JP"/>
              </w:rPr>
              <w:t>2</w:t>
            </w:r>
            <w:r w:rsidR="00B6585D" w:rsidRPr="00731576">
              <w:rPr>
                <w:sz w:val="18"/>
                <w:szCs w:val="18"/>
                <w:lang w:val="es-ES_tradnl"/>
              </w:rPr>
              <w:t>)</w:t>
            </w:r>
          </w:p>
          <w:p w:rsidR="00E3154F" w:rsidRPr="00731576" w:rsidRDefault="00777C9C" w:rsidP="00185B71">
            <w:pPr>
              <w:jc w:val="left"/>
              <w:rPr>
                <w:sz w:val="18"/>
                <w:szCs w:val="18"/>
                <w:lang w:val="es-ES_tradnl"/>
              </w:rPr>
            </w:pPr>
            <w:r w:rsidRPr="00731576">
              <w:rPr>
                <w:sz w:val="18"/>
                <w:szCs w:val="18"/>
                <w:lang w:val="es-ES_tradnl"/>
              </w:rPr>
              <w:t>Novedades en relación con la Base de datos sobre variedades vegetales (base de datos PLUTO):</w:t>
            </w:r>
          </w:p>
          <w:p w:rsidR="00E3154F" w:rsidRPr="00731576" w:rsidRDefault="00E3154F" w:rsidP="00185B71">
            <w:pPr>
              <w:jc w:val="left"/>
              <w:rPr>
                <w:sz w:val="18"/>
                <w:szCs w:val="18"/>
                <w:lang w:val="es-ES_tradnl"/>
              </w:rPr>
            </w:pPr>
          </w:p>
          <w:p w:rsidR="00E3154F" w:rsidRPr="00731576" w:rsidRDefault="00777C9C" w:rsidP="00777C9C">
            <w:pPr>
              <w:pStyle w:val="ListParagraph"/>
              <w:numPr>
                <w:ilvl w:val="0"/>
                <w:numId w:val="42"/>
              </w:numPr>
              <w:jc w:val="left"/>
              <w:rPr>
                <w:rFonts w:cs="Arial"/>
                <w:color w:val="000000"/>
                <w:sz w:val="18"/>
                <w:szCs w:val="18"/>
                <w:lang w:val="es-ES_tradnl"/>
              </w:rPr>
            </w:pPr>
            <w:r w:rsidRPr="00731576">
              <w:rPr>
                <w:rFonts w:cs="Arial"/>
                <w:color w:val="000000"/>
                <w:sz w:val="18"/>
                <w:szCs w:val="18"/>
                <w:lang w:val="es-ES_tradnl"/>
              </w:rPr>
              <w:t>Se solicita a los contribuyentes que proporcionen los datos tan pronto como sea posible después de su publicación por la autoridad competente.</w:t>
            </w:r>
          </w:p>
          <w:p w:rsidR="00E3154F" w:rsidRPr="00731576" w:rsidRDefault="00777C9C" w:rsidP="00777C9C">
            <w:pPr>
              <w:pStyle w:val="ListParagraph"/>
              <w:numPr>
                <w:ilvl w:val="0"/>
                <w:numId w:val="42"/>
              </w:numPr>
              <w:jc w:val="left"/>
              <w:rPr>
                <w:rFonts w:cs="Arial"/>
                <w:color w:val="000000"/>
                <w:sz w:val="18"/>
                <w:szCs w:val="18"/>
                <w:lang w:val="es-ES_tradnl"/>
              </w:rPr>
            </w:pPr>
            <w:r w:rsidRPr="00731576">
              <w:rPr>
                <w:rFonts w:cs="Arial"/>
                <w:color w:val="000000"/>
                <w:sz w:val="18"/>
                <w:szCs w:val="18"/>
                <w:lang w:val="es-ES_tradnl"/>
              </w:rPr>
              <w:t>El proce</w:t>
            </w:r>
            <w:r w:rsidRPr="00731576">
              <w:rPr>
                <w:rFonts w:cs="Arial"/>
                <w:sz w:val="18"/>
                <w:szCs w:val="18"/>
                <w:lang w:val="es-ES_tradnl"/>
              </w:rPr>
              <w:t>dimiento para la asignación y la corrección de los códigos UPOV se ha modificado para reducir los retrasos en las actualizaciones de la base de datos.</w:t>
            </w:r>
          </w:p>
          <w:p w:rsidR="00E3154F" w:rsidRPr="00731576" w:rsidRDefault="00777C9C" w:rsidP="00777C9C">
            <w:pPr>
              <w:pStyle w:val="ListParagraph"/>
              <w:numPr>
                <w:ilvl w:val="0"/>
                <w:numId w:val="42"/>
              </w:numPr>
              <w:jc w:val="left"/>
              <w:rPr>
                <w:rFonts w:cs="Arial"/>
                <w:color w:val="000000"/>
                <w:sz w:val="18"/>
                <w:szCs w:val="18"/>
                <w:lang w:val="es-ES_tradnl"/>
              </w:rPr>
            </w:pPr>
            <w:r w:rsidRPr="00731576">
              <w:rPr>
                <w:rFonts w:cs="Arial"/>
                <w:color w:val="000000"/>
                <w:sz w:val="18"/>
                <w:szCs w:val="18"/>
                <w:lang w:val="es-ES_tradnl"/>
              </w:rPr>
              <w:t>Se ha elaborado, como guía para los usuarios de la base de datos PLUTO, un video en inglés al que puede accederse en la página web de la base de datos PLUTO (</w:t>
            </w:r>
            <w:hyperlink r:id="rId19" w:history="1">
              <w:r w:rsidRPr="00731576">
                <w:rPr>
                  <w:rStyle w:val="Hyperlink"/>
                  <w:rFonts w:cs="Arial"/>
                  <w:sz w:val="18"/>
                  <w:szCs w:val="18"/>
                  <w:lang w:val="es-ES_tradnl"/>
                </w:rPr>
                <w:t>https://www3.wipo.int/pluto/user/en/index.jsp</w:t>
              </w:r>
            </w:hyperlink>
            <w:r w:rsidRPr="00731576">
              <w:rPr>
                <w:rFonts w:cs="Arial"/>
                <w:color w:val="000000"/>
                <w:sz w:val="18"/>
                <w:szCs w:val="18"/>
                <w:lang w:val="es-ES_tradnl"/>
              </w:rPr>
              <w:t>).</w:t>
            </w:r>
          </w:p>
          <w:p w:rsidR="00E3154F" w:rsidRPr="007B5FEF" w:rsidRDefault="00F73CE2" w:rsidP="00F73CE2">
            <w:pPr>
              <w:pStyle w:val="ListParagraph"/>
              <w:numPr>
                <w:ilvl w:val="0"/>
                <w:numId w:val="42"/>
              </w:numPr>
              <w:jc w:val="left"/>
              <w:rPr>
                <w:rFonts w:cs="Arial"/>
                <w:color w:val="000000"/>
                <w:sz w:val="18"/>
                <w:szCs w:val="18"/>
                <w:lang w:val="es-ES_tradnl"/>
              </w:rPr>
            </w:pPr>
            <w:r w:rsidRPr="007B5FEF">
              <w:rPr>
                <w:rFonts w:cs="Arial"/>
                <w:color w:val="000000"/>
                <w:sz w:val="18"/>
                <w:szCs w:val="18"/>
                <w:lang w:val="es-ES_tradnl"/>
              </w:rPr>
              <w:t xml:space="preserve">El descargo de responsabilidad para PLUTO </w:t>
            </w:r>
            <w:r w:rsidR="001B1AC9" w:rsidRPr="007B5FEF">
              <w:rPr>
                <w:rFonts w:cs="Arial"/>
                <w:color w:val="000000"/>
                <w:sz w:val="18"/>
                <w:szCs w:val="18"/>
                <w:lang w:val="es-ES_tradnl"/>
              </w:rPr>
              <w:t>se modificó para reflejar el contenido del Programa de mejoras.</w:t>
            </w:r>
          </w:p>
          <w:p w:rsidR="00E3154F" w:rsidRPr="00731576" w:rsidRDefault="0019094D" w:rsidP="007B5FEF">
            <w:pPr>
              <w:pStyle w:val="ListParagraph"/>
              <w:numPr>
                <w:ilvl w:val="0"/>
                <w:numId w:val="42"/>
              </w:numPr>
              <w:jc w:val="left"/>
              <w:rPr>
                <w:lang w:val="es-ES_tradnl"/>
              </w:rPr>
            </w:pPr>
            <w:r w:rsidRPr="007B5FEF">
              <w:rPr>
                <w:rFonts w:cs="Arial"/>
                <w:color w:val="000000"/>
                <w:sz w:val="18"/>
                <w:szCs w:val="18"/>
                <w:lang w:val="es-ES_tradnl" w:eastAsia="ja-JP"/>
              </w:rPr>
              <w:t>Se creó un grupo de trabajo para elaborar propuestas para un instrumento de la UPOV de búsqueda de similitud a los fines de la denominación de variedades.</w:t>
            </w:r>
          </w:p>
        </w:tc>
      </w:tr>
      <w:tr w:rsidR="00E3154F" w:rsidRPr="00731576" w:rsidTr="00185B71">
        <w:trPr>
          <w:cantSplit/>
        </w:trPr>
        <w:tc>
          <w:tcPr>
            <w:tcW w:w="1951" w:type="dxa"/>
            <w:shd w:val="clear" w:color="auto" w:fill="auto"/>
          </w:tcPr>
          <w:p w:rsidR="00E3154F" w:rsidRPr="00731576" w:rsidRDefault="00E3154F" w:rsidP="00185B71">
            <w:pPr>
              <w:pStyle w:val="Heading6"/>
              <w:rPr>
                <w:lang w:val="es-ES_tradnl"/>
              </w:rPr>
            </w:pPr>
          </w:p>
        </w:tc>
        <w:tc>
          <w:tcPr>
            <w:tcW w:w="7938" w:type="dxa"/>
            <w:gridSpan w:val="4"/>
            <w:shd w:val="clear" w:color="auto" w:fill="auto"/>
          </w:tcPr>
          <w:p w:rsidR="00E3154F" w:rsidRPr="00731576" w:rsidRDefault="0019094D" w:rsidP="00185B71">
            <w:pPr>
              <w:pStyle w:val="Heading8"/>
              <w:rPr>
                <w:lang w:val="es-ES_tradnl"/>
              </w:rPr>
            </w:pPr>
            <w:bookmarkStart w:id="81" w:name="_Toc398557297"/>
            <w:r w:rsidRPr="00731576">
              <w:rPr>
                <w:lang w:val="es-ES_tradnl"/>
              </w:rPr>
              <w:t>e)  Programas informáticos para intercambio incluidos en el documento UPOV/INF/16 “Programas informáticos para intercambio”</w:t>
            </w:r>
            <w:bookmarkEnd w:id="81"/>
          </w:p>
          <w:p w:rsidR="00E3154F" w:rsidRPr="00731576" w:rsidRDefault="00F73CE2" w:rsidP="00185B71">
            <w:pPr>
              <w:rPr>
                <w:sz w:val="18"/>
                <w:szCs w:val="18"/>
                <w:lang w:val="es-ES_tradnl"/>
              </w:rPr>
            </w:pPr>
            <w:r w:rsidRPr="00731576">
              <w:rPr>
                <w:sz w:val="18"/>
                <w:szCs w:val="18"/>
                <w:lang w:val="es-ES_tradnl"/>
              </w:rPr>
              <w:t xml:space="preserve">No se </w:t>
            </w:r>
            <w:r w:rsidR="000C52C7" w:rsidRPr="00731576">
              <w:rPr>
                <w:sz w:val="18"/>
                <w:szCs w:val="18"/>
                <w:lang w:val="es-ES_tradnl"/>
              </w:rPr>
              <w:t xml:space="preserve">incluyeron </w:t>
            </w:r>
            <w:r w:rsidRPr="00731576">
              <w:rPr>
                <w:sz w:val="18"/>
                <w:szCs w:val="18"/>
                <w:lang w:val="es-ES_tradnl"/>
              </w:rPr>
              <w:t>programa</w:t>
            </w:r>
            <w:r w:rsidR="000C52C7" w:rsidRPr="00731576">
              <w:rPr>
                <w:sz w:val="18"/>
                <w:szCs w:val="18"/>
                <w:lang w:val="es-ES_tradnl"/>
              </w:rPr>
              <w:t>s</w:t>
            </w:r>
            <w:r w:rsidRPr="00731576">
              <w:rPr>
                <w:sz w:val="18"/>
                <w:szCs w:val="18"/>
                <w:lang w:val="es-ES_tradnl"/>
              </w:rPr>
              <w:t xml:space="preserve"> informático</w:t>
            </w:r>
            <w:r w:rsidR="000C52C7" w:rsidRPr="00731576">
              <w:rPr>
                <w:sz w:val="18"/>
                <w:szCs w:val="18"/>
                <w:lang w:val="es-ES_tradnl"/>
              </w:rPr>
              <w:t>s</w:t>
            </w:r>
            <w:r w:rsidRPr="00731576">
              <w:rPr>
                <w:sz w:val="18"/>
                <w:szCs w:val="18"/>
                <w:lang w:val="es-ES_tradnl"/>
              </w:rPr>
              <w:t xml:space="preserve"> nuevo</w:t>
            </w:r>
            <w:r w:rsidR="000C52C7" w:rsidRPr="00731576">
              <w:rPr>
                <w:sz w:val="18"/>
                <w:szCs w:val="18"/>
                <w:lang w:val="es-ES_tradnl"/>
              </w:rPr>
              <w:t>s</w:t>
            </w:r>
            <w:r w:rsidRPr="00731576">
              <w:rPr>
                <w:sz w:val="18"/>
                <w:szCs w:val="18"/>
                <w:lang w:val="es-ES_tradnl"/>
              </w:rPr>
              <w:t xml:space="preserve"> en 2013.</w:t>
            </w:r>
          </w:p>
          <w:p w:rsidR="00E3154F" w:rsidRPr="00731576" w:rsidRDefault="00E3154F" w:rsidP="00185B71">
            <w:pPr>
              <w:rPr>
                <w:sz w:val="18"/>
                <w:szCs w:val="18"/>
                <w:lang w:val="es-ES_tradnl"/>
              </w:rPr>
            </w:pPr>
          </w:p>
          <w:p w:rsidR="00E3154F" w:rsidRPr="00731576" w:rsidRDefault="00E3154F" w:rsidP="00185B71">
            <w:pPr>
              <w:rPr>
                <w:sz w:val="18"/>
                <w:szCs w:val="18"/>
                <w:lang w:val="es-ES_tradnl"/>
              </w:rPr>
            </w:pPr>
          </w:p>
        </w:tc>
      </w:tr>
      <w:tr w:rsidR="00E3154F" w:rsidRPr="00731576" w:rsidTr="00185B71">
        <w:tc>
          <w:tcPr>
            <w:tcW w:w="1951" w:type="dxa"/>
            <w:shd w:val="clear" w:color="auto" w:fill="auto"/>
          </w:tcPr>
          <w:p w:rsidR="00E3154F" w:rsidRPr="00731576" w:rsidRDefault="0019094D" w:rsidP="00B859D2">
            <w:pPr>
              <w:pStyle w:val="Heading6"/>
              <w:rPr>
                <w:lang w:val="es-ES_tradnl"/>
              </w:rPr>
            </w:pPr>
            <w:bookmarkStart w:id="82" w:name="_Toc398557298"/>
            <w:r w:rsidRPr="00731576">
              <w:rPr>
                <w:lang w:val="es-ES_tradnl"/>
              </w:rPr>
              <w:t>4.  Participación de los miembros de la Unión y los sectores interesados en la labor de los órganos de la UPOV</w:t>
            </w:r>
            <w:bookmarkEnd w:id="82"/>
          </w:p>
        </w:tc>
        <w:tc>
          <w:tcPr>
            <w:tcW w:w="7938" w:type="dxa"/>
            <w:gridSpan w:val="4"/>
            <w:shd w:val="clear" w:color="auto" w:fill="auto"/>
          </w:tcPr>
          <w:p w:rsidR="00E3154F" w:rsidRPr="00731576" w:rsidRDefault="0019094D" w:rsidP="00185B71">
            <w:pPr>
              <w:pStyle w:val="Heading8"/>
              <w:rPr>
                <w:lang w:val="es-ES_tradnl"/>
              </w:rPr>
            </w:pPr>
            <w:bookmarkStart w:id="83" w:name="_Toc398557299"/>
            <w:r w:rsidRPr="00731576">
              <w:rPr>
                <w:lang w:val="es-ES_tradnl"/>
              </w:rPr>
              <w:t>a)  Participación en el Comité Administrativo y Jurídico</w:t>
            </w:r>
            <w:bookmarkEnd w:id="83"/>
          </w:p>
          <w:p w:rsidR="00E3154F" w:rsidRPr="00731576" w:rsidRDefault="0019094D" w:rsidP="00185B71">
            <w:pPr>
              <w:keepNext/>
              <w:keepLines/>
              <w:tabs>
                <w:tab w:val="left" w:pos="885"/>
              </w:tabs>
              <w:ind w:left="885" w:hanging="885"/>
              <w:jc w:val="left"/>
              <w:rPr>
                <w:sz w:val="18"/>
                <w:szCs w:val="18"/>
                <w:lang w:val="es-ES_tradnl"/>
              </w:rPr>
            </w:pPr>
            <w:r w:rsidRPr="00731576">
              <w:rPr>
                <w:sz w:val="18"/>
                <w:szCs w:val="18"/>
                <w:lang w:val="es-ES_tradnl"/>
              </w:rPr>
              <w:t>CAJ/67:</w:t>
            </w:r>
            <w:r w:rsidR="00E3154F" w:rsidRPr="00731576">
              <w:rPr>
                <w:sz w:val="18"/>
                <w:szCs w:val="18"/>
                <w:lang w:val="es-ES_tradnl"/>
              </w:rPr>
              <w:tab/>
            </w:r>
            <w:r w:rsidRPr="00731576">
              <w:rPr>
                <w:sz w:val="18"/>
                <w:szCs w:val="18"/>
                <w:lang w:val="es-ES_tradnl"/>
              </w:rPr>
              <w:t>99 participantes en representación de 37 miembros de la Unión, 7 Estados observadores y 5 organizaciones observadoras</w:t>
            </w:r>
          </w:p>
          <w:p w:rsidR="00E3154F" w:rsidRPr="00731576" w:rsidRDefault="0019094D" w:rsidP="00185B71">
            <w:pPr>
              <w:keepNext/>
              <w:keepLines/>
              <w:tabs>
                <w:tab w:val="left" w:pos="885"/>
              </w:tabs>
              <w:ind w:left="885" w:hanging="885"/>
              <w:jc w:val="left"/>
              <w:rPr>
                <w:sz w:val="18"/>
                <w:szCs w:val="18"/>
                <w:lang w:val="es-ES_tradnl"/>
              </w:rPr>
            </w:pPr>
            <w:r w:rsidRPr="00731576">
              <w:rPr>
                <w:sz w:val="18"/>
                <w:szCs w:val="18"/>
                <w:lang w:val="es-ES_tradnl"/>
              </w:rPr>
              <w:t>CAJ/68</w:t>
            </w:r>
            <w:r w:rsidR="00E3154F" w:rsidRPr="00731576">
              <w:rPr>
                <w:sz w:val="18"/>
                <w:szCs w:val="18"/>
                <w:lang w:val="es-ES_tradnl"/>
              </w:rPr>
              <w:tab/>
            </w:r>
            <w:r w:rsidRPr="00731576">
              <w:rPr>
                <w:sz w:val="18"/>
                <w:szCs w:val="18"/>
                <w:lang w:val="es-ES_tradnl"/>
              </w:rPr>
              <w:t>94 participantes en representación de 37 miembros de la Unión, 5 Estados observadores y 7 organizaciones observadoras</w:t>
            </w:r>
          </w:p>
          <w:p w:rsidR="00E3154F" w:rsidRPr="00731576" w:rsidRDefault="00E3154F" w:rsidP="00185B71">
            <w:pPr>
              <w:keepNext/>
              <w:keepLines/>
              <w:tabs>
                <w:tab w:val="left" w:pos="885"/>
              </w:tabs>
              <w:ind w:left="885" w:hanging="885"/>
              <w:jc w:val="left"/>
              <w:rPr>
                <w:sz w:val="18"/>
                <w:szCs w:val="18"/>
                <w:lang w:val="es-ES_tradnl"/>
              </w:rPr>
            </w:pPr>
          </w:p>
        </w:tc>
      </w:tr>
      <w:tr w:rsidR="00E3154F" w:rsidRPr="00731576" w:rsidTr="00185B71">
        <w:tc>
          <w:tcPr>
            <w:tcW w:w="1951" w:type="dxa"/>
            <w:shd w:val="clear" w:color="auto" w:fill="auto"/>
          </w:tcPr>
          <w:p w:rsidR="00E3154F" w:rsidRPr="00731576" w:rsidRDefault="00E3154F" w:rsidP="00185B71">
            <w:pPr>
              <w:jc w:val="left"/>
              <w:rPr>
                <w:i/>
                <w:color w:val="000000"/>
                <w:sz w:val="18"/>
                <w:szCs w:val="18"/>
                <w:lang w:val="es-ES_tradnl"/>
              </w:rPr>
            </w:pPr>
          </w:p>
        </w:tc>
        <w:tc>
          <w:tcPr>
            <w:tcW w:w="7938" w:type="dxa"/>
            <w:gridSpan w:val="4"/>
            <w:shd w:val="clear" w:color="auto" w:fill="auto"/>
          </w:tcPr>
          <w:p w:rsidR="00E3154F" w:rsidRPr="00731576" w:rsidRDefault="0019094D" w:rsidP="00185B71">
            <w:pPr>
              <w:pStyle w:val="Heading8"/>
              <w:rPr>
                <w:lang w:val="es-ES_tradnl"/>
              </w:rPr>
            </w:pPr>
            <w:bookmarkStart w:id="84" w:name="_Toc398557300"/>
            <w:r w:rsidRPr="00731576">
              <w:rPr>
                <w:lang w:val="es-ES_tradnl"/>
              </w:rPr>
              <w:t>b)  Participación en el Comité Técnico</w:t>
            </w:r>
            <w:bookmarkEnd w:id="84"/>
          </w:p>
          <w:p w:rsidR="00E3154F" w:rsidRDefault="0019094D" w:rsidP="00B859D2">
            <w:pPr>
              <w:keepNext/>
              <w:keepLines/>
              <w:tabs>
                <w:tab w:val="left" w:pos="885"/>
              </w:tabs>
              <w:ind w:left="885" w:hanging="885"/>
              <w:jc w:val="left"/>
              <w:rPr>
                <w:sz w:val="18"/>
                <w:szCs w:val="18"/>
                <w:lang w:val="es-ES_tradnl"/>
              </w:rPr>
            </w:pPr>
            <w:r w:rsidRPr="00731576">
              <w:rPr>
                <w:sz w:val="18"/>
                <w:szCs w:val="18"/>
                <w:lang w:val="es-ES_tradnl"/>
              </w:rPr>
              <w:t>TC/49:</w:t>
            </w:r>
            <w:r w:rsidR="00E3154F" w:rsidRPr="00731576">
              <w:rPr>
                <w:sz w:val="18"/>
                <w:szCs w:val="18"/>
                <w:lang w:val="es-ES_tradnl"/>
              </w:rPr>
              <w:tab/>
            </w:r>
            <w:r w:rsidRPr="00731576">
              <w:rPr>
                <w:sz w:val="18"/>
                <w:szCs w:val="18"/>
                <w:lang w:val="es-ES_tradnl"/>
              </w:rPr>
              <w:t>77 participantes en representación de 36 miembros de la Unión, 7 Estados observadores</w:t>
            </w:r>
            <w:r w:rsidRPr="00731576">
              <w:rPr>
                <w:sz w:val="18"/>
                <w:szCs w:val="18"/>
                <w:lang w:val="es-ES_tradnl"/>
              </w:rPr>
              <w:br/>
              <w:t>y 4 organizaciones observadoras</w:t>
            </w:r>
          </w:p>
          <w:p w:rsidR="00C375C0" w:rsidRPr="00731576" w:rsidRDefault="00C375C0" w:rsidP="00B859D2">
            <w:pPr>
              <w:keepNext/>
              <w:keepLines/>
              <w:tabs>
                <w:tab w:val="left" w:pos="885"/>
              </w:tabs>
              <w:ind w:left="885" w:hanging="885"/>
              <w:jc w:val="left"/>
              <w:rPr>
                <w:sz w:val="18"/>
                <w:szCs w:val="18"/>
                <w:lang w:val="es-ES_tradnl"/>
              </w:rPr>
            </w:pPr>
          </w:p>
        </w:tc>
      </w:tr>
      <w:tr w:rsidR="00E3154F" w:rsidRPr="00731576" w:rsidTr="00185B71">
        <w:tc>
          <w:tcPr>
            <w:tcW w:w="1951" w:type="dxa"/>
            <w:shd w:val="clear" w:color="auto" w:fill="auto"/>
          </w:tcPr>
          <w:p w:rsidR="00E3154F" w:rsidRPr="00731576" w:rsidRDefault="00E3154F" w:rsidP="00185B71">
            <w:pPr>
              <w:jc w:val="left"/>
              <w:rPr>
                <w:color w:val="000000"/>
                <w:sz w:val="18"/>
                <w:szCs w:val="18"/>
                <w:lang w:val="es-ES_tradnl"/>
              </w:rPr>
            </w:pPr>
          </w:p>
        </w:tc>
        <w:tc>
          <w:tcPr>
            <w:tcW w:w="7938" w:type="dxa"/>
            <w:gridSpan w:val="4"/>
            <w:shd w:val="clear" w:color="auto" w:fill="auto"/>
          </w:tcPr>
          <w:p w:rsidR="00E3154F" w:rsidRPr="00731576" w:rsidRDefault="00194DAE" w:rsidP="00185B71">
            <w:pPr>
              <w:pStyle w:val="Heading8"/>
              <w:jc w:val="both"/>
              <w:rPr>
                <w:lang w:val="es-ES_tradnl"/>
              </w:rPr>
            </w:pPr>
            <w:bookmarkStart w:id="85" w:name="_Toc398557301"/>
            <w:r w:rsidRPr="00731576">
              <w:rPr>
                <w:lang w:val="es-ES_tradnl"/>
              </w:rPr>
              <w:t>c)  Participación en las sesiones de los Grupos de Trabajo Técnico</w:t>
            </w:r>
            <w:bookmarkEnd w:id="85"/>
          </w:p>
          <w:p w:rsidR="00E3154F" w:rsidRPr="00731576" w:rsidRDefault="00194DAE" w:rsidP="00194DAE">
            <w:pPr>
              <w:numPr>
                <w:ilvl w:val="0"/>
                <w:numId w:val="19"/>
              </w:numPr>
              <w:spacing w:after="120"/>
              <w:ind w:left="357" w:hanging="357"/>
              <w:rPr>
                <w:i/>
                <w:color w:val="000000"/>
                <w:sz w:val="18"/>
                <w:szCs w:val="18"/>
                <w:lang w:val="es-ES_tradnl"/>
              </w:rPr>
            </w:pPr>
            <w:r w:rsidRPr="00731576">
              <w:rPr>
                <w:color w:val="000000"/>
                <w:sz w:val="18"/>
                <w:szCs w:val="18"/>
                <w:lang w:val="es-ES_tradnl"/>
              </w:rPr>
              <w:t>Participaron en los Grupos de Trabajo Técnico 334 expertos en representación de 35 miembros de la Unión (miembros), 5 Estados observadores (obs) y 3 organizaciones observadoras (orgs), a saber:</w:t>
            </w:r>
          </w:p>
          <w:p w:rsidR="00E3154F" w:rsidRPr="00731576" w:rsidRDefault="00194DAE" w:rsidP="00185B71">
            <w:pPr>
              <w:ind w:left="567"/>
              <w:rPr>
                <w:color w:val="000000"/>
                <w:sz w:val="18"/>
                <w:szCs w:val="18"/>
                <w:lang w:val="es-ES_tradnl"/>
              </w:rPr>
            </w:pPr>
            <w:r w:rsidRPr="00731576">
              <w:rPr>
                <w:color w:val="000000"/>
                <w:sz w:val="18"/>
                <w:szCs w:val="18"/>
                <w:lang w:val="es-ES_tradnl"/>
              </w:rPr>
              <w:t>TWA (Ucrania):</w:t>
            </w:r>
            <w:r w:rsidR="00E3154F" w:rsidRPr="00731576">
              <w:rPr>
                <w:color w:val="000000"/>
                <w:sz w:val="18"/>
                <w:szCs w:val="18"/>
                <w:lang w:val="es-ES_tradnl"/>
              </w:rPr>
              <w:t xml:space="preserve">  </w:t>
            </w:r>
          </w:p>
          <w:p w:rsidR="00E3154F" w:rsidRPr="00731576" w:rsidRDefault="00E3154F" w:rsidP="00185B71">
            <w:pPr>
              <w:ind w:left="567"/>
              <w:rPr>
                <w:color w:val="000000"/>
                <w:sz w:val="18"/>
                <w:szCs w:val="18"/>
                <w:lang w:val="es-ES_tradnl"/>
              </w:rPr>
            </w:pPr>
            <w:r w:rsidRPr="00731576">
              <w:rPr>
                <w:color w:val="000000"/>
                <w:sz w:val="18"/>
                <w:szCs w:val="18"/>
                <w:lang w:val="es-ES_tradnl"/>
              </w:rPr>
              <w:tab/>
            </w:r>
            <w:r w:rsidR="00194DAE" w:rsidRPr="00731576">
              <w:rPr>
                <w:color w:val="000000"/>
                <w:sz w:val="18"/>
                <w:szCs w:val="18"/>
                <w:lang w:val="es-ES_tradnl"/>
              </w:rPr>
              <w:t>29 miembros (80 participantes) / 1 obs (2) / 2 org (4)</w:t>
            </w:r>
          </w:p>
          <w:p w:rsidR="00E3154F" w:rsidRPr="00731576" w:rsidRDefault="00194DAE" w:rsidP="00185B71">
            <w:pPr>
              <w:ind w:left="567"/>
              <w:rPr>
                <w:color w:val="000000"/>
                <w:sz w:val="18"/>
                <w:szCs w:val="18"/>
                <w:lang w:val="es-ES_tradnl"/>
              </w:rPr>
            </w:pPr>
            <w:r w:rsidRPr="00731576">
              <w:rPr>
                <w:color w:val="000000"/>
                <w:sz w:val="18"/>
                <w:szCs w:val="18"/>
                <w:lang w:val="es-ES_tradnl"/>
              </w:rPr>
              <w:t>TWC (República de Corea):</w:t>
            </w:r>
            <w:r w:rsidR="00E3154F" w:rsidRPr="00731576">
              <w:rPr>
                <w:color w:val="000000"/>
                <w:sz w:val="18"/>
                <w:szCs w:val="18"/>
                <w:lang w:val="es-ES_tradnl"/>
              </w:rPr>
              <w:t xml:space="preserve">  </w:t>
            </w:r>
          </w:p>
          <w:p w:rsidR="00E3154F" w:rsidRPr="00731576" w:rsidRDefault="00E3154F" w:rsidP="00185B71">
            <w:pPr>
              <w:ind w:left="567"/>
              <w:rPr>
                <w:color w:val="000000"/>
                <w:sz w:val="18"/>
                <w:szCs w:val="18"/>
                <w:lang w:val="es-ES_tradnl"/>
              </w:rPr>
            </w:pPr>
            <w:r w:rsidRPr="00731576">
              <w:rPr>
                <w:color w:val="000000"/>
                <w:sz w:val="18"/>
                <w:szCs w:val="18"/>
                <w:lang w:val="es-ES_tradnl"/>
              </w:rPr>
              <w:tab/>
            </w:r>
            <w:r w:rsidR="00194DAE" w:rsidRPr="00731576">
              <w:rPr>
                <w:color w:val="000000"/>
                <w:sz w:val="18"/>
                <w:szCs w:val="18"/>
                <w:lang w:val="es-ES_tradnl"/>
              </w:rPr>
              <w:t>12 miembros (43 participantes) / 0 obs (0) / 0 org (0)</w:t>
            </w:r>
          </w:p>
          <w:p w:rsidR="00E3154F" w:rsidRPr="00731576" w:rsidRDefault="008617CD" w:rsidP="00185B71">
            <w:pPr>
              <w:ind w:left="567"/>
              <w:rPr>
                <w:color w:val="000000"/>
                <w:sz w:val="18"/>
                <w:szCs w:val="18"/>
                <w:lang w:val="es-ES_tradnl"/>
              </w:rPr>
            </w:pPr>
            <w:r w:rsidRPr="00731576">
              <w:rPr>
                <w:color w:val="000000"/>
                <w:sz w:val="18"/>
                <w:szCs w:val="18"/>
                <w:lang w:val="es-ES_tradnl"/>
              </w:rPr>
              <w:t>TWF (Nueva Zelandia):</w:t>
            </w:r>
            <w:r w:rsidR="00E3154F" w:rsidRPr="00731576">
              <w:rPr>
                <w:color w:val="000000"/>
                <w:sz w:val="18"/>
                <w:szCs w:val="18"/>
                <w:lang w:val="es-ES_tradnl"/>
              </w:rPr>
              <w:t xml:space="preserve">  </w:t>
            </w:r>
          </w:p>
          <w:p w:rsidR="00E3154F" w:rsidRPr="00731576" w:rsidRDefault="00E3154F" w:rsidP="00185B71">
            <w:pPr>
              <w:ind w:left="567"/>
              <w:rPr>
                <w:color w:val="000000"/>
                <w:sz w:val="18"/>
                <w:szCs w:val="18"/>
                <w:lang w:val="es-ES_tradnl"/>
              </w:rPr>
            </w:pPr>
            <w:r w:rsidRPr="00731576">
              <w:rPr>
                <w:color w:val="000000"/>
                <w:sz w:val="18"/>
                <w:szCs w:val="18"/>
                <w:lang w:val="es-ES_tradnl"/>
              </w:rPr>
              <w:tab/>
            </w:r>
            <w:r w:rsidR="008617CD" w:rsidRPr="00731576">
              <w:rPr>
                <w:color w:val="000000"/>
                <w:sz w:val="18"/>
                <w:szCs w:val="18"/>
                <w:lang w:val="es-ES_tradnl"/>
              </w:rPr>
              <w:t>16 miembros (36 participantes) / 3 obs (3) / 1 org (1)</w:t>
            </w:r>
          </w:p>
          <w:p w:rsidR="00E3154F" w:rsidRPr="00731576" w:rsidRDefault="008617CD" w:rsidP="00185B71">
            <w:pPr>
              <w:ind w:left="567"/>
              <w:rPr>
                <w:color w:val="000000"/>
                <w:sz w:val="18"/>
                <w:szCs w:val="18"/>
                <w:lang w:val="es-ES_tradnl"/>
              </w:rPr>
            </w:pPr>
            <w:r w:rsidRPr="00731576">
              <w:rPr>
                <w:color w:val="000000"/>
                <w:sz w:val="18"/>
                <w:szCs w:val="18"/>
                <w:lang w:val="es-ES_tradnl"/>
              </w:rPr>
              <w:t>TWO (Australia):</w:t>
            </w:r>
            <w:r w:rsidR="00E3154F" w:rsidRPr="00731576">
              <w:rPr>
                <w:color w:val="000000"/>
                <w:sz w:val="18"/>
                <w:szCs w:val="18"/>
                <w:lang w:val="es-ES_tradnl"/>
              </w:rPr>
              <w:t xml:space="preserve">  </w:t>
            </w:r>
          </w:p>
          <w:p w:rsidR="00E3154F" w:rsidRPr="00731576" w:rsidRDefault="00E3154F" w:rsidP="00185B71">
            <w:pPr>
              <w:ind w:left="567"/>
              <w:rPr>
                <w:color w:val="000000"/>
                <w:sz w:val="18"/>
                <w:szCs w:val="18"/>
                <w:lang w:val="es-ES_tradnl"/>
              </w:rPr>
            </w:pPr>
            <w:r w:rsidRPr="00731576">
              <w:rPr>
                <w:color w:val="000000"/>
                <w:sz w:val="18"/>
                <w:szCs w:val="18"/>
                <w:lang w:val="es-ES_tradnl"/>
              </w:rPr>
              <w:tab/>
            </w:r>
            <w:r w:rsidR="008617CD" w:rsidRPr="00731576">
              <w:rPr>
                <w:color w:val="000000"/>
                <w:sz w:val="18"/>
                <w:szCs w:val="18"/>
                <w:lang w:val="es-ES_tradnl"/>
              </w:rPr>
              <w:t>18 miembros (37 participantes) / 3 obs (4) / 1 org (2)</w:t>
            </w:r>
          </w:p>
          <w:p w:rsidR="00E3154F" w:rsidRPr="00731576" w:rsidRDefault="008617CD" w:rsidP="00185B71">
            <w:pPr>
              <w:ind w:left="567"/>
              <w:rPr>
                <w:color w:val="000000"/>
                <w:sz w:val="18"/>
                <w:szCs w:val="18"/>
                <w:lang w:val="es-ES_tradnl"/>
              </w:rPr>
            </w:pPr>
            <w:r w:rsidRPr="00731576">
              <w:rPr>
                <w:color w:val="000000"/>
                <w:sz w:val="18"/>
                <w:szCs w:val="18"/>
                <w:lang w:val="es-ES_tradnl"/>
              </w:rPr>
              <w:t>TWV (Japón):</w:t>
            </w:r>
            <w:r w:rsidR="00E3154F" w:rsidRPr="00731576">
              <w:rPr>
                <w:color w:val="000000"/>
                <w:sz w:val="18"/>
                <w:szCs w:val="18"/>
                <w:lang w:val="es-ES_tradnl"/>
              </w:rPr>
              <w:t xml:space="preserve">  </w:t>
            </w:r>
          </w:p>
          <w:p w:rsidR="00E3154F" w:rsidRPr="00731576" w:rsidRDefault="00E3154F" w:rsidP="00185B71">
            <w:pPr>
              <w:ind w:left="567"/>
              <w:rPr>
                <w:color w:val="000000"/>
                <w:sz w:val="18"/>
                <w:szCs w:val="18"/>
                <w:lang w:val="es-ES_tradnl"/>
              </w:rPr>
            </w:pPr>
            <w:r w:rsidRPr="00731576">
              <w:rPr>
                <w:color w:val="000000"/>
                <w:sz w:val="18"/>
                <w:szCs w:val="18"/>
                <w:lang w:val="es-ES_tradnl"/>
              </w:rPr>
              <w:tab/>
            </w:r>
            <w:r w:rsidR="008617CD" w:rsidRPr="00731576">
              <w:rPr>
                <w:color w:val="000000"/>
                <w:sz w:val="18"/>
                <w:szCs w:val="18"/>
                <w:lang w:val="es-ES_tradnl"/>
              </w:rPr>
              <w:t>16 miembros (49 participantes) / 3 obs (3) / 2 org (1)</w:t>
            </w:r>
          </w:p>
          <w:p w:rsidR="00E3154F" w:rsidRPr="00731576" w:rsidRDefault="00E3154F" w:rsidP="00185B71">
            <w:pPr>
              <w:keepNext/>
              <w:keepLines/>
              <w:tabs>
                <w:tab w:val="left" w:pos="885"/>
              </w:tabs>
              <w:ind w:left="885" w:hanging="885"/>
              <w:jc w:val="left"/>
              <w:rPr>
                <w:color w:val="000000"/>
                <w:sz w:val="18"/>
                <w:szCs w:val="18"/>
                <w:lang w:val="es-ES_tradnl"/>
              </w:rPr>
            </w:pPr>
          </w:p>
        </w:tc>
      </w:tr>
      <w:tr w:rsidR="00E3154F" w:rsidRPr="00731576" w:rsidTr="00185B71">
        <w:tc>
          <w:tcPr>
            <w:tcW w:w="1951" w:type="dxa"/>
            <w:shd w:val="clear" w:color="auto" w:fill="auto"/>
          </w:tcPr>
          <w:p w:rsidR="00E3154F" w:rsidRPr="00731576" w:rsidRDefault="00E3154F" w:rsidP="00185B71">
            <w:pPr>
              <w:jc w:val="left"/>
              <w:rPr>
                <w:i/>
                <w:color w:val="000000"/>
                <w:sz w:val="18"/>
                <w:szCs w:val="18"/>
                <w:lang w:val="es-ES_tradnl"/>
              </w:rPr>
            </w:pPr>
          </w:p>
        </w:tc>
        <w:tc>
          <w:tcPr>
            <w:tcW w:w="7938" w:type="dxa"/>
            <w:gridSpan w:val="4"/>
            <w:shd w:val="clear" w:color="auto" w:fill="auto"/>
          </w:tcPr>
          <w:p w:rsidR="00E3154F" w:rsidRPr="00731576" w:rsidRDefault="008617CD" w:rsidP="00185B71">
            <w:pPr>
              <w:pStyle w:val="Heading8"/>
              <w:jc w:val="both"/>
              <w:rPr>
                <w:lang w:val="es-ES_tradnl"/>
              </w:rPr>
            </w:pPr>
            <w:bookmarkStart w:id="86" w:name="_Toc398557302"/>
            <w:r w:rsidRPr="00731576">
              <w:rPr>
                <w:lang w:val="es-ES_tradnl"/>
              </w:rPr>
              <w:t>d)  Participación en los talleres preparatorios de las sesiones de los Grupos de Trabajo Técnico</w:t>
            </w:r>
            <w:bookmarkEnd w:id="86"/>
          </w:p>
          <w:p w:rsidR="00E3154F" w:rsidRPr="00731576" w:rsidRDefault="008617CD" w:rsidP="008617CD">
            <w:pPr>
              <w:numPr>
                <w:ilvl w:val="0"/>
                <w:numId w:val="19"/>
              </w:numPr>
              <w:spacing w:after="120"/>
              <w:ind w:left="357" w:hanging="357"/>
              <w:rPr>
                <w:color w:val="000000"/>
                <w:sz w:val="18"/>
                <w:szCs w:val="18"/>
                <w:lang w:val="es-ES_tradnl"/>
              </w:rPr>
            </w:pPr>
            <w:r w:rsidRPr="00731576">
              <w:rPr>
                <w:color w:val="000000"/>
                <w:sz w:val="18"/>
                <w:szCs w:val="18"/>
                <w:lang w:val="es-ES_tradnl"/>
              </w:rPr>
              <w:t>Participaron en los Grupos de Trabajo Técnico 146 expertos en representación de 27 miembros de la Unión (miembros), 4 Estados observadores (obs) y 2 organizaciones observadoras (orgs), a saber:</w:t>
            </w:r>
          </w:p>
          <w:p w:rsidR="00E3154F" w:rsidRPr="00731576" w:rsidRDefault="008617CD" w:rsidP="00185B71">
            <w:pPr>
              <w:ind w:left="1168" w:hanging="601"/>
              <w:rPr>
                <w:color w:val="000000"/>
                <w:sz w:val="18"/>
                <w:szCs w:val="18"/>
                <w:lang w:val="es-ES_tradnl"/>
              </w:rPr>
            </w:pPr>
            <w:r w:rsidRPr="00731576">
              <w:rPr>
                <w:color w:val="000000"/>
                <w:sz w:val="18"/>
                <w:szCs w:val="18"/>
                <w:lang w:val="es-ES_tradnl"/>
              </w:rPr>
              <w:t>TWA:</w:t>
            </w:r>
            <w:r w:rsidR="00E3154F" w:rsidRPr="00731576">
              <w:rPr>
                <w:color w:val="000000"/>
                <w:sz w:val="18"/>
                <w:szCs w:val="18"/>
                <w:lang w:val="es-ES_tradnl"/>
              </w:rPr>
              <w:tab/>
              <w:t xml:space="preserve"> </w:t>
            </w:r>
            <w:r w:rsidRPr="00731576">
              <w:rPr>
                <w:color w:val="000000"/>
                <w:sz w:val="18"/>
                <w:szCs w:val="18"/>
                <w:lang w:val="es-ES_tradnl"/>
              </w:rPr>
              <w:t>15 miembros (33 participantes) / 0 obs (0) / 1 org (1)</w:t>
            </w:r>
          </w:p>
          <w:p w:rsidR="00E3154F" w:rsidRPr="00731576" w:rsidRDefault="008617CD" w:rsidP="00185B71">
            <w:pPr>
              <w:ind w:left="1168" w:hanging="601"/>
              <w:rPr>
                <w:color w:val="000000"/>
                <w:sz w:val="18"/>
                <w:szCs w:val="18"/>
                <w:lang w:val="es-ES_tradnl"/>
              </w:rPr>
            </w:pPr>
            <w:r w:rsidRPr="00731576">
              <w:rPr>
                <w:color w:val="000000"/>
                <w:sz w:val="18"/>
                <w:szCs w:val="18"/>
                <w:lang w:val="es-ES_tradnl"/>
              </w:rPr>
              <w:t>TWC:</w:t>
            </w:r>
            <w:r w:rsidR="00E3154F" w:rsidRPr="00731576">
              <w:rPr>
                <w:color w:val="000000"/>
                <w:sz w:val="18"/>
                <w:szCs w:val="18"/>
                <w:lang w:val="es-ES_tradnl"/>
              </w:rPr>
              <w:tab/>
              <w:t xml:space="preserve"> </w:t>
            </w:r>
            <w:r w:rsidRPr="00731576">
              <w:rPr>
                <w:color w:val="000000"/>
                <w:sz w:val="18"/>
                <w:szCs w:val="18"/>
                <w:lang w:val="es-ES_tradnl"/>
              </w:rPr>
              <w:t>10 miembros (23 participantes) / 0 obs (0) / 0 org (0)</w:t>
            </w:r>
          </w:p>
          <w:p w:rsidR="00E3154F" w:rsidRPr="00731576" w:rsidRDefault="008617CD" w:rsidP="00185B71">
            <w:pPr>
              <w:ind w:left="1168" w:hanging="601"/>
              <w:rPr>
                <w:color w:val="000000"/>
                <w:sz w:val="18"/>
                <w:szCs w:val="18"/>
                <w:lang w:val="es-ES_tradnl"/>
              </w:rPr>
            </w:pPr>
            <w:r w:rsidRPr="00731576">
              <w:rPr>
                <w:color w:val="000000"/>
                <w:sz w:val="18"/>
                <w:szCs w:val="18"/>
                <w:lang w:val="es-ES_tradnl"/>
              </w:rPr>
              <w:t>TWF:</w:t>
            </w:r>
            <w:r w:rsidR="00E3154F" w:rsidRPr="00731576">
              <w:rPr>
                <w:color w:val="000000"/>
                <w:sz w:val="18"/>
                <w:szCs w:val="18"/>
                <w:lang w:val="es-ES_tradnl"/>
              </w:rPr>
              <w:tab/>
              <w:t xml:space="preserve"> </w:t>
            </w:r>
            <w:r w:rsidRPr="00731576">
              <w:rPr>
                <w:color w:val="000000"/>
                <w:sz w:val="18"/>
                <w:szCs w:val="18"/>
                <w:lang w:val="es-ES_tradnl"/>
              </w:rPr>
              <w:t>16 miembros (35 participantes) / 3 obs (3) / 1 org (1)</w:t>
            </w:r>
          </w:p>
          <w:p w:rsidR="00E3154F" w:rsidRPr="00731576" w:rsidRDefault="008617CD" w:rsidP="00185B71">
            <w:pPr>
              <w:ind w:left="1168" w:hanging="601"/>
              <w:rPr>
                <w:color w:val="000000"/>
                <w:sz w:val="18"/>
                <w:szCs w:val="18"/>
                <w:lang w:val="es-ES_tradnl"/>
              </w:rPr>
            </w:pPr>
            <w:r w:rsidRPr="00731576">
              <w:rPr>
                <w:color w:val="000000"/>
                <w:sz w:val="18"/>
                <w:szCs w:val="18"/>
                <w:lang w:val="es-ES_tradnl"/>
              </w:rPr>
              <w:t>TWO:</w:t>
            </w:r>
            <w:r w:rsidR="00E3154F" w:rsidRPr="00731576">
              <w:rPr>
                <w:color w:val="000000"/>
                <w:sz w:val="18"/>
                <w:szCs w:val="18"/>
                <w:lang w:val="es-ES_tradnl"/>
              </w:rPr>
              <w:tab/>
              <w:t xml:space="preserve"> </w:t>
            </w:r>
            <w:r w:rsidRPr="00731576">
              <w:rPr>
                <w:color w:val="000000"/>
                <w:sz w:val="18"/>
                <w:szCs w:val="18"/>
                <w:lang w:val="es-ES_tradnl"/>
              </w:rPr>
              <w:t>13 miembros (24 participantes) / 3 obs (4) / 2 org (1)</w:t>
            </w:r>
          </w:p>
          <w:p w:rsidR="00E3154F" w:rsidRPr="00731576" w:rsidRDefault="008617CD" w:rsidP="00185B71">
            <w:pPr>
              <w:ind w:left="1168" w:hanging="601"/>
              <w:rPr>
                <w:color w:val="000000"/>
                <w:sz w:val="18"/>
                <w:szCs w:val="18"/>
                <w:lang w:val="es-ES_tradnl"/>
              </w:rPr>
            </w:pPr>
            <w:r w:rsidRPr="00731576">
              <w:rPr>
                <w:color w:val="000000"/>
                <w:sz w:val="18"/>
                <w:szCs w:val="18"/>
                <w:lang w:val="es-ES_tradnl"/>
              </w:rPr>
              <w:t>TWV:</w:t>
            </w:r>
            <w:r w:rsidR="00E3154F" w:rsidRPr="00731576">
              <w:rPr>
                <w:color w:val="000000"/>
                <w:sz w:val="18"/>
                <w:szCs w:val="18"/>
                <w:lang w:val="es-ES_tradnl"/>
              </w:rPr>
              <w:tab/>
              <w:t xml:space="preserve">  </w:t>
            </w:r>
            <w:r w:rsidRPr="00731576">
              <w:rPr>
                <w:color w:val="000000"/>
                <w:sz w:val="18"/>
                <w:szCs w:val="18"/>
                <w:lang w:val="es-ES_tradnl"/>
              </w:rPr>
              <w:t>6 miembros (18 participantes) / 2 obs (2) / 0 org (0)</w:t>
            </w:r>
          </w:p>
          <w:p w:rsidR="00E3154F" w:rsidRPr="00731576" w:rsidRDefault="00E3154F" w:rsidP="00185B71">
            <w:pPr>
              <w:ind w:left="1168" w:hanging="601"/>
              <w:rPr>
                <w:lang w:val="es-ES_tradnl"/>
              </w:rPr>
            </w:pPr>
          </w:p>
        </w:tc>
      </w:tr>
      <w:tr w:rsidR="00E3154F" w:rsidRPr="00731576" w:rsidTr="00185B71">
        <w:tc>
          <w:tcPr>
            <w:tcW w:w="1951" w:type="dxa"/>
            <w:shd w:val="clear" w:color="auto" w:fill="auto"/>
          </w:tcPr>
          <w:p w:rsidR="00E3154F" w:rsidRPr="00731576" w:rsidRDefault="00E3154F" w:rsidP="00185B71">
            <w:pPr>
              <w:jc w:val="left"/>
              <w:rPr>
                <w:sz w:val="18"/>
                <w:szCs w:val="18"/>
                <w:lang w:val="es-ES_tradnl"/>
              </w:rPr>
            </w:pPr>
          </w:p>
        </w:tc>
        <w:tc>
          <w:tcPr>
            <w:tcW w:w="7938" w:type="dxa"/>
            <w:gridSpan w:val="4"/>
            <w:shd w:val="clear" w:color="auto" w:fill="auto"/>
          </w:tcPr>
          <w:p w:rsidR="00E3154F" w:rsidRPr="00731576" w:rsidRDefault="00E3154F" w:rsidP="00185B71">
            <w:pPr>
              <w:pStyle w:val="Heading8"/>
              <w:rPr>
                <w:lang w:val="es-ES_tradnl"/>
              </w:rPr>
            </w:pPr>
            <w:bookmarkStart w:id="87" w:name="_Toc398557303"/>
            <w:r w:rsidRPr="00731576">
              <w:rPr>
                <w:lang w:val="es-ES_tradnl"/>
              </w:rPr>
              <w:t xml:space="preserve">e)  </w:t>
            </w:r>
            <w:r w:rsidR="00F73CE2" w:rsidRPr="00731576">
              <w:rPr>
                <w:szCs w:val="18"/>
                <w:lang w:val="es-ES_tradnl"/>
              </w:rPr>
              <w:t xml:space="preserve">Explicación de las medidas </w:t>
            </w:r>
            <w:r w:rsidR="000C52C7" w:rsidRPr="00731576">
              <w:rPr>
                <w:szCs w:val="18"/>
                <w:lang w:val="es-ES_tradnl"/>
              </w:rPr>
              <w:t xml:space="preserve">para </w:t>
            </w:r>
            <w:r w:rsidR="00F73CE2" w:rsidRPr="00731576">
              <w:rPr>
                <w:szCs w:val="18"/>
                <w:lang w:val="es-ES_tradnl"/>
              </w:rPr>
              <w:t>mejora</w:t>
            </w:r>
            <w:r w:rsidR="000C52C7" w:rsidRPr="00731576">
              <w:rPr>
                <w:szCs w:val="18"/>
                <w:lang w:val="es-ES_tradnl"/>
              </w:rPr>
              <w:t>r</w:t>
            </w:r>
            <w:r w:rsidR="00F73CE2" w:rsidRPr="00731576">
              <w:rPr>
                <w:szCs w:val="18"/>
                <w:lang w:val="es-ES_tradnl"/>
              </w:rPr>
              <w:t xml:space="preserve"> la eficacia del TC, los TWP y los talleres preparatorios</w:t>
            </w:r>
            <w:bookmarkEnd w:id="87"/>
            <w:r w:rsidRPr="00731576">
              <w:rPr>
                <w:lang w:val="es-ES_tradnl"/>
              </w:rPr>
              <w:t xml:space="preserve"> </w:t>
            </w:r>
          </w:p>
          <w:p w:rsidR="00E3154F" w:rsidRDefault="008617CD" w:rsidP="00B859D2">
            <w:pPr>
              <w:jc w:val="left"/>
              <w:rPr>
                <w:sz w:val="18"/>
                <w:szCs w:val="18"/>
                <w:lang w:val="es-ES_tradnl"/>
              </w:rPr>
            </w:pPr>
            <w:r w:rsidRPr="00731576">
              <w:rPr>
                <w:sz w:val="18"/>
                <w:szCs w:val="18"/>
                <w:lang w:val="es-ES_tradnl"/>
              </w:rPr>
              <w:t xml:space="preserve">El TC asistió a ponencias ofrecidas por la Oficina de la Unión sobre una encuesta a los participantes en el TWO, en su cuadragésima </w:t>
            </w:r>
            <w:r w:rsidR="00703219" w:rsidRPr="00731576">
              <w:rPr>
                <w:sz w:val="18"/>
                <w:szCs w:val="18"/>
                <w:lang w:val="es-ES_tradnl"/>
              </w:rPr>
              <w:t xml:space="preserve">quinta </w:t>
            </w:r>
            <w:r w:rsidRPr="00731576">
              <w:rPr>
                <w:sz w:val="18"/>
                <w:szCs w:val="18"/>
                <w:lang w:val="es-ES_tradnl"/>
              </w:rPr>
              <w:t>reunión celebrada en Jeju (República de Corea), del 6 al 10 de agosto de 2012, y en el TWF, en su cuadragésima tercera reunión, celebrada en Beijing (China) del 30 de julio al 3 agosto de 2012, y sobre un análisis de la participación en el TC y los TWP.</w:t>
            </w:r>
          </w:p>
          <w:p w:rsidR="00C375C0" w:rsidRDefault="00C375C0" w:rsidP="00B859D2">
            <w:pPr>
              <w:jc w:val="left"/>
              <w:rPr>
                <w:sz w:val="18"/>
                <w:szCs w:val="18"/>
                <w:lang w:val="es-ES_tradnl"/>
              </w:rPr>
            </w:pPr>
          </w:p>
          <w:p w:rsidR="00C375C0" w:rsidRPr="00731576" w:rsidRDefault="00C375C0" w:rsidP="00B859D2">
            <w:pPr>
              <w:jc w:val="left"/>
              <w:rPr>
                <w:sz w:val="18"/>
                <w:szCs w:val="18"/>
                <w:lang w:val="es-ES_tradnl"/>
              </w:rPr>
            </w:pPr>
          </w:p>
        </w:tc>
      </w:tr>
      <w:tr w:rsidR="00E3154F" w:rsidRPr="00731576" w:rsidTr="00185B71">
        <w:tc>
          <w:tcPr>
            <w:tcW w:w="1951" w:type="dxa"/>
            <w:shd w:val="clear" w:color="auto" w:fill="auto"/>
          </w:tcPr>
          <w:p w:rsidR="00E3154F" w:rsidRPr="00731576" w:rsidRDefault="008617CD" w:rsidP="00B859D2">
            <w:pPr>
              <w:pStyle w:val="Heading6"/>
              <w:rPr>
                <w:lang w:val="es-ES_tradnl"/>
              </w:rPr>
            </w:pPr>
            <w:bookmarkStart w:id="88" w:name="_Toc398557304"/>
            <w:r w:rsidRPr="00731576">
              <w:rPr>
                <w:lang w:val="es-ES_tradnl"/>
              </w:rPr>
              <w:t>5.  Documentos y material de la UPOV en otros idiomas</w:t>
            </w:r>
            <w:bookmarkEnd w:id="88"/>
          </w:p>
        </w:tc>
        <w:tc>
          <w:tcPr>
            <w:tcW w:w="7938" w:type="dxa"/>
            <w:gridSpan w:val="4"/>
            <w:shd w:val="clear" w:color="auto" w:fill="auto"/>
          </w:tcPr>
          <w:p w:rsidR="00E3154F" w:rsidRPr="00731576" w:rsidRDefault="008617CD" w:rsidP="00185B71">
            <w:pPr>
              <w:pStyle w:val="Heading8"/>
              <w:rPr>
                <w:szCs w:val="18"/>
                <w:lang w:val="es-ES_tradnl"/>
              </w:rPr>
            </w:pPr>
            <w:bookmarkStart w:id="89" w:name="_Toc398557305"/>
            <w:r w:rsidRPr="00731576">
              <w:rPr>
                <w:szCs w:val="18"/>
                <w:lang w:val="es-ES_tradnl"/>
              </w:rPr>
              <w:t>a)  Disponibilidad de los documentos y del material de la UPOV en otros idiomas además de los de la UPOV (español, alemán, francés e inglés)</w:t>
            </w:r>
            <w:bookmarkEnd w:id="89"/>
          </w:p>
          <w:p w:rsidR="00E3154F" w:rsidRDefault="00643128" w:rsidP="00B859D2">
            <w:pPr>
              <w:pStyle w:val="ListParagraph"/>
              <w:numPr>
                <w:ilvl w:val="0"/>
                <w:numId w:val="44"/>
              </w:numPr>
              <w:pBdr>
                <w:top w:val="none" w:sz="0" w:space="2" w:color="C0C0C0" w:shadow="1"/>
                <w:left w:val="none" w:sz="0" w:space="2" w:color="C0C0C0" w:shadow="1"/>
                <w:bottom w:val="none" w:sz="0" w:space="2" w:color="C0C0C0" w:shadow="1"/>
                <w:right w:val="none" w:sz="0" w:space="2" w:color="C0C0C0" w:shadow="1"/>
              </w:pBdr>
              <w:rPr>
                <w:sz w:val="18"/>
                <w:szCs w:val="18"/>
                <w:lang w:val="es-ES_tradnl"/>
              </w:rPr>
            </w:pPr>
            <w:r w:rsidRPr="00731576">
              <w:rPr>
                <w:sz w:val="18"/>
                <w:szCs w:val="18"/>
                <w:lang w:val="es-ES_tradnl"/>
              </w:rPr>
              <w:t xml:space="preserve">El Acta de 1991 del Convenio de la UPOV se tradujo al jemer y al serbio (las traducciones </w:t>
            </w:r>
            <w:r w:rsidR="000C52C7" w:rsidRPr="00731576">
              <w:rPr>
                <w:sz w:val="18"/>
                <w:szCs w:val="18"/>
                <w:lang w:val="es-ES_tradnl"/>
              </w:rPr>
              <w:t xml:space="preserve">se verificarán </w:t>
            </w:r>
            <w:r w:rsidRPr="00731576">
              <w:rPr>
                <w:sz w:val="18"/>
                <w:szCs w:val="18"/>
                <w:lang w:val="es-ES_tradnl"/>
              </w:rPr>
              <w:t>antes de su publicación en el sitio web de la UPOV.</w:t>
            </w:r>
            <w:r w:rsidR="00E3154F" w:rsidRPr="00731576">
              <w:rPr>
                <w:sz w:val="18"/>
                <w:szCs w:val="18"/>
                <w:lang w:val="es-ES_tradnl"/>
              </w:rPr>
              <w:t xml:space="preserve"> </w:t>
            </w:r>
          </w:p>
          <w:p w:rsidR="00B94F0F" w:rsidRDefault="00B94F0F" w:rsidP="00B94F0F">
            <w:pPr>
              <w:rPr>
                <w:sz w:val="18"/>
              </w:rPr>
            </w:pPr>
          </w:p>
          <w:p w:rsidR="00B94F0F" w:rsidRPr="00B94F0F" w:rsidRDefault="00B94F0F" w:rsidP="00B94F0F">
            <w:pPr>
              <w:rPr>
                <w:sz w:val="18"/>
              </w:rPr>
            </w:pPr>
          </w:p>
        </w:tc>
      </w:tr>
      <w:tr w:rsidR="00E3154F" w:rsidRPr="00731576" w:rsidTr="00185B71">
        <w:tc>
          <w:tcPr>
            <w:tcW w:w="1951" w:type="dxa"/>
          </w:tcPr>
          <w:p w:rsidR="00E3154F" w:rsidRPr="00731576" w:rsidRDefault="008617CD" w:rsidP="00B859D2">
            <w:pPr>
              <w:pStyle w:val="Heading6"/>
              <w:rPr>
                <w:lang w:val="es-ES_tradnl"/>
              </w:rPr>
            </w:pPr>
            <w:bookmarkStart w:id="90" w:name="_Toc398557306"/>
            <w:r w:rsidRPr="00731576">
              <w:rPr>
                <w:lang w:val="es-ES_tradnl"/>
              </w:rPr>
              <w:t>6.  Simplificación de las solicitudes de derechos de obtentor</w:t>
            </w:r>
            <w:bookmarkEnd w:id="90"/>
          </w:p>
        </w:tc>
        <w:tc>
          <w:tcPr>
            <w:tcW w:w="7938" w:type="dxa"/>
            <w:gridSpan w:val="4"/>
          </w:tcPr>
          <w:p w:rsidR="00E3154F" w:rsidRPr="00731576" w:rsidRDefault="008617CD" w:rsidP="00185B71">
            <w:pPr>
              <w:pStyle w:val="Heading8"/>
              <w:rPr>
                <w:lang w:val="es-ES_tradnl"/>
              </w:rPr>
            </w:pPr>
            <w:bookmarkStart w:id="91" w:name="_Toc398557307"/>
            <w:r w:rsidRPr="00731576">
              <w:rPr>
                <w:lang w:val="es-ES_tradnl"/>
              </w:rPr>
              <w:t>a)  Número de solicitudes de derechos de obtentor</w:t>
            </w:r>
            <w:bookmarkEnd w:id="91"/>
            <w:r w:rsidR="00E3154F" w:rsidRPr="00731576">
              <w:rPr>
                <w:lang w:val="es-ES_tradnl"/>
              </w:rPr>
              <w:t xml:space="preserve"> </w:t>
            </w:r>
          </w:p>
          <w:p w:rsidR="00E3154F" w:rsidRPr="00731576" w:rsidRDefault="00B84076" w:rsidP="00185B71">
            <w:pPr>
              <w:tabs>
                <w:tab w:val="left" w:pos="2410"/>
                <w:tab w:val="left" w:pos="4536"/>
                <w:tab w:val="left" w:pos="9072"/>
              </w:tabs>
              <w:jc w:val="left"/>
              <w:rPr>
                <w:color w:val="000000"/>
                <w:sz w:val="18"/>
                <w:szCs w:val="18"/>
                <w:lang w:val="es-ES_tradnl"/>
              </w:rPr>
            </w:pPr>
            <w:r w:rsidRPr="00731576">
              <w:rPr>
                <w:color w:val="000000"/>
                <w:sz w:val="18"/>
                <w:szCs w:val="18"/>
                <w:lang w:val="es-ES_tradnl" w:eastAsia="ja-JP"/>
              </w:rPr>
              <w:t>13.867 solicitudes presentadas ante miembros de la Unión en 2012 (13.714 en 2011;</w:t>
            </w:r>
            <w:r w:rsidRPr="00731576">
              <w:rPr>
                <w:color w:val="000000"/>
                <w:sz w:val="18"/>
                <w:szCs w:val="18"/>
                <w:lang w:val="es-ES_tradnl"/>
              </w:rPr>
              <w:t xml:space="preserve">  13</w:t>
            </w:r>
            <w:r w:rsidR="00A771DC" w:rsidRPr="00731576">
              <w:rPr>
                <w:color w:val="000000"/>
                <w:sz w:val="18"/>
                <w:szCs w:val="18"/>
                <w:lang w:val="es-ES_tradnl"/>
              </w:rPr>
              <w:t>.</w:t>
            </w:r>
            <w:r w:rsidRPr="00731576">
              <w:rPr>
                <w:color w:val="000000"/>
                <w:sz w:val="18"/>
                <w:szCs w:val="18"/>
                <w:lang w:val="es-ES_tradnl"/>
              </w:rPr>
              <w:t>038  en 2010) (véase el documento C/47/7)</w:t>
            </w:r>
          </w:p>
          <w:p w:rsidR="00E3154F" w:rsidRPr="00731576" w:rsidRDefault="00E3154F" w:rsidP="00185B71">
            <w:pPr>
              <w:tabs>
                <w:tab w:val="left" w:pos="2410"/>
                <w:tab w:val="left" w:pos="4536"/>
                <w:tab w:val="left" w:pos="9072"/>
              </w:tabs>
              <w:jc w:val="left"/>
              <w:rPr>
                <w:color w:val="000000"/>
                <w:sz w:val="18"/>
                <w:szCs w:val="18"/>
                <w:lang w:val="es-ES_tradnl"/>
              </w:rPr>
            </w:pPr>
          </w:p>
        </w:tc>
      </w:tr>
      <w:tr w:rsidR="00E3154F" w:rsidRPr="00731576" w:rsidTr="00185B71">
        <w:trPr>
          <w:cantSplit/>
        </w:trPr>
        <w:tc>
          <w:tcPr>
            <w:tcW w:w="1951" w:type="dxa"/>
          </w:tcPr>
          <w:p w:rsidR="00E3154F" w:rsidRPr="00731576" w:rsidRDefault="00E3154F" w:rsidP="00185B71">
            <w:pPr>
              <w:jc w:val="left"/>
              <w:rPr>
                <w:sz w:val="18"/>
                <w:szCs w:val="18"/>
                <w:lang w:val="es-ES_tradnl"/>
              </w:rPr>
            </w:pPr>
          </w:p>
        </w:tc>
        <w:tc>
          <w:tcPr>
            <w:tcW w:w="7938" w:type="dxa"/>
            <w:gridSpan w:val="4"/>
          </w:tcPr>
          <w:p w:rsidR="00E3154F" w:rsidRPr="00731576" w:rsidRDefault="00A771DC" w:rsidP="00185B71">
            <w:pPr>
              <w:pStyle w:val="Heading8"/>
              <w:rPr>
                <w:szCs w:val="18"/>
                <w:lang w:val="es-ES_tradnl"/>
              </w:rPr>
            </w:pPr>
            <w:bookmarkStart w:id="92" w:name="_Toc398557308"/>
            <w:r w:rsidRPr="00731576">
              <w:rPr>
                <w:szCs w:val="18"/>
                <w:lang w:val="es-ES_tradnl"/>
              </w:rPr>
              <w:t>b)  Número de títulos concedidos</w:t>
            </w:r>
            <w:bookmarkEnd w:id="92"/>
          </w:p>
          <w:p w:rsidR="00E3154F" w:rsidRPr="00731576" w:rsidRDefault="00A771DC" w:rsidP="00185B71">
            <w:pPr>
              <w:tabs>
                <w:tab w:val="left" w:pos="2410"/>
                <w:tab w:val="left" w:pos="4536"/>
                <w:tab w:val="left" w:pos="9072"/>
              </w:tabs>
              <w:jc w:val="left"/>
              <w:rPr>
                <w:color w:val="000000"/>
                <w:sz w:val="18"/>
                <w:szCs w:val="18"/>
                <w:lang w:val="es-ES_tradnl"/>
              </w:rPr>
            </w:pPr>
            <w:r w:rsidRPr="00731576">
              <w:rPr>
                <w:color w:val="000000"/>
                <w:sz w:val="18"/>
                <w:szCs w:val="18"/>
                <w:lang w:val="es-ES_tradnl" w:eastAsia="ja-JP"/>
              </w:rPr>
              <w:t xml:space="preserve">9.822 títulos concedidos por miembros de la Unión en 2012 (10.065 en 2011;  </w:t>
            </w:r>
            <w:r w:rsidRPr="00731576">
              <w:rPr>
                <w:color w:val="000000"/>
                <w:sz w:val="18"/>
                <w:szCs w:val="18"/>
                <w:lang w:val="es-ES_tradnl"/>
              </w:rPr>
              <w:t>11.115 en 2010)</w:t>
            </w:r>
          </w:p>
          <w:p w:rsidR="00E3154F" w:rsidRPr="00731576" w:rsidRDefault="00A771DC" w:rsidP="00185B71">
            <w:pPr>
              <w:tabs>
                <w:tab w:val="left" w:pos="2410"/>
                <w:tab w:val="left" w:pos="4536"/>
                <w:tab w:val="left" w:pos="9072"/>
              </w:tabs>
              <w:jc w:val="left"/>
              <w:rPr>
                <w:color w:val="000000"/>
                <w:sz w:val="18"/>
                <w:szCs w:val="18"/>
                <w:lang w:val="es-ES_tradnl"/>
              </w:rPr>
            </w:pPr>
            <w:r w:rsidRPr="00731576">
              <w:rPr>
                <w:color w:val="000000"/>
                <w:sz w:val="18"/>
                <w:szCs w:val="18"/>
                <w:lang w:val="es-ES_tradnl"/>
              </w:rPr>
              <w:t>(véase el documento C/47/7)</w:t>
            </w:r>
          </w:p>
          <w:p w:rsidR="00E3154F" w:rsidRPr="00731576" w:rsidRDefault="00E3154F" w:rsidP="00185B71">
            <w:pPr>
              <w:rPr>
                <w:sz w:val="18"/>
                <w:szCs w:val="18"/>
                <w:lang w:val="es-ES_tradnl"/>
              </w:rPr>
            </w:pPr>
          </w:p>
        </w:tc>
      </w:tr>
      <w:tr w:rsidR="00E3154F" w:rsidRPr="00731576" w:rsidTr="00185B71">
        <w:trPr>
          <w:cantSplit/>
        </w:trPr>
        <w:tc>
          <w:tcPr>
            <w:tcW w:w="1951" w:type="dxa"/>
          </w:tcPr>
          <w:p w:rsidR="00E3154F" w:rsidRPr="00731576" w:rsidRDefault="00E3154F" w:rsidP="00185B71">
            <w:pPr>
              <w:rPr>
                <w:sz w:val="18"/>
                <w:szCs w:val="18"/>
                <w:lang w:val="es-ES_tradnl"/>
              </w:rPr>
            </w:pPr>
          </w:p>
        </w:tc>
        <w:tc>
          <w:tcPr>
            <w:tcW w:w="7938" w:type="dxa"/>
            <w:gridSpan w:val="4"/>
          </w:tcPr>
          <w:p w:rsidR="00E3154F" w:rsidRPr="00731576" w:rsidRDefault="00A771DC" w:rsidP="00185B71">
            <w:pPr>
              <w:pStyle w:val="Heading8"/>
              <w:rPr>
                <w:szCs w:val="18"/>
                <w:lang w:val="es-ES_tradnl"/>
              </w:rPr>
            </w:pPr>
            <w:bookmarkStart w:id="93" w:name="_Toc398557309"/>
            <w:r w:rsidRPr="00731576">
              <w:rPr>
                <w:szCs w:val="18"/>
                <w:lang w:val="es-ES_tradnl"/>
              </w:rPr>
              <w:t>c)  Número de títulos en vigor</w:t>
            </w:r>
            <w:bookmarkEnd w:id="93"/>
          </w:p>
          <w:p w:rsidR="00E3154F" w:rsidRPr="00731576" w:rsidRDefault="00A771DC" w:rsidP="00185B71">
            <w:pPr>
              <w:jc w:val="left"/>
              <w:rPr>
                <w:color w:val="000000"/>
                <w:sz w:val="18"/>
                <w:szCs w:val="18"/>
                <w:lang w:val="es-ES_tradnl"/>
              </w:rPr>
            </w:pPr>
            <w:r w:rsidRPr="00731576">
              <w:rPr>
                <w:color w:val="000000"/>
                <w:sz w:val="18"/>
                <w:szCs w:val="18"/>
                <w:lang w:val="es-ES_tradnl" w:eastAsia="ja-JP"/>
              </w:rPr>
              <w:t xml:space="preserve">99.409 títulos en vigor en los miembros de la Unión al final de 2011 (95.041 en 2011;  </w:t>
            </w:r>
            <w:r w:rsidRPr="00731576">
              <w:rPr>
                <w:color w:val="000000"/>
                <w:sz w:val="18"/>
                <w:szCs w:val="18"/>
                <w:lang w:val="es-ES_tradnl"/>
              </w:rPr>
              <w:t>90.344 en 2010) (véase el documento C/4</w:t>
            </w:r>
            <w:r w:rsidRPr="00731576">
              <w:rPr>
                <w:color w:val="000000"/>
                <w:sz w:val="18"/>
                <w:szCs w:val="18"/>
                <w:lang w:val="es-ES_tradnl" w:eastAsia="ja-JP"/>
              </w:rPr>
              <w:t>7</w:t>
            </w:r>
            <w:r w:rsidRPr="00731576">
              <w:rPr>
                <w:color w:val="000000"/>
                <w:sz w:val="18"/>
                <w:szCs w:val="18"/>
                <w:lang w:val="es-ES_tradnl"/>
              </w:rPr>
              <w:t>/7)</w:t>
            </w:r>
          </w:p>
          <w:p w:rsidR="00E3154F" w:rsidRPr="00731576" w:rsidRDefault="00E3154F" w:rsidP="00185B71">
            <w:pPr>
              <w:jc w:val="left"/>
              <w:rPr>
                <w:color w:val="000000"/>
                <w:sz w:val="18"/>
                <w:szCs w:val="18"/>
                <w:lang w:val="es-ES_tradnl"/>
              </w:rPr>
            </w:pPr>
          </w:p>
        </w:tc>
      </w:tr>
      <w:tr w:rsidR="00E3154F" w:rsidRPr="00731576" w:rsidTr="00185B71">
        <w:trPr>
          <w:cantSplit/>
        </w:trPr>
        <w:tc>
          <w:tcPr>
            <w:tcW w:w="1951" w:type="dxa"/>
          </w:tcPr>
          <w:p w:rsidR="00E3154F" w:rsidRPr="00731576" w:rsidRDefault="00E3154F" w:rsidP="00185B71">
            <w:pPr>
              <w:jc w:val="left"/>
              <w:rPr>
                <w:sz w:val="18"/>
                <w:szCs w:val="18"/>
                <w:lang w:val="es-ES_tradnl"/>
              </w:rPr>
            </w:pPr>
          </w:p>
        </w:tc>
        <w:tc>
          <w:tcPr>
            <w:tcW w:w="7938" w:type="dxa"/>
            <w:gridSpan w:val="4"/>
          </w:tcPr>
          <w:p w:rsidR="00E3154F" w:rsidRPr="00731576" w:rsidRDefault="002F29A4" w:rsidP="00185B71">
            <w:pPr>
              <w:pStyle w:val="Heading8"/>
              <w:rPr>
                <w:szCs w:val="18"/>
                <w:lang w:val="es-ES_tradnl"/>
              </w:rPr>
            </w:pPr>
            <w:bookmarkStart w:id="94" w:name="_Toc398557310"/>
            <w:r w:rsidRPr="00731576">
              <w:rPr>
                <w:szCs w:val="18"/>
                <w:lang w:val="es-ES_tradnl"/>
              </w:rPr>
              <w:t>d)  Número de géneros/especies protegidos por los miembros de la Unión</w:t>
            </w:r>
            <w:bookmarkEnd w:id="94"/>
            <w:r w:rsidR="00E3154F" w:rsidRPr="00731576">
              <w:rPr>
                <w:szCs w:val="18"/>
                <w:lang w:val="es-ES_tradnl"/>
              </w:rPr>
              <w:t xml:space="preserve"> </w:t>
            </w:r>
          </w:p>
          <w:p w:rsidR="00E3154F" w:rsidRPr="00731576" w:rsidRDefault="002F29A4" w:rsidP="00185B71">
            <w:pPr>
              <w:tabs>
                <w:tab w:val="left" w:pos="2410"/>
                <w:tab w:val="left" w:pos="4536"/>
                <w:tab w:val="left" w:pos="9072"/>
              </w:tabs>
              <w:jc w:val="left"/>
              <w:rPr>
                <w:sz w:val="18"/>
                <w:szCs w:val="18"/>
                <w:lang w:val="es-ES_tradnl"/>
              </w:rPr>
            </w:pPr>
            <w:r w:rsidRPr="00731576">
              <w:rPr>
                <w:sz w:val="18"/>
                <w:szCs w:val="18"/>
                <w:lang w:val="es-ES_tradnl"/>
              </w:rPr>
              <w:t>Al final de 2013, 56 miembros de la Unión brindaban protección a todos los géneros y especies vegetales (53 en 2012; 48 en 2011) y 15 miembros de la Unión brindaban protección a un número limitado de géneros y especies vegetales (17 en 2012 y 22 en 2011) (véase el documento C/47/6).</w:t>
            </w:r>
          </w:p>
          <w:p w:rsidR="00E3154F" w:rsidRPr="00731576" w:rsidRDefault="00E3154F" w:rsidP="00185B71">
            <w:pPr>
              <w:tabs>
                <w:tab w:val="left" w:pos="2410"/>
                <w:tab w:val="left" w:pos="4536"/>
                <w:tab w:val="left" w:pos="9072"/>
              </w:tabs>
              <w:jc w:val="left"/>
              <w:rPr>
                <w:sz w:val="18"/>
                <w:szCs w:val="18"/>
                <w:lang w:val="es-ES_tradnl"/>
              </w:rPr>
            </w:pPr>
          </w:p>
          <w:p w:rsidR="00E3154F" w:rsidRPr="00731576" w:rsidRDefault="002F29A4" w:rsidP="00185B71">
            <w:pPr>
              <w:tabs>
                <w:tab w:val="left" w:pos="1735"/>
                <w:tab w:val="left" w:pos="2410"/>
                <w:tab w:val="left" w:pos="9072"/>
              </w:tabs>
              <w:jc w:val="left"/>
              <w:rPr>
                <w:sz w:val="18"/>
                <w:szCs w:val="18"/>
                <w:lang w:val="es-ES_tradnl"/>
              </w:rPr>
            </w:pPr>
            <w:r w:rsidRPr="00731576">
              <w:rPr>
                <w:sz w:val="18"/>
                <w:szCs w:val="18"/>
                <w:lang w:val="es-ES_tradnl"/>
              </w:rPr>
              <w:t>Los siguientes miembros de la Unión notificaron la ampliación de la protección a géneros y especies vegetales adicionales en 2013:</w:t>
            </w:r>
            <w:r w:rsidR="00E3154F" w:rsidRPr="00731576">
              <w:rPr>
                <w:sz w:val="18"/>
                <w:szCs w:val="18"/>
                <w:lang w:val="es-ES_tradnl"/>
              </w:rPr>
              <w:t xml:space="preserve">  </w:t>
            </w:r>
          </w:p>
          <w:p w:rsidR="00E3154F" w:rsidRPr="00731576" w:rsidRDefault="00E3154F" w:rsidP="00185B71">
            <w:pPr>
              <w:tabs>
                <w:tab w:val="left" w:pos="1735"/>
                <w:tab w:val="left" w:pos="2410"/>
                <w:tab w:val="left" w:pos="9072"/>
              </w:tabs>
              <w:jc w:val="left"/>
              <w:rPr>
                <w:sz w:val="18"/>
                <w:szCs w:val="18"/>
                <w:lang w:val="es-ES_tradnl"/>
              </w:rPr>
            </w:pPr>
          </w:p>
          <w:p w:rsidR="00E3154F" w:rsidRPr="00731576" w:rsidRDefault="002F29A4" w:rsidP="00185B71">
            <w:pPr>
              <w:tabs>
                <w:tab w:val="left" w:pos="1735"/>
                <w:tab w:val="left" w:pos="2410"/>
                <w:tab w:val="left" w:pos="9072"/>
              </w:tabs>
              <w:jc w:val="left"/>
              <w:rPr>
                <w:sz w:val="18"/>
                <w:szCs w:val="18"/>
                <w:lang w:val="es-ES_tradnl" w:eastAsia="ja-JP"/>
              </w:rPr>
            </w:pPr>
            <w:r w:rsidRPr="00731576">
              <w:rPr>
                <w:sz w:val="18"/>
                <w:szCs w:val="18"/>
                <w:lang w:val="es-ES_tradnl" w:eastAsia="ja-JP"/>
              </w:rPr>
              <w:t xml:space="preserve">Belarús, Singapur, Sudáfrica y </w:t>
            </w:r>
            <w:r w:rsidR="009D01F2" w:rsidRPr="00731576">
              <w:rPr>
                <w:sz w:val="18"/>
                <w:szCs w:val="18"/>
                <w:lang w:val="es-ES_tradnl" w:eastAsia="ja-JP"/>
              </w:rPr>
              <w:t>Viet Nam</w:t>
            </w:r>
          </w:p>
          <w:p w:rsidR="00E3154F" w:rsidRPr="00731576" w:rsidRDefault="00E3154F" w:rsidP="00185B71">
            <w:pPr>
              <w:tabs>
                <w:tab w:val="left" w:pos="1735"/>
                <w:tab w:val="left" w:pos="2410"/>
                <w:tab w:val="left" w:pos="9072"/>
              </w:tabs>
              <w:jc w:val="left"/>
              <w:rPr>
                <w:sz w:val="18"/>
                <w:szCs w:val="18"/>
                <w:lang w:val="es-ES_tradnl"/>
              </w:rPr>
            </w:pPr>
          </w:p>
        </w:tc>
      </w:tr>
      <w:tr w:rsidR="00E3154F" w:rsidRPr="00731576" w:rsidTr="00185B71">
        <w:trPr>
          <w:cantSplit/>
        </w:trPr>
        <w:tc>
          <w:tcPr>
            <w:tcW w:w="1951" w:type="dxa"/>
          </w:tcPr>
          <w:p w:rsidR="00E3154F" w:rsidRPr="00731576" w:rsidRDefault="00E3154F" w:rsidP="00185B71">
            <w:pPr>
              <w:rPr>
                <w:sz w:val="18"/>
                <w:szCs w:val="18"/>
                <w:lang w:val="es-ES_tradnl"/>
              </w:rPr>
            </w:pPr>
          </w:p>
        </w:tc>
        <w:tc>
          <w:tcPr>
            <w:tcW w:w="7938" w:type="dxa"/>
            <w:gridSpan w:val="4"/>
          </w:tcPr>
          <w:p w:rsidR="00E3154F" w:rsidRPr="00731576" w:rsidRDefault="002F29A4" w:rsidP="00185B71">
            <w:pPr>
              <w:pStyle w:val="Heading8"/>
              <w:rPr>
                <w:szCs w:val="18"/>
                <w:lang w:val="es-ES_tradnl"/>
              </w:rPr>
            </w:pPr>
            <w:bookmarkStart w:id="95" w:name="_Toc398557311"/>
            <w:r w:rsidRPr="00731576">
              <w:rPr>
                <w:szCs w:val="18"/>
                <w:lang w:val="es-ES_tradnl"/>
              </w:rPr>
              <w:t>e)  Número de géneros/especies cuyas variedades se han protegido</w:t>
            </w:r>
            <w:bookmarkEnd w:id="95"/>
          </w:p>
          <w:p w:rsidR="00B94F0F" w:rsidRDefault="002F29A4" w:rsidP="00185B71">
            <w:pPr>
              <w:tabs>
                <w:tab w:val="left" w:pos="2410"/>
                <w:tab w:val="left" w:pos="4536"/>
                <w:tab w:val="left" w:pos="9072"/>
              </w:tabs>
              <w:jc w:val="left"/>
              <w:rPr>
                <w:sz w:val="18"/>
                <w:szCs w:val="18"/>
                <w:lang w:val="es-ES_tradnl"/>
              </w:rPr>
            </w:pPr>
            <w:r w:rsidRPr="00731576">
              <w:rPr>
                <w:sz w:val="18"/>
                <w:szCs w:val="18"/>
                <w:lang w:val="es-ES_tradnl"/>
              </w:rPr>
              <w:t>Número de géneros y especies vegetales que figuran como protegidos por derecho de obtentor en la Base de datos de variedades vegetales (PLUTO):</w:t>
            </w:r>
          </w:p>
          <w:p w:rsidR="00E3154F" w:rsidRPr="00731576" w:rsidRDefault="00FF5735" w:rsidP="00185B71">
            <w:pPr>
              <w:tabs>
                <w:tab w:val="left" w:pos="2410"/>
                <w:tab w:val="left" w:pos="4536"/>
                <w:tab w:val="left" w:pos="9072"/>
              </w:tabs>
              <w:jc w:val="left"/>
              <w:rPr>
                <w:sz w:val="18"/>
                <w:szCs w:val="18"/>
                <w:lang w:val="es-ES_tradnl"/>
              </w:rPr>
            </w:pPr>
            <w:r>
              <w:rPr>
                <w:sz w:val="18"/>
                <w:szCs w:val="18"/>
                <w:lang w:val="es-ES_tradnl"/>
              </w:rPr>
              <w:t>3.297</w:t>
            </w:r>
            <w:bookmarkStart w:id="96" w:name="_GoBack"/>
            <w:bookmarkEnd w:id="96"/>
          </w:p>
          <w:p w:rsidR="00E3154F" w:rsidRPr="00731576" w:rsidRDefault="008E5CF5" w:rsidP="00185B71">
            <w:pPr>
              <w:tabs>
                <w:tab w:val="left" w:pos="2410"/>
                <w:tab w:val="left" w:pos="4536"/>
                <w:tab w:val="left" w:pos="9072"/>
              </w:tabs>
              <w:jc w:val="left"/>
              <w:rPr>
                <w:sz w:val="18"/>
                <w:szCs w:val="18"/>
                <w:lang w:val="es-ES_tradnl"/>
              </w:rPr>
            </w:pPr>
            <w:r w:rsidRPr="00731576">
              <w:rPr>
                <w:sz w:val="18"/>
                <w:szCs w:val="18"/>
                <w:lang w:val="es-ES_tradnl"/>
              </w:rPr>
              <w:t>(</w:t>
            </w:r>
            <w:r w:rsidRPr="00731576">
              <w:rPr>
                <w:sz w:val="18"/>
                <w:szCs w:val="18"/>
                <w:lang w:val="es-ES_tradnl" w:eastAsia="ja-JP"/>
              </w:rPr>
              <w:t xml:space="preserve">3.144 en agosto de 2012;  </w:t>
            </w:r>
            <w:r w:rsidRPr="00731576">
              <w:rPr>
                <w:sz w:val="18"/>
                <w:szCs w:val="18"/>
                <w:lang w:val="es-ES_tradnl"/>
              </w:rPr>
              <w:t>3.042 en agosto de 2011)</w:t>
            </w:r>
          </w:p>
          <w:p w:rsidR="00E3154F" w:rsidRPr="00731576" w:rsidRDefault="00E3154F" w:rsidP="00185B71">
            <w:pPr>
              <w:tabs>
                <w:tab w:val="left" w:pos="1735"/>
                <w:tab w:val="left" w:pos="2410"/>
                <w:tab w:val="left" w:pos="9072"/>
              </w:tabs>
              <w:jc w:val="left"/>
              <w:rPr>
                <w:sz w:val="18"/>
                <w:szCs w:val="18"/>
                <w:lang w:val="es-ES_tradnl"/>
              </w:rPr>
            </w:pPr>
          </w:p>
        </w:tc>
      </w:tr>
      <w:tr w:rsidR="00E3154F" w:rsidRPr="00731576" w:rsidTr="00185B71">
        <w:trPr>
          <w:cantSplit/>
        </w:trPr>
        <w:tc>
          <w:tcPr>
            <w:tcW w:w="1951" w:type="dxa"/>
          </w:tcPr>
          <w:p w:rsidR="00E3154F" w:rsidRPr="00731576" w:rsidRDefault="00E3154F" w:rsidP="00185B71">
            <w:pPr>
              <w:rPr>
                <w:sz w:val="18"/>
                <w:szCs w:val="18"/>
                <w:lang w:val="es-ES_tradnl"/>
              </w:rPr>
            </w:pPr>
          </w:p>
        </w:tc>
        <w:tc>
          <w:tcPr>
            <w:tcW w:w="7938" w:type="dxa"/>
            <w:gridSpan w:val="4"/>
          </w:tcPr>
          <w:p w:rsidR="00E3154F" w:rsidRPr="00731576" w:rsidRDefault="008E5CF5" w:rsidP="00185B71">
            <w:pPr>
              <w:pStyle w:val="Heading8"/>
              <w:rPr>
                <w:szCs w:val="18"/>
                <w:lang w:val="es-ES_tradnl"/>
              </w:rPr>
            </w:pPr>
            <w:bookmarkStart w:id="97" w:name="_Toc398557312"/>
            <w:r w:rsidRPr="00731576">
              <w:rPr>
                <w:szCs w:val="18"/>
                <w:lang w:val="es-ES_tradnl"/>
              </w:rPr>
              <w:t>f)  Utilización por los miembros de la Unión de las referencias estándar de la UPOV en los formularios de solicitud</w:t>
            </w:r>
            <w:bookmarkEnd w:id="97"/>
          </w:p>
          <w:p w:rsidR="00E3154F" w:rsidRPr="00731576" w:rsidRDefault="008E5CF5" w:rsidP="00185B71">
            <w:pPr>
              <w:autoSpaceDE w:val="0"/>
              <w:autoSpaceDN w:val="0"/>
              <w:adjustRightInd w:val="0"/>
              <w:rPr>
                <w:sz w:val="18"/>
                <w:szCs w:val="18"/>
                <w:lang w:val="es-ES_tradnl"/>
              </w:rPr>
            </w:pPr>
            <w:r w:rsidRPr="00731576">
              <w:rPr>
                <w:sz w:val="18"/>
                <w:szCs w:val="18"/>
                <w:lang w:val="es-ES_tradnl"/>
              </w:rPr>
              <w:t>En 2012, 13 miembros de la Unión indicaron que en sus respectivos formularios de solicitud se incluyen las referencias estándar relativas al formulario tipo de solicitud de la UPOV.</w:t>
            </w:r>
          </w:p>
          <w:p w:rsidR="00E3154F" w:rsidRPr="00731576" w:rsidRDefault="00E3154F" w:rsidP="00185B71">
            <w:pPr>
              <w:rPr>
                <w:sz w:val="18"/>
                <w:szCs w:val="18"/>
                <w:lang w:val="es-ES_tradnl"/>
              </w:rPr>
            </w:pPr>
          </w:p>
          <w:p w:rsidR="00E3154F" w:rsidRPr="00731576" w:rsidRDefault="00606E7B" w:rsidP="00185B71">
            <w:pPr>
              <w:rPr>
                <w:sz w:val="18"/>
                <w:szCs w:val="18"/>
                <w:lang w:val="es-ES_tradnl"/>
              </w:rPr>
            </w:pPr>
            <w:r w:rsidRPr="00731576">
              <w:rPr>
                <w:sz w:val="18"/>
                <w:szCs w:val="18"/>
                <w:lang w:val="es-ES_tradnl"/>
              </w:rPr>
              <w:t xml:space="preserve">No hay información nueva en </w:t>
            </w:r>
            <w:r w:rsidR="00290B98" w:rsidRPr="00731576">
              <w:rPr>
                <w:sz w:val="18"/>
                <w:szCs w:val="18"/>
                <w:lang w:val="es-ES_tradnl"/>
              </w:rPr>
              <w:t>2013.</w:t>
            </w:r>
          </w:p>
          <w:p w:rsidR="00E3154F" w:rsidRPr="00731576" w:rsidRDefault="00E3154F" w:rsidP="00185B71">
            <w:pPr>
              <w:rPr>
                <w:sz w:val="18"/>
                <w:szCs w:val="18"/>
                <w:lang w:val="es-ES_tradnl"/>
              </w:rPr>
            </w:pPr>
          </w:p>
        </w:tc>
      </w:tr>
      <w:tr w:rsidR="00E3154F" w:rsidRPr="00731576" w:rsidTr="00185B71">
        <w:trPr>
          <w:cantSplit/>
        </w:trPr>
        <w:tc>
          <w:tcPr>
            <w:tcW w:w="1951" w:type="dxa"/>
          </w:tcPr>
          <w:p w:rsidR="00E3154F" w:rsidRPr="00731576" w:rsidRDefault="00E3154F" w:rsidP="00185B71">
            <w:pPr>
              <w:jc w:val="left"/>
              <w:rPr>
                <w:sz w:val="18"/>
                <w:szCs w:val="18"/>
                <w:lang w:val="es-ES_tradnl"/>
              </w:rPr>
            </w:pPr>
          </w:p>
        </w:tc>
        <w:tc>
          <w:tcPr>
            <w:tcW w:w="7938" w:type="dxa"/>
            <w:gridSpan w:val="4"/>
          </w:tcPr>
          <w:p w:rsidR="00E3154F" w:rsidRPr="00731576" w:rsidRDefault="008E5CF5" w:rsidP="00185B71">
            <w:pPr>
              <w:pStyle w:val="Heading8"/>
              <w:rPr>
                <w:szCs w:val="18"/>
                <w:lang w:val="es-ES_tradnl"/>
              </w:rPr>
            </w:pPr>
            <w:bookmarkStart w:id="98" w:name="_Toc398557313"/>
            <w:r w:rsidRPr="00731576">
              <w:rPr>
                <w:szCs w:val="18"/>
                <w:lang w:val="es-ES_tradnl"/>
              </w:rPr>
              <w:t>g)  Utilización de formularios con casillas en blanco correspondientes al “Formulario tipo de la UPOV para las solicitudes de derecho de obtentor”</w:t>
            </w:r>
            <w:bookmarkEnd w:id="98"/>
          </w:p>
          <w:p w:rsidR="00E3154F" w:rsidRPr="00731576" w:rsidRDefault="00290B98" w:rsidP="00185B71">
            <w:pPr>
              <w:rPr>
                <w:sz w:val="18"/>
                <w:szCs w:val="18"/>
                <w:lang w:val="es-ES_tradnl"/>
              </w:rPr>
            </w:pPr>
            <w:r w:rsidRPr="00731576">
              <w:rPr>
                <w:sz w:val="18"/>
                <w:szCs w:val="18"/>
                <w:lang w:val="es-ES_tradnl"/>
              </w:rPr>
              <w:t xml:space="preserve">En 2012, el CAJ apoyó la elaboración de un prototipo de formulario electrónico para los miembros de la Unión interesados </w:t>
            </w:r>
            <w:r w:rsidR="00703219" w:rsidRPr="00731576">
              <w:rPr>
                <w:sz w:val="18"/>
                <w:szCs w:val="18"/>
                <w:lang w:val="es-ES_tradnl"/>
              </w:rPr>
              <w:t xml:space="preserve">y acordó </w:t>
            </w:r>
            <w:r w:rsidRPr="00731576">
              <w:rPr>
                <w:sz w:val="18"/>
                <w:szCs w:val="18"/>
                <w:lang w:val="es-ES_tradnl"/>
              </w:rPr>
              <w:t xml:space="preserve">su contenido, estado, formato de </w:t>
            </w:r>
            <w:r w:rsidR="00703219" w:rsidRPr="00731576">
              <w:rPr>
                <w:sz w:val="18"/>
                <w:szCs w:val="18"/>
                <w:lang w:val="es-ES_tradnl"/>
              </w:rPr>
              <w:t xml:space="preserve">los </w:t>
            </w:r>
            <w:r w:rsidRPr="00731576">
              <w:rPr>
                <w:sz w:val="18"/>
                <w:szCs w:val="18"/>
                <w:lang w:val="es-ES_tradnl"/>
              </w:rPr>
              <w:t>datos, idiomas y cultivo o especie.</w:t>
            </w:r>
            <w:r w:rsidR="00E3154F" w:rsidRPr="00731576">
              <w:rPr>
                <w:sz w:val="18"/>
                <w:szCs w:val="18"/>
                <w:lang w:val="es-ES_tradnl"/>
              </w:rPr>
              <w:t xml:space="preserve">  </w:t>
            </w:r>
            <w:r w:rsidRPr="00731576">
              <w:rPr>
                <w:sz w:val="18"/>
                <w:szCs w:val="18"/>
                <w:lang w:val="es-ES_tradnl"/>
              </w:rPr>
              <w:t>Los siguientes miembros de la Unión, además de la Unión Europea, que colabora de forma constante, indicaron su interés por participar en el prototipo:</w:t>
            </w:r>
            <w:r w:rsidR="00E3154F" w:rsidRPr="00731576">
              <w:rPr>
                <w:sz w:val="18"/>
                <w:szCs w:val="18"/>
                <w:lang w:val="es-ES_tradnl"/>
              </w:rPr>
              <w:t xml:space="preserve"> </w:t>
            </w:r>
            <w:r w:rsidR="008E5CF5" w:rsidRPr="00731576">
              <w:rPr>
                <w:sz w:val="18"/>
                <w:szCs w:val="18"/>
                <w:lang w:val="es-ES_tradnl"/>
              </w:rPr>
              <w:t xml:space="preserve">Australia, Brasil, Canadá, Colombia, Estados Unidos de América, México, Nueva Zelandia, Paraguay, República de Corea, República Dominicana y </w:t>
            </w:r>
            <w:r w:rsidR="009D01F2" w:rsidRPr="00731576">
              <w:rPr>
                <w:sz w:val="18"/>
                <w:szCs w:val="18"/>
                <w:lang w:val="es-ES_tradnl"/>
              </w:rPr>
              <w:t>Viet Nam</w:t>
            </w:r>
            <w:r w:rsidR="008E5CF5" w:rsidRPr="00731576">
              <w:rPr>
                <w:sz w:val="18"/>
                <w:szCs w:val="18"/>
                <w:lang w:val="es-ES_tradnl"/>
              </w:rPr>
              <w:t>.</w:t>
            </w:r>
            <w:r w:rsidR="00E3154F" w:rsidRPr="00731576">
              <w:rPr>
                <w:sz w:val="18"/>
                <w:szCs w:val="18"/>
                <w:lang w:val="es-ES_tradnl"/>
              </w:rPr>
              <w:t xml:space="preserve">  </w:t>
            </w:r>
            <w:r w:rsidRPr="00731576">
              <w:rPr>
                <w:sz w:val="18"/>
                <w:szCs w:val="18"/>
                <w:lang w:val="es-ES_tradnl"/>
              </w:rPr>
              <w:t xml:space="preserve">Otros socios fueron la OCVV, la ISF, la CIOPORA, la Sección de Servicios de Internet de la OMPI, </w:t>
            </w:r>
            <w:r w:rsidR="00363C12" w:rsidRPr="00731576">
              <w:rPr>
                <w:sz w:val="18"/>
                <w:szCs w:val="18"/>
                <w:lang w:val="es-ES_tradnl"/>
              </w:rPr>
              <w:t xml:space="preserve">la Sección de Normas Técnicas de la OMPI y el Servicio de Bases de Datos Mundiales de la OMPI. </w:t>
            </w:r>
          </w:p>
          <w:p w:rsidR="00E3154F" w:rsidRPr="00731576" w:rsidRDefault="00E3154F" w:rsidP="00185B71">
            <w:pPr>
              <w:rPr>
                <w:sz w:val="18"/>
                <w:szCs w:val="18"/>
                <w:lang w:val="es-ES_tradnl"/>
              </w:rPr>
            </w:pPr>
          </w:p>
          <w:p w:rsidR="00E3154F" w:rsidRPr="00731576" w:rsidRDefault="0010293B" w:rsidP="00185B71">
            <w:pPr>
              <w:rPr>
                <w:sz w:val="18"/>
                <w:szCs w:val="18"/>
                <w:lang w:val="es-ES_tradnl"/>
              </w:rPr>
            </w:pPr>
            <w:r w:rsidRPr="00731576">
              <w:rPr>
                <w:sz w:val="18"/>
                <w:szCs w:val="18"/>
                <w:lang w:val="es-ES_tradnl"/>
              </w:rPr>
              <w:t>El formulario electrónico de la UPOV permitirá transmitir los datos en formato Word, Excel, PDF o XML a los miembros de la Unión participantes.</w:t>
            </w:r>
            <w:r w:rsidR="00391733" w:rsidRPr="00731576">
              <w:rPr>
                <w:sz w:val="18"/>
                <w:szCs w:val="18"/>
                <w:lang w:val="es-ES_tradnl"/>
              </w:rPr>
              <w:t xml:space="preserve"> </w:t>
            </w:r>
            <w:r w:rsidR="00B434FD" w:rsidRPr="00731576">
              <w:rPr>
                <w:lang w:val="es-ES_tradnl"/>
              </w:rPr>
              <w:t xml:space="preserve"> </w:t>
            </w:r>
            <w:r w:rsidRPr="00731576">
              <w:rPr>
                <w:sz w:val="18"/>
                <w:szCs w:val="18"/>
                <w:lang w:val="es-ES_tradnl"/>
              </w:rPr>
              <w:t>Estos decidirán en qué formato o formatos aceptan los datos.</w:t>
            </w:r>
            <w:r w:rsidR="00E3154F" w:rsidRPr="00731576">
              <w:rPr>
                <w:sz w:val="18"/>
                <w:szCs w:val="18"/>
                <w:lang w:val="es-ES_tradnl"/>
              </w:rPr>
              <w:t xml:space="preserve">  </w:t>
            </w:r>
            <w:r w:rsidR="00061476" w:rsidRPr="00731576">
              <w:rPr>
                <w:sz w:val="18"/>
                <w:szCs w:val="18"/>
                <w:lang w:val="es-ES_tradnl"/>
              </w:rPr>
              <w:t>En el caso del formato XML, se elaborará un formato estándar basado en la Norma Técnica ST.96 de la OMPI.</w:t>
            </w:r>
          </w:p>
          <w:p w:rsidR="00E3154F" w:rsidRPr="00731576" w:rsidRDefault="00E3154F" w:rsidP="00185B71">
            <w:pPr>
              <w:rPr>
                <w:sz w:val="18"/>
                <w:szCs w:val="18"/>
                <w:lang w:val="es-ES_tradnl"/>
              </w:rPr>
            </w:pPr>
          </w:p>
          <w:p w:rsidR="00E3154F" w:rsidRDefault="00A81407" w:rsidP="00B859D2">
            <w:pPr>
              <w:rPr>
                <w:sz w:val="18"/>
                <w:szCs w:val="18"/>
                <w:lang w:val="es-ES_tradnl"/>
              </w:rPr>
            </w:pPr>
            <w:r w:rsidRPr="00731576">
              <w:rPr>
                <w:sz w:val="18"/>
                <w:szCs w:val="18"/>
                <w:lang w:val="es-ES_tradnl"/>
              </w:rPr>
              <w:t xml:space="preserve">En 2013, se presentó un </w:t>
            </w:r>
            <w:r w:rsidR="00A67FEE" w:rsidRPr="00731576">
              <w:rPr>
                <w:sz w:val="18"/>
                <w:szCs w:val="18"/>
                <w:lang w:val="es-ES_tradnl"/>
              </w:rPr>
              <w:t xml:space="preserve">modelo </w:t>
            </w:r>
            <w:r w:rsidRPr="00731576">
              <w:rPr>
                <w:sz w:val="18"/>
                <w:szCs w:val="18"/>
                <w:lang w:val="es-ES_tradnl"/>
              </w:rPr>
              <w:t xml:space="preserve">ilustrativo de </w:t>
            </w:r>
            <w:r w:rsidR="00A67FEE" w:rsidRPr="00731576">
              <w:rPr>
                <w:sz w:val="18"/>
                <w:szCs w:val="18"/>
                <w:lang w:val="es-ES_tradnl"/>
              </w:rPr>
              <w:t xml:space="preserve">algunas </w:t>
            </w:r>
            <w:r w:rsidRPr="00731576">
              <w:rPr>
                <w:sz w:val="18"/>
                <w:szCs w:val="18"/>
                <w:lang w:val="es-ES_tradnl"/>
              </w:rPr>
              <w:t>partes del prototipo de formulario electrónico.</w:t>
            </w:r>
            <w:r w:rsidR="00E3154F" w:rsidRPr="00731576">
              <w:rPr>
                <w:sz w:val="18"/>
                <w:szCs w:val="18"/>
                <w:lang w:val="es-ES_tradnl"/>
              </w:rPr>
              <w:t xml:space="preserve">  </w:t>
            </w:r>
            <w:r w:rsidR="00086649" w:rsidRPr="00731576">
              <w:rPr>
                <w:sz w:val="18"/>
                <w:szCs w:val="18"/>
                <w:lang w:val="es-ES_tradnl"/>
              </w:rPr>
              <w:t>Se convino en que el prototipo se elaborará en inglés únicamente, y que el cuestionario técnico se referirá a la lechuga (</w:t>
            </w:r>
            <w:r w:rsidR="00086649" w:rsidRPr="00731576">
              <w:rPr>
                <w:i/>
                <w:sz w:val="18"/>
                <w:szCs w:val="18"/>
                <w:lang w:val="es-ES_tradnl"/>
              </w:rPr>
              <w:t>Lactuca sativa</w:t>
            </w:r>
            <w:r w:rsidR="00086649" w:rsidRPr="00731576">
              <w:rPr>
                <w:sz w:val="18"/>
                <w:szCs w:val="18"/>
                <w:lang w:val="es-ES_tradnl"/>
              </w:rPr>
              <w:t> L).</w:t>
            </w:r>
            <w:r w:rsidR="00E3154F" w:rsidRPr="00731576">
              <w:rPr>
                <w:sz w:val="18"/>
                <w:szCs w:val="18"/>
                <w:lang w:val="es-ES_tradnl"/>
              </w:rPr>
              <w:t xml:space="preserve">  </w:t>
            </w:r>
            <w:r w:rsidR="008A62E8" w:rsidRPr="00731576">
              <w:rPr>
                <w:sz w:val="18"/>
                <w:szCs w:val="18"/>
                <w:lang w:val="es-ES_tradnl"/>
              </w:rPr>
              <w:t>Argentina, Japón y Suiza solicitaron participar en la elaboración del prototipo.</w:t>
            </w:r>
          </w:p>
          <w:p w:rsidR="003C66C0" w:rsidRDefault="003C66C0" w:rsidP="00B859D2">
            <w:pPr>
              <w:rPr>
                <w:sz w:val="18"/>
                <w:szCs w:val="18"/>
                <w:lang w:val="es-ES_tradnl"/>
              </w:rPr>
            </w:pPr>
          </w:p>
          <w:p w:rsidR="003C66C0" w:rsidRPr="00731576" w:rsidRDefault="003C66C0" w:rsidP="00B859D2">
            <w:pPr>
              <w:rPr>
                <w:sz w:val="18"/>
                <w:szCs w:val="18"/>
                <w:lang w:val="es-ES_tradnl"/>
              </w:rPr>
            </w:pPr>
          </w:p>
        </w:tc>
      </w:tr>
      <w:tr w:rsidR="00E3154F" w:rsidRPr="00731576" w:rsidTr="008655A8">
        <w:trPr>
          <w:cantSplit/>
        </w:trPr>
        <w:tc>
          <w:tcPr>
            <w:tcW w:w="1951" w:type="dxa"/>
          </w:tcPr>
          <w:p w:rsidR="00E3154F" w:rsidRPr="00731576" w:rsidRDefault="00E3154F" w:rsidP="00B859D2">
            <w:pPr>
              <w:pStyle w:val="Heading6"/>
              <w:rPr>
                <w:lang w:val="es-ES_tradnl"/>
              </w:rPr>
            </w:pPr>
            <w:bookmarkStart w:id="99" w:name="_Toc398557314"/>
            <w:r w:rsidRPr="00731576">
              <w:rPr>
                <w:lang w:val="es-ES_tradnl"/>
              </w:rPr>
              <w:t>7.  </w:t>
            </w:r>
            <w:r w:rsidR="00414B2E" w:rsidRPr="00731576">
              <w:rPr>
                <w:lang w:val="es-ES_tradnl"/>
              </w:rPr>
              <w:t>Suministro de información sobre el Convenio de la UPOV a los sectores interesados (obtentores, agricultores, cultivadores, comerciantes de semillas, etc.)</w:t>
            </w:r>
            <w:bookmarkEnd w:id="99"/>
          </w:p>
        </w:tc>
        <w:tc>
          <w:tcPr>
            <w:tcW w:w="7938" w:type="dxa"/>
            <w:gridSpan w:val="4"/>
            <w:shd w:val="clear" w:color="auto" w:fill="auto"/>
          </w:tcPr>
          <w:p w:rsidR="00E3154F" w:rsidRPr="00731576" w:rsidRDefault="00414B2E" w:rsidP="00185B71">
            <w:pPr>
              <w:pStyle w:val="Heading8"/>
              <w:rPr>
                <w:szCs w:val="18"/>
                <w:lang w:val="es-ES_tradnl"/>
              </w:rPr>
            </w:pPr>
            <w:bookmarkStart w:id="100" w:name="_Toc398557315"/>
            <w:r w:rsidRPr="00731576">
              <w:rPr>
                <w:szCs w:val="18"/>
                <w:lang w:val="es-ES_tradnl"/>
              </w:rPr>
              <w:t>a)  Inf</w:t>
            </w:r>
            <w:r w:rsidR="009878C7" w:rsidRPr="00731576">
              <w:rPr>
                <w:szCs w:val="18"/>
                <w:lang w:val="es-ES_tradnl"/>
              </w:rPr>
              <w:t>ormación publicada en el sitio w</w:t>
            </w:r>
            <w:r w:rsidRPr="00731576">
              <w:rPr>
                <w:szCs w:val="18"/>
                <w:lang w:val="es-ES_tradnl"/>
              </w:rPr>
              <w:t>eb de la UPOV y dirigida a los sectores interesados</w:t>
            </w:r>
            <w:bookmarkEnd w:id="100"/>
          </w:p>
          <w:p w:rsidR="00E3154F" w:rsidRPr="00731576" w:rsidRDefault="00F64461" w:rsidP="00185B71">
            <w:pPr>
              <w:rPr>
                <w:sz w:val="18"/>
                <w:szCs w:val="18"/>
                <w:lang w:val="es-ES_tradnl"/>
              </w:rPr>
            </w:pPr>
            <w:r w:rsidRPr="00731576">
              <w:rPr>
                <w:sz w:val="18"/>
                <w:szCs w:val="18"/>
                <w:lang w:val="es-ES_tradnl"/>
              </w:rPr>
              <w:t xml:space="preserve">En </w:t>
            </w:r>
            <w:r w:rsidR="00414B2E" w:rsidRPr="00731576">
              <w:rPr>
                <w:sz w:val="18"/>
                <w:szCs w:val="18"/>
                <w:lang w:val="es-ES_tradnl"/>
              </w:rPr>
              <w:t>2013</w:t>
            </w:r>
            <w:r w:rsidRPr="00731576">
              <w:rPr>
                <w:sz w:val="18"/>
                <w:szCs w:val="18"/>
                <w:lang w:val="es-ES_tradnl"/>
              </w:rPr>
              <w:t xml:space="preserve"> se elaboraron los documentos siguientes</w:t>
            </w:r>
            <w:r w:rsidR="00414B2E" w:rsidRPr="00731576">
              <w:rPr>
                <w:sz w:val="18"/>
                <w:szCs w:val="18"/>
                <w:lang w:val="es-ES_tradnl"/>
              </w:rPr>
              <w:t>:</w:t>
            </w:r>
            <w:r w:rsidR="00E3154F" w:rsidRPr="00731576">
              <w:rPr>
                <w:sz w:val="18"/>
                <w:szCs w:val="18"/>
                <w:lang w:val="es-ES_tradnl"/>
              </w:rPr>
              <w:t xml:space="preserve"> </w:t>
            </w:r>
          </w:p>
          <w:p w:rsidR="00E3154F" w:rsidRPr="00731576" w:rsidRDefault="00E3154F" w:rsidP="00185B71">
            <w:pPr>
              <w:rPr>
                <w:sz w:val="18"/>
                <w:szCs w:val="18"/>
                <w:lang w:val="es-ES_tradnl"/>
              </w:rPr>
            </w:pPr>
          </w:p>
          <w:p w:rsidR="00E3154F" w:rsidRPr="00731576" w:rsidRDefault="00215C38" w:rsidP="0083346D">
            <w:pPr>
              <w:pStyle w:val="ListParagraph"/>
              <w:numPr>
                <w:ilvl w:val="0"/>
                <w:numId w:val="44"/>
              </w:numPr>
              <w:spacing w:after="120"/>
              <w:ind w:hanging="357"/>
              <w:contextualSpacing w:val="0"/>
              <w:rPr>
                <w:sz w:val="18"/>
                <w:szCs w:val="18"/>
                <w:lang w:val="es-ES_tradnl"/>
              </w:rPr>
            </w:pPr>
            <w:r w:rsidRPr="00731576">
              <w:rPr>
                <w:sz w:val="18"/>
                <w:szCs w:val="18"/>
                <w:lang w:val="es-ES_tradnl"/>
              </w:rPr>
              <w:t xml:space="preserve">Trilogía de la UPOV (en inglés exclusivamente), que incluye las siguientes publicaciones, </w:t>
            </w:r>
            <w:r w:rsidR="00F64461" w:rsidRPr="00731576">
              <w:rPr>
                <w:sz w:val="18"/>
                <w:szCs w:val="18"/>
                <w:lang w:val="es-ES_tradnl"/>
              </w:rPr>
              <w:t xml:space="preserve">también </w:t>
            </w:r>
            <w:r w:rsidRPr="00731576">
              <w:rPr>
                <w:sz w:val="18"/>
                <w:szCs w:val="18"/>
                <w:lang w:val="es-ES_tradnl"/>
              </w:rPr>
              <w:t>disponibles en el sitio web de la UPOV:</w:t>
            </w:r>
          </w:p>
          <w:p w:rsidR="00E3154F" w:rsidRPr="00731576" w:rsidRDefault="0083346D" w:rsidP="0083346D">
            <w:pPr>
              <w:pStyle w:val="ListParagraph"/>
              <w:numPr>
                <w:ilvl w:val="1"/>
                <w:numId w:val="44"/>
              </w:numPr>
              <w:spacing w:after="120"/>
              <w:ind w:hanging="357"/>
              <w:contextualSpacing w:val="0"/>
              <w:rPr>
                <w:sz w:val="18"/>
                <w:szCs w:val="18"/>
                <w:lang w:val="es-ES_tradnl"/>
              </w:rPr>
            </w:pPr>
            <w:r w:rsidRPr="00731576">
              <w:rPr>
                <w:sz w:val="18"/>
                <w:szCs w:val="18"/>
                <w:lang w:val="es-ES_tradnl"/>
              </w:rPr>
              <w:t>Resumen (</w:t>
            </w:r>
            <w:r w:rsidR="00606E7B" w:rsidRPr="00731576">
              <w:rPr>
                <w:sz w:val="18"/>
                <w:szCs w:val="18"/>
                <w:lang w:val="es-ES_tradnl"/>
              </w:rPr>
              <w:t>p</w:t>
            </w:r>
            <w:r w:rsidRPr="00731576">
              <w:rPr>
                <w:sz w:val="18"/>
                <w:szCs w:val="18"/>
                <w:lang w:val="es-ES_tradnl"/>
              </w:rPr>
              <w:t>ublicación de la UPOV 357.1E)</w:t>
            </w:r>
          </w:p>
          <w:p w:rsidR="00E3154F" w:rsidRPr="00731576" w:rsidRDefault="000D00BC" w:rsidP="0083346D">
            <w:pPr>
              <w:pStyle w:val="ListParagraph"/>
              <w:numPr>
                <w:ilvl w:val="1"/>
                <w:numId w:val="44"/>
              </w:numPr>
              <w:spacing w:after="120"/>
              <w:ind w:hanging="357"/>
              <w:contextualSpacing w:val="0"/>
              <w:rPr>
                <w:sz w:val="18"/>
                <w:szCs w:val="18"/>
                <w:lang w:val="es-ES_tradnl"/>
              </w:rPr>
            </w:pPr>
            <w:r w:rsidRPr="00731576">
              <w:rPr>
                <w:sz w:val="18"/>
                <w:szCs w:val="18"/>
                <w:lang w:val="es-ES_tradnl"/>
              </w:rPr>
              <w:t>Simposio sobre el fitomejoramiento para el futuro (publicación de la UPOV 357.2E)</w:t>
            </w:r>
          </w:p>
          <w:p w:rsidR="00E3154F" w:rsidRPr="00731576" w:rsidRDefault="000D00BC" w:rsidP="000D00BC">
            <w:pPr>
              <w:pStyle w:val="ListParagraph"/>
              <w:numPr>
                <w:ilvl w:val="1"/>
                <w:numId w:val="44"/>
              </w:numPr>
              <w:spacing w:after="120"/>
              <w:ind w:hanging="357"/>
              <w:contextualSpacing w:val="0"/>
              <w:rPr>
                <w:sz w:val="18"/>
                <w:szCs w:val="18"/>
                <w:lang w:val="es-ES_tradnl"/>
              </w:rPr>
            </w:pPr>
            <w:r w:rsidRPr="00731576">
              <w:rPr>
                <w:sz w:val="18"/>
                <w:szCs w:val="18"/>
                <w:lang w:val="es-ES_tradnl"/>
              </w:rPr>
              <w:t>Seminario sobre la protección de las variedades vegetales y la transferencia de tecnología:</w:t>
            </w:r>
            <w:r w:rsidR="00E3154F" w:rsidRPr="00731576">
              <w:rPr>
                <w:sz w:val="18"/>
                <w:szCs w:val="18"/>
                <w:lang w:val="es-ES_tradnl"/>
              </w:rPr>
              <w:t xml:space="preserve">  </w:t>
            </w:r>
            <w:r w:rsidRPr="00731576">
              <w:rPr>
                <w:sz w:val="18"/>
                <w:szCs w:val="18"/>
                <w:lang w:val="es-ES_tradnl"/>
              </w:rPr>
              <w:t>beneficios de la colaboración público-privada (publicación de la UPOV 357.3E)</w:t>
            </w:r>
          </w:p>
          <w:p w:rsidR="00E3154F" w:rsidRPr="00731576" w:rsidRDefault="000D00BC" w:rsidP="000D00BC">
            <w:pPr>
              <w:pStyle w:val="ListParagraph"/>
              <w:numPr>
                <w:ilvl w:val="1"/>
                <w:numId w:val="44"/>
              </w:numPr>
              <w:spacing w:after="120"/>
              <w:ind w:hanging="357"/>
              <w:contextualSpacing w:val="0"/>
              <w:rPr>
                <w:sz w:val="18"/>
                <w:szCs w:val="18"/>
                <w:lang w:val="es-ES_tradnl"/>
              </w:rPr>
            </w:pPr>
            <w:r w:rsidRPr="00731576">
              <w:rPr>
                <w:sz w:val="18"/>
                <w:szCs w:val="18"/>
                <w:lang w:val="es-ES_tradnl"/>
              </w:rPr>
              <w:t>Simposio sobre las ventajas de la protección de las obtenciones vegetales para los agricultores y los productores (publicación de la UPOV 357.4E)</w:t>
            </w:r>
          </w:p>
          <w:p w:rsidR="00E3154F" w:rsidRPr="00731576" w:rsidRDefault="000D00BC" w:rsidP="000D00BC">
            <w:pPr>
              <w:pStyle w:val="ListParagraph"/>
              <w:numPr>
                <w:ilvl w:val="0"/>
                <w:numId w:val="44"/>
              </w:numPr>
              <w:spacing w:after="120"/>
              <w:contextualSpacing w:val="0"/>
              <w:rPr>
                <w:sz w:val="18"/>
                <w:szCs w:val="18"/>
                <w:lang w:val="es-ES_tradnl"/>
              </w:rPr>
            </w:pPr>
            <w:r w:rsidRPr="00731576">
              <w:rPr>
                <w:sz w:val="18"/>
                <w:szCs w:val="18"/>
                <w:lang w:val="es-ES_tradnl"/>
              </w:rPr>
              <w:t>Seminario sobre variedades esencialmente derivadas:</w:t>
            </w:r>
          </w:p>
          <w:p w:rsidR="008D6989" w:rsidRPr="00731576" w:rsidRDefault="00606E7B" w:rsidP="008D6989">
            <w:pPr>
              <w:pStyle w:val="ListParagraph"/>
              <w:numPr>
                <w:ilvl w:val="1"/>
                <w:numId w:val="44"/>
              </w:numPr>
              <w:pBdr>
                <w:top w:val="none" w:sz="0" w:space="2" w:color="C0C0C0" w:shadow="1"/>
                <w:left w:val="none" w:sz="0" w:space="2" w:color="C0C0C0" w:shadow="1"/>
                <w:bottom w:val="none" w:sz="0" w:space="2" w:color="C0C0C0" w:shadow="1"/>
                <w:right w:val="none" w:sz="0" w:space="2" w:color="C0C0C0" w:shadow="1"/>
              </w:pBdr>
              <w:ind w:hanging="357"/>
              <w:contextualSpacing w:val="0"/>
              <w:rPr>
                <w:sz w:val="18"/>
                <w:szCs w:val="18"/>
                <w:lang w:val="es-ES_tradnl"/>
              </w:rPr>
            </w:pPr>
            <w:r w:rsidRPr="00731576">
              <w:rPr>
                <w:sz w:val="18"/>
                <w:szCs w:val="18"/>
                <w:lang w:val="es-ES_tradnl"/>
              </w:rPr>
              <w:t xml:space="preserve">se han publicado </w:t>
            </w:r>
            <w:r w:rsidR="00A602CB" w:rsidRPr="00731576">
              <w:rPr>
                <w:sz w:val="18"/>
                <w:szCs w:val="18"/>
                <w:lang w:val="es-ES_tradnl"/>
              </w:rPr>
              <w:t>copias de los materiales y un vídeo</w:t>
            </w:r>
            <w:r w:rsidRPr="00731576">
              <w:rPr>
                <w:sz w:val="18"/>
                <w:szCs w:val="18"/>
                <w:lang w:val="es-ES_tradnl"/>
              </w:rPr>
              <w:t xml:space="preserve"> en el sitio web de la UPOV</w:t>
            </w:r>
            <w:r w:rsidR="00A602CB" w:rsidRPr="00731576">
              <w:rPr>
                <w:sz w:val="18"/>
                <w:szCs w:val="18"/>
                <w:lang w:val="es-ES_tradnl"/>
              </w:rPr>
              <w:t>:</w:t>
            </w:r>
          </w:p>
          <w:p w:rsidR="00E3154F" w:rsidRPr="00731576" w:rsidRDefault="000A3581" w:rsidP="008D6989">
            <w:pPr>
              <w:pStyle w:val="ListParagraph"/>
              <w:pBdr>
                <w:top w:val="none" w:sz="0" w:space="2" w:color="C0C0C0" w:shadow="1"/>
                <w:left w:val="none" w:sz="0" w:space="2" w:color="C0C0C0" w:shadow="1"/>
                <w:bottom w:val="none" w:sz="0" w:space="2" w:color="C0C0C0" w:shadow="1"/>
                <w:right w:val="none" w:sz="0" w:space="2" w:color="C0C0C0" w:shadow="1"/>
              </w:pBdr>
              <w:ind w:left="1440"/>
              <w:contextualSpacing w:val="0"/>
              <w:rPr>
                <w:color w:val="008000"/>
                <w:sz w:val="18"/>
                <w:szCs w:val="18"/>
                <w:lang w:val="es-ES_tradnl"/>
              </w:rPr>
            </w:pPr>
            <w:hyperlink r:id="rId20" w:history="1">
              <w:r w:rsidR="008D6989" w:rsidRPr="00731576">
                <w:rPr>
                  <w:rStyle w:val="Hyperlink"/>
                  <w:sz w:val="18"/>
                  <w:szCs w:val="18"/>
                  <w:lang w:val="es-ES_tradnl"/>
                </w:rPr>
                <w:t>http://www.upov.int/meetings/es/details.jsp?meeting_id=29782</w:t>
              </w:r>
            </w:hyperlink>
            <w:r w:rsidR="00E3154F" w:rsidRPr="00731576">
              <w:rPr>
                <w:sz w:val="18"/>
                <w:szCs w:val="18"/>
                <w:lang w:val="es-ES_tradnl"/>
              </w:rPr>
              <w:t xml:space="preserve"> </w:t>
            </w:r>
          </w:p>
        </w:tc>
      </w:tr>
    </w:tbl>
    <w:p w:rsidR="00E3154F" w:rsidRPr="00731576" w:rsidRDefault="00E3154F" w:rsidP="00E3154F">
      <w:pPr>
        <w:rPr>
          <w:sz w:val="18"/>
          <w:szCs w:val="18"/>
          <w:lang w:val="es-ES_tradnl"/>
        </w:rPr>
      </w:pPr>
    </w:p>
    <w:p w:rsidR="00E3154F" w:rsidRPr="00731576" w:rsidRDefault="00E3154F" w:rsidP="00E3154F">
      <w:pPr>
        <w:rPr>
          <w:sz w:val="18"/>
          <w:szCs w:val="18"/>
          <w:lang w:val="es-ES_tradnl"/>
        </w:rPr>
      </w:pPr>
    </w:p>
    <w:p w:rsidR="00E3154F" w:rsidRPr="00731576" w:rsidRDefault="00E3154F" w:rsidP="00E3154F">
      <w:pPr>
        <w:pStyle w:val="Heading3"/>
        <w:rPr>
          <w:lang w:val="es-ES_tradnl"/>
        </w:rPr>
      </w:pPr>
      <w:r w:rsidRPr="00731576">
        <w:rPr>
          <w:lang w:val="es-ES_tradnl"/>
        </w:rPr>
        <w:br w:type="page"/>
      </w:r>
      <w:bookmarkStart w:id="101" w:name="_Toc398557316"/>
      <w:r w:rsidR="00BB1DF8" w:rsidRPr="00731576">
        <w:rPr>
          <w:lang w:val="es-ES_tradnl"/>
        </w:rPr>
        <w:t>Subprograma UV.3: asistencia para la introducción y aplicación del sistema de la UPOV</w:t>
      </w:r>
      <w:bookmarkEnd w:id="101"/>
    </w:p>
    <w:p w:rsidR="00E3154F" w:rsidRPr="00731576" w:rsidRDefault="00E3154F" w:rsidP="00E3154F">
      <w:pPr>
        <w:rPr>
          <w:sz w:val="18"/>
          <w:szCs w:val="18"/>
          <w:lang w:val="es-ES_tradnl"/>
        </w:rPr>
      </w:pPr>
    </w:p>
    <w:p w:rsidR="00E3154F" w:rsidRPr="00731576" w:rsidRDefault="00BB1DF8" w:rsidP="00E3154F">
      <w:pPr>
        <w:rPr>
          <w:sz w:val="18"/>
          <w:szCs w:val="18"/>
          <w:lang w:val="es-ES_tradnl"/>
        </w:rPr>
      </w:pPr>
      <w:r w:rsidRPr="00731576">
        <w:rPr>
          <w:sz w:val="18"/>
          <w:szCs w:val="18"/>
          <w:lang w:val="es-ES_tradnl"/>
        </w:rPr>
        <w:t>La Unión ha prestado asistencia a varios Estados para hacer efectiva la protección de las variedades vegetales sobre la base del Convenio de la UPOV y ha proporcionado asesoramiento a los gobiernos sobre la elaboración de legislación.</w:t>
      </w:r>
      <w:r w:rsidR="00E3154F" w:rsidRPr="00731576">
        <w:rPr>
          <w:sz w:val="18"/>
          <w:szCs w:val="18"/>
          <w:lang w:val="es-ES_tradnl"/>
        </w:rPr>
        <w:t xml:space="preserve">  </w:t>
      </w:r>
      <w:r w:rsidRPr="00731576">
        <w:rPr>
          <w:sz w:val="18"/>
          <w:szCs w:val="18"/>
          <w:lang w:val="es-ES_tradnl"/>
        </w:rPr>
        <w:t>La cooperación con los miembros de la Unión, particularmente en lo que respecta a los cursos de formación, ha resultado sumamente provechosa para las labores de divulgación.</w:t>
      </w:r>
      <w:r w:rsidR="00E3154F" w:rsidRPr="00731576">
        <w:rPr>
          <w:sz w:val="18"/>
          <w:szCs w:val="18"/>
          <w:lang w:val="es-ES_tradnl"/>
        </w:rPr>
        <w:t xml:space="preserve">  </w:t>
      </w:r>
      <w:r w:rsidRPr="00731576">
        <w:rPr>
          <w:sz w:val="18"/>
          <w:szCs w:val="18"/>
          <w:lang w:val="es-ES_tradnl"/>
        </w:rPr>
        <w:t>El curso de enseñanza a distancia por Internet “Introducción al sistema de la UPOV de protección de las variedades vegetales en virtud del Convenio de la UPOV” (DL-205) y la formación de formadores han cumplido una función fundamental en lo que se refiere a brindar asistencia a un amplio abanico de expertos.</w:t>
      </w:r>
      <w:r w:rsidR="00E3154F" w:rsidRPr="00731576">
        <w:rPr>
          <w:sz w:val="18"/>
          <w:szCs w:val="18"/>
          <w:lang w:val="es-ES_tradnl"/>
        </w:rPr>
        <w:t xml:space="preserve">  </w:t>
      </w:r>
      <w:r w:rsidR="00322993" w:rsidRPr="00731576">
        <w:rPr>
          <w:sz w:val="18"/>
          <w:szCs w:val="18"/>
          <w:lang w:val="es-ES_tradnl"/>
        </w:rPr>
        <w:t xml:space="preserve">Otra novedad destacada </w:t>
      </w:r>
      <w:r w:rsidR="00606E7B" w:rsidRPr="00731576">
        <w:rPr>
          <w:sz w:val="18"/>
          <w:szCs w:val="18"/>
          <w:lang w:val="es-ES_tradnl"/>
        </w:rPr>
        <w:t xml:space="preserve">en </w:t>
      </w:r>
      <w:r w:rsidR="00322993" w:rsidRPr="00731576">
        <w:rPr>
          <w:sz w:val="18"/>
          <w:szCs w:val="18"/>
          <w:lang w:val="es-ES_tradnl"/>
        </w:rPr>
        <w:t xml:space="preserve">2013 ha sido </w:t>
      </w:r>
      <w:r w:rsidR="00606E7B" w:rsidRPr="00731576">
        <w:rPr>
          <w:sz w:val="18"/>
          <w:szCs w:val="18"/>
          <w:lang w:val="es-ES_tradnl"/>
        </w:rPr>
        <w:t xml:space="preserve">el desarrollo satisfactorio </w:t>
      </w:r>
      <w:r w:rsidR="00322993" w:rsidRPr="00731576">
        <w:rPr>
          <w:sz w:val="18"/>
          <w:szCs w:val="18"/>
          <w:lang w:val="es-ES_tradnl"/>
        </w:rPr>
        <w:t>de</w:t>
      </w:r>
      <w:r w:rsidR="008742F4" w:rsidRPr="00731576">
        <w:rPr>
          <w:sz w:val="18"/>
          <w:szCs w:val="18"/>
          <w:lang w:val="es-ES_tradnl"/>
        </w:rPr>
        <w:t>l</w:t>
      </w:r>
      <w:r w:rsidR="00322993" w:rsidRPr="00731576">
        <w:rPr>
          <w:sz w:val="18"/>
          <w:szCs w:val="18"/>
          <w:lang w:val="es-ES_tradnl"/>
        </w:rPr>
        <w:t xml:space="preserve"> nuevo curso de enseñanza a distancia “Examen de solicitudes de </w:t>
      </w:r>
      <w:r w:rsidR="008742F4" w:rsidRPr="00731576">
        <w:rPr>
          <w:sz w:val="18"/>
          <w:szCs w:val="18"/>
          <w:lang w:val="es-ES_tradnl"/>
        </w:rPr>
        <w:t>derechos de obtentor” (DL-305).</w:t>
      </w:r>
    </w:p>
    <w:p w:rsidR="00E3154F" w:rsidRPr="00731576" w:rsidRDefault="00E3154F" w:rsidP="00E3154F">
      <w:pPr>
        <w:rPr>
          <w:sz w:val="18"/>
          <w:szCs w:val="18"/>
          <w:lang w:val="es-ES_tradnl"/>
        </w:rPr>
      </w:pPr>
    </w:p>
    <w:p w:rsidR="00E3154F" w:rsidRPr="00731576" w:rsidRDefault="00E3154F" w:rsidP="00E3154F">
      <w:pPr>
        <w:rPr>
          <w:sz w:val="18"/>
          <w:szCs w:val="18"/>
          <w:lang w:val="es-ES_tradnl"/>
        </w:rPr>
      </w:pPr>
    </w:p>
    <w:tbl>
      <w:tblPr>
        <w:tblW w:w="9889" w:type="dxa"/>
        <w:tblLayout w:type="fixed"/>
        <w:tblLook w:val="0000" w:firstRow="0" w:lastRow="0" w:firstColumn="0" w:lastColumn="0" w:noHBand="0" w:noVBand="0"/>
      </w:tblPr>
      <w:tblGrid>
        <w:gridCol w:w="2093"/>
        <w:gridCol w:w="7796"/>
      </w:tblGrid>
      <w:tr w:rsidR="00E3154F" w:rsidRPr="00731576" w:rsidTr="003C66C0">
        <w:tc>
          <w:tcPr>
            <w:tcW w:w="2093" w:type="dxa"/>
          </w:tcPr>
          <w:p w:rsidR="00E3154F" w:rsidRPr="00731576" w:rsidRDefault="00BB1DF8" w:rsidP="00B859D2">
            <w:pPr>
              <w:pStyle w:val="Heading5"/>
              <w:rPr>
                <w:lang w:val="es-ES_tradnl"/>
              </w:rPr>
            </w:pPr>
            <w:bookmarkStart w:id="102" w:name="_Toc398557317"/>
            <w:r w:rsidRPr="00731576">
              <w:rPr>
                <w:lang w:val="es-ES_tradnl"/>
              </w:rPr>
              <w:t>Objetivos:</w:t>
            </w:r>
            <w:bookmarkEnd w:id="102"/>
          </w:p>
        </w:tc>
        <w:tc>
          <w:tcPr>
            <w:tcW w:w="7796" w:type="dxa"/>
            <w:shd w:val="clear" w:color="auto" w:fill="auto"/>
          </w:tcPr>
          <w:p w:rsidR="00E3154F" w:rsidRPr="00731576" w:rsidRDefault="00BB1DF8" w:rsidP="00BB1DF8">
            <w:pPr>
              <w:keepNext/>
              <w:keepLines/>
              <w:widowControl w:val="0"/>
              <w:numPr>
                <w:ilvl w:val="0"/>
                <w:numId w:val="18"/>
              </w:numPr>
              <w:jc w:val="left"/>
              <w:rPr>
                <w:spacing w:val="-1"/>
                <w:sz w:val="18"/>
                <w:szCs w:val="18"/>
                <w:lang w:val="es-ES_tradnl"/>
              </w:rPr>
            </w:pPr>
            <w:r w:rsidRPr="00731576">
              <w:rPr>
                <w:spacing w:val="-1"/>
                <w:sz w:val="18"/>
                <w:szCs w:val="18"/>
                <w:lang w:val="es-ES_tradnl"/>
              </w:rPr>
              <w:t>Fomentar la sensibilización acerca de la función de la protección de las variedades vegetales con arreglo al Convenio de la UPOV.</w:t>
            </w:r>
          </w:p>
          <w:p w:rsidR="00E3154F" w:rsidRPr="00731576" w:rsidRDefault="00BB1DF8" w:rsidP="00BB1DF8">
            <w:pPr>
              <w:keepNext/>
              <w:keepLines/>
              <w:widowControl w:val="0"/>
              <w:numPr>
                <w:ilvl w:val="0"/>
                <w:numId w:val="18"/>
              </w:numPr>
              <w:jc w:val="left"/>
              <w:rPr>
                <w:sz w:val="18"/>
                <w:szCs w:val="18"/>
                <w:lang w:val="es-ES_tradnl"/>
              </w:rPr>
            </w:pPr>
            <w:r w:rsidRPr="00731576">
              <w:rPr>
                <w:sz w:val="18"/>
                <w:szCs w:val="18"/>
                <w:lang w:val="es-ES_tradnl"/>
              </w:rPr>
              <w:t>Prestar asistencia a los Estados y las organizaciones, en particular a los gobiernos de países en desarrollo y de países en transición a una economía de mercado, en la elaboración de legislación conforme al Acta de 1991 del Convenio de la UPOV.</w:t>
            </w:r>
          </w:p>
          <w:p w:rsidR="00E3154F" w:rsidRPr="00731576" w:rsidRDefault="00BB1DF8" w:rsidP="00BB1DF8">
            <w:pPr>
              <w:keepNext/>
              <w:keepLines/>
              <w:widowControl w:val="0"/>
              <w:numPr>
                <w:ilvl w:val="0"/>
                <w:numId w:val="18"/>
              </w:numPr>
              <w:jc w:val="left"/>
              <w:rPr>
                <w:sz w:val="18"/>
                <w:szCs w:val="18"/>
                <w:lang w:val="es-ES_tradnl"/>
              </w:rPr>
            </w:pPr>
            <w:r w:rsidRPr="00731576">
              <w:rPr>
                <w:sz w:val="18"/>
                <w:szCs w:val="18"/>
                <w:lang w:val="es-ES_tradnl"/>
              </w:rPr>
              <w:t>Prestar asistencia a los Estados y las organizaciones para la adhesión al Acta de 1991 del Convenio de la UPOV.</w:t>
            </w:r>
          </w:p>
          <w:p w:rsidR="00E3154F" w:rsidRPr="00731576" w:rsidRDefault="00BB1DF8" w:rsidP="00B859D2">
            <w:pPr>
              <w:keepNext/>
              <w:keepLines/>
              <w:widowControl w:val="0"/>
              <w:numPr>
                <w:ilvl w:val="0"/>
                <w:numId w:val="18"/>
              </w:numPr>
              <w:pBdr>
                <w:top w:val="none" w:sz="0" w:space="2" w:color="C0C0C0" w:shadow="1"/>
                <w:left w:val="none" w:sz="0" w:space="2" w:color="C0C0C0" w:shadow="1"/>
                <w:bottom w:val="none" w:sz="0" w:space="2" w:color="C0C0C0" w:shadow="1"/>
                <w:right w:val="none" w:sz="0" w:space="2" w:color="C0C0C0" w:shadow="1"/>
              </w:pBdr>
              <w:jc w:val="left"/>
              <w:rPr>
                <w:sz w:val="18"/>
                <w:szCs w:val="18"/>
                <w:lang w:val="es-ES_tradnl"/>
              </w:rPr>
            </w:pPr>
            <w:r w:rsidRPr="00731576">
              <w:rPr>
                <w:sz w:val="18"/>
                <w:szCs w:val="18"/>
                <w:lang w:val="es-ES_tradnl"/>
              </w:rPr>
              <w:t>Prestar asistencia a los Estados y las organizaciones para la aplicación de un sistema eficaz de protección de las variedades vegetales de conformidad con el Acta de 1991 del Convenio de la UPOV.</w:t>
            </w:r>
          </w:p>
        </w:tc>
      </w:tr>
    </w:tbl>
    <w:p w:rsidR="00E3154F" w:rsidRPr="00731576" w:rsidRDefault="00E3154F" w:rsidP="00E3154F">
      <w:pPr>
        <w:rPr>
          <w:sz w:val="18"/>
          <w:szCs w:val="18"/>
          <w:lang w:val="es-ES_tradnl"/>
        </w:rPr>
      </w:pPr>
    </w:p>
    <w:tbl>
      <w:tblPr>
        <w:tblW w:w="9889" w:type="dxa"/>
        <w:tblLayout w:type="fixed"/>
        <w:tblLook w:val="0000" w:firstRow="0" w:lastRow="0" w:firstColumn="0" w:lastColumn="0" w:noHBand="0" w:noVBand="0"/>
      </w:tblPr>
      <w:tblGrid>
        <w:gridCol w:w="2093"/>
        <w:gridCol w:w="7796"/>
      </w:tblGrid>
      <w:tr w:rsidR="00E3154F" w:rsidRPr="00731576" w:rsidTr="003C66C0">
        <w:trPr>
          <w:tblHeader/>
        </w:trPr>
        <w:tc>
          <w:tcPr>
            <w:tcW w:w="2093" w:type="dxa"/>
          </w:tcPr>
          <w:p w:rsidR="00E3154F" w:rsidRPr="00731576" w:rsidRDefault="00BB1DF8" w:rsidP="00B859D2">
            <w:pPr>
              <w:pStyle w:val="Heading5"/>
              <w:rPr>
                <w:lang w:val="es-ES_tradnl"/>
              </w:rPr>
            </w:pPr>
            <w:bookmarkStart w:id="103" w:name="_Toc398557318"/>
            <w:r w:rsidRPr="00731576">
              <w:rPr>
                <w:lang w:val="es-ES_tradnl"/>
              </w:rPr>
              <w:t>Resultados previstos</w:t>
            </w:r>
            <w:bookmarkEnd w:id="103"/>
          </w:p>
        </w:tc>
        <w:tc>
          <w:tcPr>
            <w:tcW w:w="7796" w:type="dxa"/>
          </w:tcPr>
          <w:p w:rsidR="00E3154F" w:rsidRPr="00731576" w:rsidRDefault="00BB1DF8" w:rsidP="00B859D2">
            <w:pPr>
              <w:pStyle w:val="Heading7"/>
              <w:rPr>
                <w:lang w:val="es-ES_tradnl"/>
              </w:rPr>
            </w:pPr>
            <w:bookmarkStart w:id="104" w:name="_Toc336331205"/>
            <w:bookmarkStart w:id="105" w:name="_Toc336339207"/>
            <w:bookmarkStart w:id="106" w:name="_Toc398557319"/>
            <w:r w:rsidRPr="00731576">
              <w:rPr>
                <w:lang w:val="es-ES_tradnl"/>
              </w:rPr>
              <w:t>Resultados alcanzados</w:t>
            </w:r>
            <w:proofErr w:type="gramStart"/>
            <w:r w:rsidRPr="00731576">
              <w:rPr>
                <w:lang w:val="es-ES_tradnl"/>
              </w:rPr>
              <w:t>:</w:t>
            </w:r>
            <w:r w:rsidR="00E3154F" w:rsidRPr="00731576">
              <w:rPr>
                <w:lang w:val="es-ES_tradnl"/>
              </w:rPr>
              <w:t xml:space="preserve">  </w:t>
            </w:r>
            <w:bookmarkEnd w:id="104"/>
            <w:bookmarkEnd w:id="105"/>
            <w:r w:rsidRPr="00731576">
              <w:rPr>
                <w:lang w:val="es-ES_tradnl"/>
              </w:rPr>
              <w:t>indicadores</w:t>
            </w:r>
            <w:proofErr w:type="gramEnd"/>
            <w:r w:rsidRPr="00731576">
              <w:rPr>
                <w:lang w:val="es-ES_tradnl"/>
              </w:rPr>
              <w:t xml:space="preserve"> de rendimiento</w:t>
            </w:r>
            <w:bookmarkEnd w:id="106"/>
          </w:p>
        </w:tc>
      </w:tr>
      <w:tr w:rsidR="00E3154F" w:rsidRPr="00731576" w:rsidTr="003C66C0">
        <w:tc>
          <w:tcPr>
            <w:tcW w:w="2093" w:type="dxa"/>
          </w:tcPr>
          <w:p w:rsidR="00E3154F" w:rsidRPr="00731576" w:rsidRDefault="00E3154F" w:rsidP="00B859D2">
            <w:pPr>
              <w:pStyle w:val="Heading6"/>
              <w:rPr>
                <w:lang w:val="es-ES_tradnl"/>
              </w:rPr>
            </w:pPr>
            <w:bookmarkStart w:id="107" w:name="_Toc398557320"/>
            <w:r w:rsidRPr="00731576">
              <w:rPr>
                <w:lang w:val="es-ES_tradnl"/>
              </w:rPr>
              <w:t xml:space="preserve">1.  </w:t>
            </w:r>
            <w:r w:rsidR="00BB1DF8" w:rsidRPr="00731576">
              <w:rPr>
                <w:lang w:val="es-ES_tradnl"/>
              </w:rPr>
              <w:t>Fomentar la sensibilización acerca de la función de la protección de las variedades vegetale</w:t>
            </w:r>
            <w:r w:rsidR="003C66C0">
              <w:rPr>
                <w:lang w:val="es-ES_tradnl"/>
              </w:rPr>
              <w:t>s con arreglo al Convenio de la </w:t>
            </w:r>
            <w:r w:rsidR="00BB1DF8" w:rsidRPr="00731576">
              <w:rPr>
                <w:lang w:val="es-ES_tradnl"/>
              </w:rPr>
              <w:t>UPOV</w:t>
            </w:r>
            <w:bookmarkEnd w:id="107"/>
          </w:p>
        </w:tc>
        <w:tc>
          <w:tcPr>
            <w:tcW w:w="7796" w:type="dxa"/>
          </w:tcPr>
          <w:p w:rsidR="00E3154F" w:rsidRPr="00731576" w:rsidRDefault="00BB1DF8" w:rsidP="00185B71">
            <w:pPr>
              <w:pStyle w:val="Heading8"/>
              <w:rPr>
                <w:szCs w:val="18"/>
                <w:lang w:val="es-ES_tradnl"/>
              </w:rPr>
            </w:pPr>
            <w:bookmarkStart w:id="108" w:name="_Toc398557321"/>
            <w:r w:rsidRPr="00731576">
              <w:rPr>
                <w:szCs w:val="18"/>
                <w:lang w:val="es-ES_tradnl"/>
              </w:rPr>
              <w:t xml:space="preserve">a)  Publicaciones sobre la función de la protección de las variedades vegetales, incluidas las publicaciones del sitio </w:t>
            </w:r>
            <w:r w:rsidR="009878C7" w:rsidRPr="00731576">
              <w:rPr>
                <w:szCs w:val="18"/>
                <w:lang w:val="es-ES_tradnl"/>
              </w:rPr>
              <w:t>w</w:t>
            </w:r>
            <w:r w:rsidRPr="00731576">
              <w:rPr>
                <w:szCs w:val="18"/>
                <w:lang w:val="es-ES_tradnl"/>
              </w:rPr>
              <w:t>eb de la UPOV</w:t>
            </w:r>
            <w:bookmarkEnd w:id="108"/>
          </w:p>
          <w:p w:rsidR="00E3154F" w:rsidRPr="00731576" w:rsidRDefault="005E1EEC" w:rsidP="005E1EEC">
            <w:pPr>
              <w:pStyle w:val="ListParagraph"/>
              <w:numPr>
                <w:ilvl w:val="0"/>
                <w:numId w:val="44"/>
              </w:numPr>
              <w:spacing w:after="120"/>
              <w:ind w:hanging="357"/>
              <w:contextualSpacing w:val="0"/>
              <w:rPr>
                <w:sz w:val="18"/>
                <w:szCs w:val="18"/>
                <w:lang w:val="es-ES_tradnl"/>
              </w:rPr>
            </w:pPr>
            <w:r w:rsidRPr="00731576">
              <w:rPr>
                <w:sz w:val="18"/>
                <w:szCs w:val="18"/>
                <w:lang w:val="es-ES_tradnl"/>
              </w:rPr>
              <w:t xml:space="preserve">Trilogía de la UPOV (en inglés exclusivamente), que incluye las siguientes publicaciones, </w:t>
            </w:r>
            <w:r w:rsidR="00F64461" w:rsidRPr="00731576">
              <w:rPr>
                <w:sz w:val="18"/>
                <w:szCs w:val="18"/>
                <w:lang w:val="es-ES_tradnl"/>
              </w:rPr>
              <w:t xml:space="preserve">también </w:t>
            </w:r>
            <w:r w:rsidRPr="00731576">
              <w:rPr>
                <w:sz w:val="18"/>
                <w:szCs w:val="18"/>
                <w:lang w:val="es-ES_tradnl"/>
              </w:rPr>
              <w:t>disponibles en el sitio web de la UPOV:</w:t>
            </w:r>
          </w:p>
          <w:p w:rsidR="00E3154F" w:rsidRPr="00731576" w:rsidRDefault="005E1EEC" w:rsidP="005E1EEC">
            <w:pPr>
              <w:pStyle w:val="ListParagraph"/>
              <w:numPr>
                <w:ilvl w:val="1"/>
                <w:numId w:val="44"/>
              </w:numPr>
              <w:spacing w:after="120"/>
              <w:ind w:hanging="357"/>
              <w:contextualSpacing w:val="0"/>
              <w:rPr>
                <w:sz w:val="18"/>
                <w:szCs w:val="18"/>
                <w:lang w:val="es-ES_tradnl"/>
              </w:rPr>
            </w:pPr>
            <w:r w:rsidRPr="00731576">
              <w:rPr>
                <w:sz w:val="18"/>
                <w:szCs w:val="18"/>
                <w:lang w:val="es-ES_tradnl"/>
              </w:rPr>
              <w:t>Resumen (</w:t>
            </w:r>
            <w:r w:rsidR="00606E7B" w:rsidRPr="00731576">
              <w:rPr>
                <w:sz w:val="18"/>
                <w:szCs w:val="18"/>
                <w:lang w:val="es-ES_tradnl"/>
              </w:rPr>
              <w:t>p</w:t>
            </w:r>
            <w:r w:rsidRPr="00731576">
              <w:rPr>
                <w:sz w:val="18"/>
                <w:szCs w:val="18"/>
                <w:lang w:val="es-ES_tradnl"/>
              </w:rPr>
              <w:t>ublicación de la UPOV 357.1E)</w:t>
            </w:r>
          </w:p>
          <w:p w:rsidR="00E3154F" w:rsidRPr="00731576" w:rsidRDefault="00BB1DF8" w:rsidP="005E1EEC">
            <w:pPr>
              <w:pStyle w:val="ListParagraph"/>
              <w:numPr>
                <w:ilvl w:val="1"/>
                <w:numId w:val="44"/>
              </w:numPr>
              <w:spacing w:after="120"/>
              <w:ind w:hanging="357"/>
              <w:contextualSpacing w:val="0"/>
              <w:rPr>
                <w:sz w:val="18"/>
                <w:szCs w:val="18"/>
                <w:lang w:val="es-ES_tradnl"/>
              </w:rPr>
            </w:pPr>
            <w:r w:rsidRPr="00731576">
              <w:rPr>
                <w:sz w:val="18"/>
                <w:szCs w:val="18"/>
                <w:lang w:val="es-ES_tradnl"/>
              </w:rPr>
              <w:t>Simposio sobre el fitomejoramiento para el futuro (publicación de la UPOV 357.2E)</w:t>
            </w:r>
          </w:p>
          <w:p w:rsidR="00E3154F" w:rsidRPr="00731576" w:rsidRDefault="00BB1DF8" w:rsidP="00BB1DF8">
            <w:pPr>
              <w:pStyle w:val="ListParagraph"/>
              <w:numPr>
                <w:ilvl w:val="1"/>
                <w:numId w:val="44"/>
              </w:numPr>
              <w:spacing w:after="120"/>
              <w:ind w:hanging="357"/>
              <w:contextualSpacing w:val="0"/>
              <w:rPr>
                <w:sz w:val="18"/>
                <w:szCs w:val="18"/>
                <w:lang w:val="es-ES_tradnl"/>
              </w:rPr>
            </w:pPr>
            <w:r w:rsidRPr="00731576">
              <w:rPr>
                <w:sz w:val="18"/>
                <w:szCs w:val="18"/>
                <w:lang w:val="es-ES_tradnl"/>
              </w:rPr>
              <w:t>Seminario sobre la protección de las variedades vegetales y la transferencia de tecnología:</w:t>
            </w:r>
            <w:r w:rsidR="00E3154F" w:rsidRPr="00731576">
              <w:rPr>
                <w:sz w:val="18"/>
                <w:szCs w:val="18"/>
                <w:lang w:val="es-ES_tradnl"/>
              </w:rPr>
              <w:t xml:space="preserve">  </w:t>
            </w:r>
            <w:r w:rsidRPr="00731576">
              <w:rPr>
                <w:sz w:val="18"/>
                <w:szCs w:val="18"/>
                <w:lang w:val="es-ES_tradnl"/>
              </w:rPr>
              <w:t>beneficios de la colaboración público-privada (publicación de la UPOV 357.3E)</w:t>
            </w:r>
          </w:p>
          <w:p w:rsidR="00E3154F" w:rsidRPr="00731576" w:rsidRDefault="003B2552" w:rsidP="003B2552">
            <w:pPr>
              <w:pStyle w:val="ListParagraph"/>
              <w:numPr>
                <w:ilvl w:val="1"/>
                <w:numId w:val="44"/>
              </w:numPr>
              <w:ind w:hanging="357"/>
              <w:contextualSpacing w:val="0"/>
              <w:rPr>
                <w:sz w:val="18"/>
                <w:szCs w:val="18"/>
                <w:lang w:val="es-ES_tradnl"/>
              </w:rPr>
            </w:pPr>
            <w:r w:rsidRPr="00731576">
              <w:rPr>
                <w:sz w:val="18"/>
                <w:szCs w:val="18"/>
                <w:lang w:val="es-ES_tradnl"/>
              </w:rPr>
              <w:t>Simposio sobre las ventajas de la protección de las obtenciones vegetales para los agricultores y los productores (publicación de la UPOV 357.4E)</w:t>
            </w:r>
          </w:p>
          <w:p w:rsidR="00E3154F" w:rsidRPr="00731576" w:rsidRDefault="00E3154F" w:rsidP="00185B71">
            <w:pPr>
              <w:rPr>
                <w:sz w:val="18"/>
                <w:szCs w:val="18"/>
                <w:lang w:val="es-ES_tradnl"/>
              </w:rPr>
            </w:pPr>
          </w:p>
          <w:p w:rsidR="00E3154F" w:rsidRPr="00731576" w:rsidRDefault="003B2552" w:rsidP="003B2552">
            <w:pPr>
              <w:pStyle w:val="ListParagraph"/>
              <w:numPr>
                <w:ilvl w:val="0"/>
                <w:numId w:val="44"/>
              </w:numPr>
              <w:spacing w:after="120"/>
              <w:contextualSpacing w:val="0"/>
              <w:rPr>
                <w:sz w:val="18"/>
                <w:szCs w:val="18"/>
                <w:lang w:val="es-ES_tradnl"/>
              </w:rPr>
            </w:pPr>
            <w:r w:rsidRPr="00731576">
              <w:rPr>
                <w:sz w:val="18"/>
                <w:szCs w:val="18"/>
                <w:lang w:val="es-ES_tradnl"/>
              </w:rPr>
              <w:t>Seminario sobre variedades esencialmente derivadas:</w:t>
            </w:r>
          </w:p>
          <w:p w:rsidR="008D6989" w:rsidRPr="00731576" w:rsidRDefault="005E1EEC" w:rsidP="005E1EEC">
            <w:pPr>
              <w:pStyle w:val="ListParagraph"/>
              <w:numPr>
                <w:ilvl w:val="1"/>
                <w:numId w:val="44"/>
              </w:numPr>
              <w:spacing w:after="120"/>
              <w:ind w:hanging="357"/>
              <w:contextualSpacing w:val="0"/>
              <w:rPr>
                <w:vanish/>
                <w:sz w:val="18"/>
                <w:szCs w:val="18"/>
                <w:lang w:val="es-ES_tradnl"/>
              </w:rPr>
            </w:pPr>
            <w:r w:rsidRPr="00731576">
              <w:rPr>
                <w:sz w:val="18"/>
                <w:szCs w:val="18"/>
                <w:lang w:val="es-ES_tradnl"/>
              </w:rPr>
              <w:t xml:space="preserve">se </w:t>
            </w:r>
            <w:r w:rsidR="00F64461" w:rsidRPr="00731576">
              <w:rPr>
                <w:sz w:val="18"/>
                <w:szCs w:val="18"/>
                <w:lang w:val="es-ES_tradnl"/>
              </w:rPr>
              <w:t xml:space="preserve">han publicado </w:t>
            </w:r>
            <w:r w:rsidRPr="00731576">
              <w:rPr>
                <w:sz w:val="18"/>
                <w:szCs w:val="18"/>
                <w:lang w:val="es-ES_tradnl"/>
              </w:rPr>
              <w:t xml:space="preserve">copias de los </w:t>
            </w:r>
            <w:r w:rsidR="00F64461" w:rsidRPr="00731576">
              <w:rPr>
                <w:sz w:val="18"/>
                <w:szCs w:val="18"/>
                <w:lang w:val="es-ES_tradnl"/>
              </w:rPr>
              <w:t xml:space="preserve">documentos </w:t>
            </w:r>
            <w:r w:rsidRPr="00731576">
              <w:rPr>
                <w:sz w:val="18"/>
                <w:szCs w:val="18"/>
                <w:lang w:val="es-ES_tradnl"/>
              </w:rPr>
              <w:t>y un vídeo</w:t>
            </w:r>
            <w:r w:rsidR="00F64461" w:rsidRPr="00731576">
              <w:rPr>
                <w:sz w:val="18"/>
                <w:szCs w:val="18"/>
                <w:lang w:val="es-ES_tradnl"/>
              </w:rPr>
              <w:t xml:space="preserve"> en el sitio web de la UPOV</w:t>
            </w:r>
            <w:r w:rsidRPr="00731576">
              <w:rPr>
                <w:sz w:val="18"/>
                <w:szCs w:val="18"/>
                <w:lang w:val="es-ES_tradnl"/>
              </w:rPr>
              <w:t>:</w:t>
            </w:r>
          </w:p>
          <w:p w:rsidR="00E3154F" w:rsidRPr="00731576" w:rsidRDefault="000A3581" w:rsidP="008D6989">
            <w:pPr>
              <w:pStyle w:val="ListParagraph"/>
              <w:spacing w:after="120"/>
              <w:ind w:left="1440"/>
              <w:contextualSpacing w:val="0"/>
              <w:rPr>
                <w:sz w:val="18"/>
                <w:szCs w:val="18"/>
                <w:lang w:val="es-ES_tradnl"/>
              </w:rPr>
            </w:pPr>
            <w:hyperlink r:id="rId21" w:history="1">
              <w:r w:rsidR="008D6989" w:rsidRPr="00731576">
                <w:rPr>
                  <w:rStyle w:val="Hyperlink"/>
                  <w:sz w:val="18"/>
                  <w:szCs w:val="18"/>
                  <w:lang w:val="es-ES_tradnl"/>
                </w:rPr>
                <w:t>http://www.upov.int/meetings/es/details.jsp?meeting_id=29782</w:t>
              </w:r>
            </w:hyperlink>
          </w:p>
          <w:p w:rsidR="00E3154F" w:rsidRPr="00731576" w:rsidRDefault="00E3154F" w:rsidP="00185B71">
            <w:pPr>
              <w:rPr>
                <w:sz w:val="18"/>
                <w:szCs w:val="18"/>
                <w:lang w:val="es-ES_tradnl"/>
              </w:rPr>
            </w:pPr>
          </w:p>
          <w:p w:rsidR="00E3154F" w:rsidRPr="00731576" w:rsidRDefault="003B2552" w:rsidP="00185B71">
            <w:pPr>
              <w:pStyle w:val="Heading8"/>
              <w:rPr>
                <w:szCs w:val="18"/>
                <w:lang w:val="es-ES_tradnl"/>
              </w:rPr>
            </w:pPr>
            <w:bookmarkStart w:id="109" w:name="_Toc398557322"/>
            <w:r w:rsidRPr="00731576">
              <w:rPr>
                <w:szCs w:val="18"/>
                <w:lang w:val="es-ES_tradnl"/>
              </w:rPr>
              <w:t>b)  Estados y organizaciones que han recibido información en las actividades de la UPOV</w:t>
            </w:r>
            <w:bookmarkEnd w:id="109"/>
          </w:p>
          <w:p w:rsidR="00E3154F" w:rsidRPr="00731576" w:rsidRDefault="004B5CF6" w:rsidP="00185B71">
            <w:pPr>
              <w:rPr>
                <w:sz w:val="18"/>
                <w:szCs w:val="18"/>
                <w:lang w:val="es-ES_tradnl"/>
              </w:rPr>
            </w:pPr>
            <w:r w:rsidRPr="00731576">
              <w:rPr>
                <w:sz w:val="18"/>
                <w:szCs w:val="18"/>
                <w:lang w:val="es-ES_tradnl"/>
              </w:rPr>
              <w:t xml:space="preserve">Afganistán, </w:t>
            </w:r>
            <w:r w:rsidR="00B10A38" w:rsidRPr="00731576">
              <w:rPr>
                <w:sz w:val="18"/>
                <w:szCs w:val="18"/>
                <w:lang w:val="es-ES_tradnl"/>
              </w:rPr>
              <w:t xml:space="preserve">Alemania, Antigua y Barbuda, la AOHE, la APBREBES, la APSA, Argentina, la ARIPO, la ASTA, </w:t>
            </w:r>
            <w:r w:rsidRPr="00731576">
              <w:rPr>
                <w:sz w:val="18"/>
                <w:szCs w:val="18"/>
                <w:lang w:val="es-ES_tradnl"/>
              </w:rPr>
              <w:t xml:space="preserve">Austria, Bahamas, Barbados, Bélgica, Bolivia (Estado Plurinacional de), Botswana, Brasil, Brunei Darussalam, Camboya, Canadá, Chile, China, </w:t>
            </w:r>
            <w:r w:rsidR="00B10A38" w:rsidRPr="00731576">
              <w:rPr>
                <w:sz w:val="18"/>
                <w:szCs w:val="18"/>
                <w:lang w:val="es-ES_tradnl"/>
              </w:rPr>
              <w:t xml:space="preserve">el CIAT, la CIOPORA, </w:t>
            </w:r>
            <w:r w:rsidRPr="00731576">
              <w:rPr>
                <w:sz w:val="18"/>
                <w:szCs w:val="18"/>
                <w:lang w:val="es-ES_tradnl"/>
              </w:rPr>
              <w:t>Colombia, Costa Rica, Croacia, Cuba,</w:t>
            </w:r>
            <w:r w:rsidR="00B10A38" w:rsidRPr="00731576">
              <w:rPr>
                <w:sz w:val="18"/>
                <w:szCs w:val="18"/>
                <w:lang w:val="es-ES_tradnl"/>
              </w:rPr>
              <w:t xml:space="preserve"> </w:t>
            </w:r>
            <w:r w:rsidR="008709AE" w:rsidRPr="00731576">
              <w:rPr>
                <w:sz w:val="18"/>
                <w:szCs w:val="18"/>
                <w:lang w:val="es-ES_tradnl"/>
              </w:rPr>
              <w:t xml:space="preserve">la </w:t>
            </w:r>
            <w:r w:rsidR="00B10A38" w:rsidRPr="00731576">
              <w:rPr>
                <w:sz w:val="18"/>
                <w:szCs w:val="18"/>
                <w:lang w:val="es-ES_tradnl"/>
              </w:rPr>
              <w:t>Declaración de Berna,</w:t>
            </w:r>
            <w:r w:rsidRPr="00731576">
              <w:rPr>
                <w:sz w:val="18"/>
                <w:szCs w:val="18"/>
                <w:lang w:val="es-ES_tradnl"/>
              </w:rPr>
              <w:t xml:space="preserve"> Ecuador, </w:t>
            </w:r>
            <w:r w:rsidR="00B10A38" w:rsidRPr="00731576">
              <w:rPr>
                <w:sz w:val="18"/>
                <w:szCs w:val="18"/>
                <w:lang w:val="es-ES_tradnl"/>
              </w:rPr>
              <w:t xml:space="preserve">la ESA, Eslovaquia, España, Estados Unidos de América, </w:t>
            </w:r>
            <w:r w:rsidRPr="00731576">
              <w:rPr>
                <w:sz w:val="18"/>
                <w:szCs w:val="18"/>
                <w:lang w:val="es-ES_tradnl"/>
              </w:rPr>
              <w:t xml:space="preserve">Estonia, </w:t>
            </w:r>
            <w:r w:rsidR="00B10A38" w:rsidRPr="00731576">
              <w:rPr>
                <w:sz w:val="18"/>
                <w:szCs w:val="18"/>
                <w:lang w:val="es-ES_tradnl"/>
              </w:rPr>
              <w:t xml:space="preserve">Federación de Rusia, </w:t>
            </w:r>
            <w:r w:rsidR="00076746" w:rsidRPr="00731576">
              <w:rPr>
                <w:sz w:val="18"/>
                <w:szCs w:val="18"/>
                <w:lang w:val="es-ES_tradnl"/>
              </w:rPr>
              <w:t xml:space="preserve">Filipinas, </w:t>
            </w:r>
            <w:r w:rsidRPr="00731576">
              <w:rPr>
                <w:sz w:val="18"/>
                <w:szCs w:val="18"/>
                <w:lang w:val="es-ES_tradnl"/>
              </w:rPr>
              <w:t xml:space="preserve">Finlandia, Francia, Gambia, Ghana, Granada, Guatemala, Guyana, Honduras, Hungría, India, Indonesia, Irlanda, Israel, Italia, Jamaica, Japón, Kenya, </w:t>
            </w:r>
            <w:r w:rsidR="00B10A38" w:rsidRPr="00731576">
              <w:rPr>
                <w:sz w:val="18"/>
                <w:szCs w:val="18"/>
                <w:lang w:val="es-ES_tradnl"/>
              </w:rPr>
              <w:t xml:space="preserve">Lesotho, </w:t>
            </w:r>
            <w:r w:rsidRPr="00731576">
              <w:rPr>
                <w:sz w:val="18"/>
                <w:szCs w:val="18"/>
                <w:lang w:val="es-ES_tradnl"/>
              </w:rPr>
              <w:t xml:space="preserve">Letonia, Liberia, Lituania, </w:t>
            </w:r>
            <w:r w:rsidR="001768E6" w:rsidRPr="00731576">
              <w:rPr>
                <w:sz w:val="18"/>
                <w:szCs w:val="18"/>
                <w:lang w:val="es-ES_tradnl"/>
              </w:rPr>
              <w:t xml:space="preserve">Malasia, </w:t>
            </w:r>
            <w:r w:rsidRPr="00731576">
              <w:rPr>
                <w:sz w:val="18"/>
                <w:szCs w:val="18"/>
                <w:lang w:val="es-ES_tradnl"/>
              </w:rPr>
              <w:t xml:space="preserve">Malawi, Maldivas, </w:t>
            </w:r>
            <w:r w:rsidR="001768E6" w:rsidRPr="00731576">
              <w:rPr>
                <w:sz w:val="18"/>
                <w:szCs w:val="18"/>
                <w:lang w:val="es-ES_tradnl"/>
              </w:rPr>
              <w:t xml:space="preserve">Marruecos, </w:t>
            </w:r>
            <w:r w:rsidRPr="00731576">
              <w:rPr>
                <w:sz w:val="18"/>
                <w:szCs w:val="18"/>
                <w:lang w:val="es-ES_tradnl"/>
              </w:rPr>
              <w:t xml:space="preserve">México, Mozambique, Myanmar, Namibia, </w:t>
            </w:r>
            <w:r w:rsidR="001768E6" w:rsidRPr="00731576">
              <w:rPr>
                <w:sz w:val="18"/>
                <w:szCs w:val="18"/>
                <w:lang w:val="es-ES_tradnl"/>
              </w:rPr>
              <w:t xml:space="preserve">Nicaragua, Noruega, Nueva Zelandia, </w:t>
            </w:r>
            <w:r w:rsidR="00B10A38" w:rsidRPr="00731576">
              <w:rPr>
                <w:sz w:val="18"/>
                <w:szCs w:val="18"/>
                <w:lang w:val="es-ES_tradnl"/>
              </w:rPr>
              <w:t xml:space="preserve">la OMPI, </w:t>
            </w:r>
            <w:r w:rsidRPr="00731576">
              <w:rPr>
                <w:sz w:val="18"/>
                <w:szCs w:val="18"/>
                <w:lang w:val="es-ES_tradnl"/>
              </w:rPr>
              <w:t>Países Bajos, Pakistán, Paraguay, Perú, Polonia,</w:t>
            </w:r>
            <w:r w:rsidR="001768E6" w:rsidRPr="00731576">
              <w:rPr>
                <w:sz w:val="18"/>
                <w:szCs w:val="18"/>
                <w:lang w:val="es-ES_tradnl"/>
              </w:rPr>
              <w:t xml:space="preserve"> </w:t>
            </w:r>
            <w:r w:rsidR="00B10A38" w:rsidRPr="00731576">
              <w:rPr>
                <w:sz w:val="18"/>
                <w:szCs w:val="18"/>
                <w:lang w:val="es-ES_tradnl"/>
              </w:rPr>
              <w:t xml:space="preserve">Reino Unido, </w:t>
            </w:r>
            <w:r w:rsidR="001768E6" w:rsidRPr="00731576">
              <w:rPr>
                <w:sz w:val="18"/>
                <w:szCs w:val="18"/>
                <w:lang w:val="es-ES_tradnl"/>
              </w:rPr>
              <w:t>República Checa,</w:t>
            </w:r>
            <w:r w:rsidRPr="00731576">
              <w:rPr>
                <w:sz w:val="18"/>
                <w:szCs w:val="18"/>
                <w:lang w:val="es-ES_tradnl"/>
              </w:rPr>
              <w:t xml:space="preserve"> República de Corea, </w:t>
            </w:r>
            <w:r w:rsidR="001768E6" w:rsidRPr="00731576">
              <w:rPr>
                <w:sz w:val="18"/>
                <w:szCs w:val="18"/>
                <w:lang w:val="es-ES_tradnl"/>
              </w:rPr>
              <w:t xml:space="preserve">República Democrática Popular Lao, </w:t>
            </w:r>
            <w:r w:rsidRPr="00731576">
              <w:rPr>
                <w:sz w:val="18"/>
                <w:szCs w:val="18"/>
                <w:lang w:val="es-ES_tradnl"/>
              </w:rPr>
              <w:t xml:space="preserve">República de Moldova, </w:t>
            </w:r>
            <w:r w:rsidR="001768E6" w:rsidRPr="00731576">
              <w:rPr>
                <w:sz w:val="18"/>
                <w:szCs w:val="18"/>
                <w:lang w:val="es-ES_tradnl"/>
              </w:rPr>
              <w:t xml:space="preserve">República Dominicana, </w:t>
            </w:r>
            <w:r w:rsidR="00B10A38" w:rsidRPr="00731576">
              <w:rPr>
                <w:sz w:val="18"/>
                <w:szCs w:val="18"/>
                <w:lang w:val="es-ES_tradnl"/>
              </w:rPr>
              <w:t xml:space="preserve">República Unida de Tanzanía, </w:t>
            </w:r>
            <w:r w:rsidRPr="00731576">
              <w:rPr>
                <w:sz w:val="18"/>
                <w:szCs w:val="18"/>
                <w:lang w:val="es-ES_tradnl"/>
              </w:rPr>
              <w:t xml:space="preserve">Rumania, Rwanda, San Kitts y Nevis, Santa Lucía, San Vicente y las Granadinas, Sierra Leona, Singapur, Somalia, </w:t>
            </w:r>
            <w:r w:rsidR="00B10A38" w:rsidRPr="00731576">
              <w:rPr>
                <w:sz w:val="18"/>
                <w:szCs w:val="18"/>
                <w:lang w:val="es-ES_tradnl"/>
              </w:rPr>
              <w:t xml:space="preserve">Sri Lanka, </w:t>
            </w:r>
            <w:r w:rsidRPr="00731576">
              <w:rPr>
                <w:sz w:val="18"/>
                <w:szCs w:val="18"/>
                <w:lang w:val="es-ES_tradnl"/>
              </w:rPr>
              <w:t>Sudáfrica,</w:t>
            </w:r>
            <w:r w:rsidR="00B10A38" w:rsidRPr="00731576">
              <w:rPr>
                <w:sz w:val="18"/>
                <w:szCs w:val="18"/>
                <w:lang w:val="es-ES_tradnl"/>
              </w:rPr>
              <w:t xml:space="preserve"> Suiza,</w:t>
            </w:r>
            <w:r w:rsidRPr="00731576">
              <w:rPr>
                <w:sz w:val="18"/>
                <w:szCs w:val="18"/>
                <w:lang w:val="es-ES_tradnl"/>
              </w:rPr>
              <w:t xml:space="preserve"> Swazilandia, Tailandia, Trinidad y Tabago, Túnez, Uganda, </w:t>
            </w:r>
            <w:r w:rsidR="008709AE" w:rsidRPr="00731576">
              <w:rPr>
                <w:sz w:val="18"/>
                <w:szCs w:val="18"/>
                <w:lang w:val="es-ES_tradnl"/>
              </w:rPr>
              <w:t xml:space="preserve">la </w:t>
            </w:r>
            <w:r w:rsidR="001768E6" w:rsidRPr="00731576">
              <w:rPr>
                <w:sz w:val="18"/>
                <w:szCs w:val="18"/>
                <w:lang w:val="es-ES_tradnl"/>
              </w:rPr>
              <w:t xml:space="preserve">Unión Europea, </w:t>
            </w:r>
            <w:r w:rsidRPr="00731576">
              <w:rPr>
                <w:sz w:val="18"/>
                <w:szCs w:val="18"/>
                <w:lang w:val="es-ES_tradnl"/>
              </w:rPr>
              <w:t>Urugu</w:t>
            </w:r>
            <w:r w:rsidR="00B10A38" w:rsidRPr="00731576">
              <w:rPr>
                <w:sz w:val="18"/>
                <w:szCs w:val="18"/>
                <w:lang w:val="es-ES_tradnl"/>
              </w:rPr>
              <w:t xml:space="preserve">ay, </w:t>
            </w:r>
            <w:r w:rsidR="009D01F2" w:rsidRPr="00731576">
              <w:rPr>
                <w:sz w:val="18"/>
                <w:szCs w:val="18"/>
                <w:lang w:val="es-ES_tradnl"/>
              </w:rPr>
              <w:t>Viet Nam</w:t>
            </w:r>
            <w:r w:rsidR="00B10A38" w:rsidRPr="00731576">
              <w:rPr>
                <w:sz w:val="18"/>
                <w:szCs w:val="18"/>
                <w:lang w:val="es-ES_tradnl"/>
              </w:rPr>
              <w:t>, Zambia, Zimbabwe</w:t>
            </w:r>
          </w:p>
          <w:p w:rsidR="00E3154F" w:rsidRPr="00731576" w:rsidRDefault="00E3154F" w:rsidP="00185B71">
            <w:pPr>
              <w:rPr>
                <w:sz w:val="18"/>
                <w:szCs w:val="18"/>
                <w:lang w:val="es-ES_tradnl"/>
              </w:rPr>
            </w:pPr>
          </w:p>
          <w:p w:rsidR="00E3154F" w:rsidRPr="00731576" w:rsidRDefault="00B10A38" w:rsidP="00185B71">
            <w:pPr>
              <w:rPr>
                <w:sz w:val="18"/>
                <w:szCs w:val="18"/>
                <w:lang w:val="es-ES_tradnl"/>
              </w:rPr>
            </w:pPr>
            <w:r w:rsidRPr="00731576">
              <w:rPr>
                <w:sz w:val="18"/>
                <w:szCs w:val="18"/>
                <w:lang w:val="es-ES_tradnl"/>
              </w:rPr>
              <w:t>Véase t</w:t>
            </w:r>
            <w:r w:rsidR="00484E2A" w:rsidRPr="00731576">
              <w:rPr>
                <w:sz w:val="18"/>
                <w:szCs w:val="18"/>
                <w:lang w:val="es-ES_tradnl"/>
              </w:rPr>
              <w:t>ambién el apartado</w:t>
            </w:r>
            <w:r w:rsidR="00703219" w:rsidRPr="00731576">
              <w:rPr>
                <w:sz w:val="18"/>
                <w:szCs w:val="18"/>
                <w:lang w:val="es-ES_tradnl"/>
              </w:rPr>
              <w:t> </w:t>
            </w:r>
            <w:r w:rsidR="00484E2A" w:rsidRPr="00731576">
              <w:rPr>
                <w:sz w:val="18"/>
                <w:szCs w:val="18"/>
                <w:lang w:val="es-ES_tradnl"/>
              </w:rPr>
              <w:t>e) más abajo</w:t>
            </w:r>
          </w:p>
          <w:p w:rsidR="00E3154F" w:rsidRDefault="00E3154F" w:rsidP="00185B71">
            <w:pPr>
              <w:rPr>
                <w:sz w:val="18"/>
                <w:szCs w:val="18"/>
                <w:lang w:val="es-ES_tradnl"/>
              </w:rPr>
            </w:pPr>
          </w:p>
          <w:p w:rsidR="003C66C0" w:rsidRPr="00731576" w:rsidRDefault="003C66C0" w:rsidP="00185B71">
            <w:pPr>
              <w:rPr>
                <w:sz w:val="18"/>
                <w:szCs w:val="18"/>
                <w:lang w:val="es-ES_tradnl"/>
              </w:rPr>
            </w:pPr>
          </w:p>
        </w:tc>
      </w:tr>
      <w:tr w:rsidR="00E3154F" w:rsidRPr="00731576" w:rsidTr="003C66C0">
        <w:tc>
          <w:tcPr>
            <w:tcW w:w="2093" w:type="dxa"/>
          </w:tcPr>
          <w:p w:rsidR="00E3154F" w:rsidRPr="00731576" w:rsidRDefault="00E3154F" w:rsidP="00B859D2">
            <w:pPr>
              <w:jc w:val="left"/>
              <w:rPr>
                <w:sz w:val="18"/>
                <w:szCs w:val="18"/>
                <w:lang w:val="es-ES_tradnl"/>
              </w:rPr>
            </w:pPr>
          </w:p>
        </w:tc>
        <w:tc>
          <w:tcPr>
            <w:tcW w:w="7796" w:type="dxa"/>
            <w:shd w:val="clear" w:color="auto" w:fill="auto"/>
          </w:tcPr>
          <w:p w:rsidR="00E3154F" w:rsidRPr="00731576" w:rsidRDefault="00484E2A" w:rsidP="00185B71">
            <w:pPr>
              <w:pStyle w:val="Heading8"/>
              <w:rPr>
                <w:szCs w:val="18"/>
                <w:lang w:val="es-ES_tradnl"/>
              </w:rPr>
            </w:pPr>
            <w:bookmarkStart w:id="110" w:name="_Toc398557323"/>
            <w:r w:rsidRPr="00731576">
              <w:rPr>
                <w:szCs w:val="18"/>
                <w:lang w:val="es-ES_tradnl"/>
              </w:rPr>
              <w:t>c)  Estados y organizaciones que han contactado con la Oficina de la Unión para recibir asistencia en la elaboración de legislación sobre la protección de las variedades vegetales</w:t>
            </w:r>
            <w:bookmarkEnd w:id="110"/>
          </w:p>
          <w:p w:rsidR="00E3154F" w:rsidRPr="00731576" w:rsidRDefault="00484E2A" w:rsidP="00185B71">
            <w:pPr>
              <w:pStyle w:val="BodyText"/>
              <w:rPr>
                <w:sz w:val="18"/>
                <w:szCs w:val="18"/>
                <w:lang w:val="es-ES_tradnl"/>
              </w:rPr>
            </w:pPr>
            <w:r w:rsidRPr="00731576">
              <w:rPr>
                <w:sz w:val="18"/>
                <w:szCs w:val="18"/>
                <w:lang w:val="es-ES_tradnl"/>
              </w:rPr>
              <w:t>Miembros de la Unión:</w:t>
            </w:r>
            <w:r w:rsidR="00E3154F" w:rsidRPr="00731576">
              <w:rPr>
                <w:sz w:val="18"/>
                <w:szCs w:val="18"/>
                <w:lang w:val="es-ES_tradnl"/>
              </w:rPr>
              <w:t xml:space="preserve">  </w:t>
            </w:r>
            <w:r w:rsidRPr="00731576">
              <w:rPr>
                <w:sz w:val="18"/>
                <w:szCs w:val="18"/>
                <w:lang w:val="es-ES_tradnl"/>
              </w:rPr>
              <w:t>Azerbaiyán, Nicaragua, Singapur y Sudáfrica</w:t>
            </w:r>
          </w:p>
          <w:p w:rsidR="00E3154F" w:rsidRPr="00731576" w:rsidRDefault="00E3154F" w:rsidP="00185B71">
            <w:pPr>
              <w:rPr>
                <w:sz w:val="18"/>
                <w:szCs w:val="18"/>
                <w:lang w:val="es-ES_tradnl"/>
              </w:rPr>
            </w:pPr>
          </w:p>
          <w:p w:rsidR="00E3154F" w:rsidRPr="00731576" w:rsidRDefault="00484E2A" w:rsidP="00185B71">
            <w:pPr>
              <w:tabs>
                <w:tab w:val="left" w:pos="2410"/>
              </w:tabs>
              <w:jc w:val="left"/>
              <w:rPr>
                <w:sz w:val="18"/>
                <w:szCs w:val="18"/>
                <w:lang w:val="es-ES_tradnl"/>
              </w:rPr>
            </w:pPr>
            <w:r w:rsidRPr="00731576">
              <w:rPr>
                <w:sz w:val="18"/>
                <w:szCs w:val="18"/>
                <w:lang w:val="es-ES_tradnl"/>
              </w:rPr>
              <w:t>Países que podrían formar parte de la Unión:</w:t>
            </w:r>
            <w:r w:rsidR="00E3154F" w:rsidRPr="00731576">
              <w:rPr>
                <w:sz w:val="18"/>
                <w:szCs w:val="18"/>
                <w:lang w:val="es-ES_tradnl"/>
              </w:rPr>
              <w:t xml:space="preserve">  </w:t>
            </w:r>
            <w:r w:rsidRPr="00731576">
              <w:rPr>
                <w:sz w:val="18"/>
                <w:szCs w:val="18"/>
                <w:lang w:val="es-ES_tradnl"/>
              </w:rPr>
              <w:t>La ARIPO, Bahamas, Bosnia y Herzegovina, Botswana, Brunei Darussalam, Egipto, Emiratos Árabes Unidos, Ghana, Honduras, Myanmar, Namibia, Pakistán, República Unida de Tanzanía, Rwanda, San Kitts y Nevis, Seychelles y Zimbabwe</w:t>
            </w:r>
          </w:p>
          <w:p w:rsidR="00E3154F" w:rsidRPr="00731576" w:rsidRDefault="00E3154F" w:rsidP="00185B71">
            <w:pPr>
              <w:tabs>
                <w:tab w:val="left" w:pos="2410"/>
              </w:tabs>
              <w:jc w:val="left"/>
              <w:rPr>
                <w:sz w:val="18"/>
                <w:szCs w:val="18"/>
                <w:lang w:val="es-ES_tradnl"/>
              </w:rPr>
            </w:pPr>
          </w:p>
          <w:p w:rsidR="00E3154F" w:rsidRPr="00731576" w:rsidRDefault="00E3154F" w:rsidP="00185B71">
            <w:pPr>
              <w:tabs>
                <w:tab w:val="left" w:pos="2410"/>
              </w:tabs>
              <w:jc w:val="left"/>
              <w:rPr>
                <w:sz w:val="18"/>
                <w:szCs w:val="18"/>
                <w:lang w:val="es-ES_tradnl"/>
              </w:rPr>
            </w:pPr>
          </w:p>
          <w:p w:rsidR="00E3154F" w:rsidRPr="00731576" w:rsidRDefault="0053403E" w:rsidP="00185B71">
            <w:pPr>
              <w:pStyle w:val="Heading8"/>
              <w:rPr>
                <w:szCs w:val="18"/>
                <w:lang w:val="es-ES_tradnl"/>
              </w:rPr>
            </w:pPr>
            <w:bookmarkStart w:id="111" w:name="_Toc398557324"/>
            <w:r w:rsidRPr="00731576">
              <w:rPr>
                <w:szCs w:val="18"/>
                <w:lang w:val="es-ES_tradnl"/>
              </w:rPr>
              <w:t>d)  Estados y organizaciones que han iniciado ante el Consejo de la UPOV el procedimiento para ser miembro de la Unión</w:t>
            </w:r>
            <w:bookmarkEnd w:id="111"/>
          </w:p>
          <w:p w:rsidR="00E3154F" w:rsidRPr="00731576" w:rsidRDefault="0053403E" w:rsidP="00185B71">
            <w:pPr>
              <w:rPr>
                <w:sz w:val="18"/>
                <w:szCs w:val="18"/>
                <w:lang w:val="es-ES_tradnl"/>
              </w:rPr>
            </w:pPr>
            <w:r w:rsidRPr="00731576">
              <w:rPr>
                <w:sz w:val="18"/>
                <w:szCs w:val="18"/>
                <w:lang w:val="es-ES_tradnl"/>
              </w:rPr>
              <w:t>Ghana, República Unida de Tanzanía</w:t>
            </w:r>
            <w:r w:rsidR="00E3154F" w:rsidRPr="00731576">
              <w:rPr>
                <w:sz w:val="18"/>
                <w:szCs w:val="18"/>
                <w:lang w:val="es-ES_tradnl"/>
              </w:rPr>
              <w:t xml:space="preserve"> </w:t>
            </w:r>
          </w:p>
          <w:p w:rsidR="00E3154F" w:rsidRPr="00731576" w:rsidRDefault="00E3154F" w:rsidP="00185B71">
            <w:pPr>
              <w:rPr>
                <w:sz w:val="18"/>
                <w:szCs w:val="18"/>
                <w:lang w:val="es-ES_tradnl"/>
              </w:rPr>
            </w:pPr>
          </w:p>
          <w:p w:rsidR="00E3154F" w:rsidRPr="00731576" w:rsidRDefault="00E3154F" w:rsidP="00185B71">
            <w:pPr>
              <w:rPr>
                <w:sz w:val="18"/>
                <w:szCs w:val="18"/>
                <w:lang w:val="es-ES_tradnl"/>
              </w:rPr>
            </w:pPr>
          </w:p>
          <w:p w:rsidR="00E3154F" w:rsidRPr="00731576" w:rsidRDefault="0053403E" w:rsidP="00185B71">
            <w:pPr>
              <w:pStyle w:val="Heading8"/>
              <w:rPr>
                <w:szCs w:val="18"/>
                <w:lang w:val="es-ES_tradnl"/>
              </w:rPr>
            </w:pPr>
            <w:bookmarkStart w:id="112" w:name="_Toc398557325"/>
            <w:r w:rsidRPr="00731576">
              <w:rPr>
                <w:szCs w:val="18"/>
                <w:lang w:val="es-ES_tradnl"/>
              </w:rPr>
              <w:t>e)  Participación en actividades de la UPOV de fomento de la sensibilización o actividades en las que toma parte el personal de la UPOV o formadores en nombre del personal de la UPOV</w:t>
            </w:r>
            <w:bookmarkEnd w:id="112"/>
          </w:p>
          <w:p w:rsidR="00E3154F" w:rsidRPr="00731576" w:rsidRDefault="00E3154F" w:rsidP="00185B71">
            <w:pPr>
              <w:rPr>
                <w:sz w:val="18"/>
                <w:szCs w:val="18"/>
                <w:lang w:val="es-ES_tradnl"/>
              </w:rPr>
            </w:pPr>
            <w:r w:rsidRPr="00731576">
              <w:rPr>
                <w:sz w:val="18"/>
                <w:szCs w:val="18"/>
                <w:lang w:val="es-ES_tradnl"/>
              </w:rPr>
              <w:t xml:space="preserve">1)  </w:t>
            </w:r>
            <w:r w:rsidR="00BE01C1" w:rsidRPr="00731576">
              <w:rPr>
                <w:sz w:val="18"/>
                <w:szCs w:val="18"/>
                <w:lang w:val="es-ES_tradnl"/>
              </w:rPr>
              <w:t>Actividades organizadas por la UPOV o conjuntamente con ella:</w:t>
            </w:r>
          </w:p>
          <w:p w:rsidR="00E3154F" w:rsidRPr="00731576" w:rsidRDefault="00E3154F" w:rsidP="00185B71">
            <w:pPr>
              <w:rPr>
                <w:sz w:val="18"/>
                <w:szCs w:val="18"/>
                <w:lang w:val="es-ES_tradnl"/>
              </w:rPr>
            </w:pPr>
          </w:p>
          <w:p w:rsidR="00E3154F" w:rsidRPr="00731576" w:rsidRDefault="00CA7AD9" w:rsidP="00BE01C1">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Seminario de sensibilización sobre el sistema de protección de las variedades vegetales, Vientiane (República Democrática Popular Lao)</w:t>
            </w:r>
            <w:r w:rsidR="00842E4B" w:rsidRPr="00731576">
              <w:rPr>
                <w:color w:val="000000"/>
                <w:sz w:val="18"/>
                <w:szCs w:val="18"/>
                <w:lang w:val="es-ES_tradnl"/>
              </w:rPr>
              <w:t xml:space="preserve">, </w:t>
            </w:r>
            <w:r w:rsidRPr="00731576">
              <w:rPr>
                <w:color w:val="000000"/>
                <w:sz w:val="18"/>
                <w:szCs w:val="18"/>
                <w:lang w:val="es-ES_tradnl"/>
              </w:rPr>
              <w:t>febrero de 2013</w:t>
            </w:r>
          </w:p>
          <w:p w:rsidR="00E3154F" w:rsidRPr="00731576" w:rsidRDefault="00CA7AD9"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Seminario regional sobre la protección de las obtenciones vegetales en el marco del Convenio de la UPOV, Puerto España (Trinidad y Tabago)</w:t>
            </w:r>
            <w:r w:rsidR="00842E4B" w:rsidRPr="00731576">
              <w:rPr>
                <w:color w:val="000000"/>
                <w:sz w:val="18"/>
                <w:szCs w:val="18"/>
                <w:lang w:val="es-ES_tradnl"/>
              </w:rPr>
              <w:t>,</w:t>
            </w:r>
            <w:r w:rsidRPr="00731576">
              <w:rPr>
                <w:color w:val="000000"/>
                <w:sz w:val="18"/>
                <w:szCs w:val="18"/>
                <w:lang w:val="es-ES_tradnl"/>
              </w:rPr>
              <w:t xml:space="preserve"> julio de 2013</w:t>
            </w:r>
          </w:p>
          <w:p w:rsidR="00E3154F" w:rsidRPr="00731576" w:rsidRDefault="00CA7AD9"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Seminario nacional sobre el examen de las obtenciones vegetales, Puerto España (Trinidad y Tabago)</w:t>
            </w:r>
            <w:r w:rsidR="00842E4B" w:rsidRPr="00731576">
              <w:rPr>
                <w:color w:val="000000"/>
                <w:sz w:val="18"/>
                <w:szCs w:val="18"/>
                <w:lang w:val="es-ES_tradnl"/>
              </w:rPr>
              <w:t>,</w:t>
            </w:r>
            <w:r w:rsidRPr="00731576">
              <w:rPr>
                <w:color w:val="000000"/>
                <w:sz w:val="18"/>
                <w:szCs w:val="18"/>
                <w:lang w:val="es-ES_tradnl"/>
              </w:rPr>
              <w:t xml:space="preserve"> julio de 2013</w:t>
            </w:r>
          </w:p>
          <w:p w:rsidR="00E3154F" w:rsidRPr="00731576" w:rsidRDefault="00EB0B0C"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Visita a la Oficina de la Propiedad Intelectual de Brunei (BruIPO 2013), Bandar (Brunei Darussalam)</w:t>
            </w:r>
            <w:r w:rsidR="00842E4B" w:rsidRPr="00731576">
              <w:rPr>
                <w:color w:val="000000"/>
                <w:sz w:val="18"/>
                <w:szCs w:val="18"/>
                <w:lang w:val="es-ES_tradnl"/>
              </w:rPr>
              <w:t>,</w:t>
            </w:r>
            <w:r w:rsidRPr="00731576">
              <w:rPr>
                <w:color w:val="000000"/>
                <w:sz w:val="18"/>
                <w:szCs w:val="18"/>
                <w:lang w:val="es-ES_tradnl"/>
              </w:rPr>
              <w:t xml:space="preserve"> julio </w:t>
            </w:r>
            <w:r w:rsidR="00842E4B" w:rsidRPr="00731576">
              <w:rPr>
                <w:color w:val="000000"/>
                <w:sz w:val="18"/>
                <w:szCs w:val="18"/>
                <w:lang w:val="es-ES_tradnl"/>
              </w:rPr>
              <w:t xml:space="preserve">de </w:t>
            </w:r>
            <w:r w:rsidRPr="00731576">
              <w:rPr>
                <w:color w:val="000000"/>
                <w:sz w:val="18"/>
                <w:szCs w:val="18"/>
                <w:lang w:val="es-ES_tradnl"/>
              </w:rPr>
              <w:t>2013</w:t>
            </w:r>
          </w:p>
          <w:p w:rsidR="00E3154F" w:rsidRPr="00731576" w:rsidRDefault="00BE01C1" w:rsidP="00BE01C1">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Sexta reunión anual del Foro EAPVP 2013, Kuching (Malasia)</w:t>
            </w:r>
            <w:r w:rsidR="00703219" w:rsidRPr="00731576">
              <w:rPr>
                <w:color w:val="000000"/>
                <w:sz w:val="18"/>
                <w:szCs w:val="18"/>
                <w:lang w:val="es-ES_tradnl"/>
              </w:rPr>
              <w:t>,</w:t>
            </w:r>
            <w:r w:rsidRPr="00731576">
              <w:rPr>
                <w:color w:val="000000"/>
                <w:sz w:val="18"/>
                <w:szCs w:val="18"/>
                <w:lang w:val="es-ES_tradnl"/>
              </w:rPr>
              <w:t xml:space="preserve"> julio de 2013</w:t>
            </w:r>
          </w:p>
          <w:p w:rsidR="00E3154F" w:rsidRPr="00731576" w:rsidRDefault="009643AD" w:rsidP="00BE01C1">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Simposio titulado "</w:t>
            </w:r>
            <w:r w:rsidRPr="00731576">
              <w:rPr>
                <w:color w:val="000000"/>
                <w:sz w:val="18"/>
                <w:szCs w:val="18"/>
              </w:rPr>
              <w:t>Regional Cooperation towards International Harmonization in Plant Variety Protection</w:t>
            </w:r>
            <w:r w:rsidRPr="00731576">
              <w:rPr>
                <w:color w:val="000000"/>
                <w:sz w:val="18"/>
                <w:szCs w:val="18"/>
                <w:lang w:val="es-ES_tradnl"/>
              </w:rPr>
              <w:t>" (Cooperación regional para la armonización internacional de la protección de las variedades vegetales), Kuching (Malasia)</w:t>
            </w:r>
            <w:r w:rsidR="00842E4B" w:rsidRPr="00731576">
              <w:rPr>
                <w:color w:val="000000"/>
                <w:sz w:val="18"/>
                <w:szCs w:val="18"/>
                <w:lang w:val="es-ES_tradnl"/>
              </w:rPr>
              <w:t>,</w:t>
            </w:r>
            <w:r w:rsidRPr="00731576">
              <w:rPr>
                <w:color w:val="000000"/>
                <w:sz w:val="18"/>
                <w:szCs w:val="18"/>
                <w:lang w:val="es-ES_tradnl"/>
              </w:rPr>
              <w:t xml:space="preserve"> julio </w:t>
            </w:r>
            <w:r w:rsidR="00842E4B" w:rsidRPr="00731576">
              <w:rPr>
                <w:color w:val="000000"/>
                <w:sz w:val="18"/>
                <w:szCs w:val="18"/>
                <w:lang w:val="es-ES_tradnl"/>
              </w:rPr>
              <w:t xml:space="preserve">de </w:t>
            </w:r>
            <w:r w:rsidRPr="00731576">
              <w:rPr>
                <w:color w:val="000000"/>
                <w:sz w:val="18"/>
                <w:szCs w:val="18"/>
                <w:lang w:val="es-ES_tradnl"/>
              </w:rPr>
              <w:t>2013</w:t>
            </w:r>
          </w:p>
          <w:p w:rsidR="00E3154F" w:rsidRPr="00731576" w:rsidRDefault="009643AD"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Proyecto de Marco Jurídico de la ARIPO relativo a la protección de las obtenciones vegetales, Lilongwe (Malawi)</w:t>
            </w:r>
            <w:r w:rsidR="00842E4B" w:rsidRPr="00731576">
              <w:rPr>
                <w:color w:val="000000"/>
                <w:sz w:val="18"/>
                <w:szCs w:val="18"/>
                <w:lang w:val="es-ES_tradnl"/>
              </w:rPr>
              <w:t>,</w:t>
            </w:r>
            <w:r w:rsidRPr="00731576">
              <w:rPr>
                <w:color w:val="000000"/>
                <w:sz w:val="18"/>
                <w:szCs w:val="18"/>
                <w:lang w:val="es-ES_tradnl"/>
              </w:rPr>
              <w:t xml:space="preserve"> julio</w:t>
            </w:r>
            <w:r w:rsidR="00842E4B" w:rsidRPr="00731576">
              <w:rPr>
                <w:color w:val="000000"/>
                <w:sz w:val="18"/>
                <w:szCs w:val="18"/>
                <w:lang w:val="es-ES_tradnl"/>
              </w:rPr>
              <w:t xml:space="preserve"> de</w:t>
            </w:r>
            <w:r w:rsidRPr="00731576">
              <w:rPr>
                <w:color w:val="000000"/>
                <w:sz w:val="18"/>
                <w:szCs w:val="18"/>
                <w:lang w:val="es-ES_tradnl"/>
              </w:rPr>
              <w:t xml:space="preserve"> 2013</w:t>
            </w:r>
          </w:p>
          <w:p w:rsidR="00E3154F" w:rsidRPr="00731576" w:rsidRDefault="009643AD"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de Expertos relativa a las Recomendaciones del Consejo de Administración de la ARIPO sobre el Proyecto de Marco Jurídico, Lilongwe (Malawi)</w:t>
            </w:r>
            <w:r w:rsidR="00842E4B" w:rsidRPr="00731576">
              <w:rPr>
                <w:color w:val="000000"/>
                <w:sz w:val="18"/>
                <w:szCs w:val="18"/>
                <w:lang w:val="es-ES_tradnl"/>
              </w:rPr>
              <w:t>,</w:t>
            </w:r>
            <w:r w:rsidRPr="00731576">
              <w:rPr>
                <w:color w:val="000000"/>
                <w:sz w:val="18"/>
                <w:szCs w:val="18"/>
                <w:lang w:val="es-ES_tradnl"/>
              </w:rPr>
              <w:t xml:space="preserve"> julio</w:t>
            </w:r>
            <w:r w:rsidR="00842E4B" w:rsidRPr="00731576">
              <w:rPr>
                <w:color w:val="000000"/>
                <w:sz w:val="18"/>
                <w:szCs w:val="18"/>
                <w:lang w:val="es-ES_tradnl"/>
              </w:rPr>
              <w:t xml:space="preserve"> de</w:t>
            </w:r>
            <w:r w:rsidRPr="00731576">
              <w:rPr>
                <w:color w:val="000000"/>
                <w:sz w:val="18"/>
                <w:szCs w:val="18"/>
                <w:lang w:val="es-ES_tradnl"/>
              </w:rPr>
              <w:t xml:space="preserve"> 2013</w:t>
            </w: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Curso de formación USPTO-UPOV sobre “Protección de las variedades vegetales en virtud del Convenio de la UPOV”, Ginebra (Suiza)</w:t>
            </w:r>
            <w:r w:rsidR="00842E4B" w:rsidRPr="00731576">
              <w:rPr>
                <w:color w:val="000000"/>
                <w:sz w:val="18"/>
                <w:szCs w:val="18"/>
                <w:lang w:val="es-ES_tradnl"/>
              </w:rPr>
              <w:t>,</w:t>
            </w:r>
            <w:r w:rsidRPr="00731576">
              <w:rPr>
                <w:color w:val="000000"/>
                <w:sz w:val="18"/>
                <w:szCs w:val="18"/>
                <w:lang w:val="es-ES_tradnl"/>
              </w:rPr>
              <w:t xml:space="preserve"> septiembre </w:t>
            </w:r>
            <w:r w:rsidR="00842E4B" w:rsidRPr="00731576">
              <w:rPr>
                <w:color w:val="000000"/>
                <w:sz w:val="18"/>
                <w:szCs w:val="18"/>
                <w:lang w:val="es-ES_tradnl"/>
              </w:rPr>
              <w:t xml:space="preserve">de </w:t>
            </w:r>
            <w:r w:rsidRPr="00731576">
              <w:rPr>
                <w:color w:val="000000"/>
                <w:sz w:val="18"/>
                <w:szCs w:val="18"/>
                <w:lang w:val="es-ES_tradnl"/>
              </w:rPr>
              <w:t>2013</w:t>
            </w: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Taller Conjunto sobre el Examen DHE y las Técnicas Moleculares, Beijing (China)</w:t>
            </w:r>
            <w:r w:rsidR="00842E4B" w:rsidRPr="00731576">
              <w:rPr>
                <w:color w:val="000000"/>
                <w:sz w:val="18"/>
                <w:szCs w:val="18"/>
                <w:lang w:val="es-ES_tradnl"/>
              </w:rPr>
              <w:t xml:space="preserve">, </w:t>
            </w:r>
            <w:r w:rsidRPr="00731576">
              <w:rPr>
                <w:color w:val="000000"/>
                <w:sz w:val="18"/>
                <w:szCs w:val="18"/>
                <w:lang w:val="es-ES_tradnl"/>
              </w:rPr>
              <w:t>septiembre</w:t>
            </w:r>
            <w:r w:rsidR="00842E4B" w:rsidRPr="00731576">
              <w:rPr>
                <w:color w:val="000000"/>
                <w:sz w:val="18"/>
                <w:szCs w:val="18"/>
                <w:lang w:val="es-ES_tradnl"/>
              </w:rPr>
              <w:t xml:space="preserve"> de</w:t>
            </w:r>
            <w:r w:rsidRPr="00731576">
              <w:rPr>
                <w:color w:val="000000"/>
                <w:sz w:val="18"/>
                <w:szCs w:val="18"/>
                <w:lang w:val="es-ES_tradnl"/>
              </w:rPr>
              <w:t xml:space="preserve"> 2013</w:t>
            </w: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Seminario sobre variedades esencialmente derivadas, Ginebra (Suiza)</w:t>
            </w:r>
            <w:r w:rsidR="00842E4B" w:rsidRPr="00731576">
              <w:rPr>
                <w:color w:val="000000"/>
                <w:sz w:val="18"/>
                <w:szCs w:val="18"/>
                <w:lang w:val="es-ES_tradnl"/>
              </w:rPr>
              <w:t>,</w:t>
            </w:r>
            <w:r w:rsidRPr="00731576">
              <w:rPr>
                <w:color w:val="000000"/>
                <w:sz w:val="18"/>
                <w:szCs w:val="18"/>
                <w:lang w:val="es-ES_tradnl"/>
              </w:rPr>
              <w:t xml:space="preserve"> octubre </w:t>
            </w:r>
            <w:r w:rsidR="00842E4B" w:rsidRPr="00731576">
              <w:rPr>
                <w:color w:val="000000"/>
                <w:sz w:val="18"/>
                <w:szCs w:val="18"/>
                <w:lang w:val="es-ES_tradnl"/>
              </w:rPr>
              <w:t xml:space="preserve">de </w:t>
            </w:r>
            <w:r w:rsidRPr="00731576">
              <w:rPr>
                <w:color w:val="000000"/>
                <w:sz w:val="18"/>
                <w:szCs w:val="18"/>
                <w:lang w:val="es-ES_tradnl"/>
              </w:rPr>
              <w:t>2013</w:t>
            </w:r>
          </w:p>
          <w:p w:rsidR="00E3154F" w:rsidRPr="00731576" w:rsidRDefault="00903A6C" w:rsidP="00903A6C">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 xml:space="preserve">Seminario internacional sobre derechos de obtentor y fitomejoramiento, Quito (Ecuador) </w:t>
            </w:r>
            <w:r w:rsidR="00703219" w:rsidRPr="00731576">
              <w:rPr>
                <w:color w:val="000000"/>
                <w:sz w:val="18"/>
                <w:szCs w:val="18"/>
                <w:lang w:val="es-ES_tradnl"/>
              </w:rPr>
              <w:t>,</w:t>
            </w:r>
            <w:r w:rsidRPr="00731576">
              <w:rPr>
                <w:color w:val="000000"/>
                <w:sz w:val="18"/>
                <w:szCs w:val="18"/>
                <w:lang w:val="es-ES_tradnl"/>
              </w:rPr>
              <w:t>e noviembre de 2013</w:t>
            </w:r>
          </w:p>
          <w:p w:rsidR="00E3154F" w:rsidRPr="00731576" w:rsidRDefault="00903A6C" w:rsidP="00903A6C">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técnica sobre la protección de nuevas variedades de soja</w:t>
            </w: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XII Curso de formación para países iberoamericanos sobre la protección de las obtenciones vegetales, Montevideo (Uruguay)</w:t>
            </w:r>
            <w:r w:rsidR="00842E4B" w:rsidRPr="00731576">
              <w:rPr>
                <w:color w:val="000000"/>
                <w:sz w:val="18"/>
                <w:szCs w:val="18"/>
                <w:lang w:val="es-ES_tradnl"/>
              </w:rPr>
              <w:t>,</w:t>
            </w:r>
            <w:r w:rsidRPr="00731576">
              <w:rPr>
                <w:color w:val="000000"/>
                <w:sz w:val="18"/>
                <w:szCs w:val="18"/>
                <w:lang w:val="es-ES_tradnl"/>
              </w:rPr>
              <w:t xml:space="preserve"> noviembre </w:t>
            </w:r>
            <w:r w:rsidR="00842E4B" w:rsidRPr="00731576">
              <w:rPr>
                <w:color w:val="000000"/>
                <w:sz w:val="18"/>
                <w:szCs w:val="18"/>
                <w:lang w:val="es-ES_tradnl"/>
              </w:rPr>
              <w:t xml:space="preserve">de </w:t>
            </w:r>
            <w:r w:rsidRPr="00731576">
              <w:rPr>
                <w:color w:val="000000"/>
                <w:sz w:val="18"/>
                <w:szCs w:val="18"/>
                <w:lang w:val="es-ES_tradnl"/>
              </w:rPr>
              <w:t>2013</w:t>
            </w:r>
          </w:p>
          <w:p w:rsidR="00E3154F" w:rsidRPr="00731576" w:rsidRDefault="00AC560E" w:rsidP="00AC560E">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Seminario sobre derechos de obtentor en Perú con arreglo al Convenio de la UPOV, Lima (Perú) noviembre de 2013</w:t>
            </w:r>
          </w:p>
          <w:p w:rsidR="00E3154F" w:rsidRPr="00731576" w:rsidRDefault="00AC560E" w:rsidP="00AC560E">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Seminario sobre los beneficios de los sistemas de protección de variedades vegetales con arreglo al Convenio de la UPOV, Peradeniya</w:t>
            </w:r>
            <w:r w:rsidR="003F21F9" w:rsidRPr="00731576">
              <w:rPr>
                <w:color w:val="000000"/>
                <w:sz w:val="18"/>
                <w:szCs w:val="18"/>
                <w:lang w:val="es-ES_tradnl"/>
              </w:rPr>
              <w:t>,</w:t>
            </w:r>
            <w:r w:rsidRPr="00731576">
              <w:rPr>
                <w:color w:val="000000"/>
                <w:sz w:val="18"/>
                <w:szCs w:val="18"/>
                <w:lang w:val="es-ES_tradnl"/>
              </w:rPr>
              <w:t xml:space="preserve"> cerca de Kandy</w:t>
            </w:r>
            <w:r w:rsidR="003F21F9" w:rsidRPr="00731576">
              <w:rPr>
                <w:color w:val="000000"/>
                <w:sz w:val="18"/>
                <w:szCs w:val="18"/>
                <w:lang w:val="es-ES_tradnl"/>
              </w:rPr>
              <w:t xml:space="preserve"> (Sri Lanka</w:t>
            </w:r>
            <w:r w:rsidRPr="00731576">
              <w:rPr>
                <w:color w:val="000000"/>
                <w:sz w:val="18"/>
                <w:szCs w:val="18"/>
                <w:lang w:val="es-ES_tradnl"/>
              </w:rPr>
              <w:t>)</w:t>
            </w:r>
            <w:r w:rsidR="00703219" w:rsidRPr="00731576">
              <w:rPr>
                <w:color w:val="000000"/>
                <w:sz w:val="18"/>
                <w:szCs w:val="18"/>
                <w:lang w:val="es-ES_tradnl"/>
              </w:rPr>
              <w:t>,</w:t>
            </w:r>
            <w:r w:rsidRPr="00731576">
              <w:rPr>
                <w:color w:val="000000"/>
                <w:sz w:val="18"/>
                <w:szCs w:val="18"/>
                <w:lang w:val="es-ES_tradnl"/>
              </w:rPr>
              <w:t xml:space="preserve"> noviembre de 2013</w:t>
            </w:r>
          </w:p>
          <w:p w:rsidR="00E3154F" w:rsidRDefault="00E3154F" w:rsidP="00185B71">
            <w:pPr>
              <w:rPr>
                <w:sz w:val="18"/>
                <w:szCs w:val="18"/>
                <w:lang w:val="es-ES_tradnl"/>
              </w:rPr>
            </w:pPr>
          </w:p>
          <w:p w:rsidR="003C66C0" w:rsidRPr="00731576" w:rsidRDefault="003C66C0" w:rsidP="00185B71">
            <w:pPr>
              <w:rPr>
                <w:sz w:val="18"/>
                <w:szCs w:val="18"/>
                <w:lang w:val="es-ES_tradnl"/>
              </w:rPr>
            </w:pPr>
          </w:p>
          <w:p w:rsidR="00E3154F" w:rsidRPr="00731576" w:rsidRDefault="005115A8" w:rsidP="00185B71">
            <w:pPr>
              <w:rPr>
                <w:sz w:val="18"/>
                <w:szCs w:val="18"/>
                <w:lang w:val="es-ES_tradnl"/>
              </w:rPr>
            </w:pPr>
            <w:r w:rsidRPr="00731576">
              <w:rPr>
                <w:sz w:val="18"/>
                <w:szCs w:val="18"/>
                <w:lang w:val="es-ES_tradnl"/>
              </w:rPr>
              <w:t>2)  Actividades/reuniones en las que participó la UPOV:</w:t>
            </w:r>
          </w:p>
          <w:p w:rsidR="00E3154F" w:rsidRPr="00731576" w:rsidRDefault="00E3154F" w:rsidP="00185B71">
            <w:pPr>
              <w:rPr>
                <w:sz w:val="18"/>
                <w:szCs w:val="18"/>
                <w:lang w:val="es-ES_tradnl"/>
              </w:rPr>
            </w:pP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Reuniones de los sistemas de semillas de la OCDE, París (Francia)</w:t>
            </w:r>
            <w:r w:rsidR="00842E4B" w:rsidRPr="00731576">
              <w:rPr>
                <w:color w:val="000000"/>
                <w:sz w:val="18"/>
                <w:szCs w:val="18"/>
                <w:lang w:val="es-ES_tradnl"/>
              </w:rPr>
              <w:t>,</w:t>
            </w:r>
            <w:r w:rsidRPr="00731576">
              <w:rPr>
                <w:color w:val="000000"/>
                <w:sz w:val="18"/>
                <w:szCs w:val="18"/>
                <w:lang w:val="es-ES_tradnl"/>
              </w:rPr>
              <w:t xml:space="preserve"> enero</w:t>
            </w:r>
            <w:r w:rsidR="00842E4B" w:rsidRPr="00731576">
              <w:rPr>
                <w:color w:val="000000"/>
                <w:sz w:val="18"/>
                <w:szCs w:val="18"/>
                <w:lang w:val="es-ES_tradnl"/>
              </w:rPr>
              <w:t xml:space="preserve"> de</w:t>
            </w:r>
            <w:r w:rsidRPr="00731576">
              <w:rPr>
                <w:color w:val="000000"/>
                <w:sz w:val="18"/>
                <w:szCs w:val="18"/>
                <w:lang w:val="es-ES_tradnl"/>
              </w:rPr>
              <w:t xml:space="preserve"> 2013</w:t>
            </w: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Vigésima tercera sesión del CIG de la OMPI, Ginebra (Suiza)</w:t>
            </w:r>
            <w:r w:rsidR="00842E4B" w:rsidRPr="00731576">
              <w:rPr>
                <w:color w:val="000000"/>
                <w:sz w:val="18"/>
                <w:szCs w:val="18"/>
                <w:lang w:val="es-ES_tradnl"/>
              </w:rPr>
              <w:t>,</w:t>
            </w:r>
            <w:r w:rsidRPr="00731576">
              <w:rPr>
                <w:color w:val="000000"/>
                <w:sz w:val="18"/>
                <w:szCs w:val="18"/>
                <w:lang w:val="es-ES_tradnl"/>
              </w:rPr>
              <w:t xml:space="preserve"> febrero </w:t>
            </w:r>
            <w:r w:rsidR="00842E4B" w:rsidRPr="00731576">
              <w:rPr>
                <w:color w:val="000000"/>
                <w:sz w:val="18"/>
                <w:szCs w:val="18"/>
                <w:lang w:val="es-ES_tradnl"/>
              </w:rPr>
              <w:t xml:space="preserve">de </w:t>
            </w:r>
            <w:r w:rsidRPr="00731576">
              <w:rPr>
                <w:color w:val="000000"/>
                <w:sz w:val="18"/>
                <w:szCs w:val="18"/>
                <w:lang w:val="es-ES_tradnl"/>
              </w:rPr>
              <w:t>2013</w:t>
            </w: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Consejo Administrativo de la OCVV, Angers (Francia)</w:t>
            </w:r>
            <w:r w:rsidR="00842E4B" w:rsidRPr="00731576">
              <w:rPr>
                <w:color w:val="000000"/>
                <w:sz w:val="18"/>
                <w:szCs w:val="18"/>
                <w:lang w:val="es-ES_tradnl"/>
              </w:rPr>
              <w:t>,</w:t>
            </w:r>
            <w:r w:rsidRPr="00731576">
              <w:rPr>
                <w:color w:val="000000"/>
                <w:sz w:val="18"/>
                <w:szCs w:val="18"/>
                <w:lang w:val="es-ES_tradnl"/>
              </w:rPr>
              <w:t xml:space="preserve"> febrero</w:t>
            </w:r>
            <w:r w:rsidR="00842E4B" w:rsidRPr="00731576">
              <w:rPr>
                <w:color w:val="000000"/>
                <w:sz w:val="18"/>
                <w:szCs w:val="18"/>
                <w:lang w:val="es-ES_tradnl"/>
              </w:rPr>
              <w:t xml:space="preserve"> de</w:t>
            </w:r>
            <w:r w:rsidRPr="00731576">
              <w:rPr>
                <w:color w:val="000000"/>
                <w:sz w:val="18"/>
                <w:szCs w:val="18"/>
                <w:lang w:val="es-ES_tradnl"/>
              </w:rPr>
              <w:t xml:space="preserve"> 2013</w:t>
            </w:r>
          </w:p>
          <w:p w:rsidR="00E3154F" w:rsidRPr="00731576" w:rsidRDefault="005115A8"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Decimotercer congreso anual de la AFSTA, Mauricio</w:t>
            </w:r>
            <w:r w:rsidR="00842E4B" w:rsidRPr="00731576">
              <w:rPr>
                <w:color w:val="000000"/>
                <w:sz w:val="18"/>
                <w:szCs w:val="18"/>
                <w:lang w:val="es-ES_tradnl"/>
              </w:rPr>
              <w:t>,</w:t>
            </w:r>
            <w:r w:rsidRPr="00731576">
              <w:rPr>
                <w:color w:val="000000"/>
                <w:sz w:val="18"/>
                <w:szCs w:val="18"/>
                <w:lang w:val="es-ES_tradnl"/>
              </w:rPr>
              <w:t xml:space="preserve"> marzo </w:t>
            </w:r>
            <w:r w:rsidR="00842E4B" w:rsidRPr="00731576">
              <w:rPr>
                <w:color w:val="000000"/>
                <w:sz w:val="18"/>
                <w:szCs w:val="18"/>
                <w:lang w:val="es-ES_tradnl"/>
              </w:rPr>
              <w:t xml:space="preserve">de </w:t>
            </w:r>
            <w:r w:rsidRPr="00731576">
              <w:rPr>
                <w:color w:val="000000"/>
                <w:sz w:val="18"/>
                <w:szCs w:val="18"/>
                <w:lang w:val="es-ES_tradnl"/>
              </w:rPr>
              <w:t>2013</w:t>
            </w:r>
          </w:p>
          <w:p w:rsidR="00E3154F" w:rsidRPr="00731576" w:rsidRDefault="005115A8" w:rsidP="00B859D2">
            <w:pPr>
              <w:numPr>
                <w:ilvl w:val="0"/>
                <w:numId w:val="28"/>
              </w:numPr>
              <w:pBdr>
                <w:top w:val="none" w:sz="0" w:space="2" w:color="C0C0C0" w:shadow="1"/>
                <w:left w:val="none" w:sz="0" w:space="2" w:color="C0C0C0" w:shadow="1"/>
                <w:bottom w:val="none" w:sz="0" w:space="2" w:color="C0C0C0" w:shadow="1"/>
                <w:right w:val="none" w:sz="0" w:space="2" w:color="C0C0C0" w:shadow="1"/>
              </w:pBdr>
              <w:tabs>
                <w:tab w:val="left" w:pos="459"/>
              </w:tabs>
              <w:spacing w:after="60"/>
              <w:jc w:val="left"/>
              <w:rPr>
                <w:color w:val="000000"/>
                <w:sz w:val="18"/>
                <w:szCs w:val="18"/>
                <w:lang w:val="es-ES_tradnl"/>
              </w:rPr>
            </w:pPr>
            <w:r w:rsidRPr="00731576">
              <w:rPr>
                <w:color w:val="000000"/>
                <w:sz w:val="18"/>
                <w:szCs w:val="18"/>
                <w:lang w:val="es-ES_tradnl"/>
              </w:rPr>
              <w:t>Reunión del Consejo de los ADPIC, Ginebra (Suiza)</w:t>
            </w:r>
            <w:r w:rsidR="00842E4B" w:rsidRPr="00731576">
              <w:rPr>
                <w:color w:val="000000"/>
                <w:sz w:val="18"/>
                <w:szCs w:val="18"/>
                <w:lang w:val="es-ES_tradnl"/>
              </w:rPr>
              <w:t>,</w:t>
            </w:r>
            <w:r w:rsidRPr="00731576">
              <w:rPr>
                <w:color w:val="000000"/>
                <w:sz w:val="18"/>
                <w:szCs w:val="18"/>
                <w:lang w:val="es-ES_tradnl"/>
              </w:rPr>
              <w:t xml:space="preserve"> marzo </w:t>
            </w:r>
            <w:r w:rsidR="00842E4B" w:rsidRPr="00731576">
              <w:rPr>
                <w:color w:val="000000"/>
                <w:sz w:val="18"/>
                <w:szCs w:val="18"/>
                <w:lang w:val="es-ES_tradnl"/>
              </w:rPr>
              <w:t xml:space="preserve">de </w:t>
            </w:r>
            <w:r w:rsidRPr="00731576">
              <w:rPr>
                <w:color w:val="000000"/>
                <w:sz w:val="18"/>
                <w:szCs w:val="18"/>
                <w:lang w:val="es-ES_tradnl"/>
              </w:rPr>
              <w:t>2013</w:t>
            </w:r>
          </w:p>
        </w:tc>
      </w:tr>
      <w:tr w:rsidR="00E3154F" w:rsidRPr="00731576" w:rsidTr="003C66C0">
        <w:tc>
          <w:tcPr>
            <w:tcW w:w="2093" w:type="dxa"/>
          </w:tcPr>
          <w:p w:rsidR="00E3154F" w:rsidRPr="00731576" w:rsidRDefault="00E3154F" w:rsidP="00B859D2">
            <w:pPr>
              <w:jc w:val="left"/>
              <w:rPr>
                <w:sz w:val="18"/>
                <w:szCs w:val="18"/>
                <w:lang w:val="es-ES_tradnl"/>
              </w:rPr>
            </w:pPr>
          </w:p>
        </w:tc>
        <w:tc>
          <w:tcPr>
            <w:tcW w:w="7796" w:type="dxa"/>
            <w:shd w:val="clear" w:color="auto" w:fill="auto"/>
          </w:tcPr>
          <w:p w:rsidR="00E3154F" w:rsidRPr="00731576" w:rsidRDefault="00842E4B"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Curso avanzado OMPI-OMC sobre propiedad intelectual para funcionarios gubernamentales, Ginebra (Suiza), marzo de 2013</w:t>
            </w:r>
          </w:p>
          <w:p w:rsidR="00E3154F" w:rsidRPr="00731576" w:rsidRDefault="002B7AD3" w:rsidP="002B7AD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Visita de estudio de altos funcionarios de Seychelles a la sede de la OMPI, Ginebra (Suiza), marzo de 2013</w:t>
            </w:r>
          </w:p>
          <w:p w:rsidR="00E3154F" w:rsidRPr="00731576" w:rsidRDefault="00296440" w:rsidP="00296440">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Decimocuarta sesión de la Comisión sobre Recursos Genéticos para la Alimentación y la Agricultura (CGRFA), Roma (Italia), abril de 2013</w:t>
            </w:r>
          </w:p>
          <w:p w:rsidR="00E3154F" w:rsidRPr="00731576" w:rsidRDefault="00842E4B" w:rsidP="00296440">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del Grupo de Trabajo Técnico del Sistema de la OCDE para las semillas y plantas forestales, Verona (Italia), abril de 2013</w:t>
            </w:r>
          </w:p>
          <w:p w:rsidR="00E3154F" w:rsidRPr="00731576" w:rsidRDefault="00842E4B"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Vigésima cuarta sesión del CIG de la OMPI, Ginebra (Suiza), abril de 2013</w:t>
            </w:r>
          </w:p>
          <w:p w:rsidR="00E3154F" w:rsidRPr="00731576" w:rsidRDefault="00842E4B" w:rsidP="00842E4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w:t>
            </w:r>
            <w:r w:rsidRPr="00731576">
              <w:rPr>
                <w:color w:val="000000"/>
                <w:sz w:val="18"/>
                <w:szCs w:val="18"/>
              </w:rPr>
              <w:t>Stimulating Innovation in Plant Genetic Resources – A role for the European Innovation Partnership for Agricultural Productivity and Sustainability</w:t>
            </w:r>
            <w:r w:rsidRPr="00731576">
              <w:rPr>
                <w:color w:val="000000"/>
                <w:sz w:val="18"/>
                <w:szCs w:val="18"/>
                <w:lang w:val="es-ES_tradnl"/>
              </w:rPr>
              <w:t>" (El estímulo de la innovación en recursos fitogenéticos: un cometido de la Cooperación de Innovación Europea para la productividad y sostenibilidad agrícolas), organizado por la Plataforma Tecnológica Europea, Bruselas (Bélgica), abril de 2013</w:t>
            </w:r>
          </w:p>
          <w:p w:rsidR="00E3154F" w:rsidRPr="00731576" w:rsidRDefault="004F2AE2" w:rsidP="004F2AE2">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Taller sobre derechos de obtentor, organizado por el TAIEX, Bakú (Azerbaiyán), mayo de 2013</w:t>
            </w:r>
          </w:p>
          <w:p w:rsidR="00E3154F" w:rsidRPr="00731576" w:rsidRDefault="00273A4A" w:rsidP="004F2AE2">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Sesión de formación sobre protección de las variedades vegetales, en el marco del Curso sobre recursos genéticos y derechos de propiedad intelectual (Curso GRIP 2013), Uppsala (Suecia), mayo de 2013</w:t>
            </w:r>
          </w:p>
          <w:p w:rsidR="00E3154F" w:rsidRPr="00731576" w:rsidRDefault="00273A4A" w:rsidP="00273A4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Congreso Mundial de Semillas 2013 (ISF 2013), Atenas (Grecia), mayo de 2013</w:t>
            </w:r>
          </w:p>
          <w:p w:rsidR="00E3154F" w:rsidRPr="00731576" w:rsidRDefault="00273A4A" w:rsidP="00273A4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de asesoramiento para promover una cooperación entre el sector público y el privado en el premejoramiento, Roma (Italia), mayo de 2013</w:t>
            </w:r>
          </w:p>
          <w:p w:rsidR="00E3154F" w:rsidRPr="00731576" w:rsidRDefault="00273A4A" w:rsidP="002B7AD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Visita de estudio a la Oficina suiza de protección de las obtenciones vegetales, Berna (Suiza), junio de 2013</w:t>
            </w:r>
          </w:p>
          <w:p w:rsidR="00E3154F" w:rsidRPr="00731576" w:rsidRDefault="00F91CD9" w:rsidP="00F91CD9">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Reuniones de los sistemas de semillas de la OCDE, París (Francia), junio de 2013</w:t>
            </w:r>
          </w:p>
          <w:p w:rsidR="00E3154F" w:rsidRPr="00731576" w:rsidRDefault="00F91CD9" w:rsidP="00F91CD9">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del Consejo de los ADPIC (sede de la OMC 2013), Ginebra (Suiza), junio de 2013</w:t>
            </w:r>
          </w:p>
          <w:p w:rsidR="00E3154F" w:rsidRPr="00731576" w:rsidRDefault="00F91CD9" w:rsidP="00F91CD9">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Trigésimo Congreso de la ISTA, Antalya (Turquía), junio de 2013</w:t>
            </w:r>
          </w:p>
          <w:p w:rsidR="00E3154F" w:rsidRPr="00731576" w:rsidRDefault="00F91CD9" w:rsidP="00F91CD9">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XVI Curso internacional sobre protección de las variedades vegetales (Naktuinbouw</w:t>
            </w:r>
            <w:r w:rsidR="00EF6781" w:rsidRPr="00731576">
              <w:rPr>
                <w:color w:val="000000"/>
                <w:sz w:val="18"/>
                <w:szCs w:val="18"/>
                <w:lang w:val="es-ES_tradnl"/>
              </w:rPr>
              <w:t> </w:t>
            </w:r>
            <w:r w:rsidRPr="00731576">
              <w:rPr>
                <w:color w:val="000000"/>
                <w:sz w:val="18"/>
                <w:szCs w:val="18"/>
                <w:lang w:val="es-ES_tradnl"/>
              </w:rPr>
              <w:t>2013), Wageningen (Países Bajos), junio de 2013</w:t>
            </w:r>
          </w:p>
          <w:p w:rsidR="00E3154F" w:rsidRPr="00731576" w:rsidRDefault="00D90BCA" w:rsidP="00D90BC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Coloquio OMPI-OMC para docentes de propiedad intelectual, Ginebra (Suiza), junio de 2013</w:t>
            </w:r>
          </w:p>
          <w:p w:rsidR="00E3154F" w:rsidRPr="00731576" w:rsidRDefault="00D90BCA" w:rsidP="00D90BC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 xml:space="preserve">Curso de verano sobre propiedad intelectual de la OMPI y la Universidad de Ginebra (UNIGE), Ginebra (Suiza), junio de 2013 </w:t>
            </w:r>
          </w:p>
          <w:p w:rsidR="00E3154F" w:rsidRPr="00731576" w:rsidRDefault="00D90BCA" w:rsidP="00D90BC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de la Plataforma de codesarrollo y transferencia de tecnologías en el marco del ITPGRFA, Bandung (Indonesia), junio/julio de 2013</w:t>
            </w:r>
          </w:p>
          <w:p w:rsidR="00E3154F" w:rsidRPr="00731576" w:rsidRDefault="00D90BCA" w:rsidP="00D90BC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paralela del Consejo Económico y Social (ECOSOC) de las Naciones Unidas titulada "</w:t>
            </w:r>
            <w:r w:rsidRPr="00731576">
              <w:rPr>
                <w:color w:val="000000"/>
                <w:sz w:val="18"/>
                <w:szCs w:val="18"/>
              </w:rPr>
              <w:t>Promoting Technology Transfer for Food Security</w:t>
            </w:r>
            <w:r w:rsidRPr="00731576">
              <w:rPr>
                <w:color w:val="000000"/>
                <w:sz w:val="18"/>
                <w:szCs w:val="18"/>
                <w:lang w:val="es-ES_tradnl"/>
              </w:rPr>
              <w:t>" (Fomento de la transferencia de tecnología para la seguridad alimentaria), organizado por la FAO y la Misión Permanente del Ecuador en Ginebra, Ginebra (Suiza), julio de 2013</w:t>
            </w:r>
          </w:p>
          <w:p w:rsidR="00E3154F" w:rsidRPr="00731576" w:rsidRDefault="00D90BCA" w:rsidP="00D90BC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Curso de formación de</w:t>
            </w:r>
            <w:r w:rsidR="004517C6" w:rsidRPr="00731576">
              <w:rPr>
                <w:color w:val="000000"/>
                <w:sz w:val="18"/>
                <w:szCs w:val="18"/>
                <w:lang w:val="es-ES_tradnl"/>
              </w:rPr>
              <w:t>l</w:t>
            </w:r>
            <w:r w:rsidRPr="00731576">
              <w:rPr>
                <w:color w:val="000000"/>
                <w:sz w:val="18"/>
                <w:szCs w:val="18"/>
                <w:lang w:val="es-ES_tradnl"/>
              </w:rPr>
              <w:t xml:space="preserve"> KSVS y </w:t>
            </w:r>
            <w:r w:rsidR="00542E6C" w:rsidRPr="00731576">
              <w:rPr>
                <w:color w:val="000000"/>
                <w:sz w:val="18"/>
                <w:szCs w:val="18"/>
                <w:lang w:val="es-ES_tradnl"/>
              </w:rPr>
              <w:t xml:space="preserve">la </w:t>
            </w:r>
            <w:r w:rsidRPr="00731576">
              <w:rPr>
                <w:color w:val="000000"/>
                <w:sz w:val="18"/>
                <w:szCs w:val="18"/>
                <w:lang w:val="es-ES_tradnl"/>
              </w:rPr>
              <w:t>KOICA sobre “Protección de las variedades vegetales y examen DHE”, Seongnam (República de Corea), julio de 2013</w:t>
            </w:r>
          </w:p>
          <w:p w:rsidR="00E3154F" w:rsidRPr="00731576" w:rsidRDefault="00D90BCA" w:rsidP="00D90BC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 xml:space="preserve"> Vigésima quinta sesión del CIG de la OMPI, Ginebra (Suiza), julio de 2013</w:t>
            </w:r>
          </w:p>
          <w:p w:rsidR="00E3154F" w:rsidRPr="00731576" w:rsidRDefault="00BA0F1B" w:rsidP="00BA0F1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 xml:space="preserve"> Cuarta edición de la Maestría OMPI-</w:t>
            </w:r>
            <w:r w:rsidRPr="00731576">
              <w:rPr>
                <w:color w:val="000000"/>
                <w:sz w:val="18"/>
                <w:szCs w:val="18"/>
              </w:rPr>
              <w:t>Queensland University of Technology</w:t>
            </w:r>
            <w:r w:rsidRPr="00731576">
              <w:rPr>
                <w:color w:val="000000"/>
                <w:sz w:val="18"/>
                <w:szCs w:val="18"/>
                <w:lang w:val="es-ES_tradnl"/>
              </w:rPr>
              <w:t xml:space="preserve"> en Derecho de Propiedad Intelectual (QUT</w:t>
            </w:r>
            <w:r w:rsidR="00EF6781" w:rsidRPr="00731576">
              <w:rPr>
                <w:color w:val="000000"/>
                <w:sz w:val="18"/>
                <w:szCs w:val="18"/>
                <w:lang w:val="es-ES_tradnl"/>
              </w:rPr>
              <w:t> </w:t>
            </w:r>
            <w:r w:rsidRPr="00731576">
              <w:rPr>
                <w:color w:val="000000"/>
                <w:sz w:val="18"/>
                <w:szCs w:val="18"/>
                <w:lang w:val="es-ES_tradnl"/>
              </w:rPr>
              <w:t>2013), Brisbane (Australia), julio 2013</w:t>
            </w:r>
          </w:p>
          <w:p w:rsidR="00E3154F" w:rsidRPr="00731576" w:rsidRDefault="00BA0F1B" w:rsidP="00BA0F1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Sexto Simposio internacional sobre la taxonomía de las plantas cultivadas (ISTCP</w:t>
            </w:r>
            <w:r w:rsidR="00065EC5" w:rsidRPr="00731576">
              <w:rPr>
                <w:color w:val="000000"/>
                <w:sz w:val="18"/>
                <w:szCs w:val="18"/>
                <w:lang w:val="es-ES_tradnl"/>
              </w:rPr>
              <w:t> </w:t>
            </w:r>
            <w:r w:rsidRPr="00731576">
              <w:rPr>
                <w:color w:val="000000"/>
                <w:sz w:val="18"/>
                <w:szCs w:val="18"/>
                <w:lang w:val="es-ES_tradnl"/>
              </w:rPr>
              <w:t>2013)</w:t>
            </w:r>
          </w:p>
          <w:p w:rsidR="00E3154F" w:rsidRPr="00731576" w:rsidRDefault="00BA0F1B" w:rsidP="00BA0F1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Reuniones de la Comisión Internacional para la Nomenclatura de Plantas Cultivadas de la Unión Internacional de Ciencias Biológicas (Comisión de la UICB), Beijing (China), julio de 2013</w:t>
            </w:r>
          </w:p>
          <w:p w:rsidR="00E3154F" w:rsidRPr="00731576" w:rsidRDefault="00BA0F1B" w:rsidP="00BA0F1B">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Seminario sobre "La propiedad intelectual y la innovación en Côte d'Ivoire", organizado por la OMPI y la Oficina Nacional de la Propiedad Intelectual (OIPI), Abidjan (Côte d’Ivoire), julio 2013</w:t>
            </w:r>
          </w:p>
          <w:p w:rsidR="00E3154F" w:rsidRDefault="00F63C90" w:rsidP="00F63C90">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Visita de estudio de parlamentarios y altos funcionarios del Gobierno de Uganda a la OMPI, Ginebra (Suiza), julio de 2013</w:t>
            </w:r>
          </w:p>
          <w:p w:rsidR="003C66C0" w:rsidRPr="00731576" w:rsidRDefault="003C66C0" w:rsidP="003C66C0">
            <w:pPr>
              <w:tabs>
                <w:tab w:val="left" w:pos="459"/>
              </w:tabs>
              <w:spacing w:after="60"/>
              <w:jc w:val="left"/>
              <w:rPr>
                <w:color w:val="000000"/>
                <w:sz w:val="18"/>
                <w:szCs w:val="18"/>
                <w:lang w:val="es-ES_tradnl"/>
              </w:rPr>
            </w:pPr>
          </w:p>
          <w:p w:rsidR="00E3154F" w:rsidRPr="00731576" w:rsidRDefault="00F63C90" w:rsidP="00F63C90">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Curso de formación de la JICA sobre "Sistema de control de la calidad de las semillas y plántulas para facilitar la distribución de semillas de alta calidad", Tsukuba (Japón), agosto de 2013</w:t>
            </w:r>
          </w:p>
          <w:p w:rsidR="00E3154F" w:rsidRPr="00731576" w:rsidRDefault="007201AF" w:rsidP="007201AF">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Cuarto Congreso de Semillas de las Américas, Punta del Este (Uruguay), septiembre de 2013</w:t>
            </w:r>
          </w:p>
          <w:p w:rsidR="00E3154F" w:rsidRPr="00731576" w:rsidRDefault="007201AF" w:rsidP="007201AF">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Quincuagésima primera serie de reuniones de las Asambleas de los Estados miembros de la OMPI, Ginebra (Suiza), septiembre/octubre de 2013</w:t>
            </w:r>
          </w:p>
          <w:p w:rsidR="00E3154F" w:rsidRPr="00731576" w:rsidRDefault="007201AF" w:rsidP="007201AF">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Quinta reunión del Órgano Rector del ITPGRFA, Muscat (Omán), septiembre de 2013</w:t>
            </w:r>
          </w:p>
          <w:p w:rsidR="00E3154F" w:rsidRPr="00731576" w:rsidRDefault="007201AF" w:rsidP="00B859D2">
            <w:pPr>
              <w:numPr>
                <w:ilvl w:val="0"/>
                <w:numId w:val="28"/>
              </w:numPr>
              <w:pBdr>
                <w:top w:val="none" w:sz="0" w:space="2" w:color="C0C0C0" w:shadow="1"/>
                <w:left w:val="none" w:sz="0" w:space="2" w:color="C0C0C0" w:shadow="1"/>
                <w:bottom w:val="none" w:sz="0" w:space="2" w:color="C0C0C0" w:shadow="1"/>
                <w:right w:val="none" w:sz="0" w:space="2" w:color="C0C0C0" w:shadow="1"/>
              </w:pBdr>
              <w:tabs>
                <w:tab w:val="left" w:pos="459"/>
              </w:tabs>
              <w:spacing w:after="60"/>
              <w:jc w:val="left"/>
              <w:rPr>
                <w:color w:val="000000"/>
                <w:sz w:val="18"/>
                <w:szCs w:val="18"/>
                <w:lang w:val="es-ES_tradnl"/>
              </w:rPr>
            </w:pPr>
            <w:r w:rsidRPr="00731576">
              <w:rPr>
                <w:color w:val="000000"/>
                <w:sz w:val="18"/>
                <w:szCs w:val="18"/>
                <w:lang w:val="es-ES_tradnl"/>
              </w:rPr>
              <w:t>Reunión de directores de oficinas de la propiedad intelectual de los países del Caribe, Ginebra (Suiza), septiembre de 2013</w:t>
            </w:r>
          </w:p>
        </w:tc>
      </w:tr>
      <w:tr w:rsidR="00E3154F" w:rsidRPr="00731576" w:rsidTr="003C66C0">
        <w:tc>
          <w:tcPr>
            <w:tcW w:w="2093" w:type="dxa"/>
          </w:tcPr>
          <w:p w:rsidR="00E3154F" w:rsidRPr="00731576" w:rsidRDefault="00E3154F" w:rsidP="00B859D2">
            <w:pPr>
              <w:jc w:val="left"/>
              <w:rPr>
                <w:sz w:val="18"/>
                <w:szCs w:val="18"/>
                <w:lang w:val="es-ES_tradnl"/>
              </w:rPr>
            </w:pPr>
          </w:p>
        </w:tc>
        <w:tc>
          <w:tcPr>
            <w:tcW w:w="7796" w:type="dxa"/>
            <w:shd w:val="clear" w:color="auto" w:fill="auto"/>
          </w:tcPr>
          <w:p w:rsidR="00E3154F" w:rsidRPr="00731576" w:rsidRDefault="00620A8A" w:rsidP="00620A8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 xml:space="preserve">Visita de estudio a la </w:t>
            </w:r>
            <w:r w:rsidR="003F4C24" w:rsidRPr="00731576">
              <w:rPr>
                <w:color w:val="000000"/>
                <w:sz w:val="18"/>
                <w:szCs w:val="18"/>
                <w:lang w:val="es-ES_tradnl"/>
              </w:rPr>
              <w:t xml:space="preserve">Oficina suiza </w:t>
            </w:r>
            <w:r w:rsidRPr="00731576">
              <w:rPr>
                <w:color w:val="000000"/>
                <w:sz w:val="18"/>
                <w:szCs w:val="18"/>
                <w:lang w:val="es-ES_tradnl"/>
              </w:rPr>
              <w:t xml:space="preserve">de </w:t>
            </w:r>
            <w:r w:rsidR="003F4C24" w:rsidRPr="00731576">
              <w:rPr>
                <w:color w:val="000000"/>
                <w:sz w:val="18"/>
                <w:szCs w:val="18"/>
                <w:lang w:val="es-ES_tradnl"/>
              </w:rPr>
              <w:t>protección de las obtenciones vegetales</w:t>
            </w:r>
            <w:r w:rsidRPr="00731576">
              <w:rPr>
                <w:color w:val="000000"/>
                <w:sz w:val="18"/>
                <w:szCs w:val="18"/>
                <w:lang w:val="es-ES_tradnl"/>
              </w:rPr>
              <w:t>, Berna (Suiza), octubre de 2013</w:t>
            </w:r>
          </w:p>
          <w:p w:rsidR="00E3154F" w:rsidRPr="00731576" w:rsidRDefault="00620A8A" w:rsidP="00620A8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Consejo Administrativo de la OCVV, Bruselas (Bélgica), octubre de  2013</w:t>
            </w:r>
          </w:p>
          <w:p w:rsidR="00E3154F" w:rsidRPr="00731576" w:rsidRDefault="00620A8A" w:rsidP="00620A8A">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Sesión de formación sobre protección de las variedades vegetales, en el marco del Curso sobre recursos genéticos y derechos de propiedad intelectual (Curso GRIP 2013), Uppsala (Suecia), octubre de 2013</w:t>
            </w:r>
          </w:p>
          <w:p w:rsidR="00E3154F" w:rsidRPr="00731576" w:rsidRDefault="009E4211" w:rsidP="00F81633">
            <w:pPr>
              <w:numPr>
                <w:ilvl w:val="0"/>
                <w:numId w:val="28"/>
              </w:numPr>
              <w:tabs>
                <w:tab w:val="left" w:pos="459"/>
              </w:tabs>
              <w:spacing w:after="60"/>
              <w:jc w:val="left"/>
              <w:rPr>
                <w:sz w:val="18"/>
                <w:szCs w:val="18"/>
                <w:lang w:val="es-ES_tradnl"/>
              </w:rPr>
            </w:pPr>
            <w:r w:rsidRPr="00731576">
              <w:rPr>
                <w:sz w:val="18"/>
                <w:szCs w:val="18"/>
                <w:lang w:val="es-ES_tradnl"/>
              </w:rPr>
              <w:t xml:space="preserve">Maestría en Derecho (LL.M.) de la propiedad intelectual, organizada por la OMPI, la Universidad de Turín y el </w:t>
            </w:r>
            <w:r w:rsidR="00A053E0" w:rsidRPr="00731576">
              <w:rPr>
                <w:sz w:val="18"/>
                <w:szCs w:val="18"/>
                <w:lang w:val="es-ES_tradnl"/>
              </w:rPr>
              <w:t>CIF</w:t>
            </w:r>
            <w:r w:rsidRPr="00731576">
              <w:rPr>
                <w:sz w:val="18"/>
                <w:szCs w:val="18"/>
                <w:lang w:val="es-ES_tradnl"/>
              </w:rPr>
              <w:t xml:space="preserve"> de la OIT</w:t>
            </w:r>
            <w:r w:rsidR="00F21B01" w:rsidRPr="00731576">
              <w:rPr>
                <w:sz w:val="18"/>
                <w:szCs w:val="18"/>
                <w:lang w:val="es-ES_tradnl"/>
              </w:rPr>
              <w:t>,</w:t>
            </w:r>
            <w:r w:rsidRPr="00731576">
              <w:rPr>
                <w:sz w:val="18"/>
                <w:szCs w:val="18"/>
                <w:lang w:val="es-ES_tradnl"/>
              </w:rPr>
              <w:t xml:space="preserve"> Ginebra (Suiza)</w:t>
            </w:r>
            <w:r w:rsidR="00F21B01" w:rsidRPr="00731576">
              <w:rPr>
                <w:sz w:val="18"/>
                <w:szCs w:val="18"/>
                <w:lang w:val="es-ES_tradnl"/>
              </w:rPr>
              <w:t>,</w:t>
            </w:r>
            <w:r w:rsidRPr="00731576">
              <w:rPr>
                <w:sz w:val="18"/>
                <w:szCs w:val="18"/>
                <w:lang w:val="es-ES_tradnl"/>
              </w:rPr>
              <w:t xml:space="preserve"> octubre de 2013</w:t>
            </w:r>
          </w:p>
          <w:p w:rsidR="00E3154F" w:rsidRPr="00731576" w:rsidRDefault="00F26F56" w:rsidP="00F8163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del Consejo de los ADPIC (sede de la OMC 2013), Ginebra (Suiza), octubre de 2013</w:t>
            </w:r>
          </w:p>
          <w:p w:rsidR="00E3154F" w:rsidRPr="00731576" w:rsidRDefault="00F26F56" w:rsidP="00F26F56">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anual y Asamblea General de la ESA 2013, Varsovia (Polonia), octubre 2013</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 xml:space="preserve">Taller </w:t>
            </w:r>
            <w:r w:rsidR="003F4C24" w:rsidRPr="00731576">
              <w:rPr>
                <w:color w:val="000000"/>
                <w:sz w:val="18"/>
                <w:szCs w:val="18"/>
                <w:lang w:val="es-ES_tradnl"/>
              </w:rPr>
              <w:t>de</w:t>
            </w:r>
            <w:r w:rsidRPr="00731576">
              <w:rPr>
                <w:color w:val="000000"/>
                <w:sz w:val="18"/>
                <w:szCs w:val="18"/>
                <w:lang w:val="es-ES_tradnl"/>
              </w:rPr>
              <w:t xml:space="preserve"> la WFO titulado “</w:t>
            </w:r>
            <w:r w:rsidRPr="00731576">
              <w:rPr>
                <w:color w:val="000000"/>
                <w:sz w:val="18"/>
                <w:szCs w:val="18"/>
              </w:rPr>
              <w:t>International Day of Rural Women: Investing in Rural Women to Achieve Sustainable Food Systems</w:t>
            </w:r>
            <w:r w:rsidRPr="00731576">
              <w:rPr>
                <w:color w:val="000000"/>
                <w:sz w:val="18"/>
                <w:szCs w:val="18"/>
                <w:lang w:val="es-ES_tradnl"/>
              </w:rPr>
              <w:t>” (Día internacional de las mujeres rurales: invertir en la</w:t>
            </w:r>
            <w:r w:rsidR="00D5094A" w:rsidRPr="00731576">
              <w:rPr>
                <w:color w:val="000000"/>
                <w:sz w:val="18"/>
                <w:szCs w:val="18"/>
                <w:lang w:val="es-ES_tradnl"/>
              </w:rPr>
              <w:t>s</w:t>
            </w:r>
            <w:r w:rsidRPr="00731576">
              <w:rPr>
                <w:color w:val="000000"/>
                <w:sz w:val="18"/>
                <w:szCs w:val="18"/>
                <w:lang w:val="es-ES_tradnl"/>
              </w:rPr>
              <w:t xml:space="preserve"> mujer</w:t>
            </w:r>
            <w:r w:rsidR="00D5094A" w:rsidRPr="00731576">
              <w:rPr>
                <w:color w:val="000000"/>
                <w:sz w:val="18"/>
                <w:szCs w:val="18"/>
                <w:lang w:val="es-ES_tradnl"/>
              </w:rPr>
              <w:t>es</w:t>
            </w:r>
            <w:r w:rsidRPr="00731576">
              <w:rPr>
                <w:color w:val="000000"/>
                <w:sz w:val="18"/>
                <w:szCs w:val="18"/>
                <w:lang w:val="es-ES_tradnl"/>
              </w:rPr>
              <w:t xml:space="preserve"> rural</w:t>
            </w:r>
            <w:r w:rsidR="00D5094A" w:rsidRPr="00731576">
              <w:rPr>
                <w:color w:val="000000"/>
                <w:sz w:val="18"/>
                <w:szCs w:val="18"/>
                <w:lang w:val="es-ES_tradnl"/>
              </w:rPr>
              <w:t>es</w:t>
            </w:r>
            <w:r w:rsidRPr="00731576">
              <w:rPr>
                <w:color w:val="000000"/>
                <w:sz w:val="18"/>
                <w:szCs w:val="18"/>
                <w:lang w:val="es-ES_tradnl"/>
              </w:rPr>
              <w:t xml:space="preserve"> para lograr sistemas alimentarios sostenibles”), Lusaka (Zambia)</w:t>
            </w:r>
            <w:r w:rsidR="00F21B01" w:rsidRPr="00731576">
              <w:rPr>
                <w:color w:val="000000"/>
                <w:sz w:val="18"/>
                <w:szCs w:val="18"/>
                <w:lang w:val="es-ES_tradnl"/>
              </w:rPr>
              <w:t>,</w:t>
            </w:r>
            <w:r w:rsidRPr="00731576">
              <w:rPr>
                <w:color w:val="000000"/>
                <w:sz w:val="18"/>
                <w:szCs w:val="18"/>
                <w:lang w:val="es-ES_tradnl"/>
              </w:rPr>
              <w:t xml:space="preserve"> octubre de 2013</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 xml:space="preserve">Reunión de </w:t>
            </w:r>
            <w:r w:rsidR="00D5094A" w:rsidRPr="00731576">
              <w:rPr>
                <w:color w:val="000000"/>
                <w:sz w:val="18"/>
                <w:szCs w:val="18"/>
                <w:lang w:val="es-ES_tradnl"/>
              </w:rPr>
              <w:t xml:space="preserve">obtentores </w:t>
            </w:r>
            <w:r w:rsidRPr="00731576">
              <w:rPr>
                <w:color w:val="000000"/>
                <w:sz w:val="18"/>
                <w:szCs w:val="18"/>
                <w:lang w:val="es-ES_tradnl"/>
              </w:rPr>
              <w:t xml:space="preserve">de </w:t>
            </w:r>
            <w:r w:rsidR="00D5094A" w:rsidRPr="00731576">
              <w:rPr>
                <w:color w:val="000000"/>
                <w:sz w:val="18"/>
                <w:szCs w:val="18"/>
                <w:lang w:val="es-ES_tradnl"/>
              </w:rPr>
              <w:t>hongos</w:t>
            </w:r>
            <w:r w:rsidRPr="00731576">
              <w:rPr>
                <w:color w:val="000000"/>
                <w:sz w:val="18"/>
                <w:szCs w:val="18"/>
                <w:lang w:val="es-ES_tradnl"/>
              </w:rPr>
              <w:t>, Ginebra (Suiza)</w:t>
            </w:r>
            <w:r w:rsidR="00F21B01" w:rsidRPr="00731576">
              <w:rPr>
                <w:color w:val="000000"/>
                <w:sz w:val="18"/>
                <w:szCs w:val="18"/>
                <w:lang w:val="es-ES_tradnl"/>
              </w:rPr>
              <w:t>,</w:t>
            </w:r>
            <w:r w:rsidRPr="00731576">
              <w:rPr>
                <w:color w:val="000000"/>
                <w:sz w:val="18"/>
                <w:szCs w:val="18"/>
                <w:lang w:val="es-ES_tradnl"/>
              </w:rPr>
              <w:t xml:space="preserve"> octubre de 2013</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Reunión de la FAO titulada “</w:t>
            </w:r>
            <w:r w:rsidRPr="00731576">
              <w:rPr>
                <w:color w:val="000000"/>
                <w:sz w:val="18"/>
                <w:szCs w:val="18"/>
              </w:rPr>
              <w:t>Nourishing a growing world with diminishing resources</w:t>
            </w:r>
            <w:r w:rsidRPr="00731576">
              <w:rPr>
                <w:color w:val="000000"/>
                <w:sz w:val="18"/>
                <w:szCs w:val="18"/>
                <w:lang w:val="es-ES_tradnl"/>
              </w:rPr>
              <w:t>” (Alimentar a una población mundial en crecimiento con recursos</w:t>
            </w:r>
            <w:r w:rsidR="00D5094A" w:rsidRPr="00731576">
              <w:rPr>
                <w:color w:val="000000"/>
                <w:sz w:val="18"/>
                <w:szCs w:val="18"/>
                <w:lang w:val="es-ES_tradnl"/>
              </w:rPr>
              <w:t xml:space="preserve"> cada vez más escasos</w:t>
            </w:r>
            <w:r w:rsidRPr="00731576">
              <w:rPr>
                <w:color w:val="000000"/>
                <w:sz w:val="18"/>
                <w:szCs w:val="18"/>
                <w:lang w:val="es-ES_tradnl"/>
              </w:rPr>
              <w:t>), Ginebra (Suiza)</w:t>
            </w:r>
            <w:r w:rsidR="00F21B01" w:rsidRPr="00731576">
              <w:rPr>
                <w:color w:val="000000"/>
                <w:sz w:val="18"/>
                <w:szCs w:val="18"/>
                <w:lang w:val="es-ES_tradnl"/>
              </w:rPr>
              <w:t>,</w:t>
            </w:r>
            <w:r w:rsidRPr="00731576">
              <w:rPr>
                <w:color w:val="000000"/>
                <w:sz w:val="18"/>
                <w:szCs w:val="18"/>
                <w:lang w:val="es-ES_tradnl"/>
              </w:rPr>
              <w:t xml:space="preserve"> noviembre de 2013</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Congreso internacional sobre fitomejoramiento</w:t>
            </w:r>
            <w:r w:rsidR="00077279" w:rsidRPr="00731576">
              <w:rPr>
                <w:color w:val="000000"/>
                <w:sz w:val="18"/>
                <w:szCs w:val="18"/>
                <w:lang w:val="es-ES_tradnl"/>
              </w:rPr>
              <w:t xml:space="preserve"> (International Plant Breeding Congress)</w:t>
            </w:r>
            <w:r w:rsidRPr="00731576">
              <w:rPr>
                <w:color w:val="000000"/>
                <w:sz w:val="18"/>
                <w:szCs w:val="18"/>
                <w:lang w:val="es-ES_tradnl"/>
              </w:rPr>
              <w:t>, Antalya (Turquía)</w:t>
            </w:r>
            <w:r w:rsidR="00F21B01" w:rsidRPr="00731576">
              <w:rPr>
                <w:color w:val="000000"/>
                <w:sz w:val="18"/>
                <w:szCs w:val="18"/>
                <w:lang w:val="es-ES_tradnl"/>
              </w:rPr>
              <w:t>,</w:t>
            </w:r>
            <w:r w:rsidRPr="00731576">
              <w:rPr>
                <w:color w:val="000000"/>
                <w:sz w:val="18"/>
                <w:szCs w:val="18"/>
                <w:lang w:val="es-ES_tradnl"/>
              </w:rPr>
              <w:t xml:space="preserve"> noviembre de 2013</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Duodécima sesión del CDIP</w:t>
            </w:r>
            <w:r w:rsidR="007E1E28" w:rsidRPr="00731576">
              <w:rPr>
                <w:color w:val="000000"/>
                <w:sz w:val="18"/>
                <w:szCs w:val="18"/>
                <w:lang w:val="es-ES_tradnl"/>
              </w:rPr>
              <w:t xml:space="preserve"> de la OMPI</w:t>
            </w:r>
            <w:r w:rsidRPr="00731576">
              <w:rPr>
                <w:color w:val="000000"/>
                <w:sz w:val="18"/>
                <w:szCs w:val="18"/>
                <w:lang w:val="es-ES_tradnl"/>
              </w:rPr>
              <w:t>, Ginebra (Suiza)</w:t>
            </w:r>
            <w:r w:rsidR="00F21B01" w:rsidRPr="00731576">
              <w:rPr>
                <w:color w:val="000000"/>
                <w:sz w:val="18"/>
                <w:szCs w:val="18"/>
                <w:lang w:val="es-ES_tradnl"/>
              </w:rPr>
              <w:t>,</w:t>
            </w:r>
            <w:r w:rsidRPr="00731576">
              <w:rPr>
                <w:color w:val="000000"/>
                <w:sz w:val="18"/>
                <w:szCs w:val="18"/>
                <w:lang w:val="es-ES_tradnl"/>
              </w:rPr>
              <w:t xml:space="preserve"> noviembre de 2013</w:t>
            </w:r>
          </w:p>
          <w:p w:rsidR="00E3154F" w:rsidRPr="00731576" w:rsidRDefault="00F26F56"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Congreso de la APSA de 2013, Kobe (Japón), noviembre 2013</w:t>
            </w:r>
          </w:p>
          <w:p w:rsidR="00E3154F" w:rsidRPr="00731576" w:rsidRDefault="00F26F56" w:rsidP="00F26F56">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”Licencias de tecnología para los países en desarrollo:</w:t>
            </w:r>
            <w:r w:rsidR="00E3154F" w:rsidRPr="00731576">
              <w:rPr>
                <w:color w:val="000000"/>
                <w:sz w:val="18"/>
                <w:szCs w:val="18"/>
                <w:lang w:val="es-ES_tradnl"/>
              </w:rPr>
              <w:t xml:space="preserve"> </w:t>
            </w:r>
            <w:r w:rsidRPr="00731576">
              <w:rPr>
                <w:color w:val="000000"/>
                <w:sz w:val="18"/>
                <w:szCs w:val="18"/>
                <w:lang w:val="es-ES_tradnl"/>
              </w:rPr>
              <w:t>qué se aconseja y qué se desaconseja hacer (IDLO), Roma (Italia), noviembre de 2013</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Decimocuarta sesión del Consejo de Ministros de la ARIPO, Innovative Africa Forum</w:t>
            </w:r>
            <w:r w:rsidR="00077279" w:rsidRPr="00731576">
              <w:rPr>
                <w:color w:val="000000"/>
                <w:sz w:val="18"/>
                <w:szCs w:val="18"/>
                <w:lang w:val="es-ES_tradnl"/>
              </w:rPr>
              <w:t xml:space="preserve"> (Foro sobre la innovación en África)</w:t>
            </w:r>
            <w:r w:rsidRPr="00731576">
              <w:rPr>
                <w:color w:val="000000"/>
                <w:sz w:val="18"/>
                <w:szCs w:val="18"/>
                <w:lang w:val="es-ES_tradnl"/>
              </w:rPr>
              <w:t>, Kampala (Uganda)</w:t>
            </w:r>
            <w:r w:rsidR="00077279" w:rsidRPr="00731576">
              <w:rPr>
                <w:color w:val="000000"/>
                <w:sz w:val="18"/>
                <w:szCs w:val="18"/>
                <w:lang w:val="es-ES_tradnl"/>
              </w:rPr>
              <w:t>,</w:t>
            </w:r>
            <w:r w:rsidRPr="00731576">
              <w:rPr>
                <w:color w:val="000000"/>
                <w:sz w:val="18"/>
                <w:szCs w:val="18"/>
                <w:lang w:val="es-ES_tradnl"/>
              </w:rPr>
              <w:t xml:space="preserve"> noviembre de 2013 </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Taller internacional sobre semillas titulado “A look to the Seed Sector in Turkey” (</w:t>
            </w:r>
            <w:r w:rsidR="00077279" w:rsidRPr="00731576">
              <w:rPr>
                <w:color w:val="000000"/>
                <w:sz w:val="18"/>
                <w:szCs w:val="18"/>
                <w:lang w:val="es-ES_tradnl"/>
              </w:rPr>
              <w:t>Análisis</w:t>
            </w:r>
            <w:r w:rsidRPr="00731576">
              <w:rPr>
                <w:color w:val="000000"/>
                <w:sz w:val="18"/>
                <w:szCs w:val="18"/>
                <w:lang w:val="es-ES_tradnl"/>
              </w:rPr>
              <w:t xml:space="preserve"> del sector de las semillas en Turquía), Antalya (Turquía)</w:t>
            </w:r>
            <w:r w:rsidR="00F21B01" w:rsidRPr="00731576">
              <w:rPr>
                <w:color w:val="000000"/>
                <w:sz w:val="18"/>
                <w:szCs w:val="18"/>
                <w:lang w:val="es-ES_tradnl"/>
              </w:rPr>
              <w:t>,</w:t>
            </w:r>
            <w:r w:rsidRPr="00731576">
              <w:rPr>
                <w:color w:val="000000"/>
                <w:sz w:val="18"/>
                <w:szCs w:val="18"/>
                <w:lang w:val="es-ES_tradnl"/>
              </w:rPr>
              <w:t xml:space="preserve"> diciembre de 2013</w:t>
            </w:r>
          </w:p>
          <w:p w:rsidR="00E3154F" w:rsidRPr="00731576" w:rsidRDefault="00F937F3" w:rsidP="00F937F3">
            <w:pPr>
              <w:numPr>
                <w:ilvl w:val="0"/>
                <w:numId w:val="28"/>
              </w:numPr>
              <w:tabs>
                <w:tab w:val="left" w:pos="459"/>
              </w:tabs>
              <w:spacing w:after="60"/>
              <w:jc w:val="left"/>
              <w:rPr>
                <w:color w:val="000000"/>
                <w:sz w:val="18"/>
                <w:szCs w:val="18"/>
                <w:lang w:val="es-ES_tradnl"/>
              </w:rPr>
            </w:pPr>
            <w:r w:rsidRPr="00731576">
              <w:rPr>
                <w:color w:val="000000"/>
                <w:sz w:val="18"/>
                <w:szCs w:val="18"/>
                <w:lang w:val="es-ES_tradnl"/>
              </w:rPr>
              <w:t>Decimoséptima reunión anual de la OCVV con sus oficinas de examen, Angers (Francia)</w:t>
            </w:r>
            <w:r w:rsidR="00F21B01" w:rsidRPr="00731576">
              <w:rPr>
                <w:color w:val="000000"/>
                <w:sz w:val="18"/>
                <w:szCs w:val="18"/>
                <w:lang w:val="es-ES_tradnl"/>
              </w:rPr>
              <w:t>.</w:t>
            </w:r>
            <w:r w:rsidRPr="00731576">
              <w:rPr>
                <w:color w:val="000000"/>
                <w:sz w:val="18"/>
                <w:szCs w:val="18"/>
                <w:lang w:val="es-ES_tradnl"/>
              </w:rPr>
              <w:t xml:space="preserve"> diciembre de 2013</w:t>
            </w:r>
          </w:p>
          <w:p w:rsidR="00E3154F" w:rsidRPr="00731576" w:rsidRDefault="00F937F3" w:rsidP="00B859D2">
            <w:pPr>
              <w:numPr>
                <w:ilvl w:val="0"/>
                <w:numId w:val="28"/>
              </w:numPr>
              <w:pBdr>
                <w:top w:val="none" w:sz="0" w:space="2" w:color="C0C0C0" w:shadow="1"/>
                <w:left w:val="none" w:sz="0" w:space="2" w:color="C0C0C0" w:shadow="1"/>
                <w:bottom w:val="none" w:sz="0" w:space="2" w:color="C0C0C0" w:shadow="1"/>
                <w:right w:val="none" w:sz="0" w:space="2" w:color="C0C0C0" w:shadow="1"/>
              </w:pBdr>
              <w:tabs>
                <w:tab w:val="left" w:pos="459"/>
              </w:tabs>
              <w:spacing w:after="60"/>
              <w:jc w:val="left"/>
              <w:rPr>
                <w:color w:val="000000"/>
                <w:sz w:val="18"/>
                <w:szCs w:val="18"/>
                <w:lang w:val="es-ES_tradnl"/>
              </w:rPr>
            </w:pPr>
            <w:r w:rsidRPr="00731576">
              <w:rPr>
                <w:color w:val="000000"/>
                <w:sz w:val="18"/>
                <w:szCs w:val="18"/>
                <w:lang w:val="es-ES_tradnl"/>
              </w:rPr>
              <w:t>Quincuagésima tercera sesión del Consejo Administrativo de la OAPI, Malabo (Guinea Ecuatorial)</w:t>
            </w:r>
            <w:r w:rsidR="00F21B01" w:rsidRPr="00731576">
              <w:rPr>
                <w:color w:val="000000"/>
                <w:sz w:val="18"/>
                <w:szCs w:val="18"/>
                <w:lang w:val="es-ES_tradnl"/>
              </w:rPr>
              <w:t>,</w:t>
            </w:r>
            <w:r w:rsidRPr="00731576">
              <w:rPr>
                <w:color w:val="000000"/>
                <w:sz w:val="18"/>
                <w:szCs w:val="18"/>
                <w:lang w:val="es-ES_tradnl"/>
              </w:rPr>
              <w:t xml:space="preserve"> diciembre de 2013</w:t>
            </w:r>
          </w:p>
        </w:tc>
      </w:tr>
      <w:tr w:rsidR="003C66C0" w:rsidRPr="003C66C0" w:rsidTr="003C66C0">
        <w:tc>
          <w:tcPr>
            <w:tcW w:w="2093" w:type="dxa"/>
          </w:tcPr>
          <w:p w:rsidR="003C66C0" w:rsidRDefault="003C66C0" w:rsidP="003C66C0">
            <w:pPr>
              <w:rPr>
                <w:sz w:val="18"/>
              </w:rPr>
            </w:pPr>
          </w:p>
          <w:p w:rsidR="003C66C0" w:rsidRPr="003C66C0" w:rsidRDefault="003C66C0" w:rsidP="003C66C0">
            <w:pPr>
              <w:rPr>
                <w:sz w:val="18"/>
              </w:rPr>
            </w:pPr>
          </w:p>
        </w:tc>
        <w:tc>
          <w:tcPr>
            <w:tcW w:w="7796" w:type="dxa"/>
            <w:shd w:val="clear" w:color="auto" w:fill="auto"/>
          </w:tcPr>
          <w:p w:rsidR="003C66C0" w:rsidRPr="003C66C0" w:rsidRDefault="003C66C0" w:rsidP="003C66C0">
            <w:pPr>
              <w:rPr>
                <w:sz w:val="18"/>
              </w:rPr>
            </w:pPr>
          </w:p>
        </w:tc>
      </w:tr>
      <w:tr w:rsidR="00E3154F" w:rsidRPr="00731576" w:rsidTr="003C66C0">
        <w:tc>
          <w:tcPr>
            <w:tcW w:w="2093" w:type="dxa"/>
          </w:tcPr>
          <w:p w:rsidR="00E3154F" w:rsidRPr="00731576" w:rsidRDefault="00E3154F" w:rsidP="00B859D2">
            <w:pPr>
              <w:pStyle w:val="Heading6"/>
              <w:rPr>
                <w:lang w:val="es-ES_tradnl"/>
              </w:rPr>
            </w:pPr>
            <w:bookmarkStart w:id="113" w:name="_Toc336339208"/>
            <w:bookmarkStart w:id="114" w:name="_Toc398557326"/>
            <w:r w:rsidRPr="00731576">
              <w:rPr>
                <w:lang w:val="es-ES_tradnl"/>
              </w:rPr>
              <w:t>2.  </w:t>
            </w:r>
            <w:bookmarkEnd w:id="113"/>
            <w:r w:rsidR="00C429F4" w:rsidRPr="00731576">
              <w:rPr>
                <w:lang w:val="es-ES_tradnl"/>
              </w:rPr>
              <w:t>Asistencia en la elaboración de legislación sobre la protección de las variedades vegetales de conformidad con el Acta de 199</w:t>
            </w:r>
            <w:r w:rsidR="003C66C0">
              <w:rPr>
                <w:lang w:val="es-ES_tradnl"/>
              </w:rPr>
              <w:t>1 del Convenio de la </w:t>
            </w:r>
            <w:r w:rsidR="00C429F4" w:rsidRPr="00731576">
              <w:rPr>
                <w:lang w:val="es-ES_tradnl"/>
              </w:rPr>
              <w:t>UPOV</w:t>
            </w:r>
            <w:bookmarkEnd w:id="114"/>
          </w:p>
        </w:tc>
        <w:tc>
          <w:tcPr>
            <w:tcW w:w="7796" w:type="dxa"/>
          </w:tcPr>
          <w:p w:rsidR="00E3154F" w:rsidRPr="00731576" w:rsidRDefault="00C429F4" w:rsidP="00185B71">
            <w:pPr>
              <w:pStyle w:val="Heading8"/>
              <w:rPr>
                <w:lang w:val="es-ES_tradnl"/>
              </w:rPr>
            </w:pPr>
            <w:bookmarkStart w:id="115" w:name="_Toc398557327"/>
            <w:r w:rsidRPr="00731576">
              <w:rPr>
                <w:lang w:val="es-ES_tradnl"/>
              </w:rPr>
              <w:t>a)  Estados y organizaciones que han recibido comentarios sobre la legislación</w:t>
            </w:r>
            <w:bookmarkEnd w:id="115"/>
          </w:p>
          <w:p w:rsidR="00E3154F" w:rsidRPr="00731576" w:rsidRDefault="00C429F4" w:rsidP="00185B71">
            <w:pPr>
              <w:pStyle w:val="BodyText"/>
              <w:rPr>
                <w:sz w:val="18"/>
                <w:szCs w:val="18"/>
                <w:lang w:val="es-ES_tradnl"/>
              </w:rPr>
            </w:pPr>
            <w:r w:rsidRPr="00731576">
              <w:rPr>
                <w:sz w:val="18"/>
                <w:szCs w:val="18"/>
                <w:lang w:val="es-ES_tradnl"/>
              </w:rPr>
              <w:t>Miembros de la Unión</w:t>
            </w:r>
            <w:proofErr w:type="gramStart"/>
            <w:r w:rsidRPr="00731576">
              <w:rPr>
                <w:sz w:val="18"/>
                <w:szCs w:val="18"/>
                <w:lang w:val="es-ES_tradnl"/>
              </w:rPr>
              <w:t>:</w:t>
            </w:r>
            <w:r w:rsidR="00E3154F" w:rsidRPr="00731576">
              <w:rPr>
                <w:sz w:val="18"/>
                <w:szCs w:val="18"/>
                <w:lang w:val="es-ES_tradnl"/>
              </w:rPr>
              <w:t xml:space="preserve">  </w:t>
            </w:r>
            <w:r w:rsidRPr="00731576">
              <w:rPr>
                <w:sz w:val="18"/>
                <w:szCs w:val="18"/>
                <w:lang w:val="es-ES_tradnl"/>
              </w:rPr>
              <w:t>Azerbaiyán</w:t>
            </w:r>
            <w:proofErr w:type="gramEnd"/>
            <w:r w:rsidRPr="00731576">
              <w:rPr>
                <w:sz w:val="18"/>
                <w:szCs w:val="18"/>
                <w:lang w:val="es-ES_tradnl"/>
              </w:rPr>
              <w:t>, Nicaragua, Singapur y Sudáfrica.</w:t>
            </w:r>
          </w:p>
          <w:p w:rsidR="00E3154F" w:rsidRPr="00731576" w:rsidRDefault="00E3154F" w:rsidP="00185B71">
            <w:pPr>
              <w:rPr>
                <w:sz w:val="18"/>
                <w:szCs w:val="18"/>
                <w:lang w:val="es-ES_tradnl"/>
              </w:rPr>
            </w:pPr>
          </w:p>
          <w:p w:rsidR="00E3154F" w:rsidRPr="00731576" w:rsidRDefault="00C429F4" w:rsidP="00185B71">
            <w:pPr>
              <w:rPr>
                <w:sz w:val="18"/>
                <w:szCs w:val="18"/>
                <w:lang w:val="es-ES_tradnl"/>
              </w:rPr>
            </w:pPr>
            <w:r w:rsidRPr="00731576">
              <w:rPr>
                <w:sz w:val="18"/>
                <w:szCs w:val="18"/>
                <w:lang w:val="es-ES_tradnl"/>
              </w:rPr>
              <w:t>Miembros no pertenecientes a la Unión:</w:t>
            </w:r>
            <w:r w:rsidR="00E3154F" w:rsidRPr="00731576">
              <w:rPr>
                <w:sz w:val="18"/>
                <w:szCs w:val="18"/>
                <w:lang w:val="es-ES_tradnl"/>
              </w:rPr>
              <w:t xml:space="preserve">  </w:t>
            </w:r>
            <w:r w:rsidRPr="00731576">
              <w:rPr>
                <w:sz w:val="18"/>
                <w:szCs w:val="18"/>
                <w:lang w:val="es-ES_tradnl"/>
              </w:rPr>
              <w:t>La ARIPO, Bosnia y Herzegovina, Botswana, Brunei Darussalam, Egipto, Emiratos Árabes Unidos, Ghana, Honduras, Myanmar, Namibia, Pakistán, República Unida de Tanzanía, Rwanda y Zimbabwe</w:t>
            </w:r>
          </w:p>
          <w:p w:rsidR="00E3154F" w:rsidRPr="00731576" w:rsidRDefault="00E3154F" w:rsidP="00185B71">
            <w:pPr>
              <w:tabs>
                <w:tab w:val="left" w:pos="2410"/>
              </w:tabs>
              <w:jc w:val="left"/>
              <w:rPr>
                <w:color w:val="000000"/>
                <w:sz w:val="18"/>
                <w:szCs w:val="18"/>
                <w:lang w:val="es-ES_tradnl"/>
              </w:rPr>
            </w:pPr>
          </w:p>
          <w:p w:rsidR="00E3154F" w:rsidRPr="00731576" w:rsidRDefault="00E3154F" w:rsidP="00185B71">
            <w:pPr>
              <w:tabs>
                <w:tab w:val="left" w:pos="2410"/>
              </w:tabs>
              <w:jc w:val="left"/>
              <w:rPr>
                <w:i/>
                <w:color w:val="000000"/>
                <w:sz w:val="18"/>
                <w:szCs w:val="18"/>
                <w:lang w:val="es-ES_tradnl"/>
              </w:rPr>
            </w:pPr>
          </w:p>
          <w:p w:rsidR="00E3154F" w:rsidRPr="00731576" w:rsidRDefault="00C429F4" w:rsidP="00185B71">
            <w:pPr>
              <w:pStyle w:val="Heading8"/>
              <w:rPr>
                <w:lang w:val="es-ES_tradnl"/>
              </w:rPr>
            </w:pPr>
            <w:bookmarkStart w:id="116" w:name="_Toc398557328"/>
            <w:r w:rsidRPr="00731576">
              <w:rPr>
                <w:lang w:val="es-ES_tradnl"/>
              </w:rPr>
              <w:t>b)  Estados y organizaciones respecto de cuya legislación el Consejo de la UPOV ha adoptado una decisión positiva</w:t>
            </w:r>
            <w:bookmarkEnd w:id="116"/>
          </w:p>
          <w:p w:rsidR="00E3154F" w:rsidRPr="00731576" w:rsidRDefault="009A4487" w:rsidP="00185B71">
            <w:pPr>
              <w:tabs>
                <w:tab w:val="left" w:pos="2410"/>
              </w:tabs>
              <w:jc w:val="left"/>
              <w:rPr>
                <w:sz w:val="18"/>
                <w:szCs w:val="18"/>
                <w:lang w:val="es-ES_tradnl"/>
              </w:rPr>
            </w:pPr>
            <w:r w:rsidRPr="00731576">
              <w:rPr>
                <w:sz w:val="18"/>
                <w:szCs w:val="18"/>
                <w:lang w:val="es-ES_tradnl"/>
              </w:rPr>
              <w:t>Ghana (confirmación), República Unida de Tanzanía (Proyecto de Ley sobre los Derechos de Obtentor para Zanzíbar)</w:t>
            </w:r>
          </w:p>
          <w:p w:rsidR="003C66C0" w:rsidRPr="00731576" w:rsidRDefault="003C66C0" w:rsidP="00185B71">
            <w:pPr>
              <w:tabs>
                <w:tab w:val="left" w:pos="2410"/>
              </w:tabs>
              <w:jc w:val="left"/>
              <w:rPr>
                <w:color w:val="000000"/>
                <w:sz w:val="18"/>
                <w:szCs w:val="18"/>
                <w:lang w:val="es-ES_tradnl"/>
              </w:rPr>
            </w:pPr>
          </w:p>
          <w:p w:rsidR="00E3154F" w:rsidRPr="00731576" w:rsidRDefault="009A4487" w:rsidP="00185B71">
            <w:pPr>
              <w:pStyle w:val="Heading8"/>
              <w:rPr>
                <w:lang w:val="es-ES_tradnl"/>
              </w:rPr>
            </w:pPr>
            <w:bookmarkStart w:id="117" w:name="_Toc398557329"/>
            <w:r w:rsidRPr="00731576">
              <w:rPr>
                <w:lang w:val="es-ES_tradnl"/>
              </w:rPr>
              <w:t>c)  Reuniones con funcionarios gubernamentales</w:t>
            </w:r>
            <w:bookmarkEnd w:id="117"/>
          </w:p>
          <w:p w:rsidR="00E3154F" w:rsidRPr="00731576" w:rsidRDefault="009A4487" w:rsidP="00185B71">
            <w:pPr>
              <w:pStyle w:val="BodyText"/>
              <w:rPr>
                <w:sz w:val="18"/>
                <w:szCs w:val="18"/>
                <w:lang w:val="es-ES_tradnl"/>
              </w:rPr>
            </w:pPr>
            <w:r w:rsidRPr="00731576">
              <w:rPr>
                <w:sz w:val="18"/>
                <w:szCs w:val="18"/>
                <w:lang w:val="es-ES_tradnl"/>
              </w:rPr>
              <w:t>Miembros de la Unión:</w:t>
            </w:r>
            <w:r w:rsidR="00E3154F" w:rsidRPr="00731576">
              <w:rPr>
                <w:sz w:val="18"/>
                <w:szCs w:val="18"/>
                <w:lang w:val="es-ES_tradnl"/>
              </w:rPr>
              <w:t xml:space="preserve"> </w:t>
            </w:r>
            <w:r w:rsidRPr="00731576">
              <w:rPr>
                <w:sz w:val="18"/>
                <w:szCs w:val="18"/>
                <w:lang w:val="es-ES_tradnl"/>
              </w:rPr>
              <w:t>Azerbaiyán, Nicaragua, Singapur y Sudáfrica.</w:t>
            </w:r>
          </w:p>
          <w:p w:rsidR="00E3154F" w:rsidRPr="00731576" w:rsidRDefault="00E3154F" w:rsidP="00185B71">
            <w:pPr>
              <w:rPr>
                <w:lang w:val="es-ES_tradnl"/>
              </w:rPr>
            </w:pPr>
          </w:p>
          <w:p w:rsidR="00E3154F" w:rsidRDefault="009A4487" w:rsidP="00B859D2">
            <w:pPr>
              <w:rPr>
                <w:sz w:val="18"/>
                <w:szCs w:val="18"/>
                <w:lang w:val="es-ES_tradnl"/>
              </w:rPr>
            </w:pPr>
            <w:r w:rsidRPr="00731576">
              <w:rPr>
                <w:sz w:val="18"/>
                <w:szCs w:val="18"/>
                <w:lang w:val="es-ES_tradnl"/>
              </w:rPr>
              <w:t>Miembros no pertenecientes a la Unión:</w:t>
            </w:r>
            <w:r w:rsidR="00E3154F" w:rsidRPr="00731576">
              <w:rPr>
                <w:sz w:val="18"/>
                <w:szCs w:val="18"/>
                <w:lang w:val="es-ES_tradnl"/>
              </w:rPr>
              <w:t xml:space="preserve">  </w:t>
            </w:r>
            <w:r w:rsidRPr="00731576">
              <w:rPr>
                <w:sz w:val="18"/>
                <w:szCs w:val="18"/>
                <w:lang w:val="es-ES_tradnl"/>
              </w:rPr>
              <w:t>La ARIPO, Bahamas, Bosnia y Herzegovina, Botswana, Brunei Darussalam, Ghana, Namibia, Pakistán, República Unida de Tanzanía, Rwanda, San Kitts y Nevis, Seychelles y Zimbabwe</w:t>
            </w:r>
          </w:p>
          <w:p w:rsidR="003C66C0" w:rsidRDefault="003C66C0" w:rsidP="00B859D2">
            <w:pPr>
              <w:rPr>
                <w:sz w:val="18"/>
                <w:szCs w:val="18"/>
                <w:lang w:val="es-ES_tradnl"/>
              </w:rPr>
            </w:pPr>
          </w:p>
          <w:p w:rsidR="003C66C0" w:rsidRPr="00731576" w:rsidRDefault="003C66C0" w:rsidP="00B859D2">
            <w:pPr>
              <w:rPr>
                <w:sz w:val="18"/>
                <w:szCs w:val="18"/>
                <w:lang w:val="es-ES_tradnl"/>
              </w:rPr>
            </w:pPr>
          </w:p>
        </w:tc>
      </w:tr>
      <w:tr w:rsidR="00E3154F" w:rsidRPr="00731576" w:rsidTr="003C66C0">
        <w:tc>
          <w:tcPr>
            <w:tcW w:w="2093" w:type="dxa"/>
          </w:tcPr>
          <w:p w:rsidR="00E3154F" w:rsidRPr="00731576" w:rsidRDefault="009A4487" w:rsidP="00B859D2">
            <w:pPr>
              <w:pStyle w:val="Heading6"/>
              <w:rPr>
                <w:lang w:val="es-ES_tradnl"/>
              </w:rPr>
            </w:pPr>
            <w:bookmarkStart w:id="118" w:name="_Toc398557330"/>
            <w:r w:rsidRPr="00731576">
              <w:rPr>
                <w:lang w:val="es-ES_tradnl"/>
              </w:rPr>
              <w:t xml:space="preserve">3.  Asistencia a Estados y organizaciones para la adhesión al </w:t>
            </w:r>
            <w:r w:rsidR="003C66C0">
              <w:rPr>
                <w:lang w:val="es-ES_tradnl"/>
              </w:rPr>
              <w:t>Acta de 1991 del Convenio de la </w:t>
            </w:r>
            <w:r w:rsidRPr="00731576">
              <w:rPr>
                <w:lang w:val="es-ES_tradnl"/>
              </w:rPr>
              <w:t>UPOV</w:t>
            </w:r>
            <w:bookmarkEnd w:id="118"/>
          </w:p>
        </w:tc>
        <w:tc>
          <w:tcPr>
            <w:tcW w:w="7796" w:type="dxa"/>
          </w:tcPr>
          <w:p w:rsidR="00E3154F" w:rsidRPr="00731576" w:rsidRDefault="009A4487" w:rsidP="00185B71">
            <w:pPr>
              <w:pStyle w:val="Heading8"/>
              <w:rPr>
                <w:lang w:val="es-ES_tradnl"/>
              </w:rPr>
            </w:pPr>
            <w:bookmarkStart w:id="119" w:name="_Toc398557331"/>
            <w:r w:rsidRPr="00731576">
              <w:rPr>
                <w:lang w:val="es-ES_tradnl"/>
              </w:rPr>
              <w:t>a)  Estados que se han adherido al Acta de 1991 del Convenio de la UPOV, o que han ratificado dicha Acta</w:t>
            </w:r>
            <w:bookmarkEnd w:id="119"/>
          </w:p>
          <w:p w:rsidR="00E3154F" w:rsidRPr="00731576" w:rsidRDefault="009A4487" w:rsidP="00185B71">
            <w:pPr>
              <w:tabs>
                <w:tab w:val="left" w:pos="2410"/>
              </w:tabs>
              <w:jc w:val="left"/>
              <w:rPr>
                <w:sz w:val="18"/>
                <w:szCs w:val="18"/>
                <w:lang w:val="es-ES_tradnl"/>
              </w:rPr>
            </w:pPr>
            <w:r w:rsidRPr="00731576">
              <w:rPr>
                <w:sz w:val="18"/>
                <w:szCs w:val="18"/>
                <w:lang w:val="es-ES_tradnl"/>
              </w:rPr>
              <w:t>Ninguno</w:t>
            </w:r>
          </w:p>
          <w:p w:rsidR="00E3154F" w:rsidRPr="00731576" w:rsidRDefault="00E3154F" w:rsidP="00185B71">
            <w:pPr>
              <w:tabs>
                <w:tab w:val="left" w:pos="2410"/>
              </w:tabs>
              <w:jc w:val="left"/>
              <w:rPr>
                <w:color w:val="000000"/>
                <w:sz w:val="18"/>
                <w:szCs w:val="18"/>
                <w:lang w:val="es-ES_tradnl"/>
              </w:rPr>
            </w:pPr>
          </w:p>
          <w:p w:rsidR="00E3154F" w:rsidRPr="00731576" w:rsidRDefault="009A4487" w:rsidP="00185B71">
            <w:pPr>
              <w:pStyle w:val="Heading8"/>
              <w:rPr>
                <w:lang w:val="es-ES_tradnl"/>
              </w:rPr>
            </w:pPr>
            <w:bookmarkStart w:id="120" w:name="_Toc398557332"/>
            <w:r w:rsidRPr="00731576">
              <w:rPr>
                <w:lang w:val="es-ES_tradnl"/>
              </w:rPr>
              <w:t>b)  Estados y organizaciones que han pasado a ser miembros de la Unión</w:t>
            </w:r>
            <w:bookmarkEnd w:id="120"/>
          </w:p>
          <w:p w:rsidR="00E3154F" w:rsidRDefault="009A4487" w:rsidP="00B859D2">
            <w:pPr>
              <w:tabs>
                <w:tab w:val="left" w:pos="2410"/>
              </w:tabs>
              <w:jc w:val="left"/>
              <w:rPr>
                <w:sz w:val="18"/>
                <w:szCs w:val="18"/>
                <w:lang w:val="es-ES_tradnl"/>
              </w:rPr>
            </w:pPr>
            <w:r w:rsidRPr="00731576">
              <w:rPr>
                <w:sz w:val="18"/>
                <w:szCs w:val="18"/>
                <w:lang w:val="es-ES_tradnl"/>
              </w:rPr>
              <w:t>Serbia</w:t>
            </w:r>
          </w:p>
          <w:p w:rsidR="003C66C0" w:rsidRDefault="003C66C0" w:rsidP="00B859D2">
            <w:pPr>
              <w:tabs>
                <w:tab w:val="left" w:pos="2410"/>
              </w:tabs>
              <w:jc w:val="left"/>
              <w:rPr>
                <w:sz w:val="18"/>
                <w:szCs w:val="18"/>
                <w:lang w:val="es-ES_tradnl"/>
              </w:rPr>
            </w:pPr>
          </w:p>
          <w:p w:rsidR="003C66C0" w:rsidRPr="00731576" w:rsidRDefault="003C66C0" w:rsidP="00B859D2">
            <w:pPr>
              <w:tabs>
                <w:tab w:val="left" w:pos="2410"/>
              </w:tabs>
              <w:jc w:val="left"/>
              <w:rPr>
                <w:sz w:val="18"/>
                <w:szCs w:val="18"/>
                <w:lang w:val="es-ES_tradnl"/>
              </w:rPr>
            </w:pPr>
          </w:p>
        </w:tc>
      </w:tr>
      <w:tr w:rsidR="00E3154F" w:rsidRPr="00731576" w:rsidTr="003C66C0">
        <w:tc>
          <w:tcPr>
            <w:tcW w:w="2093" w:type="dxa"/>
          </w:tcPr>
          <w:p w:rsidR="00E3154F" w:rsidRPr="00731576" w:rsidRDefault="009A4487" w:rsidP="00B859D2">
            <w:pPr>
              <w:pStyle w:val="Heading6"/>
              <w:rPr>
                <w:lang w:val="es-ES_tradnl"/>
              </w:rPr>
            </w:pPr>
            <w:bookmarkStart w:id="121" w:name="_Toc398557333"/>
            <w:r w:rsidRPr="00731576">
              <w:rPr>
                <w:lang w:val="es-ES_tradnl"/>
              </w:rPr>
              <w:t xml:space="preserve">4.  Asistencia para la aplicación de un sistema eficaz de derechos de obtentor de conformidad con el </w:t>
            </w:r>
            <w:r w:rsidR="003C66C0">
              <w:rPr>
                <w:lang w:val="es-ES_tradnl"/>
              </w:rPr>
              <w:t>Acta de 1991 del Convenio de la </w:t>
            </w:r>
            <w:r w:rsidRPr="00731576">
              <w:rPr>
                <w:lang w:val="es-ES_tradnl"/>
              </w:rPr>
              <w:t>UPOV</w:t>
            </w:r>
            <w:bookmarkEnd w:id="121"/>
          </w:p>
        </w:tc>
        <w:tc>
          <w:tcPr>
            <w:tcW w:w="7796" w:type="dxa"/>
          </w:tcPr>
          <w:p w:rsidR="00E3154F" w:rsidRPr="00731576" w:rsidRDefault="009A4487" w:rsidP="00185B71">
            <w:pPr>
              <w:pStyle w:val="Heading8"/>
              <w:rPr>
                <w:lang w:val="es-ES_tradnl"/>
              </w:rPr>
            </w:pPr>
            <w:bookmarkStart w:id="122" w:name="_Toc398557334"/>
            <w:r w:rsidRPr="00731576">
              <w:rPr>
                <w:lang w:val="es-ES_tradnl"/>
              </w:rPr>
              <w:t>a)  Participación en cursos de enseñanza a distancia</w:t>
            </w:r>
            <w:bookmarkEnd w:id="122"/>
          </w:p>
          <w:p w:rsidR="00E3154F" w:rsidRPr="00731576" w:rsidRDefault="009A4487" w:rsidP="00185B71">
            <w:pPr>
              <w:tabs>
                <w:tab w:val="left" w:pos="2410"/>
              </w:tabs>
              <w:jc w:val="left"/>
              <w:rPr>
                <w:sz w:val="18"/>
                <w:szCs w:val="18"/>
                <w:lang w:val="es-ES_tradnl"/>
              </w:rPr>
            </w:pPr>
            <w:r w:rsidRPr="00731576">
              <w:rPr>
                <w:color w:val="000000"/>
                <w:sz w:val="18"/>
                <w:szCs w:val="18"/>
                <w:lang w:val="es-ES_tradnl"/>
              </w:rPr>
              <w:t>Curso DL-205 de la UPOV: “Introducción al sistema de la UPOV de protección de las variedades vegetales en virtud del Convenio de la UPOV”</w:t>
            </w:r>
          </w:p>
          <w:p w:rsidR="00E3154F" w:rsidRPr="00731576" w:rsidRDefault="00E3154F" w:rsidP="00185B71">
            <w:pPr>
              <w:tabs>
                <w:tab w:val="left" w:pos="2410"/>
              </w:tabs>
              <w:jc w:val="left"/>
              <w:rPr>
                <w:sz w:val="18"/>
                <w:szCs w:val="18"/>
                <w:lang w:val="es-ES_tradnl"/>
              </w:rPr>
            </w:pPr>
          </w:p>
        </w:tc>
      </w:tr>
    </w:tbl>
    <w:p w:rsidR="00E3154F" w:rsidRPr="00731576" w:rsidRDefault="00E3154F" w:rsidP="00E3154F">
      <w:pPr>
        <w:rPr>
          <w:sz w:val="18"/>
          <w:szCs w:val="18"/>
          <w:lang w:val="es-ES_tradnl"/>
        </w:rPr>
      </w:pPr>
    </w:p>
    <w:p w:rsidR="00E3154F" w:rsidRPr="00731576" w:rsidRDefault="00E3154F" w:rsidP="00E3154F">
      <w:pPr>
        <w:rPr>
          <w:sz w:val="18"/>
          <w:szCs w:val="18"/>
          <w:lang w:val="es-ES_tradnl"/>
        </w:rPr>
      </w:pPr>
    </w:p>
    <w:p w:rsidR="00E3154F" w:rsidRPr="00731576" w:rsidRDefault="009A4487" w:rsidP="00E3154F">
      <w:pPr>
        <w:jc w:val="center"/>
        <w:rPr>
          <w:rFonts w:cs="Arial"/>
          <w:sz w:val="18"/>
          <w:szCs w:val="18"/>
          <w:lang w:val="es-ES_tradnl"/>
        </w:rPr>
      </w:pPr>
      <w:bookmarkStart w:id="123" w:name="_Toc336339239"/>
      <w:r w:rsidRPr="00731576">
        <w:rPr>
          <w:rFonts w:cs="Arial"/>
          <w:sz w:val="18"/>
          <w:szCs w:val="18"/>
          <w:lang w:val="es-ES_tradnl"/>
        </w:rPr>
        <w:t>Lista de países de los que proceden los participantes del curso de enseñanza a distancia de la UPOV en 2013</w:t>
      </w:r>
    </w:p>
    <w:p w:rsidR="00E3154F" w:rsidRPr="00731576" w:rsidRDefault="00E3154F" w:rsidP="00E3154F">
      <w:pPr>
        <w:jc w:val="center"/>
        <w:rPr>
          <w:rFonts w:cs="Arial"/>
          <w:sz w:val="18"/>
          <w:szCs w:val="18"/>
          <w:lang w:val="es-ES_tradnl"/>
        </w:rPr>
      </w:pPr>
    </w:p>
    <w:p w:rsidR="00E3154F" w:rsidRPr="00731576" w:rsidRDefault="00B07378" w:rsidP="00E3154F">
      <w:pPr>
        <w:rPr>
          <w:rFonts w:eastAsia="MS Mincho" w:cs="Arial"/>
          <w:sz w:val="18"/>
          <w:szCs w:val="18"/>
          <w:lang w:val="es-ES_tradnl" w:eastAsia="ja-JP"/>
        </w:rPr>
      </w:pPr>
      <w:r w:rsidRPr="00731576">
        <w:rPr>
          <w:rFonts w:eastAsia="MS Mincho" w:cs="Arial"/>
          <w:sz w:val="18"/>
          <w:szCs w:val="18"/>
          <w:lang w:val="es-ES_tradnl" w:eastAsia="ja-JP"/>
        </w:rPr>
        <w:t>Alemania, Argelia, Argentina, Australia, Austria, Bélgica, Bolivia, Brasil, Bulgaria, Canadá, Chile, China, Colombia, Costa Rica, Côte d’Ivoire, Croacia, Ecuador, Egipto, Eslovaquia, España, Estados Unidos de América, Federación de Rusia, Finlandia, Francia, Honduras, Hungría, India, Indonesia, Irán (República Islámica del), Israel, Italia, Japón, Kenya, Lituania, Marruecos, México, Nicaragua, Nigeria, Nueva Zelandia, Omán, Países Bajos, Paraguay, Perú, Reino Unido, República de Corea, República Unida de Tanzanía, Serbia, Singapur, Sri Lanka, Suiza, Túnez, Uruguay y Zimbabwe (total: 52</w:t>
      </w:r>
      <w:r w:rsidR="00703219" w:rsidRPr="00731576">
        <w:rPr>
          <w:rFonts w:eastAsia="MS Mincho" w:cs="Arial"/>
          <w:sz w:val="18"/>
          <w:szCs w:val="18"/>
          <w:lang w:val="es-ES_tradnl" w:eastAsia="ja-JP"/>
        </w:rPr>
        <w:t> </w:t>
      </w:r>
      <w:r w:rsidRPr="00731576">
        <w:rPr>
          <w:rFonts w:eastAsia="MS Mincho" w:cs="Arial"/>
          <w:sz w:val="18"/>
          <w:szCs w:val="18"/>
          <w:lang w:val="es-ES_tradnl" w:eastAsia="ja-JP"/>
        </w:rPr>
        <w:t>países).</w:t>
      </w:r>
    </w:p>
    <w:p w:rsidR="00E3154F" w:rsidRPr="00731576" w:rsidRDefault="00E3154F" w:rsidP="00E3154F">
      <w:pPr>
        <w:rPr>
          <w:sz w:val="18"/>
          <w:szCs w:val="18"/>
          <w:lang w:val="es-ES_tradnl"/>
        </w:rPr>
      </w:pPr>
    </w:p>
    <w:p w:rsidR="00E3154F" w:rsidRPr="00731576" w:rsidRDefault="00B07378" w:rsidP="00E3154F">
      <w:pPr>
        <w:keepNext/>
        <w:jc w:val="center"/>
        <w:rPr>
          <w:rFonts w:cs="Arial"/>
          <w:sz w:val="18"/>
          <w:szCs w:val="18"/>
          <w:lang w:val="es-ES_tradnl"/>
        </w:rPr>
      </w:pPr>
      <w:r w:rsidRPr="00731576">
        <w:rPr>
          <w:rFonts w:cs="Arial"/>
          <w:sz w:val="18"/>
          <w:szCs w:val="18"/>
          <w:lang w:val="es-ES_tradnl"/>
        </w:rPr>
        <w:t>Número total de participantes en las sesiones principales del curso DL-205</w:t>
      </w:r>
      <w:r w:rsidRPr="00731576">
        <w:rPr>
          <w:rFonts w:cs="Arial"/>
          <w:sz w:val="18"/>
          <w:szCs w:val="18"/>
          <w:lang w:val="es-ES_tradnl"/>
        </w:rPr>
        <w:br/>
        <w:t>por categoría (dos sesiones en 2013)</w:t>
      </w:r>
    </w:p>
    <w:p w:rsidR="00E3154F" w:rsidRPr="00731576" w:rsidRDefault="00E3154F" w:rsidP="00E3154F">
      <w:pPr>
        <w:keepNext/>
        <w:rPr>
          <w:rFonts w:cs="Arial"/>
          <w:sz w:val="18"/>
          <w:szCs w:val="18"/>
          <w:lang w:val="es-ES_tradnl"/>
        </w:rPr>
      </w:pPr>
    </w:p>
    <w:tbl>
      <w:tblPr>
        <w:tblStyle w:val="TableGrid"/>
        <w:tblW w:w="0" w:type="auto"/>
        <w:tblLook w:val="01E0" w:firstRow="1" w:lastRow="1" w:firstColumn="1" w:lastColumn="1" w:noHBand="0" w:noVBand="0"/>
      </w:tblPr>
      <w:tblGrid>
        <w:gridCol w:w="8472"/>
        <w:gridCol w:w="1383"/>
      </w:tblGrid>
      <w:tr w:rsidR="00E3154F" w:rsidRPr="00731576" w:rsidTr="00EB6E68">
        <w:tc>
          <w:tcPr>
            <w:tcW w:w="8472" w:type="dxa"/>
            <w:shd w:val="clear" w:color="auto" w:fill="D9D9D9"/>
            <w:vAlign w:val="center"/>
          </w:tcPr>
          <w:p w:rsidR="00E3154F" w:rsidRPr="00731576" w:rsidRDefault="00B07378" w:rsidP="00B859D2">
            <w:pPr>
              <w:spacing w:before="40" w:after="40"/>
              <w:jc w:val="left"/>
              <w:rPr>
                <w:rFonts w:eastAsia="MS Mincho"/>
                <w:sz w:val="18"/>
                <w:szCs w:val="18"/>
                <w:lang w:val="es-ES_tradnl"/>
              </w:rPr>
            </w:pPr>
            <w:r w:rsidRPr="00731576">
              <w:rPr>
                <w:rFonts w:eastAsia="MS Mincho"/>
                <w:sz w:val="18"/>
                <w:szCs w:val="18"/>
                <w:lang w:val="es-ES_tradnl"/>
              </w:rPr>
              <w:t>Categoría</w:t>
            </w:r>
          </w:p>
        </w:tc>
        <w:tc>
          <w:tcPr>
            <w:tcW w:w="1383" w:type="dxa"/>
            <w:shd w:val="clear" w:color="auto" w:fill="D9D9D9"/>
            <w:vAlign w:val="center"/>
          </w:tcPr>
          <w:p w:rsidR="00E3154F" w:rsidRPr="00731576" w:rsidRDefault="00B07378" w:rsidP="00B859D2">
            <w:pPr>
              <w:spacing w:before="40" w:after="40"/>
              <w:jc w:val="center"/>
              <w:rPr>
                <w:sz w:val="18"/>
                <w:szCs w:val="18"/>
                <w:lang w:val="es-ES_tradnl"/>
              </w:rPr>
            </w:pPr>
            <w:r w:rsidRPr="00731576">
              <w:rPr>
                <w:sz w:val="18"/>
                <w:szCs w:val="18"/>
                <w:lang w:val="es-ES_tradnl"/>
              </w:rPr>
              <w:t>Número de participantes</w:t>
            </w:r>
          </w:p>
        </w:tc>
      </w:tr>
      <w:tr w:rsidR="00E3154F" w:rsidRPr="00731576" w:rsidTr="00EB6E68">
        <w:tc>
          <w:tcPr>
            <w:tcW w:w="8472" w:type="dxa"/>
          </w:tcPr>
          <w:p w:rsidR="00E3154F" w:rsidRPr="00731576" w:rsidRDefault="00B07378" w:rsidP="00B859D2">
            <w:pPr>
              <w:spacing w:before="40" w:after="40"/>
              <w:jc w:val="left"/>
              <w:rPr>
                <w:sz w:val="18"/>
                <w:szCs w:val="18"/>
                <w:lang w:val="es-ES_tradnl"/>
              </w:rPr>
            </w:pPr>
            <w:r w:rsidRPr="00731576">
              <w:rPr>
                <w:rFonts w:eastAsia="MS Mincho"/>
                <w:sz w:val="18"/>
                <w:szCs w:val="18"/>
                <w:lang w:val="es-ES_tradnl"/>
              </w:rPr>
              <w:t>Categoría 1: Funcionarios gubernamentales de miembros de la Unión designados por el representante pertinente ante el Consejo de la UPOV</w:t>
            </w:r>
            <w:r w:rsidRPr="00731576">
              <w:rPr>
                <w:rFonts w:eastAsia="MS Mincho"/>
                <w:sz w:val="18"/>
                <w:szCs w:val="18"/>
                <w:lang w:val="es-ES_tradnl"/>
              </w:rPr>
              <w:br/>
              <w:t>Inscripción gratuita</w:t>
            </w:r>
          </w:p>
        </w:tc>
        <w:tc>
          <w:tcPr>
            <w:tcW w:w="1383" w:type="dxa"/>
            <w:vAlign w:val="bottom"/>
          </w:tcPr>
          <w:p w:rsidR="00E3154F" w:rsidRPr="00731576" w:rsidRDefault="00E3154F" w:rsidP="00185B71">
            <w:pPr>
              <w:spacing w:before="40" w:after="40"/>
              <w:ind w:right="206"/>
              <w:jc w:val="right"/>
              <w:rPr>
                <w:sz w:val="18"/>
                <w:szCs w:val="18"/>
                <w:lang w:val="es-ES_tradnl"/>
              </w:rPr>
            </w:pPr>
            <w:r w:rsidRPr="00731576">
              <w:rPr>
                <w:sz w:val="18"/>
                <w:szCs w:val="18"/>
                <w:lang w:val="es-ES_tradnl"/>
              </w:rPr>
              <w:t>248</w:t>
            </w:r>
          </w:p>
        </w:tc>
      </w:tr>
      <w:tr w:rsidR="00E3154F" w:rsidRPr="00731576" w:rsidTr="00EB6E68">
        <w:tc>
          <w:tcPr>
            <w:tcW w:w="8472" w:type="dxa"/>
          </w:tcPr>
          <w:p w:rsidR="00E3154F" w:rsidRPr="00731576" w:rsidRDefault="00B07378" w:rsidP="00B859D2">
            <w:pPr>
              <w:spacing w:before="40" w:after="40"/>
              <w:jc w:val="left"/>
              <w:rPr>
                <w:sz w:val="18"/>
                <w:szCs w:val="18"/>
                <w:lang w:val="es-ES_tradnl"/>
              </w:rPr>
            </w:pPr>
            <w:r w:rsidRPr="00731576">
              <w:rPr>
                <w:rFonts w:eastAsia="MS Mincho"/>
                <w:sz w:val="18"/>
                <w:szCs w:val="18"/>
                <w:lang w:val="es-ES_tradnl"/>
              </w:rPr>
              <w:t xml:space="preserve">Categoría 2: Funcionarios de organizaciones intergubernamentales o Estados observadores designados por el representante pertinente ante el Consejo de la UPOV </w:t>
            </w:r>
            <w:r w:rsidRPr="00731576">
              <w:rPr>
                <w:rFonts w:eastAsia="MS Mincho"/>
                <w:sz w:val="18"/>
                <w:szCs w:val="18"/>
                <w:lang w:val="es-ES_tradnl"/>
              </w:rPr>
              <w:br/>
              <w:t xml:space="preserve">Una inscripción gratuita por cada Estado u organización intergubernamental;  </w:t>
            </w:r>
            <w:r w:rsidRPr="00731576">
              <w:rPr>
                <w:rFonts w:eastAsia="MS Mincho"/>
                <w:sz w:val="18"/>
                <w:szCs w:val="18"/>
                <w:lang w:val="es-ES_tradnl"/>
              </w:rPr>
              <w:br/>
              <w:t>Inscripciones adicionales:</w:t>
            </w:r>
            <w:r w:rsidR="00E3154F" w:rsidRPr="00731576">
              <w:rPr>
                <w:rFonts w:eastAsia="MS Mincho"/>
                <w:sz w:val="18"/>
                <w:szCs w:val="18"/>
                <w:lang w:val="es-ES_tradnl"/>
              </w:rPr>
              <w:t xml:space="preserve"> </w:t>
            </w:r>
            <w:r w:rsidR="007337FF" w:rsidRPr="00731576">
              <w:rPr>
                <w:rFonts w:eastAsia="MS Mincho"/>
                <w:sz w:val="18"/>
                <w:szCs w:val="18"/>
                <w:lang w:val="es-ES_tradnl"/>
              </w:rPr>
              <w:t>1.000 francos suizos por participante</w:t>
            </w:r>
          </w:p>
        </w:tc>
        <w:tc>
          <w:tcPr>
            <w:tcW w:w="1383" w:type="dxa"/>
            <w:vAlign w:val="bottom"/>
          </w:tcPr>
          <w:p w:rsidR="00E3154F" w:rsidRPr="00731576" w:rsidRDefault="00E3154F" w:rsidP="00185B71">
            <w:pPr>
              <w:spacing w:before="40" w:after="40"/>
              <w:ind w:right="206"/>
              <w:jc w:val="right"/>
              <w:rPr>
                <w:sz w:val="18"/>
                <w:szCs w:val="18"/>
                <w:lang w:val="es-ES_tradnl"/>
              </w:rPr>
            </w:pPr>
            <w:r w:rsidRPr="00731576">
              <w:rPr>
                <w:sz w:val="18"/>
                <w:szCs w:val="18"/>
                <w:lang w:val="es-ES_tradnl"/>
              </w:rPr>
              <w:t>10</w:t>
            </w:r>
          </w:p>
        </w:tc>
      </w:tr>
      <w:tr w:rsidR="00E3154F" w:rsidRPr="00731576" w:rsidTr="00EB6E68">
        <w:tc>
          <w:tcPr>
            <w:tcW w:w="8472" w:type="dxa"/>
          </w:tcPr>
          <w:p w:rsidR="00E3154F" w:rsidRPr="00731576" w:rsidRDefault="007337FF" w:rsidP="00B859D2">
            <w:pPr>
              <w:spacing w:before="40" w:after="40"/>
              <w:jc w:val="left"/>
              <w:rPr>
                <w:sz w:val="18"/>
                <w:szCs w:val="18"/>
                <w:lang w:val="es-ES_tradnl"/>
              </w:rPr>
            </w:pPr>
            <w:r w:rsidRPr="00731576">
              <w:rPr>
                <w:rFonts w:eastAsia="MS Mincho"/>
                <w:sz w:val="18"/>
                <w:szCs w:val="18"/>
                <w:lang w:val="es-ES_tradnl"/>
              </w:rPr>
              <w:t>Categoría 3:  Otros</w:t>
            </w:r>
            <w:r w:rsidRPr="00731576">
              <w:rPr>
                <w:rFonts w:eastAsia="MS Mincho"/>
                <w:sz w:val="18"/>
                <w:szCs w:val="18"/>
                <w:lang w:val="es-ES_tradnl"/>
              </w:rPr>
              <w:br/>
              <w:t>Tasa de inscripción:</w:t>
            </w:r>
            <w:r w:rsidR="00E3154F" w:rsidRPr="00731576">
              <w:rPr>
                <w:rFonts w:eastAsia="MS Mincho"/>
                <w:sz w:val="18"/>
                <w:szCs w:val="18"/>
                <w:lang w:val="es-ES_tradnl"/>
              </w:rPr>
              <w:t xml:space="preserve"> </w:t>
            </w:r>
            <w:r w:rsidRPr="00731576">
              <w:rPr>
                <w:rFonts w:eastAsia="MS Mincho"/>
                <w:sz w:val="18"/>
                <w:szCs w:val="18"/>
                <w:lang w:val="es-ES_tradnl"/>
              </w:rPr>
              <w:t>1.000 francos suizos</w:t>
            </w:r>
          </w:p>
        </w:tc>
        <w:tc>
          <w:tcPr>
            <w:tcW w:w="1383" w:type="dxa"/>
            <w:vAlign w:val="bottom"/>
          </w:tcPr>
          <w:p w:rsidR="00E3154F" w:rsidRPr="00731576" w:rsidRDefault="00E3154F" w:rsidP="00185B71">
            <w:pPr>
              <w:spacing w:before="40" w:after="40"/>
              <w:ind w:right="206"/>
              <w:jc w:val="right"/>
              <w:rPr>
                <w:sz w:val="18"/>
                <w:szCs w:val="18"/>
                <w:lang w:val="es-ES_tradnl"/>
              </w:rPr>
            </w:pPr>
            <w:r w:rsidRPr="00731576">
              <w:rPr>
                <w:sz w:val="18"/>
                <w:szCs w:val="18"/>
                <w:lang w:val="es-ES_tradnl"/>
              </w:rPr>
              <w:t>17</w:t>
            </w:r>
          </w:p>
        </w:tc>
      </w:tr>
      <w:tr w:rsidR="00E3154F" w:rsidRPr="00731576" w:rsidTr="00EB6E68">
        <w:tc>
          <w:tcPr>
            <w:tcW w:w="8472" w:type="dxa"/>
          </w:tcPr>
          <w:p w:rsidR="00E3154F" w:rsidRPr="00731576" w:rsidRDefault="007337FF" w:rsidP="00B859D2">
            <w:pPr>
              <w:spacing w:before="40" w:after="40"/>
              <w:jc w:val="left"/>
              <w:rPr>
                <w:sz w:val="18"/>
                <w:szCs w:val="18"/>
                <w:lang w:val="es-ES_tradnl"/>
              </w:rPr>
            </w:pPr>
            <w:r w:rsidRPr="00731576">
              <w:rPr>
                <w:rFonts w:eastAsia="MS Mincho"/>
                <w:sz w:val="18"/>
                <w:szCs w:val="18"/>
                <w:lang w:val="es-ES_tradnl"/>
              </w:rPr>
              <w:t xml:space="preserve">Categoría 4:  </w:t>
            </w:r>
            <w:r w:rsidRPr="00731576">
              <w:rPr>
                <w:sz w:val="18"/>
                <w:szCs w:val="18"/>
                <w:lang w:val="es-ES_tradnl"/>
              </w:rPr>
              <w:t>Exención discrecional del pago de la tasa de inscripción para determinados participantes</w:t>
            </w:r>
          </w:p>
        </w:tc>
        <w:tc>
          <w:tcPr>
            <w:tcW w:w="1383" w:type="dxa"/>
            <w:vAlign w:val="bottom"/>
          </w:tcPr>
          <w:p w:rsidR="00E3154F" w:rsidRPr="00731576" w:rsidRDefault="00E3154F" w:rsidP="00185B71">
            <w:pPr>
              <w:spacing w:before="40" w:after="40"/>
              <w:ind w:right="206"/>
              <w:jc w:val="right"/>
              <w:rPr>
                <w:sz w:val="18"/>
                <w:szCs w:val="18"/>
                <w:lang w:val="es-ES_tradnl"/>
              </w:rPr>
            </w:pPr>
            <w:r w:rsidRPr="00731576">
              <w:rPr>
                <w:sz w:val="18"/>
                <w:szCs w:val="18"/>
                <w:lang w:val="es-ES_tradnl"/>
              </w:rPr>
              <w:t>3</w:t>
            </w:r>
          </w:p>
        </w:tc>
      </w:tr>
      <w:tr w:rsidR="00E3154F" w:rsidRPr="00731576" w:rsidTr="00EB6E68">
        <w:tc>
          <w:tcPr>
            <w:tcW w:w="8472" w:type="dxa"/>
          </w:tcPr>
          <w:p w:rsidR="00E3154F" w:rsidRPr="00731576" w:rsidRDefault="007337FF" w:rsidP="00B859D2">
            <w:pPr>
              <w:spacing w:before="40" w:after="40"/>
              <w:ind w:right="318"/>
              <w:jc w:val="right"/>
              <w:rPr>
                <w:rFonts w:eastAsia="MS Mincho"/>
                <w:sz w:val="18"/>
                <w:szCs w:val="18"/>
                <w:lang w:val="es-ES_tradnl"/>
              </w:rPr>
            </w:pPr>
            <w:r w:rsidRPr="00731576">
              <w:rPr>
                <w:rFonts w:eastAsia="MS Mincho"/>
                <w:sz w:val="18"/>
                <w:szCs w:val="18"/>
                <w:lang w:val="es-ES_tradnl"/>
              </w:rPr>
              <w:t>Total:</w:t>
            </w:r>
          </w:p>
        </w:tc>
        <w:tc>
          <w:tcPr>
            <w:tcW w:w="1383" w:type="dxa"/>
            <w:vAlign w:val="bottom"/>
          </w:tcPr>
          <w:p w:rsidR="00E3154F" w:rsidRPr="00731576" w:rsidRDefault="00E3154F" w:rsidP="00185B71">
            <w:pPr>
              <w:spacing w:before="40" w:after="40"/>
              <w:ind w:right="206"/>
              <w:jc w:val="right"/>
              <w:rPr>
                <w:sz w:val="18"/>
                <w:szCs w:val="18"/>
                <w:lang w:val="es-ES_tradnl"/>
              </w:rPr>
            </w:pPr>
            <w:r w:rsidRPr="00731576">
              <w:rPr>
                <w:sz w:val="18"/>
                <w:szCs w:val="18"/>
                <w:lang w:val="es-ES_tradnl"/>
              </w:rPr>
              <w:t>278</w:t>
            </w:r>
          </w:p>
        </w:tc>
      </w:tr>
    </w:tbl>
    <w:p w:rsidR="00E3154F" w:rsidRPr="00731576" w:rsidRDefault="00E3154F" w:rsidP="00E3154F">
      <w:pPr>
        <w:rPr>
          <w:rFonts w:cs="Arial"/>
          <w:sz w:val="18"/>
          <w:szCs w:val="18"/>
          <w:lang w:val="es-ES_tradnl"/>
        </w:rPr>
      </w:pPr>
    </w:p>
    <w:p w:rsidR="00E3154F" w:rsidRPr="00731576" w:rsidRDefault="00EB6E68" w:rsidP="00E3154F">
      <w:pPr>
        <w:keepNext/>
        <w:jc w:val="center"/>
        <w:rPr>
          <w:rFonts w:cs="Arial"/>
          <w:sz w:val="18"/>
          <w:szCs w:val="18"/>
          <w:lang w:val="es-ES_tradnl"/>
        </w:rPr>
      </w:pPr>
      <w:r w:rsidRPr="00731576">
        <w:rPr>
          <w:rFonts w:cs="Arial"/>
          <w:sz w:val="18"/>
          <w:szCs w:val="18"/>
          <w:lang w:val="es-ES_tradnl"/>
        </w:rPr>
        <w:t>Número total de participantes en las sesiones principales del curso DL-205</w:t>
      </w:r>
      <w:r w:rsidRPr="00731576">
        <w:rPr>
          <w:rFonts w:cs="Arial"/>
          <w:sz w:val="18"/>
          <w:szCs w:val="18"/>
          <w:lang w:val="es-ES_tradnl"/>
        </w:rPr>
        <w:br/>
        <w:t>por idioma (en 2013)</w:t>
      </w:r>
    </w:p>
    <w:p w:rsidR="00E3154F" w:rsidRPr="00731576" w:rsidRDefault="00E3154F" w:rsidP="00E3154F">
      <w:pPr>
        <w:rPr>
          <w:lang w:val="es-ES_tradnl"/>
        </w:rPr>
      </w:pPr>
    </w:p>
    <w:tbl>
      <w:tblPr>
        <w:tblStyle w:val="TableGrid"/>
        <w:tblW w:w="8506" w:type="dxa"/>
        <w:tblInd w:w="-34" w:type="dxa"/>
        <w:tblLook w:val="01E0" w:firstRow="1" w:lastRow="1" w:firstColumn="1" w:lastColumn="1" w:noHBand="0" w:noVBand="0"/>
      </w:tblPr>
      <w:tblGrid>
        <w:gridCol w:w="3828"/>
        <w:gridCol w:w="1169"/>
        <w:gridCol w:w="1170"/>
        <w:gridCol w:w="1169"/>
        <w:gridCol w:w="1170"/>
      </w:tblGrid>
      <w:tr w:rsidR="00E3154F" w:rsidRPr="00731576" w:rsidTr="00EB6E68">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E3154F" w:rsidRPr="00731576" w:rsidRDefault="00E3154F" w:rsidP="00185B71">
            <w:pPr>
              <w:spacing w:before="40" w:after="40"/>
              <w:jc w:val="left"/>
              <w:rPr>
                <w:lang w:val="es-ES_tradnl"/>
              </w:rPr>
            </w:pPr>
          </w:p>
        </w:tc>
        <w:tc>
          <w:tcPr>
            <w:tcW w:w="1169" w:type="dxa"/>
            <w:tcBorders>
              <w:top w:val="single" w:sz="4" w:space="0" w:color="auto"/>
              <w:left w:val="single" w:sz="4" w:space="0" w:color="auto"/>
              <w:bottom w:val="single" w:sz="4" w:space="0" w:color="auto"/>
              <w:right w:val="single" w:sz="4" w:space="0" w:color="auto"/>
            </w:tcBorders>
            <w:vAlign w:val="center"/>
          </w:tcPr>
          <w:p w:rsidR="00E3154F" w:rsidRPr="00731576" w:rsidRDefault="00EB6E68" w:rsidP="00B859D2">
            <w:pPr>
              <w:spacing w:before="40" w:after="40"/>
              <w:jc w:val="center"/>
              <w:rPr>
                <w:lang w:val="es-ES_tradnl"/>
              </w:rPr>
            </w:pPr>
            <w:r w:rsidRPr="00731576">
              <w:rPr>
                <w:lang w:val="es-ES_tradnl"/>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E3154F" w:rsidRPr="00731576" w:rsidRDefault="00EB6E68" w:rsidP="00B859D2">
            <w:pPr>
              <w:spacing w:before="40" w:after="40"/>
              <w:jc w:val="center"/>
              <w:rPr>
                <w:lang w:val="es-ES_tradnl"/>
              </w:rPr>
            </w:pPr>
            <w:r w:rsidRPr="00731576">
              <w:rPr>
                <w:lang w:val="es-ES_tradnl"/>
              </w:rPr>
              <w:t>Francés</w:t>
            </w:r>
          </w:p>
        </w:tc>
        <w:tc>
          <w:tcPr>
            <w:tcW w:w="1169" w:type="dxa"/>
            <w:tcBorders>
              <w:top w:val="single" w:sz="4" w:space="0" w:color="auto"/>
              <w:left w:val="single" w:sz="4" w:space="0" w:color="auto"/>
              <w:bottom w:val="single" w:sz="4" w:space="0" w:color="auto"/>
              <w:right w:val="single" w:sz="4" w:space="0" w:color="auto"/>
            </w:tcBorders>
            <w:vAlign w:val="center"/>
          </w:tcPr>
          <w:p w:rsidR="00E3154F" w:rsidRPr="00731576" w:rsidRDefault="00EB6E68" w:rsidP="00B859D2">
            <w:pPr>
              <w:spacing w:before="40" w:after="40"/>
              <w:jc w:val="center"/>
              <w:rPr>
                <w:lang w:val="es-ES_tradnl"/>
              </w:rPr>
            </w:pPr>
            <w:r w:rsidRPr="00731576">
              <w:rPr>
                <w:lang w:val="es-ES_tradnl"/>
              </w:rPr>
              <w:t>Alemán</w:t>
            </w:r>
          </w:p>
        </w:tc>
        <w:tc>
          <w:tcPr>
            <w:tcW w:w="1170" w:type="dxa"/>
            <w:tcBorders>
              <w:top w:val="single" w:sz="4" w:space="0" w:color="auto"/>
              <w:left w:val="single" w:sz="4" w:space="0" w:color="auto"/>
              <w:bottom w:val="single" w:sz="4" w:space="0" w:color="auto"/>
              <w:right w:val="single" w:sz="4" w:space="0" w:color="auto"/>
            </w:tcBorders>
            <w:vAlign w:val="center"/>
          </w:tcPr>
          <w:p w:rsidR="00E3154F" w:rsidRPr="00731576" w:rsidRDefault="00EB6E68" w:rsidP="00B859D2">
            <w:pPr>
              <w:spacing w:before="40" w:after="40"/>
              <w:jc w:val="center"/>
              <w:rPr>
                <w:lang w:val="es-ES_tradnl"/>
              </w:rPr>
            </w:pPr>
            <w:r w:rsidRPr="00731576">
              <w:rPr>
                <w:lang w:val="es-ES_tradnl"/>
              </w:rPr>
              <w:t>Español</w:t>
            </w:r>
          </w:p>
        </w:tc>
      </w:tr>
      <w:tr w:rsidR="00E3154F" w:rsidRPr="00731576" w:rsidTr="00EB6E68">
        <w:tc>
          <w:tcPr>
            <w:tcW w:w="3828" w:type="dxa"/>
            <w:tcBorders>
              <w:top w:val="single" w:sz="4" w:space="0" w:color="auto"/>
              <w:left w:val="single" w:sz="4" w:space="0" w:color="auto"/>
              <w:bottom w:val="single" w:sz="4" w:space="0" w:color="auto"/>
              <w:right w:val="single" w:sz="4" w:space="0" w:color="auto"/>
            </w:tcBorders>
          </w:tcPr>
          <w:p w:rsidR="00E3154F" w:rsidRPr="00731576" w:rsidRDefault="00EB6E68" w:rsidP="00B859D2">
            <w:pPr>
              <w:spacing w:before="40" w:after="40"/>
              <w:jc w:val="left"/>
              <w:rPr>
                <w:lang w:val="es-ES_tradnl"/>
              </w:rPr>
            </w:pPr>
            <w:r w:rsidRPr="00731576">
              <w:rPr>
                <w:szCs w:val="24"/>
                <w:lang w:val="es-ES_tradnl"/>
              </w:rPr>
              <w:t>Sesión I:</w:t>
            </w:r>
            <w:r w:rsidR="00E3154F" w:rsidRPr="00731576">
              <w:rPr>
                <w:szCs w:val="24"/>
                <w:lang w:val="es-ES_tradnl"/>
              </w:rPr>
              <w:tab/>
            </w:r>
            <w:r w:rsidRPr="00731576">
              <w:rPr>
                <w:szCs w:val="24"/>
                <w:lang w:val="es-ES_tradnl"/>
              </w:rPr>
              <w:t>Total por idioma</w:t>
            </w:r>
          </w:p>
        </w:tc>
        <w:tc>
          <w:tcPr>
            <w:tcW w:w="1169"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48</w:t>
            </w:r>
          </w:p>
        </w:tc>
        <w:tc>
          <w:tcPr>
            <w:tcW w:w="1170"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11</w:t>
            </w:r>
          </w:p>
        </w:tc>
        <w:tc>
          <w:tcPr>
            <w:tcW w:w="1169"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2</w:t>
            </w:r>
          </w:p>
        </w:tc>
        <w:tc>
          <w:tcPr>
            <w:tcW w:w="1170"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77</w:t>
            </w:r>
          </w:p>
        </w:tc>
      </w:tr>
      <w:tr w:rsidR="00E3154F" w:rsidRPr="00731576" w:rsidTr="00EB6E68">
        <w:tc>
          <w:tcPr>
            <w:tcW w:w="3828" w:type="dxa"/>
            <w:tcBorders>
              <w:top w:val="single" w:sz="4" w:space="0" w:color="auto"/>
              <w:left w:val="single" w:sz="4" w:space="0" w:color="auto"/>
              <w:bottom w:val="single" w:sz="4" w:space="0" w:color="auto"/>
              <w:right w:val="single" w:sz="4" w:space="0" w:color="auto"/>
            </w:tcBorders>
          </w:tcPr>
          <w:p w:rsidR="00E3154F" w:rsidRPr="00731576" w:rsidRDefault="00EB6E68" w:rsidP="00B859D2">
            <w:pPr>
              <w:spacing w:before="40" w:after="40"/>
              <w:jc w:val="left"/>
              <w:rPr>
                <w:szCs w:val="24"/>
                <w:lang w:val="es-ES_tradnl"/>
              </w:rPr>
            </w:pPr>
            <w:r w:rsidRPr="00731576">
              <w:rPr>
                <w:szCs w:val="24"/>
                <w:lang w:val="es-ES_tradnl"/>
              </w:rPr>
              <w:t>Sesión II:</w:t>
            </w:r>
            <w:r w:rsidR="00E3154F" w:rsidRPr="00731576">
              <w:rPr>
                <w:szCs w:val="24"/>
                <w:lang w:val="es-ES_tradnl"/>
              </w:rPr>
              <w:tab/>
            </w:r>
            <w:r w:rsidRPr="00731576">
              <w:rPr>
                <w:szCs w:val="24"/>
                <w:lang w:val="es-ES_tradnl"/>
              </w:rPr>
              <w:t>Total por idioma</w:t>
            </w:r>
          </w:p>
        </w:tc>
        <w:tc>
          <w:tcPr>
            <w:tcW w:w="1169"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61</w:t>
            </w:r>
          </w:p>
        </w:tc>
        <w:tc>
          <w:tcPr>
            <w:tcW w:w="1170"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6</w:t>
            </w:r>
          </w:p>
        </w:tc>
        <w:tc>
          <w:tcPr>
            <w:tcW w:w="1169"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3</w:t>
            </w:r>
          </w:p>
        </w:tc>
        <w:tc>
          <w:tcPr>
            <w:tcW w:w="1170" w:type="dxa"/>
            <w:tcBorders>
              <w:top w:val="single" w:sz="4" w:space="0" w:color="auto"/>
              <w:left w:val="single" w:sz="4" w:space="0" w:color="auto"/>
              <w:bottom w:val="single" w:sz="4" w:space="0" w:color="auto"/>
              <w:right w:val="single" w:sz="4" w:space="0" w:color="auto"/>
            </w:tcBorders>
          </w:tcPr>
          <w:p w:rsidR="00E3154F" w:rsidRPr="00731576" w:rsidRDefault="00E3154F" w:rsidP="00185B71">
            <w:pPr>
              <w:spacing w:before="40" w:after="40"/>
              <w:jc w:val="center"/>
              <w:rPr>
                <w:lang w:val="es-ES_tradnl"/>
              </w:rPr>
            </w:pPr>
            <w:r w:rsidRPr="00731576">
              <w:rPr>
                <w:lang w:val="es-ES_tradnl"/>
              </w:rPr>
              <w:t>70</w:t>
            </w:r>
          </w:p>
        </w:tc>
      </w:tr>
    </w:tbl>
    <w:p w:rsidR="00E3154F" w:rsidRPr="00731576" w:rsidRDefault="00E3154F" w:rsidP="00E3154F">
      <w:pPr>
        <w:rPr>
          <w:rFonts w:cs="Arial"/>
          <w:sz w:val="18"/>
          <w:szCs w:val="18"/>
          <w:lang w:val="es-ES_tradnl"/>
        </w:rPr>
      </w:pPr>
    </w:p>
    <w:p w:rsidR="00E3154F" w:rsidRPr="00731576" w:rsidRDefault="00E3154F" w:rsidP="00E3154F">
      <w:pPr>
        <w:rPr>
          <w:rFonts w:cs="Arial"/>
          <w:sz w:val="18"/>
          <w:szCs w:val="18"/>
          <w:lang w:val="es-ES_tradnl"/>
        </w:rPr>
      </w:pPr>
    </w:p>
    <w:p w:rsidR="00E3154F" w:rsidRPr="00731576" w:rsidRDefault="00EB6E68" w:rsidP="00E3154F">
      <w:pPr>
        <w:keepNext/>
        <w:jc w:val="center"/>
        <w:rPr>
          <w:rFonts w:cs="Arial"/>
          <w:sz w:val="18"/>
          <w:szCs w:val="18"/>
          <w:u w:val="single"/>
          <w:lang w:val="es-ES_tradnl"/>
        </w:rPr>
      </w:pPr>
      <w:r w:rsidRPr="00731576">
        <w:rPr>
          <w:rFonts w:cs="Arial"/>
          <w:sz w:val="18"/>
          <w:szCs w:val="18"/>
          <w:u w:val="single"/>
          <w:lang w:val="es-ES_tradnl"/>
        </w:rPr>
        <w:t xml:space="preserve">Sesiones </w:t>
      </w:r>
      <w:proofErr w:type="gramStart"/>
      <w:r w:rsidRPr="00731576">
        <w:rPr>
          <w:rFonts w:cs="Arial"/>
          <w:sz w:val="18"/>
          <w:szCs w:val="18"/>
          <w:u w:val="single"/>
          <w:lang w:val="es-ES_tradnl"/>
        </w:rPr>
        <w:t>especiales</w:t>
      </w:r>
      <w:proofErr w:type="gramEnd"/>
      <w:r w:rsidRPr="00731576">
        <w:rPr>
          <w:rFonts w:cs="Arial"/>
          <w:sz w:val="18"/>
          <w:szCs w:val="18"/>
          <w:u w:val="single"/>
          <w:lang w:val="es-ES_tradnl"/>
        </w:rPr>
        <w:t xml:space="preserve"> del curso DL-205 en 2013</w:t>
      </w:r>
    </w:p>
    <w:p w:rsidR="00E3154F" w:rsidRPr="00731576" w:rsidRDefault="00E3154F" w:rsidP="00E3154F">
      <w:pPr>
        <w:keepNext/>
        <w:rPr>
          <w:rFonts w:cs="Arial"/>
          <w:sz w:val="18"/>
          <w:szCs w:val="18"/>
          <w:lang w:val="es-ES_tradnl"/>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517"/>
        <w:gridCol w:w="1134"/>
        <w:gridCol w:w="1155"/>
      </w:tblGrid>
      <w:tr w:rsidR="00E3154F" w:rsidRPr="00731576" w:rsidTr="00185B71">
        <w:tc>
          <w:tcPr>
            <w:tcW w:w="1117" w:type="dxa"/>
            <w:shd w:val="solid" w:color="C0C0C0" w:fill="D9D9D9"/>
            <w:tcMar>
              <w:left w:w="57" w:type="dxa"/>
              <w:right w:w="57" w:type="dxa"/>
            </w:tcMar>
            <w:vAlign w:val="bottom"/>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Mes/año</w:t>
            </w:r>
          </w:p>
        </w:tc>
        <w:tc>
          <w:tcPr>
            <w:tcW w:w="6517" w:type="dxa"/>
            <w:shd w:val="solid" w:color="C0C0C0" w:fill="D9D9D9"/>
            <w:tcMar>
              <w:left w:w="57" w:type="dxa"/>
              <w:right w:w="57" w:type="dxa"/>
            </w:tcMar>
            <w:vAlign w:val="bottom"/>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Título del curso</w:t>
            </w:r>
          </w:p>
        </w:tc>
        <w:tc>
          <w:tcPr>
            <w:tcW w:w="1134" w:type="dxa"/>
            <w:shd w:val="solid" w:color="C0C0C0" w:fill="D9D9D9"/>
            <w:tcMar>
              <w:left w:w="57" w:type="dxa"/>
              <w:right w:w="57" w:type="dxa"/>
            </w:tcMar>
            <w:vAlign w:val="bottom"/>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Idioma</w:t>
            </w:r>
          </w:p>
        </w:tc>
        <w:tc>
          <w:tcPr>
            <w:tcW w:w="1155" w:type="dxa"/>
            <w:shd w:val="solid" w:color="C0C0C0" w:fill="D9D9D9"/>
            <w:tcMar>
              <w:left w:w="57" w:type="dxa"/>
              <w:right w:w="57" w:type="dxa"/>
            </w:tcMar>
            <w:vAlign w:val="bottom"/>
          </w:tcPr>
          <w:p w:rsidR="00E3154F" w:rsidRPr="00731576" w:rsidRDefault="00EB6E68" w:rsidP="00B859D2">
            <w:pPr>
              <w:autoSpaceDE w:val="0"/>
              <w:autoSpaceDN w:val="0"/>
              <w:adjustRightInd w:val="0"/>
              <w:spacing w:before="40" w:after="40"/>
              <w:jc w:val="center"/>
              <w:rPr>
                <w:rFonts w:eastAsia="MS Mincho" w:cs="Arial"/>
                <w:color w:val="000000"/>
                <w:sz w:val="18"/>
                <w:szCs w:val="18"/>
                <w:lang w:val="es-ES_tradnl" w:eastAsia="ja-JP"/>
              </w:rPr>
            </w:pPr>
            <w:r w:rsidRPr="00731576">
              <w:rPr>
                <w:rFonts w:eastAsia="MS Mincho" w:cs="Arial"/>
                <w:color w:val="000000"/>
                <w:sz w:val="18"/>
                <w:szCs w:val="18"/>
                <w:lang w:val="es-ES_tradnl" w:eastAsia="ja-JP"/>
              </w:rPr>
              <w:t>Número de participantes</w:t>
            </w:r>
          </w:p>
        </w:tc>
      </w:tr>
      <w:tr w:rsidR="00E3154F" w:rsidRPr="00731576" w:rsidTr="00185B71">
        <w:tc>
          <w:tcPr>
            <w:tcW w:w="1117" w:type="dxa"/>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Junio de 2013</w:t>
            </w:r>
          </w:p>
        </w:tc>
        <w:tc>
          <w:tcPr>
            <w:tcW w:w="6517" w:type="dxa"/>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Curso internacional del Naktuinbouw sobre protección de las variedades vegetales (Países Bajos)</w:t>
            </w:r>
          </w:p>
        </w:tc>
        <w:tc>
          <w:tcPr>
            <w:tcW w:w="1134" w:type="dxa"/>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EN</w:t>
            </w:r>
          </w:p>
        </w:tc>
        <w:tc>
          <w:tcPr>
            <w:tcW w:w="1155" w:type="dxa"/>
            <w:tcMar>
              <w:left w:w="57" w:type="dxa"/>
              <w:right w:w="57" w:type="dxa"/>
            </w:tcMar>
          </w:tcPr>
          <w:p w:rsidR="00E3154F" w:rsidRPr="00731576" w:rsidRDefault="00E3154F" w:rsidP="00185B71">
            <w:pPr>
              <w:autoSpaceDE w:val="0"/>
              <w:autoSpaceDN w:val="0"/>
              <w:adjustRightInd w:val="0"/>
              <w:spacing w:before="40" w:after="40"/>
              <w:jc w:val="center"/>
              <w:rPr>
                <w:rFonts w:eastAsia="MS Mincho" w:cs="Arial"/>
                <w:color w:val="000000"/>
                <w:sz w:val="18"/>
                <w:szCs w:val="18"/>
                <w:lang w:val="es-ES_tradnl" w:eastAsia="ja-JP"/>
              </w:rPr>
            </w:pPr>
            <w:r w:rsidRPr="00731576">
              <w:rPr>
                <w:rFonts w:eastAsia="MS Mincho" w:cs="Arial"/>
                <w:color w:val="000000"/>
                <w:sz w:val="18"/>
                <w:szCs w:val="18"/>
                <w:lang w:val="es-ES_tradnl" w:eastAsia="ja-JP"/>
              </w:rPr>
              <w:t>30</w:t>
            </w:r>
          </w:p>
        </w:tc>
      </w:tr>
      <w:tr w:rsidR="00E3154F" w:rsidRPr="00731576" w:rsidTr="00185B71">
        <w:tc>
          <w:tcPr>
            <w:tcW w:w="1117" w:type="dxa"/>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Julio de 2013</w:t>
            </w:r>
          </w:p>
        </w:tc>
        <w:tc>
          <w:tcPr>
            <w:tcW w:w="6517" w:type="dxa"/>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Curso de formación de la KOICA sobre protección de las variedades vegetales (República de Corea)</w:t>
            </w:r>
          </w:p>
        </w:tc>
        <w:tc>
          <w:tcPr>
            <w:tcW w:w="1134" w:type="dxa"/>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EN</w:t>
            </w:r>
          </w:p>
        </w:tc>
        <w:tc>
          <w:tcPr>
            <w:tcW w:w="1155" w:type="dxa"/>
            <w:tcMar>
              <w:left w:w="57" w:type="dxa"/>
              <w:right w:w="57" w:type="dxa"/>
            </w:tcMar>
          </w:tcPr>
          <w:p w:rsidR="00E3154F" w:rsidRPr="00731576" w:rsidRDefault="00E3154F" w:rsidP="00185B71">
            <w:pPr>
              <w:autoSpaceDE w:val="0"/>
              <w:autoSpaceDN w:val="0"/>
              <w:adjustRightInd w:val="0"/>
              <w:spacing w:before="40" w:after="40"/>
              <w:jc w:val="center"/>
              <w:rPr>
                <w:rFonts w:eastAsia="MS Mincho" w:cs="Arial"/>
                <w:color w:val="000000"/>
                <w:sz w:val="18"/>
                <w:szCs w:val="18"/>
                <w:lang w:val="es-ES_tradnl" w:eastAsia="ja-JP"/>
              </w:rPr>
            </w:pPr>
            <w:r w:rsidRPr="00731576">
              <w:rPr>
                <w:rFonts w:eastAsia="MS Mincho" w:cs="Arial"/>
                <w:color w:val="000000"/>
                <w:sz w:val="18"/>
                <w:szCs w:val="18"/>
                <w:lang w:val="es-ES_tradnl" w:eastAsia="ja-JP"/>
              </w:rPr>
              <w:t>12</w:t>
            </w:r>
          </w:p>
        </w:tc>
      </w:tr>
      <w:tr w:rsidR="00E3154F" w:rsidRPr="00731576" w:rsidTr="00185B71">
        <w:tc>
          <w:tcPr>
            <w:tcW w:w="1117" w:type="dxa"/>
            <w:shd w:val="clear" w:color="auto" w:fill="auto"/>
            <w:tcMar>
              <w:left w:w="57" w:type="dxa"/>
              <w:right w:w="57" w:type="dxa"/>
            </w:tcMar>
          </w:tcPr>
          <w:p w:rsidR="00E3154F" w:rsidRPr="00731576" w:rsidRDefault="00E3154F" w:rsidP="00185B71">
            <w:pPr>
              <w:autoSpaceDE w:val="0"/>
              <w:autoSpaceDN w:val="0"/>
              <w:adjustRightInd w:val="0"/>
              <w:spacing w:before="40" w:after="40"/>
              <w:jc w:val="left"/>
              <w:rPr>
                <w:rFonts w:eastAsia="MS Mincho" w:cs="Arial"/>
                <w:color w:val="000000"/>
                <w:sz w:val="18"/>
                <w:szCs w:val="18"/>
                <w:lang w:val="es-ES_tradnl" w:eastAsia="ja-JP"/>
              </w:rPr>
            </w:pPr>
          </w:p>
        </w:tc>
        <w:tc>
          <w:tcPr>
            <w:tcW w:w="6517" w:type="dxa"/>
            <w:shd w:val="clear" w:color="auto" w:fill="auto"/>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Curso de formación de la JICA sobre “Armonización internacional del sistema de protección de las variedades vegetales” (Japón)</w:t>
            </w:r>
          </w:p>
        </w:tc>
        <w:tc>
          <w:tcPr>
            <w:tcW w:w="1134" w:type="dxa"/>
            <w:shd w:val="clear" w:color="auto" w:fill="auto"/>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EN</w:t>
            </w:r>
          </w:p>
        </w:tc>
        <w:tc>
          <w:tcPr>
            <w:tcW w:w="1155" w:type="dxa"/>
            <w:shd w:val="clear" w:color="auto" w:fill="auto"/>
            <w:tcMar>
              <w:left w:w="57" w:type="dxa"/>
              <w:right w:w="57" w:type="dxa"/>
            </w:tcMar>
          </w:tcPr>
          <w:p w:rsidR="00E3154F" w:rsidRPr="00731576" w:rsidRDefault="00E3154F" w:rsidP="00185B71">
            <w:pPr>
              <w:autoSpaceDE w:val="0"/>
              <w:autoSpaceDN w:val="0"/>
              <w:adjustRightInd w:val="0"/>
              <w:spacing w:before="40" w:after="40"/>
              <w:jc w:val="center"/>
              <w:rPr>
                <w:rFonts w:eastAsia="MS Mincho" w:cs="Arial"/>
                <w:color w:val="000000"/>
                <w:sz w:val="18"/>
                <w:szCs w:val="18"/>
                <w:lang w:val="es-ES_tradnl" w:eastAsia="ja-JP"/>
              </w:rPr>
            </w:pPr>
            <w:r w:rsidRPr="00731576">
              <w:rPr>
                <w:rFonts w:eastAsia="MS Mincho" w:cs="Arial"/>
                <w:color w:val="000000"/>
                <w:sz w:val="18"/>
                <w:szCs w:val="18"/>
                <w:lang w:val="es-ES_tradnl" w:eastAsia="ja-JP"/>
              </w:rPr>
              <w:t>9</w:t>
            </w:r>
          </w:p>
        </w:tc>
      </w:tr>
      <w:tr w:rsidR="00E3154F" w:rsidRPr="00731576" w:rsidTr="00185B71">
        <w:tc>
          <w:tcPr>
            <w:tcW w:w="1117" w:type="dxa"/>
            <w:shd w:val="clear" w:color="auto" w:fill="auto"/>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Octubre de 2013</w:t>
            </w:r>
          </w:p>
        </w:tc>
        <w:tc>
          <w:tcPr>
            <w:tcW w:w="6517" w:type="dxa"/>
            <w:shd w:val="clear" w:color="auto" w:fill="auto"/>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XII Curso de formación para países iberoamericanos sobre la protección de las obtenciones vegetales (Uruguay)</w:t>
            </w:r>
          </w:p>
        </w:tc>
        <w:tc>
          <w:tcPr>
            <w:tcW w:w="1134" w:type="dxa"/>
            <w:shd w:val="clear" w:color="auto" w:fill="auto"/>
            <w:tcMar>
              <w:left w:w="57" w:type="dxa"/>
              <w:right w:w="57" w:type="dxa"/>
            </w:tcMar>
          </w:tcPr>
          <w:p w:rsidR="00E3154F" w:rsidRPr="00731576" w:rsidRDefault="00EB6E68" w:rsidP="00B859D2">
            <w:pPr>
              <w:autoSpaceDE w:val="0"/>
              <w:autoSpaceDN w:val="0"/>
              <w:adjustRightInd w:val="0"/>
              <w:spacing w:before="40" w:after="40"/>
              <w:jc w:val="left"/>
              <w:rPr>
                <w:rFonts w:eastAsia="MS Mincho" w:cs="Arial"/>
                <w:color w:val="000000"/>
                <w:sz w:val="18"/>
                <w:szCs w:val="18"/>
                <w:lang w:val="es-ES_tradnl" w:eastAsia="ja-JP"/>
              </w:rPr>
            </w:pPr>
            <w:r w:rsidRPr="00731576">
              <w:rPr>
                <w:rFonts w:eastAsia="MS Mincho" w:cs="Arial"/>
                <w:color w:val="000000"/>
                <w:sz w:val="18"/>
                <w:szCs w:val="18"/>
                <w:lang w:val="es-ES_tradnl" w:eastAsia="ja-JP"/>
              </w:rPr>
              <w:t>ES</w:t>
            </w:r>
          </w:p>
        </w:tc>
        <w:tc>
          <w:tcPr>
            <w:tcW w:w="1155" w:type="dxa"/>
            <w:shd w:val="clear" w:color="auto" w:fill="auto"/>
            <w:tcMar>
              <w:left w:w="57" w:type="dxa"/>
              <w:right w:w="57" w:type="dxa"/>
            </w:tcMar>
          </w:tcPr>
          <w:p w:rsidR="00E3154F" w:rsidRPr="00731576" w:rsidRDefault="00E3154F" w:rsidP="00185B71">
            <w:pPr>
              <w:autoSpaceDE w:val="0"/>
              <w:autoSpaceDN w:val="0"/>
              <w:adjustRightInd w:val="0"/>
              <w:spacing w:before="40" w:after="40"/>
              <w:jc w:val="center"/>
              <w:rPr>
                <w:rFonts w:eastAsia="MS Mincho" w:cs="Arial"/>
                <w:color w:val="000000"/>
                <w:sz w:val="18"/>
                <w:szCs w:val="18"/>
                <w:lang w:val="es-ES_tradnl" w:eastAsia="ja-JP"/>
              </w:rPr>
            </w:pPr>
            <w:r w:rsidRPr="00731576">
              <w:rPr>
                <w:rFonts w:eastAsia="MS Mincho" w:cs="Arial"/>
                <w:color w:val="000000"/>
                <w:sz w:val="18"/>
                <w:szCs w:val="18"/>
                <w:lang w:val="es-ES_tradnl" w:eastAsia="ja-JP"/>
              </w:rPr>
              <w:t>11</w:t>
            </w:r>
          </w:p>
        </w:tc>
      </w:tr>
    </w:tbl>
    <w:p w:rsidR="00E3154F" w:rsidRPr="00731576" w:rsidRDefault="00E3154F" w:rsidP="00E3154F">
      <w:pPr>
        <w:rPr>
          <w:rFonts w:cs="Arial"/>
          <w:sz w:val="18"/>
          <w:szCs w:val="18"/>
          <w:lang w:val="es-ES_tradnl"/>
        </w:rPr>
      </w:pPr>
    </w:p>
    <w:p w:rsidR="00E3154F" w:rsidRPr="00731576" w:rsidRDefault="00E3154F" w:rsidP="00E3154F">
      <w:pPr>
        <w:rPr>
          <w:lang w:val="es-ES_tradnl"/>
        </w:rPr>
      </w:pPr>
    </w:p>
    <w:tbl>
      <w:tblPr>
        <w:tblW w:w="9889" w:type="dxa"/>
        <w:tblLayout w:type="fixed"/>
        <w:tblLook w:val="0000" w:firstRow="0" w:lastRow="0" w:firstColumn="0" w:lastColumn="0" w:noHBand="0" w:noVBand="0"/>
      </w:tblPr>
      <w:tblGrid>
        <w:gridCol w:w="1951"/>
        <w:gridCol w:w="7938"/>
      </w:tblGrid>
      <w:tr w:rsidR="00E3154F" w:rsidRPr="00731576" w:rsidTr="00185B71">
        <w:tc>
          <w:tcPr>
            <w:tcW w:w="1951" w:type="dxa"/>
            <w:shd w:val="clear" w:color="auto" w:fill="auto"/>
          </w:tcPr>
          <w:p w:rsidR="00E3154F" w:rsidRPr="00731576" w:rsidRDefault="00EB6E68" w:rsidP="00B859D2">
            <w:pPr>
              <w:keepNext/>
              <w:rPr>
                <w:b/>
                <w:sz w:val="18"/>
                <w:szCs w:val="18"/>
                <w:lang w:val="es-ES_tradnl"/>
              </w:rPr>
            </w:pPr>
            <w:r w:rsidRPr="00731576">
              <w:rPr>
                <w:b/>
                <w:sz w:val="18"/>
                <w:szCs w:val="18"/>
                <w:lang w:val="es-ES_tradnl"/>
              </w:rPr>
              <w:t>Resultados previstos</w:t>
            </w:r>
          </w:p>
        </w:tc>
        <w:tc>
          <w:tcPr>
            <w:tcW w:w="7938" w:type="dxa"/>
            <w:shd w:val="clear" w:color="auto" w:fill="auto"/>
          </w:tcPr>
          <w:p w:rsidR="00E3154F" w:rsidRPr="00731576" w:rsidRDefault="00EB6E68" w:rsidP="00185B71">
            <w:pPr>
              <w:keepNext/>
              <w:rPr>
                <w:b/>
                <w:sz w:val="18"/>
                <w:szCs w:val="18"/>
                <w:lang w:val="es-ES_tradnl"/>
              </w:rPr>
            </w:pPr>
            <w:r w:rsidRPr="00731576">
              <w:rPr>
                <w:b/>
                <w:sz w:val="18"/>
                <w:szCs w:val="18"/>
                <w:lang w:val="es-ES_tradnl"/>
              </w:rPr>
              <w:t>Resultados alcanzados:</w:t>
            </w:r>
            <w:r w:rsidR="00E3154F" w:rsidRPr="00731576">
              <w:rPr>
                <w:b/>
                <w:sz w:val="18"/>
                <w:szCs w:val="18"/>
                <w:lang w:val="es-ES_tradnl"/>
              </w:rPr>
              <w:t xml:space="preserve">  </w:t>
            </w:r>
            <w:r w:rsidRPr="00731576">
              <w:rPr>
                <w:b/>
                <w:sz w:val="18"/>
                <w:szCs w:val="18"/>
                <w:lang w:val="es-ES_tradnl"/>
              </w:rPr>
              <w:t>indicadores de rendimiento</w:t>
            </w:r>
          </w:p>
          <w:p w:rsidR="00E3154F" w:rsidRPr="00731576" w:rsidRDefault="00E3154F" w:rsidP="00185B71">
            <w:pPr>
              <w:keepNext/>
              <w:rPr>
                <w:b/>
                <w:sz w:val="18"/>
                <w:szCs w:val="18"/>
                <w:lang w:val="es-ES_tradnl"/>
              </w:rPr>
            </w:pPr>
          </w:p>
        </w:tc>
      </w:tr>
      <w:tr w:rsidR="00E3154F" w:rsidRPr="00731576" w:rsidTr="00CC4D19">
        <w:trPr>
          <w:trHeight w:val="6807"/>
        </w:trPr>
        <w:tc>
          <w:tcPr>
            <w:tcW w:w="1951" w:type="dxa"/>
          </w:tcPr>
          <w:p w:rsidR="00E3154F" w:rsidRPr="00731576" w:rsidRDefault="00EB6E68" w:rsidP="00B859D2">
            <w:pPr>
              <w:jc w:val="left"/>
              <w:rPr>
                <w:sz w:val="18"/>
                <w:szCs w:val="18"/>
                <w:lang w:val="es-ES_tradnl"/>
              </w:rPr>
            </w:pPr>
            <w:r w:rsidRPr="00731576">
              <w:rPr>
                <w:i/>
                <w:sz w:val="18"/>
                <w:szCs w:val="18"/>
                <w:lang w:val="es-ES_tradnl"/>
              </w:rPr>
              <w:t>4.  Asistencia para la aplicación de un sistema eficaz de derechos de obtentor de conformidad con el Acta de 1991 del Convenio de la UPOV</w:t>
            </w:r>
            <w:r w:rsidRPr="00731576">
              <w:rPr>
                <w:sz w:val="18"/>
                <w:szCs w:val="18"/>
                <w:lang w:val="es-ES_tradnl"/>
              </w:rPr>
              <w:t xml:space="preserve"> (continuación)</w:t>
            </w:r>
          </w:p>
        </w:tc>
        <w:tc>
          <w:tcPr>
            <w:tcW w:w="7938" w:type="dxa"/>
          </w:tcPr>
          <w:p w:rsidR="00E3154F" w:rsidRPr="00731576" w:rsidRDefault="00EB6E68" w:rsidP="00185B71">
            <w:pPr>
              <w:pStyle w:val="Heading8"/>
              <w:rPr>
                <w:szCs w:val="18"/>
                <w:lang w:val="es-ES_tradnl"/>
              </w:rPr>
            </w:pPr>
            <w:bookmarkStart w:id="124" w:name="_Toc398557335"/>
            <w:r w:rsidRPr="00731576">
              <w:rPr>
                <w:szCs w:val="18"/>
                <w:lang w:val="es-ES_tradnl"/>
              </w:rPr>
              <w:t>b)  Participación de Estados y organizaciones observadores en el CAJ, el TC, los TWP y los talleres preparatorios conexos</w:t>
            </w:r>
            <w:bookmarkEnd w:id="124"/>
          </w:p>
          <w:p w:rsidR="00E3154F" w:rsidRPr="00731576" w:rsidRDefault="00EB6E68" w:rsidP="00185B71">
            <w:pPr>
              <w:jc w:val="left"/>
              <w:rPr>
                <w:sz w:val="18"/>
                <w:szCs w:val="18"/>
                <w:lang w:val="es-ES_tradnl"/>
              </w:rPr>
            </w:pPr>
            <w:r w:rsidRPr="00731576">
              <w:rPr>
                <w:sz w:val="18"/>
                <w:szCs w:val="18"/>
                <w:lang w:val="es-ES_tradnl"/>
              </w:rPr>
              <w:t>Véanse los apartados a) a d) del indicador de rendimiento nº</w:t>
            </w:r>
            <w:r w:rsidR="00065EC5" w:rsidRPr="00731576">
              <w:rPr>
                <w:sz w:val="18"/>
                <w:szCs w:val="18"/>
                <w:lang w:val="es-ES_tradnl"/>
              </w:rPr>
              <w:t> </w:t>
            </w:r>
            <w:r w:rsidRPr="00731576">
              <w:rPr>
                <w:sz w:val="18"/>
                <w:szCs w:val="18"/>
                <w:lang w:val="es-ES_tradnl"/>
              </w:rPr>
              <w:t>4 “Participación de los miembros de la Unión y los sectores interesados en la labor de los órganos de la UPOV”, del Subprograma UV.2</w:t>
            </w:r>
          </w:p>
          <w:p w:rsidR="00E3154F" w:rsidRPr="00731576" w:rsidRDefault="00E3154F" w:rsidP="00185B71">
            <w:pPr>
              <w:jc w:val="left"/>
              <w:rPr>
                <w:sz w:val="18"/>
                <w:szCs w:val="18"/>
                <w:lang w:val="es-ES_tradnl"/>
              </w:rPr>
            </w:pPr>
          </w:p>
          <w:p w:rsidR="00E3154F" w:rsidRPr="00731576" w:rsidRDefault="00E3154F" w:rsidP="00185B71">
            <w:pPr>
              <w:jc w:val="left"/>
              <w:rPr>
                <w:sz w:val="18"/>
                <w:szCs w:val="18"/>
                <w:lang w:val="es-ES_tradnl"/>
              </w:rPr>
            </w:pPr>
          </w:p>
          <w:p w:rsidR="00E3154F" w:rsidRPr="00731576" w:rsidRDefault="00EB6E68" w:rsidP="00185B71">
            <w:pPr>
              <w:pStyle w:val="Heading8"/>
              <w:rPr>
                <w:szCs w:val="18"/>
                <w:lang w:val="es-ES_tradnl"/>
              </w:rPr>
            </w:pPr>
            <w:bookmarkStart w:id="125" w:name="_Toc398557336"/>
            <w:r w:rsidRPr="00731576">
              <w:rPr>
                <w:szCs w:val="18"/>
                <w:lang w:val="es-ES_tradnl"/>
              </w:rPr>
              <w:t>c)  Participación en actividades de la UPOV</w:t>
            </w:r>
            <w:bookmarkEnd w:id="125"/>
          </w:p>
          <w:p w:rsidR="00E3154F" w:rsidRPr="00731576" w:rsidRDefault="00EB6E68" w:rsidP="00185B71">
            <w:pPr>
              <w:jc w:val="left"/>
              <w:rPr>
                <w:sz w:val="18"/>
                <w:szCs w:val="18"/>
                <w:lang w:val="es-ES_tradnl"/>
              </w:rPr>
            </w:pPr>
            <w:r w:rsidRPr="00731576">
              <w:rPr>
                <w:sz w:val="18"/>
                <w:szCs w:val="18"/>
                <w:lang w:val="es-ES_tradnl"/>
              </w:rPr>
              <w:t xml:space="preserve">Véase el apartado b) </w:t>
            </w:r>
            <w:r w:rsidR="00065EC5" w:rsidRPr="00731576">
              <w:rPr>
                <w:sz w:val="18"/>
                <w:szCs w:val="18"/>
                <w:lang w:val="es-ES_tradnl"/>
              </w:rPr>
              <w:t>del indicador de rendimiento nº </w:t>
            </w:r>
            <w:r w:rsidRPr="00731576">
              <w:rPr>
                <w:sz w:val="18"/>
                <w:szCs w:val="18"/>
                <w:lang w:val="es-ES_tradnl"/>
              </w:rPr>
              <w:t>1 “Fomentar la sensibilización acerca de la función de la protección de las variedades vegetales con arreglo al Convenio de la UPOV”, del Subprograma UV.3</w:t>
            </w:r>
          </w:p>
          <w:p w:rsidR="00E3154F" w:rsidRPr="00731576" w:rsidRDefault="00E3154F" w:rsidP="00185B71">
            <w:pPr>
              <w:rPr>
                <w:sz w:val="18"/>
                <w:szCs w:val="18"/>
                <w:lang w:val="es-ES_tradnl"/>
              </w:rPr>
            </w:pPr>
          </w:p>
          <w:p w:rsidR="00E3154F" w:rsidRPr="00731576" w:rsidRDefault="00E3154F" w:rsidP="00185B71">
            <w:pPr>
              <w:rPr>
                <w:sz w:val="18"/>
                <w:szCs w:val="18"/>
                <w:lang w:val="es-ES_tradnl"/>
              </w:rPr>
            </w:pPr>
          </w:p>
          <w:p w:rsidR="00E3154F" w:rsidRPr="00731576" w:rsidRDefault="00E3442B" w:rsidP="00185B71">
            <w:pPr>
              <w:pStyle w:val="Heading8"/>
              <w:rPr>
                <w:szCs w:val="18"/>
                <w:lang w:val="es-ES_tradnl"/>
              </w:rPr>
            </w:pPr>
            <w:bookmarkStart w:id="126" w:name="_Toc398557337"/>
            <w:r w:rsidRPr="00731576">
              <w:rPr>
                <w:szCs w:val="18"/>
                <w:lang w:val="es-ES_tradnl"/>
              </w:rPr>
              <w:t>d)  Participación en actividades en las que toma parte el personal de la UPOV o formadores en</w:t>
            </w:r>
            <w:r w:rsidR="00274CCA" w:rsidRPr="00731576">
              <w:rPr>
                <w:szCs w:val="18"/>
                <w:lang w:val="es-ES_tradnl"/>
              </w:rPr>
              <w:t xml:space="preserve"> nombre del personal de la UPOV</w:t>
            </w:r>
            <w:bookmarkEnd w:id="126"/>
          </w:p>
          <w:p w:rsidR="00E3154F" w:rsidRPr="00731576" w:rsidRDefault="00274CCA" w:rsidP="00185B71">
            <w:pPr>
              <w:rPr>
                <w:sz w:val="18"/>
                <w:szCs w:val="18"/>
                <w:lang w:val="es-ES_tradnl"/>
              </w:rPr>
            </w:pPr>
            <w:r w:rsidRPr="00731576">
              <w:rPr>
                <w:sz w:val="18"/>
                <w:szCs w:val="18"/>
                <w:lang w:val="es-ES_tradnl"/>
              </w:rPr>
              <w:t xml:space="preserve">Alemania, Angola, Antigua y Barbuda, Arabia Saudita, </w:t>
            </w:r>
            <w:r w:rsidR="00CC4D19" w:rsidRPr="00731576">
              <w:rPr>
                <w:sz w:val="18"/>
                <w:szCs w:val="18"/>
                <w:lang w:val="es-ES_tradnl"/>
              </w:rPr>
              <w:t xml:space="preserve">Argelia, </w:t>
            </w:r>
            <w:r w:rsidRPr="00731576">
              <w:rPr>
                <w:sz w:val="18"/>
                <w:szCs w:val="18"/>
                <w:lang w:val="es-ES_tradnl"/>
              </w:rPr>
              <w:t xml:space="preserve">Argentina, Australia, Austria, Azerbaiyán, Bahamas, Bangladesh, Bélgica, Belice, Bolivia, Botswana, Brasil, Brunei Darussalam, Bulgaria, Burkina Faso, Camboya, Camerún, Canadá, Chile, China, Colombia, Côte d’Ivoire, Cuba, Dominica, Ecuador, </w:t>
            </w:r>
            <w:r w:rsidR="00CC4D19" w:rsidRPr="00731576">
              <w:rPr>
                <w:sz w:val="18"/>
                <w:szCs w:val="18"/>
                <w:lang w:val="es-ES_tradnl"/>
              </w:rPr>
              <w:t xml:space="preserve">Egipto, Eslovaquia, </w:t>
            </w:r>
            <w:r w:rsidRPr="00731576">
              <w:rPr>
                <w:sz w:val="18"/>
                <w:szCs w:val="18"/>
                <w:lang w:val="es-ES_tradnl"/>
              </w:rPr>
              <w:t>España,</w:t>
            </w:r>
            <w:r w:rsidR="00CC4D19" w:rsidRPr="00731576">
              <w:rPr>
                <w:sz w:val="18"/>
                <w:szCs w:val="18"/>
                <w:lang w:val="es-ES_tradnl"/>
              </w:rPr>
              <w:t xml:space="preserve"> Estados Unidos de América, Etiopía, la ex República Yugoslava de Macedonia, Federación de Rusia,</w:t>
            </w:r>
            <w:r w:rsidRPr="00731576">
              <w:rPr>
                <w:sz w:val="18"/>
                <w:szCs w:val="18"/>
                <w:lang w:val="es-ES_tradnl"/>
              </w:rPr>
              <w:t xml:space="preserve"> Fiji, </w:t>
            </w:r>
            <w:r w:rsidR="00CC4D19" w:rsidRPr="00731576">
              <w:rPr>
                <w:sz w:val="18"/>
                <w:szCs w:val="18"/>
                <w:lang w:val="es-ES_tradnl"/>
              </w:rPr>
              <w:t xml:space="preserve">Filipinas, </w:t>
            </w:r>
            <w:r w:rsidRPr="00731576">
              <w:rPr>
                <w:sz w:val="18"/>
                <w:szCs w:val="18"/>
                <w:lang w:val="es-ES_tradnl"/>
              </w:rPr>
              <w:t xml:space="preserve">Francia, Georgia, Ghana, Guatemala, India, Indonesia, Irán (República Islámica del), Iraq, Italia, Jamaica, Japón, Jordania, Kenya, </w:t>
            </w:r>
            <w:r w:rsidR="00CC4D19" w:rsidRPr="00731576">
              <w:rPr>
                <w:sz w:val="18"/>
                <w:szCs w:val="18"/>
                <w:lang w:val="es-ES_tradnl"/>
              </w:rPr>
              <w:t>Lesotho, Letonia,</w:t>
            </w:r>
            <w:r w:rsidRPr="00731576">
              <w:rPr>
                <w:sz w:val="18"/>
                <w:szCs w:val="18"/>
                <w:lang w:val="es-ES_tradnl"/>
              </w:rPr>
              <w:t xml:space="preserve"> Libia, Malasia, Malí, Marruecos, México, Mongolia, Myanmar, Nepal, </w:t>
            </w:r>
            <w:r w:rsidR="00CC4D19" w:rsidRPr="00731576">
              <w:rPr>
                <w:sz w:val="18"/>
                <w:szCs w:val="18"/>
                <w:lang w:val="es-ES_tradnl"/>
              </w:rPr>
              <w:t xml:space="preserve">Nigeria, </w:t>
            </w:r>
            <w:r w:rsidRPr="00731576">
              <w:rPr>
                <w:sz w:val="18"/>
                <w:szCs w:val="18"/>
                <w:lang w:val="es-ES_tradnl"/>
              </w:rPr>
              <w:t xml:space="preserve">Nueva </w:t>
            </w:r>
            <w:r w:rsidR="00CC4D19" w:rsidRPr="00731576">
              <w:rPr>
                <w:sz w:val="18"/>
                <w:szCs w:val="18"/>
                <w:lang w:val="es-ES_tradnl"/>
              </w:rPr>
              <w:t>Zelandia,</w:t>
            </w:r>
            <w:r w:rsidRPr="00731576">
              <w:rPr>
                <w:sz w:val="18"/>
                <w:szCs w:val="18"/>
                <w:lang w:val="es-ES_tradnl"/>
              </w:rPr>
              <w:t xml:space="preserve"> Omán, </w:t>
            </w:r>
            <w:r w:rsidR="00CC4D19" w:rsidRPr="00731576">
              <w:rPr>
                <w:sz w:val="18"/>
                <w:szCs w:val="18"/>
                <w:lang w:val="es-ES_tradnl"/>
              </w:rPr>
              <w:t xml:space="preserve">Países Bajos, </w:t>
            </w:r>
            <w:r w:rsidRPr="00731576">
              <w:rPr>
                <w:sz w:val="18"/>
                <w:szCs w:val="18"/>
                <w:lang w:val="es-ES_tradnl"/>
              </w:rPr>
              <w:t>Pakistán, Perú, Polonia, Portugal,</w:t>
            </w:r>
            <w:r w:rsidR="00CC4D19" w:rsidRPr="00731576">
              <w:rPr>
                <w:sz w:val="18"/>
                <w:szCs w:val="18"/>
                <w:lang w:val="es-ES_tradnl"/>
              </w:rPr>
              <w:t xml:space="preserve"> Reino Unido, República Checa, </w:t>
            </w:r>
            <w:r w:rsidRPr="00731576">
              <w:rPr>
                <w:sz w:val="18"/>
                <w:szCs w:val="18"/>
                <w:lang w:val="es-ES_tradnl"/>
              </w:rPr>
              <w:t xml:space="preserve">República de Corea, </w:t>
            </w:r>
            <w:r w:rsidR="00CC4D19" w:rsidRPr="00731576">
              <w:rPr>
                <w:sz w:val="18"/>
                <w:szCs w:val="18"/>
                <w:lang w:val="es-ES_tradnl"/>
              </w:rPr>
              <w:t xml:space="preserve">República Democrática del Congo, República Democrática Popular Lao, República Dominicana, República Popular Democrática de Corea, República Unida de Tanzanía, </w:t>
            </w:r>
            <w:r w:rsidRPr="00731576">
              <w:rPr>
                <w:sz w:val="18"/>
                <w:szCs w:val="18"/>
                <w:lang w:val="es-ES_tradnl"/>
              </w:rPr>
              <w:t xml:space="preserve">Rwanda, Santa Lucía, Senegal, Serbia, Seychelles, Singapur, </w:t>
            </w:r>
            <w:r w:rsidR="00CC4D19" w:rsidRPr="00731576">
              <w:rPr>
                <w:sz w:val="18"/>
                <w:szCs w:val="18"/>
                <w:lang w:val="es-ES_tradnl"/>
              </w:rPr>
              <w:t xml:space="preserve">Sri Lanka, </w:t>
            </w:r>
            <w:r w:rsidRPr="00731576">
              <w:rPr>
                <w:sz w:val="18"/>
                <w:szCs w:val="18"/>
                <w:lang w:val="es-ES_tradnl"/>
              </w:rPr>
              <w:t>Sudáfrica, Sudán,</w:t>
            </w:r>
            <w:r w:rsidR="00CC4D19" w:rsidRPr="00731576">
              <w:rPr>
                <w:sz w:val="18"/>
                <w:szCs w:val="18"/>
                <w:lang w:val="es-ES_tradnl"/>
              </w:rPr>
              <w:t xml:space="preserve"> Suecia, Suiza,</w:t>
            </w:r>
            <w:r w:rsidRPr="00731576">
              <w:rPr>
                <w:sz w:val="18"/>
                <w:szCs w:val="18"/>
                <w:lang w:val="es-ES_tradnl"/>
              </w:rPr>
              <w:t xml:space="preserve"> Suriname, </w:t>
            </w:r>
            <w:r w:rsidR="00CC4D19" w:rsidRPr="00731576">
              <w:rPr>
                <w:sz w:val="18"/>
                <w:szCs w:val="18"/>
                <w:lang w:val="es-ES_tradnl"/>
              </w:rPr>
              <w:t xml:space="preserve">Tailandia, </w:t>
            </w:r>
            <w:r w:rsidRPr="00731576">
              <w:rPr>
                <w:sz w:val="18"/>
                <w:szCs w:val="18"/>
                <w:lang w:val="es-ES_tradnl"/>
              </w:rPr>
              <w:t xml:space="preserve">Tayikistán, Trinidad y Tabago, Túnez, Turquía, </w:t>
            </w:r>
            <w:r w:rsidR="00CC4D19" w:rsidRPr="00731576">
              <w:rPr>
                <w:sz w:val="18"/>
                <w:szCs w:val="18"/>
                <w:lang w:val="es-ES_tradnl"/>
              </w:rPr>
              <w:t xml:space="preserve">Ucrania, </w:t>
            </w:r>
            <w:r w:rsidRPr="00731576">
              <w:rPr>
                <w:sz w:val="18"/>
                <w:szCs w:val="18"/>
                <w:lang w:val="es-ES_tradnl"/>
              </w:rPr>
              <w:t xml:space="preserve">Uganda, Venezuela, </w:t>
            </w:r>
            <w:r w:rsidR="009D01F2" w:rsidRPr="00731576">
              <w:rPr>
                <w:sz w:val="18"/>
                <w:szCs w:val="18"/>
                <w:lang w:val="es-ES_tradnl"/>
              </w:rPr>
              <w:t>Viet Nam</w:t>
            </w:r>
            <w:r w:rsidRPr="00731576">
              <w:rPr>
                <w:sz w:val="18"/>
                <w:szCs w:val="18"/>
                <w:lang w:val="es-ES_tradnl"/>
              </w:rPr>
              <w:t>, Zambia, Zimbabwe.</w:t>
            </w:r>
            <w:r w:rsidR="00E3154F" w:rsidRPr="00731576">
              <w:rPr>
                <w:sz w:val="18"/>
                <w:szCs w:val="18"/>
                <w:lang w:val="es-ES_tradnl"/>
              </w:rPr>
              <w:t xml:space="preserve">  </w:t>
            </w:r>
            <w:r w:rsidR="00CC4D19" w:rsidRPr="00731576">
              <w:rPr>
                <w:sz w:val="18"/>
                <w:szCs w:val="18"/>
                <w:lang w:val="es-ES_tradnl"/>
              </w:rPr>
              <w:t xml:space="preserve">También asistieron participantes de Kosovo, la AFSTA, </w:t>
            </w:r>
            <w:r w:rsidR="00CC4D19" w:rsidRPr="00731576">
              <w:rPr>
                <w:sz w:val="18"/>
                <w:szCs w:val="18"/>
              </w:rPr>
              <w:t>Bioversity International</w:t>
            </w:r>
            <w:r w:rsidR="00CC4D19" w:rsidRPr="00731576">
              <w:rPr>
                <w:sz w:val="18"/>
                <w:szCs w:val="18"/>
                <w:lang w:val="es-ES_tradnl"/>
              </w:rPr>
              <w:t xml:space="preserve"> y la WFO</w:t>
            </w:r>
          </w:p>
          <w:p w:rsidR="00E3154F" w:rsidRPr="00731576" w:rsidRDefault="00E3154F" w:rsidP="00185B71">
            <w:pPr>
              <w:rPr>
                <w:sz w:val="18"/>
                <w:szCs w:val="18"/>
                <w:lang w:val="es-ES_tradnl"/>
              </w:rPr>
            </w:pPr>
          </w:p>
          <w:p w:rsidR="00E3154F" w:rsidRPr="00731576" w:rsidRDefault="00E3154F" w:rsidP="00185B71">
            <w:pPr>
              <w:rPr>
                <w:sz w:val="18"/>
                <w:szCs w:val="18"/>
                <w:lang w:val="es-ES_tradnl"/>
              </w:rPr>
            </w:pPr>
          </w:p>
          <w:p w:rsidR="00E3154F" w:rsidRPr="00731576" w:rsidRDefault="00CC4D19" w:rsidP="00185B71">
            <w:pPr>
              <w:pStyle w:val="Heading8"/>
              <w:rPr>
                <w:szCs w:val="18"/>
                <w:lang w:val="es-ES_tradnl"/>
              </w:rPr>
            </w:pPr>
            <w:bookmarkStart w:id="127" w:name="_Toc398557338"/>
            <w:r w:rsidRPr="00731576">
              <w:rPr>
                <w:szCs w:val="18"/>
                <w:lang w:val="es-ES_tradnl"/>
              </w:rPr>
              <w:t>e)  Formación proporcionada por formadores de la UPOV en actividades no organizadas por la UPOV</w:t>
            </w:r>
            <w:bookmarkEnd w:id="127"/>
          </w:p>
          <w:tbl>
            <w:tblPr>
              <w:tblStyle w:val="TableGrid1"/>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44"/>
              <w:gridCol w:w="4320"/>
            </w:tblGrid>
            <w:tr w:rsidR="00E3154F" w:rsidRPr="00731576" w:rsidTr="00CC4D19">
              <w:trPr>
                <w:trHeight w:val="433"/>
              </w:trPr>
              <w:tc>
                <w:tcPr>
                  <w:tcW w:w="3444" w:type="dxa"/>
                  <w:vAlign w:val="center"/>
                </w:tcPr>
                <w:p w:rsidR="00E3154F" w:rsidRPr="00731576" w:rsidRDefault="00CC4D19" w:rsidP="00185B71">
                  <w:pPr>
                    <w:spacing w:before="40" w:after="40"/>
                    <w:jc w:val="left"/>
                    <w:rPr>
                      <w:sz w:val="18"/>
                      <w:lang w:val="es-ES_tradnl"/>
                    </w:rPr>
                  </w:pPr>
                  <w:r w:rsidRPr="00731576">
                    <w:rPr>
                      <w:sz w:val="18"/>
                      <w:lang w:val="es-ES_tradnl"/>
                    </w:rPr>
                    <w:t>Lugar de celebración de la formación (Estado)</w:t>
                  </w:r>
                </w:p>
                <w:p w:rsidR="00E3154F" w:rsidRPr="00731576" w:rsidRDefault="00E3154F" w:rsidP="00185B71">
                  <w:pPr>
                    <w:spacing w:before="40" w:after="40"/>
                    <w:jc w:val="left"/>
                    <w:rPr>
                      <w:sz w:val="18"/>
                      <w:lang w:val="es-ES_tradnl"/>
                    </w:rPr>
                  </w:pPr>
                </w:p>
              </w:tc>
              <w:tc>
                <w:tcPr>
                  <w:tcW w:w="4320" w:type="dxa"/>
                  <w:vAlign w:val="center"/>
                </w:tcPr>
                <w:p w:rsidR="00E3154F" w:rsidRPr="00731576" w:rsidRDefault="00CC4D19" w:rsidP="00185B71">
                  <w:pPr>
                    <w:spacing w:before="40" w:after="40"/>
                    <w:jc w:val="center"/>
                    <w:rPr>
                      <w:sz w:val="18"/>
                      <w:lang w:val="es-ES_tradnl"/>
                    </w:rPr>
                  </w:pPr>
                  <w:r w:rsidRPr="00731576">
                    <w:rPr>
                      <w:sz w:val="18"/>
                      <w:lang w:val="es-ES_tradnl"/>
                    </w:rPr>
                    <w:t>Participantes por Estado/Organización</w:t>
                  </w:r>
                </w:p>
                <w:p w:rsidR="00E3154F" w:rsidRPr="00731576" w:rsidRDefault="00E3154F" w:rsidP="00185B71">
                  <w:pPr>
                    <w:spacing w:before="40" w:after="40"/>
                    <w:rPr>
                      <w:sz w:val="18"/>
                      <w:lang w:val="es-ES_tradnl"/>
                    </w:rPr>
                  </w:pPr>
                </w:p>
              </w:tc>
            </w:tr>
            <w:tr w:rsidR="00E3154F" w:rsidRPr="00731576" w:rsidTr="00185B71">
              <w:tc>
                <w:tcPr>
                  <w:tcW w:w="3444" w:type="dxa"/>
                </w:tcPr>
                <w:p w:rsidR="00E3154F" w:rsidRPr="00731576" w:rsidRDefault="00794533" w:rsidP="00185B71">
                  <w:pPr>
                    <w:spacing w:before="40" w:after="40"/>
                    <w:jc w:val="left"/>
                    <w:rPr>
                      <w:sz w:val="18"/>
                      <w:lang w:val="es-ES_tradnl"/>
                    </w:rPr>
                  </w:pPr>
                  <w:r w:rsidRPr="00731576">
                    <w:rPr>
                      <w:sz w:val="18"/>
                      <w:lang w:val="es-ES_tradnl"/>
                    </w:rPr>
                    <w:t xml:space="preserve">Azerbaiyán, Camboya, China, España, Filipinas, Indonesia, Japón, </w:t>
                  </w:r>
                  <w:r w:rsidRPr="00731576">
                    <w:rPr>
                      <w:sz w:val="18"/>
                      <w:szCs w:val="18"/>
                      <w:lang w:val="es-ES_tradnl"/>
                    </w:rPr>
                    <w:t xml:space="preserve">República Democrática Popular Lao, </w:t>
                  </w:r>
                  <w:r w:rsidRPr="00731576">
                    <w:rPr>
                      <w:sz w:val="18"/>
                      <w:lang w:val="es-ES_tradnl"/>
                    </w:rPr>
                    <w:t xml:space="preserve">Sri Lanka, Ucrania, Uruguay, </w:t>
                  </w:r>
                  <w:r w:rsidR="009D01F2" w:rsidRPr="00731576">
                    <w:rPr>
                      <w:sz w:val="18"/>
                      <w:lang w:val="es-ES_tradnl"/>
                    </w:rPr>
                    <w:t>Viet Nam</w:t>
                  </w:r>
                </w:p>
                <w:p w:rsidR="00E3154F" w:rsidRPr="00731576" w:rsidRDefault="00E3154F" w:rsidP="00185B71">
                  <w:pPr>
                    <w:spacing w:before="40" w:after="40"/>
                    <w:jc w:val="left"/>
                    <w:rPr>
                      <w:sz w:val="18"/>
                      <w:lang w:val="es-ES_tradnl"/>
                    </w:rPr>
                  </w:pPr>
                </w:p>
              </w:tc>
              <w:tc>
                <w:tcPr>
                  <w:tcW w:w="4320" w:type="dxa"/>
                </w:tcPr>
                <w:p w:rsidR="00E3154F" w:rsidRPr="00731576" w:rsidRDefault="00794533" w:rsidP="00B859D2">
                  <w:pPr>
                    <w:spacing w:before="40" w:after="40"/>
                    <w:jc w:val="left"/>
                    <w:rPr>
                      <w:sz w:val="18"/>
                      <w:lang w:val="es-ES_tradnl"/>
                    </w:rPr>
                  </w:pPr>
                  <w:r w:rsidRPr="00731576">
                    <w:rPr>
                      <w:sz w:val="18"/>
                      <w:lang w:val="es-ES_tradnl"/>
                    </w:rPr>
                    <w:t xml:space="preserve">Afganistán, Argelia, Argentina, Azerbaiyán, Bolivia, Brasil, Camboya, China, Colombia, Costa Rica, Cuba, Ecuador, Egipto, España, Filipinas, Guatemala, Honduras, India, Indonesia, Maldivas, Marruecos, México, Nicaragua, Paraguay, Perú, </w:t>
                  </w:r>
                  <w:r w:rsidRPr="00731576">
                    <w:rPr>
                      <w:sz w:val="18"/>
                      <w:szCs w:val="18"/>
                      <w:lang w:val="es-ES_tradnl"/>
                    </w:rPr>
                    <w:t>República Democrática Popular Lao,</w:t>
                  </w:r>
                  <w:r w:rsidRPr="00731576">
                    <w:rPr>
                      <w:sz w:val="18"/>
                      <w:lang w:val="es-ES_tradnl"/>
                    </w:rPr>
                    <w:t xml:space="preserve"> República Dominicana, Senegal, Sri Lanka, Tailandia, Túnez, Ucrania, Uganda, Uruguay, </w:t>
                  </w:r>
                  <w:r w:rsidR="009D01F2" w:rsidRPr="00731576">
                    <w:rPr>
                      <w:sz w:val="18"/>
                      <w:lang w:val="es-ES_tradnl"/>
                    </w:rPr>
                    <w:t>Viet Nam</w:t>
                  </w:r>
                </w:p>
              </w:tc>
            </w:tr>
          </w:tbl>
          <w:p w:rsidR="00E3154F" w:rsidRPr="00731576" w:rsidRDefault="00E3154F" w:rsidP="00185B71">
            <w:pPr>
              <w:jc w:val="left"/>
              <w:rPr>
                <w:sz w:val="18"/>
                <w:szCs w:val="18"/>
                <w:lang w:val="es-ES_tradnl"/>
              </w:rPr>
            </w:pPr>
          </w:p>
        </w:tc>
      </w:tr>
      <w:tr w:rsidR="00E3154F" w:rsidRPr="00731576" w:rsidTr="00185B71">
        <w:trPr>
          <w:cantSplit/>
        </w:trPr>
        <w:tc>
          <w:tcPr>
            <w:tcW w:w="1951" w:type="dxa"/>
          </w:tcPr>
          <w:p w:rsidR="00E3154F" w:rsidRPr="00731576" w:rsidRDefault="00E3154F" w:rsidP="00185B71">
            <w:pPr>
              <w:jc w:val="left"/>
              <w:rPr>
                <w:i/>
                <w:sz w:val="18"/>
                <w:szCs w:val="18"/>
                <w:lang w:val="es-ES_tradnl"/>
              </w:rPr>
            </w:pPr>
          </w:p>
        </w:tc>
        <w:tc>
          <w:tcPr>
            <w:tcW w:w="7938" w:type="dxa"/>
          </w:tcPr>
          <w:p w:rsidR="00E3154F" w:rsidRPr="00731576" w:rsidRDefault="00794533" w:rsidP="00185B71">
            <w:pPr>
              <w:pStyle w:val="Heading8"/>
              <w:rPr>
                <w:szCs w:val="18"/>
                <w:lang w:val="es-ES_tradnl"/>
              </w:rPr>
            </w:pPr>
            <w:bookmarkStart w:id="128" w:name="_Toc398557339"/>
            <w:r w:rsidRPr="00731576">
              <w:rPr>
                <w:szCs w:val="18"/>
                <w:lang w:val="es-ES_tradnl"/>
              </w:rPr>
              <w:t>f)  Ejecución de proyectos con organizaciones asociadas y donantes</w:t>
            </w:r>
            <w:bookmarkEnd w:id="128"/>
            <w:r w:rsidR="00E3154F" w:rsidRPr="00731576">
              <w:rPr>
                <w:szCs w:val="18"/>
                <w:lang w:val="es-ES_tradnl"/>
              </w:rPr>
              <w:t xml:space="preserve"> </w:t>
            </w:r>
          </w:p>
          <w:p w:rsidR="00E3154F" w:rsidRPr="00731576" w:rsidRDefault="00794533" w:rsidP="00B859D2">
            <w:pPr>
              <w:spacing w:after="240"/>
              <w:jc w:val="left"/>
              <w:rPr>
                <w:sz w:val="18"/>
                <w:szCs w:val="18"/>
                <w:lang w:val="es-ES_tradnl"/>
              </w:rPr>
            </w:pPr>
            <w:r w:rsidRPr="00731576">
              <w:rPr>
                <w:sz w:val="18"/>
                <w:szCs w:val="18"/>
                <w:lang w:val="es-ES_tradnl"/>
              </w:rPr>
              <w:t>Proyecto Mundial de Semillas:</w:t>
            </w:r>
            <w:r w:rsidR="00E3154F" w:rsidRPr="00731576">
              <w:rPr>
                <w:sz w:val="18"/>
                <w:szCs w:val="18"/>
                <w:lang w:val="es-ES_tradnl"/>
              </w:rPr>
              <w:t xml:space="preserve">  </w:t>
            </w:r>
            <w:r w:rsidR="003D3175" w:rsidRPr="00731576">
              <w:rPr>
                <w:sz w:val="18"/>
                <w:szCs w:val="18"/>
                <w:lang w:val="es-ES_tradnl"/>
              </w:rPr>
              <w:t>12 reuniones por vía electrónica, 4 reuniones del Comité Ejecutivo y una reunión del Comité Ejecutivo con posibles socios contribuyentes de recursos en la sede de la FAO</w:t>
            </w:r>
          </w:p>
        </w:tc>
      </w:tr>
      <w:tr w:rsidR="00E3154F" w:rsidRPr="00731576" w:rsidTr="00185B71">
        <w:tc>
          <w:tcPr>
            <w:tcW w:w="1951" w:type="dxa"/>
          </w:tcPr>
          <w:p w:rsidR="00E3154F" w:rsidRPr="00731576" w:rsidRDefault="00E3154F" w:rsidP="00185B71">
            <w:pPr>
              <w:jc w:val="left"/>
              <w:rPr>
                <w:i/>
                <w:sz w:val="18"/>
                <w:szCs w:val="18"/>
                <w:lang w:val="es-ES_tradnl"/>
              </w:rPr>
            </w:pPr>
          </w:p>
        </w:tc>
        <w:tc>
          <w:tcPr>
            <w:tcW w:w="7938" w:type="dxa"/>
          </w:tcPr>
          <w:p w:rsidR="00E3154F" w:rsidRPr="00731576" w:rsidRDefault="003D3175" w:rsidP="00185B71">
            <w:pPr>
              <w:pStyle w:val="Heading8"/>
              <w:rPr>
                <w:szCs w:val="18"/>
                <w:lang w:val="es-ES_tradnl"/>
              </w:rPr>
            </w:pPr>
            <w:bookmarkStart w:id="129" w:name="_Toc398557340"/>
            <w:r w:rsidRPr="00731576">
              <w:rPr>
                <w:szCs w:val="18"/>
                <w:lang w:val="es-ES_tradnl"/>
              </w:rPr>
              <w:t>g)  Uso de la página de asistencia en Internet para obtener apoyo a los proyectos</w:t>
            </w:r>
            <w:bookmarkEnd w:id="129"/>
          </w:p>
          <w:p w:rsidR="00E3154F" w:rsidRPr="00731576" w:rsidRDefault="00CF5796" w:rsidP="00B859D2">
            <w:pPr>
              <w:spacing w:after="120"/>
              <w:jc w:val="left"/>
              <w:rPr>
                <w:sz w:val="18"/>
                <w:szCs w:val="18"/>
                <w:lang w:val="es-ES_tradnl"/>
              </w:rPr>
            </w:pPr>
            <w:r w:rsidRPr="00731576">
              <w:rPr>
                <w:sz w:val="18"/>
                <w:szCs w:val="18"/>
                <w:lang w:val="es-ES_tradnl"/>
              </w:rPr>
              <w:t xml:space="preserve">No </w:t>
            </w:r>
            <w:r w:rsidR="00F21B01" w:rsidRPr="00731576">
              <w:rPr>
                <w:sz w:val="18"/>
                <w:szCs w:val="18"/>
                <w:lang w:val="es-ES_tradnl"/>
              </w:rPr>
              <w:t xml:space="preserve">hay </w:t>
            </w:r>
            <w:r w:rsidRPr="00731576">
              <w:rPr>
                <w:sz w:val="18"/>
                <w:szCs w:val="18"/>
                <w:lang w:val="es-ES_tradnl"/>
              </w:rPr>
              <w:t>novedades.</w:t>
            </w:r>
          </w:p>
        </w:tc>
      </w:tr>
    </w:tbl>
    <w:p w:rsidR="00E3154F" w:rsidRPr="00731576" w:rsidRDefault="00E3154F" w:rsidP="00E3154F">
      <w:pPr>
        <w:rPr>
          <w:sz w:val="18"/>
          <w:szCs w:val="18"/>
          <w:lang w:val="es-ES_tradnl"/>
        </w:rPr>
      </w:pPr>
    </w:p>
    <w:bookmarkEnd w:id="123"/>
    <w:p w:rsidR="00E3154F" w:rsidRPr="00731576" w:rsidRDefault="00E3154F" w:rsidP="00E3154F">
      <w:pPr>
        <w:rPr>
          <w:sz w:val="18"/>
          <w:szCs w:val="18"/>
          <w:lang w:val="es-ES_tradnl"/>
        </w:rPr>
      </w:pPr>
    </w:p>
    <w:p w:rsidR="00E3154F" w:rsidRPr="00731576" w:rsidRDefault="00E3154F" w:rsidP="00E3154F">
      <w:pPr>
        <w:pStyle w:val="Heading3"/>
        <w:rPr>
          <w:lang w:val="es-ES_tradnl"/>
        </w:rPr>
      </w:pPr>
      <w:r w:rsidRPr="00731576">
        <w:rPr>
          <w:lang w:val="es-ES_tradnl"/>
        </w:rPr>
        <w:br w:type="page"/>
      </w:r>
      <w:bookmarkStart w:id="130" w:name="_Toc398557341"/>
      <w:r w:rsidR="003D3175" w:rsidRPr="00731576">
        <w:rPr>
          <w:lang w:val="es-ES_tradnl"/>
        </w:rPr>
        <w:t>Subprograma UV.4: relaciones exteriores</w:t>
      </w:r>
      <w:bookmarkEnd w:id="130"/>
    </w:p>
    <w:p w:rsidR="00E3154F" w:rsidRPr="00731576" w:rsidRDefault="00E3154F" w:rsidP="00E3154F">
      <w:pPr>
        <w:rPr>
          <w:sz w:val="18"/>
          <w:szCs w:val="18"/>
          <w:lang w:val="es-ES_tradnl"/>
        </w:rPr>
      </w:pPr>
    </w:p>
    <w:p w:rsidR="00E3154F" w:rsidRPr="00731576" w:rsidRDefault="00CF5796" w:rsidP="00E3154F">
      <w:pPr>
        <w:rPr>
          <w:lang w:val="es-ES_tradnl"/>
        </w:rPr>
      </w:pPr>
      <w:r w:rsidRPr="00731576">
        <w:rPr>
          <w:lang w:val="es-ES_tradnl"/>
        </w:rPr>
        <w:t xml:space="preserve">El sitio web de la UPOV continúa siendo el punto central </w:t>
      </w:r>
      <w:r w:rsidR="00157CE9" w:rsidRPr="00731576">
        <w:rPr>
          <w:lang w:val="es-ES_tradnl"/>
        </w:rPr>
        <w:t xml:space="preserve">de </w:t>
      </w:r>
      <w:r w:rsidRPr="00731576">
        <w:rPr>
          <w:lang w:val="es-ES_tradnl"/>
        </w:rPr>
        <w:t xml:space="preserve">difusión de la información, </w:t>
      </w:r>
      <w:r w:rsidR="00F21B01" w:rsidRPr="00731576">
        <w:rPr>
          <w:lang w:val="es-ES_tradnl"/>
        </w:rPr>
        <w:t xml:space="preserve">y continúa creciendo el </w:t>
      </w:r>
      <w:r w:rsidR="00157CE9" w:rsidRPr="00731576">
        <w:rPr>
          <w:lang w:val="es-ES_tradnl"/>
        </w:rPr>
        <w:t>número de visitas y visitantes (</w:t>
      </w:r>
      <w:r w:rsidR="00F21B01" w:rsidRPr="00731576">
        <w:rPr>
          <w:lang w:val="es-ES_tradnl"/>
        </w:rPr>
        <w:t xml:space="preserve">un </w:t>
      </w:r>
      <w:r w:rsidR="00157CE9" w:rsidRPr="00731576">
        <w:rPr>
          <w:lang w:val="es-ES_tradnl"/>
        </w:rPr>
        <w:t xml:space="preserve">aumento del 15% con </w:t>
      </w:r>
      <w:r w:rsidR="00F21B01" w:rsidRPr="00731576">
        <w:rPr>
          <w:lang w:val="es-ES_tradnl"/>
        </w:rPr>
        <w:t xml:space="preserve">respecto a </w:t>
      </w:r>
      <w:r w:rsidR="00157CE9" w:rsidRPr="00731576">
        <w:rPr>
          <w:lang w:val="es-ES_tradnl"/>
        </w:rPr>
        <w:t>2012).</w:t>
      </w:r>
      <w:r w:rsidR="00E3154F" w:rsidRPr="00731576">
        <w:rPr>
          <w:lang w:val="es-ES_tradnl"/>
        </w:rPr>
        <w:t xml:space="preserve">  </w:t>
      </w:r>
      <w:r w:rsidR="00F21B01" w:rsidRPr="00731576">
        <w:rPr>
          <w:lang w:val="es-ES_tradnl"/>
        </w:rPr>
        <w:t xml:space="preserve">En 2013 se publicó (en inglés exclusivamente), </w:t>
      </w:r>
      <w:r w:rsidR="00157CE9" w:rsidRPr="00731576">
        <w:rPr>
          <w:lang w:val="es-ES_tradnl"/>
        </w:rPr>
        <w:t xml:space="preserve">tanto en papel como </w:t>
      </w:r>
      <w:r w:rsidR="00F21B01" w:rsidRPr="00731576">
        <w:rPr>
          <w:lang w:val="es-ES_tradnl"/>
        </w:rPr>
        <w:t xml:space="preserve">en formato </w:t>
      </w:r>
      <w:r w:rsidR="00157CE9" w:rsidRPr="00731576">
        <w:rPr>
          <w:lang w:val="es-ES_tradnl"/>
        </w:rPr>
        <w:t>electrónico</w:t>
      </w:r>
      <w:r w:rsidR="00F21B01" w:rsidRPr="00731576">
        <w:rPr>
          <w:lang w:val="es-ES_tradnl"/>
        </w:rPr>
        <w:t>,</w:t>
      </w:r>
      <w:r w:rsidR="00157CE9" w:rsidRPr="00731576">
        <w:rPr>
          <w:lang w:val="es-ES_tradnl"/>
        </w:rPr>
        <w:t xml:space="preserve"> la trilogía de la UPOV</w:t>
      </w:r>
      <w:r w:rsidR="00F21B01" w:rsidRPr="00731576">
        <w:rPr>
          <w:lang w:val="es-ES_tradnl"/>
        </w:rPr>
        <w:t>, que</w:t>
      </w:r>
      <w:r w:rsidR="00157CE9" w:rsidRPr="00731576">
        <w:rPr>
          <w:lang w:val="es-ES_tradnl"/>
        </w:rPr>
        <w:t xml:space="preserve"> comprende un resumen y</w:t>
      </w:r>
      <w:r w:rsidR="00064038" w:rsidRPr="00731576">
        <w:rPr>
          <w:lang w:val="es-ES_tradnl"/>
        </w:rPr>
        <w:t xml:space="preserve"> las actas del “Simposio sobre el fitomejoramiento para el futuro”</w:t>
      </w:r>
      <w:r w:rsidR="00157CE9" w:rsidRPr="00731576">
        <w:rPr>
          <w:lang w:val="es-ES_tradnl"/>
        </w:rPr>
        <w:t>,</w:t>
      </w:r>
      <w:r w:rsidR="00064038" w:rsidRPr="00731576">
        <w:rPr>
          <w:lang w:val="es-ES_tradnl"/>
        </w:rPr>
        <w:t xml:space="preserve"> el “Seminario sobre la protección de las variedades vegetales y la transferencia de tecnología: beneficios de la colaboración público-privada” y el “Simposio sobre las ventajas de la protección de las obtenciones vegetales para los agricultores y los productores”.</w:t>
      </w:r>
      <w:r w:rsidR="00E3154F" w:rsidRPr="00731576">
        <w:rPr>
          <w:lang w:val="es-ES_tradnl"/>
        </w:rPr>
        <w:t xml:space="preserve">  </w:t>
      </w:r>
      <w:r w:rsidR="00064038" w:rsidRPr="00731576">
        <w:rPr>
          <w:lang w:val="es-ES_tradnl"/>
        </w:rPr>
        <w:t xml:space="preserve">La publicación periódica de comunicados de prensa, en particular </w:t>
      </w:r>
      <w:r w:rsidR="007D467F" w:rsidRPr="00731576">
        <w:rPr>
          <w:lang w:val="es-ES_tradnl"/>
        </w:rPr>
        <w:t xml:space="preserve">sobre </w:t>
      </w:r>
      <w:r w:rsidR="00064038" w:rsidRPr="00731576">
        <w:rPr>
          <w:lang w:val="es-ES_tradnl"/>
        </w:rPr>
        <w:t xml:space="preserve">las novedades </w:t>
      </w:r>
      <w:r w:rsidR="007D467F" w:rsidRPr="00731576">
        <w:rPr>
          <w:lang w:val="es-ES_tradnl"/>
        </w:rPr>
        <w:t xml:space="preserve">acaecidas en el </w:t>
      </w:r>
      <w:r w:rsidR="00064038" w:rsidRPr="00731576">
        <w:rPr>
          <w:lang w:val="es-ES_tradnl"/>
        </w:rPr>
        <w:t xml:space="preserve">Consejo de la UPOV, representan un medio valioso de difusión de la información </w:t>
      </w:r>
      <w:r w:rsidR="007D467F" w:rsidRPr="00731576">
        <w:rPr>
          <w:lang w:val="es-ES_tradnl"/>
        </w:rPr>
        <w:t>al</w:t>
      </w:r>
      <w:r w:rsidR="00064038" w:rsidRPr="00731576">
        <w:rPr>
          <w:lang w:val="es-ES_tradnl"/>
        </w:rPr>
        <w:t xml:space="preserve"> público en general.</w:t>
      </w:r>
      <w:r w:rsidR="00E3154F" w:rsidRPr="00731576">
        <w:rPr>
          <w:lang w:val="es-ES_tradnl"/>
        </w:rPr>
        <w:t xml:space="preserve">  </w:t>
      </w:r>
      <w:r w:rsidR="00727210" w:rsidRPr="00731576">
        <w:rPr>
          <w:lang w:val="es-ES_tradnl"/>
        </w:rPr>
        <w:t>Otra novedad des</w:t>
      </w:r>
      <w:r w:rsidR="00823981" w:rsidRPr="00731576">
        <w:rPr>
          <w:lang w:val="es-ES_tradnl"/>
        </w:rPr>
        <w:t>ta</w:t>
      </w:r>
      <w:r w:rsidR="00727210" w:rsidRPr="00731576">
        <w:rPr>
          <w:lang w:val="es-ES_tradnl"/>
        </w:rPr>
        <w:t xml:space="preserve">cable de 2013 ha sido el establecimiento de una estrategia de comunicación en aras de mejorar </w:t>
      </w:r>
      <w:r w:rsidR="007D467F" w:rsidRPr="00731576">
        <w:rPr>
          <w:lang w:val="es-ES_tradnl"/>
        </w:rPr>
        <w:t xml:space="preserve">la </w:t>
      </w:r>
      <w:r w:rsidR="00727210" w:rsidRPr="00731576">
        <w:rPr>
          <w:lang w:val="es-ES_tradnl"/>
        </w:rPr>
        <w:t>comprensión del sistema de la UPOV.</w:t>
      </w:r>
      <w:r w:rsidR="00E3154F" w:rsidRPr="00731576">
        <w:rPr>
          <w:rFonts w:cs="Arial"/>
          <w:lang w:val="es-ES_tradnl"/>
        </w:rPr>
        <w:t xml:space="preserve">  </w:t>
      </w:r>
      <w:r w:rsidR="00C760B2" w:rsidRPr="00731576">
        <w:rPr>
          <w:rFonts w:cs="Arial"/>
          <w:lang w:val="es-ES_tradnl"/>
        </w:rPr>
        <w:t xml:space="preserve">Una de las prioridades del plan de trabajo lo constituirá el desarrollo de funciones del sitio web de la UPOV de interés para sectores interesados específicos, en </w:t>
      </w:r>
      <w:r w:rsidR="007D467F" w:rsidRPr="00731576">
        <w:rPr>
          <w:rFonts w:cs="Arial"/>
          <w:lang w:val="es-ES_tradnl"/>
        </w:rPr>
        <w:t xml:space="preserve">particular los </w:t>
      </w:r>
      <w:r w:rsidR="00C760B2" w:rsidRPr="00731576">
        <w:rPr>
          <w:rFonts w:cs="Arial"/>
          <w:lang w:val="es-ES_tradnl"/>
        </w:rPr>
        <w:t xml:space="preserve">obtentores, </w:t>
      </w:r>
      <w:r w:rsidR="007D467F" w:rsidRPr="00731576">
        <w:rPr>
          <w:rFonts w:cs="Arial"/>
          <w:lang w:val="es-ES_tradnl"/>
        </w:rPr>
        <w:t xml:space="preserve">los </w:t>
      </w:r>
      <w:r w:rsidR="00C760B2" w:rsidRPr="00731576">
        <w:rPr>
          <w:rFonts w:cs="Arial"/>
          <w:lang w:val="es-ES_tradnl"/>
        </w:rPr>
        <w:t xml:space="preserve">productores de semillas y </w:t>
      </w:r>
      <w:r w:rsidR="007D467F" w:rsidRPr="00731576">
        <w:rPr>
          <w:rFonts w:cs="Arial"/>
          <w:lang w:val="es-ES_tradnl"/>
        </w:rPr>
        <w:t xml:space="preserve">los </w:t>
      </w:r>
      <w:r w:rsidR="00C760B2" w:rsidRPr="00731576">
        <w:rPr>
          <w:rFonts w:cs="Arial"/>
          <w:lang w:val="es-ES_tradnl"/>
        </w:rPr>
        <w:t xml:space="preserve">multiplicadores de plantas, así como </w:t>
      </w:r>
      <w:r w:rsidR="007D467F" w:rsidRPr="00731576">
        <w:rPr>
          <w:rFonts w:cs="Arial"/>
          <w:lang w:val="es-ES_tradnl"/>
        </w:rPr>
        <w:t xml:space="preserve">los </w:t>
      </w:r>
      <w:r w:rsidR="00C760B2" w:rsidRPr="00731576">
        <w:rPr>
          <w:rFonts w:cs="Arial"/>
          <w:lang w:val="es-ES_tradnl"/>
        </w:rPr>
        <w:t xml:space="preserve">agricultores y </w:t>
      </w:r>
      <w:r w:rsidR="007D467F" w:rsidRPr="00731576">
        <w:rPr>
          <w:rFonts w:cs="Arial"/>
          <w:lang w:val="es-ES_tradnl"/>
        </w:rPr>
        <w:t xml:space="preserve">los </w:t>
      </w:r>
      <w:r w:rsidR="00C760B2" w:rsidRPr="00731576">
        <w:rPr>
          <w:rFonts w:cs="Arial"/>
          <w:lang w:val="es-ES_tradnl"/>
        </w:rPr>
        <w:t xml:space="preserve">responsables de la </w:t>
      </w:r>
      <w:r w:rsidR="009A200F" w:rsidRPr="00731576">
        <w:rPr>
          <w:rFonts w:cs="Arial"/>
          <w:lang w:val="es-ES_tradnl"/>
        </w:rPr>
        <w:t>e</w:t>
      </w:r>
      <w:r w:rsidR="00C760B2" w:rsidRPr="00731576">
        <w:rPr>
          <w:rFonts w:cs="Arial"/>
          <w:lang w:val="es-ES_tradnl"/>
        </w:rPr>
        <w:t>laboración de políticas.</w:t>
      </w:r>
      <w:r w:rsidR="00E3154F" w:rsidRPr="00731576">
        <w:rPr>
          <w:rFonts w:cs="Arial"/>
          <w:lang w:val="es-ES_tradnl"/>
        </w:rPr>
        <w:t xml:space="preserve">  </w:t>
      </w:r>
      <w:r w:rsidR="00C33A86" w:rsidRPr="00731576">
        <w:rPr>
          <w:rFonts w:cs="Arial"/>
          <w:lang w:val="es-ES_tradnl"/>
        </w:rPr>
        <w:t>Como parte de la estrategia, se acordó un primer conjunto de respuestas a preguntas frecuentes.</w:t>
      </w:r>
    </w:p>
    <w:p w:rsidR="00E3154F" w:rsidRPr="00731576" w:rsidRDefault="00E3154F" w:rsidP="00E3154F">
      <w:pPr>
        <w:rPr>
          <w:lang w:val="es-ES_tradnl"/>
        </w:rPr>
      </w:pPr>
    </w:p>
    <w:p w:rsidR="00E3154F" w:rsidRPr="00731576" w:rsidRDefault="003D3175" w:rsidP="00E3154F">
      <w:pPr>
        <w:rPr>
          <w:lang w:val="es-ES_tradnl"/>
        </w:rPr>
      </w:pPr>
      <w:r w:rsidRPr="00731576">
        <w:rPr>
          <w:lang w:val="es-ES_tradnl"/>
        </w:rPr>
        <w:t>Varias organizaciones intergubernamentales han invitado a la UPOV a contribuir a su labor.</w:t>
      </w:r>
      <w:r w:rsidR="00E3154F" w:rsidRPr="00731576">
        <w:rPr>
          <w:lang w:val="es-ES_tradnl"/>
        </w:rPr>
        <w:t xml:space="preserve">  </w:t>
      </w:r>
      <w:r w:rsidR="00BF332D" w:rsidRPr="00731576">
        <w:rPr>
          <w:lang w:val="es-ES_tradnl"/>
        </w:rPr>
        <w:t>La UPOV ha participado en reuniones con otras organizaciones pertinentes.</w:t>
      </w:r>
    </w:p>
    <w:p w:rsidR="00E3154F" w:rsidRPr="00731576" w:rsidRDefault="00E3154F" w:rsidP="00E3154F">
      <w:pPr>
        <w:rPr>
          <w:lang w:val="es-ES_tradnl"/>
        </w:rPr>
      </w:pPr>
    </w:p>
    <w:p w:rsidR="00E3154F" w:rsidRPr="00731576" w:rsidRDefault="00E3154F" w:rsidP="00E3154F">
      <w:pPr>
        <w:rPr>
          <w:lang w:val="es-ES_tradnl"/>
        </w:rPr>
      </w:pPr>
    </w:p>
    <w:tbl>
      <w:tblPr>
        <w:tblW w:w="9889" w:type="dxa"/>
        <w:tblLayout w:type="fixed"/>
        <w:tblLook w:val="0000" w:firstRow="0" w:lastRow="0" w:firstColumn="0" w:lastColumn="0" w:noHBand="0" w:noVBand="0"/>
      </w:tblPr>
      <w:tblGrid>
        <w:gridCol w:w="1809"/>
        <w:gridCol w:w="8080"/>
      </w:tblGrid>
      <w:tr w:rsidR="00E3154F" w:rsidRPr="00731576" w:rsidTr="003D3175">
        <w:tc>
          <w:tcPr>
            <w:tcW w:w="1809" w:type="dxa"/>
          </w:tcPr>
          <w:p w:rsidR="00E3154F" w:rsidRPr="00731576" w:rsidRDefault="003D3175" w:rsidP="00B859D2">
            <w:pPr>
              <w:pStyle w:val="Heading5"/>
              <w:rPr>
                <w:lang w:val="es-ES_tradnl"/>
              </w:rPr>
            </w:pPr>
            <w:bookmarkStart w:id="131" w:name="_Toc398557342"/>
            <w:r w:rsidRPr="00731576">
              <w:rPr>
                <w:lang w:val="es-ES_tradnl"/>
              </w:rPr>
              <w:t>Objetivos:</w:t>
            </w:r>
            <w:bookmarkEnd w:id="131"/>
          </w:p>
        </w:tc>
        <w:tc>
          <w:tcPr>
            <w:tcW w:w="8080" w:type="dxa"/>
            <w:shd w:val="clear" w:color="auto" w:fill="auto"/>
          </w:tcPr>
          <w:p w:rsidR="00E3154F" w:rsidRPr="00731576" w:rsidRDefault="003D3175" w:rsidP="003D3175">
            <w:pPr>
              <w:keepNext/>
              <w:keepLines/>
              <w:widowControl w:val="0"/>
              <w:numPr>
                <w:ilvl w:val="0"/>
                <w:numId w:val="18"/>
              </w:numPr>
              <w:jc w:val="left"/>
              <w:rPr>
                <w:sz w:val="18"/>
                <w:szCs w:val="18"/>
                <w:lang w:val="es-ES_tradnl"/>
              </w:rPr>
            </w:pPr>
            <w:r w:rsidRPr="00731576">
              <w:rPr>
                <w:sz w:val="18"/>
                <w:szCs w:val="18"/>
                <w:lang w:val="es-ES_tradnl"/>
              </w:rPr>
              <w:t>Mejorar la comprensión del público y de las organizaciones no gubernamentales acerca del sistema de la UPOV de protección de las variedades vegetales.</w:t>
            </w:r>
          </w:p>
          <w:p w:rsidR="00E3154F" w:rsidRPr="00731576" w:rsidRDefault="003D3175" w:rsidP="00B859D2">
            <w:pPr>
              <w:keepNext/>
              <w:keepLines/>
              <w:widowControl w:val="0"/>
              <w:numPr>
                <w:ilvl w:val="0"/>
                <w:numId w:val="18"/>
              </w:numPr>
              <w:pBdr>
                <w:top w:val="none" w:sz="0" w:space="2" w:color="00FF00" w:shadow="1"/>
                <w:left w:val="none" w:sz="0" w:space="2" w:color="00FF00" w:shadow="1"/>
                <w:bottom w:val="none" w:sz="0" w:space="2" w:color="00FF00" w:shadow="1"/>
                <w:right w:val="none" w:sz="0" w:space="2" w:color="00FF00" w:shadow="1"/>
              </w:pBdr>
              <w:jc w:val="left"/>
              <w:rPr>
                <w:sz w:val="18"/>
                <w:szCs w:val="18"/>
                <w:lang w:val="es-ES_tradnl"/>
              </w:rPr>
            </w:pPr>
            <w:r w:rsidRPr="00731576">
              <w:rPr>
                <w:sz w:val="18"/>
                <w:szCs w:val="18"/>
                <w:lang w:val="es-ES_tradnl"/>
              </w:rPr>
              <w:t>Proporcionar información sobre el Convenio de la UPOV a otras organizaciones intergubernamentales, con el fin de lograr la complementariedad con otros tratados internacionales.</w:t>
            </w:r>
          </w:p>
        </w:tc>
      </w:tr>
    </w:tbl>
    <w:p w:rsidR="00E3154F" w:rsidRPr="00731576" w:rsidRDefault="00E3154F" w:rsidP="00E3154F">
      <w:pPr>
        <w:rPr>
          <w:sz w:val="18"/>
          <w:szCs w:val="18"/>
          <w:lang w:val="es-ES_tradnl"/>
        </w:rPr>
      </w:pPr>
    </w:p>
    <w:p w:rsidR="00E3154F" w:rsidRPr="00731576" w:rsidRDefault="00E3154F" w:rsidP="00E3154F">
      <w:pPr>
        <w:rPr>
          <w:sz w:val="18"/>
          <w:szCs w:val="18"/>
          <w:lang w:val="es-ES_tradnl"/>
        </w:rPr>
      </w:pPr>
    </w:p>
    <w:tbl>
      <w:tblPr>
        <w:tblW w:w="9889" w:type="dxa"/>
        <w:tblLayout w:type="fixed"/>
        <w:tblLook w:val="0000" w:firstRow="0" w:lastRow="0" w:firstColumn="0" w:lastColumn="0" w:noHBand="0" w:noVBand="0"/>
      </w:tblPr>
      <w:tblGrid>
        <w:gridCol w:w="1809"/>
        <w:gridCol w:w="4040"/>
        <w:gridCol w:w="4040"/>
      </w:tblGrid>
      <w:tr w:rsidR="00E3154F" w:rsidRPr="00731576" w:rsidTr="00185B71">
        <w:trPr>
          <w:tblHeader/>
        </w:trPr>
        <w:tc>
          <w:tcPr>
            <w:tcW w:w="1809" w:type="dxa"/>
          </w:tcPr>
          <w:p w:rsidR="00E3154F" w:rsidRPr="00731576" w:rsidRDefault="003D3175" w:rsidP="00B859D2">
            <w:pPr>
              <w:pStyle w:val="Heading5"/>
              <w:rPr>
                <w:lang w:val="es-ES_tradnl"/>
              </w:rPr>
            </w:pPr>
            <w:bookmarkStart w:id="132" w:name="_Toc398557343"/>
            <w:r w:rsidRPr="00731576">
              <w:rPr>
                <w:lang w:val="es-ES_tradnl"/>
              </w:rPr>
              <w:t>Resultados previstos</w:t>
            </w:r>
            <w:bookmarkEnd w:id="132"/>
          </w:p>
        </w:tc>
        <w:tc>
          <w:tcPr>
            <w:tcW w:w="8080" w:type="dxa"/>
            <w:gridSpan w:val="2"/>
          </w:tcPr>
          <w:p w:rsidR="00E3154F" w:rsidRPr="00731576" w:rsidRDefault="003D3175" w:rsidP="00B859D2">
            <w:pPr>
              <w:pStyle w:val="Heading7"/>
              <w:rPr>
                <w:lang w:val="es-ES_tradnl"/>
              </w:rPr>
            </w:pPr>
            <w:bookmarkStart w:id="133" w:name="_Toc336339253"/>
            <w:bookmarkStart w:id="134" w:name="_Toc398557344"/>
            <w:r w:rsidRPr="00731576">
              <w:rPr>
                <w:lang w:val="es-ES_tradnl"/>
              </w:rPr>
              <w:t>Resultados alcanzados</w:t>
            </w:r>
            <w:proofErr w:type="gramStart"/>
            <w:r w:rsidRPr="00731576">
              <w:rPr>
                <w:lang w:val="es-ES_tradnl"/>
              </w:rPr>
              <w:t>:</w:t>
            </w:r>
            <w:r w:rsidR="00E3154F" w:rsidRPr="00731576">
              <w:rPr>
                <w:lang w:val="es-ES_tradnl"/>
              </w:rPr>
              <w:t xml:space="preserve">  </w:t>
            </w:r>
            <w:bookmarkEnd w:id="133"/>
            <w:r w:rsidRPr="00731576">
              <w:rPr>
                <w:lang w:val="es-ES_tradnl"/>
              </w:rPr>
              <w:t>indicadores</w:t>
            </w:r>
            <w:proofErr w:type="gramEnd"/>
            <w:r w:rsidRPr="00731576">
              <w:rPr>
                <w:lang w:val="es-ES_tradnl"/>
              </w:rPr>
              <w:t xml:space="preserve"> de rendimiento</w:t>
            </w:r>
            <w:bookmarkEnd w:id="134"/>
          </w:p>
        </w:tc>
      </w:tr>
      <w:tr w:rsidR="00E3154F" w:rsidRPr="00731576" w:rsidTr="00185B71">
        <w:tc>
          <w:tcPr>
            <w:tcW w:w="1809" w:type="dxa"/>
          </w:tcPr>
          <w:p w:rsidR="00E3154F" w:rsidRPr="00731576" w:rsidRDefault="003D3175" w:rsidP="00B859D2">
            <w:pPr>
              <w:pStyle w:val="Heading6"/>
              <w:rPr>
                <w:lang w:val="es-ES_tradnl"/>
              </w:rPr>
            </w:pPr>
            <w:bookmarkStart w:id="135" w:name="_Toc398557345"/>
            <w:r w:rsidRPr="00731576">
              <w:rPr>
                <w:lang w:val="es-ES_tradnl"/>
              </w:rPr>
              <w:t>1.  Mejora de la comprensión del público acerca de la función y las actividades de la UPOV</w:t>
            </w:r>
            <w:bookmarkEnd w:id="135"/>
          </w:p>
        </w:tc>
        <w:tc>
          <w:tcPr>
            <w:tcW w:w="8080" w:type="dxa"/>
            <w:gridSpan w:val="2"/>
          </w:tcPr>
          <w:p w:rsidR="00E3154F" w:rsidRPr="00731576" w:rsidRDefault="003D3175" w:rsidP="00185B71">
            <w:pPr>
              <w:pStyle w:val="Heading8"/>
              <w:rPr>
                <w:lang w:val="es-ES_tradnl"/>
              </w:rPr>
            </w:pPr>
            <w:bookmarkStart w:id="136" w:name="_Toc398557346"/>
            <w:r w:rsidRPr="00731576">
              <w:rPr>
                <w:lang w:val="es-ES_tradnl"/>
              </w:rPr>
              <w:t>a)  Disponibilidad de información y material or</w:t>
            </w:r>
            <w:r w:rsidR="009878C7" w:rsidRPr="00731576">
              <w:rPr>
                <w:lang w:val="es-ES_tradnl"/>
              </w:rPr>
              <w:t>ientado al público en el sitio w</w:t>
            </w:r>
            <w:r w:rsidRPr="00731576">
              <w:rPr>
                <w:lang w:val="es-ES_tradnl"/>
              </w:rPr>
              <w:t>eb de la UPOV</w:t>
            </w:r>
            <w:bookmarkEnd w:id="136"/>
          </w:p>
          <w:p w:rsidR="00E3154F" w:rsidRPr="00731576" w:rsidRDefault="003D3175" w:rsidP="00185B71">
            <w:pPr>
              <w:ind w:right="459"/>
              <w:jc w:val="left"/>
              <w:rPr>
                <w:rFonts w:cs="Arial"/>
                <w:sz w:val="18"/>
                <w:szCs w:val="18"/>
                <w:lang w:val="es-ES_tradnl"/>
              </w:rPr>
            </w:pPr>
            <w:r w:rsidRPr="00731576">
              <w:rPr>
                <w:rFonts w:cs="Arial"/>
                <w:sz w:val="18"/>
                <w:szCs w:val="18"/>
                <w:lang w:val="es-ES_tradnl"/>
              </w:rPr>
              <w:t xml:space="preserve">Información </w:t>
            </w:r>
            <w:r w:rsidR="009878C7" w:rsidRPr="00731576">
              <w:rPr>
                <w:rFonts w:cs="Arial"/>
                <w:sz w:val="18"/>
                <w:szCs w:val="18"/>
                <w:lang w:val="es-ES_tradnl"/>
              </w:rPr>
              <w:t>y documentos añadidos al sitio w</w:t>
            </w:r>
            <w:r w:rsidRPr="00731576">
              <w:rPr>
                <w:rFonts w:cs="Arial"/>
                <w:sz w:val="18"/>
                <w:szCs w:val="18"/>
                <w:lang w:val="es-ES_tradnl"/>
              </w:rPr>
              <w:t>eb en 2013:</w:t>
            </w:r>
          </w:p>
          <w:p w:rsidR="00E3154F" w:rsidRPr="00731576" w:rsidRDefault="00E3154F" w:rsidP="00185B71">
            <w:pPr>
              <w:ind w:right="459"/>
              <w:jc w:val="left"/>
              <w:rPr>
                <w:rFonts w:cs="Arial"/>
                <w:sz w:val="18"/>
                <w:szCs w:val="18"/>
                <w:lang w:val="es-ES_tradnl"/>
              </w:rPr>
            </w:pPr>
          </w:p>
          <w:p w:rsidR="00E3154F" w:rsidRPr="00731576" w:rsidRDefault="00BF332D" w:rsidP="00BF332D">
            <w:pPr>
              <w:pStyle w:val="ListParagraph"/>
              <w:numPr>
                <w:ilvl w:val="0"/>
                <w:numId w:val="44"/>
              </w:numPr>
              <w:spacing w:after="120"/>
              <w:ind w:hanging="357"/>
              <w:contextualSpacing w:val="0"/>
              <w:rPr>
                <w:sz w:val="18"/>
                <w:szCs w:val="18"/>
                <w:lang w:val="es-ES_tradnl"/>
              </w:rPr>
            </w:pPr>
            <w:r w:rsidRPr="00731576">
              <w:rPr>
                <w:sz w:val="18"/>
                <w:szCs w:val="18"/>
                <w:lang w:val="es-ES_tradnl"/>
              </w:rPr>
              <w:t>Trilogía de la UPOV (en inglés exclusivamente), que incluye las siguientes publicaciones:</w:t>
            </w:r>
          </w:p>
          <w:p w:rsidR="00E3154F" w:rsidRPr="00731576" w:rsidRDefault="00BF332D" w:rsidP="00BF332D">
            <w:pPr>
              <w:pStyle w:val="ListParagraph"/>
              <w:numPr>
                <w:ilvl w:val="1"/>
                <w:numId w:val="44"/>
              </w:numPr>
              <w:spacing w:after="120"/>
              <w:ind w:hanging="357"/>
              <w:contextualSpacing w:val="0"/>
              <w:rPr>
                <w:sz w:val="18"/>
                <w:szCs w:val="18"/>
                <w:lang w:val="es-ES_tradnl"/>
              </w:rPr>
            </w:pPr>
            <w:r w:rsidRPr="00731576">
              <w:rPr>
                <w:sz w:val="18"/>
                <w:szCs w:val="18"/>
                <w:lang w:val="es-ES_tradnl"/>
              </w:rPr>
              <w:t>Resumen (</w:t>
            </w:r>
            <w:r w:rsidR="00606E7B" w:rsidRPr="00731576">
              <w:rPr>
                <w:sz w:val="18"/>
                <w:szCs w:val="18"/>
                <w:lang w:val="es-ES_tradnl"/>
              </w:rPr>
              <w:t>p</w:t>
            </w:r>
            <w:r w:rsidRPr="00731576">
              <w:rPr>
                <w:sz w:val="18"/>
                <w:szCs w:val="18"/>
                <w:lang w:val="es-ES_tradnl"/>
              </w:rPr>
              <w:t>ublicación de la UPOV 357.1E)</w:t>
            </w:r>
          </w:p>
          <w:p w:rsidR="00E3154F" w:rsidRPr="00731576" w:rsidRDefault="00CD2ABF" w:rsidP="00BF332D">
            <w:pPr>
              <w:pStyle w:val="ListParagraph"/>
              <w:numPr>
                <w:ilvl w:val="1"/>
                <w:numId w:val="44"/>
              </w:numPr>
              <w:spacing w:after="120"/>
              <w:ind w:hanging="357"/>
              <w:contextualSpacing w:val="0"/>
              <w:rPr>
                <w:sz w:val="18"/>
                <w:szCs w:val="18"/>
                <w:lang w:val="es-ES_tradnl"/>
              </w:rPr>
            </w:pPr>
            <w:r w:rsidRPr="00731576">
              <w:rPr>
                <w:sz w:val="18"/>
                <w:szCs w:val="18"/>
                <w:lang w:val="es-ES_tradnl"/>
              </w:rPr>
              <w:t>Simposio sobre el fitomejoramiento para el futuro (publicación de la UPOV 357.2E)</w:t>
            </w:r>
          </w:p>
          <w:p w:rsidR="00E3154F" w:rsidRPr="00731576" w:rsidRDefault="00CD2ABF" w:rsidP="00CD2ABF">
            <w:pPr>
              <w:pStyle w:val="ListParagraph"/>
              <w:numPr>
                <w:ilvl w:val="1"/>
                <w:numId w:val="44"/>
              </w:numPr>
              <w:spacing w:after="120"/>
              <w:ind w:hanging="357"/>
              <w:contextualSpacing w:val="0"/>
              <w:rPr>
                <w:sz w:val="18"/>
                <w:szCs w:val="18"/>
                <w:lang w:val="es-ES_tradnl"/>
              </w:rPr>
            </w:pPr>
            <w:r w:rsidRPr="00731576">
              <w:rPr>
                <w:sz w:val="18"/>
                <w:szCs w:val="18"/>
                <w:lang w:val="es-ES_tradnl"/>
              </w:rPr>
              <w:t>Seminario sobre la protección de las variedades vegetales y la transferencia de tecnología:</w:t>
            </w:r>
            <w:r w:rsidR="00E3154F" w:rsidRPr="00731576">
              <w:rPr>
                <w:sz w:val="18"/>
                <w:szCs w:val="18"/>
                <w:lang w:val="es-ES_tradnl"/>
              </w:rPr>
              <w:t xml:space="preserve">  </w:t>
            </w:r>
            <w:r w:rsidRPr="00731576">
              <w:rPr>
                <w:sz w:val="18"/>
                <w:szCs w:val="18"/>
                <w:lang w:val="es-ES_tradnl"/>
              </w:rPr>
              <w:t>beneficios de la colaboración público-privada (publicación de la UPOV 357.3E)</w:t>
            </w:r>
          </w:p>
          <w:p w:rsidR="00E3154F" w:rsidRPr="00731576" w:rsidRDefault="00CD2ABF" w:rsidP="00CD2ABF">
            <w:pPr>
              <w:pStyle w:val="ListParagraph"/>
              <w:numPr>
                <w:ilvl w:val="1"/>
                <w:numId w:val="44"/>
              </w:numPr>
              <w:ind w:hanging="357"/>
              <w:contextualSpacing w:val="0"/>
              <w:rPr>
                <w:sz w:val="18"/>
                <w:szCs w:val="18"/>
                <w:lang w:val="es-ES_tradnl"/>
              </w:rPr>
            </w:pPr>
            <w:r w:rsidRPr="00731576">
              <w:rPr>
                <w:sz w:val="18"/>
                <w:szCs w:val="18"/>
                <w:lang w:val="es-ES_tradnl"/>
              </w:rPr>
              <w:t>Simposio sobre las ventajas de la protección de las obtenciones vegetales para los agricultores y los productores (publicación de la UPOV 357.4E)</w:t>
            </w:r>
          </w:p>
          <w:p w:rsidR="00E3154F" w:rsidRPr="00731576" w:rsidRDefault="00E3154F" w:rsidP="00185B71">
            <w:pPr>
              <w:rPr>
                <w:sz w:val="18"/>
                <w:szCs w:val="18"/>
                <w:lang w:val="es-ES_tradnl"/>
              </w:rPr>
            </w:pPr>
          </w:p>
          <w:p w:rsidR="00E3154F" w:rsidRPr="00731576" w:rsidRDefault="00CD2ABF" w:rsidP="00CD2ABF">
            <w:pPr>
              <w:pStyle w:val="ListParagraph"/>
              <w:numPr>
                <w:ilvl w:val="0"/>
                <w:numId w:val="44"/>
              </w:numPr>
              <w:spacing w:after="120"/>
              <w:contextualSpacing w:val="0"/>
              <w:rPr>
                <w:sz w:val="18"/>
                <w:szCs w:val="18"/>
                <w:lang w:val="es-ES_tradnl"/>
              </w:rPr>
            </w:pPr>
            <w:r w:rsidRPr="00731576">
              <w:rPr>
                <w:sz w:val="18"/>
                <w:szCs w:val="18"/>
                <w:lang w:val="es-ES_tradnl"/>
              </w:rPr>
              <w:t>Seminario sobre variedades esencialmente derivadas:</w:t>
            </w:r>
          </w:p>
          <w:p w:rsidR="008D6989" w:rsidRPr="00731576" w:rsidRDefault="00217470" w:rsidP="008D6989">
            <w:pPr>
              <w:pStyle w:val="ListParagraph"/>
              <w:numPr>
                <w:ilvl w:val="1"/>
                <w:numId w:val="44"/>
              </w:numPr>
              <w:ind w:hanging="357"/>
              <w:contextualSpacing w:val="0"/>
              <w:rPr>
                <w:vanish/>
                <w:sz w:val="18"/>
                <w:szCs w:val="18"/>
                <w:lang w:val="es-ES_tradnl"/>
              </w:rPr>
            </w:pPr>
            <w:r w:rsidRPr="00731576">
              <w:rPr>
                <w:sz w:val="18"/>
                <w:szCs w:val="18"/>
                <w:lang w:val="es-ES_tradnl"/>
              </w:rPr>
              <w:t xml:space="preserve">se </w:t>
            </w:r>
            <w:r w:rsidR="00F64461" w:rsidRPr="00731576">
              <w:rPr>
                <w:sz w:val="18"/>
                <w:szCs w:val="18"/>
                <w:lang w:val="es-ES_tradnl"/>
              </w:rPr>
              <w:t xml:space="preserve">han publicado </w:t>
            </w:r>
            <w:r w:rsidRPr="00731576">
              <w:rPr>
                <w:sz w:val="18"/>
                <w:szCs w:val="18"/>
                <w:lang w:val="es-ES_tradnl"/>
              </w:rPr>
              <w:t xml:space="preserve">copias de los </w:t>
            </w:r>
            <w:r w:rsidR="00F64461" w:rsidRPr="00731576">
              <w:rPr>
                <w:sz w:val="18"/>
                <w:szCs w:val="18"/>
                <w:lang w:val="es-ES_tradnl"/>
              </w:rPr>
              <w:t xml:space="preserve">documentos </w:t>
            </w:r>
            <w:r w:rsidRPr="00731576">
              <w:rPr>
                <w:sz w:val="18"/>
                <w:szCs w:val="18"/>
                <w:lang w:val="es-ES_tradnl"/>
              </w:rPr>
              <w:t>y un vídeo</w:t>
            </w:r>
            <w:r w:rsidR="00F64461" w:rsidRPr="00731576">
              <w:rPr>
                <w:sz w:val="18"/>
                <w:szCs w:val="18"/>
                <w:lang w:val="es-ES_tradnl"/>
              </w:rPr>
              <w:t xml:space="preserve"> en el sitio web de la UPOV</w:t>
            </w:r>
            <w:r w:rsidRPr="00731576">
              <w:rPr>
                <w:sz w:val="18"/>
                <w:szCs w:val="18"/>
                <w:lang w:val="es-ES_tradnl"/>
              </w:rPr>
              <w:t>:</w:t>
            </w:r>
          </w:p>
          <w:p w:rsidR="00E3154F" w:rsidRPr="00731576" w:rsidRDefault="000A3581" w:rsidP="008D6989">
            <w:pPr>
              <w:pStyle w:val="ListParagraph"/>
              <w:ind w:left="1440"/>
              <w:contextualSpacing w:val="0"/>
              <w:rPr>
                <w:sz w:val="18"/>
                <w:szCs w:val="18"/>
                <w:lang w:val="es-ES_tradnl"/>
              </w:rPr>
            </w:pPr>
            <w:hyperlink r:id="rId22" w:history="1">
              <w:r w:rsidR="008D6989" w:rsidRPr="00731576">
                <w:rPr>
                  <w:rStyle w:val="Hyperlink"/>
                  <w:sz w:val="18"/>
                  <w:szCs w:val="18"/>
                  <w:lang w:val="es-ES_tradnl"/>
                </w:rPr>
                <w:t>http://www.upov.int/meetings/es/details.jsp?meeting_id=29782</w:t>
              </w:r>
            </w:hyperlink>
          </w:p>
          <w:p w:rsidR="00E3154F" w:rsidRPr="00731576" w:rsidRDefault="00E3154F" w:rsidP="00185B71">
            <w:pPr>
              <w:rPr>
                <w:sz w:val="18"/>
                <w:szCs w:val="18"/>
                <w:lang w:val="es-ES_tradnl"/>
              </w:rPr>
            </w:pPr>
          </w:p>
          <w:p w:rsidR="00E3154F" w:rsidRPr="00731576" w:rsidRDefault="00CD2ABF" w:rsidP="00CD2ABF">
            <w:pPr>
              <w:pStyle w:val="ListParagraph"/>
              <w:numPr>
                <w:ilvl w:val="0"/>
                <w:numId w:val="44"/>
              </w:numPr>
              <w:spacing w:after="120"/>
              <w:ind w:hanging="357"/>
              <w:contextualSpacing w:val="0"/>
              <w:rPr>
                <w:rFonts w:cs="Arial"/>
                <w:sz w:val="18"/>
                <w:szCs w:val="18"/>
                <w:lang w:val="es-ES_tradnl"/>
              </w:rPr>
            </w:pPr>
            <w:r w:rsidRPr="00731576">
              <w:rPr>
                <w:rFonts w:cs="Arial"/>
                <w:sz w:val="18"/>
                <w:szCs w:val="18"/>
                <w:lang w:val="es-ES_tradnl"/>
              </w:rPr>
              <w:t>Dos comunicados de prensa</w:t>
            </w:r>
          </w:p>
          <w:p w:rsidR="00E3154F" w:rsidRPr="00731576" w:rsidRDefault="00E3154F" w:rsidP="00185B71">
            <w:pPr>
              <w:ind w:right="459"/>
              <w:jc w:val="left"/>
              <w:rPr>
                <w:rFonts w:cs="Arial"/>
                <w:sz w:val="18"/>
                <w:szCs w:val="18"/>
                <w:lang w:val="es-ES_tradnl"/>
              </w:rPr>
            </w:pPr>
          </w:p>
          <w:p w:rsidR="00E3154F" w:rsidRPr="00731576" w:rsidRDefault="00E3154F" w:rsidP="00185B71">
            <w:pPr>
              <w:ind w:right="459"/>
              <w:jc w:val="left"/>
              <w:rPr>
                <w:rFonts w:cs="Arial"/>
                <w:sz w:val="18"/>
                <w:szCs w:val="18"/>
                <w:lang w:val="es-ES_tradnl"/>
              </w:rPr>
            </w:pPr>
          </w:p>
          <w:p w:rsidR="00E3154F" w:rsidRPr="00731576" w:rsidRDefault="00CD2ABF" w:rsidP="00185B71">
            <w:pPr>
              <w:pStyle w:val="Heading8"/>
              <w:rPr>
                <w:lang w:val="es-ES_tradnl"/>
              </w:rPr>
            </w:pPr>
            <w:bookmarkStart w:id="137" w:name="_Toc398557347"/>
            <w:r w:rsidRPr="00731576">
              <w:rPr>
                <w:lang w:val="es-ES_tradnl"/>
              </w:rPr>
              <w:t xml:space="preserve">b)  </w:t>
            </w:r>
            <w:r w:rsidR="009878C7" w:rsidRPr="00731576">
              <w:rPr>
                <w:lang w:val="es-ES_tradnl"/>
              </w:rPr>
              <w:t>Visitas al sitio w</w:t>
            </w:r>
            <w:r w:rsidRPr="00731576">
              <w:rPr>
                <w:lang w:val="es-ES_tradnl"/>
              </w:rPr>
              <w:t>eb</w:t>
            </w:r>
            <w:bookmarkEnd w:id="137"/>
          </w:p>
          <w:tbl>
            <w:tblPr>
              <w:tblStyle w:val="TableGrid"/>
              <w:tblW w:w="0" w:type="auto"/>
              <w:tblInd w:w="29" w:type="dxa"/>
              <w:tblLayout w:type="fixed"/>
              <w:tblLook w:val="04A0" w:firstRow="1" w:lastRow="0" w:firstColumn="1" w:lastColumn="0" w:noHBand="0" w:noVBand="1"/>
            </w:tblPr>
            <w:tblGrid>
              <w:gridCol w:w="2884"/>
              <w:gridCol w:w="1228"/>
              <w:gridCol w:w="1229"/>
              <w:gridCol w:w="1228"/>
              <w:gridCol w:w="1086"/>
            </w:tblGrid>
            <w:tr w:rsidR="00E3154F" w:rsidRPr="00731576" w:rsidTr="009110E1">
              <w:tc>
                <w:tcPr>
                  <w:tcW w:w="2884" w:type="dxa"/>
                  <w:tcMar>
                    <w:top w:w="28" w:type="dxa"/>
                    <w:bottom w:w="0" w:type="dxa"/>
                  </w:tcMar>
                </w:tcPr>
                <w:p w:rsidR="00E3154F" w:rsidRPr="00731576" w:rsidRDefault="00E3154F" w:rsidP="00185B71">
                  <w:pPr>
                    <w:ind w:right="176"/>
                    <w:jc w:val="left"/>
                    <w:rPr>
                      <w:rFonts w:cs="Arial"/>
                      <w:sz w:val="18"/>
                      <w:szCs w:val="18"/>
                      <w:lang w:val="es-ES_tradnl"/>
                    </w:rPr>
                  </w:pPr>
                </w:p>
              </w:tc>
              <w:tc>
                <w:tcPr>
                  <w:tcW w:w="1228" w:type="dxa"/>
                </w:tcPr>
                <w:p w:rsidR="00E3154F" w:rsidRPr="00731576" w:rsidRDefault="00E3154F" w:rsidP="00185B71">
                  <w:pPr>
                    <w:jc w:val="center"/>
                    <w:rPr>
                      <w:rFonts w:cs="Arial"/>
                      <w:i/>
                      <w:sz w:val="18"/>
                      <w:szCs w:val="18"/>
                      <w:lang w:val="es-ES_tradnl"/>
                    </w:rPr>
                  </w:pPr>
                  <w:r w:rsidRPr="00731576">
                    <w:rPr>
                      <w:rFonts w:cs="Arial"/>
                      <w:i/>
                      <w:sz w:val="18"/>
                      <w:szCs w:val="18"/>
                      <w:lang w:val="es-ES_tradnl"/>
                    </w:rPr>
                    <w:t>2013</w:t>
                  </w:r>
                </w:p>
              </w:tc>
              <w:tc>
                <w:tcPr>
                  <w:tcW w:w="1229" w:type="dxa"/>
                  <w:tcMar>
                    <w:top w:w="28" w:type="dxa"/>
                    <w:bottom w:w="0" w:type="dxa"/>
                  </w:tcMar>
                </w:tcPr>
                <w:p w:rsidR="00E3154F" w:rsidRPr="00731576" w:rsidRDefault="00E3154F" w:rsidP="00185B71">
                  <w:pPr>
                    <w:jc w:val="center"/>
                    <w:rPr>
                      <w:rFonts w:cs="Arial"/>
                      <w:i/>
                      <w:sz w:val="18"/>
                      <w:szCs w:val="18"/>
                      <w:lang w:val="es-ES_tradnl"/>
                    </w:rPr>
                  </w:pPr>
                  <w:r w:rsidRPr="00731576">
                    <w:rPr>
                      <w:rFonts w:cs="Arial"/>
                      <w:i/>
                      <w:sz w:val="18"/>
                      <w:szCs w:val="18"/>
                      <w:lang w:val="es-ES_tradnl"/>
                    </w:rPr>
                    <w:t>2012</w:t>
                  </w:r>
                </w:p>
              </w:tc>
              <w:tc>
                <w:tcPr>
                  <w:tcW w:w="1228" w:type="dxa"/>
                  <w:tcMar>
                    <w:top w:w="28" w:type="dxa"/>
                    <w:bottom w:w="0" w:type="dxa"/>
                  </w:tcMar>
                </w:tcPr>
                <w:p w:rsidR="00E3154F" w:rsidRPr="00731576" w:rsidRDefault="00E3154F" w:rsidP="00185B71">
                  <w:pPr>
                    <w:jc w:val="center"/>
                    <w:rPr>
                      <w:rFonts w:cs="Arial"/>
                      <w:i/>
                      <w:sz w:val="18"/>
                      <w:szCs w:val="18"/>
                      <w:lang w:val="es-ES_tradnl"/>
                    </w:rPr>
                  </w:pPr>
                  <w:r w:rsidRPr="00731576">
                    <w:rPr>
                      <w:rFonts w:cs="Arial"/>
                      <w:i/>
                      <w:sz w:val="18"/>
                      <w:szCs w:val="18"/>
                      <w:lang w:val="es-ES_tradnl"/>
                    </w:rPr>
                    <w:t>2011</w:t>
                  </w:r>
                </w:p>
              </w:tc>
              <w:tc>
                <w:tcPr>
                  <w:tcW w:w="1086" w:type="dxa"/>
                </w:tcPr>
                <w:p w:rsidR="00E3154F" w:rsidRPr="00731576" w:rsidRDefault="00E3154F" w:rsidP="00185B71">
                  <w:pPr>
                    <w:jc w:val="center"/>
                    <w:rPr>
                      <w:rFonts w:cs="Arial"/>
                      <w:i/>
                      <w:sz w:val="18"/>
                      <w:szCs w:val="18"/>
                      <w:lang w:val="es-ES_tradnl"/>
                    </w:rPr>
                  </w:pPr>
                  <w:r w:rsidRPr="00731576">
                    <w:rPr>
                      <w:rFonts w:cs="Arial"/>
                      <w:i/>
                      <w:sz w:val="18"/>
                      <w:szCs w:val="18"/>
                      <w:lang w:val="es-ES_tradnl"/>
                    </w:rPr>
                    <w:t>2010</w:t>
                  </w:r>
                </w:p>
              </w:tc>
            </w:tr>
            <w:tr w:rsidR="00E3154F" w:rsidRPr="00731576" w:rsidTr="009110E1">
              <w:tc>
                <w:tcPr>
                  <w:tcW w:w="2884" w:type="dxa"/>
                  <w:tcMar>
                    <w:top w:w="28" w:type="dxa"/>
                    <w:bottom w:w="0" w:type="dxa"/>
                  </w:tcMar>
                </w:tcPr>
                <w:p w:rsidR="00E3154F" w:rsidRPr="00731576" w:rsidRDefault="00CD2ABF" w:rsidP="00B859D2">
                  <w:pPr>
                    <w:ind w:right="176"/>
                    <w:jc w:val="left"/>
                    <w:rPr>
                      <w:rFonts w:cs="Arial"/>
                      <w:i/>
                      <w:sz w:val="18"/>
                      <w:szCs w:val="18"/>
                      <w:lang w:val="es-ES_tradnl"/>
                    </w:rPr>
                  </w:pPr>
                  <w:r w:rsidRPr="00731576">
                    <w:rPr>
                      <w:rFonts w:cs="Arial"/>
                      <w:i/>
                      <w:sz w:val="18"/>
                      <w:szCs w:val="18"/>
                      <w:lang w:val="es-ES_tradnl"/>
                    </w:rPr>
                    <w:t>Número de sesiones:</w:t>
                  </w:r>
                  <w:r w:rsidR="00E3154F" w:rsidRPr="00731576">
                    <w:rPr>
                      <w:rFonts w:cs="Arial"/>
                      <w:i/>
                      <w:sz w:val="18"/>
                      <w:szCs w:val="18"/>
                      <w:lang w:val="es-ES_tradnl"/>
                    </w:rPr>
                    <w:t xml:space="preserve"> </w:t>
                  </w:r>
                </w:p>
              </w:tc>
              <w:tc>
                <w:tcPr>
                  <w:tcW w:w="1228" w:type="dxa"/>
                </w:tcPr>
                <w:p w:rsidR="00E3154F" w:rsidRPr="00731576" w:rsidRDefault="00CD2ABF" w:rsidP="009110E1">
                  <w:pPr>
                    <w:ind w:right="113"/>
                    <w:jc w:val="center"/>
                    <w:rPr>
                      <w:rFonts w:cs="Arial"/>
                      <w:sz w:val="18"/>
                      <w:szCs w:val="18"/>
                      <w:lang w:val="es-ES_tradnl"/>
                    </w:rPr>
                  </w:pPr>
                  <w:r w:rsidRPr="00731576">
                    <w:rPr>
                      <w:rFonts w:cs="Arial"/>
                      <w:sz w:val="18"/>
                      <w:szCs w:val="18"/>
                      <w:lang w:val="es-ES_tradnl"/>
                    </w:rPr>
                    <w:t>178.732</w:t>
                  </w:r>
                </w:p>
              </w:tc>
              <w:tc>
                <w:tcPr>
                  <w:tcW w:w="1229"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151.914</w:t>
                  </w:r>
                </w:p>
              </w:tc>
              <w:tc>
                <w:tcPr>
                  <w:tcW w:w="1228"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140.371</w:t>
                  </w:r>
                </w:p>
              </w:tc>
              <w:tc>
                <w:tcPr>
                  <w:tcW w:w="1086" w:type="dxa"/>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118.895</w:t>
                  </w:r>
                </w:p>
              </w:tc>
            </w:tr>
            <w:tr w:rsidR="00E3154F" w:rsidRPr="00731576" w:rsidTr="009110E1">
              <w:tc>
                <w:tcPr>
                  <w:tcW w:w="2884" w:type="dxa"/>
                  <w:tcMar>
                    <w:top w:w="28" w:type="dxa"/>
                    <w:bottom w:w="0" w:type="dxa"/>
                  </w:tcMar>
                </w:tcPr>
                <w:p w:rsidR="00E3154F" w:rsidRPr="00731576" w:rsidRDefault="001B05FF" w:rsidP="00B859D2">
                  <w:pPr>
                    <w:ind w:right="176"/>
                    <w:jc w:val="left"/>
                    <w:rPr>
                      <w:rFonts w:cs="Arial"/>
                      <w:i/>
                      <w:sz w:val="18"/>
                      <w:szCs w:val="18"/>
                      <w:lang w:val="es-ES_tradnl"/>
                    </w:rPr>
                  </w:pPr>
                  <w:r w:rsidRPr="00731576">
                    <w:rPr>
                      <w:rFonts w:cs="Arial"/>
                      <w:i/>
                      <w:sz w:val="18"/>
                      <w:szCs w:val="18"/>
                      <w:lang w:val="es-ES_tradnl"/>
                    </w:rPr>
                    <w:t>Usuario</w:t>
                  </w:r>
                  <w:r w:rsidR="00761D92" w:rsidRPr="00731576">
                    <w:rPr>
                      <w:rFonts w:cs="Arial"/>
                      <w:i/>
                      <w:sz w:val="18"/>
                      <w:szCs w:val="18"/>
                      <w:lang w:val="es-ES_tradnl"/>
                    </w:rPr>
                    <w:t>s únic</w:t>
                  </w:r>
                  <w:r w:rsidRPr="00731576">
                    <w:rPr>
                      <w:rFonts w:cs="Arial"/>
                      <w:i/>
                      <w:sz w:val="18"/>
                      <w:szCs w:val="18"/>
                      <w:lang w:val="es-ES_tradnl"/>
                    </w:rPr>
                    <w:t>o</w:t>
                  </w:r>
                  <w:r w:rsidR="00761D92" w:rsidRPr="00731576">
                    <w:rPr>
                      <w:rFonts w:cs="Arial"/>
                      <w:i/>
                      <w:sz w:val="18"/>
                      <w:szCs w:val="18"/>
                      <w:lang w:val="es-ES_tradnl"/>
                    </w:rPr>
                    <w:t>s</w:t>
                  </w:r>
                  <w:r w:rsidR="009878C7" w:rsidRPr="00731576">
                    <w:rPr>
                      <w:rFonts w:cs="Arial"/>
                      <w:i/>
                      <w:sz w:val="18"/>
                      <w:szCs w:val="18"/>
                      <w:lang w:val="es-ES_tradnl"/>
                    </w:rPr>
                    <w:t>:</w:t>
                  </w:r>
                </w:p>
              </w:tc>
              <w:tc>
                <w:tcPr>
                  <w:tcW w:w="1228" w:type="dxa"/>
                </w:tcPr>
                <w:p w:rsidR="00E3154F" w:rsidRPr="00731576" w:rsidRDefault="00CD2ABF" w:rsidP="009110E1">
                  <w:pPr>
                    <w:ind w:right="113"/>
                    <w:jc w:val="center"/>
                    <w:rPr>
                      <w:rFonts w:cs="Arial"/>
                      <w:sz w:val="18"/>
                      <w:szCs w:val="18"/>
                      <w:lang w:val="es-ES_tradnl"/>
                    </w:rPr>
                  </w:pPr>
                  <w:r w:rsidRPr="00731576">
                    <w:rPr>
                      <w:rFonts w:cs="Arial"/>
                      <w:sz w:val="18"/>
                      <w:szCs w:val="18"/>
                      <w:lang w:val="es-ES_tradnl"/>
                    </w:rPr>
                    <w:t>84.336</w:t>
                  </w:r>
                </w:p>
              </w:tc>
              <w:tc>
                <w:tcPr>
                  <w:tcW w:w="1229"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71.506</w:t>
                  </w:r>
                </w:p>
              </w:tc>
              <w:tc>
                <w:tcPr>
                  <w:tcW w:w="1228"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75.673</w:t>
                  </w:r>
                </w:p>
              </w:tc>
              <w:tc>
                <w:tcPr>
                  <w:tcW w:w="1086" w:type="dxa"/>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62.758</w:t>
                  </w:r>
                </w:p>
              </w:tc>
            </w:tr>
            <w:tr w:rsidR="00E3154F" w:rsidRPr="00731576" w:rsidTr="009110E1">
              <w:tc>
                <w:tcPr>
                  <w:tcW w:w="2884" w:type="dxa"/>
                  <w:tcMar>
                    <w:top w:w="28" w:type="dxa"/>
                    <w:bottom w:w="0" w:type="dxa"/>
                  </w:tcMar>
                </w:tcPr>
                <w:p w:rsidR="00E3154F" w:rsidRPr="00731576" w:rsidRDefault="00CD2ABF" w:rsidP="00B859D2">
                  <w:pPr>
                    <w:ind w:right="176"/>
                    <w:jc w:val="left"/>
                    <w:rPr>
                      <w:rFonts w:cs="Arial"/>
                      <w:i/>
                      <w:sz w:val="18"/>
                      <w:szCs w:val="18"/>
                      <w:lang w:val="es-ES_tradnl"/>
                    </w:rPr>
                  </w:pPr>
                  <w:r w:rsidRPr="00731576">
                    <w:rPr>
                      <w:rFonts w:cs="Arial"/>
                      <w:i/>
                      <w:sz w:val="18"/>
                      <w:szCs w:val="18"/>
                      <w:lang w:val="es-ES_tradnl"/>
                    </w:rPr>
                    <w:t xml:space="preserve">Número de </w:t>
                  </w:r>
                  <w:r w:rsidR="007D467F" w:rsidRPr="00731576">
                    <w:rPr>
                      <w:rFonts w:cs="Arial"/>
                      <w:i/>
                      <w:sz w:val="18"/>
                      <w:szCs w:val="18"/>
                      <w:lang w:val="es-ES_tradnl"/>
                    </w:rPr>
                    <w:t>páginas vistas</w:t>
                  </w:r>
                  <w:r w:rsidRPr="00731576">
                    <w:rPr>
                      <w:rFonts w:cs="Arial"/>
                      <w:i/>
                      <w:sz w:val="18"/>
                      <w:szCs w:val="18"/>
                      <w:lang w:val="es-ES_tradnl"/>
                    </w:rPr>
                    <w:t>:</w:t>
                  </w:r>
                </w:p>
              </w:tc>
              <w:tc>
                <w:tcPr>
                  <w:tcW w:w="1228" w:type="dxa"/>
                </w:tcPr>
                <w:p w:rsidR="00E3154F" w:rsidRPr="00731576" w:rsidRDefault="00CD2ABF" w:rsidP="009110E1">
                  <w:pPr>
                    <w:ind w:right="113"/>
                    <w:jc w:val="center"/>
                    <w:rPr>
                      <w:rFonts w:cs="Arial"/>
                      <w:sz w:val="18"/>
                      <w:szCs w:val="18"/>
                      <w:lang w:val="es-ES_tradnl"/>
                    </w:rPr>
                  </w:pPr>
                  <w:r w:rsidRPr="00731576">
                    <w:rPr>
                      <w:rFonts w:cs="Arial"/>
                      <w:sz w:val="18"/>
                      <w:szCs w:val="18"/>
                      <w:lang w:val="es-ES_tradnl"/>
                    </w:rPr>
                    <w:t>1.129.052</w:t>
                  </w:r>
                </w:p>
              </w:tc>
              <w:tc>
                <w:tcPr>
                  <w:tcW w:w="1229"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1.139.570</w:t>
                  </w:r>
                </w:p>
              </w:tc>
              <w:tc>
                <w:tcPr>
                  <w:tcW w:w="1228"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798.942</w:t>
                  </w:r>
                </w:p>
              </w:tc>
              <w:tc>
                <w:tcPr>
                  <w:tcW w:w="1086" w:type="dxa"/>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656.722</w:t>
                  </w:r>
                </w:p>
              </w:tc>
            </w:tr>
            <w:tr w:rsidR="00E3154F" w:rsidRPr="00731576" w:rsidTr="009110E1">
              <w:tc>
                <w:tcPr>
                  <w:tcW w:w="2884" w:type="dxa"/>
                  <w:tcMar>
                    <w:top w:w="28" w:type="dxa"/>
                    <w:bottom w:w="0" w:type="dxa"/>
                  </w:tcMar>
                </w:tcPr>
                <w:p w:rsidR="00E3154F" w:rsidRPr="00731576" w:rsidRDefault="00CD2ABF" w:rsidP="00B859D2">
                  <w:pPr>
                    <w:ind w:right="176"/>
                    <w:jc w:val="left"/>
                    <w:rPr>
                      <w:rFonts w:cs="Arial"/>
                      <w:i/>
                      <w:sz w:val="18"/>
                      <w:szCs w:val="18"/>
                      <w:lang w:val="es-ES_tradnl"/>
                    </w:rPr>
                  </w:pPr>
                  <w:r w:rsidRPr="00731576">
                    <w:rPr>
                      <w:rFonts w:cs="Arial"/>
                      <w:i/>
                      <w:sz w:val="18"/>
                      <w:szCs w:val="18"/>
                      <w:lang w:val="es-ES_tradnl"/>
                    </w:rPr>
                    <w:t>Número de páginas por visita:</w:t>
                  </w:r>
                </w:p>
              </w:tc>
              <w:tc>
                <w:tcPr>
                  <w:tcW w:w="1228" w:type="dxa"/>
                </w:tcPr>
                <w:p w:rsidR="00E3154F" w:rsidRPr="00731576" w:rsidRDefault="00CD2ABF" w:rsidP="009110E1">
                  <w:pPr>
                    <w:ind w:right="113"/>
                    <w:jc w:val="center"/>
                    <w:rPr>
                      <w:rFonts w:cs="Arial"/>
                      <w:sz w:val="18"/>
                      <w:szCs w:val="18"/>
                      <w:lang w:val="es-ES_tradnl"/>
                    </w:rPr>
                  </w:pPr>
                  <w:r w:rsidRPr="00731576">
                    <w:rPr>
                      <w:rFonts w:cs="Arial"/>
                      <w:sz w:val="18"/>
                      <w:szCs w:val="18"/>
                      <w:lang w:val="es-ES_tradnl"/>
                    </w:rPr>
                    <w:t>6,32</w:t>
                  </w:r>
                </w:p>
              </w:tc>
              <w:tc>
                <w:tcPr>
                  <w:tcW w:w="1229"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7,50</w:t>
                  </w:r>
                </w:p>
              </w:tc>
              <w:tc>
                <w:tcPr>
                  <w:tcW w:w="1228"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5,69</w:t>
                  </w:r>
                </w:p>
              </w:tc>
              <w:tc>
                <w:tcPr>
                  <w:tcW w:w="1086" w:type="dxa"/>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5,52</w:t>
                  </w:r>
                </w:p>
              </w:tc>
            </w:tr>
            <w:tr w:rsidR="00E3154F" w:rsidRPr="00731576" w:rsidTr="009110E1">
              <w:tc>
                <w:tcPr>
                  <w:tcW w:w="2884" w:type="dxa"/>
                  <w:tcMar>
                    <w:top w:w="28" w:type="dxa"/>
                    <w:bottom w:w="0" w:type="dxa"/>
                  </w:tcMar>
                </w:tcPr>
                <w:p w:rsidR="00E3154F" w:rsidRPr="00731576" w:rsidRDefault="00CD2ABF" w:rsidP="00B859D2">
                  <w:pPr>
                    <w:ind w:right="176"/>
                    <w:jc w:val="left"/>
                    <w:rPr>
                      <w:rFonts w:cs="Arial"/>
                      <w:i/>
                      <w:sz w:val="18"/>
                      <w:szCs w:val="18"/>
                      <w:lang w:val="es-ES_tradnl"/>
                    </w:rPr>
                  </w:pPr>
                  <w:r w:rsidRPr="00731576">
                    <w:rPr>
                      <w:rFonts w:cs="Arial"/>
                      <w:i/>
                      <w:sz w:val="18"/>
                      <w:szCs w:val="18"/>
                      <w:lang w:val="es-ES_tradnl"/>
                    </w:rPr>
                    <w:t>Duración media de la visita:</w:t>
                  </w:r>
                </w:p>
              </w:tc>
              <w:tc>
                <w:tcPr>
                  <w:tcW w:w="1228" w:type="dxa"/>
                </w:tcPr>
                <w:p w:rsidR="00E3154F" w:rsidRPr="00731576" w:rsidRDefault="00E3154F" w:rsidP="009110E1">
                  <w:pPr>
                    <w:ind w:right="113"/>
                    <w:jc w:val="center"/>
                    <w:rPr>
                      <w:rFonts w:cs="Arial"/>
                      <w:sz w:val="18"/>
                      <w:szCs w:val="18"/>
                      <w:lang w:val="es-ES_tradnl"/>
                    </w:rPr>
                  </w:pPr>
                  <w:r w:rsidRPr="00731576">
                    <w:rPr>
                      <w:rFonts w:cs="Arial"/>
                      <w:sz w:val="18"/>
                      <w:szCs w:val="18"/>
                      <w:lang w:val="es-ES_tradnl"/>
                    </w:rPr>
                    <w:t>00:06:35</w:t>
                  </w:r>
                </w:p>
              </w:tc>
              <w:tc>
                <w:tcPr>
                  <w:tcW w:w="1229" w:type="dxa"/>
                  <w:tcMar>
                    <w:top w:w="28" w:type="dxa"/>
                    <w:bottom w:w="0" w:type="dxa"/>
                  </w:tcMar>
                </w:tcPr>
                <w:p w:rsidR="00E3154F" w:rsidRPr="00731576" w:rsidRDefault="00E3154F" w:rsidP="00185B71">
                  <w:pPr>
                    <w:ind w:right="113"/>
                    <w:jc w:val="center"/>
                    <w:rPr>
                      <w:rFonts w:cs="Arial"/>
                      <w:sz w:val="18"/>
                      <w:szCs w:val="18"/>
                      <w:lang w:val="es-ES_tradnl"/>
                    </w:rPr>
                  </w:pPr>
                  <w:r w:rsidRPr="00731576">
                    <w:rPr>
                      <w:rFonts w:cs="Arial"/>
                      <w:sz w:val="18"/>
                      <w:szCs w:val="18"/>
                      <w:lang w:val="es-ES_tradnl"/>
                    </w:rPr>
                    <w:t>00:07:19</w:t>
                  </w:r>
                </w:p>
              </w:tc>
              <w:tc>
                <w:tcPr>
                  <w:tcW w:w="1228" w:type="dxa"/>
                  <w:tcMar>
                    <w:top w:w="28" w:type="dxa"/>
                    <w:bottom w:w="0" w:type="dxa"/>
                  </w:tcMar>
                </w:tcPr>
                <w:p w:rsidR="00E3154F" w:rsidRPr="00731576" w:rsidRDefault="00E3154F" w:rsidP="00185B71">
                  <w:pPr>
                    <w:ind w:right="113"/>
                    <w:jc w:val="center"/>
                    <w:rPr>
                      <w:rFonts w:cs="Arial"/>
                      <w:sz w:val="18"/>
                      <w:szCs w:val="18"/>
                      <w:lang w:val="es-ES_tradnl"/>
                    </w:rPr>
                  </w:pPr>
                  <w:r w:rsidRPr="00731576">
                    <w:rPr>
                      <w:rFonts w:cs="Arial"/>
                      <w:sz w:val="18"/>
                      <w:szCs w:val="18"/>
                      <w:lang w:val="es-ES_tradnl"/>
                    </w:rPr>
                    <w:t>00:04:41</w:t>
                  </w:r>
                </w:p>
              </w:tc>
              <w:tc>
                <w:tcPr>
                  <w:tcW w:w="1086" w:type="dxa"/>
                </w:tcPr>
                <w:p w:rsidR="00E3154F" w:rsidRPr="00731576" w:rsidRDefault="00E3154F" w:rsidP="00185B71">
                  <w:pPr>
                    <w:ind w:right="113"/>
                    <w:jc w:val="center"/>
                    <w:rPr>
                      <w:rFonts w:cs="Arial"/>
                      <w:sz w:val="18"/>
                      <w:szCs w:val="18"/>
                      <w:lang w:val="es-ES_tradnl"/>
                    </w:rPr>
                  </w:pPr>
                  <w:r w:rsidRPr="00731576">
                    <w:rPr>
                      <w:rFonts w:cs="Arial"/>
                      <w:sz w:val="18"/>
                      <w:szCs w:val="18"/>
                      <w:lang w:val="es-ES_tradnl"/>
                    </w:rPr>
                    <w:t>00:04:12</w:t>
                  </w:r>
                </w:p>
              </w:tc>
            </w:tr>
            <w:tr w:rsidR="00E3154F" w:rsidRPr="00731576" w:rsidTr="009110E1">
              <w:tc>
                <w:tcPr>
                  <w:tcW w:w="2884" w:type="dxa"/>
                  <w:tcMar>
                    <w:top w:w="28" w:type="dxa"/>
                    <w:bottom w:w="0" w:type="dxa"/>
                  </w:tcMar>
                </w:tcPr>
                <w:p w:rsidR="00E3154F" w:rsidRPr="00731576" w:rsidRDefault="00CD2ABF" w:rsidP="00B859D2">
                  <w:pPr>
                    <w:jc w:val="left"/>
                    <w:rPr>
                      <w:rFonts w:cs="Arial"/>
                      <w:i/>
                      <w:sz w:val="18"/>
                      <w:szCs w:val="18"/>
                      <w:lang w:val="es-ES_tradnl"/>
                    </w:rPr>
                  </w:pPr>
                  <w:r w:rsidRPr="00731576">
                    <w:rPr>
                      <w:rFonts w:cs="Arial"/>
                      <w:i/>
                      <w:sz w:val="18"/>
                      <w:szCs w:val="18"/>
                      <w:lang w:val="es-ES_tradnl"/>
                    </w:rPr>
                    <w:t>Porcentaje de nuevas visitas:</w:t>
                  </w:r>
                </w:p>
              </w:tc>
              <w:tc>
                <w:tcPr>
                  <w:tcW w:w="1228" w:type="dxa"/>
                </w:tcPr>
                <w:p w:rsidR="00E3154F" w:rsidRPr="00731576" w:rsidRDefault="00CD2ABF" w:rsidP="009110E1">
                  <w:pPr>
                    <w:ind w:right="113"/>
                    <w:jc w:val="center"/>
                    <w:rPr>
                      <w:rFonts w:cs="Arial"/>
                      <w:sz w:val="18"/>
                      <w:szCs w:val="18"/>
                      <w:lang w:val="es-ES_tradnl"/>
                    </w:rPr>
                  </w:pPr>
                  <w:r w:rsidRPr="00731576">
                    <w:rPr>
                      <w:rFonts w:cs="Arial"/>
                      <w:sz w:val="18"/>
                      <w:szCs w:val="18"/>
                      <w:lang w:val="es-ES_tradnl"/>
                    </w:rPr>
                    <w:t>54,6%</w:t>
                  </w:r>
                </w:p>
              </w:tc>
              <w:tc>
                <w:tcPr>
                  <w:tcW w:w="1229"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45,05%</w:t>
                  </w:r>
                </w:p>
              </w:tc>
              <w:tc>
                <w:tcPr>
                  <w:tcW w:w="1228" w:type="dxa"/>
                  <w:tcMar>
                    <w:top w:w="28" w:type="dxa"/>
                    <w:bottom w:w="0" w:type="dxa"/>
                  </w:tcMar>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51,91%</w:t>
                  </w:r>
                </w:p>
              </w:tc>
              <w:tc>
                <w:tcPr>
                  <w:tcW w:w="1086" w:type="dxa"/>
                </w:tcPr>
                <w:p w:rsidR="00E3154F" w:rsidRPr="00731576" w:rsidRDefault="00CD2ABF" w:rsidP="00B859D2">
                  <w:pPr>
                    <w:ind w:right="113"/>
                    <w:jc w:val="center"/>
                    <w:rPr>
                      <w:rFonts w:cs="Arial"/>
                      <w:sz w:val="18"/>
                      <w:szCs w:val="18"/>
                      <w:lang w:val="es-ES_tradnl"/>
                    </w:rPr>
                  </w:pPr>
                  <w:r w:rsidRPr="00731576">
                    <w:rPr>
                      <w:rFonts w:cs="Arial"/>
                      <w:sz w:val="18"/>
                      <w:szCs w:val="18"/>
                      <w:lang w:val="es-ES_tradnl"/>
                    </w:rPr>
                    <w:t>50,57%</w:t>
                  </w:r>
                </w:p>
              </w:tc>
            </w:tr>
          </w:tbl>
          <w:p w:rsidR="00E3154F" w:rsidRPr="00731576" w:rsidRDefault="00E3154F" w:rsidP="00185B71">
            <w:pPr>
              <w:pStyle w:val="Default"/>
              <w:rPr>
                <w:sz w:val="18"/>
                <w:szCs w:val="18"/>
                <w:lang w:val="es-ES_tradnl"/>
              </w:rPr>
            </w:pPr>
          </w:p>
        </w:tc>
      </w:tr>
      <w:tr w:rsidR="00E3154F" w:rsidRPr="00731576" w:rsidTr="00185B71">
        <w:tc>
          <w:tcPr>
            <w:tcW w:w="1809" w:type="dxa"/>
          </w:tcPr>
          <w:p w:rsidR="00E3154F" w:rsidRPr="00731576" w:rsidRDefault="00E3154F" w:rsidP="00185B71">
            <w:pPr>
              <w:pStyle w:val="Heading6"/>
              <w:rPr>
                <w:lang w:val="es-ES_tradnl"/>
              </w:rPr>
            </w:pPr>
          </w:p>
        </w:tc>
        <w:tc>
          <w:tcPr>
            <w:tcW w:w="4040" w:type="dxa"/>
          </w:tcPr>
          <w:p w:rsidR="00E3154F" w:rsidRPr="00731576" w:rsidRDefault="009878C7" w:rsidP="00185B71">
            <w:pPr>
              <w:pStyle w:val="Heading8"/>
              <w:rPr>
                <w:lang w:val="es-ES_tradnl"/>
              </w:rPr>
            </w:pPr>
            <w:bookmarkStart w:id="138" w:name="_Toc398557348"/>
            <w:r w:rsidRPr="00731576">
              <w:rPr>
                <w:lang w:val="es-ES_tradnl"/>
              </w:rPr>
              <w:t xml:space="preserve">Mapa </w:t>
            </w:r>
            <w:r w:rsidR="005B737A" w:rsidRPr="00731576">
              <w:rPr>
                <w:lang w:val="es-ES_tradnl"/>
              </w:rPr>
              <w:t xml:space="preserve">mundial </w:t>
            </w:r>
            <w:r w:rsidRPr="00731576">
              <w:rPr>
                <w:lang w:val="es-ES_tradnl"/>
              </w:rPr>
              <w:t>de visitas al sitio web</w:t>
            </w:r>
            <w:bookmarkEnd w:id="138"/>
          </w:p>
          <w:p w:rsidR="00E3154F" w:rsidRPr="00731576" w:rsidRDefault="00E3154F" w:rsidP="00185B71">
            <w:pPr>
              <w:pStyle w:val="Default"/>
              <w:rPr>
                <w:b/>
                <w:bCs/>
                <w:sz w:val="18"/>
                <w:szCs w:val="18"/>
                <w:lang w:val="es-ES_tradnl"/>
              </w:rPr>
            </w:pPr>
            <w:r w:rsidRPr="00731576">
              <w:rPr>
                <w:noProof/>
                <w:sz w:val="18"/>
                <w:szCs w:val="18"/>
              </w:rPr>
              <w:drawing>
                <wp:inline distT="0" distB="0" distL="0" distR="0" wp14:anchorId="6FF8B1C1" wp14:editId="32C8266F">
                  <wp:extent cx="2343150" cy="1617024"/>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_2013_geo_session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44342" cy="1617847"/>
                          </a:xfrm>
                          <a:prstGeom prst="rect">
                            <a:avLst/>
                          </a:prstGeom>
                        </pic:spPr>
                      </pic:pic>
                    </a:graphicData>
                  </a:graphic>
                </wp:inline>
              </w:drawing>
            </w:r>
          </w:p>
          <w:p w:rsidR="00E3154F" w:rsidRPr="00731576" w:rsidRDefault="00E3154F" w:rsidP="00185B71">
            <w:pPr>
              <w:pStyle w:val="Default"/>
              <w:rPr>
                <w:sz w:val="18"/>
                <w:szCs w:val="18"/>
                <w:lang w:val="es-ES_tradnl"/>
              </w:rPr>
            </w:pPr>
          </w:p>
        </w:tc>
        <w:tc>
          <w:tcPr>
            <w:tcW w:w="4040" w:type="dxa"/>
          </w:tcPr>
          <w:p w:rsidR="00E3154F" w:rsidRPr="00731576" w:rsidRDefault="00CD2ABF" w:rsidP="00185B71">
            <w:pPr>
              <w:pStyle w:val="Default"/>
              <w:rPr>
                <w:b/>
                <w:bCs/>
                <w:sz w:val="18"/>
                <w:szCs w:val="18"/>
                <w:lang w:val="es-ES_tradnl"/>
              </w:rPr>
            </w:pPr>
            <w:r w:rsidRPr="00731576">
              <w:rPr>
                <w:b/>
                <w:bCs/>
                <w:sz w:val="18"/>
                <w:szCs w:val="18"/>
                <w:lang w:val="es-ES_tradnl"/>
              </w:rPr>
              <w:t>Sesiones por país:</w:t>
            </w:r>
            <w:r w:rsidR="00E3154F" w:rsidRPr="00731576">
              <w:rPr>
                <w:b/>
                <w:bCs/>
                <w:sz w:val="18"/>
                <w:szCs w:val="18"/>
                <w:lang w:val="es-ES_tradnl"/>
              </w:rPr>
              <w:t xml:space="preserve"> </w:t>
            </w:r>
          </w:p>
          <w:p w:rsidR="00E3154F" w:rsidRPr="00731576" w:rsidRDefault="00E3154F" w:rsidP="00185B71">
            <w:pPr>
              <w:pStyle w:val="Default"/>
              <w:rPr>
                <w:sz w:val="18"/>
                <w:szCs w:val="18"/>
                <w:lang w:val="es-ES_tradnl"/>
              </w:rPr>
            </w:pPr>
          </w:p>
          <w:p w:rsidR="00E3154F" w:rsidRPr="00731576" w:rsidRDefault="00E3154F" w:rsidP="00185B71">
            <w:pPr>
              <w:pStyle w:val="Default"/>
              <w:rPr>
                <w:sz w:val="18"/>
                <w:szCs w:val="18"/>
                <w:lang w:val="es-ES_tradnl"/>
              </w:rPr>
            </w:pPr>
            <w:r w:rsidRPr="00731576">
              <w:rPr>
                <w:sz w:val="18"/>
                <w:szCs w:val="18"/>
                <w:lang w:val="es-ES_tradnl"/>
              </w:rPr>
              <w:t xml:space="preserve">1. </w:t>
            </w:r>
            <w:r w:rsidRPr="00731576">
              <w:rPr>
                <w:sz w:val="18"/>
                <w:szCs w:val="18"/>
                <w:lang w:val="es-ES_tradnl"/>
              </w:rPr>
              <w:tab/>
            </w:r>
            <w:r w:rsidR="00CD2ABF" w:rsidRPr="00731576">
              <w:rPr>
                <w:sz w:val="18"/>
                <w:szCs w:val="18"/>
                <w:lang w:val="es-ES_tradnl"/>
              </w:rPr>
              <w:t>Suiza (8%)</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 xml:space="preserve">2. </w:t>
            </w:r>
            <w:r w:rsidRPr="00731576">
              <w:rPr>
                <w:sz w:val="18"/>
                <w:szCs w:val="18"/>
                <w:lang w:val="es-ES_tradnl"/>
              </w:rPr>
              <w:tab/>
            </w:r>
            <w:r w:rsidR="00CD2ABF" w:rsidRPr="00731576">
              <w:rPr>
                <w:sz w:val="18"/>
                <w:szCs w:val="18"/>
                <w:lang w:val="es-ES_tradnl"/>
              </w:rPr>
              <w:t>Francia (7%)</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 xml:space="preserve">3. </w:t>
            </w:r>
            <w:r w:rsidRPr="00731576">
              <w:rPr>
                <w:sz w:val="18"/>
                <w:szCs w:val="18"/>
                <w:lang w:val="es-ES_tradnl"/>
              </w:rPr>
              <w:tab/>
            </w:r>
            <w:r w:rsidR="00CD2ABF" w:rsidRPr="00731576">
              <w:rPr>
                <w:sz w:val="18"/>
                <w:szCs w:val="18"/>
                <w:lang w:val="es-ES_tradnl"/>
              </w:rPr>
              <w:t>Estados Unidos de América (6%)</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 xml:space="preserve">4. </w:t>
            </w:r>
            <w:r w:rsidRPr="00731576">
              <w:rPr>
                <w:sz w:val="18"/>
                <w:szCs w:val="18"/>
                <w:lang w:val="es-ES_tradnl"/>
              </w:rPr>
              <w:tab/>
            </w:r>
            <w:r w:rsidR="00CD2ABF" w:rsidRPr="00731576">
              <w:rPr>
                <w:sz w:val="18"/>
                <w:szCs w:val="18"/>
                <w:lang w:val="es-ES_tradnl"/>
              </w:rPr>
              <w:t>Japón (4%)</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 xml:space="preserve">5. </w:t>
            </w:r>
            <w:r w:rsidRPr="00731576">
              <w:rPr>
                <w:sz w:val="18"/>
                <w:szCs w:val="18"/>
                <w:lang w:val="es-ES_tradnl"/>
              </w:rPr>
              <w:tab/>
            </w:r>
            <w:r w:rsidR="00CD2ABF" w:rsidRPr="00731576">
              <w:rPr>
                <w:sz w:val="18"/>
                <w:szCs w:val="18"/>
                <w:lang w:val="es-ES_tradnl"/>
              </w:rPr>
              <w:t>Países Bajos (4%)</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 xml:space="preserve">6. </w:t>
            </w:r>
            <w:r w:rsidRPr="00731576">
              <w:rPr>
                <w:sz w:val="18"/>
                <w:szCs w:val="18"/>
                <w:lang w:val="es-ES_tradnl"/>
              </w:rPr>
              <w:tab/>
            </w:r>
            <w:r w:rsidR="00CD2ABF" w:rsidRPr="00731576">
              <w:rPr>
                <w:sz w:val="18"/>
                <w:szCs w:val="18"/>
                <w:lang w:val="es-ES_tradnl"/>
              </w:rPr>
              <w:t>India (4%)</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7.</w:t>
            </w:r>
            <w:r w:rsidRPr="00731576">
              <w:rPr>
                <w:sz w:val="18"/>
                <w:szCs w:val="18"/>
                <w:lang w:val="es-ES_tradnl"/>
              </w:rPr>
              <w:tab/>
            </w:r>
            <w:r w:rsidR="00CD2ABF" w:rsidRPr="00731576">
              <w:rPr>
                <w:sz w:val="18"/>
                <w:szCs w:val="18"/>
                <w:lang w:val="es-ES_tradnl"/>
              </w:rPr>
              <w:t>Alemania (4%)</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 xml:space="preserve">8. </w:t>
            </w:r>
            <w:r w:rsidRPr="00731576">
              <w:rPr>
                <w:sz w:val="18"/>
                <w:szCs w:val="18"/>
                <w:lang w:val="es-ES_tradnl"/>
              </w:rPr>
              <w:tab/>
            </w:r>
            <w:r w:rsidR="00CD2ABF" w:rsidRPr="00731576">
              <w:rPr>
                <w:sz w:val="18"/>
                <w:szCs w:val="18"/>
                <w:lang w:val="es-ES_tradnl"/>
              </w:rPr>
              <w:t>México (4%)</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 xml:space="preserve">9. </w:t>
            </w:r>
            <w:r w:rsidRPr="00731576">
              <w:rPr>
                <w:sz w:val="18"/>
                <w:szCs w:val="18"/>
                <w:lang w:val="es-ES_tradnl"/>
              </w:rPr>
              <w:tab/>
            </w:r>
            <w:r w:rsidR="00CD2ABF" w:rsidRPr="00731576">
              <w:rPr>
                <w:sz w:val="18"/>
                <w:szCs w:val="18"/>
                <w:lang w:val="es-ES_tradnl"/>
              </w:rPr>
              <w:t>Chile (3%)</w:t>
            </w:r>
            <w:r w:rsidRPr="00731576">
              <w:rPr>
                <w:sz w:val="18"/>
                <w:szCs w:val="18"/>
                <w:lang w:val="es-ES_tradnl"/>
              </w:rPr>
              <w:t xml:space="preserve"> </w:t>
            </w:r>
          </w:p>
          <w:p w:rsidR="00E3154F" w:rsidRPr="00731576" w:rsidRDefault="00E3154F" w:rsidP="00185B71">
            <w:pPr>
              <w:pStyle w:val="Default"/>
              <w:rPr>
                <w:sz w:val="18"/>
                <w:szCs w:val="18"/>
                <w:lang w:val="es-ES_tradnl"/>
              </w:rPr>
            </w:pPr>
            <w:r w:rsidRPr="00731576">
              <w:rPr>
                <w:sz w:val="18"/>
                <w:szCs w:val="18"/>
                <w:lang w:val="es-ES_tradnl"/>
              </w:rPr>
              <w:t>10.</w:t>
            </w:r>
            <w:r w:rsidRPr="00731576">
              <w:rPr>
                <w:sz w:val="18"/>
                <w:szCs w:val="18"/>
                <w:lang w:val="es-ES_tradnl"/>
              </w:rPr>
              <w:tab/>
            </w:r>
            <w:r w:rsidR="00CD2ABF" w:rsidRPr="00731576">
              <w:rPr>
                <w:sz w:val="18"/>
                <w:szCs w:val="18"/>
                <w:lang w:val="es-ES_tradnl"/>
              </w:rPr>
              <w:t>España (3%)</w:t>
            </w:r>
            <w:r w:rsidRPr="00731576">
              <w:rPr>
                <w:sz w:val="18"/>
                <w:szCs w:val="18"/>
                <w:lang w:val="es-ES_tradnl"/>
              </w:rPr>
              <w:t xml:space="preserve"> </w:t>
            </w:r>
          </w:p>
          <w:p w:rsidR="00E3154F" w:rsidRPr="00731576" w:rsidRDefault="00E3154F" w:rsidP="00185B71">
            <w:pPr>
              <w:rPr>
                <w:lang w:val="es-ES_tradnl"/>
              </w:rPr>
            </w:pPr>
          </w:p>
        </w:tc>
      </w:tr>
    </w:tbl>
    <w:p w:rsidR="00E3154F" w:rsidRPr="00731576" w:rsidRDefault="00E3154F" w:rsidP="00E3154F">
      <w:pPr>
        <w:rPr>
          <w:lang w:val="es-ES_tradnl"/>
        </w:rPr>
      </w:pPr>
    </w:p>
    <w:p w:rsidR="00E3154F" w:rsidRPr="00731576" w:rsidRDefault="00E3154F" w:rsidP="00E3154F">
      <w:pPr>
        <w:jc w:val="left"/>
        <w:rPr>
          <w:sz w:val="18"/>
          <w:szCs w:val="18"/>
          <w:lang w:val="es-ES_tradnl"/>
        </w:rPr>
      </w:pPr>
    </w:p>
    <w:tbl>
      <w:tblPr>
        <w:tblStyle w:val="TableGrid"/>
        <w:tblW w:w="8970" w:type="dxa"/>
        <w:tblInd w:w="392" w:type="dxa"/>
        <w:tblLayout w:type="fixed"/>
        <w:tblLook w:val="04A0" w:firstRow="1" w:lastRow="0" w:firstColumn="1" w:lastColumn="0" w:noHBand="0" w:noVBand="1"/>
      </w:tblPr>
      <w:tblGrid>
        <w:gridCol w:w="2658"/>
        <w:gridCol w:w="867"/>
        <w:gridCol w:w="767"/>
        <w:gridCol w:w="793"/>
        <w:gridCol w:w="767"/>
        <w:gridCol w:w="792"/>
        <w:gridCol w:w="767"/>
        <w:gridCol w:w="792"/>
        <w:gridCol w:w="767"/>
      </w:tblGrid>
      <w:tr w:rsidR="00E3154F" w:rsidRPr="00731576" w:rsidTr="00185B71">
        <w:tc>
          <w:tcPr>
            <w:tcW w:w="2658" w:type="dxa"/>
            <w:vMerge w:val="restart"/>
            <w:tcMar>
              <w:top w:w="28" w:type="dxa"/>
              <w:bottom w:w="28" w:type="dxa"/>
            </w:tcMar>
          </w:tcPr>
          <w:p w:rsidR="00E3154F" w:rsidRPr="00731576" w:rsidRDefault="00CD2ABF" w:rsidP="00B859D2">
            <w:pPr>
              <w:tabs>
                <w:tab w:val="right" w:pos="3720"/>
                <w:tab w:val="left" w:pos="4003"/>
              </w:tabs>
              <w:jc w:val="left"/>
              <w:rPr>
                <w:rFonts w:cs="Arial"/>
                <w:sz w:val="18"/>
                <w:szCs w:val="18"/>
                <w:lang w:val="es-ES_tradnl"/>
              </w:rPr>
            </w:pPr>
            <w:r w:rsidRPr="00731576">
              <w:rPr>
                <w:rFonts w:cs="Arial"/>
                <w:sz w:val="18"/>
                <w:szCs w:val="18"/>
                <w:lang w:val="es-ES_tradnl"/>
              </w:rPr>
              <w:t>Idioma del navegador del visitante</w:t>
            </w:r>
          </w:p>
        </w:tc>
        <w:tc>
          <w:tcPr>
            <w:tcW w:w="1634" w:type="dxa"/>
            <w:gridSpan w:val="2"/>
            <w:tcMar>
              <w:left w:w="57"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2013</w:t>
            </w:r>
          </w:p>
        </w:tc>
        <w:tc>
          <w:tcPr>
            <w:tcW w:w="1560" w:type="dxa"/>
            <w:gridSpan w:val="2"/>
            <w:tcMar>
              <w:top w:w="28" w:type="dxa"/>
              <w:left w:w="57" w:type="dxa"/>
              <w:bottom w:w="28"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2012</w:t>
            </w:r>
          </w:p>
        </w:tc>
        <w:tc>
          <w:tcPr>
            <w:tcW w:w="1559" w:type="dxa"/>
            <w:gridSpan w:val="2"/>
            <w:tcMar>
              <w:top w:w="28" w:type="dxa"/>
              <w:left w:w="57"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2011</w:t>
            </w:r>
          </w:p>
        </w:tc>
        <w:tc>
          <w:tcPr>
            <w:tcW w:w="1559" w:type="dxa"/>
            <w:gridSpan w:val="2"/>
            <w:tcMar>
              <w:top w:w="28" w:type="dxa"/>
              <w:left w:w="57"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2010</w:t>
            </w:r>
          </w:p>
        </w:tc>
      </w:tr>
      <w:tr w:rsidR="00E3154F" w:rsidRPr="00731576" w:rsidTr="00CD2ABF">
        <w:tc>
          <w:tcPr>
            <w:tcW w:w="2658" w:type="dxa"/>
            <w:vMerge/>
            <w:tcBorders>
              <w:bottom w:val="single" w:sz="4" w:space="0" w:color="auto"/>
            </w:tcBorders>
            <w:tcMar>
              <w:top w:w="28" w:type="dxa"/>
              <w:bottom w:w="28" w:type="dxa"/>
            </w:tcMar>
          </w:tcPr>
          <w:p w:rsidR="00E3154F" w:rsidRPr="00731576" w:rsidRDefault="00E3154F" w:rsidP="00185B71">
            <w:pPr>
              <w:tabs>
                <w:tab w:val="right" w:pos="3720"/>
                <w:tab w:val="left" w:pos="4003"/>
              </w:tabs>
              <w:jc w:val="left"/>
              <w:rPr>
                <w:rFonts w:cs="Arial"/>
                <w:sz w:val="18"/>
                <w:szCs w:val="18"/>
                <w:lang w:val="es-ES_tradnl"/>
              </w:rPr>
            </w:pPr>
          </w:p>
        </w:tc>
        <w:tc>
          <w:tcPr>
            <w:tcW w:w="867" w:type="dxa"/>
            <w:tcMar>
              <w:left w:w="57" w:type="dxa"/>
              <w:right w:w="57" w:type="dxa"/>
            </w:tcMar>
          </w:tcPr>
          <w:p w:rsidR="00E3154F" w:rsidRPr="00731576" w:rsidRDefault="00CD2ABF" w:rsidP="00B859D2">
            <w:pPr>
              <w:tabs>
                <w:tab w:val="right" w:pos="3720"/>
                <w:tab w:val="left" w:pos="4003"/>
              </w:tabs>
              <w:jc w:val="center"/>
              <w:rPr>
                <w:rFonts w:cs="Arial"/>
                <w:sz w:val="18"/>
                <w:szCs w:val="18"/>
                <w:lang w:val="es-ES_tradnl"/>
              </w:rPr>
            </w:pPr>
            <w:r w:rsidRPr="00731576">
              <w:rPr>
                <w:rFonts w:cs="Arial"/>
                <w:sz w:val="18"/>
                <w:szCs w:val="18"/>
                <w:lang w:val="es-ES_tradnl"/>
              </w:rPr>
              <w:t>Visitas</w:t>
            </w:r>
          </w:p>
        </w:tc>
        <w:tc>
          <w:tcPr>
            <w:tcW w:w="767" w:type="dxa"/>
            <w:tcMar>
              <w:left w:w="57"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w:t>
            </w:r>
          </w:p>
        </w:tc>
        <w:tc>
          <w:tcPr>
            <w:tcW w:w="793" w:type="dxa"/>
            <w:tcMar>
              <w:top w:w="28" w:type="dxa"/>
              <w:left w:w="57" w:type="dxa"/>
              <w:bottom w:w="28" w:type="dxa"/>
              <w:right w:w="57" w:type="dxa"/>
            </w:tcMar>
          </w:tcPr>
          <w:p w:rsidR="00E3154F" w:rsidRPr="00731576" w:rsidRDefault="00CD2ABF" w:rsidP="00B859D2">
            <w:pPr>
              <w:tabs>
                <w:tab w:val="right" w:pos="3720"/>
                <w:tab w:val="left" w:pos="4003"/>
              </w:tabs>
              <w:jc w:val="center"/>
              <w:rPr>
                <w:rFonts w:cs="Arial"/>
                <w:sz w:val="18"/>
                <w:szCs w:val="18"/>
                <w:lang w:val="es-ES_tradnl"/>
              </w:rPr>
            </w:pPr>
            <w:r w:rsidRPr="00731576">
              <w:rPr>
                <w:rFonts w:cs="Arial"/>
                <w:sz w:val="18"/>
                <w:szCs w:val="18"/>
                <w:lang w:val="es-ES_tradnl"/>
              </w:rPr>
              <w:t>Visitas</w:t>
            </w:r>
          </w:p>
        </w:tc>
        <w:tc>
          <w:tcPr>
            <w:tcW w:w="767" w:type="dxa"/>
            <w:tcMar>
              <w:top w:w="28" w:type="dxa"/>
              <w:left w:w="57" w:type="dxa"/>
              <w:bottom w:w="28"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w:t>
            </w:r>
          </w:p>
        </w:tc>
        <w:tc>
          <w:tcPr>
            <w:tcW w:w="792" w:type="dxa"/>
            <w:tcMar>
              <w:top w:w="28" w:type="dxa"/>
              <w:left w:w="57" w:type="dxa"/>
              <w:right w:w="57" w:type="dxa"/>
            </w:tcMar>
          </w:tcPr>
          <w:p w:rsidR="00E3154F" w:rsidRPr="00731576" w:rsidRDefault="00CD2ABF" w:rsidP="00B859D2">
            <w:pPr>
              <w:tabs>
                <w:tab w:val="right" w:pos="3720"/>
                <w:tab w:val="left" w:pos="4003"/>
              </w:tabs>
              <w:jc w:val="center"/>
              <w:rPr>
                <w:rFonts w:cs="Arial"/>
                <w:sz w:val="18"/>
                <w:szCs w:val="18"/>
                <w:lang w:val="es-ES_tradnl"/>
              </w:rPr>
            </w:pPr>
            <w:r w:rsidRPr="00731576">
              <w:rPr>
                <w:rFonts w:cs="Arial"/>
                <w:sz w:val="18"/>
                <w:szCs w:val="18"/>
                <w:lang w:val="es-ES_tradnl"/>
              </w:rPr>
              <w:t>Visitas</w:t>
            </w:r>
          </w:p>
        </w:tc>
        <w:tc>
          <w:tcPr>
            <w:tcW w:w="767" w:type="dxa"/>
            <w:tcMar>
              <w:top w:w="28" w:type="dxa"/>
              <w:left w:w="57"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w:t>
            </w:r>
          </w:p>
        </w:tc>
        <w:tc>
          <w:tcPr>
            <w:tcW w:w="792" w:type="dxa"/>
            <w:tcMar>
              <w:top w:w="28" w:type="dxa"/>
              <w:left w:w="57" w:type="dxa"/>
              <w:right w:w="57" w:type="dxa"/>
            </w:tcMar>
          </w:tcPr>
          <w:p w:rsidR="00E3154F" w:rsidRPr="00731576" w:rsidRDefault="00CD2ABF" w:rsidP="00B859D2">
            <w:pPr>
              <w:tabs>
                <w:tab w:val="right" w:pos="3720"/>
                <w:tab w:val="left" w:pos="4003"/>
              </w:tabs>
              <w:jc w:val="center"/>
              <w:rPr>
                <w:rFonts w:cs="Arial"/>
                <w:sz w:val="18"/>
                <w:szCs w:val="18"/>
                <w:lang w:val="es-ES_tradnl"/>
              </w:rPr>
            </w:pPr>
            <w:r w:rsidRPr="00731576">
              <w:rPr>
                <w:rFonts w:cs="Arial"/>
                <w:sz w:val="18"/>
                <w:szCs w:val="18"/>
                <w:lang w:val="es-ES_tradnl"/>
              </w:rPr>
              <w:t>Visitas</w:t>
            </w:r>
          </w:p>
        </w:tc>
        <w:tc>
          <w:tcPr>
            <w:tcW w:w="767" w:type="dxa"/>
            <w:tcMar>
              <w:top w:w="28" w:type="dxa"/>
              <w:left w:w="57" w:type="dxa"/>
              <w:right w:w="57" w:type="dxa"/>
            </w:tcMar>
          </w:tcPr>
          <w:p w:rsidR="00E3154F" w:rsidRPr="00731576" w:rsidRDefault="00E3154F" w:rsidP="00185B71">
            <w:pPr>
              <w:tabs>
                <w:tab w:val="right" w:pos="3720"/>
                <w:tab w:val="left" w:pos="4003"/>
              </w:tabs>
              <w:jc w:val="center"/>
              <w:rPr>
                <w:rFonts w:cs="Arial"/>
                <w:sz w:val="18"/>
                <w:szCs w:val="18"/>
                <w:lang w:val="es-ES_tradnl"/>
              </w:rPr>
            </w:pPr>
            <w:r w:rsidRPr="00731576">
              <w:rPr>
                <w:rFonts w:cs="Arial"/>
                <w:sz w:val="18"/>
                <w:szCs w:val="18"/>
                <w:lang w:val="es-ES_tradnl"/>
              </w:rPr>
              <w:t>%</w:t>
            </w:r>
          </w:p>
        </w:tc>
      </w:tr>
      <w:tr w:rsidR="00E3154F" w:rsidRPr="00731576" w:rsidTr="00CD2ABF">
        <w:tc>
          <w:tcPr>
            <w:tcW w:w="2658" w:type="dxa"/>
            <w:tcBorders>
              <w:bottom w:val="single" w:sz="4" w:space="0" w:color="auto"/>
            </w:tcBorders>
            <w:shd w:val="clear" w:color="auto" w:fill="auto"/>
            <w:tcMar>
              <w:top w:w="28" w:type="dxa"/>
              <w:bottom w:w="28" w:type="dxa"/>
            </w:tcMar>
          </w:tcPr>
          <w:p w:rsidR="00E3154F" w:rsidRPr="00731576" w:rsidRDefault="00CD2ABF"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en-us:</w:t>
            </w:r>
            <w:r w:rsidR="00E3154F" w:rsidRPr="00731576">
              <w:rPr>
                <w:rFonts w:cs="Arial"/>
                <w:sz w:val="18"/>
                <w:szCs w:val="18"/>
                <w:lang w:val="es-ES_tradnl"/>
              </w:rPr>
              <w:t xml:space="preserve"> </w:t>
            </w:r>
            <w:r w:rsidR="001B05FF" w:rsidRPr="00731576">
              <w:rPr>
                <w:rFonts w:cs="Arial"/>
                <w:sz w:val="18"/>
                <w:szCs w:val="18"/>
                <w:lang w:val="es-ES_tradnl"/>
              </w:rPr>
              <w:t>i</w:t>
            </w:r>
            <w:r w:rsidRPr="00731576">
              <w:rPr>
                <w:rFonts w:cs="Arial"/>
                <w:sz w:val="18"/>
                <w:szCs w:val="18"/>
                <w:lang w:val="es-ES_tradnl"/>
              </w:rPr>
              <w:t>nglés (</w:t>
            </w:r>
            <w:r w:rsidR="001B05FF" w:rsidRPr="00731576">
              <w:rPr>
                <w:rFonts w:cs="Arial"/>
                <w:sz w:val="18"/>
                <w:szCs w:val="18"/>
                <w:lang w:val="es-ES_tradnl"/>
              </w:rPr>
              <w:t>EE. UU.</w:t>
            </w:r>
            <w:r w:rsidRPr="00731576">
              <w:rPr>
                <w:rFonts w:cs="Arial"/>
                <w:sz w:val="18"/>
                <w:szCs w:val="18"/>
                <w:lang w:val="es-ES_tradnl"/>
              </w:rPr>
              <w:t>)</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70.706</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39,56</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57.341</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37,75</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50.571</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36,03</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46.527</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39,13</w:t>
            </w:r>
          </w:p>
        </w:tc>
      </w:tr>
      <w:tr w:rsidR="00E3154F" w:rsidRPr="00731576" w:rsidTr="00CD2ABF">
        <w:tc>
          <w:tcPr>
            <w:tcW w:w="2658" w:type="dxa"/>
            <w:tcBorders>
              <w:bottom w:val="single" w:sz="4" w:space="0" w:color="auto"/>
            </w:tcBorders>
            <w:shd w:val="clear" w:color="auto" w:fill="auto"/>
            <w:tcMar>
              <w:top w:w="28" w:type="dxa"/>
              <w:bottom w:w="28" w:type="dxa"/>
            </w:tcMar>
          </w:tcPr>
          <w:p w:rsidR="00E3154F" w:rsidRPr="00731576" w:rsidRDefault="00CD2ABF" w:rsidP="00B859D2">
            <w:pPr>
              <w:pStyle w:val="ListParagraph"/>
              <w:numPr>
                <w:ilvl w:val="0"/>
                <w:numId w:val="45"/>
              </w:numPr>
              <w:pBdr>
                <w:top w:val="none" w:sz="0" w:space="2" w:color="FFFF00" w:shadow="1"/>
                <w:left w:val="none" w:sz="0" w:space="2" w:color="FFFF00" w:shadow="1"/>
                <w:bottom w:val="none" w:sz="0" w:space="2" w:color="FFFF00" w:shadow="1"/>
                <w:right w:val="none" w:sz="0" w:space="2" w:color="FFFF00" w:shadow="1"/>
              </w:pBdr>
              <w:tabs>
                <w:tab w:val="right" w:pos="3720"/>
                <w:tab w:val="left" w:pos="4003"/>
              </w:tabs>
              <w:jc w:val="left"/>
              <w:rPr>
                <w:rFonts w:cs="Arial"/>
                <w:sz w:val="18"/>
                <w:szCs w:val="18"/>
                <w:lang w:val="es-ES_tradnl"/>
              </w:rPr>
            </w:pPr>
            <w:r w:rsidRPr="00731576">
              <w:rPr>
                <w:rFonts w:cs="Arial"/>
                <w:sz w:val="18"/>
                <w:szCs w:val="18"/>
                <w:lang w:val="es-ES_tradnl"/>
              </w:rPr>
              <w:t>es:</w:t>
            </w:r>
            <w:r w:rsidR="00E3154F" w:rsidRPr="00731576">
              <w:rPr>
                <w:rFonts w:cs="Arial"/>
                <w:sz w:val="18"/>
                <w:szCs w:val="18"/>
                <w:lang w:val="es-ES_tradnl"/>
              </w:rPr>
              <w:t xml:space="preserve"> </w:t>
            </w:r>
            <w:r w:rsidR="001B05FF" w:rsidRPr="00731576">
              <w:rPr>
                <w:rFonts w:cs="Arial"/>
                <w:sz w:val="18"/>
                <w:szCs w:val="18"/>
                <w:lang w:val="es-ES_tradnl"/>
              </w:rPr>
              <w:t>e</w:t>
            </w:r>
            <w:r w:rsidRPr="00731576">
              <w:rPr>
                <w:rFonts w:cs="Arial"/>
                <w:sz w:val="18"/>
                <w:szCs w:val="18"/>
                <w:lang w:val="es-ES_tradnl"/>
              </w:rPr>
              <w:t>spañol</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18.669</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10,45</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19.001</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12,51</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23.605</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16,82</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16.141</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13,58</w:t>
            </w:r>
          </w:p>
        </w:tc>
      </w:tr>
      <w:tr w:rsidR="00E3154F" w:rsidRPr="00731576" w:rsidTr="00CD2ABF">
        <w:tc>
          <w:tcPr>
            <w:tcW w:w="2658" w:type="dxa"/>
            <w:tcBorders>
              <w:bottom w:val="single" w:sz="4" w:space="0" w:color="auto"/>
            </w:tcBorders>
            <w:shd w:val="clear" w:color="auto" w:fill="auto"/>
            <w:tcMar>
              <w:top w:w="28" w:type="dxa"/>
              <w:bottom w:w="28" w:type="dxa"/>
            </w:tcMar>
          </w:tcPr>
          <w:p w:rsidR="00E3154F" w:rsidRPr="00731576" w:rsidRDefault="00CD2ABF"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fr:</w:t>
            </w:r>
            <w:r w:rsidR="00E3154F" w:rsidRPr="00731576">
              <w:rPr>
                <w:rFonts w:cs="Arial"/>
                <w:sz w:val="18"/>
                <w:szCs w:val="18"/>
                <w:lang w:val="es-ES_tradnl"/>
              </w:rPr>
              <w:t xml:space="preserve"> </w:t>
            </w:r>
            <w:r w:rsidR="001B05FF" w:rsidRPr="00731576">
              <w:rPr>
                <w:rFonts w:cs="Arial"/>
                <w:sz w:val="18"/>
                <w:szCs w:val="18"/>
                <w:lang w:val="es-ES_tradnl"/>
              </w:rPr>
              <w:t>f</w:t>
            </w:r>
            <w:r w:rsidRPr="00731576">
              <w:rPr>
                <w:rFonts w:cs="Arial"/>
                <w:sz w:val="18"/>
                <w:szCs w:val="18"/>
                <w:lang w:val="es-ES_tradnl"/>
              </w:rPr>
              <w:t>rancés</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13.876</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7,76</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14.212</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9,36</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10.670</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7,60</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11.169</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9,39</w:t>
            </w:r>
          </w:p>
        </w:tc>
      </w:tr>
      <w:tr w:rsidR="00E3154F" w:rsidRPr="00731576" w:rsidTr="00F965AE">
        <w:tc>
          <w:tcPr>
            <w:tcW w:w="2658" w:type="dxa"/>
            <w:tcBorders>
              <w:bottom w:val="single" w:sz="4" w:space="0" w:color="auto"/>
            </w:tcBorders>
            <w:shd w:val="clear" w:color="auto" w:fill="auto"/>
            <w:tcMar>
              <w:top w:w="28" w:type="dxa"/>
              <w:bottom w:w="28" w:type="dxa"/>
            </w:tcMar>
          </w:tcPr>
          <w:p w:rsidR="00E3154F" w:rsidRPr="00731576" w:rsidRDefault="00CD2ABF" w:rsidP="00B859D2">
            <w:pPr>
              <w:pStyle w:val="ListParagraph"/>
              <w:numPr>
                <w:ilvl w:val="0"/>
                <w:numId w:val="45"/>
              </w:numPr>
              <w:tabs>
                <w:tab w:val="right" w:pos="3720"/>
                <w:tab w:val="left" w:pos="4003"/>
              </w:tabs>
              <w:jc w:val="left"/>
              <w:rPr>
                <w:rFonts w:cs="Arial"/>
                <w:sz w:val="18"/>
                <w:szCs w:val="18"/>
                <w:lang w:val="es-ES_tradnl"/>
              </w:rPr>
            </w:pPr>
            <w:r w:rsidRPr="00731576">
              <w:rPr>
                <w:rFonts w:cs="Arial"/>
                <w:sz w:val="18"/>
                <w:szCs w:val="18"/>
                <w:lang w:val="es-ES_tradnl"/>
              </w:rPr>
              <w:t>es-es:</w:t>
            </w:r>
            <w:r w:rsidR="00E3154F" w:rsidRPr="00731576">
              <w:rPr>
                <w:rFonts w:cs="Arial"/>
                <w:sz w:val="18"/>
                <w:szCs w:val="18"/>
                <w:lang w:val="es-ES_tradnl"/>
              </w:rPr>
              <w:t xml:space="preserve"> </w:t>
            </w:r>
            <w:r w:rsidR="001B05FF" w:rsidRPr="00731576">
              <w:rPr>
                <w:rFonts w:cs="Arial"/>
                <w:sz w:val="18"/>
                <w:szCs w:val="18"/>
                <w:lang w:val="es-ES_tradnl"/>
              </w:rPr>
              <w:t>e</w:t>
            </w:r>
            <w:r w:rsidR="00F965AE" w:rsidRPr="00731576">
              <w:rPr>
                <w:rFonts w:cs="Arial"/>
                <w:sz w:val="18"/>
                <w:szCs w:val="18"/>
                <w:lang w:val="es-ES_tradnl"/>
              </w:rPr>
              <w:t>spañol (España)</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9.234</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5,17</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5.698</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3,75</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9.124</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6,50</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4.104</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3,45</w:t>
            </w:r>
          </w:p>
        </w:tc>
      </w:tr>
      <w:tr w:rsidR="00E3154F" w:rsidRPr="00731576" w:rsidTr="00F965AE">
        <w:tc>
          <w:tcPr>
            <w:tcW w:w="2658" w:type="dxa"/>
            <w:tcBorders>
              <w:bottom w:val="single" w:sz="4" w:space="0" w:color="auto"/>
            </w:tcBorders>
            <w:shd w:val="clear" w:color="auto" w:fill="auto"/>
            <w:tcMar>
              <w:top w:w="28" w:type="dxa"/>
              <w:bottom w:w="28" w:type="dxa"/>
            </w:tcMar>
          </w:tcPr>
          <w:p w:rsidR="00E3154F" w:rsidRPr="00731576" w:rsidRDefault="00F965AE"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ru:</w:t>
            </w:r>
            <w:r w:rsidR="00E3154F" w:rsidRPr="00731576">
              <w:rPr>
                <w:rFonts w:cs="Arial"/>
                <w:sz w:val="18"/>
                <w:szCs w:val="18"/>
                <w:lang w:val="es-ES_tradnl"/>
              </w:rPr>
              <w:t xml:space="preserve"> </w:t>
            </w:r>
            <w:r w:rsidR="001B05FF" w:rsidRPr="00731576">
              <w:rPr>
                <w:rFonts w:cs="Arial"/>
                <w:sz w:val="18"/>
                <w:szCs w:val="18"/>
                <w:lang w:val="es-ES_tradnl"/>
              </w:rPr>
              <w:t>r</w:t>
            </w:r>
            <w:r w:rsidRPr="00731576">
              <w:rPr>
                <w:rFonts w:cs="Arial"/>
                <w:sz w:val="18"/>
                <w:szCs w:val="18"/>
                <w:lang w:val="es-ES_tradnl"/>
              </w:rPr>
              <w:t>uso</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6.596</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3,69</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3.630</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2,39</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3.168</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2.26</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2.509</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2,11</w:t>
            </w:r>
          </w:p>
        </w:tc>
      </w:tr>
      <w:tr w:rsidR="00E3154F" w:rsidRPr="00731576" w:rsidTr="00F965AE">
        <w:tc>
          <w:tcPr>
            <w:tcW w:w="2658" w:type="dxa"/>
            <w:tcBorders>
              <w:bottom w:val="single" w:sz="4" w:space="0" w:color="auto"/>
            </w:tcBorders>
            <w:shd w:val="clear" w:color="auto" w:fill="auto"/>
            <w:tcMar>
              <w:top w:w="28" w:type="dxa"/>
              <w:bottom w:w="28" w:type="dxa"/>
            </w:tcMar>
          </w:tcPr>
          <w:p w:rsidR="00E3154F" w:rsidRPr="00731576" w:rsidRDefault="00F965AE"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ja:</w:t>
            </w:r>
            <w:r w:rsidR="00E3154F" w:rsidRPr="00731576">
              <w:rPr>
                <w:rFonts w:cs="Arial"/>
                <w:sz w:val="18"/>
                <w:szCs w:val="18"/>
                <w:lang w:val="es-ES_tradnl"/>
              </w:rPr>
              <w:t xml:space="preserve"> </w:t>
            </w:r>
            <w:r w:rsidR="001B05FF" w:rsidRPr="00731576">
              <w:rPr>
                <w:rFonts w:cs="Arial"/>
                <w:sz w:val="18"/>
                <w:szCs w:val="18"/>
                <w:lang w:val="es-ES_tradnl"/>
              </w:rPr>
              <w:t>j</w:t>
            </w:r>
            <w:r w:rsidRPr="00731576">
              <w:rPr>
                <w:rFonts w:cs="Arial"/>
                <w:sz w:val="18"/>
                <w:szCs w:val="18"/>
                <w:lang w:val="es-ES_tradnl"/>
              </w:rPr>
              <w:t>aponés</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6.444</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3,61</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7.562</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4,98</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6.387</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4,55</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5.349</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4,50</w:t>
            </w:r>
          </w:p>
        </w:tc>
      </w:tr>
      <w:tr w:rsidR="00E3154F" w:rsidRPr="00731576" w:rsidTr="00F965AE">
        <w:tc>
          <w:tcPr>
            <w:tcW w:w="2658" w:type="dxa"/>
            <w:tcBorders>
              <w:bottom w:val="single" w:sz="4" w:space="0" w:color="auto"/>
            </w:tcBorders>
            <w:shd w:val="clear" w:color="auto" w:fill="auto"/>
            <w:tcMar>
              <w:top w:w="28" w:type="dxa"/>
              <w:bottom w:w="28" w:type="dxa"/>
            </w:tcMar>
          </w:tcPr>
          <w:p w:rsidR="00E3154F" w:rsidRPr="00731576" w:rsidRDefault="00F965AE"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nl:</w:t>
            </w:r>
            <w:r w:rsidR="00E3154F" w:rsidRPr="00731576">
              <w:rPr>
                <w:rFonts w:cs="Arial"/>
                <w:sz w:val="18"/>
                <w:szCs w:val="18"/>
                <w:lang w:val="es-ES_tradnl"/>
              </w:rPr>
              <w:t xml:space="preserve"> </w:t>
            </w:r>
            <w:r w:rsidR="001B05FF" w:rsidRPr="00731576">
              <w:rPr>
                <w:rFonts w:cs="Arial"/>
                <w:sz w:val="18"/>
                <w:szCs w:val="18"/>
                <w:lang w:val="es-ES_tradnl"/>
              </w:rPr>
              <w:t>h</w:t>
            </w:r>
            <w:r w:rsidRPr="00731576">
              <w:rPr>
                <w:rFonts w:cs="Arial"/>
                <w:sz w:val="18"/>
                <w:szCs w:val="18"/>
                <w:lang w:val="es-ES_tradnl"/>
              </w:rPr>
              <w:t>olandés</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4.347</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2,43</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4.152</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2,73</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2.742</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1,95</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2.671</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2,25</w:t>
            </w:r>
          </w:p>
        </w:tc>
      </w:tr>
      <w:tr w:rsidR="00E3154F" w:rsidRPr="00731576" w:rsidTr="00F965AE">
        <w:tc>
          <w:tcPr>
            <w:tcW w:w="2658" w:type="dxa"/>
            <w:tcBorders>
              <w:bottom w:val="single" w:sz="4" w:space="0" w:color="auto"/>
            </w:tcBorders>
            <w:shd w:val="clear" w:color="auto" w:fill="auto"/>
            <w:tcMar>
              <w:top w:w="28" w:type="dxa"/>
              <w:bottom w:w="28" w:type="dxa"/>
            </w:tcMar>
          </w:tcPr>
          <w:p w:rsidR="00E3154F" w:rsidRPr="00731576" w:rsidRDefault="00F965AE"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de:</w:t>
            </w:r>
            <w:r w:rsidR="00E3154F" w:rsidRPr="00731576">
              <w:rPr>
                <w:rFonts w:cs="Arial"/>
                <w:sz w:val="18"/>
                <w:szCs w:val="18"/>
                <w:lang w:val="es-ES_tradnl"/>
              </w:rPr>
              <w:t xml:space="preserve"> </w:t>
            </w:r>
            <w:r w:rsidR="001B05FF" w:rsidRPr="00731576">
              <w:rPr>
                <w:rFonts w:cs="Arial"/>
                <w:sz w:val="18"/>
                <w:szCs w:val="18"/>
                <w:lang w:val="es-ES_tradnl"/>
              </w:rPr>
              <w:t>a</w:t>
            </w:r>
            <w:r w:rsidRPr="00731576">
              <w:rPr>
                <w:rFonts w:cs="Arial"/>
                <w:sz w:val="18"/>
                <w:szCs w:val="18"/>
                <w:lang w:val="es-ES_tradnl"/>
              </w:rPr>
              <w:t>lemán</w:t>
            </w:r>
          </w:p>
        </w:tc>
        <w:tc>
          <w:tcPr>
            <w:tcW w:w="867" w:type="dxa"/>
            <w:tcMar>
              <w:left w:w="57" w:type="dxa"/>
              <w:right w:w="57" w:type="dxa"/>
            </w:tcMar>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4.065</w:t>
            </w:r>
          </w:p>
        </w:tc>
        <w:tc>
          <w:tcPr>
            <w:tcW w:w="767" w:type="dxa"/>
            <w:tcMar>
              <w:left w:w="57" w:type="dxa"/>
              <w:right w:w="57" w:type="dxa"/>
            </w:tcMar>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2,27</w:t>
            </w:r>
          </w:p>
        </w:tc>
        <w:tc>
          <w:tcPr>
            <w:tcW w:w="793" w:type="dxa"/>
            <w:tcMar>
              <w:top w:w="28" w:type="dxa"/>
              <w:left w:w="57" w:type="dxa"/>
              <w:bottom w:w="28"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67" w:type="dxa"/>
            <w:tcMar>
              <w:top w:w="28" w:type="dxa"/>
              <w:left w:w="57" w:type="dxa"/>
              <w:bottom w:w="28"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92"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67"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92"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67"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r>
      <w:tr w:rsidR="00E3154F" w:rsidRPr="00731576" w:rsidTr="00F965AE">
        <w:tc>
          <w:tcPr>
            <w:tcW w:w="2658" w:type="dxa"/>
            <w:tcBorders>
              <w:bottom w:val="single" w:sz="4" w:space="0" w:color="auto"/>
            </w:tcBorders>
            <w:shd w:val="clear" w:color="auto" w:fill="auto"/>
            <w:tcMar>
              <w:top w:w="28" w:type="dxa"/>
              <w:bottom w:w="28" w:type="dxa"/>
            </w:tcMar>
          </w:tcPr>
          <w:p w:rsidR="00E3154F" w:rsidRPr="00731576" w:rsidRDefault="00F965AE"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pt-br:</w:t>
            </w:r>
            <w:r w:rsidR="00E3154F" w:rsidRPr="00731576">
              <w:rPr>
                <w:rFonts w:cs="Arial"/>
                <w:sz w:val="18"/>
                <w:szCs w:val="18"/>
                <w:lang w:val="es-ES_tradnl"/>
              </w:rPr>
              <w:t xml:space="preserve"> </w:t>
            </w:r>
            <w:r w:rsidR="001B05FF" w:rsidRPr="00731576">
              <w:rPr>
                <w:rFonts w:cs="Arial"/>
                <w:sz w:val="18"/>
                <w:szCs w:val="18"/>
                <w:lang w:val="es-ES_tradnl"/>
              </w:rPr>
              <w:t>p</w:t>
            </w:r>
            <w:r w:rsidRPr="00731576">
              <w:rPr>
                <w:rFonts w:cs="Arial"/>
                <w:sz w:val="18"/>
                <w:szCs w:val="18"/>
                <w:lang w:val="es-ES_tradnl"/>
              </w:rPr>
              <w:t>ortugués (Brasil)</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4.014</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2,25</w:t>
            </w:r>
          </w:p>
        </w:tc>
        <w:tc>
          <w:tcPr>
            <w:tcW w:w="793" w:type="dxa"/>
            <w:tcMar>
              <w:top w:w="28" w:type="dxa"/>
              <w:left w:w="57" w:type="dxa"/>
              <w:bottom w:w="28"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67" w:type="dxa"/>
            <w:tcMar>
              <w:top w:w="28" w:type="dxa"/>
              <w:left w:w="57" w:type="dxa"/>
              <w:bottom w:w="28"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92"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67"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92"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c>
          <w:tcPr>
            <w:tcW w:w="767" w:type="dxa"/>
            <w:tcMar>
              <w:top w:w="28" w:type="dxa"/>
              <w:left w:w="57" w:type="dxa"/>
              <w:right w:w="57" w:type="dxa"/>
            </w:tcMar>
            <w:vAlign w:val="bottom"/>
          </w:tcPr>
          <w:p w:rsidR="00E3154F" w:rsidRPr="00731576" w:rsidRDefault="00E3154F" w:rsidP="00185B71">
            <w:pPr>
              <w:tabs>
                <w:tab w:val="right" w:pos="3720"/>
                <w:tab w:val="left" w:pos="4003"/>
              </w:tabs>
              <w:jc w:val="center"/>
              <w:rPr>
                <w:rFonts w:cs="Arial"/>
                <w:sz w:val="18"/>
                <w:szCs w:val="18"/>
                <w:lang w:val="es-ES_tradnl"/>
              </w:rPr>
            </w:pPr>
          </w:p>
        </w:tc>
      </w:tr>
      <w:tr w:rsidR="00E3154F" w:rsidRPr="00731576" w:rsidTr="00F965AE">
        <w:tc>
          <w:tcPr>
            <w:tcW w:w="2658" w:type="dxa"/>
            <w:shd w:val="clear" w:color="auto" w:fill="auto"/>
            <w:tcMar>
              <w:top w:w="28" w:type="dxa"/>
              <w:bottom w:w="28" w:type="dxa"/>
            </w:tcMar>
          </w:tcPr>
          <w:p w:rsidR="00E3154F" w:rsidRPr="00731576" w:rsidRDefault="00F965AE" w:rsidP="00B859D2">
            <w:pPr>
              <w:pStyle w:val="ListParagraph"/>
              <w:numPr>
                <w:ilvl w:val="0"/>
                <w:numId w:val="45"/>
              </w:numPr>
              <w:pBdr>
                <w:top w:val="none" w:sz="0" w:space="2" w:color="C0C0C0" w:shadow="1"/>
                <w:left w:val="none" w:sz="0" w:space="2" w:color="C0C0C0" w:shadow="1"/>
                <w:bottom w:val="none" w:sz="0" w:space="2" w:color="C0C0C0" w:shadow="1"/>
                <w:right w:val="none" w:sz="0" w:space="2" w:color="C0C0C0" w:shadow="1"/>
              </w:pBdr>
              <w:tabs>
                <w:tab w:val="right" w:pos="3720"/>
                <w:tab w:val="left" w:pos="4003"/>
              </w:tabs>
              <w:jc w:val="left"/>
              <w:rPr>
                <w:rFonts w:cs="Arial"/>
                <w:sz w:val="18"/>
                <w:szCs w:val="18"/>
                <w:lang w:val="es-ES_tradnl"/>
              </w:rPr>
            </w:pPr>
            <w:r w:rsidRPr="00731576">
              <w:rPr>
                <w:rFonts w:cs="Arial"/>
                <w:sz w:val="18"/>
                <w:szCs w:val="18"/>
                <w:lang w:val="es-ES_tradnl"/>
              </w:rPr>
              <w:t>de-de:</w:t>
            </w:r>
            <w:r w:rsidR="00E3154F" w:rsidRPr="00731576">
              <w:rPr>
                <w:rFonts w:cs="Arial"/>
                <w:sz w:val="18"/>
                <w:szCs w:val="18"/>
                <w:lang w:val="es-ES_tradnl"/>
              </w:rPr>
              <w:t xml:space="preserve"> </w:t>
            </w:r>
            <w:r w:rsidR="001B05FF" w:rsidRPr="00731576">
              <w:rPr>
                <w:rFonts w:cs="Arial"/>
                <w:sz w:val="18"/>
                <w:szCs w:val="18"/>
                <w:lang w:val="es-ES_tradnl"/>
              </w:rPr>
              <w:t>a</w:t>
            </w:r>
            <w:r w:rsidRPr="00731576">
              <w:rPr>
                <w:rFonts w:cs="Arial"/>
                <w:sz w:val="18"/>
                <w:szCs w:val="18"/>
                <w:lang w:val="es-ES_tradnl"/>
              </w:rPr>
              <w:t>lemán</w:t>
            </w:r>
            <w:r w:rsidR="001B05FF" w:rsidRPr="00731576">
              <w:rPr>
                <w:rFonts w:cs="Arial"/>
                <w:sz w:val="18"/>
                <w:szCs w:val="18"/>
                <w:lang w:val="es-ES_tradnl"/>
              </w:rPr>
              <w:t xml:space="preserve"> (Alemania)</w:t>
            </w:r>
          </w:p>
        </w:tc>
        <w:tc>
          <w:tcPr>
            <w:tcW w:w="8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3.998</w:t>
            </w:r>
          </w:p>
        </w:tc>
        <w:tc>
          <w:tcPr>
            <w:tcW w:w="767" w:type="dxa"/>
            <w:tcMar>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2,24</w:t>
            </w:r>
          </w:p>
        </w:tc>
        <w:tc>
          <w:tcPr>
            <w:tcW w:w="793"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4.562</w:t>
            </w:r>
          </w:p>
        </w:tc>
        <w:tc>
          <w:tcPr>
            <w:tcW w:w="767" w:type="dxa"/>
            <w:tcMar>
              <w:top w:w="28" w:type="dxa"/>
              <w:left w:w="57" w:type="dxa"/>
              <w:bottom w:w="28"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3,00</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5.577</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3,97</w:t>
            </w:r>
          </w:p>
        </w:tc>
        <w:tc>
          <w:tcPr>
            <w:tcW w:w="792"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7.068</w:t>
            </w:r>
          </w:p>
        </w:tc>
        <w:tc>
          <w:tcPr>
            <w:tcW w:w="767" w:type="dxa"/>
            <w:tcMar>
              <w:top w:w="28" w:type="dxa"/>
              <w:left w:w="57" w:type="dxa"/>
              <w:right w:w="57" w:type="dxa"/>
            </w:tcMar>
            <w:vAlign w:val="bottom"/>
          </w:tcPr>
          <w:p w:rsidR="00E3154F" w:rsidRPr="00731576" w:rsidRDefault="00F965AE" w:rsidP="00B859D2">
            <w:pPr>
              <w:tabs>
                <w:tab w:val="right" w:pos="3720"/>
                <w:tab w:val="left" w:pos="4003"/>
              </w:tabs>
              <w:jc w:val="center"/>
              <w:rPr>
                <w:rFonts w:cs="Arial"/>
                <w:sz w:val="18"/>
                <w:szCs w:val="18"/>
                <w:lang w:val="es-ES_tradnl"/>
              </w:rPr>
            </w:pPr>
            <w:r w:rsidRPr="00731576">
              <w:rPr>
                <w:rFonts w:cs="Arial"/>
                <w:sz w:val="18"/>
                <w:szCs w:val="18"/>
                <w:lang w:val="es-ES_tradnl"/>
              </w:rPr>
              <w:t>5,94</w:t>
            </w:r>
          </w:p>
        </w:tc>
      </w:tr>
    </w:tbl>
    <w:p w:rsidR="00E3154F" w:rsidRPr="00731576" w:rsidRDefault="00E3154F" w:rsidP="00E3154F">
      <w:pPr>
        <w:tabs>
          <w:tab w:val="left" w:pos="795"/>
        </w:tabs>
        <w:jc w:val="left"/>
        <w:rPr>
          <w:sz w:val="18"/>
          <w:szCs w:val="18"/>
          <w:lang w:val="es-ES_tradnl"/>
        </w:rPr>
      </w:pPr>
    </w:p>
    <w:p w:rsidR="00E3154F" w:rsidRPr="00731576" w:rsidRDefault="00E3154F" w:rsidP="00E3154F">
      <w:pPr>
        <w:jc w:val="left"/>
        <w:rPr>
          <w:sz w:val="18"/>
          <w:szCs w:val="18"/>
          <w:lang w:val="es-ES_tradnl"/>
        </w:rPr>
      </w:pPr>
    </w:p>
    <w:tbl>
      <w:tblPr>
        <w:tblW w:w="9889" w:type="dxa"/>
        <w:tblLayout w:type="fixed"/>
        <w:tblLook w:val="0000" w:firstRow="0" w:lastRow="0" w:firstColumn="0" w:lastColumn="0" w:noHBand="0" w:noVBand="0"/>
      </w:tblPr>
      <w:tblGrid>
        <w:gridCol w:w="1809"/>
        <w:gridCol w:w="8080"/>
      </w:tblGrid>
      <w:tr w:rsidR="00E3154F" w:rsidRPr="00731576" w:rsidTr="00185B71">
        <w:tc>
          <w:tcPr>
            <w:tcW w:w="1809" w:type="dxa"/>
          </w:tcPr>
          <w:p w:rsidR="00E3154F" w:rsidRPr="00731576" w:rsidRDefault="00F965AE" w:rsidP="00B859D2">
            <w:pPr>
              <w:pStyle w:val="Heading6"/>
              <w:rPr>
                <w:lang w:val="es-ES_tradnl"/>
              </w:rPr>
            </w:pPr>
            <w:bookmarkStart w:id="139" w:name="_Toc398557349"/>
            <w:r w:rsidRPr="00731576">
              <w:rPr>
                <w:lang w:val="es-ES_tradnl"/>
              </w:rPr>
              <w:t>2.  Suministro de información a otras organizaciones</w:t>
            </w:r>
            <w:bookmarkEnd w:id="139"/>
          </w:p>
        </w:tc>
        <w:tc>
          <w:tcPr>
            <w:tcW w:w="8080" w:type="dxa"/>
          </w:tcPr>
          <w:p w:rsidR="00E3154F" w:rsidRPr="00731576" w:rsidRDefault="00F965AE" w:rsidP="00185B71">
            <w:pPr>
              <w:pStyle w:val="Heading8"/>
              <w:rPr>
                <w:szCs w:val="18"/>
                <w:lang w:val="es-ES_tradnl"/>
              </w:rPr>
            </w:pPr>
            <w:bookmarkStart w:id="140" w:name="_Toc398557350"/>
            <w:bookmarkStart w:id="141" w:name="_Toc336339260"/>
            <w:bookmarkStart w:id="142" w:name="_Toc336613862"/>
            <w:r w:rsidRPr="00731576">
              <w:rPr>
                <w:szCs w:val="18"/>
                <w:lang w:val="es-ES_tradnl"/>
              </w:rPr>
              <w:t>Participación en reuniones o actividades con organizaciones pertinentes</w:t>
            </w:r>
            <w:bookmarkEnd w:id="140"/>
          </w:p>
          <w:bookmarkEnd w:id="141"/>
          <w:bookmarkEnd w:id="142"/>
          <w:p w:rsidR="00E3154F" w:rsidRPr="00731576" w:rsidRDefault="00F965AE" w:rsidP="00240F42">
            <w:pPr>
              <w:pStyle w:val="ListParagraph"/>
              <w:numPr>
                <w:ilvl w:val="0"/>
                <w:numId w:val="21"/>
              </w:numPr>
              <w:ind w:left="360"/>
              <w:jc w:val="left"/>
              <w:rPr>
                <w:sz w:val="18"/>
                <w:szCs w:val="18"/>
                <w:lang w:val="es-ES_tradnl"/>
              </w:rPr>
            </w:pPr>
            <w:r w:rsidRPr="00731576">
              <w:rPr>
                <w:sz w:val="18"/>
                <w:szCs w:val="18"/>
                <w:lang w:val="es-ES_tradnl"/>
              </w:rPr>
              <w:t>Organizaciones intergubernamentales:</w:t>
            </w:r>
            <w:r w:rsidR="00E3154F" w:rsidRPr="00731576">
              <w:rPr>
                <w:sz w:val="18"/>
                <w:szCs w:val="18"/>
                <w:lang w:val="es-ES_tradnl"/>
              </w:rPr>
              <w:t xml:space="preserve">  </w:t>
            </w:r>
            <w:r w:rsidR="00E3154F" w:rsidRPr="00731576">
              <w:rPr>
                <w:sz w:val="18"/>
                <w:szCs w:val="18"/>
                <w:lang w:val="es-ES_tradnl"/>
              </w:rPr>
              <w:br/>
            </w:r>
            <w:r w:rsidR="00240F42" w:rsidRPr="00731576">
              <w:rPr>
                <w:sz w:val="18"/>
                <w:szCs w:val="18"/>
                <w:lang w:val="es-ES_tradnl"/>
              </w:rPr>
              <w:t xml:space="preserve">La </w:t>
            </w:r>
            <w:r w:rsidR="002930F6" w:rsidRPr="00731576">
              <w:rPr>
                <w:sz w:val="18"/>
                <w:szCs w:val="18"/>
                <w:lang w:val="es-ES_tradnl"/>
              </w:rPr>
              <w:t xml:space="preserve">ARIPO, </w:t>
            </w:r>
            <w:r w:rsidR="00240F42" w:rsidRPr="00731576">
              <w:rPr>
                <w:sz w:val="18"/>
                <w:szCs w:val="18"/>
                <w:lang w:val="es-ES_tradnl"/>
              </w:rPr>
              <w:t xml:space="preserve">la </w:t>
            </w:r>
            <w:r w:rsidR="002930F6" w:rsidRPr="00731576">
              <w:rPr>
                <w:sz w:val="18"/>
                <w:szCs w:val="18"/>
                <w:lang w:val="es-ES_tradnl"/>
              </w:rPr>
              <w:t xml:space="preserve">FAO, </w:t>
            </w:r>
            <w:r w:rsidR="00240F42" w:rsidRPr="00731576">
              <w:rPr>
                <w:sz w:val="18"/>
                <w:szCs w:val="18"/>
                <w:lang w:val="es-ES_tradnl"/>
              </w:rPr>
              <w:t>la I</w:t>
            </w:r>
            <w:r w:rsidR="002930F6" w:rsidRPr="00731576">
              <w:rPr>
                <w:sz w:val="18"/>
                <w:szCs w:val="18"/>
                <w:lang w:val="es-ES_tradnl"/>
              </w:rPr>
              <w:t xml:space="preserve">DLO, </w:t>
            </w:r>
            <w:r w:rsidR="00240F42" w:rsidRPr="00731576">
              <w:rPr>
                <w:sz w:val="18"/>
                <w:szCs w:val="18"/>
                <w:lang w:val="es-ES_tradnl"/>
              </w:rPr>
              <w:t>la I</w:t>
            </w:r>
            <w:r w:rsidR="002930F6" w:rsidRPr="00731576">
              <w:rPr>
                <w:sz w:val="18"/>
                <w:szCs w:val="18"/>
                <w:lang w:val="es-ES_tradnl"/>
              </w:rPr>
              <w:t xml:space="preserve">STA, </w:t>
            </w:r>
            <w:r w:rsidR="00240F42" w:rsidRPr="00731576">
              <w:rPr>
                <w:sz w:val="18"/>
                <w:szCs w:val="18"/>
                <w:lang w:val="es-ES_tradnl"/>
              </w:rPr>
              <w:t>la O</w:t>
            </w:r>
            <w:r w:rsidR="002930F6" w:rsidRPr="00731576">
              <w:rPr>
                <w:sz w:val="18"/>
                <w:szCs w:val="18"/>
                <w:lang w:val="es-ES_tradnl"/>
              </w:rPr>
              <w:t xml:space="preserve">API, </w:t>
            </w:r>
            <w:r w:rsidR="00240F42" w:rsidRPr="00731576">
              <w:rPr>
                <w:sz w:val="18"/>
                <w:szCs w:val="18"/>
                <w:lang w:val="es-ES_tradnl"/>
              </w:rPr>
              <w:t xml:space="preserve">la </w:t>
            </w:r>
            <w:r w:rsidR="00E701BB" w:rsidRPr="00731576">
              <w:rPr>
                <w:sz w:val="18"/>
                <w:szCs w:val="18"/>
                <w:lang w:val="es-ES_tradnl"/>
              </w:rPr>
              <w:t>OCDE</w:t>
            </w:r>
            <w:r w:rsidR="002930F6" w:rsidRPr="00731576">
              <w:rPr>
                <w:sz w:val="18"/>
                <w:szCs w:val="18"/>
                <w:lang w:val="es-ES_tradnl"/>
              </w:rPr>
              <w:t xml:space="preserve">, </w:t>
            </w:r>
            <w:r w:rsidR="00240F42" w:rsidRPr="00731576">
              <w:rPr>
                <w:sz w:val="18"/>
                <w:szCs w:val="18"/>
                <w:lang w:val="es-ES_tradnl"/>
              </w:rPr>
              <w:t>la O</w:t>
            </w:r>
            <w:r w:rsidR="002930F6" w:rsidRPr="00731576">
              <w:rPr>
                <w:sz w:val="18"/>
                <w:szCs w:val="18"/>
                <w:lang w:val="es-ES_tradnl"/>
              </w:rPr>
              <w:t xml:space="preserve">MC, </w:t>
            </w:r>
            <w:r w:rsidR="00240F42" w:rsidRPr="00731576">
              <w:rPr>
                <w:sz w:val="18"/>
                <w:szCs w:val="18"/>
                <w:lang w:val="es-ES_tradnl"/>
              </w:rPr>
              <w:t>la O</w:t>
            </w:r>
            <w:r w:rsidR="002930F6" w:rsidRPr="00731576">
              <w:rPr>
                <w:sz w:val="18"/>
                <w:szCs w:val="18"/>
                <w:lang w:val="es-ES_tradnl"/>
              </w:rPr>
              <w:t xml:space="preserve">MPI y </w:t>
            </w:r>
            <w:r w:rsidR="00240F42" w:rsidRPr="00731576">
              <w:rPr>
                <w:sz w:val="18"/>
                <w:szCs w:val="18"/>
                <w:lang w:val="es-ES_tradnl"/>
              </w:rPr>
              <w:t>la U</w:t>
            </w:r>
            <w:r w:rsidR="002930F6" w:rsidRPr="00731576">
              <w:rPr>
                <w:sz w:val="18"/>
                <w:szCs w:val="18"/>
                <w:lang w:val="es-ES_tradnl"/>
              </w:rPr>
              <w:t>nión Europea (OCVV).</w:t>
            </w:r>
          </w:p>
          <w:p w:rsidR="00E3154F" w:rsidRPr="00731576" w:rsidRDefault="00E3154F" w:rsidP="00185B71">
            <w:pPr>
              <w:jc w:val="left"/>
              <w:rPr>
                <w:sz w:val="18"/>
                <w:szCs w:val="18"/>
                <w:lang w:val="es-ES_tradnl"/>
              </w:rPr>
            </w:pPr>
          </w:p>
          <w:p w:rsidR="00E3154F" w:rsidRPr="00731576" w:rsidRDefault="002930F6" w:rsidP="00E90BFA">
            <w:pPr>
              <w:pStyle w:val="ListParagraph"/>
              <w:numPr>
                <w:ilvl w:val="0"/>
                <w:numId w:val="21"/>
              </w:numPr>
              <w:ind w:left="360"/>
              <w:jc w:val="left"/>
              <w:rPr>
                <w:sz w:val="18"/>
                <w:szCs w:val="18"/>
                <w:lang w:val="es-ES_tradnl"/>
              </w:rPr>
            </w:pPr>
            <w:r w:rsidRPr="00731576">
              <w:rPr>
                <w:sz w:val="18"/>
                <w:szCs w:val="18"/>
                <w:lang w:val="es-ES_tradnl"/>
              </w:rPr>
              <w:t>Otras organizaciones:</w:t>
            </w:r>
            <w:r w:rsidR="00E3154F" w:rsidRPr="00731576">
              <w:rPr>
                <w:sz w:val="18"/>
                <w:szCs w:val="18"/>
                <w:lang w:val="es-ES_tradnl"/>
              </w:rPr>
              <w:t xml:space="preserve">  </w:t>
            </w:r>
            <w:r w:rsidR="00E3154F" w:rsidRPr="00731576">
              <w:rPr>
                <w:sz w:val="18"/>
                <w:szCs w:val="18"/>
                <w:lang w:val="es-ES_tradnl"/>
              </w:rPr>
              <w:br/>
            </w:r>
            <w:r w:rsidR="00E90BFA" w:rsidRPr="00731576">
              <w:rPr>
                <w:sz w:val="18"/>
                <w:szCs w:val="18"/>
                <w:lang w:val="es-ES_tradnl"/>
              </w:rPr>
              <w:t>la A</w:t>
            </w:r>
            <w:r w:rsidRPr="00731576">
              <w:rPr>
                <w:sz w:val="18"/>
                <w:szCs w:val="18"/>
                <w:lang w:val="es-ES_tradnl"/>
              </w:rPr>
              <w:t xml:space="preserve">FSTA, </w:t>
            </w:r>
            <w:r w:rsidR="00E90BFA" w:rsidRPr="00731576">
              <w:rPr>
                <w:sz w:val="18"/>
                <w:szCs w:val="18"/>
                <w:lang w:val="es-ES_tradnl"/>
              </w:rPr>
              <w:t>la A</w:t>
            </w:r>
            <w:r w:rsidRPr="00731576">
              <w:rPr>
                <w:sz w:val="18"/>
                <w:szCs w:val="18"/>
                <w:lang w:val="es-ES_tradnl"/>
              </w:rPr>
              <w:t xml:space="preserve">PSA, </w:t>
            </w:r>
            <w:r w:rsidR="00E90BFA" w:rsidRPr="00731576">
              <w:rPr>
                <w:sz w:val="18"/>
                <w:szCs w:val="18"/>
                <w:lang w:val="es-ES_tradnl"/>
              </w:rPr>
              <w:t>la C</w:t>
            </w:r>
            <w:r w:rsidRPr="00731576">
              <w:rPr>
                <w:sz w:val="18"/>
                <w:szCs w:val="18"/>
                <w:lang w:val="es-ES_tradnl"/>
              </w:rPr>
              <w:t xml:space="preserve">omisión de la UICB, </w:t>
            </w:r>
            <w:r w:rsidR="00E90BFA" w:rsidRPr="00731576">
              <w:rPr>
                <w:sz w:val="18"/>
                <w:szCs w:val="18"/>
                <w:lang w:val="es-ES_tradnl"/>
              </w:rPr>
              <w:t>la E</w:t>
            </w:r>
            <w:r w:rsidRPr="00731576">
              <w:rPr>
                <w:sz w:val="18"/>
                <w:szCs w:val="18"/>
                <w:lang w:val="es-ES_tradnl"/>
              </w:rPr>
              <w:t xml:space="preserve">SA, </w:t>
            </w:r>
            <w:r w:rsidR="00E90BFA" w:rsidRPr="00731576">
              <w:rPr>
                <w:sz w:val="18"/>
                <w:szCs w:val="18"/>
                <w:lang w:val="es-ES_tradnl"/>
              </w:rPr>
              <w:t>la I</w:t>
            </w:r>
            <w:r w:rsidRPr="00731576">
              <w:rPr>
                <w:sz w:val="18"/>
                <w:szCs w:val="18"/>
                <w:lang w:val="es-ES_tradnl"/>
              </w:rPr>
              <w:t xml:space="preserve">SF y </w:t>
            </w:r>
            <w:r w:rsidR="00E90BFA" w:rsidRPr="00731576">
              <w:rPr>
                <w:sz w:val="18"/>
                <w:szCs w:val="18"/>
                <w:lang w:val="es-ES_tradnl"/>
              </w:rPr>
              <w:t>la S</w:t>
            </w:r>
            <w:r w:rsidRPr="00731576">
              <w:rPr>
                <w:sz w:val="18"/>
                <w:szCs w:val="18"/>
                <w:lang w:val="es-ES_tradnl"/>
              </w:rPr>
              <w:t>AA.</w:t>
            </w:r>
          </w:p>
          <w:p w:rsidR="00E3154F" w:rsidRPr="00731576" w:rsidRDefault="00E3154F" w:rsidP="00185B71">
            <w:pPr>
              <w:ind w:right="459"/>
              <w:jc w:val="left"/>
              <w:rPr>
                <w:sz w:val="18"/>
                <w:szCs w:val="18"/>
                <w:lang w:val="es-ES_tradnl"/>
              </w:rPr>
            </w:pPr>
          </w:p>
        </w:tc>
      </w:tr>
    </w:tbl>
    <w:p w:rsidR="00E3154F" w:rsidRPr="00731576" w:rsidRDefault="00E3154F" w:rsidP="00E3154F">
      <w:pPr>
        <w:rPr>
          <w:lang w:val="es-ES_tradnl"/>
        </w:rPr>
      </w:pPr>
    </w:p>
    <w:p w:rsidR="0020500B" w:rsidRDefault="0020500B" w:rsidP="00E3154F">
      <w:pPr>
        <w:rPr>
          <w:lang w:val="es-ES_tradnl"/>
        </w:rPr>
      </w:pPr>
    </w:p>
    <w:p w:rsidR="00D00136" w:rsidRDefault="00D00136">
      <w:pPr>
        <w:jc w:val="left"/>
        <w:rPr>
          <w:lang w:val="es-ES_tradnl"/>
        </w:rPr>
      </w:pPr>
      <w:r>
        <w:rPr>
          <w:lang w:val="es-ES_tradnl"/>
        </w:rPr>
        <w:br w:type="page"/>
      </w:r>
    </w:p>
    <w:p w:rsidR="0020500B" w:rsidRPr="00731576" w:rsidRDefault="0020500B" w:rsidP="00E3154F">
      <w:pPr>
        <w:rPr>
          <w:lang w:val="es-ES_tradnl"/>
        </w:rPr>
      </w:pPr>
    </w:p>
    <w:p w:rsidR="006B366B" w:rsidRPr="00731576" w:rsidRDefault="006B366B" w:rsidP="006B366B">
      <w:pPr>
        <w:rPr>
          <w:lang w:val="es-ES_tradnl"/>
        </w:rPr>
        <w:sectPr w:rsidR="006B366B" w:rsidRPr="00731576" w:rsidSect="00AE559D">
          <w:headerReference w:type="default" r:id="rId24"/>
          <w:endnotePr>
            <w:numFmt w:val="lowerLetter"/>
          </w:endnotePr>
          <w:pgSz w:w="11907" w:h="16840" w:code="9"/>
          <w:pgMar w:top="510" w:right="1134" w:bottom="1134" w:left="1134" w:header="510" w:footer="680" w:gutter="0"/>
          <w:pgNumType w:start="1"/>
          <w:cols w:space="720"/>
          <w:titlePg/>
        </w:sectPr>
      </w:pPr>
    </w:p>
    <w:p w:rsidR="006B366B" w:rsidRPr="00731576" w:rsidRDefault="006B366B" w:rsidP="006B366B">
      <w:pPr>
        <w:jc w:val="center"/>
        <w:rPr>
          <w:lang w:val="es-ES_tradnl"/>
        </w:rPr>
      </w:pPr>
      <w:r w:rsidRPr="00731576">
        <w:rPr>
          <w:lang w:val="es-ES_tradnl"/>
        </w:rPr>
        <w:t>C/48/2</w:t>
      </w:r>
    </w:p>
    <w:p w:rsidR="006B366B" w:rsidRPr="00731576" w:rsidRDefault="006B366B" w:rsidP="006B366B">
      <w:pPr>
        <w:jc w:val="center"/>
        <w:rPr>
          <w:lang w:val="es-ES_tradnl"/>
        </w:rPr>
      </w:pPr>
    </w:p>
    <w:p w:rsidR="006B366B" w:rsidRPr="00731576" w:rsidRDefault="00442725" w:rsidP="006B366B">
      <w:pPr>
        <w:jc w:val="center"/>
        <w:rPr>
          <w:lang w:val="es-ES_tradnl"/>
        </w:rPr>
      </w:pPr>
      <w:r>
        <w:rPr>
          <w:lang w:val="es-ES_tradnl"/>
        </w:rPr>
        <w:t>APÉNDICE</w:t>
      </w:r>
    </w:p>
    <w:p w:rsidR="006B366B" w:rsidRPr="00731576" w:rsidRDefault="006B366B" w:rsidP="006B366B">
      <w:pPr>
        <w:jc w:val="center"/>
        <w:rPr>
          <w:lang w:val="es-ES_tradnl"/>
        </w:rPr>
      </w:pPr>
    </w:p>
    <w:p w:rsidR="006B366B" w:rsidRPr="00731576" w:rsidRDefault="00442725" w:rsidP="006B366B">
      <w:pPr>
        <w:jc w:val="center"/>
        <w:rPr>
          <w:lang w:val="es-ES_tradnl"/>
        </w:rPr>
      </w:pPr>
      <w:r>
        <w:rPr>
          <w:lang w:val="es-ES_tradnl"/>
        </w:rPr>
        <w:t xml:space="preserve">SIGLAS Y </w:t>
      </w:r>
      <w:r w:rsidR="00A00428" w:rsidRPr="00731576">
        <w:rPr>
          <w:lang w:val="es-ES_tradnl"/>
        </w:rPr>
        <w:t>ABREVIATURAS</w:t>
      </w:r>
    </w:p>
    <w:p w:rsidR="006B366B" w:rsidRPr="00731576" w:rsidRDefault="006B366B" w:rsidP="006B366B">
      <w:pPr>
        <w:rPr>
          <w:lang w:val="es-ES_tradnl"/>
        </w:rPr>
      </w:pPr>
    </w:p>
    <w:p w:rsidR="006B366B" w:rsidRPr="00731576" w:rsidRDefault="006B366B" w:rsidP="006B366B">
      <w:pPr>
        <w:rPr>
          <w:lang w:val="es-ES_tradnl"/>
        </w:rPr>
      </w:pPr>
    </w:p>
    <w:p w:rsidR="006B366B" w:rsidRPr="00731576" w:rsidRDefault="00A00428" w:rsidP="006B366B">
      <w:pPr>
        <w:jc w:val="center"/>
        <w:rPr>
          <w:lang w:val="es-ES_tradnl"/>
        </w:rPr>
      </w:pPr>
      <w:r w:rsidRPr="00731576">
        <w:rPr>
          <w:u w:val="single"/>
          <w:lang w:val="es-ES_tradnl"/>
        </w:rPr>
        <w:t>Términos de la UPOV</w:t>
      </w:r>
    </w:p>
    <w:p w:rsidR="006B366B" w:rsidRPr="00731576" w:rsidRDefault="006B366B" w:rsidP="006B366B">
      <w:pPr>
        <w:rPr>
          <w:lang w:val="es-ES_tradnl"/>
        </w:rPr>
      </w:pPr>
    </w:p>
    <w:p w:rsidR="006B366B" w:rsidRPr="00731576" w:rsidRDefault="006B366B" w:rsidP="006B366B">
      <w:pPr>
        <w:rPr>
          <w:lang w:val="es-ES_tradnl"/>
        </w:rPr>
      </w:pPr>
    </w:p>
    <w:tbl>
      <w:tblPr>
        <w:tblStyle w:val="TableGrid"/>
        <w:tblW w:w="9889" w:type="dxa"/>
        <w:tblLook w:val="04A0" w:firstRow="1" w:lastRow="0" w:firstColumn="1" w:lastColumn="0" w:noHBand="0" w:noVBand="1"/>
      </w:tblPr>
      <w:tblGrid>
        <w:gridCol w:w="1904"/>
        <w:gridCol w:w="7985"/>
      </w:tblGrid>
      <w:tr w:rsidR="00CB0D3A" w:rsidRPr="00731576" w:rsidTr="005C0992">
        <w:tc>
          <w:tcPr>
            <w:tcW w:w="1904" w:type="dxa"/>
          </w:tcPr>
          <w:p w:rsidR="00CB0D3A" w:rsidRPr="00731576" w:rsidRDefault="00CB0D3A" w:rsidP="002769C2">
            <w:pPr>
              <w:jc w:val="left"/>
            </w:pPr>
          </w:p>
        </w:tc>
        <w:tc>
          <w:tcPr>
            <w:tcW w:w="7985" w:type="dxa"/>
          </w:tcPr>
          <w:p w:rsidR="00CB0D3A" w:rsidRPr="00731576" w:rsidRDefault="00CB0D3A" w:rsidP="002769C2">
            <w:pPr>
              <w:jc w:val="left"/>
            </w:pP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BMT</w:t>
            </w:r>
          </w:p>
        </w:tc>
        <w:tc>
          <w:tcPr>
            <w:tcW w:w="7985" w:type="dxa"/>
          </w:tcPr>
          <w:p w:rsidR="00CB0D3A" w:rsidRPr="00731576" w:rsidRDefault="00CB0D3A" w:rsidP="00B859D2">
            <w:pPr>
              <w:jc w:val="left"/>
              <w:rPr>
                <w:lang w:val="es-ES_tradnl"/>
              </w:rPr>
            </w:pPr>
            <w:r w:rsidRPr="00731576">
              <w:rPr>
                <w:lang w:val="es-ES_tradnl"/>
              </w:rPr>
              <w:t>Grupo de Trabajo sobre Técnicas Bioquímicas y Moleculares y Perfiles de ADN en particular</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CAJ</w:t>
            </w:r>
          </w:p>
        </w:tc>
        <w:tc>
          <w:tcPr>
            <w:tcW w:w="7985" w:type="dxa"/>
          </w:tcPr>
          <w:p w:rsidR="00CB0D3A" w:rsidRPr="00731576" w:rsidRDefault="00CB0D3A" w:rsidP="00B859D2">
            <w:pPr>
              <w:jc w:val="left"/>
              <w:rPr>
                <w:lang w:val="es-ES_tradnl"/>
              </w:rPr>
            </w:pPr>
            <w:r w:rsidRPr="00731576">
              <w:rPr>
                <w:lang w:val="es-ES_tradnl"/>
              </w:rPr>
              <w:t xml:space="preserve">Comité Administrativo y Jurídico </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DHE</w:t>
            </w:r>
          </w:p>
        </w:tc>
        <w:tc>
          <w:tcPr>
            <w:tcW w:w="7985" w:type="dxa"/>
          </w:tcPr>
          <w:p w:rsidR="00CB0D3A" w:rsidRPr="00731576" w:rsidRDefault="00CB0D3A" w:rsidP="00B859D2">
            <w:pPr>
              <w:jc w:val="left"/>
              <w:rPr>
                <w:lang w:val="es-ES_tradnl"/>
              </w:rPr>
            </w:pPr>
            <w:r w:rsidRPr="00731576">
              <w:rPr>
                <w:lang w:val="es-ES_tradnl"/>
              </w:rPr>
              <w:t>distinción, homogeneidad y estabilidad</w:t>
            </w:r>
          </w:p>
        </w:tc>
      </w:tr>
      <w:tr w:rsidR="00CB0D3A" w:rsidRPr="00731576" w:rsidTr="005C0992">
        <w:tc>
          <w:tcPr>
            <w:tcW w:w="1904" w:type="dxa"/>
          </w:tcPr>
          <w:p w:rsidR="00CB0D3A" w:rsidRPr="00731576" w:rsidRDefault="00CB0D3A" w:rsidP="00B859D2">
            <w:pPr>
              <w:autoSpaceDE w:val="0"/>
              <w:autoSpaceDN w:val="0"/>
              <w:adjustRightInd w:val="0"/>
              <w:jc w:val="left"/>
              <w:rPr>
                <w:lang w:val="es-ES_tradnl"/>
              </w:rPr>
            </w:pPr>
            <w:r w:rsidRPr="00731576">
              <w:rPr>
                <w:lang w:val="es-ES_tradnl"/>
              </w:rPr>
              <w:t>DL-205</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Curso de enseñanza a distancia de la UPOV titulado “Introducción al sistema de la UPOV de protección de las variedades vegetales en virtud del Convenio de la UPOV”.</w:t>
            </w:r>
          </w:p>
        </w:tc>
      </w:tr>
      <w:tr w:rsidR="00CB0D3A" w:rsidRPr="00731576" w:rsidTr="005C0992">
        <w:tc>
          <w:tcPr>
            <w:tcW w:w="1904" w:type="dxa"/>
          </w:tcPr>
          <w:p w:rsidR="00CB0D3A" w:rsidRPr="00731576" w:rsidRDefault="00CB0D3A" w:rsidP="00B859D2">
            <w:pPr>
              <w:autoSpaceDE w:val="0"/>
              <w:autoSpaceDN w:val="0"/>
              <w:adjustRightInd w:val="0"/>
              <w:jc w:val="left"/>
              <w:rPr>
                <w:lang w:val="es-ES_tradnl"/>
              </w:rPr>
            </w:pPr>
            <w:r w:rsidRPr="00731576">
              <w:rPr>
                <w:lang w:val="es-ES_tradnl"/>
              </w:rPr>
              <w:t>DL-305</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Curso de enseñanza a distancia de la UPOV titulado “Examen de solicitudes de derechos de obtentor”</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Oficina</w:t>
            </w:r>
          </w:p>
        </w:tc>
        <w:tc>
          <w:tcPr>
            <w:tcW w:w="7985" w:type="dxa"/>
          </w:tcPr>
          <w:p w:rsidR="00CB0D3A" w:rsidRPr="00731576" w:rsidRDefault="00CB0D3A" w:rsidP="00B859D2">
            <w:pPr>
              <w:jc w:val="left"/>
              <w:rPr>
                <w:lang w:val="es-ES_tradnl"/>
              </w:rPr>
            </w:pPr>
            <w:r w:rsidRPr="00731576">
              <w:rPr>
                <w:lang w:val="es-ES_tradnl"/>
              </w:rPr>
              <w:t>Oficina de la Unión</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TC</w:t>
            </w:r>
          </w:p>
        </w:tc>
        <w:tc>
          <w:tcPr>
            <w:tcW w:w="7985" w:type="dxa"/>
          </w:tcPr>
          <w:p w:rsidR="00CB0D3A" w:rsidRPr="00731576" w:rsidRDefault="00CB0D3A" w:rsidP="00B859D2">
            <w:pPr>
              <w:jc w:val="left"/>
              <w:rPr>
                <w:lang w:val="es-ES_tradnl"/>
              </w:rPr>
            </w:pPr>
            <w:r w:rsidRPr="00731576">
              <w:rPr>
                <w:lang w:val="es-ES_tradnl"/>
              </w:rPr>
              <w:t>Comité Técnico</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TC-EDC</w:t>
            </w:r>
          </w:p>
        </w:tc>
        <w:tc>
          <w:tcPr>
            <w:tcW w:w="7985" w:type="dxa"/>
          </w:tcPr>
          <w:p w:rsidR="00CB0D3A" w:rsidRPr="00731576" w:rsidRDefault="00CB0D3A" w:rsidP="00B859D2">
            <w:pPr>
              <w:jc w:val="left"/>
              <w:rPr>
                <w:lang w:val="es-ES_tradnl"/>
              </w:rPr>
            </w:pPr>
            <w:r w:rsidRPr="00731576">
              <w:rPr>
                <w:lang w:val="es-ES_tradnl"/>
              </w:rPr>
              <w:t>Comité de Redacción Ampliado</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TWA</w:t>
            </w:r>
          </w:p>
        </w:tc>
        <w:tc>
          <w:tcPr>
            <w:tcW w:w="7985" w:type="dxa"/>
          </w:tcPr>
          <w:p w:rsidR="00CB0D3A" w:rsidRPr="00731576" w:rsidRDefault="00CB0D3A" w:rsidP="00B859D2">
            <w:pPr>
              <w:jc w:val="left"/>
              <w:rPr>
                <w:lang w:val="es-ES_tradnl"/>
              </w:rPr>
            </w:pPr>
            <w:r w:rsidRPr="00731576">
              <w:rPr>
                <w:lang w:val="es-ES_tradnl"/>
              </w:rPr>
              <w:t>Grupo de Trabajo Técnico sobre Plantas Agrícolas</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TWC</w:t>
            </w:r>
          </w:p>
        </w:tc>
        <w:tc>
          <w:tcPr>
            <w:tcW w:w="7985" w:type="dxa"/>
          </w:tcPr>
          <w:p w:rsidR="00CB0D3A" w:rsidRPr="00731576" w:rsidRDefault="00CB0D3A" w:rsidP="00B859D2">
            <w:pPr>
              <w:jc w:val="left"/>
              <w:rPr>
                <w:lang w:val="es-ES_tradnl"/>
              </w:rPr>
            </w:pPr>
            <w:r w:rsidRPr="00731576">
              <w:rPr>
                <w:lang w:val="es-ES_tradnl"/>
              </w:rPr>
              <w:t>Grupo de Trabajo Técnico sobre Automatización y Programas Informáticos</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TWF</w:t>
            </w:r>
          </w:p>
        </w:tc>
        <w:tc>
          <w:tcPr>
            <w:tcW w:w="7985" w:type="dxa"/>
          </w:tcPr>
          <w:p w:rsidR="00CB0D3A" w:rsidRPr="00731576" w:rsidRDefault="00CB0D3A" w:rsidP="00B859D2">
            <w:pPr>
              <w:jc w:val="left"/>
              <w:rPr>
                <w:lang w:val="es-ES_tradnl"/>
              </w:rPr>
            </w:pPr>
            <w:r w:rsidRPr="00731576">
              <w:rPr>
                <w:lang w:val="es-ES_tradnl"/>
              </w:rPr>
              <w:t>Grupo de Trabajo Técnico sobre Plantas Frutales</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TWO</w:t>
            </w:r>
          </w:p>
        </w:tc>
        <w:tc>
          <w:tcPr>
            <w:tcW w:w="7985" w:type="dxa"/>
          </w:tcPr>
          <w:p w:rsidR="00CB0D3A" w:rsidRPr="00731576" w:rsidRDefault="00CB0D3A" w:rsidP="00B859D2">
            <w:pPr>
              <w:jc w:val="left"/>
              <w:rPr>
                <w:lang w:val="es-ES_tradnl"/>
              </w:rPr>
            </w:pPr>
            <w:r w:rsidRPr="00731576">
              <w:rPr>
                <w:lang w:val="es-ES_tradnl"/>
              </w:rPr>
              <w:t>Grupo de Trabajo Técnico sobre Plantas Ornamentales y Árboles Forestales</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TWP</w:t>
            </w:r>
          </w:p>
        </w:tc>
        <w:tc>
          <w:tcPr>
            <w:tcW w:w="7985" w:type="dxa"/>
          </w:tcPr>
          <w:p w:rsidR="00CB0D3A" w:rsidRPr="00731576" w:rsidRDefault="00CB0D3A" w:rsidP="00787456">
            <w:pPr>
              <w:jc w:val="left"/>
              <w:rPr>
                <w:lang w:val="es-ES_tradnl"/>
              </w:rPr>
            </w:pPr>
            <w:r w:rsidRPr="00731576">
              <w:rPr>
                <w:lang w:val="es-ES_tradnl"/>
              </w:rPr>
              <w:t>Grupo de Trabajo Técnico</w:t>
            </w:r>
          </w:p>
        </w:tc>
      </w:tr>
      <w:tr w:rsidR="00CB0D3A" w:rsidRPr="00731576" w:rsidTr="005C0992">
        <w:tc>
          <w:tcPr>
            <w:tcW w:w="1904" w:type="dxa"/>
          </w:tcPr>
          <w:p w:rsidR="00CB0D3A" w:rsidRPr="00731576" w:rsidRDefault="00CB0D3A" w:rsidP="00B859D2">
            <w:pPr>
              <w:jc w:val="left"/>
              <w:rPr>
                <w:lang w:val="es-ES_tradnl"/>
              </w:rPr>
            </w:pPr>
            <w:r w:rsidRPr="00731576">
              <w:rPr>
                <w:lang w:val="es-ES_tradnl"/>
              </w:rPr>
              <w:t>TWV</w:t>
            </w:r>
          </w:p>
        </w:tc>
        <w:tc>
          <w:tcPr>
            <w:tcW w:w="7985" w:type="dxa"/>
          </w:tcPr>
          <w:p w:rsidR="00CB0D3A" w:rsidRPr="00731576" w:rsidRDefault="00CB0D3A" w:rsidP="00B859D2">
            <w:pPr>
              <w:jc w:val="left"/>
              <w:rPr>
                <w:lang w:val="es-ES_tradnl"/>
              </w:rPr>
            </w:pPr>
            <w:r w:rsidRPr="00731576">
              <w:rPr>
                <w:lang w:val="es-ES_tradnl"/>
              </w:rPr>
              <w:t>Grupo de Trabajo Técnico sobre Hortalizas</w:t>
            </w:r>
          </w:p>
        </w:tc>
      </w:tr>
    </w:tbl>
    <w:p w:rsidR="006B366B" w:rsidRPr="00731576" w:rsidRDefault="006B366B" w:rsidP="006B366B">
      <w:pPr>
        <w:rPr>
          <w:lang w:val="es-ES_tradnl"/>
        </w:rPr>
      </w:pPr>
    </w:p>
    <w:p w:rsidR="006B366B" w:rsidRPr="00731576" w:rsidRDefault="006B366B" w:rsidP="006B366B">
      <w:pPr>
        <w:ind w:left="1418" w:hanging="1418"/>
        <w:rPr>
          <w:lang w:val="es-ES_tradnl"/>
        </w:rPr>
      </w:pPr>
    </w:p>
    <w:p w:rsidR="006B366B" w:rsidRPr="00731576" w:rsidRDefault="00A00428" w:rsidP="006B366B">
      <w:pPr>
        <w:ind w:left="1418" w:hanging="1418"/>
        <w:jc w:val="center"/>
        <w:rPr>
          <w:u w:val="single"/>
          <w:lang w:val="es-ES_tradnl"/>
        </w:rPr>
      </w:pPr>
      <w:r w:rsidRPr="00731576">
        <w:rPr>
          <w:u w:val="single"/>
          <w:lang w:val="es-ES_tradnl"/>
        </w:rPr>
        <w:t>Siglas</w:t>
      </w:r>
    </w:p>
    <w:p w:rsidR="006B366B" w:rsidRPr="00731576" w:rsidRDefault="006B366B" w:rsidP="006B366B">
      <w:pPr>
        <w:ind w:left="1418" w:hanging="1418"/>
        <w:rPr>
          <w:lang w:val="es-ES_tradnl"/>
        </w:rPr>
      </w:pPr>
    </w:p>
    <w:p w:rsidR="006B366B" w:rsidRPr="00731576" w:rsidRDefault="006B366B" w:rsidP="006B366B">
      <w:pPr>
        <w:rPr>
          <w:lang w:val="es-ES_tradnl"/>
        </w:rPr>
      </w:pPr>
    </w:p>
    <w:tbl>
      <w:tblPr>
        <w:tblStyle w:val="TableGrid"/>
        <w:tblW w:w="9889" w:type="dxa"/>
        <w:tblLook w:val="04A0" w:firstRow="1" w:lastRow="0" w:firstColumn="1" w:lastColumn="0" w:noHBand="0" w:noVBand="1"/>
      </w:tblPr>
      <w:tblGrid>
        <w:gridCol w:w="1904"/>
        <w:gridCol w:w="7985"/>
      </w:tblGrid>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AATF</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African Agricultural Technology Foundation (Fundación de tecnología agrícola africana)</w:t>
            </w:r>
          </w:p>
        </w:tc>
      </w:tr>
      <w:tr w:rsidR="00CB0D3A" w:rsidRPr="00731576" w:rsidTr="007132B1">
        <w:trPr>
          <w:cantSplit/>
        </w:trPr>
        <w:tc>
          <w:tcPr>
            <w:tcW w:w="1904" w:type="dxa"/>
          </w:tcPr>
          <w:p w:rsidR="00CB0D3A" w:rsidRPr="00731576" w:rsidRDefault="00CB0D3A" w:rsidP="00B859D2">
            <w:pPr>
              <w:jc w:val="left"/>
              <w:rPr>
                <w:szCs w:val="24"/>
                <w:lang w:val="es-ES_tradnl"/>
              </w:rPr>
            </w:pPr>
            <w:r w:rsidRPr="00731576">
              <w:rPr>
                <w:szCs w:val="24"/>
                <w:lang w:val="es-ES_tradnl"/>
              </w:rPr>
              <w:t>ADPIC</w:t>
            </w:r>
          </w:p>
        </w:tc>
        <w:tc>
          <w:tcPr>
            <w:tcW w:w="7985" w:type="dxa"/>
          </w:tcPr>
          <w:p w:rsidR="00CB0D3A" w:rsidRPr="00731576" w:rsidRDefault="00CB0D3A" w:rsidP="00B859D2">
            <w:pPr>
              <w:jc w:val="left"/>
              <w:rPr>
                <w:szCs w:val="24"/>
                <w:lang w:val="es-ES_tradnl"/>
              </w:rPr>
            </w:pPr>
            <w:r w:rsidRPr="00731576">
              <w:rPr>
                <w:szCs w:val="24"/>
                <w:lang w:val="es-ES_tradnl"/>
              </w:rPr>
              <w:t>Aspectos de los Derechos de Propiedad Intelectual relacionados con el Comercio</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AECID</w:t>
            </w:r>
          </w:p>
        </w:tc>
        <w:tc>
          <w:tcPr>
            <w:tcW w:w="7985" w:type="dxa"/>
          </w:tcPr>
          <w:p w:rsidR="00CB0D3A" w:rsidRPr="00731576" w:rsidRDefault="00CB0D3A" w:rsidP="00B859D2">
            <w:pPr>
              <w:jc w:val="left"/>
              <w:rPr>
                <w:lang w:val="es-ES_tradnl"/>
              </w:rPr>
            </w:pPr>
            <w:r w:rsidRPr="00731576">
              <w:rPr>
                <w:lang w:val="es-ES_tradnl"/>
              </w:rPr>
              <w:t>Agencia Española de Cooperación Internacional para el Desarrollo</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AFSTA</w:t>
            </w:r>
          </w:p>
        </w:tc>
        <w:tc>
          <w:tcPr>
            <w:tcW w:w="7985" w:type="dxa"/>
          </w:tcPr>
          <w:p w:rsidR="00CB0D3A" w:rsidRPr="00731576" w:rsidRDefault="00CB0D3A" w:rsidP="00B859D2">
            <w:pPr>
              <w:jc w:val="left"/>
              <w:rPr>
                <w:lang w:val="es-ES_tradnl"/>
              </w:rPr>
            </w:pPr>
            <w:r w:rsidRPr="00731576">
              <w:rPr>
                <w:lang w:val="es-ES_tradnl"/>
              </w:rPr>
              <w:t>African Seed Trade Association (Asociación africana de comercio de semillas)</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AIPPI</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Asociación Internacional para la Protección de la Propiedad Intelectual</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AOHE</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Asociación de Obtentores Hortícolas Europeos</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APBREBES</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Association for Plant Breeding for the Benefit of Society (Asociación para el fitomejoramiento en beneficio de la sociedad)</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APSA</w:t>
            </w:r>
          </w:p>
        </w:tc>
        <w:tc>
          <w:tcPr>
            <w:tcW w:w="7985" w:type="dxa"/>
          </w:tcPr>
          <w:p w:rsidR="00CB0D3A" w:rsidRPr="00731576" w:rsidRDefault="00CB0D3A" w:rsidP="00B859D2">
            <w:pPr>
              <w:jc w:val="left"/>
              <w:rPr>
                <w:lang w:val="es-ES_tradnl"/>
              </w:rPr>
            </w:pPr>
            <w:r w:rsidRPr="00731576">
              <w:rPr>
                <w:lang w:val="es-ES_tradnl"/>
              </w:rPr>
              <w:t>Asia and Pacific Seed Association (Asociación de semillas de Asia y el Pacífico)</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ARIPO</w:t>
            </w:r>
          </w:p>
        </w:tc>
        <w:tc>
          <w:tcPr>
            <w:tcW w:w="7985" w:type="dxa"/>
          </w:tcPr>
          <w:p w:rsidR="00CB0D3A" w:rsidRPr="00731576" w:rsidRDefault="00CB0D3A" w:rsidP="00B859D2">
            <w:pPr>
              <w:jc w:val="left"/>
              <w:rPr>
                <w:lang w:val="es-ES_tradnl"/>
              </w:rPr>
            </w:pPr>
            <w:r w:rsidRPr="00731576">
              <w:rPr>
                <w:lang w:val="es-ES_tradnl"/>
              </w:rPr>
              <w:t>Organización Regional Africana de la Propiedad Intelectual</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ASEAN</w:t>
            </w:r>
          </w:p>
        </w:tc>
        <w:tc>
          <w:tcPr>
            <w:tcW w:w="7985" w:type="dxa"/>
          </w:tcPr>
          <w:p w:rsidR="00CB0D3A" w:rsidRPr="00731576" w:rsidRDefault="00CB0D3A" w:rsidP="00B859D2">
            <w:pPr>
              <w:jc w:val="left"/>
              <w:rPr>
                <w:lang w:val="es-ES_tradnl"/>
              </w:rPr>
            </w:pPr>
            <w:r w:rsidRPr="00731576">
              <w:rPr>
                <w:lang w:val="es-ES_tradnl"/>
              </w:rPr>
              <w:t>Asociación de Naciones del Sudeste Asiático</w:t>
            </w:r>
          </w:p>
        </w:tc>
      </w:tr>
      <w:tr w:rsidR="00CB0D3A" w:rsidRPr="00731576" w:rsidTr="007132B1">
        <w:trPr>
          <w:cantSplit/>
        </w:trPr>
        <w:tc>
          <w:tcPr>
            <w:tcW w:w="1904" w:type="dxa"/>
          </w:tcPr>
          <w:p w:rsidR="00CB0D3A" w:rsidRPr="00731576" w:rsidRDefault="00CB0D3A" w:rsidP="00B859D2">
            <w:pPr>
              <w:jc w:val="left"/>
              <w:rPr>
                <w:rFonts w:cs="Arial"/>
                <w:lang w:val="es-ES_tradnl"/>
              </w:rPr>
            </w:pPr>
            <w:r w:rsidRPr="00731576">
              <w:rPr>
                <w:lang w:val="es-ES_tradnl"/>
              </w:rPr>
              <w:t>ASTA</w:t>
            </w:r>
          </w:p>
        </w:tc>
        <w:tc>
          <w:tcPr>
            <w:tcW w:w="7985" w:type="dxa"/>
          </w:tcPr>
          <w:p w:rsidR="00CB0D3A" w:rsidRPr="00731576" w:rsidRDefault="00CB0D3A" w:rsidP="00B859D2">
            <w:pPr>
              <w:jc w:val="left"/>
              <w:rPr>
                <w:rFonts w:cs="Arial"/>
                <w:lang w:val="es-ES_tradnl"/>
              </w:rPr>
            </w:pPr>
            <w:r w:rsidRPr="00731576">
              <w:rPr>
                <w:lang w:val="es-ES_tradnl"/>
              </w:rPr>
              <w:t>American Seed Trade Association (Asociación estadounidense de comercio de semillas)</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BSPB</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British Society of Plant Breeders (Sociedad británica de fitomejoradores)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CCIS</w:t>
            </w:r>
          </w:p>
        </w:tc>
        <w:tc>
          <w:tcPr>
            <w:tcW w:w="7985" w:type="dxa"/>
          </w:tcPr>
          <w:p w:rsidR="00CB0D3A" w:rsidRPr="00731576" w:rsidRDefault="00CB0D3A" w:rsidP="00B859D2">
            <w:pPr>
              <w:jc w:val="left"/>
              <w:rPr>
                <w:lang w:val="es-ES_tradnl"/>
              </w:rPr>
            </w:pPr>
            <w:r w:rsidRPr="00731576">
              <w:rPr>
                <w:lang w:val="es-ES_tradnl"/>
              </w:rPr>
              <w:t>Comisión Consultiva Independiente de Supervisión de la OMPI</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CDB</w:t>
            </w:r>
          </w:p>
        </w:tc>
        <w:tc>
          <w:tcPr>
            <w:tcW w:w="7985" w:type="dxa"/>
          </w:tcPr>
          <w:p w:rsidR="00CB0D3A" w:rsidRPr="00731576" w:rsidRDefault="00CB0D3A" w:rsidP="00B859D2">
            <w:pPr>
              <w:jc w:val="left"/>
              <w:rPr>
                <w:lang w:val="es-ES_tradnl"/>
              </w:rPr>
            </w:pPr>
            <w:r w:rsidRPr="00731576">
              <w:rPr>
                <w:lang w:val="es-ES_tradnl"/>
              </w:rPr>
              <w:t>Convenio sobre la Diversidad Biológica</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CDIP</w:t>
            </w:r>
          </w:p>
        </w:tc>
        <w:tc>
          <w:tcPr>
            <w:tcW w:w="7985" w:type="dxa"/>
          </w:tcPr>
          <w:p w:rsidR="00CB0D3A" w:rsidRPr="00731576" w:rsidRDefault="00CB0D3A" w:rsidP="00B859D2">
            <w:pPr>
              <w:jc w:val="left"/>
              <w:rPr>
                <w:lang w:val="es-ES_tradnl"/>
              </w:rPr>
            </w:pPr>
            <w:r w:rsidRPr="00731576">
              <w:rPr>
                <w:lang w:val="es-ES_tradnl"/>
              </w:rPr>
              <w:t>Comité de Desarrollo y Propiedad Intelectual de la OMPI</w:t>
            </w:r>
          </w:p>
        </w:tc>
      </w:tr>
      <w:tr w:rsidR="00CB0D3A" w:rsidRPr="00731576" w:rsidTr="007132B1">
        <w:trPr>
          <w:cantSplit/>
        </w:trPr>
        <w:tc>
          <w:tcPr>
            <w:tcW w:w="1904" w:type="dxa"/>
          </w:tcPr>
          <w:p w:rsidR="00CB0D3A" w:rsidRPr="00731576" w:rsidRDefault="00CB0D3A" w:rsidP="00B859D2">
            <w:pPr>
              <w:jc w:val="left"/>
              <w:rPr>
                <w:snapToGrid w:val="0"/>
                <w:lang w:val="es-ES_tradnl"/>
              </w:rPr>
            </w:pPr>
            <w:r w:rsidRPr="00731576">
              <w:rPr>
                <w:snapToGrid w:val="0"/>
                <w:lang w:val="es-ES_tradnl"/>
              </w:rPr>
              <w:t>CGRFA</w:t>
            </w:r>
          </w:p>
        </w:tc>
        <w:tc>
          <w:tcPr>
            <w:tcW w:w="7985" w:type="dxa"/>
          </w:tcPr>
          <w:p w:rsidR="00CB0D3A" w:rsidRPr="00731576" w:rsidRDefault="00CB0D3A" w:rsidP="00B859D2">
            <w:pPr>
              <w:jc w:val="left"/>
              <w:rPr>
                <w:snapToGrid w:val="0"/>
                <w:lang w:val="es-ES_tradnl"/>
              </w:rPr>
            </w:pPr>
            <w:r w:rsidRPr="00731576">
              <w:rPr>
                <w:snapToGrid w:val="0"/>
                <w:lang w:val="es-ES_tradnl"/>
              </w:rPr>
              <w:t>Comisión sobre Recursos Genéticos para la Alimentación y la Agricultura</w:t>
            </w:r>
          </w:p>
        </w:tc>
      </w:tr>
      <w:tr w:rsidR="00CB0D3A" w:rsidRPr="00731576" w:rsidTr="007132B1">
        <w:trPr>
          <w:cantSplit/>
        </w:trPr>
        <w:tc>
          <w:tcPr>
            <w:tcW w:w="1904" w:type="dxa"/>
          </w:tcPr>
          <w:p w:rsidR="00CB0D3A" w:rsidRPr="00731576" w:rsidRDefault="00CB0D3A" w:rsidP="00B859D2">
            <w:pPr>
              <w:jc w:val="left"/>
              <w:rPr>
                <w:snapToGrid w:val="0"/>
                <w:lang w:val="es-ES_tradnl"/>
              </w:rPr>
            </w:pPr>
            <w:r w:rsidRPr="00731576">
              <w:rPr>
                <w:snapToGrid w:val="0"/>
                <w:lang w:val="es-ES_tradnl"/>
              </w:rPr>
              <w:t>CIG</w:t>
            </w:r>
          </w:p>
        </w:tc>
        <w:tc>
          <w:tcPr>
            <w:tcW w:w="7985" w:type="dxa"/>
          </w:tcPr>
          <w:p w:rsidR="00CB0D3A" w:rsidRPr="00731576" w:rsidRDefault="00CB0D3A" w:rsidP="00B859D2">
            <w:pPr>
              <w:jc w:val="left"/>
              <w:rPr>
                <w:snapToGrid w:val="0"/>
                <w:lang w:val="es-ES_tradnl"/>
              </w:rPr>
            </w:pPr>
            <w:r w:rsidRPr="00731576">
              <w:rPr>
                <w:snapToGrid w:val="0"/>
                <w:lang w:val="es-ES_tradnl"/>
              </w:rPr>
              <w:t>Comité Intergubernamental sobre Propiedad Intelectual y Recursos Genéticos, Conocimientos Tradicionales y Folclore de la OMPI</w:t>
            </w:r>
          </w:p>
        </w:tc>
      </w:tr>
      <w:tr w:rsidR="00CB0D3A" w:rsidRPr="00731576" w:rsidTr="007132B1">
        <w:trPr>
          <w:cantSplit/>
        </w:trPr>
        <w:tc>
          <w:tcPr>
            <w:tcW w:w="1904" w:type="dxa"/>
          </w:tcPr>
          <w:p w:rsidR="00CB0D3A" w:rsidRPr="00731576" w:rsidRDefault="00CB0D3A" w:rsidP="00B859D2">
            <w:pPr>
              <w:jc w:val="left"/>
              <w:rPr>
                <w:snapToGrid w:val="0"/>
                <w:lang w:val="es-ES_tradnl"/>
              </w:rPr>
            </w:pPr>
            <w:r w:rsidRPr="00731576">
              <w:rPr>
                <w:snapToGrid w:val="0"/>
                <w:lang w:val="es-ES_tradnl"/>
              </w:rPr>
              <w:t>CINPC</w:t>
            </w:r>
          </w:p>
        </w:tc>
        <w:tc>
          <w:tcPr>
            <w:tcW w:w="7985" w:type="dxa"/>
          </w:tcPr>
          <w:p w:rsidR="00CB0D3A" w:rsidRPr="00731576" w:rsidRDefault="00CB0D3A" w:rsidP="00B859D2">
            <w:pPr>
              <w:jc w:val="left"/>
              <w:rPr>
                <w:snapToGrid w:val="0"/>
                <w:lang w:val="es-ES_tradnl"/>
              </w:rPr>
            </w:pPr>
            <w:r w:rsidRPr="00731576">
              <w:rPr>
                <w:snapToGrid w:val="0"/>
                <w:lang w:val="es-ES_tradnl"/>
              </w:rPr>
              <w:t>Código Internacional de Nomenclatura de Plantas Cultivadas</w:t>
            </w:r>
          </w:p>
        </w:tc>
      </w:tr>
      <w:tr w:rsidR="00CB0D3A" w:rsidRPr="00731576" w:rsidTr="007132B1">
        <w:trPr>
          <w:cantSplit/>
        </w:trPr>
        <w:tc>
          <w:tcPr>
            <w:tcW w:w="1904" w:type="dxa"/>
          </w:tcPr>
          <w:p w:rsidR="00CB0D3A" w:rsidRPr="00731576" w:rsidRDefault="00CB0D3A" w:rsidP="00B859D2">
            <w:pPr>
              <w:jc w:val="left"/>
              <w:rPr>
                <w:rFonts w:cs="Arial"/>
                <w:lang w:val="es-ES_tradnl"/>
              </w:rPr>
            </w:pPr>
            <w:r w:rsidRPr="00731576">
              <w:rPr>
                <w:rFonts w:cs="Arial"/>
                <w:lang w:val="es-ES_tradnl"/>
              </w:rPr>
              <w:t>CIOPORA</w:t>
            </w:r>
          </w:p>
        </w:tc>
        <w:tc>
          <w:tcPr>
            <w:tcW w:w="7985" w:type="dxa"/>
          </w:tcPr>
          <w:p w:rsidR="00CB0D3A" w:rsidRPr="00731576" w:rsidRDefault="00CB0D3A" w:rsidP="00B859D2">
            <w:pPr>
              <w:jc w:val="left"/>
              <w:rPr>
                <w:rFonts w:cs="Arial"/>
                <w:lang w:val="es-ES_tradnl"/>
              </w:rPr>
            </w:pPr>
            <w:r w:rsidRPr="00731576">
              <w:rPr>
                <w:rFonts w:cs="Arial"/>
                <w:lang w:val="es-ES_tradnl"/>
              </w:rPr>
              <w:t>Comunidad Internacional de Fitomejoradores de Plantas Ornamentales y Frutales de Reproducci</w:t>
            </w:r>
            <w:r w:rsidRPr="00731576">
              <w:rPr>
                <w:rFonts w:ascii="Tahoma" w:hAnsi="Tahoma" w:cs="Tahoma"/>
                <w:lang w:val="es-ES_tradnl"/>
              </w:rPr>
              <w:t>ó</w:t>
            </w:r>
            <w:r w:rsidRPr="00731576">
              <w:rPr>
                <w:rFonts w:cs="Arial"/>
                <w:lang w:val="es-ES_tradnl"/>
              </w:rPr>
              <w:t>n Asexuada</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CIPE</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 xml:space="preserve">Comité Intergubernamental Especial de Composición Abierta </w:t>
            </w:r>
            <w:r w:rsidRPr="00731576">
              <w:rPr>
                <w:rStyle w:val="st"/>
                <w:lang w:val="es-ES_tradnl"/>
              </w:rPr>
              <w:t xml:space="preserve">para el </w:t>
            </w:r>
            <w:r w:rsidRPr="00731576">
              <w:rPr>
                <w:rStyle w:val="Emphasis"/>
                <w:i w:val="0"/>
                <w:lang w:val="es-ES_tradnl"/>
              </w:rPr>
              <w:t>Protocolo</w:t>
            </w:r>
            <w:r w:rsidRPr="00731576">
              <w:rPr>
                <w:rStyle w:val="st"/>
                <w:i/>
                <w:lang w:val="es-ES_tradnl"/>
              </w:rPr>
              <w:t xml:space="preserve"> </w:t>
            </w:r>
            <w:r w:rsidRPr="00731576">
              <w:rPr>
                <w:rStyle w:val="st"/>
                <w:lang w:val="es-ES_tradnl"/>
              </w:rPr>
              <w:t xml:space="preserve">de </w:t>
            </w:r>
            <w:r w:rsidRPr="00731576">
              <w:rPr>
                <w:rStyle w:val="Emphasis"/>
                <w:i w:val="0"/>
                <w:lang w:val="es-ES_tradnl"/>
              </w:rPr>
              <w:t>Nagoya</w:t>
            </w:r>
            <w:r w:rsidRPr="00731576">
              <w:rPr>
                <w:rStyle w:val="st"/>
                <w:i/>
                <w:lang w:val="es-ES_tradnl"/>
              </w:rPr>
              <w:t xml:space="preserve"> </w:t>
            </w:r>
            <w:r w:rsidRPr="00731576">
              <w:rPr>
                <w:color w:val="000000"/>
                <w:lang w:val="es-ES_tradnl"/>
              </w:rPr>
              <w:t>sobre acceso a los recursos genéticos y participación justa y equitativa en los beneficios que se deriven de su utilización</w:t>
            </w:r>
          </w:p>
        </w:tc>
      </w:tr>
      <w:tr w:rsidR="00CB0D3A" w:rsidRPr="00731576" w:rsidTr="007132B1">
        <w:trPr>
          <w:cantSplit/>
        </w:trPr>
        <w:tc>
          <w:tcPr>
            <w:tcW w:w="1904" w:type="dxa"/>
          </w:tcPr>
          <w:p w:rsidR="00CB0D3A" w:rsidRPr="00731576" w:rsidRDefault="00CB0D3A" w:rsidP="00B859D2">
            <w:pPr>
              <w:jc w:val="left"/>
              <w:rPr>
                <w:rFonts w:cs="Arial"/>
                <w:snapToGrid w:val="0"/>
                <w:lang w:val="es-ES_tradnl"/>
              </w:rPr>
            </w:pPr>
            <w:r w:rsidRPr="00731576">
              <w:rPr>
                <w:rFonts w:cs="Arial"/>
                <w:snapToGrid w:val="0"/>
                <w:lang w:val="es-ES_tradnl"/>
              </w:rPr>
              <w:t>Comisión de la IUBS</w:t>
            </w:r>
          </w:p>
        </w:tc>
        <w:tc>
          <w:tcPr>
            <w:tcW w:w="7985" w:type="dxa"/>
          </w:tcPr>
          <w:p w:rsidR="00CB0D3A" w:rsidRPr="00731576" w:rsidRDefault="00CB0D3A" w:rsidP="00B859D2">
            <w:pPr>
              <w:jc w:val="left"/>
              <w:rPr>
                <w:lang w:val="es-ES_tradnl"/>
              </w:rPr>
            </w:pPr>
            <w:r w:rsidRPr="00731576">
              <w:rPr>
                <w:rFonts w:cs="Arial"/>
                <w:snapToGrid w:val="0"/>
                <w:lang w:val="es-ES_tradnl"/>
              </w:rPr>
              <w:t>Comisión Internacional para la Nomenclatura de Plantas Cultivadas de la Unión Internacional de Ciencias Biológicas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Curso GRIP</w:t>
            </w:r>
          </w:p>
        </w:tc>
        <w:tc>
          <w:tcPr>
            <w:tcW w:w="7985" w:type="dxa"/>
          </w:tcPr>
          <w:p w:rsidR="00CB0D3A" w:rsidRPr="00731576" w:rsidRDefault="00CB0D3A" w:rsidP="00B859D2">
            <w:pPr>
              <w:jc w:val="left"/>
              <w:rPr>
                <w:lang w:val="es-ES_tradnl"/>
              </w:rPr>
            </w:pPr>
            <w:r w:rsidRPr="00731576">
              <w:rPr>
                <w:lang w:val="es-ES_tradnl"/>
              </w:rPr>
              <w:t>Curso sobre recursos genéticos y derechos de propiedad intelectual</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ECOSA</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Asociación de Semillas de la OCE</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ECOSOC</w:t>
            </w:r>
          </w:p>
        </w:tc>
        <w:tc>
          <w:tcPr>
            <w:tcW w:w="7985" w:type="dxa"/>
          </w:tcPr>
          <w:p w:rsidR="00CB0D3A" w:rsidRPr="00731576" w:rsidRDefault="00CB0D3A" w:rsidP="00B859D2">
            <w:pPr>
              <w:jc w:val="left"/>
              <w:rPr>
                <w:rFonts w:cs="Arial"/>
                <w:lang w:val="es-ES_tradnl"/>
              </w:rPr>
            </w:pPr>
            <w:r w:rsidRPr="00731576">
              <w:rPr>
                <w:rFonts w:cs="Arial"/>
                <w:lang w:val="es-ES_tradnl"/>
              </w:rPr>
              <w:t>Consejo Económico y Social de las Naciones Unidas</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snapToGrid w:val="0"/>
                <w:lang w:val="es-ES_tradnl"/>
              </w:rPr>
            </w:pPr>
            <w:r w:rsidRPr="00731576">
              <w:rPr>
                <w:snapToGrid w:val="0"/>
                <w:lang w:val="es-ES_tradnl"/>
              </w:rPr>
              <w:t>EMBRAPA</w:t>
            </w:r>
          </w:p>
        </w:tc>
        <w:tc>
          <w:tcPr>
            <w:tcW w:w="7985" w:type="dxa"/>
          </w:tcPr>
          <w:p w:rsidR="00CB0D3A" w:rsidRPr="00731576" w:rsidRDefault="00CB0D3A" w:rsidP="00B859D2">
            <w:pPr>
              <w:autoSpaceDE w:val="0"/>
              <w:autoSpaceDN w:val="0"/>
              <w:adjustRightInd w:val="0"/>
              <w:jc w:val="left"/>
              <w:rPr>
                <w:snapToGrid w:val="0"/>
                <w:lang w:val="es-ES_tradnl"/>
              </w:rPr>
            </w:pPr>
            <w:r w:rsidRPr="00731576">
              <w:rPr>
                <w:i/>
                <w:snapToGrid w:val="0"/>
                <w:lang w:val="es-ES_tradnl"/>
              </w:rPr>
              <w:t>Empresa Brasileira de Pesquisa Agropecuária</w:t>
            </w:r>
            <w:r w:rsidRPr="00731576">
              <w:rPr>
                <w:snapToGrid w:val="0"/>
                <w:lang w:val="es-ES_tradnl"/>
              </w:rPr>
              <w:t xml:space="preserve"> (Empresa brasileña de investigación agrícola)</w:t>
            </w:r>
          </w:p>
        </w:tc>
      </w:tr>
      <w:tr w:rsidR="00CB0D3A" w:rsidRPr="00731576" w:rsidTr="007132B1">
        <w:trPr>
          <w:cantSplit/>
        </w:trPr>
        <w:tc>
          <w:tcPr>
            <w:tcW w:w="1904" w:type="dxa"/>
          </w:tcPr>
          <w:p w:rsidR="00CB0D3A" w:rsidRPr="00731576" w:rsidRDefault="00CB0D3A" w:rsidP="00B859D2">
            <w:pPr>
              <w:jc w:val="left"/>
              <w:rPr>
                <w:rFonts w:cs="Arial"/>
                <w:snapToGrid w:val="0"/>
                <w:lang w:val="es-ES_tradnl"/>
              </w:rPr>
            </w:pPr>
            <w:r w:rsidRPr="00731576">
              <w:rPr>
                <w:rFonts w:cs="Arial"/>
                <w:snapToGrid w:val="0"/>
                <w:lang w:val="es-ES_tradnl"/>
              </w:rPr>
              <w:t>ESA</w:t>
            </w:r>
          </w:p>
        </w:tc>
        <w:tc>
          <w:tcPr>
            <w:tcW w:w="7985" w:type="dxa"/>
          </w:tcPr>
          <w:p w:rsidR="00CB0D3A" w:rsidRPr="00731576" w:rsidRDefault="00CB0D3A" w:rsidP="00B859D2">
            <w:pPr>
              <w:jc w:val="left"/>
              <w:rPr>
                <w:rFonts w:cs="Arial"/>
                <w:snapToGrid w:val="0"/>
                <w:lang w:val="es-ES_tradnl"/>
              </w:rPr>
            </w:pPr>
            <w:r w:rsidRPr="00731576">
              <w:rPr>
                <w:rFonts w:cs="Arial"/>
                <w:snapToGrid w:val="0"/>
                <w:lang w:val="es-ES_tradnl"/>
              </w:rPr>
              <w:t>European Seed Association (Asociación Europea de Semillas)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FAO</w:t>
            </w:r>
          </w:p>
        </w:tc>
        <w:tc>
          <w:tcPr>
            <w:tcW w:w="7985" w:type="dxa"/>
          </w:tcPr>
          <w:p w:rsidR="00CB0D3A" w:rsidRPr="00731576" w:rsidRDefault="00CB0D3A" w:rsidP="00B859D2">
            <w:pPr>
              <w:jc w:val="left"/>
              <w:rPr>
                <w:lang w:val="es-ES_tradnl"/>
              </w:rPr>
            </w:pPr>
            <w:r w:rsidRPr="00731576">
              <w:rPr>
                <w:lang w:val="es-ES_tradnl"/>
              </w:rPr>
              <w:t>Organización de las Naciones Unidas para la Alimentación y la Agricultura</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FELAS</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Federación Latinoamericana de Asociaciones de Semillas</w:t>
            </w:r>
          </w:p>
        </w:tc>
      </w:tr>
      <w:tr w:rsidR="00CB0D3A" w:rsidRPr="00731576" w:rsidTr="007132B1">
        <w:trPr>
          <w:cantSplit/>
        </w:trPr>
        <w:tc>
          <w:tcPr>
            <w:tcW w:w="1904" w:type="dxa"/>
          </w:tcPr>
          <w:p w:rsidR="00CB0D3A" w:rsidRPr="00731576" w:rsidRDefault="00CB0D3A" w:rsidP="00B859D2">
            <w:pPr>
              <w:jc w:val="left"/>
              <w:rPr>
                <w:snapToGrid w:val="0"/>
                <w:lang w:val="es-ES_tradnl"/>
              </w:rPr>
            </w:pPr>
            <w:r w:rsidRPr="00731576">
              <w:rPr>
                <w:snapToGrid w:val="0"/>
                <w:lang w:val="es-ES_tradnl"/>
              </w:rPr>
              <w:t>Foro EAPVP</w:t>
            </w:r>
          </w:p>
        </w:tc>
        <w:tc>
          <w:tcPr>
            <w:tcW w:w="7985" w:type="dxa"/>
          </w:tcPr>
          <w:p w:rsidR="00CB0D3A" w:rsidRPr="00731576" w:rsidRDefault="00CB0D3A" w:rsidP="00B859D2">
            <w:pPr>
              <w:jc w:val="left"/>
              <w:rPr>
                <w:snapToGrid w:val="0"/>
                <w:lang w:val="es-ES_tradnl"/>
              </w:rPr>
            </w:pPr>
            <w:r w:rsidRPr="00731576">
              <w:rPr>
                <w:snapToGrid w:val="0"/>
                <w:lang w:val="es-ES_tradnl"/>
              </w:rPr>
              <w:t>Foro de Asia Oriental para la protección de las variedades vegetales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FWCC</w:t>
            </w:r>
          </w:p>
        </w:tc>
        <w:tc>
          <w:tcPr>
            <w:tcW w:w="7985" w:type="dxa"/>
          </w:tcPr>
          <w:p w:rsidR="00CB0D3A" w:rsidRPr="00731576" w:rsidRDefault="00CB0D3A" w:rsidP="00B859D2">
            <w:pPr>
              <w:jc w:val="left"/>
              <w:rPr>
                <w:lang w:val="es-ES_tradnl"/>
              </w:rPr>
            </w:pPr>
            <w:r w:rsidRPr="00731576">
              <w:rPr>
                <w:lang w:val="es-ES_tradnl"/>
              </w:rPr>
              <w:t>Comité Mundial de Consulta de los Amigos</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GEVES</w:t>
            </w:r>
          </w:p>
        </w:tc>
        <w:tc>
          <w:tcPr>
            <w:tcW w:w="7985" w:type="dxa"/>
          </w:tcPr>
          <w:p w:rsidR="00CB0D3A" w:rsidRPr="00731576" w:rsidRDefault="00CB0D3A" w:rsidP="00B859D2">
            <w:pPr>
              <w:autoSpaceDE w:val="0"/>
              <w:autoSpaceDN w:val="0"/>
              <w:adjustRightInd w:val="0"/>
              <w:jc w:val="left"/>
              <w:rPr>
                <w:lang w:val="es-ES_tradnl"/>
              </w:rPr>
            </w:pPr>
            <w:r w:rsidRPr="00731576">
              <w:rPr>
                <w:i/>
                <w:lang w:val="es-ES_tradnl"/>
              </w:rPr>
              <w:t>Groupe d'étude et de contrôle des variétés et des semences</w:t>
            </w:r>
            <w:r w:rsidRPr="00731576">
              <w:rPr>
                <w:lang w:val="es-ES_tradnl"/>
              </w:rPr>
              <w:t xml:space="preserve"> (Grupo de Estudio y Control de Variedades y Semillas) de Francia</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GRUR</w:t>
            </w:r>
          </w:p>
        </w:tc>
        <w:tc>
          <w:tcPr>
            <w:tcW w:w="7985" w:type="dxa"/>
          </w:tcPr>
          <w:p w:rsidR="00CB0D3A" w:rsidRPr="00731576" w:rsidRDefault="00CB0D3A" w:rsidP="00B859D2">
            <w:pPr>
              <w:autoSpaceDE w:val="0"/>
              <w:autoSpaceDN w:val="0"/>
              <w:adjustRightInd w:val="0"/>
              <w:jc w:val="left"/>
              <w:rPr>
                <w:lang w:val="es-ES_tradnl"/>
              </w:rPr>
            </w:pPr>
            <w:r w:rsidRPr="00731576">
              <w:rPr>
                <w:i/>
                <w:lang w:val="es-ES_tradnl"/>
              </w:rPr>
              <w:t>Deutsche Vereinigung für gewerblichen Rechtsschutz und Urheberrecht</w:t>
            </w:r>
            <w:r w:rsidRPr="00731576">
              <w:rPr>
                <w:lang w:val="es-ES_tradnl"/>
              </w:rPr>
              <w:t xml:space="preserve"> (Asociación Alemana para la Protección de la Propiedad Intelectual)</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ICARDA</w:t>
            </w:r>
          </w:p>
        </w:tc>
        <w:tc>
          <w:tcPr>
            <w:tcW w:w="7985" w:type="dxa"/>
          </w:tcPr>
          <w:p w:rsidR="00CB0D3A" w:rsidRPr="00731576" w:rsidRDefault="00CB0D3A" w:rsidP="00B859D2">
            <w:pPr>
              <w:autoSpaceDE w:val="0"/>
              <w:autoSpaceDN w:val="0"/>
              <w:adjustRightInd w:val="0"/>
              <w:jc w:val="left"/>
              <w:rPr>
                <w:rFonts w:cs="Arial"/>
                <w:lang w:val="es-ES_tradnl"/>
              </w:rPr>
            </w:pPr>
            <w:r w:rsidRPr="00731576">
              <w:rPr>
                <w:rFonts w:cs="Arial"/>
                <w:lang w:val="es-ES_tradnl"/>
              </w:rPr>
              <w:t>Centro Internacional de Investigaciones Agrícolas en Zonas Áridas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IDLO</w:t>
            </w:r>
          </w:p>
        </w:tc>
        <w:tc>
          <w:tcPr>
            <w:tcW w:w="7985" w:type="dxa"/>
          </w:tcPr>
          <w:p w:rsidR="00CB0D3A" w:rsidRPr="00731576" w:rsidRDefault="00CB0D3A" w:rsidP="00B859D2">
            <w:pPr>
              <w:jc w:val="left"/>
              <w:rPr>
                <w:lang w:val="es-ES_tradnl"/>
              </w:rPr>
            </w:pPr>
            <w:r w:rsidRPr="00731576">
              <w:rPr>
                <w:lang w:val="es-ES_tradnl"/>
              </w:rPr>
              <w:t>Organización Internacional para el Derecho del Desarrollo</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snapToGrid w:val="0"/>
                <w:lang w:val="es-ES_tradnl"/>
              </w:rPr>
            </w:pPr>
            <w:r w:rsidRPr="00731576">
              <w:rPr>
                <w:snapToGrid w:val="0"/>
                <w:lang w:val="es-ES_tradnl"/>
              </w:rPr>
              <w:t>IPSAS</w:t>
            </w:r>
          </w:p>
        </w:tc>
        <w:tc>
          <w:tcPr>
            <w:tcW w:w="7985" w:type="dxa"/>
          </w:tcPr>
          <w:p w:rsidR="00CB0D3A" w:rsidRPr="00731576" w:rsidRDefault="00CB0D3A" w:rsidP="00B859D2">
            <w:pPr>
              <w:autoSpaceDE w:val="0"/>
              <w:autoSpaceDN w:val="0"/>
              <w:adjustRightInd w:val="0"/>
              <w:jc w:val="left"/>
              <w:rPr>
                <w:snapToGrid w:val="0"/>
                <w:lang w:val="es-ES_tradnl"/>
              </w:rPr>
            </w:pPr>
            <w:r w:rsidRPr="00731576">
              <w:rPr>
                <w:snapToGrid w:val="0"/>
                <w:lang w:val="es-ES_tradnl"/>
              </w:rPr>
              <w:t>Normas Internacionales de Contabilidad del Sector Público</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IRRI</w:t>
            </w:r>
          </w:p>
        </w:tc>
        <w:tc>
          <w:tcPr>
            <w:tcW w:w="7985" w:type="dxa"/>
          </w:tcPr>
          <w:p w:rsidR="00CB0D3A" w:rsidRPr="00731576" w:rsidRDefault="00CB0D3A" w:rsidP="00B859D2">
            <w:pPr>
              <w:jc w:val="left"/>
              <w:rPr>
                <w:lang w:val="es-ES_tradnl"/>
              </w:rPr>
            </w:pPr>
            <w:r w:rsidRPr="00731576">
              <w:rPr>
                <w:lang w:val="es-ES_tradnl"/>
              </w:rPr>
              <w:t>Instituto Internacional de Investigación del Arroz</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ISF</w:t>
            </w:r>
          </w:p>
        </w:tc>
        <w:tc>
          <w:tcPr>
            <w:tcW w:w="7985" w:type="dxa"/>
          </w:tcPr>
          <w:p w:rsidR="00CB0D3A" w:rsidRPr="00731576" w:rsidRDefault="00CB0D3A" w:rsidP="00B859D2">
            <w:pPr>
              <w:jc w:val="left"/>
              <w:rPr>
                <w:lang w:val="es-ES_tradnl"/>
              </w:rPr>
            </w:pPr>
            <w:r w:rsidRPr="00731576">
              <w:rPr>
                <w:lang w:val="es-ES_tradnl"/>
              </w:rPr>
              <w:t>Federación Internacional de Semillas</w:t>
            </w:r>
          </w:p>
        </w:tc>
      </w:tr>
      <w:tr w:rsidR="00CB0D3A" w:rsidRPr="00731576" w:rsidTr="007132B1">
        <w:trPr>
          <w:cantSplit/>
        </w:trPr>
        <w:tc>
          <w:tcPr>
            <w:tcW w:w="1904" w:type="dxa"/>
          </w:tcPr>
          <w:p w:rsidR="00CB0D3A" w:rsidRPr="00731576" w:rsidRDefault="00CB0D3A" w:rsidP="00B859D2">
            <w:pPr>
              <w:jc w:val="left"/>
              <w:rPr>
                <w:snapToGrid w:val="0"/>
                <w:lang w:val="es-ES_tradnl"/>
              </w:rPr>
            </w:pPr>
            <w:r w:rsidRPr="00731576">
              <w:rPr>
                <w:snapToGrid w:val="0"/>
                <w:lang w:val="es-ES_tradnl"/>
              </w:rPr>
              <w:t>ISHS</w:t>
            </w:r>
          </w:p>
        </w:tc>
        <w:tc>
          <w:tcPr>
            <w:tcW w:w="7985" w:type="dxa"/>
          </w:tcPr>
          <w:p w:rsidR="00CB0D3A" w:rsidRPr="00731576" w:rsidRDefault="00CB0D3A" w:rsidP="00B859D2">
            <w:pPr>
              <w:jc w:val="left"/>
              <w:rPr>
                <w:lang w:val="es-ES_tradnl"/>
              </w:rPr>
            </w:pPr>
            <w:r w:rsidRPr="00731576">
              <w:rPr>
                <w:lang w:val="es-ES_tradnl"/>
              </w:rPr>
              <w:t>Sociedad Internacional de la Ciencia Hortícola</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ISTA</w:t>
            </w:r>
          </w:p>
        </w:tc>
        <w:tc>
          <w:tcPr>
            <w:tcW w:w="7985" w:type="dxa"/>
          </w:tcPr>
          <w:p w:rsidR="00CB0D3A" w:rsidRPr="00731576" w:rsidRDefault="00CB0D3A" w:rsidP="00B859D2">
            <w:pPr>
              <w:jc w:val="left"/>
              <w:rPr>
                <w:lang w:val="es-ES_tradnl"/>
              </w:rPr>
            </w:pPr>
            <w:r w:rsidRPr="00731576">
              <w:rPr>
                <w:lang w:val="es-ES_tradnl"/>
              </w:rPr>
              <w:t>Asociación Internacional para el Ensayo de Semillas</w:t>
            </w:r>
          </w:p>
        </w:tc>
      </w:tr>
      <w:tr w:rsidR="00CB0D3A" w:rsidRPr="00731576" w:rsidTr="007132B1">
        <w:trPr>
          <w:cantSplit/>
        </w:trPr>
        <w:tc>
          <w:tcPr>
            <w:tcW w:w="1904" w:type="dxa"/>
          </w:tcPr>
          <w:p w:rsidR="00CB0D3A" w:rsidRPr="00731576" w:rsidRDefault="00CB0D3A" w:rsidP="00B859D2">
            <w:pPr>
              <w:jc w:val="left"/>
              <w:rPr>
                <w:snapToGrid w:val="0"/>
                <w:lang w:val="es-ES_tradnl"/>
              </w:rPr>
            </w:pPr>
            <w:r w:rsidRPr="00731576">
              <w:rPr>
                <w:snapToGrid w:val="0"/>
                <w:lang w:val="es-ES_tradnl"/>
              </w:rPr>
              <w:t>ITPGRFA</w:t>
            </w:r>
          </w:p>
        </w:tc>
        <w:tc>
          <w:tcPr>
            <w:tcW w:w="7985" w:type="dxa"/>
          </w:tcPr>
          <w:p w:rsidR="00CB0D3A" w:rsidRPr="00731576" w:rsidRDefault="00CB0D3A" w:rsidP="00B859D2">
            <w:pPr>
              <w:jc w:val="left"/>
              <w:rPr>
                <w:snapToGrid w:val="0"/>
                <w:lang w:val="es-ES_tradnl"/>
              </w:rPr>
            </w:pPr>
            <w:r w:rsidRPr="00731576">
              <w:rPr>
                <w:snapToGrid w:val="0"/>
                <w:lang w:val="es-ES_tradnl"/>
              </w:rPr>
              <w:t>Tratado Internacional sobre los Recursos Fitogenéticos para la Alimentación y la Agricultura</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JICA</w:t>
            </w:r>
          </w:p>
        </w:tc>
        <w:tc>
          <w:tcPr>
            <w:tcW w:w="7985" w:type="dxa"/>
          </w:tcPr>
          <w:p w:rsidR="00CB0D3A" w:rsidRPr="00731576" w:rsidRDefault="00CB0D3A" w:rsidP="00B859D2">
            <w:pPr>
              <w:jc w:val="left"/>
              <w:rPr>
                <w:lang w:val="es-ES_tradnl"/>
              </w:rPr>
            </w:pPr>
            <w:r w:rsidRPr="00731576">
              <w:rPr>
                <w:lang w:val="es-ES_tradnl"/>
              </w:rPr>
              <w:t>Agencia Japonesa de Cooperación Internacional</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rFonts w:eastAsia="MS Mincho" w:cs="Arial"/>
                <w:color w:val="000000"/>
                <w:lang w:val="es-ES_tradnl" w:eastAsia="ja-JP"/>
              </w:rPr>
            </w:pPr>
            <w:r w:rsidRPr="00731576">
              <w:rPr>
                <w:rFonts w:eastAsia="MS Mincho" w:cs="Arial"/>
                <w:color w:val="000000"/>
                <w:lang w:val="es-ES_tradnl" w:eastAsia="ja-JP"/>
              </w:rPr>
              <w:t>KEPHIS</w:t>
            </w:r>
          </w:p>
        </w:tc>
        <w:tc>
          <w:tcPr>
            <w:tcW w:w="7985" w:type="dxa"/>
          </w:tcPr>
          <w:p w:rsidR="00CB0D3A" w:rsidRPr="00731576" w:rsidRDefault="00CB0D3A" w:rsidP="00B859D2">
            <w:pPr>
              <w:autoSpaceDE w:val="0"/>
              <w:autoSpaceDN w:val="0"/>
              <w:adjustRightInd w:val="0"/>
              <w:jc w:val="left"/>
              <w:rPr>
                <w:rFonts w:eastAsia="MS Mincho" w:cs="Arial"/>
                <w:color w:val="000000"/>
                <w:lang w:val="es-ES_tradnl" w:eastAsia="ja-JP"/>
              </w:rPr>
            </w:pPr>
            <w:r w:rsidRPr="00731576">
              <w:rPr>
                <w:rFonts w:eastAsia="MS Mincho" w:cs="Arial"/>
                <w:color w:val="000000"/>
                <w:lang w:val="es-ES_tradnl" w:eastAsia="ja-JP"/>
              </w:rPr>
              <w:t>Kenya Plant Health Inspectorate Services (Servicio de Inspección Fitosanitaria de Kenya)</w:t>
            </w:r>
          </w:p>
        </w:tc>
      </w:tr>
      <w:tr w:rsidR="00CB0D3A" w:rsidRPr="00731576" w:rsidTr="007132B1">
        <w:trPr>
          <w:cantSplit/>
        </w:trPr>
        <w:tc>
          <w:tcPr>
            <w:tcW w:w="1904" w:type="dxa"/>
          </w:tcPr>
          <w:p w:rsidR="00CB0D3A" w:rsidRPr="00731576" w:rsidRDefault="00CB0D3A" w:rsidP="00B859D2">
            <w:pPr>
              <w:jc w:val="left"/>
              <w:rPr>
                <w:snapToGrid w:val="0"/>
                <w:color w:val="000000"/>
                <w:lang w:val="es-ES_tradnl" w:eastAsia="ja-JP"/>
              </w:rPr>
            </w:pPr>
            <w:r w:rsidRPr="00731576">
              <w:rPr>
                <w:snapToGrid w:val="0"/>
                <w:color w:val="000000"/>
                <w:lang w:val="es-ES_tradnl" w:eastAsia="ja-JP"/>
              </w:rPr>
              <w:t>KOICA</w:t>
            </w:r>
          </w:p>
        </w:tc>
        <w:tc>
          <w:tcPr>
            <w:tcW w:w="7985" w:type="dxa"/>
          </w:tcPr>
          <w:p w:rsidR="00CB0D3A" w:rsidRPr="00731576" w:rsidRDefault="00CB0D3A" w:rsidP="00B859D2">
            <w:pPr>
              <w:jc w:val="left"/>
              <w:rPr>
                <w:snapToGrid w:val="0"/>
                <w:color w:val="000000"/>
                <w:lang w:val="es-ES_tradnl" w:eastAsia="ja-JP"/>
              </w:rPr>
            </w:pPr>
            <w:r w:rsidRPr="00731576">
              <w:rPr>
                <w:snapToGrid w:val="0"/>
                <w:color w:val="000000"/>
                <w:lang w:val="es-ES_tradnl" w:eastAsia="ja-JP"/>
              </w:rPr>
              <w:t>Agencia de Cooperación Internacional de Corea</w:t>
            </w:r>
          </w:p>
        </w:tc>
      </w:tr>
      <w:tr w:rsidR="00CB0D3A" w:rsidRPr="00731576" w:rsidTr="007132B1">
        <w:trPr>
          <w:cantSplit/>
        </w:trPr>
        <w:tc>
          <w:tcPr>
            <w:tcW w:w="1904" w:type="dxa"/>
          </w:tcPr>
          <w:p w:rsidR="00CB0D3A" w:rsidRPr="00731576" w:rsidRDefault="00CB0D3A" w:rsidP="00B859D2">
            <w:pPr>
              <w:jc w:val="left"/>
              <w:rPr>
                <w:rFonts w:cs="Arial"/>
                <w:noProof/>
                <w:color w:val="000000"/>
                <w:lang w:val="es-ES_tradnl" w:eastAsia="ja-JP" w:bidi="km-KH"/>
              </w:rPr>
            </w:pPr>
            <w:r w:rsidRPr="00731576">
              <w:rPr>
                <w:rFonts w:cs="Arial"/>
                <w:color w:val="000000"/>
                <w:lang w:val="es-ES_tradnl" w:eastAsia="ja-JP" w:bidi="km-KH"/>
              </w:rPr>
              <w:t>KSVS</w:t>
            </w:r>
          </w:p>
        </w:tc>
        <w:tc>
          <w:tcPr>
            <w:tcW w:w="7985" w:type="dxa"/>
          </w:tcPr>
          <w:p w:rsidR="00CB0D3A" w:rsidRPr="00731576" w:rsidRDefault="00CB0D3A" w:rsidP="00B859D2">
            <w:pPr>
              <w:jc w:val="left"/>
              <w:rPr>
                <w:rFonts w:cs="Arial"/>
                <w:noProof/>
                <w:color w:val="000000"/>
                <w:lang w:val="es-ES_tradnl" w:eastAsia="ja-JP" w:bidi="km-KH"/>
              </w:rPr>
            </w:pPr>
            <w:r w:rsidRPr="00731576">
              <w:rPr>
                <w:rFonts w:cs="Arial"/>
                <w:color w:val="000000"/>
                <w:lang w:val="es-ES_tradnl" w:eastAsia="ja-JP" w:bidi="km-KH"/>
              </w:rPr>
              <w:t>Servicio de Semillas y Variedades de Corea</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OAPI</w:t>
            </w:r>
          </w:p>
        </w:tc>
        <w:tc>
          <w:tcPr>
            <w:tcW w:w="7985" w:type="dxa"/>
          </w:tcPr>
          <w:p w:rsidR="00CB0D3A" w:rsidRPr="00731576" w:rsidRDefault="00CB0D3A" w:rsidP="00B859D2">
            <w:pPr>
              <w:jc w:val="left"/>
              <w:rPr>
                <w:lang w:val="es-ES_tradnl"/>
              </w:rPr>
            </w:pPr>
            <w:r w:rsidRPr="00731576">
              <w:rPr>
                <w:lang w:val="es-ES_tradnl"/>
              </w:rPr>
              <w:t>Organización Africana de la Propiedad Intelectual</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OCDE</w:t>
            </w:r>
          </w:p>
        </w:tc>
        <w:tc>
          <w:tcPr>
            <w:tcW w:w="7985" w:type="dxa"/>
          </w:tcPr>
          <w:p w:rsidR="00CB0D3A" w:rsidRPr="00731576" w:rsidRDefault="00CB0D3A" w:rsidP="00B859D2">
            <w:pPr>
              <w:jc w:val="left"/>
              <w:rPr>
                <w:lang w:val="es-ES_tradnl"/>
              </w:rPr>
            </w:pPr>
            <w:r w:rsidRPr="00731576">
              <w:rPr>
                <w:lang w:val="es-ES_tradnl"/>
              </w:rPr>
              <w:t>Organización de Cooperación y Desarrollo Económicos</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OCE</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Organización de Cooperación Económica</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OCVV</w:t>
            </w:r>
          </w:p>
        </w:tc>
        <w:tc>
          <w:tcPr>
            <w:tcW w:w="7985" w:type="dxa"/>
          </w:tcPr>
          <w:p w:rsidR="00CB0D3A" w:rsidRPr="00731576" w:rsidRDefault="00CB0D3A" w:rsidP="00B859D2">
            <w:pPr>
              <w:jc w:val="left"/>
              <w:rPr>
                <w:lang w:val="es-ES_tradnl"/>
              </w:rPr>
            </w:pPr>
            <w:r w:rsidRPr="00731576">
              <w:rPr>
                <w:lang w:val="es-ES_tradnl"/>
              </w:rPr>
              <w:t>Oficina Comunitaria de Variedades Vegetales de la Unión Europea</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szCs w:val="24"/>
                <w:lang w:val="es-ES_tradnl"/>
              </w:rPr>
            </w:pPr>
            <w:r w:rsidRPr="00731576">
              <w:rPr>
                <w:szCs w:val="24"/>
                <w:lang w:val="es-ES_tradnl"/>
              </w:rPr>
              <w:t>OEVV</w:t>
            </w:r>
          </w:p>
        </w:tc>
        <w:tc>
          <w:tcPr>
            <w:tcW w:w="7985" w:type="dxa"/>
          </w:tcPr>
          <w:p w:rsidR="00CB0D3A" w:rsidRPr="00731576" w:rsidRDefault="00CB0D3A" w:rsidP="00B859D2">
            <w:pPr>
              <w:autoSpaceDE w:val="0"/>
              <w:autoSpaceDN w:val="0"/>
              <w:adjustRightInd w:val="0"/>
              <w:jc w:val="left"/>
              <w:rPr>
                <w:szCs w:val="24"/>
                <w:lang w:val="es-ES_tradnl"/>
              </w:rPr>
            </w:pPr>
            <w:r w:rsidRPr="00731576">
              <w:rPr>
                <w:szCs w:val="24"/>
                <w:lang w:val="es-ES_tradnl"/>
              </w:rPr>
              <w:t>Oficina Española de Variedades Vegetales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OMC</w:t>
            </w:r>
          </w:p>
        </w:tc>
        <w:tc>
          <w:tcPr>
            <w:tcW w:w="7985" w:type="dxa"/>
          </w:tcPr>
          <w:p w:rsidR="00CB0D3A" w:rsidRPr="00731576" w:rsidRDefault="00CB0D3A" w:rsidP="00B859D2">
            <w:pPr>
              <w:jc w:val="left"/>
              <w:rPr>
                <w:lang w:val="es-ES_tradnl"/>
              </w:rPr>
            </w:pPr>
            <w:r w:rsidRPr="00731576">
              <w:rPr>
                <w:lang w:val="es-ES_tradnl"/>
              </w:rPr>
              <w:t>Organización Mundial del Comercio</w:t>
            </w:r>
          </w:p>
        </w:tc>
      </w:tr>
      <w:tr w:rsidR="00CB0D3A" w:rsidRPr="00731576" w:rsidTr="007132B1">
        <w:trPr>
          <w:cantSplit/>
        </w:trPr>
        <w:tc>
          <w:tcPr>
            <w:tcW w:w="1904" w:type="dxa"/>
          </w:tcPr>
          <w:p w:rsidR="00CB0D3A" w:rsidRPr="00731576" w:rsidRDefault="00CB0D3A" w:rsidP="00B859D2">
            <w:pPr>
              <w:jc w:val="left"/>
              <w:rPr>
                <w:snapToGrid w:val="0"/>
                <w:lang w:val="es-ES_tradnl"/>
              </w:rPr>
            </w:pPr>
            <w:r w:rsidRPr="00731576">
              <w:rPr>
                <w:snapToGrid w:val="0"/>
                <w:lang w:val="es-ES_tradnl"/>
              </w:rPr>
              <w:t>OMPI</w:t>
            </w:r>
          </w:p>
        </w:tc>
        <w:tc>
          <w:tcPr>
            <w:tcW w:w="7985" w:type="dxa"/>
          </w:tcPr>
          <w:p w:rsidR="00CB0D3A" w:rsidRPr="00731576" w:rsidRDefault="00CB0D3A" w:rsidP="00B859D2">
            <w:pPr>
              <w:jc w:val="left"/>
              <w:rPr>
                <w:snapToGrid w:val="0"/>
                <w:lang w:val="es-ES_tradnl"/>
              </w:rPr>
            </w:pPr>
            <w:r w:rsidRPr="00731576">
              <w:rPr>
                <w:snapToGrid w:val="0"/>
                <w:lang w:val="es-ES_tradnl"/>
              </w:rPr>
              <w:t>Organización Mundial de la Propiedad Intelectual</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ONU</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Organización de las Naciones Unidas</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ONUDI</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Organización de las Naciones Unidas para el Desarrollo Industrial</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PCT</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Tratado de Cooperación en materia de Patentes de la OMPI</w:t>
            </w:r>
          </w:p>
        </w:tc>
      </w:tr>
      <w:tr w:rsidR="00CB0D3A" w:rsidRPr="00731576" w:rsidTr="007132B1">
        <w:trPr>
          <w:cantSplit/>
        </w:trPr>
        <w:tc>
          <w:tcPr>
            <w:tcW w:w="1904" w:type="dxa"/>
          </w:tcPr>
          <w:p w:rsidR="00CB0D3A" w:rsidRPr="00731576" w:rsidRDefault="00CB0D3A" w:rsidP="00B859D2">
            <w:pPr>
              <w:autoSpaceDE w:val="0"/>
              <w:autoSpaceDN w:val="0"/>
              <w:adjustRightInd w:val="0"/>
              <w:jc w:val="left"/>
              <w:rPr>
                <w:lang w:val="es-ES_tradnl"/>
              </w:rPr>
            </w:pPr>
            <w:r w:rsidRPr="00731576">
              <w:rPr>
                <w:lang w:val="es-ES_tradnl"/>
              </w:rPr>
              <w:t>PNUD</w:t>
            </w:r>
          </w:p>
        </w:tc>
        <w:tc>
          <w:tcPr>
            <w:tcW w:w="7985" w:type="dxa"/>
          </w:tcPr>
          <w:p w:rsidR="00CB0D3A" w:rsidRPr="00731576" w:rsidRDefault="00CB0D3A" w:rsidP="00B859D2">
            <w:pPr>
              <w:autoSpaceDE w:val="0"/>
              <w:autoSpaceDN w:val="0"/>
              <w:adjustRightInd w:val="0"/>
              <w:jc w:val="left"/>
              <w:rPr>
                <w:lang w:val="es-ES_tradnl"/>
              </w:rPr>
            </w:pPr>
            <w:r w:rsidRPr="00731576">
              <w:rPr>
                <w:lang w:val="es-ES_tradnl"/>
              </w:rPr>
              <w:t>Programa de las Naciones Unidas para el Desarrollo</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QUNO</w:t>
            </w:r>
          </w:p>
        </w:tc>
        <w:tc>
          <w:tcPr>
            <w:tcW w:w="7985" w:type="dxa"/>
          </w:tcPr>
          <w:p w:rsidR="00CB0D3A" w:rsidRPr="00731576" w:rsidRDefault="00CB0D3A" w:rsidP="00B859D2">
            <w:pPr>
              <w:jc w:val="left"/>
              <w:rPr>
                <w:lang w:val="es-ES_tradnl"/>
              </w:rPr>
            </w:pPr>
            <w:r w:rsidRPr="00731576">
              <w:rPr>
                <w:lang w:val="es-ES_tradnl"/>
              </w:rPr>
              <w:t>Representación Cuáquera ante las Naciones Unidas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QUT</w:t>
            </w:r>
          </w:p>
        </w:tc>
        <w:tc>
          <w:tcPr>
            <w:tcW w:w="7985" w:type="dxa"/>
          </w:tcPr>
          <w:p w:rsidR="00CB0D3A" w:rsidRPr="00731576" w:rsidRDefault="00CB0D3A" w:rsidP="00B859D2">
            <w:pPr>
              <w:jc w:val="left"/>
              <w:rPr>
                <w:lang w:val="es-ES_tradnl"/>
              </w:rPr>
            </w:pPr>
            <w:r w:rsidRPr="00731576">
              <w:rPr>
                <w:lang w:val="es-ES_tradnl"/>
              </w:rPr>
              <w:t>Queensland University of Technology</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SAA</w:t>
            </w:r>
          </w:p>
        </w:tc>
        <w:tc>
          <w:tcPr>
            <w:tcW w:w="7985" w:type="dxa"/>
          </w:tcPr>
          <w:p w:rsidR="00CB0D3A" w:rsidRPr="00731576" w:rsidRDefault="00CB0D3A" w:rsidP="00B859D2">
            <w:pPr>
              <w:jc w:val="left"/>
              <w:rPr>
                <w:lang w:val="es-ES_tradnl"/>
              </w:rPr>
            </w:pPr>
            <w:r w:rsidRPr="00731576">
              <w:rPr>
                <w:lang w:val="es-ES_tradnl"/>
              </w:rPr>
              <w:t>Asociación de Semillas de las Américas</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Sida</w:t>
            </w:r>
          </w:p>
        </w:tc>
        <w:tc>
          <w:tcPr>
            <w:tcW w:w="7985" w:type="dxa"/>
          </w:tcPr>
          <w:p w:rsidR="00CB0D3A" w:rsidRPr="00731576" w:rsidRDefault="00CB0D3A" w:rsidP="00B859D2">
            <w:pPr>
              <w:jc w:val="left"/>
              <w:rPr>
                <w:lang w:val="es-ES_tradnl"/>
              </w:rPr>
            </w:pPr>
            <w:r w:rsidRPr="00731576">
              <w:rPr>
                <w:lang w:val="es-ES_tradnl"/>
              </w:rPr>
              <w:t>Organismo Sueco de Desarrollo Internacional</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TAIEX</w:t>
            </w:r>
          </w:p>
        </w:tc>
        <w:tc>
          <w:tcPr>
            <w:tcW w:w="7985" w:type="dxa"/>
          </w:tcPr>
          <w:p w:rsidR="00CB0D3A" w:rsidRPr="00731576" w:rsidRDefault="00CB0D3A" w:rsidP="00B859D2">
            <w:pPr>
              <w:jc w:val="left"/>
              <w:rPr>
                <w:lang w:val="es-ES_tradnl"/>
              </w:rPr>
            </w:pPr>
            <w:r w:rsidRPr="00731576">
              <w:rPr>
                <w:lang w:val="es-ES_tradnl"/>
              </w:rPr>
              <w:t>Instrumento de asistencia técnica e intercambio de información de la Unión Europea</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UNIGE</w:t>
            </w:r>
          </w:p>
        </w:tc>
        <w:tc>
          <w:tcPr>
            <w:tcW w:w="7985" w:type="dxa"/>
          </w:tcPr>
          <w:p w:rsidR="00CB0D3A" w:rsidRPr="00731576" w:rsidRDefault="00CB0D3A" w:rsidP="00B859D2">
            <w:pPr>
              <w:jc w:val="left"/>
              <w:rPr>
                <w:lang w:val="es-ES_tradnl"/>
              </w:rPr>
            </w:pPr>
            <w:r w:rsidRPr="00731576">
              <w:rPr>
                <w:lang w:val="es-ES_tradnl"/>
              </w:rPr>
              <w:t>Universidad de Ginebra</w:t>
            </w:r>
          </w:p>
        </w:tc>
      </w:tr>
      <w:tr w:rsidR="00CB0D3A" w:rsidRPr="00731576" w:rsidTr="007132B1">
        <w:trPr>
          <w:cantSplit/>
        </w:trPr>
        <w:tc>
          <w:tcPr>
            <w:tcW w:w="1904" w:type="dxa"/>
          </w:tcPr>
          <w:p w:rsidR="00CB0D3A" w:rsidRPr="00731576" w:rsidRDefault="00CB0D3A" w:rsidP="00B859D2">
            <w:pPr>
              <w:jc w:val="left"/>
              <w:rPr>
                <w:lang w:val="es-ES_tradnl"/>
              </w:rPr>
            </w:pPr>
            <w:r w:rsidRPr="00731576">
              <w:rPr>
                <w:lang w:val="es-ES_tradnl"/>
              </w:rPr>
              <w:t>USPTO</w:t>
            </w:r>
          </w:p>
        </w:tc>
        <w:tc>
          <w:tcPr>
            <w:tcW w:w="7985" w:type="dxa"/>
          </w:tcPr>
          <w:p w:rsidR="00CB0D3A" w:rsidRPr="00731576" w:rsidRDefault="00CB0D3A" w:rsidP="00B859D2">
            <w:pPr>
              <w:jc w:val="left"/>
              <w:rPr>
                <w:lang w:val="es-ES_tradnl"/>
              </w:rPr>
            </w:pPr>
            <w:r w:rsidRPr="00731576">
              <w:rPr>
                <w:lang w:val="es-ES_tradnl"/>
              </w:rPr>
              <w:t>Oficina de Patentes y Marcas de los Estados Unidos de América</w:t>
            </w:r>
          </w:p>
        </w:tc>
      </w:tr>
      <w:tr w:rsidR="00CB0D3A" w:rsidRPr="00731576" w:rsidTr="007132B1">
        <w:trPr>
          <w:cantSplit/>
        </w:trPr>
        <w:tc>
          <w:tcPr>
            <w:tcW w:w="1904" w:type="dxa"/>
          </w:tcPr>
          <w:p w:rsidR="00CB0D3A" w:rsidRPr="00731576" w:rsidRDefault="00CB0D3A" w:rsidP="00B859D2">
            <w:pPr>
              <w:jc w:val="left"/>
              <w:rPr>
                <w:spacing w:val="-2"/>
                <w:lang w:val="es-ES_tradnl"/>
              </w:rPr>
            </w:pPr>
            <w:r w:rsidRPr="00731576">
              <w:rPr>
                <w:spacing w:val="-2"/>
                <w:lang w:val="es-ES_tradnl"/>
              </w:rPr>
              <w:t>WFO</w:t>
            </w:r>
          </w:p>
        </w:tc>
        <w:tc>
          <w:tcPr>
            <w:tcW w:w="7985" w:type="dxa"/>
          </w:tcPr>
          <w:p w:rsidR="00CB0D3A" w:rsidRPr="00731576" w:rsidRDefault="00CB0D3A" w:rsidP="00B859D2">
            <w:pPr>
              <w:jc w:val="left"/>
              <w:rPr>
                <w:spacing w:val="-2"/>
                <w:lang w:val="es-ES_tradnl"/>
              </w:rPr>
            </w:pPr>
            <w:r w:rsidRPr="00731576">
              <w:rPr>
                <w:spacing w:val="-2"/>
                <w:lang w:val="es-ES_tradnl"/>
              </w:rPr>
              <w:t>Organización Mundial de Agricultores</w:t>
            </w:r>
          </w:p>
        </w:tc>
      </w:tr>
    </w:tbl>
    <w:p w:rsidR="006B366B" w:rsidRDefault="006B366B" w:rsidP="006B366B">
      <w:pPr>
        <w:ind w:left="1418" w:hanging="1418"/>
        <w:jc w:val="right"/>
        <w:rPr>
          <w:lang w:val="es-ES_tradnl"/>
        </w:rPr>
      </w:pPr>
    </w:p>
    <w:p w:rsidR="007132B1" w:rsidRDefault="007132B1" w:rsidP="006B366B">
      <w:pPr>
        <w:ind w:left="1418" w:hanging="1418"/>
        <w:jc w:val="right"/>
        <w:rPr>
          <w:lang w:val="es-ES_tradnl"/>
        </w:rPr>
      </w:pPr>
    </w:p>
    <w:p w:rsidR="007132B1" w:rsidRPr="00731576" w:rsidRDefault="007132B1" w:rsidP="006B366B">
      <w:pPr>
        <w:ind w:left="1418" w:hanging="1418"/>
        <w:jc w:val="right"/>
        <w:rPr>
          <w:lang w:val="es-ES_tradnl"/>
        </w:rPr>
      </w:pPr>
      <w:r>
        <w:rPr>
          <w:lang w:val="es-ES_tradnl"/>
        </w:rPr>
        <w:t>[Fin del apéndice y del documento]</w:t>
      </w:r>
    </w:p>
    <w:sectPr w:rsidR="007132B1" w:rsidRPr="00731576" w:rsidSect="00B37B8F">
      <w:headerReference w:type="default" r:id="rId25"/>
      <w:footerReference w:type="first" r:id="rId26"/>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57" w:rsidRDefault="00907957" w:rsidP="00F45372">
      <w:r>
        <w:separator/>
      </w:r>
    </w:p>
  </w:endnote>
  <w:endnote w:type="continuationSeparator" w:id="0">
    <w:p w:rsidR="00907957" w:rsidRDefault="00907957" w:rsidP="00F45372">
      <w:r>
        <w:separator/>
      </w:r>
    </w:p>
  </w:endnote>
  <w:endnote w:type="continuationNotice" w:id="1">
    <w:p w:rsidR="00907957" w:rsidRPr="0020500B" w:rsidRDefault="00907957" w:rsidP="0020500B">
      <w:pPr>
        <w:pStyle w:val="Footer"/>
      </w:pPr>
    </w:p>
  </w:endnote>
  <w:endnote w:id="2">
    <w:p w:rsidR="00907957" w:rsidRPr="0020500B" w:rsidRDefault="00907957" w:rsidP="0020500B">
      <w:pPr>
        <w:spacing w:before="60"/>
        <w:ind w:left="284" w:hanging="284"/>
        <w:rPr>
          <w:sz w:val="16"/>
        </w:rPr>
      </w:pPr>
      <w:r w:rsidRPr="0020500B">
        <w:rPr>
          <w:rStyle w:val="EndnoteReference"/>
          <w:sz w:val="16"/>
        </w:rPr>
        <w:endnoteRef/>
      </w:r>
      <w:r w:rsidR="0020500B" w:rsidRPr="0020500B">
        <w:rPr>
          <w:sz w:val="16"/>
        </w:rPr>
        <w:tab/>
      </w:r>
      <w:r w:rsidRPr="0020500B">
        <w:rPr>
          <w:bCs/>
          <w:sz w:val="16"/>
          <w:lang w:val="es-ES_tradnl"/>
        </w:rPr>
        <w:t>Definiciones sobre estadísticas del sitio web utilizadas en este informe:</w:t>
      </w:r>
      <w:r w:rsidRPr="0020500B">
        <w:rPr>
          <w:sz w:val="16"/>
        </w:rPr>
        <w:t xml:space="preserve"> </w:t>
      </w:r>
    </w:p>
    <w:p w:rsidR="00907957" w:rsidRPr="0020500B" w:rsidRDefault="0020500B" w:rsidP="0020500B">
      <w:pPr>
        <w:spacing w:before="60"/>
        <w:ind w:left="284"/>
        <w:rPr>
          <w:sz w:val="16"/>
        </w:rPr>
      </w:pPr>
      <w:r>
        <w:rPr>
          <w:bCs/>
          <w:sz w:val="16"/>
          <w:lang w:val="es-ES_tradnl"/>
        </w:rPr>
        <w:t xml:space="preserve">-  </w:t>
      </w:r>
      <w:r w:rsidR="00907957" w:rsidRPr="0020500B">
        <w:rPr>
          <w:bCs/>
          <w:sz w:val="16"/>
          <w:lang w:val="es-ES_tradnl"/>
        </w:rPr>
        <w:t>“Usuarios” son los individuos que se han conectado al menos una vez en el intervalo de fechas señalado.</w:t>
      </w:r>
      <w:r w:rsidR="00907957" w:rsidRPr="0020500B">
        <w:rPr>
          <w:sz w:val="16"/>
        </w:rPr>
        <w:t xml:space="preserve"> </w:t>
      </w:r>
    </w:p>
    <w:p w:rsidR="00907957" w:rsidRPr="0020500B" w:rsidRDefault="0020500B" w:rsidP="0020500B">
      <w:pPr>
        <w:spacing w:before="60"/>
        <w:ind w:left="284"/>
        <w:rPr>
          <w:sz w:val="16"/>
        </w:rPr>
      </w:pPr>
      <w:r>
        <w:rPr>
          <w:sz w:val="16"/>
          <w:lang w:val="es-ES_tradnl"/>
        </w:rPr>
        <w:t xml:space="preserve">-  </w:t>
      </w:r>
      <w:r w:rsidR="00907957" w:rsidRPr="0020500B">
        <w:rPr>
          <w:sz w:val="16"/>
          <w:lang w:val="es-ES_tradnl"/>
        </w:rPr>
        <w:t>Una “sesión” es el tiempo durante el cual un usuario ha estado activamente conectado a su sitio web.</w:t>
      </w:r>
      <w:r w:rsidR="00907957" w:rsidRPr="0020500B">
        <w:rPr>
          <w:sz w:val="16"/>
        </w:rPr>
        <w:t xml:space="preserve"> </w:t>
      </w:r>
      <w:r w:rsidR="00907957" w:rsidRPr="0020500B">
        <w:rPr>
          <w:bCs/>
          <w:sz w:val="16"/>
          <w:lang w:val="es-ES_tradnl"/>
        </w:rPr>
        <w:t xml:space="preserve">El término </w:t>
      </w:r>
      <w:r w:rsidR="00907957" w:rsidRPr="0020500B">
        <w:rPr>
          <w:sz w:val="16"/>
          <w:lang w:val="es-ES_tradnl"/>
        </w:rPr>
        <w:t>“</w:t>
      </w:r>
      <w:r w:rsidR="00907957" w:rsidRPr="0020500B">
        <w:rPr>
          <w:bCs/>
          <w:sz w:val="16"/>
          <w:lang w:val="es-ES_tradnl"/>
        </w:rPr>
        <w:t xml:space="preserve">sesiones” se refiere </w:t>
      </w:r>
      <w:r w:rsidR="00907957" w:rsidRPr="0020500B">
        <w:rPr>
          <w:sz w:val="16"/>
          <w:lang w:val="es-ES_tradnl"/>
        </w:rPr>
        <w:t>al número total de sesiones en un intervalo de fechas determinado.</w:t>
      </w:r>
      <w:r w:rsidR="00907957" w:rsidRPr="0020500B">
        <w:rPr>
          <w:sz w:val="16"/>
        </w:rPr>
        <w:t xml:space="preserve"> </w:t>
      </w:r>
    </w:p>
    <w:p w:rsidR="00907957" w:rsidRPr="0020500B" w:rsidRDefault="0020500B" w:rsidP="0020500B">
      <w:pPr>
        <w:spacing w:before="60"/>
        <w:ind w:left="284"/>
        <w:rPr>
          <w:sz w:val="16"/>
        </w:rPr>
      </w:pPr>
      <w:r>
        <w:rPr>
          <w:sz w:val="16"/>
          <w:lang w:val="es-ES_tradnl"/>
        </w:rPr>
        <w:t xml:space="preserve">-  </w:t>
      </w:r>
      <w:r w:rsidR="00907957" w:rsidRPr="0020500B">
        <w:rPr>
          <w:sz w:val="16"/>
          <w:lang w:val="es-ES_tradnl"/>
        </w:rPr>
        <w:t>Las “páginas vistas únicas” son el número de visitas durante las cuales la página especificada se visualizó al menos en una ocasión.</w:t>
      </w:r>
      <w:r w:rsidR="00907957" w:rsidRPr="0020500B">
        <w:rPr>
          <w:sz w:val="16"/>
        </w:rPr>
        <w:t xml:space="preserve"> </w:t>
      </w:r>
    </w:p>
    <w:p w:rsidR="00907957" w:rsidRPr="0020500B" w:rsidRDefault="0020500B" w:rsidP="0020500B">
      <w:pPr>
        <w:spacing w:before="60"/>
        <w:ind w:left="284"/>
        <w:jc w:val="left"/>
        <w:rPr>
          <w:sz w:val="16"/>
        </w:rPr>
      </w:pPr>
      <w:r>
        <w:rPr>
          <w:bCs/>
          <w:sz w:val="16"/>
          <w:lang w:val="es-ES_tradnl"/>
        </w:rPr>
        <w:t xml:space="preserve">-  </w:t>
      </w:r>
      <w:r w:rsidR="00907957" w:rsidRPr="0020500B">
        <w:rPr>
          <w:bCs/>
          <w:sz w:val="16"/>
          <w:lang w:val="es-ES_tradnl"/>
        </w:rPr>
        <w:t>Las “páginas vistas” son el número total de veces que se visualizó una página.</w:t>
      </w:r>
      <w:r w:rsidR="00907957" w:rsidRPr="0020500B">
        <w:rPr>
          <w:sz w:val="16"/>
        </w:rPr>
        <w:t xml:space="preserve"> </w:t>
      </w:r>
      <w:r w:rsidR="00907957" w:rsidRPr="0020500B">
        <w:rPr>
          <w:sz w:val="16"/>
          <w:lang w:val="es-ES_tradnl"/>
        </w:rPr>
        <w:t>Se contabilizan las visitas repetidas que realiza un mismo usuario a una única página durante la misma sesión.</w:t>
      </w:r>
      <w:r w:rsidR="00907957" w:rsidRPr="0020500B">
        <w:rPr>
          <w:sz w:val="16"/>
        </w:rPr>
        <w:t xml:space="preserve"> </w:t>
      </w:r>
    </w:p>
    <w:p w:rsidR="00907957" w:rsidRDefault="00907957" w:rsidP="004B2909">
      <w:pPr>
        <w:ind w:left="360" w:hanging="360"/>
      </w:pPr>
    </w:p>
    <w:p w:rsidR="0020500B" w:rsidRDefault="0020500B" w:rsidP="004B2909">
      <w:pPr>
        <w:ind w:left="360" w:hanging="360"/>
      </w:pPr>
    </w:p>
    <w:p w:rsidR="0020500B" w:rsidRDefault="0020500B" w:rsidP="004B2909">
      <w:pPr>
        <w:ind w:left="360" w:hanging="360"/>
      </w:pPr>
    </w:p>
    <w:p w:rsidR="00907957" w:rsidRDefault="00907957" w:rsidP="004B2909">
      <w:pPr>
        <w:ind w:left="360" w:hanging="360"/>
        <w:jc w:val="right"/>
        <w:rPr>
          <w:lang w:val="es-ES_tradnl"/>
        </w:rPr>
      </w:pPr>
      <w:r w:rsidRPr="00FF010C">
        <w:rPr>
          <w:lang w:val="es-ES_tradnl"/>
        </w:rPr>
        <w:t>[</w:t>
      </w:r>
      <w:r w:rsidR="0020500B">
        <w:rPr>
          <w:lang w:val="es-ES_tradnl"/>
        </w:rPr>
        <w:t>Sigue el apéndice</w:t>
      </w:r>
      <w:r w:rsidRPr="00FF010C">
        <w:rPr>
          <w:lang w:val="es-ES_tradnl"/>
        </w:rPr>
        <w:t>]</w:t>
      </w:r>
    </w:p>
    <w:p w:rsidR="00B37B8F" w:rsidRPr="00FF010C" w:rsidRDefault="00B37B8F" w:rsidP="00B37B8F">
      <w:pPr>
        <w:ind w:left="360" w:hanging="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1D1EDE" w:rsidRDefault="00907957" w:rsidP="00185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C74C0E" w:rsidRDefault="00907957" w:rsidP="00185B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B37B8F" w:rsidRDefault="00907957" w:rsidP="00B37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57" w:rsidRDefault="00907957" w:rsidP="006A59FA">
      <w:pPr>
        <w:spacing w:before="120"/>
      </w:pPr>
      <w:r>
        <w:separator/>
      </w:r>
    </w:p>
  </w:footnote>
  <w:footnote w:type="continuationSeparator" w:id="0">
    <w:p w:rsidR="00907957" w:rsidRDefault="00907957" w:rsidP="00F45372">
      <w:r>
        <w:separator/>
      </w:r>
    </w:p>
  </w:footnote>
  <w:footnote w:type="continuationNotice" w:id="1">
    <w:p w:rsidR="00907957" w:rsidRPr="00721353" w:rsidRDefault="00907957" w:rsidP="00721353">
      <w:pPr>
        <w:pStyle w:val="Footer"/>
      </w:pPr>
    </w:p>
  </w:footnote>
  <w:footnote w:id="2">
    <w:p w:rsidR="00907957" w:rsidRPr="00731576" w:rsidRDefault="00907957" w:rsidP="00F23534">
      <w:pPr>
        <w:pStyle w:val="FootnoteText"/>
      </w:pPr>
      <w:r w:rsidRPr="00731576">
        <w:rPr>
          <w:rStyle w:val="FootnoteReference"/>
        </w:rPr>
        <w:t>*</w:t>
      </w:r>
      <w:r w:rsidRPr="00731576">
        <w:tab/>
      </w:r>
      <w:r w:rsidRPr="00731576">
        <w:rPr>
          <w:lang w:val="es-ES_tradnl"/>
        </w:rPr>
        <w:t>El término "misiones" se refiere a actividades realizadas fuera de la sede de la UPOV.</w:t>
      </w:r>
    </w:p>
  </w:footnote>
  <w:footnote w:id="3">
    <w:p w:rsidR="00907957" w:rsidRPr="00731576" w:rsidRDefault="00907957" w:rsidP="00731576">
      <w:pPr>
        <w:pStyle w:val="FootnoteText"/>
        <w:jc w:val="left"/>
      </w:pPr>
      <w:r w:rsidRPr="00731576">
        <w:rPr>
          <w:rStyle w:val="FootnoteReference"/>
          <w:rFonts w:cs="Arial"/>
          <w:u w:val="single"/>
        </w:rPr>
        <w:footnoteRef/>
      </w:r>
      <w:r w:rsidRPr="00731576">
        <w:tab/>
      </w:r>
      <w:r w:rsidRPr="00731576">
        <w:rPr>
          <w:lang w:val="es-ES_tradnl"/>
        </w:rPr>
        <w:t>Continuación de la adhesión de Checoslovaquia (instrumento depositado el 4 de noviembre de 1991;  entrada en vigor el 4 de diciembre de 1991).</w:t>
      </w:r>
    </w:p>
  </w:footnote>
  <w:footnote w:id="4">
    <w:p w:rsidR="00907957" w:rsidRPr="00731576" w:rsidRDefault="00907957" w:rsidP="00E3154F">
      <w:pPr>
        <w:pStyle w:val="FootnoteText"/>
      </w:pPr>
      <w:r w:rsidRPr="00731576">
        <w:rPr>
          <w:rStyle w:val="FootnoteReference"/>
          <w:rFonts w:cs="Arial"/>
        </w:rPr>
        <w:t>1</w:t>
      </w:r>
      <w:r w:rsidRPr="00731576">
        <w:t xml:space="preserve"> </w:t>
      </w:r>
      <w:r w:rsidRPr="00731576">
        <w:tab/>
      </w:r>
      <w:r w:rsidRPr="00731576">
        <w:rPr>
          <w:lang w:val="es-ES_tradnl"/>
        </w:rPr>
        <w:t>Continuación de la adhesión de Checoslovaquia (instrumento depositado el 4 de noviembre de 1991; entrada en vigor el 4 de diciembre de 1991).</w:t>
      </w:r>
    </w:p>
  </w:footnote>
  <w:footnote w:id="5">
    <w:p w:rsidR="00907957" w:rsidRPr="00731576" w:rsidRDefault="00907957" w:rsidP="00E3154F">
      <w:pPr>
        <w:pStyle w:val="FootnoteText"/>
      </w:pPr>
      <w:r w:rsidRPr="00731576">
        <w:rPr>
          <w:rStyle w:val="FootnoteReference"/>
        </w:rPr>
        <w:t>*</w:t>
      </w:r>
      <w:r w:rsidRPr="00731576">
        <w:tab/>
      </w:r>
      <w:r w:rsidRPr="00731576">
        <w:rPr>
          <w:lang w:val="es-ES_tradnl"/>
        </w:rPr>
        <w:t>El término "misión" se refiere a actividades celebradas fuera de la sede de la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C5280D" w:rsidRDefault="00907957" w:rsidP="00EB048E">
    <w:pPr>
      <w:pStyle w:val="Header"/>
      <w:rPr>
        <w:rStyle w:val="PageNumber"/>
        <w:lang w:val="en-US"/>
      </w:rPr>
    </w:pPr>
    <w:r>
      <w:rPr>
        <w:rStyle w:val="PageNumber"/>
        <w:lang w:val="en-US"/>
      </w:rPr>
      <w:t>C/48/2</w:t>
    </w:r>
  </w:p>
  <w:p w:rsidR="00907957" w:rsidRPr="00C5280D" w:rsidRDefault="00907957" w:rsidP="00EB048E">
    <w:pPr>
      <w:pStyle w:val="Header"/>
      <w:rPr>
        <w:lang w:val="en-US"/>
      </w:rPr>
    </w:pPr>
    <w:proofErr w:type="gramStart"/>
    <w:r w:rsidRPr="00C5280D">
      <w:rPr>
        <w:lang w:val="en-US"/>
      </w:rPr>
      <w:t>p</w:t>
    </w:r>
    <w:r>
      <w:rPr>
        <w:lang w:val="en-US"/>
      </w:rPr>
      <w:t>ágina</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3581">
      <w:rPr>
        <w:rStyle w:val="PageNumber"/>
        <w:noProof/>
        <w:lang w:val="en-US"/>
      </w:rPr>
      <w:t>24</w:t>
    </w:r>
    <w:r w:rsidRPr="00C5280D">
      <w:rPr>
        <w:rStyle w:val="PageNumber"/>
        <w:lang w:val="en-US"/>
      </w:rPr>
      <w:fldChar w:fldCharType="end"/>
    </w:r>
  </w:p>
  <w:p w:rsidR="00907957" w:rsidRPr="00C5280D" w:rsidRDefault="00907957" w:rsidP="00AD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C5280D" w:rsidRDefault="00907957" w:rsidP="00EB048E">
    <w:pPr>
      <w:pStyle w:val="Header"/>
      <w:rPr>
        <w:rStyle w:val="PageNumber"/>
        <w:lang w:val="en-US"/>
      </w:rPr>
    </w:pPr>
    <w:r>
      <w:rPr>
        <w:rStyle w:val="PageNumber"/>
        <w:lang w:val="en-US"/>
      </w:rPr>
      <w:t>C/48/2</w:t>
    </w:r>
  </w:p>
  <w:p w:rsidR="00907957" w:rsidRPr="00C5280D" w:rsidRDefault="00907957" w:rsidP="00EB048E">
    <w:pPr>
      <w:pStyle w:val="Header"/>
      <w:rPr>
        <w:lang w:val="en-US"/>
      </w:rPr>
    </w:pPr>
    <w:r>
      <w:rPr>
        <w:lang w:val="en-US"/>
      </w:rPr>
      <w:t>Anexo 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3581">
      <w:rPr>
        <w:rStyle w:val="PageNumber"/>
        <w:noProof/>
        <w:lang w:val="en-US"/>
      </w:rPr>
      <w:t>2</w:t>
    </w:r>
    <w:r w:rsidRPr="00C5280D">
      <w:rPr>
        <w:rStyle w:val="PageNumber"/>
        <w:lang w:val="en-US"/>
      </w:rPr>
      <w:fldChar w:fldCharType="end"/>
    </w:r>
  </w:p>
  <w:p w:rsidR="00907957" w:rsidRPr="00C5280D" w:rsidRDefault="00907957" w:rsidP="00185B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Default="009079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C5280D" w:rsidRDefault="00907957" w:rsidP="00EB048E">
    <w:pPr>
      <w:pStyle w:val="Header"/>
      <w:rPr>
        <w:rStyle w:val="PageNumber"/>
        <w:lang w:val="en-US"/>
      </w:rPr>
    </w:pPr>
    <w:r>
      <w:rPr>
        <w:rStyle w:val="PageNumber"/>
        <w:lang w:val="en-US"/>
      </w:rPr>
      <w:t>C/48/2</w:t>
    </w:r>
  </w:p>
  <w:p w:rsidR="00907957" w:rsidRPr="00C5280D" w:rsidRDefault="00907957" w:rsidP="00EB048E">
    <w:pPr>
      <w:pStyle w:val="Header"/>
      <w:rPr>
        <w:lang w:val="en-US"/>
      </w:rPr>
    </w:pPr>
    <w:r>
      <w:rPr>
        <w:lang w:val="en-US"/>
      </w:rPr>
      <w:t xml:space="preserve">Anexo II, </w:t>
    </w: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3581">
      <w:rPr>
        <w:rStyle w:val="PageNumber"/>
        <w:noProof/>
        <w:lang w:val="en-US"/>
      </w:rPr>
      <w:t>5</w:t>
    </w:r>
    <w:r w:rsidRPr="00C5280D">
      <w:rPr>
        <w:rStyle w:val="PageNumber"/>
        <w:lang w:val="en-US"/>
      </w:rPr>
      <w:fldChar w:fldCharType="end"/>
    </w:r>
  </w:p>
  <w:p w:rsidR="00907957" w:rsidRPr="00C5280D" w:rsidRDefault="00907957" w:rsidP="00185B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C5280D" w:rsidRDefault="00907957" w:rsidP="00EB048E">
    <w:pPr>
      <w:pStyle w:val="Header"/>
      <w:rPr>
        <w:rStyle w:val="PageNumber"/>
        <w:lang w:val="en-US"/>
      </w:rPr>
    </w:pPr>
    <w:r>
      <w:rPr>
        <w:rStyle w:val="PageNumber"/>
        <w:lang w:val="en-US"/>
      </w:rPr>
      <w:t>C/48/2</w:t>
    </w:r>
  </w:p>
  <w:p w:rsidR="00907957" w:rsidRPr="00C5280D" w:rsidRDefault="00907957" w:rsidP="00EB048E">
    <w:pPr>
      <w:pStyle w:val="Header"/>
      <w:rPr>
        <w:lang w:val="en-US"/>
      </w:rPr>
    </w:pPr>
    <w:r>
      <w:rPr>
        <w:lang w:val="en-US"/>
      </w:rPr>
      <w:t xml:space="preserve">Anexo III, </w:t>
    </w: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3581">
      <w:rPr>
        <w:rStyle w:val="PageNumber"/>
        <w:noProof/>
        <w:lang w:val="en-US"/>
      </w:rPr>
      <w:t>16</w:t>
    </w:r>
    <w:r w:rsidRPr="00C5280D">
      <w:rPr>
        <w:rStyle w:val="PageNumber"/>
        <w:lang w:val="en-US"/>
      </w:rPr>
      <w:fldChar w:fldCharType="end"/>
    </w:r>
  </w:p>
  <w:p w:rsidR="00907957" w:rsidRPr="00C5280D" w:rsidRDefault="00907957" w:rsidP="00FC439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57" w:rsidRPr="008D3729" w:rsidRDefault="00907957" w:rsidP="00EB048E">
    <w:pPr>
      <w:pStyle w:val="Header"/>
      <w:rPr>
        <w:rStyle w:val="PageNumber"/>
        <w:lang w:val="es-ES_tradnl"/>
      </w:rPr>
    </w:pPr>
    <w:r>
      <w:rPr>
        <w:rStyle w:val="PageNumber"/>
        <w:lang w:val="es-ES_tradnl"/>
      </w:rPr>
      <w:t>C/48/</w:t>
    </w:r>
    <w:r w:rsidR="00B37B8F">
      <w:rPr>
        <w:rStyle w:val="PageNumber"/>
        <w:lang w:val="es-ES_tradnl"/>
      </w:rPr>
      <w:t>2</w:t>
    </w:r>
  </w:p>
  <w:p w:rsidR="00907957" w:rsidRPr="008D3729" w:rsidRDefault="00B37B8F" w:rsidP="00EB048E">
    <w:pPr>
      <w:pStyle w:val="Header"/>
      <w:rPr>
        <w:lang w:val="es-ES_tradnl"/>
      </w:rPr>
    </w:pPr>
    <w:r>
      <w:rPr>
        <w:lang w:val="es-ES_tradnl"/>
      </w:rPr>
      <w:t xml:space="preserve">Apéndice, </w:t>
    </w:r>
    <w:r w:rsidR="00907957" w:rsidRPr="008D3729">
      <w:rPr>
        <w:lang w:val="es-ES_tradnl"/>
      </w:rPr>
      <w:t xml:space="preserve">página </w:t>
    </w:r>
    <w:r w:rsidR="00907957" w:rsidRPr="008D3729">
      <w:rPr>
        <w:rStyle w:val="PageNumber"/>
        <w:lang w:val="es-ES_tradnl"/>
      </w:rPr>
      <w:fldChar w:fldCharType="begin"/>
    </w:r>
    <w:r w:rsidR="00907957" w:rsidRPr="008D3729">
      <w:rPr>
        <w:rStyle w:val="PageNumber"/>
        <w:lang w:val="es-ES_tradnl"/>
      </w:rPr>
      <w:instrText xml:space="preserve"> PAGE </w:instrText>
    </w:r>
    <w:r w:rsidR="00907957" w:rsidRPr="008D3729">
      <w:rPr>
        <w:rStyle w:val="PageNumber"/>
        <w:lang w:val="es-ES_tradnl"/>
      </w:rPr>
      <w:fldChar w:fldCharType="separate"/>
    </w:r>
    <w:r w:rsidR="000A3581">
      <w:rPr>
        <w:rStyle w:val="PageNumber"/>
        <w:noProof/>
        <w:lang w:val="es-ES_tradnl"/>
      </w:rPr>
      <w:t>2</w:t>
    </w:r>
    <w:r w:rsidR="00907957" w:rsidRPr="008D3729">
      <w:rPr>
        <w:rStyle w:val="PageNumber"/>
        <w:lang w:val="es-ES_tradnl"/>
      </w:rPr>
      <w:fldChar w:fldCharType="end"/>
    </w:r>
  </w:p>
  <w:p w:rsidR="00907957" w:rsidRPr="008D3729" w:rsidRDefault="00907957"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A6D66"/>
    <w:lvl w:ilvl="0">
      <w:start w:val="1"/>
      <w:numFmt w:val="decimal"/>
      <w:lvlText w:val="%1."/>
      <w:lvlJc w:val="left"/>
      <w:pPr>
        <w:tabs>
          <w:tab w:val="num" w:pos="1492"/>
        </w:tabs>
        <w:ind w:left="1492" w:hanging="360"/>
      </w:pPr>
    </w:lvl>
  </w:abstractNum>
  <w:abstractNum w:abstractNumId="1">
    <w:nsid w:val="FFFFFF7D"/>
    <w:multiLevelType w:val="singleLevel"/>
    <w:tmpl w:val="0D3E7064"/>
    <w:lvl w:ilvl="0">
      <w:start w:val="1"/>
      <w:numFmt w:val="decimal"/>
      <w:lvlText w:val="%1."/>
      <w:lvlJc w:val="left"/>
      <w:pPr>
        <w:tabs>
          <w:tab w:val="num" w:pos="1209"/>
        </w:tabs>
        <w:ind w:left="1209" w:hanging="360"/>
      </w:pPr>
    </w:lvl>
  </w:abstractNum>
  <w:abstractNum w:abstractNumId="2">
    <w:nsid w:val="FFFFFF7E"/>
    <w:multiLevelType w:val="singleLevel"/>
    <w:tmpl w:val="DAF8F0B6"/>
    <w:lvl w:ilvl="0">
      <w:start w:val="1"/>
      <w:numFmt w:val="decimal"/>
      <w:lvlText w:val="%1."/>
      <w:lvlJc w:val="left"/>
      <w:pPr>
        <w:tabs>
          <w:tab w:val="num" w:pos="926"/>
        </w:tabs>
        <w:ind w:left="926" w:hanging="360"/>
      </w:pPr>
    </w:lvl>
  </w:abstractNum>
  <w:abstractNum w:abstractNumId="3">
    <w:nsid w:val="FFFFFF7F"/>
    <w:multiLevelType w:val="singleLevel"/>
    <w:tmpl w:val="F3CC74DE"/>
    <w:lvl w:ilvl="0">
      <w:start w:val="1"/>
      <w:numFmt w:val="decimal"/>
      <w:lvlText w:val="%1."/>
      <w:lvlJc w:val="left"/>
      <w:pPr>
        <w:tabs>
          <w:tab w:val="num" w:pos="643"/>
        </w:tabs>
        <w:ind w:left="643" w:hanging="360"/>
      </w:pPr>
    </w:lvl>
  </w:abstractNum>
  <w:abstractNum w:abstractNumId="4">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402EC8"/>
    <w:lvl w:ilvl="0">
      <w:start w:val="1"/>
      <w:numFmt w:val="decimal"/>
      <w:lvlText w:val="%1."/>
      <w:lvlJc w:val="left"/>
      <w:pPr>
        <w:tabs>
          <w:tab w:val="num" w:pos="360"/>
        </w:tabs>
        <w:ind w:left="360" w:hanging="360"/>
      </w:pPr>
    </w:lvl>
  </w:abstractNum>
  <w:abstractNum w:abstractNumId="9">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10">
    <w:nsid w:val="02C44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DD377D5"/>
    <w:multiLevelType w:val="hybridMultilevel"/>
    <w:tmpl w:val="1E5A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BC7856"/>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124C71"/>
    <w:multiLevelType w:val="hybridMultilevel"/>
    <w:tmpl w:val="A4A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1F5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0A28A6"/>
    <w:multiLevelType w:val="hybridMultilevel"/>
    <w:tmpl w:val="E9E22CB6"/>
    <w:lvl w:ilvl="0" w:tplc="19C4F6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E3518"/>
    <w:multiLevelType w:val="hybridMultilevel"/>
    <w:tmpl w:val="30069C00"/>
    <w:lvl w:ilvl="0" w:tplc="F482CDA0">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nsid w:val="24C83AAD"/>
    <w:multiLevelType w:val="hybridMultilevel"/>
    <w:tmpl w:val="766E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2A70D0"/>
    <w:multiLevelType w:val="hybridMultilevel"/>
    <w:tmpl w:val="4DB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B95FF9"/>
    <w:multiLevelType w:val="hybridMultilevel"/>
    <w:tmpl w:val="2A042878"/>
    <w:lvl w:ilvl="0" w:tplc="818EB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34B09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4060A04"/>
    <w:multiLevelType w:val="hybridMultilevel"/>
    <w:tmpl w:val="94E48A82"/>
    <w:lvl w:ilvl="0" w:tplc="464A0FC6">
      <w:start w:val="1"/>
      <w:numFmt w:val="low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2">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075581"/>
    <w:multiLevelType w:val="singleLevel"/>
    <w:tmpl w:val="04090001"/>
    <w:lvl w:ilvl="0">
      <w:start w:val="1"/>
      <w:numFmt w:val="bullet"/>
      <w:lvlText w:val=""/>
      <w:lvlJc w:val="left"/>
      <w:pPr>
        <w:ind w:left="720" w:hanging="360"/>
      </w:pPr>
      <w:rPr>
        <w:rFonts w:ascii="Symbol" w:hAnsi="Symbol" w:hint="default"/>
      </w:rPr>
    </w:lvl>
  </w:abstractNum>
  <w:abstractNum w:abstractNumId="25">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8A548D"/>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F4A1BEF"/>
    <w:multiLevelType w:val="singleLevel"/>
    <w:tmpl w:val="7C6A94B2"/>
    <w:lvl w:ilvl="0">
      <w:numFmt w:val="bullet"/>
      <w:lvlText w:val="-"/>
      <w:lvlJc w:val="left"/>
      <w:pPr>
        <w:tabs>
          <w:tab w:val="num" w:pos="360"/>
        </w:tabs>
        <w:ind w:left="360" w:hanging="360"/>
      </w:pPr>
      <w:rPr>
        <w:rFonts w:hint="default"/>
        <w:b w:val="0"/>
        <w:i w:val="0"/>
      </w:rPr>
    </w:lvl>
  </w:abstractNum>
  <w:abstractNum w:abstractNumId="28">
    <w:nsid w:val="4F720FBC"/>
    <w:multiLevelType w:val="hybridMultilevel"/>
    <w:tmpl w:val="9CA29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4FF07949"/>
    <w:multiLevelType w:val="hybridMultilevel"/>
    <w:tmpl w:val="4DE8348A"/>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2D0416"/>
    <w:multiLevelType w:val="hybridMultilevel"/>
    <w:tmpl w:val="DA00B5F2"/>
    <w:lvl w:ilvl="0" w:tplc="D654EDC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072FAE"/>
    <w:multiLevelType w:val="singleLevel"/>
    <w:tmpl w:val="7C6A94B2"/>
    <w:lvl w:ilvl="0">
      <w:numFmt w:val="bullet"/>
      <w:lvlText w:val="-"/>
      <w:lvlJc w:val="left"/>
      <w:pPr>
        <w:tabs>
          <w:tab w:val="num" w:pos="360"/>
        </w:tabs>
        <w:ind w:left="360" w:hanging="360"/>
      </w:pPr>
      <w:rPr>
        <w:rFonts w:hint="default"/>
        <w:b w:val="0"/>
        <w:i w:val="0"/>
      </w:rPr>
    </w:lvl>
  </w:abstractNum>
  <w:abstractNum w:abstractNumId="32">
    <w:nsid w:val="5D2F2B05"/>
    <w:multiLevelType w:val="hybridMultilevel"/>
    <w:tmpl w:val="2E9451B6"/>
    <w:lvl w:ilvl="0" w:tplc="4A62E5DA">
      <w:start w:val="3"/>
      <w:numFmt w:val="bullet"/>
      <w:lvlText w:val="–"/>
      <w:lvlJc w:val="left"/>
      <w:pPr>
        <w:ind w:left="664" w:hanging="360"/>
      </w:pPr>
      <w:rPr>
        <w:rFonts w:ascii="Arial" w:eastAsia="Times New Roman" w:hAnsi="Arial" w:cs="Arial"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33">
    <w:nsid w:val="5DDB7760"/>
    <w:multiLevelType w:val="singleLevel"/>
    <w:tmpl w:val="57FE23A8"/>
    <w:lvl w:ilvl="0">
      <w:start w:val="1"/>
      <w:numFmt w:val="bullet"/>
      <w:lvlText w:val=""/>
      <w:lvlJc w:val="left"/>
      <w:pPr>
        <w:tabs>
          <w:tab w:val="num" w:pos="360"/>
        </w:tabs>
        <w:ind w:left="360" w:hanging="360"/>
      </w:pPr>
      <w:rPr>
        <w:rFonts w:ascii="Symbol" w:hAnsi="Symbol" w:hint="default"/>
        <w:sz w:val="18"/>
        <w:szCs w:val="18"/>
      </w:rPr>
    </w:lvl>
  </w:abstractNum>
  <w:abstractNum w:abstractNumId="34">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5">
    <w:nsid w:val="62145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41421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nsid w:val="66E2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6E1A0A"/>
    <w:multiLevelType w:val="hybridMultilevel"/>
    <w:tmpl w:val="FCEC8658"/>
    <w:lvl w:ilvl="0" w:tplc="63BA427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69621607"/>
    <w:multiLevelType w:val="singleLevel"/>
    <w:tmpl w:val="7C6A94B2"/>
    <w:lvl w:ilvl="0">
      <w:numFmt w:val="bullet"/>
      <w:lvlText w:val="-"/>
      <w:lvlJc w:val="left"/>
      <w:pPr>
        <w:tabs>
          <w:tab w:val="num" w:pos="360"/>
        </w:tabs>
        <w:ind w:left="360" w:hanging="360"/>
      </w:pPr>
      <w:rPr>
        <w:rFonts w:hint="default"/>
        <w:b w:val="0"/>
        <w:i w:val="0"/>
      </w:rPr>
    </w:lvl>
  </w:abstractNum>
  <w:abstractNum w:abstractNumId="40">
    <w:nsid w:val="6D8A2570"/>
    <w:multiLevelType w:val="hybridMultilevel"/>
    <w:tmpl w:val="E4F29FA2"/>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AB4877"/>
    <w:multiLevelType w:val="hybridMultilevel"/>
    <w:tmpl w:val="5546EB6A"/>
    <w:lvl w:ilvl="0" w:tplc="275685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FF25883"/>
    <w:multiLevelType w:val="hybridMultilevel"/>
    <w:tmpl w:val="D86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A75D97"/>
    <w:multiLevelType w:val="hybridMultilevel"/>
    <w:tmpl w:val="C1BA7886"/>
    <w:lvl w:ilvl="0" w:tplc="04090001">
      <w:start w:val="1"/>
      <w:numFmt w:val="bullet"/>
      <w:lvlText w:val=""/>
      <w:lvlJc w:val="left"/>
      <w:pPr>
        <w:ind w:left="720" w:hanging="360"/>
      </w:pPr>
      <w:rPr>
        <w:rFonts w:ascii="Symbol" w:hAnsi="Symbol" w:hint="default"/>
      </w:rPr>
    </w:lvl>
    <w:lvl w:ilvl="1" w:tplc="7C6A94B2">
      <w:numFmt w:val="bullet"/>
      <w:lvlText w:val="-"/>
      <w:lvlJc w:val="left"/>
      <w:pPr>
        <w:ind w:left="1440" w:hanging="360"/>
      </w:pPr>
      <w:rPr>
        <w:rFonts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DD6DC9"/>
    <w:multiLevelType w:val="hybridMultilevel"/>
    <w:tmpl w:val="22F09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FB578C"/>
    <w:multiLevelType w:val="hybridMultilevel"/>
    <w:tmpl w:val="BE1A85BA"/>
    <w:lvl w:ilvl="0" w:tplc="4EE2BF9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6">
    <w:nsid w:val="7B024DD1"/>
    <w:multiLevelType w:val="hybridMultilevel"/>
    <w:tmpl w:val="049AF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37"/>
  </w:num>
  <w:num w:numId="3">
    <w:abstractNumId w:val="14"/>
  </w:num>
  <w:num w:numId="4">
    <w:abstractNumId w:val="22"/>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16"/>
  </w:num>
  <w:num w:numId="18">
    <w:abstractNumId w:val="47"/>
  </w:num>
  <w:num w:numId="19">
    <w:abstractNumId w:val="33"/>
  </w:num>
  <w:num w:numId="20">
    <w:abstractNumId w:val="39"/>
  </w:num>
  <w:num w:numId="21">
    <w:abstractNumId w:val="24"/>
  </w:num>
  <w:num w:numId="22">
    <w:abstractNumId w:val="27"/>
  </w:num>
  <w:num w:numId="23">
    <w:abstractNumId w:val="31"/>
  </w:num>
  <w:num w:numId="24">
    <w:abstractNumId w:val="10"/>
  </w:num>
  <w:num w:numId="25">
    <w:abstractNumId w:val="36"/>
  </w:num>
  <w:num w:numId="26">
    <w:abstractNumId w:val="20"/>
  </w:num>
  <w:num w:numId="27">
    <w:abstractNumId w:val="35"/>
  </w:num>
  <w:num w:numId="28">
    <w:abstractNumId w:val="41"/>
  </w:num>
  <w:num w:numId="29">
    <w:abstractNumId w:val="45"/>
  </w:num>
  <w:num w:numId="30">
    <w:abstractNumId w:val="19"/>
  </w:num>
  <w:num w:numId="31">
    <w:abstractNumId w:val="40"/>
  </w:num>
  <w:num w:numId="32">
    <w:abstractNumId w:val="29"/>
  </w:num>
  <w:num w:numId="33">
    <w:abstractNumId w:val="44"/>
  </w:num>
  <w:num w:numId="34">
    <w:abstractNumId w:val="42"/>
  </w:num>
  <w:num w:numId="35">
    <w:abstractNumId w:val="46"/>
  </w:num>
  <w:num w:numId="36">
    <w:abstractNumId w:val="11"/>
  </w:num>
  <w:num w:numId="37">
    <w:abstractNumId w:val="17"/>
  </w:num>
  <w:num w:numId="38">
    <w:abstractNumId w:val="28"/>
  </w:num>
  <w:num w:numId="39">
    <w:abstractNumId w:val="25"/>
  </w:num>
  <w:num w:numId="40">
    <w:abstractNumId w:val="13"/>
  </w:num>
  <w:num w:numId="41">
    <w:abstractNumId w:val="30"/>
  </w:num>
  <w:num w:numId="42">
    <w:abstractNumId w:val="32"/>
  </w:num>
  <w:num w:numId="43">
    <w:abstractNumId w:val="26"/>
  </w:num>
  <w:num w:numId="44">
    <w:abstractNumId w:val="43"/>
  </w:num>
  <w:num w:numId="45">
    <w:abstractNumId w:val="12"/>
  </w:num>
  <w:num w:numId="46">
    <w:abstractNumId w:val="18"/>
  </w:num>
  <w:num w:numId="47">
    <w:abstractNumId w:val="1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2"/>
  </w:compat>
  <w:docVars>
    <w:docVar w:name="WfColors" w:val="1"/>
  </w:docVars>
  <w:rsids>
    <w:rsidRoot w:val="00142198"/>
    <w:rsid w:val="0000571E"/>
    <w:rsid w:val="0000717C"/>
    <w:rsid w:val="00010C62"/>
    <w:rsid w:val="00010CF3"/>
    <w:rsid w:val="00011E27"/>
    <w:rsid w:val="00012292"/>
    <w:rsid w:val="000148BC"/>
    <w:rsid w:val="00015EDC"/>
    <w:rsid w:val="00016A5E"/>
    <w:rsid w:val="0002471B"/>
    <w:rsid w:val="00024AB8"/>
    <w:rsid w:val="00025DEF"/>
    <w:rsid w:val="00030854"/>
    <w:rsid w:val="00031EEE"/>
    <w:rsid w:val="00036028"/>
    <w:rsid w:val="00044642"/>
    <w:rsid w:val="000446B9"/>
    <w:rsid w:val="0004584C"/>
    <w:rsid w:val="00047E21"/>
    <w:rsid w:val="00052759"/>
    <w:rsid w:val="00053CA9"/>
    <w:rsid w:val="000558D3"/>
    <w:rsid w:val="00061476"/>
    <w:rsid w:val="00064038"/>
    <w:rsid w:val="00065EC5"/>
    <w:rsid w:val="00067582"/>
    <w:rsid w:val="000728B7"/>
    <w:rsid w:val="000728D7"/>
    <w:rsid w:val="00076746"/>
    <w:rsid w:val="00077279"/>
    <w:rsid w:val="000773EE"/>
    <w:rsid w:val="000820F7"/>
    <w:rsid w:val="000838B7"/>
    <w:rsid w:val="00085505"/>
    <w:rsid w:val="00086649"/>
    <w:rsid w:val="00087194"/>
    <w:rsid w:val="0009577D"/>
    <w:rsid w:val="000A3581"/>
    <w:rsid w:val="000C1DC5"/>
    <w:rsid w:val="000C244A"/>
    <w:rsid w:val="000C52C7"/>
    <w:rsid w:val="000C7021"/>
    <w:rsid w:val="000D00BC"/>
    <w:rsid w:val="000D292C"/>
    <w:rsid w:val="000D6BBC"/>
    <w:rsid w:val="000D7780"/>
    <w:rsid w:val="000D7B5E"/>
    <w:rsid w:val="000E175D"/>
    <w:rsid w:val="000F1262"/>
    <w:rsid w:val="000F4172"/>
    <w:rsid w:val="000F6879"/>
    <w:rsid w:val="001007AE"/>
    <w:rsid w:val="0010293B"/>
    <w:rsid w:val="001035DC"/>
    <w:rsid w:val="00104229"/>
    <w:rsid w:val="00105929"/>
    <w:rsid w:val="00105CA7"/>
    <w:rsid w:val="0010744C"/>
    <w:rsid w:val="00111360"/>
    <w:rsid w:val="001131D5"/>
    <w:rsid w:val="00117E4A"/>
    <w:rsid w:val="00122055"/>
    <w:rsid w:val="00133206"/>
    <w:rsid w:val="0013575A"/>
    <w:rsid w:val="001373B3"/>
    <w:rsid w:val="00141DB8"/>
    <w:rsid w:val="00142198"/>
    <w:rsid w:val="00154BB8"/>
    <w:rsid w:val="00156D91"/>
    <w:rsid w:val="00157CE9"/>
    <w:rsid w:val="00160300"/>
    <w:rsid w:val="001644C9"/>
    <w:rsid w:val="0016494D"/>
    <w:rsid w:val="00167A4D"/>
    <w:rsid w:val="0017474A"/>
    <w:rsid w:val="001758C6"/>
    <w:rsid w:val="001764D0"/>
    <w:rsid w:val="001768E6"/>
    <w:rsid w:val="00181286"/>
    <w:rsid w:val="00185B71"/>
    <w:rsid w:val="001873A2"/>
    <w:rsid w:val="00187FE4"/>
    <w:rsid w:val="0019094D"/>
    <w:rsid w:val="00193C4B"/>
    <w:rsid w:val="00194DAE"/>
    <w:rsid w:val="0019580F"/>
    <w:rsid w:val="001A2CC3"/>
    <w:rsid w:val="001A3F40"/>
    <w:rsid w:val="001A48F2"/>
    <w:rsid w:val="001B05FF"/>
    <w:rsid w:val="001B1AC9"/>
    <w:rsid w:val="001C27F2"/>
    <w:rsid w:val="001C33BC"/>
    <w:rsid w:val="001C5971"/>
    <w:rsid w:val="001C5B6A"/>
    <w:rsid w:val="001D0EFB"/>
    <w:rsid w:val="001D2F0E"/>
    <w:rsid w:val="001D3B8C"/>
    <w:rsid w:val="001D589A"/>
    <w:rsid w:val="001D7DE9"/>
    <w:rsid w:val="001E208A"/>
    <w:rsid w:val="001E3A96"/>
    <w:rsid w:val="001E4ADA"/>
    <w:rsid w:val="001E5EB7"/>
    <w:rsid w:val="001F0819"/>
    <w:rsid w:val="001F293F"/>
    <w:rsid w:val="001F2A0B"/>
    <w:rsid w:val="001F7DBD"/>
    <w:rsid w:val="002003FC"/>
    <w:rsid w:val="002010A7"/>
    <w:rsid w:val="00202433"/>
    <w:rsid w:val="0020500B"/>
    <w:rsid w:val="002078D3"/>
    <w:rsid w:val="00207F07"/>
    <w:rsid w:val="0021332C"/>
    <w:rsid w:val="00213982"/>
    <w:rsid w:val="00215AA0"/>
    <w:rsid w:val="00215C38"/>
    <w:rsid w:val="00217470"/>
    <w:rsid w:val="00217852"/>
    <w:rsid w:val="00220462"/>
    <w:rsid w:val="00224BA3"/>
    <w:rsid w:val="00227174"/>
    <w:rsid w:val="002302BA"/>
    <w:rsid w:val="00232CF7"/>
    <w:rsid w:val="00235267"/>
    <w:rsid w:val="00236FF1"/>
    <w:rsid w:val="00237A5E"/>
    <w:rsid w:val="00240F42"/>
    <w:rsid w:val="0024416D"/>
    <w:rsid w:val="00244D83"/>
    <w:rsid w:val="00246D1D"/>
    <w:rsid w:val="002504D8"/>
    <w:rsid w:val="00252421"/>
    <w:rsid w:val="00255A2F"/>
    <w:rsid w:val="00262D24"/>
    <w:rsid w:val="00264A36"/>
    <w:rsid w:val="00266E18"/>
    <w:rsid w:val="00266F29"/>
    <w:rsid w:val="00273A4A"/>
    <w:rsid w:val="00274CCA"/>
    <w:rsid w:val="00274FEB"/>
    <w:rsid w:val="002769C2"/>
    <w:rsid w:val="002776A9"/>
    <w:rsid w:val="002800A0"/>
    <w:rsid w:val="002801B3"/>
    <w:rsid w:val="00281060"/>
    <w:rsid w:val="00290B98"/>
    <w:rsid w:val="002930F6"/>
    <w:rsid w:val="0029322E"/>
    <w:rsid w:val="002940E8"/>
    <w:rsid w:val="00296440"/>
    <w:rsid w:val="0029694A"/>
    <w:rsid w:val="002A159E"/>
    <w:rsid w:val="002A1E2F"/>
    <w:rsid w:val="002A336F"/>
    <w:rsid w:val="002A49A0"/>
    <w:rsid w:val="002A6E50"/>
    <w:rsid w:val="002B0EA5"/>
    <w:rsid w:val="002B1755"/>
    <w:rsid w:val="002B6B74"/>
    <w:rsid w:val="002B7AD3"/>
    <w:rsid w:val="002C256A"/>
    <w:rsid w:val="002C3A30"/>
    <w:rsid w:val="002C5367"/>
    <w:rsid w:val="002C6C7D"/>
    <w:rsid w:val="002D1BCC"/>
    <w:rsid w:val="002D2018"/>
    <w:rsid w:val="002D692C"/>
    <w:rsid w:val="002D76D9"/>
    <w:rsid w:val="002D7E74"/>
    <w:rsid w:val="002E7775"/>
    <w:rsid w:val="002F0100"/>
    <w:rsid w:val="002F2964"/>
    <w:rsid w:val="002F29A4"/>
    <w:rsid w:val="002F748C"/>
    <w:rsid w:val="00300434"/>
    <w:rsid w:val="00300974"/>
    <w:rsid w:val="00304502"/>
    <w:rsid w:val="00305A7F"/>
    <w:rsid w:val="003152FE"/>
    <w:rsid w:val="00315CEC"/>
    <w:rsid w:val="00316E6B"/>
    <w:rsid w:val="00320AE8"/>
    <w:rsid w:val="00322001"/>
    <w:rsid w:val="00322993"/>
    <w:rsid w:val="00324F1A"/>
    <w:rsid w:val="00327436"/>
    <w:rsid w:val="003303FF"/>
    <w:rsid w:val="0033187D"/>
    <w:rsid w:val="00331FB6"/>
    <w:rsid w:val="00333AA9"/>
    <w:rsid w:val="0033463F"/>
    <w:rsid w:val="00340C7B"/>
    <w:rsid w:val="0034301B"/>
    <w:rsid w:val="00344BD6"/>
    <w:rsid w:val="003504C6"/>
    <w:rsid w:val="00351C22"/>
    <w:rsid w:val="003531BB"/>
    <w:rsid w:val="0035528D"/>
    <w:rsid w:val="0035688D"/>
    <w:rsid w:val="003612E5"/>
    <w:rsid w:val="00361821"/>
    <w:rsid w:val="00362808"/>
    <w:rsid w:val="00363C12"/>
    <w:rsid w:val="003668A5"/>
    <w:rsid w:val="00370631"/>
    <w:rsid w:val="0037250E"/>
    <w:rsid w:val="00373109"/>
    <w:rsid w:val="0037536E"/>
    <w:rsid w:val="00376A75"/>
    <w:rsid w:val="00376D10"/>
    <w:rsid w:val="003770D7"/>
    <w:rsid w:val="003773BF"/>
    <w:rsid w:val="00382F31"/>
    <w:rsid w:val="00391733"/>
    <w:rsid w:val="00394F1E"/>
    <w:rsid w:val="003A1A97"/>
    <w:rsid w:val="003A54E2"/>
    <w:rsid w:val="003B0606"/>
    <w:rsid w:val="003B2552"/>
    <w:rsid w:val="003B37A1"/>
    <w:rsid w:val="003B4B47"/>
    <w:rsid w:val="003C07C7"/>
    <w:rsid w:val="003C1085"/>
    <w:rsid w:val="003C2F1F"/>
    <w:rsid w:val="003C66C0"/>
    <w:rsid w:val="003D1666"/>
    <w:rsid w:val="003D227C"/>
    <w:rsid w:val="003D2B4D"/>
    <w:rsid w:val="003D3175"/>
    <w:rsid w:val="003D4256"/>
    <w:rsid w:val="003D5990"/>
    <w:rsid w:val="003D7E71"/>
    <w:rsid w:val="003E004A"/>
    <w:rsid w:val="003E1551"/>
    <w:rsid w:val="003E7124"/>
    <w:rsid w:val="003E7998"/>
    <w:rsid w:val="003F12F6"/>
    <w:rsid w:val="003F21F9"/>
    <w:rsid w:val="003F4C24"/>
    <w:rsid w:val="003F662E"/>
    <w:rsid w:val="004140D3"/>
    <w:rsid w:val="00414B2E"/>
    <w:rsid w:val="0042368F"/>
    <w:rsid w:val="00424362"/>
    <w:rsid w:val="00426111"/>
    <w:rsid w:val="0042750B"/>
    <w:rsid w:val="00431EB9"/>
    <w:rsid w:val="004332D0"/>
    <w:rsid w:val="00437694"/>
    <w:rsid w:val="0044087F"/>
    <w:rsid w:val="00442725"/>
    <w:rsid w:val="00442F18"/>
    <w:rsid w:val="0044460E"/>
    <w:rsid w:val="00444A88"/>
    <w:rsid w:val="004517C6"/>
    <w:rsid w:val="00454527"/>
    <w:rsid w:val="00456C01"/>
    <w:rsid w:val="0046317D"/>
    <w:rsid w:val="00463CBA"/>
    <w:rsid w:val="00464DAF"/>
    <w:rsid w:val="00470BDA"/>
    <w:rsid w:val="004749EB"/>
    <w:rsid w:val="00474DA4"/>
    <w:rsid w:val="00475496"/>
    <w:rsid w:val="00484E2A"/>
    <w:rsid w:val="00491F2D"/>
    <w:rsid w:val="00494E3C"/>
    <w:rsid w:val="004B0C69"/>
    <w:rsid w:val="004B20FC"/>
    <w:rsid w:val="004B2909"/>
    <w:rsid w:val="004B3185"/>
    <w:rsid w:val="004B55C8"/>
    <w:rsid w:val="004B5CF6"/>
    <w:rsid w:val="004B638C"/>
    <w:rsid w:val="004C2FB4"/>
    <w:rsid w:val="004C4ED2"/>
    <w:rsid w:val="004D047D"/>
    <w:rsid w:val="004D1074"/>
    <w:rsid w:val="004E1E29"/>
    <w:rsid w:val="004F16E4"/>
    <w:rsid w:val="004F2AE2"/>
    <w:rsid w:val="004F305A"/>
    <w:rsid w:val="004F3F03"/>
    <w:rsid w:val="00505A4A"/>
    <w:rsid w:val="005115A8"/>
    <w:rsid w:val="005117D8"/>
    <w:rsid w:val="00512164"/>
    <w:rsid w:val="00520297"/>
    <w:rsid w:val="00520D75"/>
    <w:rsid w:val="00527788"/>
    <w:rsid w:val="00530838"/>
    <w:rsid w:val="00531DD8"/>
    <w:rsid w:val="00533082"/>
    <w:rsid w:val="005338F9"/>
    <w:rsid w:val="0053403E"/>
    <w:rsid w:val="00534FD8"/>
    <w:rsid w:val="00536F9D"/>
    <w:rsid w:val="00540BAE"/>
    <w:rsid w:val="0054281C"/>
    <w:rsid w:val="00542E6C"/>
    <w:rsid w:val="0055268D"/>
    <w:rsid w:val="005558C1"/>
    <w:rsid w:val="00557AAD"/>
    <w:rsid w:val="00560D4A"/>
    <w:rsid w:val="00562176"/>
    <w:rsid w:val="00562955"/>
    <w:rsid w:val="00563E4F"/>
    <w:rsid w:val="00563F6F"/>
    <w:rsid w:val="00576BE4"/>
    <w:rsid w:val="00576BF0"/>
    <w:rsid w:val="005822A7"/>
    <w:rsid w:val="00587B1C"/>
    <w:rsid w:val="00592F86"/>
    <w:rsid w:val="005A0FCC"/>
    <w:rsid w:val="005A400A"/>
    <w:rsid w:val="005A6286"/>
    <w:rsid w:val="005B4CAC"/>
    <w:rsid w:val="005B6A4C"/>
    <w:rsid w:val="005B737A"/>
    <w:rsid w:val="005C0992"/>
    <w:rsid w:val="005C0CEC"/>
    <w:rsid w:val="005C7552"/>
    <w:rsid w:val="005D2920"/>
    <w:rsid w:val="005D63FF"/>
    <w:rsid w:val="005E1EEC"/>
    <w:rsid w:val="005F3C3B"/>
    <w:rsid w:val="005F5B1B"/>
    <w:rsid w:val="0060109C"/>
    <w:rsid w:val="00606E7B"/>
    <w:rsid w:val="00612379"/>
    <w:rsid w:val="00612C48"/>
    <w:rsid w:val="00614DE6"/>
    <w:rsid w:val="0061555F"/>
    <w:rsid w:val="00616808"/>
    <w:rsid w:val="00620A8A"/>
    <w:rsid w:val="0062330C"/>
    <w:rsid w:val="006252AD"/>
    <w:rsid w:val="006254EC"/>
    <w:rsid w:val="00634136"/>
    <w:rsid w:val="00640D95"/>
    <w:rsid w:val="00641200"/>
    <w:rsid w:val="00642FA6"/>
    <w:rsid w:val="00643128"/>
    <w:rsid w:val="00647C78"/>
    <w:rsid w:val="00652AF3"/>
    <w:rsid w:val="00660958"/>
    <w:rsid w:val="00671423"/>
    <w:rsid w:val="00671A06"/>
    <w:rsid w:val="00676421"/>
    <w:rsid w:val="00676A19"/>
    <w:rsid w:val="006837B9"/>
    <w:rsid w:val="00687EB4"/>
    <w:rsid w:val="00691D33"/>
    <w:rsid w:val="006965C9"/>
    <w:rsid w:val="00697A84"/>
    <w:rsid w:val="006A142C"/>
    <w:rsid w:val="006A228F"/>
    <w:rsid w:val="006A59FA"/>
    <w:rsid w:val="006A7122"/>
    <w:rsid w:val="006B17D2"/>
    <w:rsid w:val="006B366B"/>
    <w:rsid w:val="006B46AB"/>
    <w:rsid w:val="006B51D5"/>
    <w:rsid w:val="006B7E63"/>
    <w:rsid w:val="006C224E"/>
    <w:rsid w:val="006C41C7"/>
    <w:rsid w:val="006C5444"/>
    <w:rsid w:val="006C5D90"/>
    <w:rsid w:val="006D780A"/>
    <w:rsid w:val="006E24F9"/>
    <w:rsid w:val="006E25CE"/>
    <w:rsid w:val="006E2895"/>
    <w:rsid w:val="006E6629"/>
    <w:rsid w:val="006E6AA1"/>
    <w:rsid w:val="006F6C6B"/>
    <w:rsid w:val="00703219"/>
    <w:rsid w:val="0070385F"/>
    <w:rsid w:val="007056CA"/>
    <w:rsid w:val="00705A2F"/>
    <w:rsid w:val="007132B1"/>
    <w:rsid w:val="007159F7"/>
    <w:rsid w:val="0071667A"/>
    <w:rsid w:val="007172EC"/>
    <w:rsid w:val="007201AF"/>
    <w:rsid w:val="00721353"/>
    <w:rsid w:val="007251C1"/>
    <w:rsid w:val="00727210"/>
    <w:rsid w:val="00731576"/>
    <w:rsid w:val="00732DEC"/>
    <w:rsid w:val="007337FF"/>
    <w:rsid w:val="00735BD5"/>
    <w:rsid w:val="00745A4C"/>
    <w:rsid w:val="00745D66"/>
    <w:rsid w:val="00751217"/>
    <w:rsid w:val="00752FAD"/>
    <w:rsid w:val="007556F6"/>
    <w:rsid w:val="00760675"/>
    <w:rsid w:val="00760EEF"/>
    <w:rsid w:val="0076173E"/>
    <w:rsid w:val="00761D92"/>
    <w:rsid w:val="00777887"/>
    <w:rsid w:val="00777C9C"/>
    <w:rsid w:val="00777EE5"/>
    <w:rsid w:val="00781EAC"/>
    <w:rsid w:val="00784836"/>
    <w:rsid w:val="007864A5"/>
    <w:rsid w:val="00787456"/>
    <w:rsid w:val="0079023E"/>
    <w:rsid w:val="00794533"/>
    <w:rsid w:val="00796107"/>
    <w:rsid w:val="007979F9"/>
    <w:rsid w:val="007A2854"/>
    <w:rsid w:val="007A41DC"/>
    <w:rsid w:val="007A4575"/>
    <w:rsid w:val="007B51EE"/>
    <w:rsid w:val="007B5FEF"/>
    <w:rsid w:val="007C71D9"/>
    <w:rsid w:val="007C7C9B"/>
    <w:rsid w:val="007D0B9D"/>
    <w:rsid w:val="007D19B0"/>
    <w:rsid w:val="007D467F"/>
    <w:rsid w:val="007D7372"/>
    <w:rsid w:val="007E1E28"/>
    <w:rsid w:val="007F3F2A"/>
    <w:rsid w:val="007F498F"/>
    <w:rsid w:val="007F4E59"/>
    <w:rsid w:val="007F5DC0"/>
    <w:rsid w:val="0080301A"/>
    <w:rsid w:val="0080679D"/>
    <w:rsid w:val="00806F5C"/>
    <w:rsid w:val="008108B0"/>
    <w:rsid w:val="00811B20"/>
    <w:rsid w:val="00820455"/>
    <w:rsid w:val="0082140E"/>
    <w:rsid w:val="0082296E"/>
    <w:rsid w:val="00823981"/>
    <w:rsid w:val="00824099"/>
    <w:rsid w:val="008278CD"/>
    <w:rsid w:val="0083346D"/>
    <w:rsid w:val="00834658"/>
    <w:rsid w:val="0083479C"/>
    <w:rsid w:val="00842E4B"/>
    <w:rsid w:val="0084348B"/>
    <w:rsid w:val="0084437E"/>
    <w:rsid w:val="00844DE6"/>
    <w:rsid w:val="00850C71"/>
    <w:rsid w:val="00852F43"/>
    <w:rsid w:val="00856929"/>
    <w:rsid w:val="00856D68"/>
    <w:rsid w:val="008617CD"/>
    <w:rsid w:val="008646B4"/>
    <w:rsid w:val="008655A8"/>
    <w:rsid w:val="00867AC1"/>
    <w:rsid w:val="008709AE"/>
    <w:rsid w:val="008742F4"/>
    <w:rsid w:val="00874AC6"/>
    <w:rsid w:val="00875958"/>
    <w:rsid w:val="00894866"/>
    <w:rsid w:val="00894F03"/>
    <w:rsid w:val="00895ACF"/>
    <w:rsid w:val="00896E76"/>
    <w:rsid w:val="008972F4"/>
    <w:rsid w:val="00897BA0"/>
    <w:rsid w:val="008A62E8"/>
    <w:rsid w:val="008A743F"/>
    <w:rsid w:val="008B6D18"/>
    <w:rsid w:val="008B721B"/>
    <w:rsid w:val="008C0970"/>
    <w:rsid w:val="008C1FF5"/>
    <w:rsid w:val="008C2C68"/>
    <w:rsid w:val="008C517D"/>
    <w:rsid w:val="008D2CF7"/>
    <w:rsid w:val="008D3455"/>
    <w:rsid w:val="008D3729"/>
    <w:rsid w:val="008D6989"/>
    <w:rsid w:val="008E4E9F"/>
    <w:rsid w:val="008E5CF5"/>
    <w:rsid w:val="008F3C28"/>
    <w:rsid w:val="008F6614"/>
    <w:rsid w:val="008F76B7"/>
    <w:rsid w:val="008F7D8E"/>
    <w:rsid w:val="00900C26"/>
    <w:rsid w:val="00900F77"/>
    <w:rsid w:val="0090197F"/>
    <w:rsid w:val="00903A6C"/>
    <w:rsid w:val="00905165"/>
    <w:rsid w:val="00906DDC"/>
    <w:rsid w:val="00907957"/>
    <w:rsid w:val="00907C43"/>
    <w:rsid w:val="009110E1"/>
    <w:rsid w:val="0091236F"/>
    <w:rsid w:val="00922711"/>
    <w:rsid w:val="009239E9"/>
    <w:rsid w:val="00923D47"/>
    <w:rsid w:val="00934E09"/>
    <w:rsid w:val="00936253"/>
    <w:rsid w:val="0094594F"/>
    <w:rsid w:val="00952DD4"/>
    <w:rsid w:val="00957221"/>
    <w:rsid w:val="009643AD"/>
    <w:rsid w:val="00965B4B"/>
    <w:rsid w:val="00967798"/>
    <w:rsid w:val="00970FED"/>
    <w:rsid w:val="00971642"/>
    <w:rsid w:val="00972940"/>
    <w:rsid w:val="0097313D"/>
    <w:rsid w:val="00980319"/>
    <w:rsid w:val="00981680"/>
    <w:rsid w:val="00982169"/>
    <w:rsid w:val="009878C7"/>
    <w:rsid w:val="00987D04"/>
    <w:rsid w:val="00991ADB"/>
    <w:rsid w:val="00993582"/>
    <w:rsid w:val="00995C04"/>
    <w:rsid w:val="00997029"/>
    <w:rsid w:val="009A0A50"/>
    <w:rsid w:val="009A200F"/>
    <w:rsid w:val="009A4487"/>
    <w:rsid w:val="009B0A74"/>
    <w:rsid w:val="009B1199"/>
    <w:rsid w:val="009B1672"/>
    <w:rsid w:val="009B21F8"/>
    <w:rsid w:val="009C27B5"/>
    <w:rsid w:val="009C41BF"/>
    <w:rsid w:val="009C6B84"/>
    <w:rsid w:val="009D01F2"/>
    <w:rsid w:val="009D690D"/>
    <w:rsid w:val="009E2027"/>
    <w:rsid w:val="009E368A"/>
    <w:rsid w:val="009E4211"/>
    <w:rsid w:val="009E5AE9"/>
    <w:rsid w:val="009E65B6"/>
    <w:rsid w:val="009F5431"/>
    <w:rsid w:val="00A00428"/>
    <w:rsid w:val="00A0339A"/>
    <w:rsid w:val="00A053E0"/>
    <w:rsid w:val="00A31983"/>
    <w:rsid w:val="00A36A1D"/>
    <w:rsid w:val="00A42AC3"/>
    <w:rsid w:val="00A430CF"/>
    <w:rsid w:val="00A46536"/>
    <w:rsid w:val="00A46951"/>
    <w:rsid w:val="00A47CDB"/>
    <w:rsid w:val="00A52EFF"/>
    <w:rsid w:val="00A54309"/>
    <w:rsid w:val="00A57474"/>
    <w:rsid w:val="00A602CB"/>
    <w:rsid w:val="00A62B73"/>
    <w:rsid w:val="00A674AE"/>
    <w:rsid w:val="00A67FEE"/>
    <w:rsid w:val="00A728ED"/>
    <w:rsid w:val="00A761CB"/>
    <w:rsid w:val="00A771DC"/>
    <w:rsid w:val="00A77722"/>
    <w:rsid w:val="00A77E4C"/>
    <w:rsid w:val="00A80875"/>
    <w:rsid w:val="00A81407"/>
    <w:rsid w:val="00A8465D"/>
    <w:rsid w:val="00A87CD7"/>
    <w:rsid w:val="00A929D4"/>
    <w:rsid w:val="00A971E3"/>
    <w:rsid w:val="00AA2ADF"/>
    <w:rsid w:val="00AB1360"/>
    <w:rsid w:val="00AB2B93"/>
    <w:rsid w:val="00AB7E5B"/>
    <w:rsid w:val="00AC051B"/>
    <w:rsid w:val="00AC21C4"/>
    <w:rsid w:val="00AC560E"/>
    <w:rsid w:val="00AD1F3C"/>
    <w:rsid w:val="00AD311A"/>
    <w:rsid w:val="00AE02F8"/>
    <w:rsid w:val="00AE0A8B"/>
    <w:rsid w:val="00AE0EF1"/>
    <w:rsid w:val="00AE11D4"/>
    <w:rsid w:val="00AE1D15"/>
    <w:rsid w:val="00AE3806"/>
    <w:rsid w:val="00AE559D"/>
    <w:rsid w:val="00AE77A6"/>
    <w:rsid w:val="00AF4E36"/>
    <w:rsid w:val="00AF69A4"/>
    <w:rsid w:val="00AF7C48"/>
    <w:rsid w:val="00B03E3A"/>
    <w:rsid w:val="00B051FB"/>
    <w:rsid w:val="00B05DAE"/>
    <w:rsid w:val="00B061D0"/>
    <w:rsid w:val="00B07301"/>
    <w:rsid w:val="00B07378"/>
    <w:rsid w:val="00B108A6"/>
    <w:rsid w:val="00B10A38"/>
    <w:rsid w:val="00B11A11"/>
    <w:rsid w:val="00B1340B"/>
    <w:rsid w:val="00B16DEC"/>
    <w:rsid w:val="00B224DE"/>
    <w:rsid w:val="00B231AE"/>
    <w:rsid w:val="00B257FB"/>
    <w:rsid w:val="00B34221"/>
    <w:rsid w:val="00B35554"/>
    <w:rsid w:val="00B37B8F"/>
    <w:rsid w:val="00B434FD"/>
    <w:rsid w:val="00B43FAD"/>
    <w:rsid w:val="00B524C0"/>
    <w:rsid w:val="00B54EA3"/>
    <w:rsid w:val="00B55BB8"/>
    <w:rsid w:val="00B61D31"/>
    <w:rsid w:val="00B6585D"/>
    <w:rsid w:val="00B664DD"/>
    <w:rsid w:val="00B72907"/>
    <w:rsid w:val="00B7404C"/>
    <w:rsid w:val="00B84076"/>
    <w:rsid w:val="00B84BBD"/>
    <w:rsid w:val="00B859D2"/>
    <w:rsid w:val="00B92BC0"/>
    <w:rsid w:val="00B94F0F"/>
    <w:rsid w:val="00BA0F1B"/>
    <w:rsid w:val="00BA3E34"/>
    <w:rsid w:val="00BA43FB"/>
    <w:rsid w:val="00BB1DF8"/>
    <w:rsid w:val="00BB767E"/>
    <w:rsid w:val="00BC127D"/>
    <w:rsid w:val="00BC1FE6"/>
    <w:rsid w:val="00BD19EB"/>
    <w:rsid w:val="00BD2020"/>
    <w:rsid w:val="00BD37C2"/>
    <w:rsid w:val="00BE01C1"/>
    <w:rsid w:val="00BE0215"/>
    <w:rsid w:val="00BE251A"/>
    <w:rsid w:val="00BE4373"/>
    <w:rsid w:val="00BF1D9E"/>
    <w:rsid w:val="00BF332D"/>
    <w:rsid w:val="00BF421A"/>
    <w:rsid w:val="00BF66A2"/>
    <w:rsid w:val="00C017BC"/>
    <w:rsid w:val="00C0274D"/>
    <w:rsid w:val="00C061B6"/>
    <w:rsid w:val="00C067FA"/>
    <w:rsid w:val="00C11439"/>
    <w:rsid w:val="00C13808"/>
    <w:rsid w:val="00C1441F"/>
    <w:rsid w:val="00C16457"/>
    <w:rsid w:val="00C2430B"/>
    <w:rsid w:val="00C2446C"/>
    <w:rsid w:val="00C33A86"/>
    <w:rsid w:val="00C34FC6"/>
    <w:rsid w:val="00C36AE5"/>
    <w:rsid w:val="00C375C0"/>
    <w:rsid w:val="00C4010C"/>
    <w:rsid w:val="00C41E31"/>
    <w:rsid w:val="00C41F17"/>
    <w:rsid w:val="00C429F4"/>
    <w:rsid w:val="00C458A6"/>
    <w:rsid w:val="00C46CC8"/>
    <w:rsid w:val="00C5791C"/>
    <w:rsid w:val="00C60ACD"/>
    <w:rsid w:val="00C6544D"/>
    <w:rsid w:val="00C66290"/>
    <w:rsid w:val="00C700CB"/>
    <w:rsid w:val="00C71B18"/>
    <w:rsid w:val="00C72B7A"/>
    <w:rsid w:val="00C760B2"/>
    <w:rsid w:val="00C91CE7"/>
    <w:rsid w:val="00C92624"/>
    <w:rsid w:val="00C932FB"/>
    <w:rsid w:val="00C94AA5"/>
    <w:rsid w:val="00C97206"/>
    <w:rsid w:val="00C973F2"/>
    <w:rsid w:val="00C97CA2"/>
    <w:rsid w:val="00CA4C53"/>
    <w:rsid w:val="00CA4FED"/>
    <w:rsid w:val="00CA5385"/>
    <w:rsid w:val="00CA67F8"/>
    <w:rsid w:val="00CA682C"/>
    <w:rsid w:val="00CA71C2"/>
    <w:rsid w:val="00CA774A"/>
    <w:rsid w:val="00CA7AD9"/>
    <w:rsid w:val="00CB0D3A"/>
    <w:rsid w:val="00CB31FB"/>
    <w:rsid w:val="00CB4BBB"/>
    <w:rsid w:val="00CB65DE"/>
    <w:rsid w:val="00CC11B0"/>
    <w:rsid w:val="00CC4D19"/>
    <w:rsid w:val="00CC4E65"/>
    <w:rsid w:val="00CD1675"/>
    <w:rsid w:val="00CD2ABF"/>
    <w:rsid w:val="00CD54B4"/>
    <w:rsid w:val="00CD60AA"/>
    <w:rsid w:val="00CE6142"/>
    <w:rsid w:val="00CF0364"/>
    <w:rsid w:val="00CF3BFA"/>
    <w:rsid w:val="00CF5796"/>
    <w:rsid w:val="00CF7AF1"/>
    <w:rsid w:val="00CF7CEE"/>
    <w:rsid w:val="00CF7E36"/>
    <w:rsid w:val="00D00136"/>
    <w:rsid w:val="00D03DE8"/>
    <w:rsid w:val="00D1021B"/>
    <w:rsid w:val="00D12716"/>
    <w:rsid w:val="00D1709F"/>
    <w:rsid w:val="00D17E03"/>
    <w:rsid w:val="00D22EB9"/>
    <w:rsid w:val="00D261C5"/>
    <w:rsid w:val="00D324D3"/>
    <w:rsid w:val="00D3708D"/>
    <w:rsid w:val="00D37DE7"/>
    <w:rsid w:val="00D40426"/>
    <w:rsid w:val="00D41FB1"/>
    <w:rsid w:val="00D43347"/>
    <w:rsid w:val="00D45A33"/>
    <w:rsid w:val="00D460C5"/>
    <w:rsid w:val="00D5094A"/>
    <w:rsid w:val="00D516FC"/>
    <w:rsid w:val="00D57C96"/>
    <w:rsid w:val="00D713C8"/>
    <w:rsid w:val="00D72695"/>
    <w:rsid w:val="00D72A3F"/>
    <w:rsid w:val="00D7453F"/>
    <w:rsid w:val="00D764F7"/>
    <w:rsid w:val="00D80473"/>
    <w:rsid w:val="00D819A1"/>
    <w:rsid w:val="00D81E26"/>
    <w:rsid w:val="00D90BCA"/>
    <w:rsid w:val="00D91203"/>
    <w:rsid w:val="00D95090"/>
    <w:rsid w:val="00D95174"/>
    <w:rsid w:val="00D969BE"/>
    <w:rsid w:val="00DA0FA9"/>
    <w:rsid w:val="00DA14E1"/>
    <w:rsid w:val="00DA4685"/>
    <w:rsid w:val="00DA4D4C"/>
    <w:rsid w:val="00DA5DAB"/>
    <w:rsid w:val="00DA6159"/>
    <w:rsid w:val="00DA6F36"/>
    <w:rsid w:val="00DA764F"/>
    <w:rsid w:val="00DB596E"/>
    <w:rsid w:val="00DC00EA"/>
    <w:rsid w:val="00DC34A4"/>
    <w:rsid w:val="00DC71F6"/>
    <w:rsid w:val="00DF1B02"/>
    <w:rsid w:val="00DF3CEC"/>
    <w:rsid w:val="00DF6866"/>
    <w:rsid w:val="00E005B3"/>
    <w:rsid w:val="00E053A7"/>
    <w:rsid w:val="00E130CE"/>
    <w:rsid w:val="00E135CF"/>
    <w:rsid w:val="00E13B03"/>
    <w:rsid w:val="00E1475D"/>
    <w:rsid w:val="00E14991"/>
    <w:rsid w:val="00E174D4"/>
    <w:rsid w:val="00E20E42"/>
    <w:rsid w:val="00E300CB"/>
    <w:rsid w:val="00E3154F"/>
    <w:rsid w:val="00E33A7D"/>
    <w:rsid w:val="00E3442B"/>
    <w:rsid w:val="00E358D2"/>
    <w:rsid w:val="00E371E7"/>
    <w:rsid w:val="00E419FD"/>
    <w:rsid w:val="00E42124"/>
    <w:rsid w:val="00E438FA"/>
    <w:rsid w:val="00E4477F"/>
    <w:rsid w:val="00E44E07"/>
    <w:rsid w:val="00E53665"/>
    <w:rsid w:val="00E57DC2"/>
    <w:rsid w:val="00E701BB"/>
    <w:rsid w:val="00E71011"/>
    <w:rsid w:val="00E72D49"/>
    <w:rsid w:val="00E7593C"/>
    <w:rsid w:val="00E7678A"/>
    <w:rsid w:val="00E80F31"/>
    <w:rsid w:val="00E81059"/>
    <w:rsid w:val="00E851A8"/>
    <w:rsid w:val="00E9091C"/>
    <w:rsid w:val="00E90BFA"/>
    <w:rsid w:val="00E935F1"/>
    <w:rsid w:val="00E94A81"/>
    <w:rsid w:val="00E961DA"/>
    <w:rsid w:val="00EA1FFB"/>
    <w:rsid w:val="00EA3C68"/>
    <w:rsid w:val="00EA5245"/>
    <w:rsid w:val="00EB005B"/>
    <w:rsid w:val="00EB048E"/>
    <w:rsid w:val="00EB0B0C"/>
    <w:rsid w:val="00EB27E4"/>
    <w:rsid w:val="00EB6A54"/>
    <w:rsid w:val="00EB6E68"/>
    <w:rsid w:val="00EB7F38"/>
    <w:rsid w:val="00EC2038"/>
    <w:rsid w:val="00ED40C6"/>
    <w:rsid w:val="00ED4816"/>
    <w:rsid w:val="00ED53F3"/>
    <w:rsid w:val="00ED5C5A"/>
    <w:rsid w:val="00EE020E"/>
    <w:rsid w:val="00EE1400"/>
    <w:rsid w:val="00EE34DF"/>
    <w:rsid w:val="00EE39CE"/>
    <w:rsid w:val="00EE5884"/>
    <w:rsid w:val="00EF2F89"/>
    <w:rsid w:val="00EF5FBA"/>
    <w:rsid w:val="00EF6781"/>
    <w:rsid w:val="00F00A88"/>
    <w:rsid w:val="00F04744"/>
    <w:rsid w:val="00F0763A"/>
    <w:rsid w:val="00F0767A"/>
    <w:rsid w:val="00F1237A"/>
    <w:rsid w:val="00F21B01"/>
    <w:rsid w:val="00F22CBD"/>
    <w:rsid w:val="00F23534"/>
    <w:rsid w:val="00F26F56"/>
    <w:rsid w:val="00F327E9"/>
    <w:rsid w:val="00F42F63"/>
    <w:rsid w:val="00F45372"/>
    <w:rsid w:val="00F479A2"/>
    <w:rsid w:val="00F47EFC"/>
    <w:rsid w:val="00F54EF6"/>
    <w:rsid w:val="00F55303"/>
    <w:rsid w:val="00F560F7"/>
    <w:rsid w:val="00F56AC1"/>
    <w:rsid w:val="00F57CD2"/>
    <w:rsid w:val="00F611FE"/>
    <w:rsid w:val="00F6334D"/>
    <w:rsid w:val="00F63C90"/>
    <w:rsid w:val="00F64461"/>
    <w:rsid w:val="00F702D8"/>
    <w:rsid w:val="00F70F91"/>
    <w:rsid w:val="00F71A35"/>
    <w:rsid w:val="00F73179"/>
    <w:rsid w:val="00F733DA"/>
    <w:rsid w:val="00F73CE2"/>
    <w:rsid w:val="00F73EC9"/>
    <w:rsid w:val="00F74884"/>
    <w:rsid w:val="00F77B4F"/>
    <w:rsid w:val="00F81633"/>
    <w:rsid w:val="00F8189D"/>
    <w:rsid w:val="00F85242"/>
    <w:rsid w:val="00F8604D"/>
    <w:rsid w:val="00F91CD9"/>
    <w:rsid w:val="00F923EF"/>
    <w:rsid w:val="00F92BB5"/>
    <w:rsid w:val="00F92F62"/>
    <w:rsid w:val="00F937F3"/>
    <w:rsid w:val="00F965AE"/>
    <w:rsid w:val="00F96C2A"/>
    <w:rsid w:val="00F96F50"/>
    <w:rsid w:val="00FA342D"/>
    <w:rsid w:val="00FA3F29"/>
    <w:rsid w:val="00FA49AB"/>
    <w:rsid w:val="00FA4C86"/>
    <w:rsid w:val="00FA5D80"/>
    <w:rsid w:val="00FB22A8"/>
    <w:rsid w:val="00FB2719"/>
    <w:rsid w:val="00FB4C3D"/>
    <w:rsid w:val="00FB73E3"/>
    <w:rsid w:val="00FC3B31"/>
    <w:rsid w:val="00FC4398"/>
    <w:rsid w:val="00FC72D0"/>
    <w:rsid w:val="00FD3DAE"/>
    <w:rsid w:val="00FD6B8A"/>
    <w:rsid w:val="00FE0D8D"/>
    <w:rsid w:val="00FE39C7"/>
    <w:rsid w:val="00FE3AB2"/>
    <w:rsid w:val="00FF010C"/>
    <w:rsid w:val="00FF5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614"/>
    <w:pPr>
      <w:jc w:val="both"/>
    </w:pPr>
    <w:rPr>
      <w:rFonts w:ascii="Arial" w:eastAsiaTheme="minorEastAsia" w:hAnsi="Arial"/>
    </w:rPr>
  </w:style>
  <w:style w:type="paragraph" w:styleId="Heading1">
    <w:name w:val="heading 1"/>
    <w:next w:val="Normal"/>
    <w:autoRedefine/>
    <w:qFormat/>
    <w:rsid w:val="008F6614"/>
    <w:pPr>
      <w:keepNext/>
      <w:jc w:val="both"/>
      <w:outlineLvl w:val="0"/>
    </w:pPr>
    <w:rPr>
      <w:rFonts w:ascii="Arial" w:eastAsiaTheme="minorEastAsia" w:hAnsi="Arial"/>
      <w:caps/>
    </w:rPr>
  </w:style>
  <w:style w:type="paragraph" w:styleId="Heading2">
    <w:name w:val="heading 2"/>
    <w:next w:val="Normal"/>
    <w:autoRedefine/>
    <w:qFormat/>
    <w:rsid w:val="008F6614"/>
    <w:pPr>
      <w:keepNext/>
      <w:jc w:val="both"/>
      <w:outlineLvl w:val="1"/>
    </w:pPr>
    <w:rPr>
      <w:rFonts w:ascii="Arial" w:eastAsiaTheme="minorEastAsia" w:hAnsi="Arial"/>
      <w:u w:val="single"/>
    </w:rPr>
  </w:style>
  <w:style w:type="paragraph" w:styleId="Heading3">
    <w:name w:val="heading 3"/>
    <w:next w:val="Normal"/>
    <w:autoRedefine/>
    <w:qFormat/>
    <w:rsid w:val="008F6614"/>
    <w:pPr>
      <w:keepNext/>
      <w:jc w:val="both"/>
      <w:outlineLvl w:val="2"/>
    </w:pPr>
    <w:rPr>
      <w:rFonts w:ascii="Arial" w:eastAsiaTheme="minorEastAsia" w:hAnsi="Arial"/>
      <w:b/>
      <w:caps/>
      <w:sz w:val="18"/>
    </w:rPr>
  </w:style>
  <w:style w:type="paragraph" w:styleId="Heading4">
    <w:name w:val="heading 4"/>
    <w:next w:val="Normal"/>
    <w:autoRedefine/>
    <w:qFormat/>
    <w:rsid w:val="008F6614"/>
    <w:pPr>
      <w:keepNext/>
      <w:jc w:val="both"/>
      <w:outlineLvl w:val="3"/>
    </w:pPr>
    <w:rPr>
      <w:rFonts w:ascii="Arial" w:eastAsiaTheme="minorEastAsia" w:hAnsi="Arial"/>
      <w:b/>
      <w:smallCaps/>
    </w:rPr>
  </w:style>
  <w:style w:type="paragraph" w:styleId="Heading5">
    <w:name w:val="heading 5"/>
    <w:next w:val="Normal"/>
    <w:autoRedefine/>
    <w:qFormat/>
    <w:rsid w:val="008F6614"/>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8F6614"/>
    <w:pPr>
      <w:jc w:val="left"/>
      <w:outlineLvl w:val="5"/>
    </w:pPr>
    <w:rPr>
      <w:bCs/>
      <w:i/>
      <w:sz w:val="18"/>
      <w:szCs w:val="22"/>
    </w:rPr>
  </w:style>
  <w:style w:type="paragraph" w:styleId="Heading7">
    <w:name w:val="heading 7"/>
    <w:basedOn w:val="Normal"/>
    <w:next w:val="Normal"/>
    <w:link w:val="Heading7Char"/>
    <w:autoRedefine/>
    <w:qFormat/>
    <w:rsid w:val="008F6614"/>
    <w:pPr>
      <w:spacing w:after="240"/>
      <w:outlineLvl w:val="6"/>
    </w:pPr>
    <w:rPr>
      <w:b/>
      <w:sz w:val="18"/>
      <w:szCs w:val="24"/>
    </w:rPr>
  </w:style>
  <w:style w:type="paragraph" w:styleId="Heading8">
    <w:name w:val="heading 8"/>
    <w:basedOn w:val="Normal"/>
    <w:next w:val="Normal"/>
    <w:link w:val="Heading8Char"/>
    <w:qFormat/>
    <w:rsid w:val="008F6614"/>
    <w:pPr>
      <w:spacing w:after="240"/>
      <w:jc w:val="left"/>
      <w:outlineLvl w:val="7"/>
    </w:pPr>
    <w:rPr>
      <w:i/>
      <w:iCs/>
      <w:sz w:val="18"/>
      <w:szCs w:val="24"/>
    </w:rPr>
  </w:style>
  <w:style w:type="paragraph" w:styleId="Heading9">
    <w:name w:val="heading 9"/>
    <w:basedOn w:val="Normal"/>
    <w:next w:val="Normal"/>
    <w:qFormat/>
    <w:rsid w:val="008F6614"/>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F6614"/>
    <w:pPr>
      <w:tabs>
        <w:tab w:val="center" w:pos="4536"/>
        <w:tab w:val="right" w:pos="9072"/>
      </w:tabs>
      <w:jc w:val="center"/>
    </w:pPr>
    <w:rPr>
      <w:rFonts w:ascii="Arial" w:eastAsiaTheme="minorEastAsia" w:hAnsi="Arial"/>
      <w:lang w:val="fr-FR"/>
    </w:rPr>
  </w:style>
  <w:style w:type="paragraph" w:styleId="Footer">
    <w:name w:val="footer"/>
    <w:aliases w:val="doc_path_name"/>
    <w:autoRedefine/>
    <w:rsid w:val="008F6614"/>
    <w:pPr>
      <w:jc w:val="both"/>
    </w:pPr>
    <w:rPr>
      <w:rFonts w:ascii="Arial" w:eastAsiaTheme="minorEastAsia" w:hAnsi="Arial"/>
      <w:sz w:val="14"/>
    </w:rPr>
  </w:style>
  <w:style w:type="character" w:styleId="PageNumber">
    <w:name w:val="page number"/>
    <w:basedOn w:val="DefaultParagraphFont"/>
    <w:rsid w:val="008F6614"/>
    <w:rPr>
      <w:rFonts w:ascii="Arial" w:hAnsi="Arial"/>
      <w:sz w:val="20"/>
    </w:rPr>
  </w:style>
  <w:style w:type="paragraph" w:styleId="Title">
    <w:name w:val="Title"/>
    <w:basedOn w:val="Normal"/>
    <w:qFormat/>
    <w:rsid w:val="008F6614"/>
    <w:pPr>
      <w:spacing w:after="300"/>
      <w:jc w:val="center"/>
    </w:pPr>
    <w:rPr>
      <w:b/>
      <w:caps/>
      <w:kern w:val="28"/>
      <w:sz w:val="30"/>
    </w:rPr>
  </w:style>
  <w:style w:type="paragraph" w:customStyle="1" w:styleId="preparedby">
    <w:name w:val="preparedby"/>
    <w:basedOn w:val="Normal"/>
    <w:next w:val="Normal"/>
    <w:semiHidden/>
    <w:rsid w:val="008F6614"/>
    <w:pPr>
      <w:spacing w:after="600"/>
      <w:jc w:val="center"/>
    </w:pPr>
    <w:rPr>
      <w:i/>
    </w:rPr>
  </w:style>
  <w:style w:type="paragraph" w:customStyle="1" w:styleId="Docoriginal">
    <w:name w:val="Doc_original"/>
    <w:basedOn w:val="Normal"/>
    <w:link w:val="DocoriginalChar"/>
    <w:rsid w:val="008F6614"/>
    <w:pPr>
      <w:spacing w:line="280" w:lineRule="exact"/>
      <w:ind w:left="1361"/>
    </w:pPr>
    <w:rPr>
      <w:b/>
      <w:bCs/>
      <w:spacing w:val="10"/>
    </w:rPr>
  </w:style>
  <w:style w:type="paragraph" w:customStyle="1" w:styleId="DecisionParagraphs">
    <w:name w:val="DecisionParagraphs"/>
    <w:basedOn w:val="Normal"/>
    <w:link w:val="DecisionParagraphsChar"/>
    <w:rsid w:val="008F6614"/>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8F6614"/>
    <w:pPr>
      <w:tabs>
        <w:tab w:val="left" w:pos="284"/>
      </w:tabs>
      <w:spacing w:before="60"/>
      <w:ind w:left="284" w:hanging="284"/>
      <w:jc w:val="both"/>
    </w:pPr>
    <w:rPr>
      <w:rFonts w:ascii="Arial" w:eastAsiaTheme="minorEastAsia" w:hAnsi="Arial"/>
      <w:sz w:val="16"/>
    </w:rPr>
  </w:style>
  <w:style w:type="character" w:styleId="FootnoteReference">
    <w:name w:val="footnote reference"/>
    <w:basedOn w:val="DefaultParagraphFont"/>
    <w:rsid w:val="008F6614"/>
    <w:rPr>
      <w:rFonts w:ascii="Arial" w:hAnsi="Arial"/>
      <w:sz w:val="16"/>
      <w:vertAlign w:val="superscript"/>
    </w:rPr>
  </w:style>
  <w:style w:type="paragraph" w:styleId="Closing">
    <w:name w:val="Closing"/>
    <w:basedOn w:val="Normal"/>
    <w:rsid w:val="008F6614"/>
    <w:pPr>
      <w:ind w:left="4536"/>
      <w:jc w:val="center"/>
    </w:pPr>
  </w:style>
  <w:style w:type="paragraph" w:styleId="Index1">
    <w:name w:val="index 1"/>
    <w:basedOn w:val="Normal"/>
    <w:next w:val="Normal"/>
    <w:semiHidden/>
    <w:rsid w:val="008F6614"/>
    <w:pPr>
      <w:tabs>
        <w:tab w:val="right" w:leader="dot" w:pos="9071"/>
      </w:tabs>
      <w:ind w:left="284" w:hanging="284"/>
    </w:pPr>
    <w:rPr>
      <w:sz w:val="24"/>
    </w:rPr>
  </w:style>
  <w:style w:type="paragraph" w:styleId="Index2">
    <w:name w:val="index 2"/>
    <w:basedOn w:val="Normal"/>
    <w:next w:val="Normal"/>
    <w:semiHidden/>
    <w:rsid w:val="008F6614"/>
    <w:pPr>
      <w:tabs>
        <w:tab w:val="right" w:leader="dot" w:pos="9071"/>
      </w:tabs>
      <w:ind w:left="568" w:hanging="284"/>
    </w:pPr>
    <w:rPr>
      <w:sz w:val="24"/>
    </w:rPr>
  </w:style>
  <w:style w:type="paragraph" w:styleId="Index3">
    <w:name w:val="index 3"/>
    <w:basedOn w:val="Normal"/>
    <w:next w:val="Normal"/>
    <w:semiHidden/>
    <w:rsid w:val="008F6614"/>
    <w:pPr>
      <w:tabs>
        <w:tab w:val="right" w:leader="dot" w:pos="9071"/>
      </w:tabs>
      <w:ind w:left="851" w:hanging="284"/>
    </w:pPr>
    <w:rPr>
      <w:sz w:val="24"/>
    </w:rPr>
  </w:style>
  <w:style w:type="paragraph" w:styleId="MacroText">
    <w:name w:val="macro"/>
    <w:semiHidden/>
    <w:rsid w:val="008F6614"/>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sz w:val="16"/>
    </w:rPr>
  </w:style>
  <w:style w:type="paragraph" w:styleId="Signature">
    <w:name w:val="Signature"/>
    <w:basedOn w:val="Normal"/>
    <w:rsid w:val="008F6614"/>
    <w:pPr>
      <w:ind w:left="4536"/>
      <w:jc w:val="center"/>
    </w:pPr>
  </w:style>
  <w:style w:type="character" w:customStyle="1" w:styleId="Doclang">
    <w:name w:val="Doc_lang"/>
    <w:basedOn w:val="DefaultParagraphFont"/>
    <w:rsid w:val="008F6614"/>
    <w:rPr>
      <w:rFonts w:ascii="Arial" w:hAnsi="Arial"/>
      <w:sz w:val="20"/>
      <w:lang w:val="en-US"/>
    </w:rPr>
  </w:style>
  <w:style w:type="paragraph" w:customStyle="1" w:styleId="Session">
    <w:name w:val="Session"/>
    <w:basedOn w:val="Normal"/>
    <w:semiHidden/>
    <w:rsid w:val="008F6614"/>
    <w:pPr>
      <w:spacing w:before="60"/>
      <w:jc w:val="center"/>
    </w:pPr>
    <w:rPr>
      <w:b/>
    </w:rPr>
  </w:style>
  <w:style w:type="paragraph" w:customStyle="1" w:styleId="Organizer">
    <w:name w:val="Organizer"/>
    <w:basedOn w:val="Normal"/>
    <w:semiHidden/>
    <w:rsid w:val="008F6614"/>
    <w:pPr>
      <w:spacing w:after="600"/>
      <w:ind w:left="-993" w:right="-994"/>
      <w:jc w:val="center"/>
    </w:pPr>
    <w:rPr>
      <w:b/>
      <w:caps/>
      <w:kern w:val="26"/>
      <w:sz w:val="26"/>
    </w:rPr>
  </w:style>
  <w:style w:type="paragraph" w:styleId="BodyText">
    <w:name w:val="Body Text"/>
    <w:basedOn w:val="Normal"/>
    <w:link w:val="BodyTextChar"/>
    <w:rsid w:val="008F6614"/>
  </w:style>
  <w:style w:type="paragraph" w:customStyle="1" w:styleId="StyleDocoriginalNotBold">
    <w:name w:val="Style Doc_original + Not Bold"/>
    <w:basedOn w:val="Docoriginal"/>
    <w:link w:val="StyleDocoriginalNotBoldChar"/>
    <w:autoRedefine/>
    <w:rsid w:val="008F6614"/>
    <w:pPr>
      <w:ind w:left="1589"/>
      <w:jc w:val="left"/>
    </w:pPr>
  </w:style>
  <w:style w:type="paragraph" w:customStyle="1" w:styleId="upove">
    <w:name w:val="upov_e"/>
    <w:basedOn w:val="Normal"/>
    <w:rsid w:val="008F6614"/>
    <w:pPr>
      <w:spacing w:before="60"/>
      <w:jc w:val="center"/>
    </w:pPr>
    <w:rPr>
      <w:b/>
      <w:bCs/>
      <w:spacing w:val="8"/>
      <w:sz w:val="24"/>
    </w:rPr>
  </w:style>
  <w:style w:type="paragraph" w:customStyle="1" w:styleId="TitleofDoc">
    <w:name w:val="Title of Doc"/>
    <w:basedOn w:val="Normal"/>
    <w:semiHidden/>
    <w:rsid w:val="008F6614"/>
    <w:pPr>
      <w:spacing w:before="1200"/>
      <w:jc w:val="center"/>
    </w:pPr>
    <w:rPr>
      <w:caps/>
    </w:rPr>
  </w:style>
  <w:style w:type="paragraph" w:customStyle="1" w:styleId="preparedby0">
    <w:name w:val="prepared by"/>
    <w:basedOn w:val="Normal"/>
    <w:semiHidden/>
    <w:rsid w:val="008F6614"/>
    <w:pPr>
      <w:spacing w:before="600" w:after="600"/>
      <w:jc w:val="center"/>
    </w:pPr>
    <w:rPr>
      <w:i/>
    </w:rPr>
  </w:style>
  <w:style w:type="paragraph" w:customStyle="1" w:styleId="PlaceAndDate">
    <w:name w:val="PlaceAndDate"/>
    <w:basedOn w:val="Session"/>
    <w:semiHidden/>
    <w:rsid w:val="008F6614"/>
  </w:style>
  <w:style w:type="paragraph" w:styleId="EndnoteText">
    <w:name w:val="endnote text"/>
    <w:basedOn w:val="Normal"/>
    <w:semiHidden/>
    <w:rsid w:val="008F6614"/>
  </w:style>
  <w:style w:type="character" w:styleId="EndnoteReference">
    <w:name w:val="endnote reference"/>
    <w:basedOn w:val="DefaultParagraphFont"/>
    <w:semiHidden/>
    <w:rsid w:val="008F6614"/>
    <w:rPr>
      <w:vertAlign w:val="superscript"/>
    </w:rPr>
  </w:style>
  <w:style w:type="paragraph" w:customStyle="1" w:styleId="SessionMeetingPlace">
    <w:name w:val="Session_MeetingPlace"/>
    <w:basedOn w:val="Normal"/>
    <w:semiHidden/>
    <w:rsid w:val="008F6614"/>
    <w:pPr>
      <w:spacing w:before="480"/>
      <w:jc w:val="center"/>
    </w:pPr>
    <w:rPr>
      <w:b/>
      <w:bCs/>
      <w:kern w:val="28"/>
      <w:sz w:val="24"/>
    </w:rPr>
  </w:style>
  <w:style w:type="paragraph" w:customStyle="1" w:styleId="Original">
    <w:name w:val="Original"/>
    <w:basedOn w:val="Normal"/>
    <w:semiHidden/>
    <w:rsid w:val="008F6614"/>
    <w:pPr>
      <w:spacing w:before="60"/>
      <w:ind w:left="1276"/>
    </w:pPr>
    <w:rPr>
      <w:b/>
      <w:sz w:val="22"/>
    </w:rPr>
  </w:style>
  <w:style w:type="paragraph" w:styleId="Date">
    <w:name w:val="Date"/>
    <w:basedOn w:val="Normal"/>
    <w:semiHidden/>
    <w:rsid w:val="008F6614"/>
    <w:pPr>
      <w:spacing w:line="340" w:lineRule="exact"/>
      <w:ind w:left="1276"/>
    </w:pPr>
    <w:rPr>
      <w:b/>
      <w:sz w:val="22"/>
    </w:rPr>
  </w:style>
  <w:style w:type="paragraph" w:customStyle="1" w:styleId="Code">
    <w:name w:val="Code"/>
    <w:basedOn w:val="Normal"/>
    <w:link w:val="CodeChar"/>
    <w:semiHidden/>
    <w:rsid w:val="008F6614"/>
    <w:pPr>
      <w:spacing w:line="340" w:lineRule="atLeast"/>
      <w:ind w:left="1276"/>
    </w:pPr>
    <w:rPr>
      <w:b/>
      <w:bCs/>
      <w:spacing w:val="10"/>
    </w:rPr>
  </w:style>
  <w:style w:type="paragraph" w:customStyle="1" w:styleId="Country">
    <w:name w:val="Country"/>
    <w:basedOn w:val="Normal"/>
    <w:semiHidden/>
    <w:rsid w:val="008F6614"/>
    <w:pPr>
      <w:spacing w:before="60" w:after="480"/>
      <w:jc w:val="center"/>
    </w:pPr>
  </w:style>
  <w:style w:type="paragraph" w:customStyle="1" w:styleId="Lettrine">
    <w:name w:val="Lettrine"/>
    <w:basedOn w:val="Normal"/>
    <w:rsid w:val="008F6614"/>
    <w:pPr>
      <w:spacing w:after="120" w:line="340" w:lineRule="atLeast"/>
      <w:jc w:val="right"/>
    </w:pPr>
    <w:rPr>
      <w:b/>
      <w:bCs/>
      <w:sz w:val="56"/>
    </w:rPr>
  </w:style>
  <w:style w:type="paragraph" w:customStyle="1" w:styleId="LogoUPOV">
    <w:name w:val="LogoUPOV"/>
    <w:basedOn w:val="Normal"/>
    <w:rsid w:val="008F6614"/>
    <w:pPr>
      <w:spacing w:before="720"/>
      <w:jc w:val="center"/>
    </w:pPr>
  </w:style>
  <w:style w:type="paragraph" w:customStyle="1" w:styleId="Sessiontc">
    <w:name w:val="Session_tc"/>
    <w:basedOn w:val="StyleSessionAllcaps"/>
    <w:rsid w:val="008F6614"/>
    <w:pPr>
      <w:spacing w:before="240"/>
    </w:pPr>
  </w:style>
  <w:style w:type="paragraph" w:customStyle="1" w:styleId="TitreUpov">
    <w:name w:val="TitreUpov"/>
    <w:basedOn w:val="Normal"/>
    <w:semiHidden/>
    <w:rsid w:val="008F6614"/>
    <w:pPr>
      <w:spacing w:before="60"/>
      <w:jc w:val="center"/>
    </w:pPr>
    <w:rPr>
      <w:b/>
      <w:sz w:val="24"/>
    </w:rPr>
  </w:style>
  <w:style w:type="paragraph" w:customStyle="1" w:styleId="StyleSessionAllcaps">
    <w:name w:val="Style Session + All caps"/>
    <w:basedOn w:val="Session"/>
    <w:semiHidden/>
    <w:rsid w:val="008F6614"/>
    <w:pPr>
      <w:spacing w:before="480"/>
    </w:pPr>
    <w:rPr>
      <w:bCs/>
      <w:caps/>
      <w:kern w:val="28"/>
      <w:sz w:val="24"/>
    </w:rPr>
  </w:style>
  <w:style w:type="paragraph" w:customStyle="1" w:styleId="plcountry">
    <w:name w:val="plcountry"/>
    <w:basedOn w:val="Normal"/>
    <w:rsid w:val="008F6614"/>
    <w:pPr>
      <w:keepNext/>
      <w:keepLines/>
      <w:spacing w:before="180" w:after="120"/>
      <w:jc w:val="left"/>
    </w:pPr>
    <w:rPr>
      <w:caps/>
      <w:noProof/>
      <w:snapToGrid w:val="0"/>
      <w:u w:val="single"/>
    </w:rPr>
  </w:style>
  <w:style w:type="paragraph" w:customStyle="1" w:styleId="pldetails">
    <w:name w:val="pldetails"/>
    <w:basedOn w:val="Normal"/>
    <w:rsid w:val="008F6614"/>
    <w:pPr>
      <w:keepLines/>
      <w:spacing w:before="60" w:after="60"/>
      <w:jc w:val="left"/>
    </w:pPr>
    <w:rPr>
      <w:noProof/>
      <w:snapToGrid w:val="0"/>
    </w:rPr>
  </w:style>
  <w:style w:type="paragraph" w:customStyle="1" w:styleId="plheading">
    <w:name w:val="plheading"/>
    <w:basedOn w:val="Normal"/>
    <w:rsid w:val="008F6614"/>
    <w:pPr>
      <w:keepNext/>
      <w:spacing w:before="480" w:after="120"/>
      <w:jc w:val="center"/>
    </w:pPr>
    <w:rPr>
      <w:caps/>
      <w:snapToGrid w:val="0"/>
      <w:u w:val="single"/>
    </w:rPr>
  </w:style>
  <w:style w:type="paragraph" w:customStyle="1" w:styleId="Sessiontcplacedate">
    <w:name w:val="Session_tc_place_date"/>
    <w:basedOn w:val="SessionMeetingPlace"/>
    <w:rsid w:val="008F6614"/>
    <w:pPr>
      <w:spacing w:before="240"/>
    </w:pPr>
  </w:style>
  <w:style w:type="paragraph" w:customStyle="1" w:styleId="Titleofdoc0">
    <w:name w:val="Title_of_doc"/>
    <w:basedOn w:val="Normal"/>
    <w:rsid w:val="008F6614"/>
    <w:pPr>
      <w:spacing w:before="600"/>
      <w:jc w:val="center"/>
    </w:pPr>
    <w:rPr>
      <w:caps/>
    </w:rPr>
  </w:style>
  <w:style w:type="paragraph" w:customStyle="1" w:styleId="preparedby1">
    <w:name w:val="prepared_by"/>
    <w:basedOn w:val="Normal"/>
    <w:rsid w:val="008F6614"/>
    <w:pPr>
      <w:spacing w:before="240" w:after="600"/>
      <w:jc w:val="center"/>
    </w:pPr>
    <w:rPr>
      <w:i/>
    </w:rPr>
  </w:style>
  <w:style w:type="character" w:customStyle="1" w:styleId="CodeChar">
    <w:name w:val="Code Char"/>
    <w:basedOn w:val="DefaultParagraphFont"/>
    <w:link w:val="Code"/>
    <w:semiHidden/>
    <w:rsid w:val="008F6614"/>
    <w:rPr>
      <w:rFonts w:ascii="Arial" w:eastAsiaTheme="minorEastAsia" w:hAnsi="Arial"/>
      <w:b/>
      <w:bCs/>
      <w:spacing w:val="10"/>
    </w:rPr>
  </w:style>
  <w:style w:type="paragraph" w:customStyle="1" w:styleId="endofdoc">
    <w:name w:val="end_of_doc"/>
    <w:autoRedefine/>
    <w:rsid w:val="008F6614"/>
    <w:pPr>
      <w:spacing w:before="480"/>
      <w:ind w:left="567" w:hanging="567"/>
      <w:jc w:val="right"/>
    </w:pPr>
    <w:rPr>
      <w:rFonts w:ascii="Arial" w:eastAsiaTheme="minorEastAsia" w:hAnsi="Arial"/>
    </w:rPr>
  </w:style>
  <w:style w:type="character" w:customStyle="1" w:styleId="DocoriginalChar">
    <w:name w:val="Doc_original Char"/>
    <w:basedOn w:val="DefaultParagraphFont"/>
    <w:link w:val="Docoriginal"/>
    <w:rsid w:val="008F6614"/>
    <w:rPr>
      <w:rFonts w:ascii="Arial" w:eastAsiaTheme="minorEastAsia" w:hAnsi="Arial"/>
      <w:b/>
      <w:bCs/>
      <w:spacing w:val="10"/>
    </w:rPr>
  </w:style>
  <w:style w:type="character" w:customStyle="1" w:styleId="StyleDocoriginalNotBoldChar">
    <w:name w:val="Style Doc_original + Not Bold Char"/>
    <w:basedOn w:val="DocoriginalChar"/>
    <w:link w:val="StyleDocoriginalNotBold"/>
    <w:rsid w:val="008F6614"/>
    <w:rPr>
      <w:rFonts w:ascii="Arial" w:eastAsiaTheme="minorEastAsia" w:hAnsi="Arial"/>
      <w:b/>
      <w:bCs/>
      <w:spacing w:val="10"/>
    </w:rPr>
  </w:style>
  <w:style w:type="paragraph" w:customStyle="1" w:styleId="StyleDocnumber">
    <w:name w:val="Style Doc_number"/>
    <w:basedOn w:val="Docoriginal"/>
    <w:rsid w:val="008F6614"/>
    <w:pPr>
      <w:ind w:left="1589"/>
    </w:pPr>
  </w:style>
  <w:style w:type="paragraph" w:customStyle="1" w:styleId="StyleDocoriginal">
    <w:name w:val="Style Doc_original"/>
    <w:basedOn w:val="Docoriginal"/>
    <w:link w:val="StyleDocoriginalChar"/>
    <w:rsid w:val="008F6614"/>
  </w:style>
  <w:style w:type="character" w:customStyle="1" w:styleId="StyleDocoriginalChar">
    <w:name w:val="Style Doc_original Char"/>
    <w:basedOn w:val="DocoriginalChar"/>
    <w:link w:val="StyleDocoriginal"/>
    <w:rsid w:val="008F6614"/>
    <w:rPr>
      <w:rFonts w:ascii="Arial" w:eastAsiaTheme="minorEastAsia"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8F661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F6614"/>
    <w:rPr>
      <w:rFonts w:ascii="Arial" w:eastAsiaTheme="minorEastAsia" w:hAnsi="Arial"/>
      <w:b w:val="0"/>
      <w:bCs w:val="0"/>
      <w:spacing w:val="10"/>
    </w:rPr>
  </w:style>
  <w:style w:type="character" w:customStyle="1" w:styleId="StyleDocoriginalNotBold1">
    <w:name w:val="Style Doc_original + Not Bold1"/>
    <w:basedOn w:val="DefaultParagraphFont"/>
    <w:rsid w:val="008F6614"/>
    <w:rPr>
      <w:rFonts w:ascii="Arial" w:hAnsi="Arial"/>
      <w:b/>
      <w:bCs/>
      <w:spacing w:val="10"/>
      <w:lang w:val="en-US" w:eastAsia="en-US" w:bidi="ar-SA"/>
    </w:rPr>
  </w:style>
  <w:style w:type="character" w:customStyle="1" w:styleId="StyleDoclangBold">
    <w:name w:val="Style Doc_lang + Bold"/>
    <w:basedOn w:val="Doclang"/>
    <w:rsid w:val="008F6614"/>
    <w:rPr>
      <w:rFonts w:ascii="Arial" w:hAnsi="Arial"/>
      <w:b/>
      <w:bCs/>
      <w:sz w:val="20"/>
      <w:lang w:val="en-US"/>
    </w:rPr>
  </w:style>
  <w:style w:type="paragraph" w:styleId="TOC2">
    <w:name w:val="toc 2"/>
    <w:next w:val="Normal"/>
    <w:autoRedefine/>
    <w:uiPriority w:val="39"/>
    <w:rsid w:val="008F6614"/>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8F6614"/>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8F6614"/>
    <w:rPr>
      <w:rFonts w:ascii="Arial" w:hAnsi="Arial"/>
      <w:color w:val="0000FF"/>
      <w:u w:val="single"/>
    </w:rPr>
  </w:style>
  <w:style w:type="paragraph" w:styleId="TOC4">
    <w:name w:val="toc 4"/>
    <w:next w:val="Normal"/>
    <w:autoRedefine/>
    <w:uiPriority w:val="39"/>
    <w:rsid w:val="008F6614"/>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8F6614"/>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8F6614"/>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8F6614"/>
    <w:rPr>
      <w:rFonts w:ascii="Tahoma" w:hAnsi="Tahoma" w:cs="Tahoma"/>
      <w:sz w:val="16"/>
      <w:szCs w:val="16"/>
    </w:rPr>
  </w:style>
  <w:style w:type="character" w:customStyle="1" w:styleId="BalloonTextChar">
    <w:name w:val="Balloon Text Char"/>
    <w:basedOn w:val="DefaultParagraphFont"/>
    <w:link w:val="BalloonText"/>
    <w:rsid w:val="008F6614"/>
    <w:rPr>
      <w:rFonts w:ascii="Tahoma" w:eastAsiaTheme="minorEastAsia" w:hAnsi="Tahoma" w:cs="Tahoma"/>
      <w:sz w:val="16"/>
      <w:szCs w:val="16"/>
    </w:rPr>
  </w:style>
  <w:style w:type="character" w:customStyle="1" w:styleId="Heading6Char">
    <w:name w:val="Heading 6 Char"/>
    <w:basedOn w:val="DefaultParagraphFont"/>
    <w:link w:val="Heading6"/>
    <w:rsid w:val="008F6614"/>
    <w:rPr>
      <w:rFonts w:ascii="Arial" w:eastAsiaTheme="minorEastAsia" w:hAnsi="Arial"/>
      <w:bCs/>
      <w:i/>
      <w:sz w:val="18"/>
      <w:szCs w:val="22"/>
    </w:rPr>
  </w:style>
  <w:style w:type="character" w:customStyle="1" w:styleId="Heading7Char">
    <w:name w:val="Heading 7 Char"/>
    <w:basedOn w:val="DefaultParagraphFont"/>
    <w:link w:val="Heading7"/>
    <w:rsid w:val="008F6614"/>
    <w:rPr>
      <w:rFonts w:ascii="Arial" w:eastAsiaTheme="minorEastAsia" w:hAnsi="Arial"/>
      <w:b/>
      <w:sz w:val="18"/>
      <w:szCs w:val="24"/>
    </w:rPr>
  </w:style>
  <w:style w:type="character" w:customStyle="1" w:styleId="Heading8Char">
    <w:name w:val="Heading 8 Char"/>
    <w:basedOn w:val="DefaultParagraphFont"/>
    <w:link w:val="Heading8"/>
    <w:rsid w:val="008F6614"/>
    <w:rPr>
      <w:rFonts w:ascii="Arial" w:eastAsiaTheme="minorEastAsia" w:hAnsi="Arial"/>
      <w:i/>
      <w:iCs/>
      <w:sz w:val="18"/>
      <w:szCs w:val="24"/>
    </w:rPr>
  </w:style>
  <w:style w:type="paragraph" w:styleId="ListParagraph">
    <w:name w:val="List Paragraph"/>
    <w:basedOn w:val="Normal"/>
    <w:uiPriority w:val="34"/>
    <w:qFormat/>
    <w:rsid w:val="008F6614"/>
    <w:pPr>
      <w:ind w:left="720"/>
      <w:contextualSpacing/>
    </w:pPr>
  </w:style>
  <w:style w:type="character" w:customStyle="1" w:styleId="BodyTextChar">
    <w:name w:val="Body Text Char"/>
    <w:basedOn w:val="DefaultParagraphFont"/>
    <w:link w:val="BodyText"/>
    <w:locked/>
    <w:rsid w:val="008F6614"/>
    <w:rPr>
      <w:rFonts w:ascii="Arial" w:eastAsiaTheme="minorEastAsia" w:hAnsi="Arial"/>
    </w:rPr>
  </w:style>
  <w:style w:type="paragraph" w:styleId="CommentText">
    <w:name w:val="annotation text"/>
    <w:basedOn w:val="Normal"/>
    <w:link w:val="CommentTextChar"/>
    <w:rsid w:val="008F6614"/>
    <w:pPr>
      <w:jc w:val="left"/>
    </w:pPr>
    <w:rPr>
      <w:rFonts w:ascii="Times New Roman" w:hAnsi="Times New Roman"/>
      <w:sz w:val="22"/>
    </w:rPr>
  </w:style>
  <w:style w:type="character" w:customStyle="1" w:styleId="CommentTextChar">
    <w:name w:val="Comment Text Char"/>
    <w:basedOn w:val="DefaultParagraphFont"/>
    <w:link w:val="CommentText"/>
    <w:rsid w:val="008F6614"/>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8F6614"/>
    <w:rPr>
      <w:rFonts w:ascii="Arial" w:eastAsiaTheme="minorEastAsia" w:hAnsi="Arial"/>
      <w:sz w:val="16"/>
    </w:rPr>
  </w:style>
  <w:style w:type="paragraph" w:styleId="TOC6">
    <w:name w:val="toc 6"/>
    <w:basedOn w:val="Normal"/>
    <w:next w:val="Normal"/>
    <w:autoRedefine/>
    <w:uiPriority w:val="39"/>
    <w:rsid w:val="007B5FEF"/>
    <w:pPr>
      <w:keepNext/>
      <w:tabs>
        <w:tab w:val="right" w:leader="dot" w:pos="9629"/>
      </w:tabs>
      <w:spacing w:after="40"/>
      <w:ind w:left="567" w:right="284"/>
      <w:jc w:val="left"/>
    </w:pPr>
    <w:rPr>
      <w:noProof/>
      <w:sz w:val="18"/>
      <w:szCs w:val="18"/>
    </w:rPr>
  </w:style>
  <w:style w:type="paragraph" w:styleId="TOC7">
    <w:name w:val="toc 7"/>
    <w:basedOn w:val="Normal"/>
    <w:next w:val="Normal"/>
    <w:autoRedefine/>
    <w:uiPriority w:val="39"/>
    <w:rsid w:val="008F6614"/>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8F6614"/>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8F6614"/>
    <w:pPr>
      <w:tabs>
        <w:tab w:val="right" w:leader="dot" w:pos="9629"/>
      </w:tabs>
      <w:spacing w:after="40"/>
      <w:ind w:left="1701" w:right="284"/>
      <w:jc w:val="left"/>
    </w:pPr>
    <w:rPr>
      <w:noProof/>
      <w:sz w:val="18"/>
      <w:szCs w:val="18"/>
    </w:rPr>
  </w:style>
  <w:style w:type="table" w:styleId="TableGrid">
    <w:name w:val="Table Grid"/>
    <w:basedOn w:val="TableNormal"/>
    <w:rsid w:val="008F6614"/>
    <w:rPr>
      <w:rFonts w:ascii="CG Times" w:eastAsiaTheme="minorEastAsia"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8F6614"/>
    <w:rPr>
      <w:rFonts w:ascii="Arial" w:eastAsiaTheme="minorEastAsia" w:hAnsi="Arial"/>
      <w:i/>
    </w:rPr>
  </w:style>
  <w:style w:type="paragraph" w:customStyle="1" w:styleId="Draft">
    <w:name w:val="Draft"/>
    <w:basedOn w:val="Normal"/>
    <w:next w:val="preparedby"/>
    <w:rsid w:val="008F6614"/>
    <w:pPr>
      <w:spacing w:before="720" w:after="480"/>
      <w:jc w:val="center"/>
    </w:pPr>
    <w:rPr>
      <w:rFonts w:ascii="Times New Roman" w:hAnsi="Times New Roman"/>
      <w:caps/>
      <w:sz w:val="28"/>
    </w:rPr>
  </w:style>
  <w:style w:type="paragraph" w:customStyle="1" w:styleId="Committee">
    <w:name w:val="Committee"/>
    <w:basedOn w:val="Title"/>
    <w:rsid w:val="008F6614"/>
    <w:rPr>
      <w:caps w:val="0"/>
    </w:rPr>
  </w:style>
  <w:style w:type="paragraph" w:styleId="BodyTextIndent">
    <w:name w:val="Body Text Indent"/>
    <w:basedOn w:val="Normal"/>
    <w:link w:val="BodyTextIndentChar"/>
    <w:rsid w:val="008F6614"/>
    <w:rPr>
      <w:rFonts w:ascii="Times New Roman" w:hAnsi="Times New Roman"/>
      <w:sz w:val="24"/>
      <w:u w:val="single"/>
    </w:rPr>
  </w:style>
  <w:style w:type="character" w:customStyle="1" w:styleId="BodyTextIndentChar">
    <w:name w:val="Body Text Indent Char"/>
    <w:basedOn w:val="DefaultParagraphFont"/>
    <w:link w:val="BodyTextIndent"/>
    <w:rsid w:val="008F6614"/>
    <w:rPr>
      <w:rFonts w:eastAsiaTheme="minorEastAsia"/>
      <w:sz w:val="24"/>
      <w:u w:val="single"/>
    </w:rPr>
  </w:style>
  <w:style w:type="paragraph" w:customStyle="1" w:styleId="ZchnZchn1">
    <w:name w:val="Zchn Zchn1"/>
    <w:basedOn w:val="Normal"/>
    <w:rsid w:val="008F6614"/>
    <w:pPr>
      <w:spacing w:after="160" w:line="240" w:lineRule="exact"/>
      <w:jc w:val="left"/>
    </w:pPr>
    <w:rPr>
      <w:rFonts w:ascii="Times New Roman" w:eastAsia="PMingLiU" w:hAnsi="Times New Roman"/>
      <w:sz w:val="24"/>
      <w:szCs w:val="24"/>
    </w:rPr>
  </w:style>
  <w:style w:type="character" w:styleId="FollowedHyperlink">
    <w:name w:val="FollowedHyperlink"/>
    <w:basedOn w:val="DefaultParagraphFont"/>
    <w:rsid w:val="008F6614"/>
    <w:rPr>
      <w:color w:val="800080" w:themeColor="followedHyperlink"/>
      <w:u w:val="single"/>
    </w:rPr>
  </w:style>
  <w:style w:type="table" w:customStyle="1" w:styleId="TableGrid1">
    <w:name w:val="Table Grid1"/>
    <w:basedOn w:val="TableNormal"/>
    <w:next w:val="TableGrid"/>
    <w:rsid w:val="008F6614"/>
    <w:rPr>
      <w:rFonts w:ascii="CG Times" w:eastAsiaTheme="minorEastAsia"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614"/>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rsid w:val="00E358D2"/>
    <w:rPr>
      <w:sz w:val="16"/>
      <w:szCs w:val="16"/>
    </w:rPr>
  </w:style>
  <w:style w:type="paragraph" w:styleId="CommentSubject">
    <w:name w:val="annotation subject"/>
    <w:basedOn w:val="CommentText"/>
    <w:next w:val="CommentText"/>
    <w:link w:val="CommentSubjectChar"/>
    <w:rsid w:val="00E358D2"/>
    <w:pPr>
      <w:jc w:val="both"/>
    </w:pPr>
    <w:rPr>
      <w:rFonts w:ascii="Arial" w:eastAsia="Times New Roman" w:hAnsi="Arial"/>
      <w:b/>
      <w:bCs/>
      <w:sz w:val="20"/>
    </w:rPr>
  </w:style>
  <w:style w:type="character" w:customStyle="1" w:styleId="CommentSubjectChar">
    <w:name w:val="Comment Subject Char"/>
    <w:basedOn w:val="CommentTextChar"/>
    <w:link w:val="CommentSubject"/>
    <w:rsid w:val="00E358D2"/>
    <w:rPr>
      <w:rFonts w:ascii="Arial" w:eastAsiaTheme="minorEastAsia" w:hAnsi="Arial"/>
      <w:b/>
      <w:bCs/>
      <w:sz w:val="22"/>
    </w:rPr>
  </w:style>
  <w:style w:type="paragraph" w:styleId="Revision">
    <w:name w:val="Revision"/>
    <w:hidden/>
    <w:uiPriority w:val="99"/>
    <w:semiHidden/>
    <w:rsid w:val="00E358D2"/>
    <w:rPr>
      <w:rFonts w:ascii="Arial" w:hAnsi="Arial"/>
    </w:rPr>
  </w:style>
  <w:style w:type="character" w:customStyle="1" w:styleId="st">
    <w:name w:val="st"/>
    <w:basedOn w:val="DefaultParagraphFont"/>
    <w:rsid w:val="009B0A74"/>
  </w:style>
  <w:style w:type="character" w:styleId="Emphasis">
    <w:name w:val="Emphasis"/>
    <w:basedOn w:val="DefaultParagraphFont"/>
    <w:uiPriority w:val="20"/>
    <w:qFormat/>
    <w:rsid w:val="009B0A74"/>
    <w:rPr>
      <w:i/>
      <w:iCs/>
    </w:rPr>
  </w:style>
  <w:style w:type="character" w:styleId="HTMLCite">
    <w:name w:val="HTML Cite"/>
    <w:basedOn w:val="DefaultParagraphFont"/>
    <w:uiPriority w:val="99"/>
    <w:unhideWhenUsed/>
    <w:rsid w:val="009B0A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upov.int/meetings/es/details.jsp?meeting_id=29782" TargetMode="External"/><Relationship Id="rId7" Type="http://schemas.openxmlformats.org/officeDocument/2006/relationships/webSettings" Target="webSettings.xml"/><Relationship Id="rId12" Type="http://schemas.openxmlformats.org/officeDocument/2006/relationships/hyperlink" Target="http://www.upov.int/meetings/es/details.jsp?meeting_id=29782" TargetMode="Externa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upov.int/meetings/es/details.jsp?meeting_id=29782"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upov.int/meetings/es/details.jsp?meeting_id=29782" TargetMode="External"/><Relationship Id="rId24"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3.wipo.int/pluto/user/en/index.js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upov.int/meetings/es/details.jsp?meeting_id=2978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DB4AC-08EC-4498-8AF0-FADD6A57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63</Pages>
  <Words>28661</Words>
  <Characters>154777</Characters>
  <Application>Microsoft Office Word</Application>
  <DocSecurity>0</DocSecurity>
  <Lines>5527</Lines>
  <Paragraphs>2958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C/48/</vt:lpstr>
      <vt:lpstr>C/48/</vt:lpstr>
    </vt:vector>
  </TitlesOfParts>
  <Company>UPOV</Company>
  <LinksUpToDate>false</LinksUpToDate>
  <CharactersWithSpaces>180480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SanchezV</dc:creator>
  <cp:lastModifiedBy>SANCHEZ-VIZCAINO GOMEZ Rosa Maria</cp:lastModifiedBy>
  <cp:revision>47</cp:revision>
  <cp:lastPrinted>2014-09-15T16:01:00Z</cp:lastPrinted>
  <dcterms:created xsi:type="dcterms:W3CDTF">2014-09-01T11:23:00Z</dcterms:created>
  <dcterms:modified xsi:type="dcterms:W3CDTF">2014-09-15T16:02:00Z</dcterms:modified>
</cp:coreProperties>
</file>