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15866" w:rsidRPr="005B4836" w:rsidTr="007C3D50">
        <w:trPr>
          <w:trHeight w:val="1760"/>
        </w:trPr>
        <w:tc>
          <w:tcPr>
            <w:tcW w:w="4243" w:type="dxa"/>
          </w:tcPr>
          <w:p w:rsidR="00115866" w:rsidRPr="005B4836" w:rsidRDefault="00115866" w:rsidP="007C3D50"/>
        </w:tc>
        <w:tc>
          <w:tcPr>
            <w:tcW w:w="1646" w:type="dxa"/>
            <w:vAlign w:val="center"/>
          </w:tcPr>
          <w:p w:rsidR="00115866" w:rsidRPr="005B4836" w:rsidRDefault="00115866" w:rsidP="007C3D50">
            <w:pPr>
              <w:pStyle w:val="LogoUPOV"/>
            </w:pPr>
            <w:r w:rsidRPr="005B4836">
              <w:rPr>
                <w:noProof/>
                <w:lang w:val="en-US"/>
              </w:rPr>
              <w:drawing>
                <wp:inline distT="0" distB="0" distL="0" distR="0" wp14:anchorId="6899BFD1" wp14:editId="6D60940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15866" w:rsidRPr="005B4836" w:rsidRDefault="00115866" w:rsidP="007C3D50">
            <w:pPr>
              <w:pStyle w:val="Lettrine"/>
            </w:pPr>
            <w:r w:rsidRPr="005B4836">
              <w:t>S</w:t>
            </w:r>
          </w:p>
          <w:p w:rsidR="00115866" w:rsidRPr="005B4836" w:rsidRDefault="00115866" w:rsidP="007C3D50">
            <w:pPr>
              <w:pStyle w:val="Docoriginal"/>
              <w:ind w:left="1050"/>
              <w:jc w:val="left"/>
            </w:pPr>
            <w:r w:rsidRPr="00A26BCE">
              <w:rPr>
                <w:rFonts w:cs="Arial"/>
                <w:bCs w:val="0"/>
                <w:lang w:val="es-ES"/>
              </w:rPr>
              <w:t xml:space="preserve">UPOV/EXN/BRD Draft </w:t>
            </w:r>
            <w:r>
              <w:rPr>
                <w:rFonts w:cs="Arial"/>
                <w:bCs w:val="0"/>
                <w:lang w:val="es-ES"/>
              </w:rPr>
              <w:t>7</w:t>
            </w:r>
          </w:p>
          <w:p w:rsidR="00115866" w:rsidRPr="005B4836" w:rsidRDefault="00115866" w:rsidP="007C3D50">
            <w:pPr>
              <w:pStyle w:val="Docoriginal"/>
              <w:ind w:left="1050"/>
              <w:jc w:val="left"/>
            </w:pPr>
            <w:r w:rsidRPr="00115866">
              <w:rPr>
                <w:rStyle w:val="StyleDoclangBold"/>
                <w:b/>
                <w:spacing w:val="0"/>
              </w:rPr>
              <w:t>ORIGINAL</w:t>
            </w:r>
            <w:r w:rsidRPr="005B4836">
              <w:rPr>
                <w:rStyle w:val="StyleDoclangBold"/>
                <w:spacing w:val="0"/>
              </w:rPr>
              <w:t>:</w:t>
            </w:r>
            <w:r w:rsidRPr="005B4836">
              <w:rPr>
                <w:rStyle w:val="StyleDocoriginalNotBold1"/>
                <w:spacing w:val="0"/>
              </w:rPr>
              <w:t xml:space="preserve">  </w:t>
            </w:r>
            <w:r w:rsidRPr="005B4836">
              <w:rPr>
                <w:b w:val="0"/>
                <w:spacing w:val="0"/>
              </w:rPr>
              <w:t>Inglés</w:t>
            </w:r>
          </w:p>
          <w:p w:rsidR="00115866" w:rsidRPr="005B4836" w:rsidRDefault="00115866" w:rsidP="007C3D50">
            <w:pPr>
              <w:pStyle w:val="Docoriginal"/>
              <w:ind w:left="1050"/>
              <w:jc w:val="left"/>
            </w:pPr>
            <w:r w:rsidRPr="005B4836">
              <w:rPr>
                <w:spacing w:val="0"/>
              </w:rPr>
              <w:t>FECHA:</w:t>
            </w:r>
            <w:r w:rsidRPr="005B4836">
              <w:rPr>
                <w:b w:val="0"/>
                <w:spacing w:val="0"/>
              </w:rPr>
              <w:t xml:space="preserve"> </w:t>
            </w:r>
            <w:r w:rsidRPr="005B4836">
              <w:rPr>
                <w:rStyle w:val="StyleDocoriginalNotBold1"/>
                <w:spacing w:val="0"/>
              </w:rPr>
              <w:t xml:space="preserve"> </w:t>
            </w:r>
            <w:r>
              <w:rPr>
                <w:rStyle w:val="StyleDocoriginalNotBold1"/>
                <w:spacing w:val="0"/>
                <w:lang w:val="es-ES"/>
              </w:rPr>
              <w:t>30</w:t>
            </w:r>
            <w:r w:rsidRPr="00A26BCE">
              <w:rPr>
                <w:rStyle w:val="StyleDocoriginalNotBold1"/>
                <w:spacing w:val="0"/>
                <w:lang w:val="es-ES"/>
              </w:rPr>
              <w:t xml:space="preserve"> de </w:t>
            </w:r>
            <w:r>
              <w:rPr>
                <w:rStyle w:val="StyleDocoriginalNotBold1"/>
                <w:spacing w:val="0"/>
                <w:lang w:val="es-ES"/>
              </w:rPr>
              <w:t xml:space="preserve">septiembre </w:t>
            </w:r>
            <w:r w:rsidRPr="00A26BCE">
              <w:rPr>
                <w:rStyle w:val="StyleDocoriginalNotBold1"/>
                <w:spacing w:val="0"/>
                <w:lang w:val="es-ES"/>
              </w:rPr>
              <w:t>de</w:t>
            </w:r>
            <w:r w:rsidRPr="00A26BCE">
              <w:rPr>
                <w:b w:val="0"/>
                <w:spacing w:val="0"/>
                <w:lang w:val="es-ES"/>
              </w:rPr>
              <w:t xml:space="preserve"> 2013</w:t>
            </w:r>
          </w:p>
        </w:tc>
      </w:tr>
      <w:tr w:rsidR="00115866" w:rsidRPr="005B4836" w:rsidTr="007C3D50">
        <w:tc>
          <w:tcPr>
            <w:tcW w:w="10131" w:type="dxa"/>
            <w:gridSpan w:val="3"/>
          </w:tcPr>
          <w:p w:rsidR="00115866" w:rsidRPr="005B4836" w:rsidRDefault="00115866" w:rsidP="007C3D50">
            <w:pPr>
              <w:pStyle w:val="upove"/>
              <w:rPr>
                <w:spacing w:val="2"/>
                <w:sz w:val="28"/>
              </w:rPr>
            </w:pPr>
            <w:r w:rsidRPr="005B4836">
              <w:rPr>
                <w:spacing w:val="2"/>
              </w:rPr>
              <w:t>UNIÓN INTERNACIONAL PARA LA PROTECCIÓN DE LAS OBTENCIONES VEGETALES</w:t>
            </w:r>
          </w:p>
        </w:tc>
      </w:tr>
      <w:tr w:rsidR="00115866" w:rsidRPr="005B4836" w:rsidTr="007C3D50">
        <w:tc>
          <w:tcPr>
            <w:tcW w:w="10131" w:type="dxa"/>
            <w:gridSpan w:val="3"/>
          </w:tcPr>
          <w:p w:rsidR="00115866" w:rsidRPr="005B4836" w:rsidRDefault="00115866" w:rsidP="007C3D50">
            <w:pPr>
              <w:pStyle w:val="Country"/>
            </w:pPr>
            <w:r w:rsidRPr="005B4836">
              <w:t>Ginebra</w:t>
            </w:r>
          </w:p>
        </w:tc>
      </w:tr>
    </w:tbl>
    <w:p w:rsidR="00545B6E" w:rsidRPr="00A26BCE" w:rsidRDefault="00545B6E" w:rsidP="00545B6E">
      <w:pPr>
        <w:widowControl w:val="0"/>
        <w:rPr>
          <w:lang w:val="es-ES"/>
        </w:rPr>
      </w:pPr>
    </w:p>
    <w:p w:rsidR="00545B6E" w:rsidRPr="00A26BCE" w:rsidRDefault="00545B6E" w:rsidP="00545B6E">
      <w:pPr>
        <w:pStyle w:val="TitleofSection"/>
        <w:widowControl w:val="0"/>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p>
    <w:p w:rsidR="00545B6E" w:rsidRPr="00A26BCE" w:rsidRDefault="00910E3A" w:rsidP="00545B6E">
      <w:pPr>
        <w:pStyle w:val="TitleofSection"/>
        <w:widowControl w:val="0"/>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r w:rsidRPr="00A26BCE">
        <w:rPr>
          <w:rFonts w:cs="Arial"/>
          <w:lang w:val="es-ES"/>
        </w:rPr>
        <w:t>PROYECTO</w:t>
      </w:r>
    </w:p>
    <w:p w:rsidR="00545B6E" w:rsidRPr="00A26BCE" w:rsidRDefault="00545B6E" w:rsidP="00545B6E">
      <w:pPr>
        <w:pStyle w:val="TitleofSection"/>
        <w:widowControl w:val="0"/>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p>
    <w:p w:rsidR="00545B6E" w:rsidRPr="00A26BCE" w:rsidRDefault="003C2024" w:rsidP="00910E3A">
      <w:pPr>
        <w:widowControl w:val="0"/>
        <w:spacing w:before="1200" w:after="240"/>
        <w:jc w:val="center"/>
        <w:rPr>
          <w:rFonts w:cs="Arial"/>
          <w:lang w:val="es-ES"/>
        </w:rPr>
      </w:pPr>
      <w:r w:rsidRPr="00A26BCE">
        <w:rPr>
          <w:rFonts w:cs="Arial"/>
          <w:lang w:val="es-ES"/>
        </w:rPr>
        <w:t>NOTAS EXPLICATIVAS</w:t>
      </w:r>
      <w:r w:rsidR="00910E3A" w:rsidRPr="00A26BCE">
        <w:rPr>
          <w:rFonts w:cs="Arial"/>
          <w:lang w:val="es-ES"/>
        </w:rPr>
        <w:t xml:space="preserve"> SOBRE</w:t>
      </w:r>
      <w:r w:rsidR="00545B6E" w:rsidRPr="00A26BCE">
        <w:rPr>
          <w:rFonts w:cs="Arial"/>
          <w:lang w:val="es-ES"/>
        </w:rPr>
        <w:br/>
      </w:r>
      <w:r w:rsidR="00545B6E" w:rsidRPr="00A26BCE">
        <w:rPr>
          <w:rFonts w:cs="Arial"/>
          <w:lang w:val="es-ES"/>
        </w:rPr>
        <w:br/>
      </w:r>
      <w:r w:rsidR="00910E3A" w:rsidRPr="00A26BCE">
        <w:rPr>
          <w:rFonts w:cs="Arial"/>
          <w:lang w:val="es-ES"/>
        </w:rPr>
        <w:t xml:space="preserve">LA DEFINICIÓN DE OBTENTOR </w:t>
      </w:r>
      <w:r w:rsidR="00910E3A" w:rsidRPr="00A26BCE">
        <w:rPr>
          <w:rFonts w:cs="Arial"/>
          <w:lang w:val="es-ES"/>
        </w:rPr>
        <w:br/>
      </w:r>
      <w:r w:rsidR="00910E3A" w:rsidRPr="00A26BCE">
        <w:rPr>
          <w:rFonts w:cs="Arial"/>
          <w:lang w:val="es-ES"/>
        </w:rPr>
        <w:br/>
        <w:t xml:space="preserve">CON ARREGLO AL ACTA DE 1991 DEL CONVENIO DE LA </w:t>
      </w:r>
      <w:r w:rsidR="00910E3A" w:rsidRPr="00A26BCE">
        <w:rPr>
          <w:rFonts w:cs="Arial"/>
          <w:snapToGrid w:val="0"/>
          <w:lang w:val="es-ES"/>
        </w:rPr>
        <w:t>UPOV</w:t>
      </w:r>
    </w:p>
    <w:p w:rsidR="00545B6E" w:rsidRPr="00A26BCE" w:rsidRDefault="00545B6E" w:rsidP="00910E3A">
      <w:pPr>
        <w:pStyle w:val="preparedby"/>
        <w:widowControl w:val="0"/>
        <w:spacing w:after="960"/>
        <w:rPr>
          <w:rFonts w:cs="Arial"/>
          <w:i w:val="0"/>
          <w:lang w:val="es-ES"/>
        </w:rPr>
      </w:pPr>
      <w:r w:rsidRPr="00A26BCE">
        <w:rPr>
          <w:rFonts w:cs="Arial"/>
          <w:lang w:val="es-ES"/>
        </w:rPr>
        <w:br/>
      </w:r>
      <w:r w:rsidR="00910E3A" w:rsidRPr="00A26BCE">
        <w:rPr>
          <w:rFonts w:cs="Arial"/>
          <w:lang w:val="es-ES"/>
        </w:rPr>
        <w:t>Documento preparado por el Oficina de la Unión</w:t>
      </w:r>
      <w:r w:rsidRPr="00A26BCE">
        <w:rPr>
          <w:rFonts w:cs="Arial"/>
          <w:lang w:val="es-ES"/>
        </w:rPr>
        <w:br/>
      </w:r>
      <w:r w:rsidRPr="00A26BCE">
        <w:rPr>
          <w:rFonts w:cs="Arial"/>
          <w:lang w:val="es-ES"/>
        </w:rPr>
        <w:br/>
      </w:r>
      <w:r w:rsidR="00910E3A" w:rsidRPr="00A26BCE">
        <w:rPr>
          <w:rFonts w:cs="Arial"/>
          <w:lang w:val="es-ES"/>
        </w:rPr>
        <w:t xml:space="preserve">para su examen por el </w:t>
      </w:r>
      <w:r w:rsidR="00E858F2">
        <w:rPr>
          <w:rFonts w:cs="Arial"/>
          <w:lang w:val="es-ES"/>
        </w:rPr>
        <w:t xml:space="preserve">Consejo </w:t>
      </w:r>
      <w:r w:rsidR="00910E3A" w:rsidRPr="00A26BCE">
        <w:rPr>
          <w:rFonts w:cs="Arial"/>
          <w:lang w:val="es-ES"/>
        </w:rPr>
        <w:t xml:space="preserve">en su </w:t>
      </w:r>
      <w:r w:rsidR="00E858F2">
        <w:rPr>
          <w:rFonts w:cs="Arial"/>
          <w:lang w:val="es-ES"/>
        </w:rPr>
        <w:t xml:space="preserve">cuadragésima </w:t>
      </w:r>
      <w:r w:rsidR="00910E3A" w:rsidRPr="00A26BCE">
        <w:rPr>
          <w:rFonts w:cs="Arial"/>
          <w:lang w:val="es-ES"/>
        </w:rPr>
        <w:t>séptima sesión</w:t>
      </w:r>
      <w:r w:rsidR="00E858F2">
        <w:rPr>
          <w:rFonts w:cs="Arial"/>
          <w:lang w:val="es-ES"/>
        </w:rPr>
        <w:t xml:space="preserve"> ordinaria</w:t>
      </w:r>
      <w:r w:rsidR="00910E3A" w:rsidRPr="00A26BCE">
        <w:rPr>
          <w:rFonts w:cs="Arial"/>
          <w:lang w:val="es-ES"/>
        </w:rPr>
        <w:t>,</w:t>
      </w:r>
      <w:r w:rsidR="00E858F2">
        <w:rPr>
          <w:rFonts w:cs="Arial"/>
          <w:lang w:val="es-ES"/>
        </w:rPr>
        <w:br/>
      </w:r>
      <w:r w:rsidR="00910E3A" w:rsidRPr="00A26BCE">
        <w:rPr>
          <w:rFonts w:cs="Arial"/>
          <w:lang w:val="es-ES"/>
        </w:rPr>
        <w:t>que se celebrará en Ginebra, el 2</w:t>
      </w:r>
      <w:r w:rsidR="00E858F2">
        <w:rPr>
          <w:rFonts w:cs="Arial"/>
          <w:lang w:val="es-ES"/>
        </w:rPr>
        <w:t>4</w:t>
      </w:r>
      <w:r w:rsidR="00910E3A" w:rsidRPr="00A26BCE">
        <w:rPr>
          <w:rFonts w:cs="Arial"/>
          <w:lang w:val="es-ES"/>
        </w:rPr>
        <w:t xml:space="preserve"> de </w:t>
      </w:r>
      <w:r w:rsidR="00E858F2">
        <w:rPr>
          <w:rFonts w:cs="Arial"/>
          <w:lang w:val="es-ES"/>
        </w:rPr>
        <w:t xml:space="preserve">octubre </w:t>
      </w:r>
      <w:r w:rsidR="00910E3A" w:rsidRPr="00A26BCE">
        <w:rPr>
          <w:rFonts w:cs="Arial"/>
          <w:lang w:val="es-ES"/>
        </w:rPr>
        <w:t>de 2013</w:t>
      </w:r>
      <w:r w:rsidR="00376B45">
        <w:br/>
      </w:r>
      <w:r w:rsidR="00376B45">
        <w:br/>
      </w:r>
      <w:r w:rsidR="00376B45">
        <w:rPr>
          <w:color w:val="A6A6A6"/>
        </w:rPr>
        <w:t>Descargo de responsabilidad:  el presente documento no constituye</w:t>
      </w:r>
      <w:r w:rsidR="00376B45">
        <w:rPr>
          <w:color w:val="A6A6A6"/>
        </w:rPr>
        <w:br/>
        <w:t>un documento de política u orientación de la UPOV</w:t>
      </w:r>
    </w:p>
    <w:p w:rsidR="00545B6E" w:rsidRPr="00A26BCE" w:rsidRDefault="00545B6E" w:rsidP="00545B6E">
      <w:pPr>
        <w:widowControl w:val="0"/>
        <w:jc w:val="center"/>
        <w:rPr>
          <w:rFonts w:cs="Arial"/>
          <w:lang w:val="es-ES"/>
        </w:rPr>
      </w:pPr>
      <w:r w:rsidRPr="00A26BCE">
        <w:rPr>
          <w:lang w:val="es-ES"/>
        </w:rPr>
        <w:br w:type="page"/>
      </w:r>
    </w:p>
    <w:p w:rsidR="00545B6E" w:rsidRPr="00A26BCE" w:rsidRDefault="00545B6E" w:rsidP="00545B6E">
      <w:pPr>
        <w:widowControl w:val="0"/>
        <w:jc w:val="center"/>
        <w:rPr>
          <w:rFonts w:cs="Arial"/>
          <w:lang w:val="es-ES"/>
        </w:rPr>
      </w:pPr>
    </w:p>
    <w:p w:rsidR="00545B6E" w:rsidRPr="00A26BCE" w:rsidRDefault="00545B6E" w:rsidP="00545B6E">
      <w:pPr>
        <w:widowControl w:val="0"/>
        <w:jc w:val="center"/>
        <w:rPr>
          <w:rFonts w:cs="Arial"/>
          <w:lang w:val="es-ES"/>
        </w:rPr>
      </w:pPr>
      <w:r w:rsidRPr="00A26BCE">
        <w:rPr>
          <w:rFonts w:cs="Arial"/>
          <w:lang w:val="es-ES"/>
        </w:rPr>
        <w:t xml:space="preserve">ÍNDICE </w:t>
      </w:r>
    </w:p>
    <w:p w:rsidR="00545B6E" w:rsidRPr="00A26BCE" w:rsidRDefault="00545B6E" w:rsidP="009528AE">
      <w:pPr>
        <w:pStyle w:val="TOC1"/>
        <w:rPr>
          <w:snapToGrid w:val="0"/>
        </w:rPr>
      </w:pPr>
    </w:p>
    <w:p w:rsidR="008263EC" w:rsidRDefault="008263EC">
      <w:pPr>
        <w:pStyle w:val="TOC1"/>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"1-5" \h \z \u </w:instrText>
      </w:r>
      <w:r>
        <w:rPr>
          <w:snapToGrid w:val="0"/>
        </w:rPr>
        <w:fldChar w:fldCharType="separate"/>
      </w:r>
      <w:hyperlink w:anchor="_Toc368408445" w:history="1">
        <w:r w:rsidRPr="0015332E">
          <w:rPr>
            <w:rStyle w:val="Hyperlink"/>
            <w:noProof/>
            <w:lang w:val="es-ES"/>
          </w:rPr>
          <w:t>PREÁMBULO</w:t>
        </w:r>
        <w:r>
          <w:rPr>
            <w:noProof/>
            <w:webHidden/>
          </w:rPr>
          <w:tab/>
        </w:r>
        <w:r>
          <w:rPr>
            <w:noProof/>
            <w:webHidden/>
          </w:rPr>
          <w:fldChar w:fldCharType="begin"/>
        </w:r>
        <w:r>
          <w:rPr>
            <w:noProof/>
            <w:webHidden/>
          </w:rPr>
          <w:instrText xml:space="preserve"> PAGEREF _Toc368408445 \h </w:instrText>
        </w:r>
        <w:r>
          <w:rPr>
            <w:noProof/>
            <w:webHidden/>
          </w:rPr>
        </w:r>
        <w:r>
          <w:rPr>
            <w:noProof/>
            <w:webHidden/>
          </w:rPr>
          <w:fldChar w:fldCharType="separate"/>
        </w:r>
        <w:r>
          <w:rPr>
            <w:noProof/>
            <w:webHidden/>
          </w:rPr>
          <w:t>3</w:t>
        </w:r>
        <w:r>
          <w:rPr>
            <w:noProof/>
            <w:webHidden/>
          </w:rPr>
          <w:fldChar w:fldCharType="end"/>
        </w:r>
      </w:hyperlink>
    </w:p>
    <w:p w:rsidR="008263EC" w:rsidRDefault="008263EC">
      <w:pPr>
        <w:pStyle w:val="TOC1"/>
        <w:rPr>
          <w:rFonts w:asciiTheme="minorHAnsi" w:eastAsiaTheme="minorEastAsia" w:hAnsiTheme="minorHAnsi" w:cstheme="minorBidi"/>
          <w:caps w:val="0"/>
          <w:noProof/>
          <w:sz w:val="22"/>
          <w:szCs w:val="22"/>
        </w:rPr>
      </w:pPr>
      <w:hyperlink w:anchor="_Toc368408446" w:history="1">
        <w:r w:rsidRPr="0015332E">
          <w:rPr>
            <w:rStyle w:val="Hyperlink"/>
            <w:noProof/>
            <w:lang w:val="es-ES"/>
          </w:rPr>
          <w:t xml:space="preserve">DEFINICIÓN de obtentor contenida en el artículo 1.IV) del  acta de 1991 del Convenio de la </w:t>
        </w:r>
        <w:r w:rsidRPr="0015332E">
          <w:rPr>
            <w:rStyle w:val="Hyperlink"/>
            <w:noProof/>
            <w:snapToGrid w:val="0"/>
            <w:lang w:val="es-ES"/>
          </w:rPr>
          <w:t>UPOV</w:t>
        </w:r>
        <w:r>
          <w:rPr>
            <w:noProof/>
            <w:webHidden/>
          </w:rPr>
          <w:tab/>
        </w:r>
        <w:r>
          <w:rPr>
            <w:noProof/>
            <w:webHidden/>
          </w:rPr>
          <w:fldChar w:fldCharType="begin"/>
        </w:r>
        <w:r>
          <w:rPr>
            <w:noProof/>
            <w:webHidden/>
          </w:rPr>
          <w:instrText xml:space="preserve"> PAGEREF _Toc368408446 \h </w:instrText>
        </w:r>
        <w:r>
          <w:rPr>
            <w:noProof/>
            <w:webHidden/>
          </w:rPr>
        </w:r>
        <w:r>
          <w:rPr>
            <w:noProof/>
            <w:webHidden/>
          </w:rPr>
          <w:fldChar w:fldCharType="separate"/>
        </w:r>
        <w:r>
          <w:rPr>
            <w:noProof/>
            <w:webHidden/>
          </w:rPr>
          <w:t>4</w:t>
        </w:r>
        <w:r>
          <w:rPr>
            <w:noProof/>
            <w:webHidden/>
          </w:rPr>
          <w:fldChar w:fldCharType="end"/>
        </w:r>
      </w:hyperlink>
    </w:p>
    <w:bookmarkStart w:id="0" w:name="_GoBack"/>
    <w:p w:rsidR="008263EC" w:rsidRDefault="008263EC" w:rsidP="008263EC">
      <w:pPr>
        <w:pStyle w:val="TOC2"/>
        <w:rPr>
          <w:rFonts w:asciiTheme="minorHAnsi" w:eastAsiaTheme="minorEastAsia" w:hAnsiTheme="minorHAnsi" w:cstheme="minorBidi"/>
          <w:smallCaps/>
          <w:sz w:val="22"/>
          <w:szCs w:val="22"/>
        </w:rPr>
      </w:pPr>
      <w:r w:rsidRPr="0015332E">
        <w:rPr>
          <w:rStyle w:val="Hyperlink"/>
        </w:rPr>
        <w:fldChar w:fldCharType="begin"/>
      </w:r>
      <w:r w:rsidRPr="0015332E">
        <w:rPr>
          <w:rStyle w:val="Hyperlink"/>
        </w:rPr>
        <w:instrText xml:space="preserve"> </w:instrText>
      </w:r>
      <w:r>
        <w:instrText>HYPERLINK \l "_Toc368408447"</w:instrText>
      </w:r>
      <w:r w:rsidRPr="0015332E">
        <w:rPr>
          <w:rStyle w:val="Hyperlink"/>
        </w:rPr>
        <w:instrText xml:space="preserve"> </w:instrText>
      </w:r>
      <w:r w:rsidRPr="0015332E">
        <w:rPr>
          <w:rStyle w:val="Hyperlink"/>
        </w:rPr>
      </w:r>
      <w:r w:rsidRPr="0015332E">
        <w:rPr>
          <w:rStyle w:val="Hyperlink"/>
        </w:rPr>
        <w:fldChar w:fldCharType="separate"/>
      </w:r>
      <w:r w:rsidRPr="0015332E">
        <w:rPr>
          <w:rStyle w:val="Hyperlink"/>
        </w:rPr>
        <w:t>a)</w:t>
      </w:r>
      <w:r>
        <w:rPr>
          <w:rFonts w:asciiTheme="minorHAnsi" w:eastAsiaTheme="minorEastAsia" w:hAnsiTheme="minorHAnsi" w:cstheme="minorBidi"/>
          <w:smallCaps/>
          <w:sz w:val="22"/>
          <w:szCs w:val="22"/>
        </w:rPr>
        <w:tab/>
      </w:r>
      <w:r w:rsidRPr="0015332E">
        <w:rPr>
          <w:rStyle w:val="Hyperlink"/>
        </w:rPr>
        <w:t xml:space="preserve">Artículo pertinente del Acta de 1991 del Convenio de la </w:t>
      </w:r>
      <w:r w:rsidRPr="0015332E">
        <w:rPr>
          <w:rStyle w:val="Hyperlink"/>
          <w:snapToGrid w:val="0"/>
        </w:rPr>
        <w:t>UPOV</w:t>
      </w:r>
      <w:r>
        <w:rPr>
          <w:webHidden/>
        </w:rPr>
        <w:tab/>
      </w:r>
      <w:r>
        <w:rPr>
          <w:webHidden/>
        </w:rPr>
        <w:fldChar w:fldCharType="begin"/>
      </w:r>
      <w:r>
        <w:rPr>
          <w:webHidden/>
        </w:rPr>
        <w:instrText xml:space="preserve"> PAGEREF _Toc368408447 \h </w:instrText>
      </w:r>
      <w:r>
        <w:rPr>
          <w:webHidden/>
        </w:rPr>
      </w:r>
      <w:r>
        <w:rPr>
          <w:webHidden/>
        </w:rPr>
        <w:fldChar w:fldCharType="separate"/>
      </w:r>
      <w:r>
        <w:rPr>
          <w:webHidden/>
        </w:rPr>
        <w:t>4</w:t>
      </w:r>
      <w:r>
        <w:rPr>
          <w:webHidden/>
        </w:rPr>
        <w:fldChar w:fldCharType="end"/>
      </w:r>
      <w:r w:rsidRPr="0015332E">
        <w:rPr>
          <w:rStyle w:val="Hyperlink"/>
        </w:rPr>
        <w:fldChar w:fldCharType="end"/>
      </w:r>
    </w:p>
    <w:bookmarkEnd w:id="0"/>
    <w:p w:rsidR="008263EC" w:rsidRDefault="008263EC" w:rsidP="008263EC">
      <w:pPr>
        <w:pStyle w:val="TOC2"/>
        <w:rPr>
          <w:rFonts w:asciiTheme="minorHAnsi" w:eastAsiaTheme="minorEastAsia" w:hAnsiTheme="minorHAnsi" w:cstheme="minorBidi"/>
          <w:smallCaps/>
          <w:sz w:val="22"/>
          <w:szCs w:val="22"/>
        </w:rPr>
      </w:pPr>
      <w:r w:rsidRPr="0015332E">
        <w:rPr>
          <w:rStyle w:val="Hyperlink"/>
        </w:rPr>
        <w:fldChar w:fldCharType="begin"/>
      </w:r>
      <w:r w:rsidRPr="0015332E">
        <w:rPr>
          <w:rStyle w:val="Hyperlink"/>
        </w:rPr>
        <w:instrText xml:space="preserve"> </w:instrText>
      </w:r>
      <w:r>
        <w:instrText>HYPERLINK \l "_Toc368408448"</w:instrText>
      </w:r>
      <w:r w:rsidRPr="0015332E">
        <w:rPr>
          <w:rStyle w:val="Hyperlink"/>
        </w:rPr>
        <w:instrText xml:space="preserve"> </w:instrText>
      </w:r>
      <w:r w:rsidRPr="0015332E">
        <w:rPr>
          <w:rStyle w:val="Hyperlink"/>
        </w:rPr>
      </w:r>
      <w:r w:rsidRPr="0015332E">
        <w:rPr>
          <w:rStyle w:val="Hyperlink"/>
        </w:rPr>
        <w:fldChar w:fldCharType="separate"/>
      </w:r>
      <w:r w:rsidRPr="0015332E">
        <w:rPr>
          <w:rStyle w:val="Hyperlink"/>
        </w:rPr>
        <w:t>b)</w:t>
      </w:r>
      <w:r>
        <w:rPr>
          <w:rFonts w:asciiTheme="minorHAnsi" w:eastAsiaTheme="minorEastAsia" w:hAnsiTheme="minorHAnsi" w:cstheme="minorBidi"/>
          <w:smallCaps/>
          <w:sz w:val="22"/>
          <w:szCs w:val="22"/>
        </w:rPr>
        <w:tab/>
      </w:r>
      <w:r w:rsidRPr="0015332E">
        <w:rPr>
          <w:rStyle w:val="Hyperlink"/>
        </w:rPr>
        <w:t>Derecho a la concesión de un derecho de obtentor</w:t>
      </w:r>
      <w:r>
        <w:rPr>
          <w:webHidden/>
        </w:rPr>
        <w:tab/>
      </w:r>
      <w:r>
        <w:rPr>
          <w:webHidden/>
        </w:rPr>
        <w:fldChar w:fldCharType="begin"/>
      </w:r>
      <w:r>
        <w:rPr>
          <w:webHidden/>
        </w:rPr>
        <w:instrText xml:space="preserve"> PAGEREF _Toc368408448 \h </w:instrText>
      </w:r>
      <w:r>
        <w:rPr>
          <w:webHidden/>
        </w:rPr>
      </w:r>
      <w:r>
        <w:rPr>
          <w:webHidden/>
        </w:rPr>
        <w:fldChar w:fldCharType="separate"/>
      </w:r>
      <w:r>
        <w:rPr>
          <w:webHidden/>
        </w:rPr>
        <w:t>4</w:t>
      </w:r>
      <w:r>
        <w:rPr>
          <w:webHidden/>
        </w:rPr>
        <w:fldChar w:fldCharType="end"/>
      </w:r>
      <w:r w:rsidRPr="0015332E">
        <w:rPr>
          <w:rStyle w:val="Hyperlink"/>
        </w:rPr>
        <w:fldChar w:fldCharType="end"/>
      </w:r>
    </w:p>
    <w:p w:rsidR="008263EC" w:rsidRDefault="008263EC" w:rsidP="008263EC">
      <w:pPr>
        <w:pStyle w:val="TOC2"/>
        <w:rPr>
          <w:rFonts w:asciiTheme="minorHAnsi" w:eastAsiaTheme="minorEastAsia" w:hAnsiTheme="minorHAnsi" w:cstheme="minorBidi"/>
          <w:smallCaps/>
          <w:sz w:val="22"/>
          <w:szCs w:val="22"/>
        </w:rPr>
      </w:pPr>
      <w:hyperlink w:anchor="_Toc368408449" w:history="1">
        <w:r w:rsidRPr="0015332E">
          <w:rPr>
            <w:rStyle w:val="Hyperlink"/>
          </w:rPr>
          <w:t>c)</w:t>
        </w:r>
        <w:r>
          <w:rPr>
            <w:rFonts w:asciiTheme="minorHAnsi" w:eastAsiaTheme="minorEastAsia" w:hAnsiTheme="minorHAnsi" w:cstheme="minorBidi"/>
            <w:smallCaps/>
            <w:sz w:val="22"/>
            <w:szCs w:val="22"/>
          </w:rPr>
          <w:tab/>
        </w:r>
        <w:r w:rsidRPr="0015332E">
          <w:rPr>
            <w:rStyle w:val="Hyperlink"/>
          </w:rPr>
          <w:t>Persona</w:t>
        </w:r>
        <w:r>
          <w:rPr>
            <w:webHidden/>
          </w:rPr>
          <w:tab/>
        </w:r>
        <w:r>
          <w:rPr>
            <w:webHidden/>
          </w:rPr>
          <w:fldChar w:fldCharType="begin"/>
        </w:r>
        <w:r>
          <w:rPr>
            <w:webHidden/>
          </w:rPr>
          <w:instrText xml:space="preserve"> PAGEREF _Toc368408449 \h </w:instrText>
        </w:r>
        <w:r>
          <w:rPr>
            <w:webHidden/>
          </w:rPr>
        </w:r>
        <w:r>
          <w:rPr>
            <w:webHidden/>
          </w:rPr>
          <w:fldChar w:fldCharType="separate"/>
        </w:r>
        <w:r>
          <w:rPr>
            <w:webHidden/>
          </w:rPr>
          <w:t>4</w:t>
        </w:r>
        <w:r>
          <w:rPr>
            <w:webHidden/>
          </w:rPr>
          <w:fldChar w:fldCharType="end"/>
        </w:r>
      </w:hyperlink>
    </w:p>
    <w:p w:rsidR="008263EC" w:rsidRDefault="008263EC" w:rsidP="008263EC">
      <w:pPr>
        <w:pStyle w:val="TOC2"/>
        <w:rPr>
          <w:rFonts w:asciiTheme="minorHAnsi" w:eastAsiaTheme="minorEastAsia" w:hAnsiTheme="minorHAnsi" w:cstheme="minorBidi"/>
          <w:smallCaps/>
          <w:sz w:val="22"/>
          <w:szCs w:val="22"/>
        </w:rPr>
      </w:pPr>
      <w:hyperlink w:anchor="_Toc368408450" w:history="1">
        <w:r w:rsidRPr="0015332E">
          <w:rPr>
            <w:rStyle w:val="Hyperlink"/>
          </w:rPr>
          <w:t>d)</w:t>
        </w:r>
        <w:r>
          <w:rPr>
            <w:rFonts w:asciiTheme="minorHAnsi" w:eastAsiaTheme="minorEastAsia" w:hAnsiTheme="minorHAnsi" w:cstheme="minorBidi"/>
            <w:smallCaps/>
            <w:sz w:val="22"/>
            <w:szCs w:val="22"/>
          </w:rPr>
          <w:tab/>
        </w:r>
        <w:r w:rsidRPr="0015332E">
          <w:rPr>
            <w:rStyle w:val="Hyperlink"/>
          </w:rPr>
          <w:t>Elementos de la definición de obtentor</w:t>
        </w:r>
        <w:r>
          <w:rPr>
            <w:webHidden/>
          </w:rPr>
          <w:tab/>
        </w:r>
        <w:r>
          <w:rPr>
            <w:webHidden/>
          </w:rPr>
          <w:fldChar w:fldCharType="begin"/>
        </w:r>
        <w:r>
          <w:rPr>
            <w:webHidden/>
          </w:rPr>
          <w:instrText xml:space="preserve"> PAGEREF _Toc368408450 \h </w:instrText>
        </w:r>
        <w:r>
          <w:rPr>
            <w:webHidden/>
          </w:rPr>
        </w:r>
        <w:r>
          <w:rPr>
            <w:webHidden/>
          </w:rPr>
          <w:fldChar w:fldCharType="separate"/>
        </w:r>
        <w:r>
          <w:rPr>
            <w:webHidden/>
          </w:rPr>
          <w:t>4</w:t>
        </w:r>
        <w:r>
          <w:rPr>
            <w:webHidden/>
          </w:rPr>
          <w:fldChar w:fldCharType="end"/>
        </w:r>
      </w:hyperlink>
    </w:p>
    <w:p w:rsidR="008263EC" w:rsidRDefault="008263EC">
      <w:pPr>
        <w:pStyle w:val="TOC3"/>
        <w:rPr>
          <w:rFonts w:asciiTheme="minorHAnsi" w:eastAsiaTheme="minorEastAsia" w:hAnsiTheme="minorHAnsi" w:cstheme="minorBidi"/>
          <w:noProof/>
          <w:sz w:val="22"/>
          <w:szCs w:val="22"/>
          <w:lang w:val="en-US"/>
        </w:rPr>
      </w:pPr>
      <w:hyperlink w:anchor="_Toc368408451" w:history="1">
        <w:r w:rsidRPr="0015332E">
          <w:rPr>
            <w:rStyle w:val="Hyperlink"/>
            <w:noProof/>
            <w:lang w:val="es-ES"/>
          </w:rPr>
          <w:t>i)</w:t>
        </w:r>
        <w:r>
          <w:rPr>
            <w:rFonts w:asciiTheme="minorHAnsi" w:eastAsiaTheme="minorEastAsia" w:hAnsiTheme="minorHAnsi" w:cstheme="minorBidi"/>
            <w:noProof/>
            <w:sz w:val="22"/>
            <w:szCs w:val="22"/>
            <w:lang w:val="en-US"/>
          </w:rPr>
          <w:tab/>
        </w:r>
        <w:r w:rsidRPr="0015332E">
          <w:rPr>
            <w:rStyle w:val="Hyperlink"/>
            <w:noProof/>
            <w:lang w:val="es-ES"/>
          </w:rPr>
          <w:t>La persona que haya creado, descubierto y puesto a punto una variedad</w:t>
        </w:r>
        <w:r>
          <w:rPr>
            <w:noProof/>
            <w:webHidden/>
          </w:rPr>
          <w:tab/>
        </w:r>
        <w:r>
          <w:rPr>
            <w:noProof/>
            <w:webHidden/>
          </w:rPr>
          <w:fldChar w:fldCharType="begin"/>
        </w:r>
        <w:r>
          <w:rPr>
            <w:noProof/>
            <w:webHidden/>
          </w:rPr>
          <w:instrText xml:space="preserve"> PAGEREF _Toc368408451 \h </w:instrText>
        </w:r>
        <w:r>
          <w:rPr>
            <w:noProof/>
            <w:webHidden/>
          </w:rPr>
        </w:r>
        <w:r>
          <w:rPr>
            <w:noProof/>
            <w:webHidden/>
          </w:rPr>
          <w:fldChar w:fldCharType="separate"/>
        </w:r>
        <w:r>
          <w:rPr>
            <w:noProof/>
            <w:webHidden/>
          </w:rPr>
          <w:t>4</w:t>
        </w:r>
        <w:r>
          <w:rPr>
            <w:noProof/>
            <w:webHidden/>
          </w:rPr>
          <w:fldChar w:fldCharType="end"/>
        </w:r>
      </w:hyperlink>
    </w:p>
    <w:p w:rsidR="008263EC" w:rsidRDefault="008263EC">
      <w:pPr>
        <w:pStyle w:val="TOC3"/>
        <w:rPr>
          <w:rFonts w:asciiTheme="minorHAnsi" w:eastAsiaTheme="minorEastAsia" w:hAnsiTheme="minorHAnsi" w:cstheme="minorBidi"/>
          <w:noProof/>
          <w:sz w:val="22"/>
          <w:szCs w:val="22"/>
          <w:lang w:val="en-US"/>
        </w:rPr>
      </w:pPr>
      <w:hyperlink w:anchor="_Toc368408452" w:history="1">
        <w:r w:rsidRPr="0015332E">
          <w:rPr>
            <w:rStyle w:val="Hyperlink"/>
            <w:noProof/>
            <w:lang w:val="es-ES"/>
          </w:rPr>
          <w:t>ii)</w:t>
        </w:r>
        <w:r>
          <w:rPr>
            <w:rFonts w:asciiTheme="minorHAnsi" w:eastAsiaTheme="minorEastAsia" w:hAnsiTheme="minorHAnsi" w:cstheme="minorBidi"/>
            <w:noProof/>
            <w:sz w:val="22"/>
            <w:szCs w:val="22"/>
            <w:lang w:val="en-US"/>
          </w:rPr>
          <w:tab/>
        </w:r>
        <w:r w:rsidRPr="0015332E">
          <w:rPr>
            <w:rStyle w:val="Hyperlink"/>
            <w:noProof/>
            <w:lang w:val="es-ES"/>
          </w:rPr>
          <w:t>Empleador</w:t>
        </w:r>
        <w:r>
          <w:rPr>
            <w:noProof/>
            <w:webHidden/>
          </w:rPr>
          <w:tab/>
        </w:r>
        <w:r>
          <w:rPr>
            <w:noProof/>
            <w:webHidden/>
          </w:rPr>
          <w:fldChar w:fldCharType="begin"/>
        </w:r>
        <w:r>
          <w:rPr>
            <w:noProof/>
            <w:webHidden/>
          </w:rPr>
          <w:instrText xml:space="preserve"> PAGEREF _Toc368408452 \h </w:instrText>
        </w:r>
        <w:r>
          <w:rPr>
            <w:noProof/>
            <w:webHidden/>
          </w:rPr>
        </w:r>
        <w:r>
          <w:rPr>
            <w:noProof/>
            <w:webHidden/>
          </w:rPr>
          <w:fldChar w:fldCharType="separate"/>
        </w:r>
        <w:r>
          <w:rPr>
            <w:noProof/>
            <w:webHidden/>
          </w:rPr>
          <w:t>5</w:t>
        </w:r>
        <w:r>
          <w:rPr>
            <w:noProof/>
            <w:webHidden/>
          </w:rPr>
          <w:fldChar w:fldCharType="end"/>
        </w:r>
      </w:hyperlink>
    </w:p>
    <w:p w:rsidR="008263EC" w:rsidRDefault="008263EC">
      <w:pPr>
        <w:pStyle w:val="TOC3"/>
        <w:rPr>
          <w:rFonts w:asciiTheme="minorHAnsi" w:eastAsiaTheme="minorEastAsia" w:hAnsiTheme="minorHAnsi" w:cstheme="minorBidi"/>
          <w:noProof/>
          <w:sz w:val="22"/>
          <w:szCs w:val="22"/>
          <w:lang w:val="en-US"/>
        </w:rPr>
      </w:pPr>
      <w:hyperlink w:anchor="_Toc368408453" w:history="1">
        <w:r w:rsidRPr="0015332E">
          <w:rPr>
            <w:rStyle w:val="Hyperlink"/>
            <w:noProof/>
            <w:lang w:val="es-ES"/>
          </w:rPr>
          <w:t>iii)</w:t>
        </w:r>
        <w:r>
          <w:rPr>
            <w:rFonts w:asciiTheme="minorHAnsi" w:eastAsiaTheme="minorEastAsia" w:hAnsiTheme="minorHAnsi" w:cstheme="minorBidi"/>
            <w:noProof/>
            <w:sz w:val="22"/>
            <w:szCs w:val="22"/>
            <w:lang w:val="en-US"/>
          </w:rPr>
          <w:tab/>
        </w:r>
        <w:r w:rsidRPr="0015332E">
          <w:rPr>
            <w:rStyle w:val="Hyperlink"/>
            <w:noProof/>
            <w:lang w:val="es-ES"/>
          </w:rPr>
          <w:t>Causahabiente</w:t>
        </w:r>
        <w:r>
          <w:rPr>
            <w:noProof/>
            <w:webHidden/>
          </w:rPr>
          <w:tab/>
        </w:r>
        <w:r>
          <w:rPr>
            <w:noProof/>
            <w:webHidden/>
          </w:rPr>
          <w:fldChar w:fldCharType="begin"/>
        </w:r>
        <w:r>
          <w:rPr>
            <w:noProof/>
            <w:webHidden/>
          </w:rPr>
          <w:instrText xml:space="preserve"> PAGEREF _Toc368408453 \h </w:instrText>
        </w:r>
        <w:r>
          <w:rPr>
            <w:noProof/>
            <w:webHidden/>
          </w:rPr>
        </w:r>
        <w:r>
          <w:rPr>
            <w:noProof/>
            <w:webHidden/>
          </w:rPr>
          <w:fldChar w:fldCharType="separate"/>
        </w:r>
        <w:r>
          <w:rPr>
            <w:noProof/>
            <w:webHidden/>
          </w:rPr>
          <w:t>5</w:t>
        </w:r>
        <w:r>
          <w:rPr>
            <w:noProof/>
            <w:webHidden/>
          </w:rPr>
          <w:fldChar w:fldCharType="end"/>
        </w:r>
      </w:hyperlink>
    </w:p>
    <w:p w:rsidR="00545B6E" w:rsidRPr="00A26BCE" w:rsidRDefault="008263EC" w:rsidP="008263EC">
      <w:pPr>
        <w:widowControl w:val="0"/>
        <w:jc w:val="center"/>
        <w:rPr>
          <w:rFonts w:cs="Arial"/>
          <w:lang w:val="es-ES"/>
        </w:rPr>
      </w:pPr>
      <w:r>
        <w:rPr>
          <w:caps/>
          <w:snapToGrid w:val="0"/>
        </w:rPr>
        <w:fldChar w:fldCharType="end"/>
      </w:r>
    </w:p>
    <w:p w:rsidR="00545B6E" w:rsidRPr="00A26BCE" w:rsidRDefault="00545B6E" w:rsidP="00545B6E">
      <w:pPr>
        <w:widowControl w:val="0"/>
        <w:jc w:val="center"/>
        <w:rPr>
          <w:lang w:val="es-ES"/>
        </w:rPr>
      </w:pPr>
      <w:r w:rsidRPr="00A26BCE">
        <w:rPr>
          <w:rFonts w:cs="Arial"/>
          <w:lang w:val="es-ES"/>
        </w:rPr>
        <w:br w:type="page"/>
      </w:r>
    </w:p>
    <w:p w:rsidR="00910E3A" w:rsidRPr="00A26BCE" w:rsidRDefault="00910E3A" w:rsidP="00910E3A">
      <w:pPr>
        <w:widowControl w:val="0"/>
        <w:jc w:val="center"/>
        <w:rPr>
          <w:rFonts w:cs="Arial"/>
          <w:lang w:val="es-ES"/>
        </w:rPr>
      </w:pPr>
      <w:r w:rsidRPr="00A26BCE">
        <w:rPr>
          <w:rFonts w:cs="Arial"/>
          <w:lang w:val="es-ES"/>
        </w:rPr>
        <w:lastRenderedPageBreak/>
        <w:t xml:space="preserve">NOTAS EXPLICATIVAS SOBRE LA DEFINICIÓN DE OBTENTOR </w:t>
      </w:r>
    </w:p>
    <w:p w:rsidR="00910E3A" w:rsidRPr="00A26BCE" w:rsidRDefault="00910E3A" w:rsidP="00910E3A">
      <w:pPr>
        <w:widowControl w:val="0"/>
        <w:jc w:val="center"/>
        <w:rPr>
          <w:rFonts w:cs="Arial"/>
          <w:lang w:val="es-ES"/>
        </w:rPr>
      </w:pPr>
      <w:r w:rsidRPr="00A26BCE">
        <w:rPr>
          <w:rFonts w:cs="Arial"/>
          <w:lang w:val="es-ES"/>
        </w:rPr>
        <w:t>CON ARREGLO AL ACTA DE 1991 DEL CONVENIO DE LA UPOV</w:t>
      </w:r>
    </w:p>
    <w:p w:rsidR="00545B6E" w:rsidRDefault="00545B6E" w:rsidP="00545B6E">
      <w:pPr>
        <w:widowControl w:val="0"/>
        <w:jc w:val="center"/>
        <w:rPr>
          <w:rFonts w:cs="Arial"/>
          <w:lang w:val="es-ES"/>
        </w:rPr>
      </w:pPr>
    </w:p>
    <w:p w:rsidR="00D5169D" w:rsidRPr="00A26BCE" w:rsidRDefault="00D5169D" w:rsidP="00545B6E">
      <w:pPr>
        <w:widowControl w:val="0"/>
        <w:jc w:val="center"/>
        <w:rPr>
          <w:rFonts w:cs="Arial"/>
          <w:lang w:val="es-ES"/>
        </w:rPr>
      </w:pPr>
    </w:p>
    <w:p w:rsidR="00545B6E" w:rsidRPr="00A26BCE" w:rsidRDefault="00545B6E" w:rsidP="00545B6E">
      <w:pPr>
        <w:widowControl w:val="0"/>
        <w:jc w:val="center"/>
        <w:rPr>
          <w:rFonts w:cs="Arial"/>
          <w:lang w:val="es-ES"/>
        </w:rPr>
      </w:pPr>
    </w:p>
    <w:p w:rsidR="00545B6E" w:rsidRPr="00A26BCE" w:rsidRDefault="00910E3A" w:rsidP="00D5169D">
      <w:pPr>
        <w:pStyle w:val="Heading1"/>
        <w:rPr>
          <w:lang w:val="es-ES"/>
        </w:rPr>
      </w:pPr>
      <w:bookmarkStart w:id="1" w:name="_Toc368382861"/>
      <w:bookmarkStart w:id="2" w:name="_Toc368383944"/>
      <w:bookmarkStart w:id="3" w:name="_Toc368408445"/>
      <w:r w:rsidRPr="00A26BCE">
        <w:rPr>
          <w:lang w:val="es-ES"/>
        </w:rPr>
        <w:t>PREÁMBULO</w:t>
      </w:r>
      <w:bookmarkEnd w:id="1"/>
      <w:bookmarkEnd w:id="2"/>
      <w:bookmarkEnd w:id="3"/>
    </w:p>
    <w:p w:rsidR="00545B6E" w:rsidRPr="00A26BCE" w:rsidRDefault="00545B6E" w:rsidP="00A26BCE">
      <w:pPr>
        <w:widowControl w:val="0"/>
        <w:jc w:val="left"/>
        <w:rPr>
          <w:rFonts w:cs="Arial"/>
          <w:lang w:val="es-ES"/>
        </w:rPr>
      </w:pPr>
    </w:p>
    <w:p w:rsidR="00545B6E" w:rsidRPr="00A26BCE" w:rsidRDefault="00545B6E" w:rsidP="00A26BCE">
      <w:pPr>
        <w:widowControl w:val="0"/>
        <w:jc w:val="left"/>
        <w:rPr>
          <w:rFonts w:cs="Arial"/>
          <w:lang w:val="es-ES"/>
        </w:rPr>
      </w:pPr>
    </w:p>
    <w:p w:rsidR="00910E3A" w:rsidRPr="00A26BCE" w:rsidRDefault="00545B6E" w:rsidP="00910E3A">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910E3A" w:rsidRPr="00A26BCE">
        <w:rPr>
          <w:rFonts w:cs="Arial"/>
          <w:lang w:val="es-ES"/>
        </w:rPr>
        <w:t>Las presentes notas explicativas tienen por objeto brindar orientación sobre la definición de</w:t>
      </w:r>
      <w:r w:rsidRPr="00A26BCE">
        <w:rPr>
          <w:rFonts w:cs="Arial"/>
          <w:lang w:val="es-ES"/>
        </w:rPr>
        <w:t xml:space="preserve"> “</w:t>
      </w:r>
      <w:r w:rsidR="00910E3A" w:rsidRPr="00A26BCE">
        <w:rPr>
          <w:rFonts w:cs="Arial"/>
          <w:lang w:val="es-ES"/>
        </w:rPr>
        <w:t>obtentor</w:t>
      </w:r>
      <w:r w:rsidRPr="00A26BCE">
        <w:rPr>
          <w:rFonts w:cs="Arial"/>
          <w:lang w:val="es-ES"/>
        </w:rPr>
        <w:t xml:space="preserve">” </w:t>
      </w:r>
      <w:r w:rsidR="00910E3A" w:rsidRPr="00A26BCE">
        <w:rPr>
          <w:rFonts w:cs="Arial"/>
          <w:lang w:val="es-ES"/>
        </w:rPr>
        <w:t>con arreglo al Acta de </w:t>
      </w:r>
      <w:r w:rsidRPr="00A26BCE">
        <w:rPr>
          <w:rFonts w:cs="Arial"/>
          <w:lang w:val="es-ES"/>
        </w:rPr>
        <w:t xml:space="preserve">1991 </w:t>
      </w:r>
      <w:r w:rsidR="00910E3A" w:rsidRPr="00A26BCE">
        <w:rPr>
          <w:rFonts w:cs="Arial"/>
          <w:lang w:val="es-ES"/>
        </w:rPr>
        <w:t xml:space="preserve">del Convenio </w:t>
      </w:r>
      <w:r w:rsidR="00910E3A" w:rsidRPr="00A26BCE">
        <w:rPr>
          <w:rFonts w:cs="Arial"/>
          <w:snapToGrid w:val="0"/>
          <w:lang w:val="es-ES"/>
        </w:rPr>
        <w:t>Internacional para la Protección de las Obtenciones Vegetales (Convenio de la UPOV)</w:t>
      </w:r>
      <w:r w:rsidR="00910E3A" w:rsidRPr="00A26BCE">
        <w:rPr>
          <w:rFonts w:cs="Arial"/>
          <w:lang w:val="es-ES"/>
        </w:rPr>
        <w:t xml:space="preserve">.  Las únicas obligaciones que vinculan a los miembros de la Unión son las recogidas en el propio texto del Convenio de la </w:t>
      </w:r>
      <w:r w:rsidR="00910E3A" w:rsidRPr="00A26BCE">
        <w:rPr>
          <w:rFonts w:cs="Arial"/>
          <w:snapToGrid w:val="0"/>
          <w:lang w:val="es-ES"/>
        </w:rPr>
        <w:t>UPOV</w:t>
      </w:r>
      <w:r w:rsidR="00910E3A" w:rsidRPr="00A26BCE">
        <w:rPr>
          <w:rFonts w:cs="Arial"/>
          <w:lang w:val="es-ES"/>
        </w:rPr>
        <w:t>, por cuya razón estas notas deberán interpretarse en consonancia con el Acta respectiva a la que esté adherido el correspondiente miembro de la Unión.</w:t>
      </w:r>
    </w:p>
    <w:p w:rsidR="00545B6E" w:rsidRPr="00A26BCE" w:rsidRDefault="00545B6E" w:rsidP="00545B6E">
      <w:pPr>
        <w:widowControl w:val="0"/>
        <w:jc w:val="center"/>
        <w:rPr>
          <w:rFonts w:cs="Arial"/>
          <w:lang w:val="es-ES"/>
        </w:rPr>
      </w:pPr>
    </w:p>
    <w:p w:rsidR="00545B6E" w:rsidRPr="00A26BCE" w:rsidRDefault="00545B6E" w:rsidP="00545B6E">
      <w:pPr>
        <w:widowControl w:val="0"/>
        <w:jc w:val="center"/>
        <w:rPr>
          <w:rFonts w:cs="Arial"/>
          <w:lang w:val="es-ES"/>
        </w:rPr>
      </w:pPr>
    </w:p>
    <w:p w:rsidR="00545B6E" w:rsidRPr="00A26BCE" w:rsidRDefault="00545B6E" w:rsidP="00545B6E">
      <w:pPr>
        <w:widowControl w:val="0"/>
        <w:jc w:val="center"/>
        <w:rPr>
          <w:rFonts w:cs="Arial"/>
          <w:lang w:val="es-ES"/>
        </w:rPr>
      </w:pPr>
    </w:p>
    <w:p w:rsidR="00545B6E" w:rsidRPr="00A26BCE" w:rsidRDefault="00545B6E" w:rsidP="00545B6E">
      <w:pPr>
        <w:widowControl w:val="0"/>
        <w:jc w:val="center"/>
        <w:rPr>
          <w:rFonts w:cs="Arial"/>
          <w:lang w:val="es-ES"/>
        </w:rPr>
      </w:pPr>
    </w:p>
    <w:p w:rsidR="00545B6E" w:rsidRPr="00A26BCE" w:rsidRDefault="00545B6E" w:rsidP="00D5169D">
      <w:pPr>
        <w:pStyle w:val="Heading1"/>
        <w:rPr>
          <w:lang w:val="es-ES"/>
        </w:rPr>
      </w:pPr>
      <w:r w:rsidRPr="00A26BCE">
        <w:rPr>
          <w:lang w:val="es-ES"/>
        </w:rPr>
        <w:br w:type="page"/>
      </w:r>
    </w:p>
    <w:p w:rsidR="00545B6E" w:rsidRPr="00A26BCE" w:rsidRDefault="003575AB" w:rsidP="00D5169D">
      <w:pPr>
        <w:pStyle w:val="Heading1"/>
        <w:rPr>
          <w:rFonts w:cs="Arial"/>
          <w:lang w:val="es-ES"/>
        </w:rPr>
      </w:pPr>
      <w:bookmarkStart w:id="4" w:name="_Toc368382862"/>
      <w:bookmarkStart w:id="5" w:name="_Toc368383945"/>
      <w:bookmarkStart w:id="6" w:name="_Toc368408446"/>
      <w:r w:rsidRPr="00A26BCE">
        <w:rPr>
          <w:lang w:val="es-ES"/>
        </w:rPr>
        <w:lastRenderedPageBreak/>
        <w:t>DEFINICIÓN</w:t>
      </w:r>
      <w:r w:rsidR="00545B6E" w:rsidRPr="00A26BCE">
        <w:rPr>
          <w:lang w:val="es-ES"/>
        </w:rPr>
        <w:t xml:space="preserve"> </w:t>
      </w:r>
      <w:r w:rsidRPr="00A26BCE">
        <w:rPr>
          <w:lang w:val="es-ES"/>
        </w:rPr>
        <w:t>de obtentor contenida en el artículo 1.</w:t>
      </w:r>
      <w:r w:rsidR="00545B6E" w:rsidRPr="00A26BCE">
        <w:rPr>
          <w:lang w:val="es-ES"/>
        </w:rPr>
        <w:t>IV</w:t>
      </w:r>
      <w:r w:rsidR="00426F9F">
        <w:rPr>
          <w:lang w:val="es-ES"/>
        </w:rPr>
        <w:t>)</w:t>
      </w:r>
      <w:r w:rsidRPr="00A26BCE">
        <w:rPr>
          <w:lang w:val="es-ES"/>
        </w:rPr>
        <w:t xml:space="preserve"> del </w:t>
      </w:r>
      <w:r w:rsidR="004B7BF4">
        <w:rPr>
          <w:lang w:val="es-ES"/>
        </w:rPr>
        <w:br/>
      </w:r>
      <w:r w:rsidRPr="00A26BCE">
        <w:rPr>
          <w:lang w:val="es-ES"/>
        </w:rPr>
        <w:t>acta de</w:t>
      </w:r>
      <w:r w:rsidR="00545B6E" w:rsidRPr="00A26BCE">
        <w:rPr>
          <w:lang w:val="es-ES"/>
        </w:rPr>
        <w:t xml:space="preserve"> 1991 </w:t>
      </w:r>
      <w:r w:rsidRPr="00A26BCE">
        <w:rPr>
          <w:lang w:val="es-ES"/>
        </w:rPr>
        <w:t xml:space="preserve">del Convenio de la </w:t>
      </w:r>
      <w:r w:rsidRPr="00A26BCE">
        <w:rPr>
          <w:snapToGrid w:val="0"/>
          <w:lang w:val="es-ES"/>
        </w:rPr>
        <w:t>UPOV</w:t>
      </w:r>
      <w:bookmarkEnd w:id="4"/>
      <w:bookmarkEnd w:id="5"/>
      <w:bookmarkEnd w:id="6"/>
    </w:p>
    <w:p w:rsidR="00545B6E" w:rsidRPr="00A26BCE" w:rsidRDefault="00545B6E" w:rsidP="00A26BCE">
      <w:pPr>
        <w:widowControl w:val="0"/>
        <w:rPr>
          <w:rFonts w:cs="Arial"/>
          <w:lang w:val="es-ES"/>
        </w:rPr>
      </w:pPr>
    </w:p>
    <w:p w:rsidR="00545B6E" w:rsidRPr="00A26BCE" w:rsidRDefault="00545B6E" w:rsidP="00A26BCE">
      <w:pPr>
        <w:pStyle w:val="Heading2"/>
        <w:keepNext w:val="0"/>
        <w:widowControl w:val="0"/>
        <w:rPr>
          <w:lang w:val="es-ES"/>
        </w:rPr>
      </w:pPr>
      <w:bookmarkStart w:id="7" w:name="_Toc368382863"/>
      <w:bookmarkStart w:id="8" w:name="_Toc368383946"/>
      <w:bookmarkStart w:id="9" w:name="_Toc368408447"/>
      <w:r w:rsidRPr="00A26BCE">
        <w:rPr>
          <w:u w:val="none"/>
          <w:lang w:val="es-ES"/>
        </w:rPr>
        <w:t>a)</w:t>
      </w:r>
      <w:r w:rsidRPr="00A26BCE">
        <w:rPr>
          <w:u w:val="none"/>
          <w:lang w:val="es-ES"/>
        </w:rPr>
        <w:tab/>
      </w:r>
      <w:r w:rsidR="003575AB" w:rsidRPr="00A26BCE">
        <w:rPr>
          <w:lang w:val="es-ES"/>
        </w:rPr>
        <w:t>Artículo pertinente del Acta de</w:t>
      </w:r>
      <w:r w:rsidRPr="00A26BCE">
        <w:rPr>
          <w:lang w:val="es-ES"/>
        </w:rPr>
        <w:t xml:space="preserve"> 1991 </w:t>
      </w:r>
      <w:r w:rsidR="003575AB" w:rsidRPr="00A26BCE">
        <w:rPr>
          <w:lang w:val="es-ES"/>
        </w:rPr>
        <w:t xml:space="preserve">del Convenio de la </w:t>
      </w:r>
      <w:r w:rsidR="003575AB" w:rsidRPr="00A26BCE">
        <w:rPr>
          <w:snapToGrid w:val="0"/>
          <w:lang w:val="es-ES"/>
        </w:rPr>
        <w:t>UPOV</w:t>
      </w:r>
      <w:bookmarkEnd w:id="7"/>
      <w:bookmarkEnd w:id="8"/>
      <w:bookmarkEnd w:id="9"/>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3575AB" w:rsidRPr="00A26BCE">
        <w:rPr>
          <w:rFonts w:cs="Arial"/>
          <w:lang w:val="es-ES"/>
        </w:rPr>
        <w:t>A continuación se reproduce la defini</w:t>
      </w:r>
      <w:r w:rsidR="00A26BCE" w:rsidRPr="00A26BCE">
        <w:rPr>
          <w:rFonts w:cs="Arial"/>
          <w:lang w:val="es-ES"/>
        </w:rPr>
        <w:t>ci</w:t>
      </w:r>
      <w:r w:rsidR="003575AB" w:rsidRPr="00A26BCE">
        <w:rPr>
          <w:rFonts w:cs="Arial"/>
          <w:lang w:val="es-ES"/>
        </w:rPr>
        <w:t>ón de obtentor que figura en el Artículo 1.</w:t>
      </w:r>
      <w:r w:rsidRPr="00A26BCE">
        <w:rPr>
          <w:rFonts w:cs="Arial"/>
          <w:lang w:val="es-ES"/>
        </w:rPr>
        <w:t xml:space="preserve">iv) </w:t>
      </w:r>
      <w:r w:rsidR="003575AB" w:rsidRPr="00A26BCE">
        <w:rPr>
          <w:rFonts w:cs="Arial"/>
          <w:lang w:val="es-ES"/>
        </w:rPr>
        <w:t>del Acta de </w:t>
      </w:r>
      <w:r w:rsidRPr="00A26BCE">
        <w:rPr>
          <w:rFonts w:cs="Arial"/>
          <w:lang w:val="es-ES"/>
        </w:rPr>
        <w:t xml:space="preserve">1991 </w:t>
      </w:r>
      <w:r w:rsidR="003575AB" w:rsidRPr="00A26BCE">
        <w:rPr>
          <w:rFonts w:cs="Arial"/>
          <w:lang w:val="es-ES"/>
        </w:rPr>
        <w:t xml:space="preserve">del Convenio de la </w:t>
      </w:r>
      <w:r w:rsidR="003575AB" w:rsidRPr="00A26BCE">
        <w:rPr>
          <w:rFonts w:cs="Arial"/>
          <w:snapToGrid w:val="0"/>
          <w:lang w:val="es-ES"/>
        </w:rPr>
        <w:t>UPOV</w:t>
      </w:r>
      <w:r w:rsidRPr="00A26BCE">
        <w:rPr>
          <w:rFonts w:cs="Arial"/>
          <w:lang w:val="es-ES"/>
        </w:rPr>
        <w:t>:</w:t>
      </w:r>
    </w:p>
    <w:p w:rsidR="00545B6E" w:rsidRPr="00A26BCE" w:rsidRDefault="00545B6E" w:rsidP="00A26BCE">
      <w:pPr>
        <w:widowControl w:val="0"/>
        <w:ind w:left="567" w:right="567"/>
        <w:jc w:val="center"/>
        <w:rPr>
          <w:rFonts w:cs="Arial"/>
          <w:b/>
          <w:lang w:val="es-ES"/>
        </w:rPr>
      </w:pP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b/>
          <w:lang w:val="es-ES"/>
        </w:rPr>
      </w:pP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lang w:val="es-ES"/>
        </w:rPr>
      </w:pPr>
      <w:r w:rsidRPr="00A26BCE">
        <w:rPr>
          <w:rFonts w:cs="Arial"/>
          <w:b/>
          <w:lang w:val="es-ES"/>
        </w:rPr>
        <w:t xml:space="preserve">Acta de </w:t>
      </w:r>
      <w:r w:rsidR="00545B6E" w:rsidRPr="00A26BCE">
        <w:rPr>
          <w:rFonts w:cs="Arial"/>
          <w:b/>
          <w:lang w:val="es-ES"/>
        </w:rPr>
        <w:t xml:space="preserve">1991 </w:t>
      </w:r>
      <w:r w:rsidRPr="00A26BCE">
        <w:rPr>
          <w:rFonts w:cs="Arial"/>
          <w:bCs/>
          <w:lang w:val="es-ES"/>
        </w:rPr>
        <w:t xml:space="preserve">del Convenio de la </w:t>
      </w:r>
      <w:r w:rsidRPr="00A26BCE">
        <w:rPr>
          <w:rFonts w:cs="Arial"/>
          <w:bCs/>
          <w:snapToGrid w:val="0"/>
          <w:lang w:val="es-ES"/>
        </w:rPr>
        <w:t>UPOV</w:t>
      </w: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lang w:val="es-ES"/>
        </w:rPr>
      </w:pP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b/>
          <w:lang w:val="es-ES"/>
        </w:rPr>
      </w:pPr>
      <w:r w:rsidRPr="00A26BCE">
        <w:rPr>
          <w:rFonts w:cs="Arial"/>
          <w:b/>
          <w:lang w:val="es-ES"/>
        </w:rPr>
        <w:t>Artículo</w:t>
      </w:r>
      <w:r w:rsidR="00545B6E" w:rsidRPr="00A26BCE">
        <w:rPr>
          <w:rFonts w:cs="Arial"/>
          <w:b/>
          <w:lang w:val="es-ES"/>
        </w:rPr>
        <w:t xml:space="preserve"> 1</w:t>
      </w: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b/>
          <w:lang w:val="es-ES"/>
        </w:rPr>
      </w:pP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lang w:val="es-ES"/>
        </w:rPr>
      </w:pPr>
      <w:r w:rsidRPr="00A26BCE">
        <w:rPr>
          <w:rFonts w:cs="Arial"/>
          <w:b/>
          <w:lang w:val="es-ES"/>
        </w:rPr>
        <w:t>Definición</w:t>
      </w: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lang w:val="es-ES"/>
        </w:rPr>
      </w:pP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ind w:left="567" w:right="567"/>
        <w:rPr>
          <w:rFonts w:cs="Arial"/>
          <w:sz w:val="18"/>
          <w:lang w:val="es-ES"/>
        </w:rPr>
      </w:pPr>
      <w:r w:rsidRPr="00A26BCE">
        <w:rPr>
          <w:rFonts w:cs="Arial"/>
          <w:sz w:val="18"/>
          <w:lang w:val="es-ES"/>
        </w:rPr>
        <w:tab/>
      </w:r>
      <w:r w:rsidR="00545B6E" w:rsidRPr="00A26BCE">
        <w:rPr>
          <w:rFonts w:cs="Arial"/>
          <w:sz w:val="18"/>
          <w:lang w:val="es-ES"/>
        </w:rPr>
        <w:t>iv)</w:t>
      </w:r>
      <w:r w:rsidR="00545B6E" w:rsidRPr="00A26BCE">
        <w:rPr>
          <w:rFonts w:cs="Arial"/>
          <w:sz w:val="18"/>
          <w:lang w:val="es-ES"/>
        </w:rPr>
        <w:tab/>
      </w:r>
      <w:r w:rsidRPr="00A26BCE">
        <w:rPr>
          <w:rFonts w:cs="Arial"/>
          <w:sz w:val="18"/>
          <w:lang w:val="es-ES"/>
        </w:rPr>
        <w:t xml:space="preserve">se entenderá por </w:t>
      </w:r>
      <w:r w:rsidR="00545B6E" w:rsidRPr="00A26BCE">
        <w:rPr>
          <w:rFonts w:cs="Arial"/>
          <w:sz w:val="18"/>
          <w:lang w:val="es-ES"/>
        </w:rPr>
        <w:t>“</w:t>
      </w:r>
      <w:r w:rsidRPr="00A26BCE">
        <w:rPr>
          <w:rFonts w:cs="Arial"/>
          <w:sz w:val="18"/>
          <w:lang w:val="es-ES"/>
        </w:rPr>
        <w:t>obtentor</w:t>
      </w:r>
      <w:r w:rsidR="00545B6E" w:rsidRPr="00A26BCE">
        <w:rPr>
          <w:rFonts w:cs="Arial"/>
          <w:sz w:val="18"/>
          <w:lang w:val="es-ES"/>
        </w:rPr>
        <w:t xml:space="preserve">” </w:t>
      </w: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tabs>
          <w:tab w:val="left" w:pos="1134"/>
        </w:tabs>
        <w:ind w:left="567" w:right="567"/>
        <w:rPr>
          <w:rFonts w:cs="Arial"/>
          <w:sz w:val="18"/>
          <w:lang w:val="es-ES"/>
        </w:rPr>
      </w:pPr>
      <w:r w:rsidRPr="00A26BCE">
        <w:rPr>
          <w:rFonts w:cs="Arial"/>
          <w:sz w:val="18"/>
          <w:lang w:val="es-ES"/>
        </w:rPr>
        <w:tab/>
        <w:t>-</w:t>
      </w:r>
      <w:r w:rsidRPr="00A26BCE">
        <w:rPr>
          <w:rFonts w:cs="Arial"/>
          <w:sz w:val="18"/>
          <w:lang w:val="es-ES"/>
        </w:rPr>
        <w:tab/>
        <w:t>la persona que ha</w:t>
      </w:r>
      <w:r w:rsidR="00426F9F">
        <w:rPr>
          <w:rFonts w:cs="Arial"/>
          <w:sz w:val="18"/>
          <w:lang w:val="es-ES"/>
        </w:rPr>
        <w:t>ya creado o descubierto y puesto</w:t>
      </w:r>
      <w:r w:rsidRPr="00A26BCE">
        <w:rPr>
          <w:rFonts w:cs="Arial"/>
          <w:sz w:val="18"/>
          <w:lang w:val="es-ES"/>
        </w:rPr>
        <w:t xml:space="preserve"> a punto una variedad, </w:t>
      </w:r>
    </w:p>
    <w:p w:rsidR="00545B6E" w:rsidRPr="00A26BCE" w:rsidRDefault="003575AB" w:rsidP="00A26BCE">
      <w:pPr>
        <w:widowControl w:val="0"/>
        <w:pBdr>
          <w:top w:val="single" w:sz="4" w:space="1" w:color="auto"/>
          <w:left w:val="single" w:sz="4" w:space="4" w:color="auto"/>
          <w:bottom w:val="single" w:sz="4" w:space="1" w:color="auto"/>
          <w:right w:val="single" w:sz="4" w:space="4" w:color="auto"/>
        </w:pBdr>
        <w:tabs>
          <w:tab w:val="left" w:pos="1134"/>
        </w:tabs>
        <w:ind w:left="567" w:right="567"/>
        <w:rPr>
          <w:rFonts w:cs="Arial"/>
          <w:sz w:val="18"/>
          <w:lang w:val="es-ES"/>
        </w:rPr>
      </w:pPr>
      <w:r w:rsidRPr="00A26BCE">
        <w:rPr>
          <w:rFonts w:cs="Arial"/>
          <w:sz w:val="18"/>
          <w:lang w:val="es-ES"/>
        </w:rPr>
        <w:tab/>
      </w:r>
      <w:r w:rsidR="00545B6E" w:rsidRPr="00A26BCE">
        <w:rPr>
          <w:rFonts w:cs="Arial"/>
          <w:sz w:val="18"/>
          <w:lang w:val="es-ES"/>
        </w:rPr>
        <w:t>-</w:t>
      </w:r>
      <w:r w:rsidR="00545B6E" w:rsidRPr="00A26BCE">
        <w:rPr>
          <w:rFonts w:cs="Arial"/>
          <w:sz w:val="18"/>
          <w:lang w:val="es-ES"/>
        </w:rPr>
        <w:tab/>
      </w:r>
      <w:r w:rsidRPr="00A26BCE">
        <w:rPr>
          <w:rFonts w:cs="Arial"/>
          <w:sz w:val="18"/>
          <w:lang w:val="es-ES"/>
        </w:rPr>
        <w:t xml:space="preserve">la persona que sea el empleador de la persona </w:t>
      </w:r>
      <w:r w:rsidR="0050400C" w:rsidRPr="00A26BCE">
        <w:rPr>
          <w:rFonts w:cs="Arial"/>
          <w:sz w:val="18"/>
          <w:lang w:val="es-ES"/>
        </w:rPr>
        <w:t>antes</w:t>
      </w:r>
      <w:r w:rsidRPr="00A26BCE">
        <w:rPr>
          <w:rFonts w:cs="Arial"/>
          <w:sz w:val="18"/>
          <w:lang w:val="es-ES"/>
        </w:rPr>
        <w:t xml:space="preserve"> </w:t>
      </w:r>
      <w:r w:rsidR="0050400C" w:rsidRPr="00A26BCE">
        <w:rPr>
          <w:rFonts w:cs="Arial"/>
          <w:sz w:val="18"/>
          <w:lang w:val="es-ES"/>
        </w:rPr>
        <w:t>mencionada</w:t>
      </w:r>
      <w:r w:rsidRPr="00A26BCE">
        <w:rPr>
          <w:rFonts w:cs="Arial"/>
          <w:sz w:val="18"/>
          <w:lang w:val="es-ES"/>
        </w:rPr>
        <w:t xml:space="preserve"> o que haya encargado su </w:t>
      </w:r>
      <w:r w:rsidR="0050400C" w:rsidRPr="00A26BCE">
        <w:rPr>
          <w:rFonts w:cs="Arial"/>
          <w:sz w:val="18"/>
          <w:lang w:val="es-ES"/>
        </w:rPr>
        <w:tab/>
      </w:r>
      <w:r w:rsidR="0050400C" w:rsidRPr="00A26BCE">
        <w:rPr>
          <w:rFonts w:cs="Arial"/>
          <w:sz w:val="18"/>
          <w:lang w:val="es-ES"/>
        </w:rPr>
        <w:tab/>
      </w:r>
      <w:r w:rsidRPr="00A26BCE">
        <w:rPr>
          <w:rFonts w:cs="Arial"/>
          <w:sz w:val="18"/>
          <w:lang w:val="es-ES"/>
        </w:rPr>
        <w:t xml:space="preserve">trabajo, cuando la legislación de la </w:t>
      </w:r>
      <w:r w:rsidRPr="00A26BCE">
        <w:rPr>
          <w:rFonts w:cs="Arial"/>
          <w:sz w:val="18"/>
          <w:szCs w:val="24"/>
          <w:lang w:val="es-ES"/>
        </w:rPr>
        <w:t>Parte Contratante</w:t>
      </w:r>
      <w:r w:rsidRPr="00A26BCE">
        <w:rPr>
          <w:rFonts w:cs="Arial"/>
          <w:sz w:val="18"/>
          <w:lang w:val="es-ES"/>
        </w:rPr>
        <w:t xml:space="preserve"> en cuestión así lo disponga, o</w:t>
      </w: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tabs>
          <w:tab w:val="left" w:pos="1134"/>
        </w:tabs>
        <w:ind w:left="567" w:right="567"/>
        <w:rPr>
          <w:rFonts w:cs="Arial"/>
          <w:sz w:val="18"/>
          <w:lang w:val="es-ES"/>
        </w:rPr>
      </w:pPr>
      <w:r w:rsidRPr="00A26BCE">
        <w:rPr>
          <w:rFonts w:cs="Arial"/>
          <w:sz w:val="18"/>
          <w:lang w:val="es-ES"/>
        </w:rPr>
        <w:tab/>
        <w:t>-</w:t>
      </w:r>
      <w:r w:rsidRPr="00A26BCE">
        <w:rPr>
          <w:rFonts w:cs="Arial"/>
          <w:sz w:val="18"/>
          <w:lang w:val="es-ES"/>
        </w:rPr>
        <w:tab/>
      </w:r>
      <w:r w:rsidR="0050400C" w:rsidRPr="00A26BCE">
        <w:rPr>
          <w:rFonts w:cs="Arial"/>
          <w:sz w:val="18"/>
          <w:lang w:val="es-ES"/>
        </w:rPr>
        <w:t>el causahabiente de la primera</w:t>
      </w:r>
      <w:r w:rsidRPr="00A26BCE">
        <w:rPr>
          <w:rFonts w:cs="Arial"/>
          <w:sz w:val="18"/>
          <w:lang w:val="es-ES"/>
        </w:rPr>
        <w:t xml:space="preserve"> </w:t>
      </w:r>
      <w:r w:rsidR="0050400C" w:rsidRPr="00A26BCE">
        <w:rPr>
          <w:rFonts w:cs="Arial"/>
          <w:sz w:val="18"/>
          <w:lang w:val="es-ES"/>
        </w:rPr>
        <w:t>o de la segunda persona mencionadas, según el caso</w:t>
      </w:r>
      <w:r w:rsidRPr="00A26BCE">
        <w:rPr>
          <w:rFonts w:cs="Arial"/>
          <w:sz w:val="18"/>
          <w:lang w:val="es-ES"/>
        </w:rPr>
        <w:t>;</w:t>
      </w:r>
    </w:p>
    <w:p w:rsidR="00545B6E" w:rsidRPr="00A26BCE" w:rsidRDefault="00545B6E" w:rsidP="00A26BCE">
      <w:pPr>
        <w:widowControl w:val="0"/>
        <w:pBdr>
          <w:top w:val="single" w:sz="4" w:space="1" w:color="auto"/>
          <w:left w:val="single" w:sz="4" w:space="4" w:color="auto"/>
          <w:bottom w:val="single" w:sz="4" w:space="1" w:color="auto"/>
          <w:right w:val="single" w:sz="4" w:space="4" w:color="auto"/>
        </w:pBdr>
        <w:ind w:left="567" w:right="567"/>
        <w:jc w:val="center"/>
        <w:rPr>
          <w:rFonts w:cs="Arial"/>
          <w:sz w:val="18"/>
          <w:lang w:val="es-ES"/>
        </w:rPr>
      </w:pPr>
    </w:p>
    <w:p w:rsidR="00545B6E" w:rsidRPr="00A26BCE" w:rsidRDefault="00545B6E" w:rsidP="00A26BCE">
      <w:pPr>
        <w:widowControl w:val="0"/>
        <w:ind w:left="567" w:right="567"/>
        <w:jc w:val="center"/>
        <w:rPr>
          <w:rFonts w:cs="Arial"/>
          <w:sz w:val="18"/>
          <w:lang w:val="es-ES"/>
        </w:rPr>
      </w:pPr>
    </w:p>
    <w:p w:rsidR="00545B6E" w:rsidRPr="00A26BCE" w:rsidRDefault="00545B6E" w:rsidP="00A26BCE">
      <w:pPr>
        <w:widowControl w:val="0"/>
        <w:jc w:val="center"/>
        <w:rPr>
          <w:rFonts w:cs="Arial"/>
          <w:lang w:val="es-ES"/>
        </w:rPr>
      </w:pPr>
    </w:p>
    <w:p w:rsidR="00545B6E" w:rsidRPr="00A26BCE" w:rsidRDefault="00545B6E" w:rsidP="00A26BCE">
      <w:pPr>
        <w:widowControl w:val="0"/>
        <w:jc w:val="center"/>
        <w:rPr>
          <w:rFonts w:cs="Arial"/>
          <w:lang w:val="es-ES"/>
        </w:rPr>
      </w:pPr>
    </w:p>
    <w:p w:rsidR="00545B6E" w:rsidRPr="00A26BCE" w:rsidRDefault="00545B6E" w:rsidP="00A26BCE">
      <w:pPr>
        <w:pStyle w:val="Heading2"/>
        <w:keepNext w:val="0"/>
        <w:widowControl w:val="0"/>
        <w:rPr>
          <w:lang w:val="es-ES"/>
        </w:rPr>
      </w:pPr>
      <w:bookmarkStart w:id="10" w:name="_Toc368382864"/>
      <w:bookmarkStart w:id="11" w:name="_Toc368383947"/>
      <w:bookmarkStart w:id="12" w:name="_Toc368408448"/>
      <w:r w:rsidRPr="00A26BCE">
        <w:rPr>
          <w:u w:val="none"/>
          <w:lang w:val="es-ES"/>
        </w:rPr>
        <w:t>b)</w:t>
      </w:r>
      <w:r w:rsidRPr="00A26BCE">
        <w:rPr>
          <w:u w:val="none"/>
          <w:lang w:val="es-ES"/>
        </w:rPr>
        <w:tab/>
      </w:r>
      <w:r w:rsidR="0050400C" w:rsidRPr="00A26BCE">
        <w:rPr>
          <w:lang w:val="es-ES"/>
        </w:rPr>
        <w:t>Derecho a la concesión de un derecho de obtentor</w:t>
      </w:r>
      <w:bookmarkEnd w:id="10"/>
      <w:bookmarkEnd w:id="11"/>
      <w:bookmarkEnd w:id="12"/>
    </w:p>
    <w:p w:rsidR="00545B6E" w:rsidRPr="00A26BCE" w:rsidRDefault="00545B6E" w:rsidP="00A26BCE">
      <w:pPr>
        <w:widowControl w:val="0"/>
        <w:jc w:val="center"/>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33305C" w:rsidRPr="00A26BCE">
        <w:rPr>
          <w:rFonts w:cs="Arial"/>
          <w:lang w:val="es-ES"/>
        </w:rPr>
        <w:t>Únicamente</w:t>
      </w:r>
      <w:r w:rsidR="0050400C" w:rsidRPr="00A26BCE">
        <w:rPr>
          <w:rFonts w:cs="Arial"/>
          <w:lang w:val="es-ES"/>
        </w:rPr>
        <w:t xml:space="preserve"> el obtentor </w:t>
      </w:r>
      <w:r w:rsidR="0033305C" w:rsidRPr="00A26BCE">
        <w:rPr>
          <w:rFonts w:cs="Arial"/>
          <w:lang w:val="es-ES"/>
        </w:rPr>
        <w:t>definido</w:t>
      </w:r>
      <w:r w:rsidR="0050400C" w:rsidRPr="00A26BCE">
        <w:rPr>
          <w:rFonts w:cs="Arial"/>
          <w:lang w:val="es-ES"/>
        </w:rPr>
        <w:t xml:space="preserve"> en el Artículo 1.</w:t>
      </w:r>
      <w:r w:rsidRPr="00A26BCE">
        <w:rPr>
          <w:rFonts w:cs="Arial"/>
          <w:lang w:val="es-ES"/>
        </w:rPr>
        <w:t xml:space="preserve">iv) </w:t>
      </w:r>
      <w:r w:rsidR="0050400C" w:rsidRPr="00A26BCE">
        <w:rPr>
          <w:rFonts w:cs="Arial"/>
          <w:lang w:val="es-ES"/>
        </w:rPr>
        <w:t>del Acta de</w:t>
      </w:r>
      <w:r w:rsidRPr="00A26BCE">
        <w:rPr>
          <w:rFonts w:cs="Arial"/>
          <w:lang w:val="es-ES"/>
        </w:rPr>
        <w:t xml:space="preserve"> 1991 </w:t>
      </w:r>
      <w:r w:rsidR="0050400C" w:rsidRPr="00A26BCE">
        <w:rPr>
          <w:rFonts w:cs="Arial"/>
          <w:lang w:val="es-ES"/>
        </w:rPr>
        <w:t xml:space="preserve">del Convenio de la </w:t>
      </w:r>
      <w:r w:rsidR="0050400C" w:rsidRPr="00A26BCE">
        <w:rPr>
          <w:rFonts w:cs="Arial"/>
          <w:snapToGrid w:val="0"/>
          <w:lang w:val="es-ES"/>
        </w:rPr>
        <w:t>UPOV</w:t>
      </w:r>
      <w:r w:rsidR="0050400C" w:rsidRPr="00A26BCE">
        <w:rPr>
          <w:rFonts w:cs="Arial"/>
          <w:lang w:val="es-ES"/>
        </w:rPr>
        <w:t xml:space="preserve"> tiene derecho a que le sea concedido un derecho de obtentor.  El Acta de </w:t>
      </w:r>
      <w:r w:rsidRPr="00A26BCE">
        <w:rPr>
          <w:rFonts w:cs="Arial"/>
          <w:lang w:val="es-ES"/>
        </w:rPr>
        <w:t xml:space="preserve">1991 </w:t>
      </w:r>
      <w:r w:rsidR="0050400C" w:rsidRPr="00A26BCE">
        <w:rPr>
          <w:rFonts w:cs="Arial"/>
          <w:lang w:val="es-ES"/>
        </w:rPr>
        <w:t xml:space="preserve">del Convenio de la </w:t>
      </w:r>
      <w:r w:rsidR="0050400C" w:rsidRPr="00A26BCE">
        <w:rPr>
          <w:rFonts w:cs="Arial"/>
          <w:snapToGrid w:val="0"/>
          <w:lang w:val="es-ES"/>
        </w:rPr>
        <w:t>UPOV</w:t>
      </w:r>
      <w:r w:rsidR="0050400C" w:rsidRPr="00A26BCE">
        <w:rPr>
          <w:rFonts w:cs="Arial"/>
          <w:lang w:val="es-ES"/>
        </w:rPr>
        <w:t xml:space="preserve"> prevé, en virtud de su Artículo 21.1)</w:t>
      </w:r>
      <w:r w:rsidRPr="00A26BCE">
        <w:rPr>
          <w:rFonts w:cs="Arial"/>
          <w:lang w:val="es-ES"/>
        </w:rPr>
        <w:t xml:space="preserve">iii), </w:t>
      </w:r>
      <w:r w:rsidR="0050400C" w:rsidRPr="00A26BCE">
        <w:rPr>
          <w:rFonts w:cs="Arial"/>
          <w:lang w:val="es-ES"/>
        </w:rPr>
        <w:t>que</w:t>
      </w:r>
      <w:r w:rsidRPr="00A26BCE">
        <w:rPr>
          <w:rFonts w:cs="Arial"/>
          <w:lang w:val="es-ES"/>
        </w:rPr>
        <w:t xml:space="preserve"> “[</w:t>
      </w:r>
      <w:r w:rsidR="00F2145C" w:rsidRPr="00A26BCE">
        <w:rPr>
          <w:rFonts w:cs="Arial"/>
          <w:lang w:val="es-ES"/>
        </w:rPr>
        <w:t>c</w:t>
      </w:r>
      <w:r w:rsidR="00F815BE">
        <w:rPr>
          <w:rFonts w:cs="Arial"/>
          <w:lang w:val="es-ES"/>
        </w:rPr>
        <w:t>]</w:t>
      </w:r>
      <w:r w:rsidR="00F2145C" w:rsidRPr="00A26BCE">
        <w:rPr>
          <w:rFonts w:cs="Arial"/>
          <w:lang w:val="es-ES"/>
        </w:rPr>
        <w:t xml:space="preserve">ada </w:t>
      </w:r>
      <w:r w:rsidR="00F2145C" w:rsidRPr="00A26BCE">
        <w:rPr>
          <w:rFonts w:cs="Arial"/>
          <w:szCs w:val="24"/>
          <w:lang w:val="es-ES"/>
        </w:rPr>
        <w:t>Parte Contratante</w:t>
      </w:r>
      <w:r w:rsidR="00F2145C" w:rsidRPr="00A26BCE">
        <w:rPr>
          <w:rFonts w:cs="Arial"/>
          <w:lang w:val="es-ES"/>
        </w:rPr>
        <w:t xml:space="preserve"> declarará nulo un derecho de obtentor que hubiera concedido, si se comprueba que </w:t>
      </w:r>
      <w:r w:rsidRPr="00A26BCE">
        <w:rPr>
          <w:rFonts w:cs="Arial"/>
          <w:lang w:val="es-ES"/>
        </w:rPr>
        <w:t xml:space="preserve">[ … ] iii) </w:t>
      </w:r>
      <w:r w:rsidR="00F2145C" w:rsidRPr="00A26BCE">
        <w:rPr>
          <w:rFonts w:cs="Arial"/>
          <w:lang w:val="es-ES"/>
        </w:rPr>
        <w:t>el derecho de obtentor fue concedido a una persona que no tenía derecho al mismo, a menos que sea transferido a la persona a quien corresponde el derecho</w:t>
      </w:r>
      <w:r w:rsidRPr="00A26BCE">
        <w:rPr>
          <w:rFonts w:cs="Arial"/>
          <w:lang w:val="es-ES"/>
        </w:rPr>
        <w:t>.”</w:t>
      </w:r>
    </w:p>
    <w:p w:rsidR="00545B6E" w:rsidRPr="00A26BCE" w:rsidRDefault="00545B6E" w:rsidP="00A26BCE">
      <w:pPr>
        <w:widowControl w:val="0"/>
        <w:rPr>
          <w:lang w:val="es-ES"/>
        </w:rPr>
      </w:pPr>
    </w:p>
    <w:p w:rsidR="00545B6E" w:rsidRPr="00A26BCE" w:rsidRDefault="00545B6E" w:rsidP="00A26BCE">
      <w:pPr>
        <w:widowControl w:val="0"/>
        <w:rPr>
          <w:lang w:val="es-ES"/>
        </w:rPr>
      </w:pPr>
    </w:p>
    <w:p w:rsidR="00545B6E" w:rsidRPr="00A26BCE" w:rsidRDefault="00545B6E" w:rsidP="00A26BCE">
      <w:pPr>
        <w:pStyle w:val="Heading2"/>
        <w:keepNext w:val="0"/>
        <w:widowControl w:val="0"/>
        <w:rPr>
          <w:lang w:val="es-ES"/>
        </w:rPr>
      </w:pPr>
      <w:bookmarkStart w:id="13" w:name="_Toc368382865"/>
      <w:bookmarkStart w:id="14" w:name="_Toc368383948"/>
      <w:bookmarkStart w:id="15" w:name="_Toc368408449"/>
      <w:r w:rsidRPr="00A26BCE">
        <w:rPr>
          <w:u w:val="none"/>
          <w:lang w:val="es-ES"/>
        </w:rPr>
        <w:t>c)</w:t>
      </w:r>
      <w:r w:rsidRPr="00A26BCE">
        <w:rPr>
          <w:u w:val="none"/>
          <w:lang w:val="es-ES"/>
        </w:rPr>
        <w:tab/>
      </w:r>
      <w:r w:rsidR="00F2145C" w:rsidRPr="00A26BCE">
        <w:rPr>
          <w:lang w:val="es-ES"/>
        </w:rPr>
        <w:t>Persona</w:t>
      </w:r>
      <w:bookmarkEnd w:id="13"/>
      <w:bookmarkEnd w:id="14"/>
      <w:bookmarkEnd w:id="15"/>
    </w:p>
    <w:p w:rsidR="00545B6E" w:rsidRPr="00A26BCE" w:rsidRDefault="00545B6E" w:rsidP="00A26BCE">
      <w:pPr>
        <w:widowControl w:val="0"/>
        <w:rPr>
          <w:rFonts w:cs="Arial"/>
          <w:lang w:val="es-ES"/>
        </w:rPr>
      </w:pPr>
    </w:p>
    <w:p w:rsidR="00F2145C" w:rsidRPr="002F73BE" w:rsidRDefault="00545B6E" w:rsidP="00A26BCE">
      <w:pPr>
        <w:widowControl w:val="0"/>
        <w:rPr>
          <w:rFonts w:cs="Arial"/>
          <w:spacing w:val="-2"/>
          <w:lang w:val="es-ES"/>
        </w:rPr>
      </w:pPr>
      <w:r w:rsidRPr="002F73BE">
        <w:rPr>
          <w:rFonts w:cs="Arial"/>
          <w:spacing w:val="-2"/>
          <w:lang w:val="es-ES"/>
        </w:rPr>
        <w:fldChar w:fldCharType="begin"/>
      </w:r>
      <w:r w:rsidRPr="002F73BE">
        <w:rPr>
          <w:rFonts w:cs="Arial"/>
          <w:spacing w:val="-2"/>
          <w:lang w:val="es-ES"/>
        </w:rPr>
        <w:instrText xml:space="preserve"> AUTONUM  </w:instrText>
      </w:r>
      <w:r w:rsidRPr="002F73BE">
        <w:rPr>
          <w:rFonts w:cs="Arial"/>
          <w:spacing w:val="-2"/>
          <w:lang w:val="es-ES"/>
        </w:rPr>
        <w:fldChar w:fldCharType="end"/>
      </w:r>
      <w:r w:rsidRPr="002F73BE">
        <w:rPr>
          <w:rFonts w:cs="Arial"/>
          <w:spacing w:val="-2"/>
          <w:lang w:val="es-ES"/>
        </w:rPr>
        <w:tab/>
      </w:r>
      <w:r w:rsidR="00F2145C" w:rsidRPr="002F73BE">
        <w:rPr>
          <w:rFonts w:cs="Arial"/>
          <w:spacing w:val="-2"/>
          <w:lang w:val="es-ES"/>
        </w:rPr>
        <w:t>Se entenderá que el término</w:t>
      </w:r>
      <w:r w:rsidRPr="002F73BE">
        <w:rPr>
          <w:rFonts w:cs="Arial"/>
          <w:spacing w:val="-2"/>
          <w:lang w:val="es-ES"/>
        </w:rPr>
        <w:t xml:space="preserve"> “</w:t>
      </w:r>
      <w:r w:rsidR="00F2145C" w:rsidRPr="002F73BE">
        <w:rPr>
          <w:rFonts w:cs="Arial"/>
          <w:spacing w:val="-2"/>
          <w:lang w:val="es-ES"/>
        </w:rPr>
        <w:t>persona”, que figura en el Artículo 1.</w:t>
      </w:r>
      <w:r w:rsidRPr="002F73BE">
        <w:rPr>
          <w:rFonts w:cs="Arial"/>
          <w:spacing w:val="-2"/>
          <w:lang w:val="es-ES"/>
        </w:rPr>
        <w:t xml:space="preserve">iv) </w:t>
      </w:r>
      <w:r w:rsidR="00F2145C" w:rsidRPr="002F73BE">
        <w:rPr>
          <w:rFonts w:cs="Arial"/>
          <w:spacing w:val="-2"/>
          <w:lang w:val="es-ES"/>
        </w:rPr>
        <w:t xml:space="preserve">del Acta </w:t>
      </w:r>
      <w:r w:rsidR="00426F9F" w:rsidRPr="002F73BE">
        <w:rPr>
          <w:rFonts w:cs="Arial"/>
          <w:spacing w:val="-2"/>
          <w:lang w:val="es-ES"/>
        </w:rPr>
        <w:t>de 1991 del</w:t>
      </w:r>
      <w:r w:rsidR="00F2145C" w:rsidRPr="002F73BE">
        <w:rPr>
          <w:rFonts w:cs="Arial"/>
          <w:spacing w:val="-2"/>
          <w:lang w:val="es-ES"/>
        </w:rPr>
        <w:t xml:space="preserve"> Convenio de la UPOV, se refiere tanto a las personas físicas como jurídicas.  El término persona </w:t>
      </w:r>
      <w:r w:rsidR="00426F9F" w:rsidRPr="002F73BE">
        <w:rPr>
          <w:rFonts w:cs="Arial"/>
          <w:spacing w:val="-2"/>
          <w:lang w:val="es-ES"/>
        </w:rPr>
        <w:t>se refiere a una o más personas.  A</w:t>
      </w:r>
      <w:r w:rsidR="00F2145C" w:rsidRPr="002F73BE">
        <w:rPr>
          <w:rFonts w:cs="Arial"/>
          <w:spacing w:val="-2"/>
          <w:lang w:val="es-ES"/>
        </w:rPr>
        <w:t xml:space="preserve"> los efectos del presente documento, la expresión </w:t>
      </w:r>
      <w:r w:rsidR="002F73BE" w:rsidRPr="002F73BE">
        <w:rPr>
          <w:rFonts w:cs="Arial"/>
          <w:spacing w:val="-2"/>
          <w:lang w:val="es-ES"/>
        </w:rPr>
        <w:t>“</w:t>
      </w:r>
      <w:r w:rsidR="00F2145C" w:rsidRPr="002F73BE">
        <w:rPr>
          <w:rFonts w:cs="Arial"/>
          <w:spacing w:val="-2"/>
          <w:lang w:val="es-ES"/>
        </w:rPr>
        <w:t>persona jurídica</w:t>
      </w:r>
      <w:r w:rsidR="002F73BE" w:rsidRPr="002F73BE">
        <w:rPr>
          <w:rFonts w:cs="Arial"/>
          <w:spacing w:val="-2"/>
          <w:lang w:val="es-ES"/>
        </w:rPr>
        <w:t>”</w:t>
      </w:r>
      <w:r w:rsidR="00F2145C" w:rsidRPr="002F73BE">
        <w:rPr>
          <w:rFonts w:cs="Arial"/>
          <w:spacing w:val="-2"/>
          <w:lang w:val="es-ES"/>
        </w:rPr>
        <w:t xml:space="preserve"> se refiere a una entidad objeto de derechos y obligaciones en virtud de la legislación del </w:t>
      </w:r>
      <w:r w:rsidR="00623990" w:rsidRPr="00A26BCE">
        <w:rPr>
          <w:rFonts w:cs="Arial"/>
          <w:lang w:val="es-ES"/>
        </w:rPr>
        <w:t>miembro pertinente de la Unión</w:t>
      </w:r>
      <w:r w:rsidR="00F2145C" w:rsidRPr="002F73BE">
        <w:rPr>
          <w:rFonts w:cs="Arial"/>
          <w:spacing w:val="-2"/>
          <w:lang w:val="es-ES"/>
        </w:rPr>
        <w:t>.</w:t>
      </w:r>
    </w:p>
    <w:p w:rsidR="00545B6E" w:rsidRPr="00A26BCE" w:rsidRDefault="00545B6E" w:rsidP="00A26BCE">
      <w:pPr>
        <w:widowControl w:val="0"/>
        <w:rPr>
          <w:u w:val="single"/>
          <w:lang w:val="es-ES"/>
        </w:rPr>
      </w:pPr>
    </w:p>
    <w:p w:rsidR="00545B6E" w:rsidRPr="00A26BCE" w:rsidRDefault="00545B6E" w:rsidP="00A26BCE">
      <w:pPr>
        <w:widowControl w:val="0"/>
        <w:rPr>
          <w:rFonts w:cs="Arial"/>
          <w:lang w:val="es-ES"/>
        </w:rPr>
      </w:pPr>
    </w:p>
    <w:p w:rsidR="00545B6E" w:rsidRPr="00A26BCE" w:rsidRDefault="00545B6E" w:rsidP="00A26BCE">
      <w:pPr>
        <w:pStyle w:val="Heading2"/>
        <w:keepNext w:val="0"/>
        <w:widowControl w:val="0"/>
        <w:rPr>
          <w:lang w:val="es-ES"/>
        </w:rPr>
      </w:pPr>
      <w:bookmarkStart w:id="16" w:name="_Toc368382866"/>
      <w:bookmarkStart w:id="17" w:name="_Toc368383949"/>
      <w:bookmarkStart w:id="18" w:name="_Toc368408450"/>
      <w:r w:rsidRPr="00A26BCE">
        <w:rPr>
          <w:u w:val="none"/>
          <w:lang w:val="es-ES"/>
        </w:rPr>
        <w:t>d)</w:t>
      </w:r>
      <w:r w:rsidRPr="00A26BCE">
        <w:rPr>
          <w:u w:val="none"/>
          <w:lang w:val="es-ES"/>
        </w:rPr>
        <w:tab/>
      </w:r>
      <w:r w:rsidR="00F2145C" w:rsidRPr="00A26BCE">
        <w:rPr>
          <w:lang w:val="es-ES"/>
        </w:rPr>
        <w:t>Elementos</w:t>
      </w:r>
      <w:r w:rsidRPr="00A26BCE">
        <w:rPr>
          <w:lang w:val="es-ES"/>
        </w:rPr>
        <w:t xml:space="preserve"> </w:t>
      </w:r>
      <w:r w:rsidR="00F2145C" w:rsidRPr="00A26BCE">
        <w:rPr>
          <w:lang w:val="es-ES"/>
        </w:rPr>
        <w:t>de la definición de obtentor</w:t>
      </w:r>
      <w:bookmarkEnd w:id="16"/>
      <w:bookmarkEnd w:id="17"/>
      <w:bookmarkEnd w:id="18"/>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F2145C" w:rsidRPr="00A26BCE">
        <w:rPr>
          <w:rFonts w:cs="Arial"/>
          <w:lang w:val="es-ES"/>
        </w:rPr>
        <w:t>Los tres elementos de</w:t>
      </w:r>
      <w:r w:rsidRPr="00A26BCE">
        <w:rPr>
          <w:rFonts w:cs="Arial"/>
          <w:lang w:val="es-ES"/>
        </w:rPr>
        <w:t xml:space="preserve"> </w:t>
      </w:r>
      <w:r w:rsidR="00F2145C" w:rsidRPr="00A26BCE">
        <w:rPr>
          <w:rFonts w:cs="Arial"/>
          <w:lang w:val="es-ES"/>
        </w:rPr>
        <w:t>la definición de obtentor se explican en los párrafos siguientes</w:t>
      </w:r>
      <w:r w:rsidRPr="00A26BCE">
        <w:rPr>
          <w:rFonts w:cs="Arial"/>
          <w:lang w:val="es-ES"/>
        </w:rPr>
        <w:t>.</w:t>
      </w:r>
    </w:p>
    <w:p w:rsidR="00545B6E" w:rsidRDefault="00545B6E" w:rsidP="00A26BCE">
      <w:pPr>
        <w:widowControl w:val="0"/>
        <w:rPr>
          <w:rFonts w:cs="Arial"/>
          <w:lang w:val="es-ES"/>
        </w:rPr>
      </w:pPr>
    </w:p>
    <w:p w:rsidR="00616E43" w:rsidRPr="00A26BCE" w:rsidRDefault="00616E43" w:rsidP="00A26BCE">
      <w:pPr>
        <w:widowControl w:val="0"/>
        <w:rPr>
          <w:rFonts w:cs="Arial"/>
          <w:lang w:val="es-ES"/>
        </w:rPr>
      </w:pPr>
    </w:p>
    <w:p w:rsidR="00545B6E" w:rsidRPr="00A26BCE" w:rsidRDefault="00545B6E" w:rsidP="00A26BCE">
      <w:pPr>
        <w:pStyle w:val="Heading3"/>
        <w:keepNext w:val="0"/>
        <w:widowControl w:val="0"/>
        <w:rPr>
          <w:lang w:val="es-ES"/>
        </w:rPr>
      </w:pPr>
      <w:bookmarkStart w:id="19" w:name="_Toc368382867"/>
      <w:bookmarkStart w:id="20" w:name="_Toc368383950"/>
      <w:bookmarkStart w:id="21" w:name="_Toc368408451"/>
      <w:r w:rsidRPr="00A26BCE">
        <w:rPr>
          <w:lang w:val="es-ES"/>
        </w:rPr>
        <w:t>i)</w:t>
      </w:r>
      <w:r w:rsidRPr="00A26BCE">
        <w:rPr>
          <w:lang w:val="es-ES"/>
        </w:rPr>
        <w:tab/>
      </w:r>
      <w:r w:rsidR="00F2145C" w:rsidRPr="00A26BCE">
        <w:rPr>
          <w:lang w:val="es-ES"/>
        </w:rPr>
        <w:t>La persona que haya crea</w:t>
      </w:r>
      <w:r w:rsidR="00426F9F">
        <w:rPr>
          <w:lang w:val="es-ES"/>
        </w:rPr>
        <w:t>do, descubierto y puesto</w:t>
      </w:r>
      <w:r w:rsidR="00F2145C" w:rsidRPr="00A26BCE">
        <w:rPr>
          <w:lang w:val="es-ES"/>
        </w:rPr>
        <w:t xml:space="preserve"> a punto una variedad</w:t>
      </w:r>
      <w:bookmarkEnd w:id="19"/>
      <w:bookmarkEnd w:id="20"/>
      <w:bookmarkEnd w:id="21"/>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F2145C" w:rsidRPr="00A26BCE">
        <w:rPr>
          <w:rFonts w:cs="Arial"/>
          <w:lang w:val="es-ES"/>
        </w:rPr>
        <w:t>De conformidad con el primer inciso del Artículo 1.</w:t>
      </w:r>
      <w:r w:rsidRPr="00A26BCE">
        <w:rPr>
          <w:rFonts w:cs="Arial"/>
          <w:lang w:val="es-ES"/>
        </w:rPr>
        <w:t xml:space="preserve">iv) </w:t>
      </w:r>
      <w:r w:rsidR="00F2145C" w:rsidRPr="00A26BCE">
        <w:rPr>
          <w:rFonts w:cs="Arial"/>
          <w:lang w:val="es-ES"/>
        </w:rPr>
        <w:t>del</w:t>
      </w:r>
      <w:r w:rsidRPr="00A26BCE">
        <w:rPr>
          <w:rFonts w:cs="Arial"/>
          <w:lang w:val="es-ES"/>
        </w:rPr>
        <w:t xml:space="preserve"> </w:t>
      </w:r>
      <w:r w:rsidR="00F2145C" w:rsidRPr="00A26BCE">
        <w:rPr>
          <w:rFonts w:cs="Arial"/>
          <w:lang w:val="es-ES"/>
        </w:rPr>
        <w:t>Acta de 1991 del Convenio de la UPOV</w:t>
      </w:r>
      <w:r w:rsidRPr="00A26BCE">
        <w:rPr>
          <w:rFonts w:cs="Arial"/>
          <w:lang w:val="es-ES"/>
        </w:rPr>
        <w:t xml:space="preserve">, </w:t>
      </w:r>
      <w:r w:rsidR="00F2145C" w:rsidRPr="00A26BCE">
        <w:rPr>
          <w:rFonts w:cs="Arial"/>
          <w:lang w:val="es-ES"/>
        </w:rPr>
        <w:t>la definición de</w:t>
      </w:r>
      <w:r w:rsidR="00D340FA">
        <w:rPr>
          <w:rFonts w:cs="Arial"/>
          <w:lang w:val="es-ES"/>
        </w:rPr>
        <w:t xml:space="preserve"> </w:t>
      </w:r>
      <w:r w:rsidRPr="00A26BCE">
        <w:rPr>
          <w:rFonts w:cs="Arial"/>
          <w:lang w:val="es-ES"/>
        </w:rPr>
        <w:t xml:space="preserve"> “</w:t>
      </w:r>
      <w:r w:rsidR="00F2145C" w:rsidRPr="00A26BCE">
        <w:rPr>
          <w:rFonts w:cs="Arial"/>
          <w:lang w:val="es-ES"/>
        </w:rPr>
        <w:t>obtentor</w:t>
      </w:r>
      <w:r w:rsidRPr="00A26BCE">
        <w:rPr>
          <w:rFonts w:cs="Arial"/>
          <w:lang w:val="es-ES"/>
        </w:rPr>
        <w:t xml:space="preserve">” </w:t>
      </w:r>
      <w:r w:rsidR="00F2145C" w:rsidRPr="00A26BCE">
        <w:rPr>
          <w:rFonts w:cs="Arial"/>
          <w:lang w:val="es-ES"/>
        </w:rPr>
        <w:t>incluye</w:t>
      </w:r>
    </w:p>
    <w:p w:rsidR="00545B6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tab/>
        <w:t xml:space="preserve">“- </w:t>
      </w:r>
      <w:r w:rsidRPr="00A26BCE">
        <w:rPr>
          <w:rFonts w:cs="Arial"/>
          <w:lang w:val="es-ES"/>
        </w:rPr>
        <w:tab/>
      </w:r>
      <w:r w:rsidR="00F2145C" w:rsidRPr="00A26BCE">
        <w:rPr>
          <w:rFonts w:cs="Arial"/>
          <w:lang w:val="es-ES"/>
        </w:rPr>
        <w:t>la persona que haya creado o descubierto y puesto a punto una variedad</w:t>
      </w:r>
      <w:r w:rsidRPr="00A26BCE">
        <w:rPr>
          <w:rFonts w:cs="Arial"/>
          <w:lang w:val="es-ES"/>
        </w:rPr>
        <w:t>”.</w:t>
      </w:r>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F2145C" w:rsidRPr="00A26BCE">
        <w:rPr>
          <w:rFonts w:cs="Arial"/>
          <w:lang w:val="es-ES"/>
        </w:rPr>
        <w:t>En virtud del Convenio de la</w:t>
      </w:r>
      <w:r w:rsidRPr="00A26BCE">
        <w:rPr>
          <w:rFonts w:cs="Arial"/>
          <w:lang w:val="es-ES"/>
        </w:rPr>
        <w:t xml:space="preserve"> UPOV </w:t>
      </w:r>
      <w:r w:rsidR="00F2145C" w:rsidRPr="00A26BCE">
        <w:rPr>
          <w:rFonts w:cs="Arial"/>
          <w:lang w:val="es-ES"/>
        </w:rPr>
        <w:t xml:space="preserve">no existen restricciones respecto de quién puede ser un obtentor.  El obtentor puede ser, </w:t>
      </w:r>
      <w:r w:rsidR="00F2145C" w:rsidRPr="00A26BCE">
        <w:rPr>
          <w:rFonts w:cs="Arial"/>
          <w:bCs/>
          <w:snapToGrid w:val="0"/>
          <w:color w:val="000000"/>
          <w:lang w:val="es-ES"/>
        </w:rPr>
        <w:t>por ejemplo,</w:t>
      </w:r>
      <w:r w:rsidR="00F2145C" w:rsidRPr="00A26BCE">
        <w:rPr>
          <w:rFonts w:cs="Arial"/>
          <w:lang w:val="es-ES"/>
        </w:rPr>
        <w:t xml:space="preserve"> un horticultor </w:t>
      </w:r>
      <w:r w:rsidR="00F815BE">
        <w:rPr>
          <w:rFonts w:cs="Arial"/>
          <w:lang w:val="es-ES"/>
        </w:rPr>
        <w:t>aficionado</w:t>
      </w:r>
      <w:r w:rsidR="00F2145C" w:rsidRPr="00A26BCE">
        <w:rPr>
          <w:rFonts w:cs="Arial"/>
          <w:lang w:val="es-ES"/>
        </w:rPr>
        <w:t>, u</w:t>
      </w:r>
      <w:r w:rsidR="00F815BE">
        <w:rPr>
          <w:rFonts w:cs="Arial"/>
          <w:lang w:val="es-ES"/>
        </w:rPr>
        <w:t>n agricultor, un científico, un instituto dedicado</w:t>
      </w:r>
      <w:r w:rsidR="00F2145C" w:rsidRPr="00A26BCE">
        <w:rPr>
          <w:rFonts w:cs="Arial"/>
          <w:lang w:val="es-ES"/>
        </w:rPr>
        <w:t xml:space="preserve"> al fitomejoramiento o una empresa especializada en fitomejoramiento.</w:t>
      </w:r>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F2145C" w:rsidRPr="00A26BCE">
        <w:rPr>
          <w:rFonts w:cs="Arial"/>
          <w:lang w:val="es-ES"/>
        </w:rPr>
        <w:t>El Convenio de la</w:t>
      </w:r>
      <w:r w:rsidRPr="00A26BCE">
        <w:rPr>
          <w:rFonts w:cs="Arial"/>
          <w:lang w:val="es-ES"/>
        </w:rPr>
        <w:t xml:space="preserve"> UPOV </w:t>
      </w:r>
      <w:r w:rsidR="00F2145C" w:rsidRPr="00A26BCE">
        <w:rPr>
          <w:rFonts w:cs="Arial"/>
          <w:lang w:val="es-ES"/>
        </w:rPr>
        <w:t xml:space="preserve">no establece restricciones con respecto a los métodos o técnicas mediante los que se </w:t>
      </w:r>
      <w:r w:rsidRPr="00A26BCE">
        <w:rPr>
          <w:rFonts w:cs="Arial"/>
          <w:lang w:val="es-ES"/>
        </w:rPr>
        <w:t>“</w:t>
      </w:r>
      <w:r w:rsidR="00E224F7">
        <w:rPr>
          <w:rFonts w:cs="Arial"/>
          <w:lang w:val="es-ES"/>
        </w:rPr>
        <w:t>crea</w:t>
      </w:r>
      <w:r w:rsidRPr="00A26BCE">
        <w:rPr>
          <w:rFonts w:cs="Arial"/>
          <w:lang w:val="es-ES"/>
        </w:rPr>
        <w:t>”</w:t>
      </w:r>
      <w:r w:rsidR="00F2145C" w:rsidRPr="00A26BCE">
        <w:rPr>
          <w:rFonts w:cs="Arial"/>
          <w:lang w:val="es-ES"/>
        </w:rPr>
        <w:t xml:space="preserve"> una nueva variedad</w:t>
      </w:r>
      <w:r w:rsidRPr="00A26BCE">
        <w:rPr>
          <w:rFonts w:cs="Arial"/>
          <w:lang w:val="es-ES"/>
        </w:rPr>
        <w:t>.</w:t>
      </w:r>
    </w:p>
    <w:p w:rsidR="00545B6E" w:rsidRPr="00A26BCE" w:rsidRDefault="00545B6E" w:rsidP="00A26BCE">
      <w:pPr>
        <w:widowControl w:val="0"/>
        <w:rPr>
          <w:rFonts w:cs="Arial"/>
          <w:lang w:val="es-ES"/>
        </w:rPr>
      </w:pPr>
    </w:p>
    <w:p w:rsidR="000A2DC2"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0A2DC2" w:rsidRPr="00A26BCE">
        <w:rPr>
          <w:rFonts w:cs="Arial"/>
          <w:lang w:val="es-ES"/>
        </w:rPr>
        <w:t>En lo que respecta a</w:t>
      </w:r>
      <w:r w:rsidRPr="00A26BCE">
        <w:rPr>
          <w:rFonts w:cs="Arial"/>
          <w:lang w:val="es-ES"/>
        </w:rPr>
        <w:t xml:space="preserve"> “</w:t>
      </w:r>
      <w:r w:rsidR="000A2DC2" w:rsidRPr="00A26BCE">
        <w:rPr>
          <w:rFonts w:cs="Arial"/>
          <w:lang w:val="es-ES"/>
        </w:rPr>
        <w:t>descubierto y puesto a punto</w:t>
      </w:r>
      <w:r w:rsidRPr="00A26BCE">
        <w:rPr>
          <w:rFonts w:cs="Arial"/>
          <w:lang w:val="es-ES"/>
        </w:rPr>
        <w:t xml:space="preserve">”, </w:t>
      </w:r>
      <w:r w:rsidR="000A2DC2" w:rsidRPr="00A26BCE">
        <w:rPr>
          <w:rFonts w:cs="Arial"/>
          <w:lang w:val="es-ES"/>
        </w:rPr>
        <w:t>un descubrimiento podría ser el paso inicial del proceso de obtención de una nueva variedad.  Sin embargo, la expresión “descubierto y puesto a punto” significa que el simple descubrimiento</w:t>
      </w:r>
      <w:r w:rsidR="000B5B7B">
        <w:rPr>
          <w:rFonts w:cs="Arial"/>
          <w:lang w:val="es-ES"/>
        </w:rPr>
        <w:t>,</w:t>
      </w:r>
      <w:r w:rsidR="000A2DC2" w:rsidRPr="00A26BCE">
        <w:rPr>
          <w:rFonts w:cs="Arial"/>
          <w:lang w:val="es-ES"/>
        </w:rPr>
        <w:t xml:space="preserve"> o hallazgo</w:t>
      </w:r>
      <w:r w:rsidR="000B5B7B">
        <w:rPr>
          <w:rFonts w:cs="Arial"/>
          <w:lang w:val="es-ES"/>
        </w:rPr>
        <w:t>,</w:t>
      </w:r>
      <w:r w:rsidR="00426F9F">
        <w:rPr>
          <w:rFonts w:cs="Arial"/>
          <w:lang w:val="es-ES"/>
        </w:rPr>
        <w:t xml:space="preserve"> </w:t>
      </w:r>
      <w:r w:rsidR="000A2DC2" w:rsidRPr="00A26BCE">
        <w:rPr>
          <w:rFonts w:cs="Arial"/>
          <w:lang w:val="es-ES"/>
        </w:rPr>
        <w:t xml:space="preserve">no daría lugar a la concesión de un derecho de obtentor.  </w:t>
      </w:r>
      <w:r w:rsidR="000A2DC2" w:rsidRPr="00A26BCE">
        <w:rPr>
          <w:rFonts w:cs="Arial"/>
          <w:lang w:val="es-ES"/>
        </w:rPr>
        <w:lastRenderedPageBreak/>
        <w:t>La puesta a punto de material vegetal para lograr una variedad es necesaria para la concesión de un derecho de obtentor.  Una persona no estará facultada a obtener la protección de una variedad existente que haya descubierto y reproducido sin cambios.</w:t>
      </w:r>
    </w:p>
    <w:p w:rsidR="000A2DC2" w:rsidRPr="00A26BCE" w:rsidRDefault="000A2DC2" w:rsidP="00A26BCE">
      <w:pPr>
        <w:widowControl w:val="0"/>
        <w:rPr>
          <w:rFonts w:cs="Arial"/>
          <w:lang w:val="es-ES"/>
        </w:rPr>
      </w:pPr>
    </w:p>
    <w:p w:rsidR="00545B6E" w:rsidRPr="00A26BCE" w:rsidRDefault="00545B6E" w:rsidP="00A26BCE">
      <w:pPr>
        <w:widowControl w:val="0"/>
        <w:rPr>
          <w:rFonts w:cs="Arial"/>
          <w:lang w:val="es-ES"/>
        </w:rPr>
      </w:pPr>
      <w:r w:rsidRPr="00A26BCE">
        <w:rPr>
          <w:lang w:val="es-ES"/>
        </w:rPr>
        <w:fldChar w:fldCharType="begin"/>
      </w:r>
      <w:r w:rsidRPr="00A26BCE">
        <w:rPr>
          <w:lang w:val="es-ES"/>
        </w:rPr>
        <w:instrText xml:space="preserve"> AUTONUM  </w:instrText>
      </w:r>
      <w:r w:rsidRPr="00A26BCE">
        <w:rPr>
          <w:lang w:val="es-ES"/>
        </w:rPr>
        <w:fldChar w:fldCharType="end"/>
      </w:r>
      <w:r w:rsidR="000A2DC2" w:rsidRPr="00A26BCE">
        <w:rPr>
          <w:lang w:val="es-ES"/>
        </w:rPr>
        <w:tab/>
        <w:t xml:space="preserve">En </w:t>
      </w:r>
      <w:r w:rsidR="00426F9F">
        <w:rPr>
          <w:lang w:val="es-ES"/>
        </w:rPr>
        <w:t>“L</w:t>
      </w:r>
      <w:r w:rsidR="000A2DC2" w:rsidRPr="00A26BCE">
        <w:rPr>
          <w:lang w:val="es-ES"/>
        </w:rPr>
        <w:t>a noción de</w:t>
      </w:r>
      <w:r w:rsidRPr="00A26BCE">
        <w:rPr>
          <w:lang w:val="es-ES"/>
        </w:rPr>
        <w:t xml:space="preserve"> </w:t>
      </w:r>
      <w:r w:rsidR="000A2DC2" w:rsidRPr="00A26BCE">
        <w:rPr>
          <w:lang w:val="es-ES"/>
        </w:rPr>
        <w:t xml:space="preserve">obtentor y de lo notoriamente conocido en el sistema de protección de obtenciones vegetales basado en el Convenio de la </w:t>
      </w:r>
      <w:r w:rsidR="000A2DC2" w:rsidRPr="00A26BCE">
        <w:rPr>
          <w:snapToGrid w:val="0"/>
          <w:lang w:val="es-ES"/>
        </w:rPr>
        <w:t>UPOV</w:t>
      </w:r>
      <w:r w:rsidR="000A2DC2" w:rsidRPr="00A26BCE">
        <w:rPr>
          <w:lang w:val="es-ES"/>
        </w:rPr>
        <w:t xml:space="preserve">” </w:t>
      </w:r>
      <w:r w:rsidRPr="00A26BCE">
        <w:rPr>
          <w:lang w:val="es-ES"/>
        </w:rPr>
        <w:t>(</w:t>
      </w:r>
      <w:r w:rsidR="000A2DC2" w:rsidRPr="00A26BCE">
        <w:rPr>
          <w:lang w:val="es-ES"/>
        </w:rPr>
        <w:t>Anexo del documento</w:t>
      </w:r>
      <w:r w:rsidRPr="00A26BCE">
        <w:rPr>
          <w:lang w:val="es-ES"/>
        </w:rPr>
        <w:t xml:space="preserve"> C(Extr.)/19/2 Rev.)</w:t>
      </w:r>
      <w:r w:rsidR="000A2DC2" w:rsidRPr="00A26BCE">
        <w:rPr>
          <w:lang w:val="es-ES"/>
        </w:rPr>
        <w:t xml:space="preserve"> se ofrecen </w:t>
      </w:r>
      <w:r w:rsidR="00623990">
        <w:rPr>
          <w:lang w:val="es-ES"/>
        </w:rPr>
        <w:t>más</w:t>
      </w:r>
      <w:r w:rsidR="000A2DC2" w:rsidRPr="00A26BCE">
        <w:rPr>
          <w:lang w:val="es-ES"/>
        </w:rPr>
        <w:t xml:space="preserve"> orientaciones sobre la noción de “obtentor”, incluida la noc</w:t>
      </w:r>
      <w:r w:rsidR="00623990">
        <w:rPr>
          <w:lang w:val="es-ES"/>
        </w:rPr>
        <w:t xml:space="preserve">ión de “descubierto y puesto a </w:t>
      </w:r>
      <w:r w:rsidR="000A2DC2" w:rsidRPr="00A26BCE">
        <w:rPr>
          <w:lang w:val="es-ES"/>
        </w:rPr>
        <w:t>punto”</w:t>
      </w:r>
      <w:r w:rsidRPr="00A26BCE">
        <w:rPr>
          <w:lang w:val="es-ES"/>
        </w:rPr>
        <w:t xml:space="preserve"> (</w:t>
      </w:r>
      <w:r w:rsidR="000A2DC2" w:rsidRPr="00A26BCE">
        <w:rPr>
          <w:lang w:val="es-ES"/>
        </w:rPr>
        <w:t>véase</w:t>
      </w:r>
      <w:r w:rsidRPr="00A26BCE">
        <w:rPr>
          <w:lang w:val="es-ES"/>
        </w:rPr>
        <w:t xml:space="preserve"> http://www.upov.int/information_documents/e</w:t>
      </w:r>
      <w:r w:rsidR="00426F9F">
        <w:rPr>
          <w:lang w:val="es-ES"/>
        </w:rPr>
        <w:t>s</w:t>
      </w:r>
      <w:r w:rsidRPr="00A26BCE">
        <w:rPr>
          <w:lang w:val="es-ES"/>
        </w:rPr>
        <w:t>/list.jsp).</w:t>
      </w:r>
    </w:p>
    <w:p w:rsidR="00545B6E" w:rsidRDefault="00545B6E" w:rsidP="00A26BCE">
      <w:pPr>
        <w:widowControl w:val="0"/>
        <w:rPr>
          <w:rFonts w:cs="Arial"/>
          <w:lang w:val="es-ES"/>
        </w:rPr>
      </w:pPr>
    </w:p>
    <w:p w:rsidR="00616E43" w:rsidRPr="00A26BCE" w:rsidRDefault="00616E43" w:rsidP="00A26BCE">
      <w:pPr>
        <w:widowControl w:val="0"/>
        <w:rPr>
          <w:rFonts w:cs="Arial"/>
          <w:lang w:val="es-ES"/>
        </w:rPr>
      </w:pPr>
    </w:p>
    <w:p w:rsidR="00545B6E" w:rsidRPr="00A26BCE" w:rsidRDefault="00545B6E" w:rsidP="00A26BCE">
      <w:pPr>
        <w:pStyle w:val="Heading3"/>
        <w:keepNext w:val="0"/>
        <w:widowControl w:val="0"/>
        <w:rPr>
          <w:lang w:val="es-ES"/>
        </w:rPr>
      </w:pPr>
      <w:bookmarkStart w:id="22" w:name="_Toc368382868"/>
      <w:bookmarkStart w:id="23" w:name="_Toc368383951"/>
      <w:bookmarkStart w:id="24" w:name="_Toc368408452"/>
      <w:r w:rsidRPr="00A26BCE">
        <w:rPr>
          <w:lang w:val="es-ES"/>
        </w:rPr>
        <w:t>ii)</w:t>
      </w:r>
      <w:r w:rsidRPr="00A26BCE">
        <w:rPr>
          <w:lang w:val="es-ES"/>
        </w:rPr>
        <w:tab/>
      </w:r>
      <w:r w:rsidR="000A2DC2" w:rsidRPr="00A26BCE">
        <w:rPr>
          <w:lang w:val="es-ES"/>
        </w:rPr>
        <w:t>Empleador</w:t>
      </w:r>
      <w:bookmarkEnd w:id="22"/>
      <w:bookmarkEnd w:id="23"/>
      <w:bookmarkEnd w:id="24"/>
      <w:r w:rsidRPr="00A26BCE">
        <w:rPr>
          <w:lang w:val="es-ES"/>
        </w:rPr>
        <w:t xml:space="preserve"> </w:t>
      </w:r>
    </w:p>
    <w:p w:rsidR="00545B6E" w:rsidRPr="00A26BCE" w:rsidRDefault="00545B6E" w:rsidP="00A26BCE">
      <w:pPr>
        <w:widowControl w:val="0"/>
        <w:rPr>
          <w:rFonts w:cs="Arial"/>
          <w:lang w:val="es-ES"/>
        </w:rPr>
      </w:pPr>
    </w:p>
    <w:p w:rsidR="00545B6E" w:rsidRPr="00A26BCE" w:rsidRDefault="00545B6E" w:rsidP="00A26BCE">
      <w:pPr>
        <w:widowControl w:val="0"/>
        <w:rPr>
          <w:rFonts w:cs="Arial"/>
          <w:lang w:val="es-ES"/>
        </w:rPr>
      </w:pPr>
      <w:r w:rsidRPr="00A26BCE">
        <w:rPr>
          <w:rFonts w:cs="Arial"/>
          <w:lang w:val="es-ES"/>
        </w:rPr>
        <w:fldChar w:fldCharType="begin"/>
      </w:r>
      <w:r w:rsidRPr="00A26BCE">
        <w:rPr>
          <w:rFonts w:cs="Arial"/>
          <w:lang w:val="es-ES"/>
        </w:rPr>
        <w:instrText xml:space="preserve"> AUTONUM  </w:instrText>
      </w:r>
      <w:r w:rsidRPr="00A26BCE">
        <w:rPr>
          <w:rFonts w:cs="Arial"/>
          <w:lang w:val="es-ES"/>
        </w:rPr>
        <w:fldChar w:fldCharType="end"/>
      </w:r>
      <w:r w:rsidRPr="00A26BCE">
        <w:rPr>
          <w:rFonts w:cs="Arial"/>
          <w:lang w:val="es-ES"/>
        </w:rPr>
        <w:tab/>
      </w:r>
      <w:r w:rsidR="000A2DC2" w:rsidRPr="00A26BCE">
        <w:rPr>
          <w:rFonts w:cs="Arial"/>
          <w:lang w:val="es-ES"/>
        </w:rPr>
        <w:t>De conformidad con el segundo inciso del Artículo 1.</w:t>
      </w:r>
      <w:r w:rsidRPr="00A26BCE">
        <w:rPr>
          <w:rFonts w:cs="Arial"/>
          <w:lang w:val="es-ES"/>
        </w:rPr>
        <w:t xml:space="preserve">iv) </w:t>
      </w:r>
      <w:r w:rsidR="000A2DC2" w:rsidRPr="00A26BCE">
        <w:rPr>
          <w:rFonts w:cs="Arial"/>
          <w:lang w:val="es-ES"/>
        </w:rPr>
        <w:t xml:space="preserve">del </w:t>
      </w:r>
      <w:r w:rsidR="00F2145C" w:rsidRPr="00A26BCE">
        <w:rPr>
          <w:rFonts w:cs="Arial"/>
          <w:lang w:val="es-ES"/>
        </w:rPr>
        <w:t xml:space="preserve">Acta de 1991 </w:t>
      </w:r>
      <w:r w:rsidR="000A2DC2" w:rsidRPr="00A26BCE">
        <w:rPr>
          <w:rFonts w:cs="Arial"/>
          <w:lang w:val="es-ES"/>
        </w:rPr>
        <w:t xml:space="preserve">del </w:t>
      </w:r>
      <w:r w:rsidR="00F2145C" w:rsidRPr="00A26BCE">
        <w:rPr>
          <w:rFonts w:cs="Arial"/>
          <w:lang w:val="es-ES"/>
        </w:rPr>
        <w:t>Convenio de la UPOV</w:t>
      </w:r>
      <w:r w:rsidRPr="00A26BCE">
        <w:rPr>
          <w:rFonts w:cs="Arial"/>
          <w:lang w:val="es-ES"/>
        </w:rPr>
        <w:t xml:space="preserve">, </w:t>
      </w:r>
      <w:r w:rsidR="000A2DC2" w:rsidRPr="00A26BCE">
        <w:rPr>
          <w:rFonts w:cs="Arial"/>
          <w:lang w:val="es-ES"/>
        </w:rPr>
        <w:t>cuando la persona que haya creado o descubierto y puesto a punto una variedad sea un empleado, el empleador, o la persona que haya encargado su trabajo, podrá ser la persona habilitada para obtener un derecho de obtentor, cuando la legislación aplicable así lo disponga.</w:t>
      </w:r>
    </w:p>
    <w:p w:rsidR="00545B6E" w:rsidRDefault="00545B6E" w:rsidP="00A26BCE">
      <w:pPr>
        <w:widowControl w:val="0"/>
        <w:rPr>
          <w:rFonts w:cs="Arial"/>
          <w:lang w:val="es-ES"/>
        </w:rPr>
      </w:pPr>
    </w:p>
    <w:p w:rsidR="00616E43" w:rsidRPr="00A26BCE" w:rsidRDefault="00616E43" w:rsidP="00A26BCE">
      <w:pPr>
        <w:widowControl w:val="0"/>
        <w:rPr>
          <w:rFonts w:cs="Arial"/>
          <w:lang w:val="es-ES"/>
        </w:rPr>
      </w:pPr>
    </w:p>
    <w:p w:rsidR="00545B6E" w:rsidRPr="00A26BCE" w:rsidRDefault="00545B6E" w:rsidP="00A26BCE">
      <w:pPr>
        <w:pStyle w:val="Heading3"/>
        <w:keepNext w:val="0"/>
        <w:widowControl w:val="0"/>
        <w:rPr>
          <w:lang w:val="es-ES"/>
        </w:rPr>
      </w:pPr>
      <w:bookmarkStart w:id="25" w:name="_Toc368382869"/>
      <w:bookmarkStart w:id="26" w:name="_Toc368383952"/>
      <w:bookmarkStart w:id="27" w:name="_Toc368408453"/>
      <w:r w:rsidRPr="00A26BCE">
        <w:rPr>
          <w:lang w:val="es-ES"/>
        </w:rPr>
        <w:t>iii)</w:t>
      </w:r>
      <w:r w:rsidRPr="00A26BCE">
        <w:rPr>
          <w:lang w:val="es-ES"/>
        </w:rPr>
        <w:tab/>
      </w:r>
      <w:r w:rsidR="000A2DC2" w:rsidRPr="00A26BCE">
        <w:rPr>
          <w:lang w:val="es-ES"/>
        </w:rPr>
        <w:t>Causahabiente</w:t>
      </w:r>
      <w:bookmarkEnd w:id="25"/>
      <w:bookmarkEnd w:id="26"/>
      <w:bookmarkEnd w:id="27"/>
    </w:p>
    <w:p w:rsidR="00545B6E" w:rsidRPr="00A26BCE" w:rsidRDefault="00545B6E" w:rsidP="00A26BCE">
      <w:pPr>
        <w:widowControl w:val="0"/>
        <w:rPr>
          <w:rFonts w:cs="Arial"/>
          <w:lang w:val="es-ES"/>
        </w:rPr>
      </w:pPr>
    </w:p>
    <w:p w:rsidR="00545B6E" w:rsidRPr="00A26BCE" w:rsidRDefault="00115866" w:rsidP="00A26BCE">
      <w:pPr>
        <w:widowControl w:val="0"/>
        <w:rPr>
          <w:rFonts w:cs="Arial"/>
          <w:lang w:val="es-ES"/>
        </w:rPr>
      </w:pPr>
      <w:r>
        <w:rPr>
          <w:rFonts w:cs="Arial"/>
          <w:lang w:val="es-ES"/>
        </w:rPr>
        <w:fldChar w:fldCharType="begin"/>
      </w:r>
      <w:r>
        <w:rPr>
          <w:rFonts w:cs="Arial"/>
          <w:lang w:val="es-ES"/>
        </w:rPr>
        <w:instrText xml:space="preserve"> AUTONUM  </w:instrText>
      </w:r>
      <w:r>
        <w:rPr>
          <w:rFonts w:cs="Arial"/>
          <w:lang w:val="es-ES"/>
        </w:rPr>
        <w:fldChar w:fldCharType="end"/>
      </w:r>
      <w:r>
        <w:rPr>
          <w:rFonts w:cs="Arial"/>
          <w:lang w:val="es-ES"/>
        </w:rPr>
        <w:tab/>
      </w:r>
      <w:r w:rsidRPr="00115866">
        <w:rPr>
          <w:rFonts w:cs="Arial"/>
          <w:lang w:val="es-ES"/>
        </w:rPr>
        <w:t xml:space="preserve">De conformidad con el tercer inciso del Artículo 1.iv) del Acta de 1991 del Convenio de la </w:t>
      </w:r>
      <w:r>
        <w:rPr>
          <w:rFonts w:cs="Arial"/>
          <w:lang w:val="es-ES"/>
        </w:rPr>
        <w:t>UPOV, el obtentor podrá ser el “causahabiente”</w:t>
      </w:r>
      <w:r w:rsidRPr="00115866">
        <w:rPr>
          <w:rFonts w:cs="Arial"/>
          <w:lang w:val="es-ES"/>
        </w:rPr>
        <w:t xml:space="preserve"> de la persona que haya creado o descubierto y puesto a punto una variedad, o de la persona que es el empleador de la persona que haya descubierto y puesto a punto una variedad o que haya encargado su trabajo, cuando la legislación del miembro pertinente de la Unión así lo disponga.  Una persona podrá, por ejemplo, ser el “causahabiente” por ley, disposición testamentaria, donación, venta o permuta si así lo prevé la legislación del miembro pertinente de la Unión.</w:t>
      </w:r>
    </w:p>
    <w:p w:rsidR="00545B6E" w:rsidRDefault="00545B6E" w:rsidP="00A26BCE">
      <w:pPr>
        <w:widowControl w:val="0"/>
        <w:rPr>
          <w:rFonts w:cs="Arial"/>
          <w:lang w:val="es-ES"/>
        </w:rPr>
      </w:pPr>
    </w:p>
    <w:p w:rsidR="00115866" w:rsidRDefault="00115866" w:rsidP="00A26BCE">
      <w:pPr>
        <w:widowControl w:val="0"/>
        <w:rPr>
          <w:rFonts w:cs="Arial"/>
          <w:lang w:val="es-ES"/>
        </w:rPr>
      </w:pPr>
    </w:p>
    <w:p w:rsidR="00115866" w:rsidRPr="00A26BCE" w:rsidRDefault="00115866" w:rsidP="00A26BCE">
      <w:pPr>
        <w:widowControl w:val="0"/>
        <w:rPr>
          <w:rFonts w:cs="Arial"/>
          <w:lang w:val="es-ES"/>
        </w:rPr>
      </w:pPr>
    </w:p>
    <w:p w:rsidR="00545B6E" w:rsidRPr="00A26BCE" w:rsidRDefault="000A2DC2" w:rsidP="00A26BCE">
      <w:pPr>
        <w:widowControl w:val="0"/>
        <w:jc w:val="right"/>
        <w:rPr>
          <w:rFonts w:cs="Arial"/>
          <w:lang w:val="es-ES"/>
        </w:rPr>
      </w:pPr>
      <w:r w:rsidRPr="00A26BCE">
        <w:rPr>
          <w:rFonts w:cs="Arial"/>
          <w:lang w:val="es-ES"/>
        </w:rPr>
        <w:t>[Fin del documento]</w:t>
      </w:r>
    </w:p>
    <w:sectPr w:rsidR="00545B6E" w:rsidRPr="00A26BCE" w:rsidSect="001737E9">
      <w:headerReference w:type="even" r:id="rId9"/>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82" w:rsidRDefault="00C15082">
      <w:r>
        <w:separator/>
      </w:r>
    </w:p>
  </w:endnote>
  <w:endnote w:type="continuationSeparator" w:id="0">
    <w:p w:rsidR="00C15082" w:rsidRDefault="00C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82" w:rsidRDefault="00C15082">
      <w:r>
        <w:separator/>
      </w:r>
    </w:p>
  </w:footnote>
  <w:footnote w:type="continuationSeparator" w:id="0">
    <w:p w:rsidR="00C15082" w:rsidRDefault="00C1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77" w:rsidRPr="00F106BE" w:rsidRDefault="009C1077" w:rsidP="006C3DEF">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77" w:rsidRPr="00545B6E" w:rsidRDefault="009C1077" w:rsidP="00545B6E">
    <w:pPr>
      <w:pStyle w:val="Header"/>
      <w:rPr>
        <w:lang w:val="es-ES"/>
      </w:rPr>
    </w:pPr>
    <w:r w:rsidRPr="00545B6E">
      <w:rPr>
        <w:lang w:val="es-ES"/>
      </w:rPr>
      <w:t xml:space="preserve">UPOV/EXN/BRD Draft </w:t>
    </w:r>
    <w:r w:rsidR="00115866">
      <w:rPr>
        <w:lang w:val="es-ES"/>
      </w:rPr>
      <w:t>7</w:t>
    </w:r>
  </w:p>
  <w:p w:rsidR="009C1077" w:rsidRPr="00545B6E" w:rsidRDefault="009C1077" w:rsidP="00E514B3">
    <w:pPr>
      <w:pStyle w:val="Header"/>
      <w:rPr>
        <w:lang w:val="es-ES"/>
      </w:rPr>
    </w:pPr>
    <w:r w:rsidRPr="00545B6E">
      <w:rPr>
        <w:lang w:val="es-ES"/>
      </w:rPr>
      <w:t xml:space="preserve">página </w:t>
    </w:r>
    <w:r w:rsidRPr="00545B6E">
      <w:rPr>
        <w:lang w:val="es-ES"/>
      </w:rPr>
      <w:fldChar w:fldCharType="begin"/>
    </w:r>
    <w:r w:rsidRPr="00545B6E">
      <w:rPr>
        <w:lang w:val="es-ES"/>
      </w:rPr>
      <w:instrText xml:space="preserve"> PAGE </w:instrText>
    </w:r>
    <w:r w:rsidRPr="00545B6E">
      <w:rPr>
        <w:lang w:val="es-ES"/>
      </w:rPr>
      <w:fldChar w:fldCharType="separate"/>
    </w:r>
    <w:r w:rsidR="008263EC">
      <w:rPr>
        <w:noProof/>
        <w:lang w:val="es-ES"/>
      </w:rPr>
      <w:t>2</w:t>
    </w:r>
    <w:r w:rsidRPr="00545B6E">
      <w:rPr>
        <w:lang w:val="es-ES"/>
      </w:rPr>
      <w:fldChar w:fldCharType="end"/>
    </w:r>
  </w:p>
  <w:p w:rsidR="009C1077" w:rsidRPr="00545B6E" w:rsidRDefault="009C1077" w:rsidP="00E514B3">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CCF68"/>
    <w:lvl w:ilvl="0">
      <w:start w:val="1"/>
      <w:numFmt w:val="decimal"/>
      <w:lvlText w:val="%1."/>
      <w:lvlJc w:val="left"/>
      <w:pPr>
        <w:tabs>
          <w:tab w:val="num" w:pos="1800"/>
        </w:tabs>
        <w:ind w:left="1800" w:hanging="360"/>
      </w:pPr>
    </w:lvl>
  </w:abstractNum>
  <w:abstractNum w:abstractNumId="1">
    <w:nsid w:val="FFFFFF7D"/>
    <w:multiLevelType w:val="singleLevel"/>
    <w:tmpl w:val="43E6329A"/>
    <w:lvl w:ilvl="0">
      <w:start w:val="1"/>
      <w:numFmt w:val="decimal"/>
      <w:lvlText w:val="%1."/>
      <w:lvlJc w:val="left"/>
      <w:pPr>
        <w:tabs>
          <w:tab w:val="num" w:pos="1440"/>
        </w:tabs>
        <w:ind w:left="1440" w:hanging="360"/>
      </w:pPr>
    </w:lvl>
  </w:abstractNum>
  <w:abstractNum w:abstractNumId="2">
    <w:nsid w:val="FFFFFF7E"/>
    <w:multiLevelType w:val="singleLevel"/>
    <w:tmpl w:val="62A82B9C"/>
    <w:lvl w:ilvl="0">
      <w:start w:val="1"/>
      <w:numFmt w:val="decimal"/>
      <w:lvlText w:val="%1."/>
      <w:lvlJc w:val="left"/>
      <w:pPr>
        <w:tabs>
          <w:tab w:val="num" w:pos="1080"/>
        </w:tabs>
        <w:ind w:left="1080" w:hanging="360"/>
      </w:pPr>
    </w:lvl>
  </w:abstractNum>
  <w:abstractNum w:abstractNumId="3">
    <w:nsid w:val="FFFFFF7F"/>
    <w:multiLevelType w:val="singleLevel"/>
    <w:tmpl w:val="C57488B8"/>
    <w:lvl w:ilvl="0">
      <w:start w:val="1"/>
      <w:numFmt w:val="decimal"/>
      <w:lvlText w:val="%1."/>
      <w:lvlJc w:val="left"/>
      <w:pPr>
        <w:tabs>
          <w:tab w:val="num" w:pos="720"/>
        </w:tabs>
        <w:ind w:left="720" w:hanging="360"/>
      </w:pPr>
    </w:lvl>
  </w:abstractNum>
  <w:abstractNum w:abstractNumId="4">
    <w:nsid w:val="FFFFFF80"/>
    <w:multiLevelType w:val="singleLevel"/>
    <w:tmpl w:val="677C7B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E488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941E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A82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D0E3D4"/>
    <w:lvl w:ilvl="0">
      <w:start w:val="1"/>
      <w:numFmt w:val="decimal"/>
      <w:lvlText w:val="%1."/>
      <w:lvlJc w:val="left"/>
      <w:pPr>
        <w:tabs>
          <w:tab w:val="num" w:pos="360"/>
        </w:tabs>
        <w:ind w:left="360" w:hanging="360"/>
      </w:pPr>
    </w:lvl>
  </w:abstractNum>
  <w:abstractNum w:abstractNumId="9">
    <w:nsid w:val="FFFFFF89"/>
    <w:multiLevelType w:val="singleLevel"/>
    <w:tmpl w:val="B156DF62"/>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022B"/>
    <w:rsid w:val="0004179D"/>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09D"/>
    <w:rsid w:val="00086DA8"/>
    <w:rsid w:val="0009063D"/>
    <w:rsid w:val="00091F9C"/>
    <w:rsid w:val="00092143"/>
    <w:rsid w:val="0009226C"/>
    <w:rsid w:val="00093556"/>
    <w:rsid w:val="00095A20"/>
    <w:rsid w:val="000A0D14"/>
    <w:rsid w:val="000A0EDE"/>
    <w:rsid w:val="000A16C8"/>
    <w:rsid w:val="000A2039"/>
    <w:rsid w:val="000A242A"/>
    <w:rsid w:val="000A2DC2"/>
    <w:rsid w:val="000A2F5D"/>
    <w:rsid w:val="000A4E01"/>
    <w:rsid w:val="000A6D32"/>
    <w:rsid w:val="000B011B"/>
    <w:rsid w:val="000B2607"/>
    <w:rsid w:val="000B3512"/>
    <w:rsid w:val="000B408C"/>
    <w:rsid w:val="000B5B01"/>
    <w:rsid w:val="000B5B7B"/>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5148"/>
    <w:rsid w:val="0011586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0A7F"/>
    <w:rsid w:val="001619D7"/>
    <w:rsid w:val="00161C39"/>
    <w:rsid w:val="001623A0"/>
    <w:rsid w:val="001634D9"/>
    <w:rsid w:val="001641C6"/>
    <w:rsid w:val="00165579"/>
    <w:rsid w:val="00167EC8"/>
    <w:rsid w:val="001703F3"/>
    <w:rsid w:val="001737E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139C"/>
    <w:rsid w:val="001D316A"/>
    <w:rsid w:val="001D355C"/>
    <w:rsid w:val="001D3AD5"/>
    <w:rsid w:val="001D6D40"/>
    <w:rsid w:val="001D7160"/>
    <w:rsid w:val="001D7DD5"/>
    <w:rsid w:val="001E02A9"/>
    <w:rsid w:val="001E0CD2"/>
    <w:rsid w:val="001E0DB2"/>
    <w:rsid w:val="001E1089"/>
    <w:rsid w:val="001E10AD"/>
    <w:rsid w:val="001E278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954"/>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6669"/>
    <w:rsid w:val="002F73BE"/>
    <w:rsid w:val="002F7C69"/>
    <w:rsid w:val="002F7F8A"/>
    <w:rsid w:val="00300EB9"/>
    <w:rsid w:val="003012F6"/>
    <w:rsid w:val="0030435A"/>
    <w:rsid w:val="00305903"/>
    <w:rsid w:val="00305D05"/>
    <w:rsid w:val="00306247"/>
    <w:rsid w:val="003077CA"/>
    <w:rsid w:val="00307AC6"/>
    <w:rsid w:val="003105E8"/>
    <w:rsid w:val="0031187D"/>
    <w:rsid w:val="003127A5"/>
    <w:rsid w:val="003129B3"/>
    <w:rsid w:val="00315460"/>
    <w:rsid w:val="003156B9"/>
    <w:rsid w:val="00315915"/>
    <w:rsid w:val="00320742"/>
    <w:rsid w:val="003207AB"/>
    <w:rsid w:val="00320AA9"/>
    <w:rsid w:val="00320E1A"/>
    <w:rsid w:val="00324537"/>
    <w:rsid w:val="00324F66"/>
    <w:rsid w:val="00325B84"/>
    <w:rsid w:val="00327307"/>
    <w:rsid w:val="00330C10"/>
    <w:rsid w:val="00331AFF"/>
    <w:rsid w:val="0033305C"/>
    <w:rsid w:val="00333E8A"/>
    <w:rsid w:val="00333FD9"/>
    <w:rsid w:val="0033584D"/>
    <w:rsid w:val="00335A41"/>
    <w:rsid w:val="00335F46"/>
    <w:rsid w:val="003371B8"/>
    <w:rsid w:val="00341784"/>
    <w:rsid w:val="00341EC2"/>
    <w:rsid w:val="00343605"/>
    <w:rsid w:val="003458C7"/>
    <w:rsid w:val="00345907"/>
    <w:rsid w:val="00350654"/>
    <w:rsid w:val="00350C7F"/>
    <w:rsid w:val="003510E5"/>
    <w:rsid w:val="00351280"/>
    <w:rsid w:val="00352499"/>
    <w:rsid w:val="003526C7"/>
    <w:rsid w:val="003526EA"/>
    <w:rsid w:val="00354B79"/>
    <w:rsid w:val="003551EB"/>
    <w:rsid w:val="0035533A"/>
    <w:rsid w:val="003575AB"/>
    <w:rsid w:val="003624A3"/>
    <w:rsid w:val="00364D90"/>
    <w:rsid w:val="0036717D"/>
    <w:rsid w:val="003709D6"/>
    <w:rsid w:val="00371545"/>
    <w:rsid w:val="00371FFE"/>
    <w:rsid w:val="00372C60"/>
    <w:rsid w:val="00372EAA"/>
    <w:rsid w:val="00372F0B"/>
    <w:rsid w:val="003730E9"/>
    <w:rsid w:val="003759B3"/>
    <w:rsid w:val="00376B45"/>
    <w:rsid w:val="003772B8"/>
    <w:rsid w:val="00380AE4"/>
    <w:rsid w:val="00382B96"/>
    <w:rsid w:val="003839BE"/>
    <w:rsid w:val="003911C4"/>
    <w:rsid w:val="00391411"/>
    <w:rsid w:val="00391A76"/>
    <w:rsid w:val="00394208"/>
    <w:rsid w:val="00396AC0"/>
    <w:rsid w:val="003A002F"/>
    <w:rsid w:val="003A1164"/>
    <w:rsid w:val="003A128B"/>
    <w:rsid w:val="003A12DE"/>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2024"/>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B2B"/>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26F9F"/>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B7BF4"/>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5FA7"/>
    <w:rsid w:val="004E64A0"/>
    <w:rsid w:val="004E7EFC"/>
    <w:rsid w:val="004F0BAE"/>
    <w:rsid w:val="004F3210"/>
    <w:rsid w:val="004F32FC"/>
    <w:rsid w:val="004F389E"/>
    <w:rsid w:val="004F3F7A"/>
    <w:rsid w:val="004F5285"/>
    <w:rsid w:val="004F53E9"/>
    <w:rsid w:val="004F5D28"/>
    <w:rsid w:val="004F750B"/>
    <w:rsid w:val="004F7D56"/>
    <w:rsid w:val="0050400C"/>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404AF"/>
    <w:rsid w:val="005413FF"/>
    <w:rsid w:val="0054147B"/>
    <w:rsid w:val="005425A5"/>
    <w:rsid w:val="00543F37"/>
    <w:rsid w:val="00545B6E"/>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4F12"/>
    <w:rsid w:val="005B6087"/>
    <w:rsid w:val="005B6E11"/>
    <w:rsid w:val="005C3A59"/>
    <w:rsid w:val="005C3B4C"/>
    <w:rsid w:val="005C4263"/>
    <w:rsid w:val="005C47AD"/>
    <w:rsid w:val="005C5894"/>
    <w:rsid w:val="005C590F"/>
    <w:rsid w:val="005C62FA"/>
    <w:rsid w:val="005C6593"/>
    <w:rsid w:val="005C65C4"/>
    <w:rsid w:val="005D2170"/>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4E2B"/>
    <w:rsid w:val="006163E2"/>
    <w:rsid w:val="00616A0B"/>
    <w:rsid w:val="00616E43"/>
    <w:rsid w:val="006171B6"/>
    <w:rsid w:val="00617F1D"/>
    <w:rsid w:val="00621656"/>
    <w:rsid w:val="00621CF7"/>
    <w:rsid w:val="00622692"/>
    <w:rsid w:val="00622EF4"/>
    <w:rsid w:val="006237B6"/>
    <w:rsid w:val="00623990"/>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0759"/>
    <w:rsid w:val="0067353E"/>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5E3"/>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BC6"/>
    <w:rsid w:val="00713CD0"/>
    <w:rsid w:val="00713E16"/>
    <w:rsid w:val="00714661"/>
    <w:rsid w:val="0072026F"/>
    <w:rsid w:val="00724050"/>
    <w:rsid w:val="00725B3F"/>
    <w:rsid w:val="00725D33"/>
    <w:rsid w:val="00726D08"/>
    <w:rsid w:val="0072734C"/>
    <w:rsid w:val="0072737E"/>
    <w:rsid w:val="0072745A"/>
    <w:rsid w:val="007300A7"/>
    <w:rsid w:val="00730FB8"/>
    <w:rsid w:val="0073147D"/>
    <w:rsid w:val="00731981"/>
    <w:rsid w:val="00733008"/>
    <w:rsid w:val="007369D4"/>
    <w:rsid w:val="007372E2"/>
    <w:rsid w:val="00740108"/>
    <w:rsid w:val="00740E84"/>
    <w:rsid w:val="00744A8F"/>
    <w:rsid w:val="00744F57"/>
    <w:rsid w:val="007465E7"/>
    <w:rsid w:val="00746A78"/>
    <w:rsid w:val="00747C42"/>
    <w:rsid w:val="00750449"/>
    <w:rsid w:val="00751D55"/>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449F"/>
    <w:rsid w:val="007E560A"/>
    <w:rsid w:val="007E6C5A"/>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4D24"/>
    <w:rsid w:val="008263EC"/>
    <w:rsid w:val="008264A6"/>
    <w:rsid w:val="00827CAC"/>
    <w:rsid w:val="008341E7"/>
    <w:rsid w:val="00835B13"/>
    <w:rsid w:val="00836860"/>
    <w:rsid w:val="00836C44"/>
    <w:rsid w:val="00836CFD"/>
    <w:rsid w:val="00840394"/>
    <w:rsid w:val="00840A4A"/>
    <w:rsid w:val="00841060"/>
    <w:rsid w:val="008422BE"/>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C31"/>
    <w:rsid w:val="00874852"/>
    <w:rsid w:val="00874F85"/>
    <w:rsid w:val="008771D1"/>
    <w:rsid w:val="00881E38"/>
    <w:rsid w:val="008821E5"/>
    <w:rsid w:val="0088753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2C90"/>
    <w:rsid w:val="008A3A2F"/>
    <w:rsid w:val="008A3AAF"/>
    <w:rsid w:val="008A5542"/>
    <w:rsid w:val="008A628C"/>
    <w:rsid w:val="008A7EAB"/>
    <w:rsid w:val="008A7F7D"/>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AE6"/>
    <w:rsid w:val="008D1BC4"/>
    <w:rsid w:val="008D4B4B"/>
    <w:rsid w:val="008D4BA5"/>
    <w:rsid w:val="008D5A54"/>
    <w:rsid w:val="008D69E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0E3A"/>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6EE"/>
    <w:rsid w:val="0094581F"/>
    <w:rsid w:val="009459CE"/>
    <w:rsid w:val="00945ECE"/>
    <w:rsid w:val="00946F6F"/>
    <w:rsid w:val="00952699"/>
    <w:rsid w:val="009528AE"/>
    <w:rsid w:val="00955A00"/>
    <w:rsid w:val="00955EDA"/>
    <w:rsid w:val="00956325"/>
    <w:rsid w:val="009577A3"/>
    <w:rsid w:val="0096097B"/>
    <w:rsid w:val="00961FF5"/>
    <w:rsid w:val="009629A3"/>
    <w:rsid w:val="00964C3A"/>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077"/>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3207"/>
    <w:rsid w:val="009E3B8B"/>
    <w:rsid w:val="009E58B1"/>
    <w:rsid w:val="009E691A"/>
    <w:rsid w:val="009E7723"/>
    <w:rsid w:val="009E7FCD"/>
    <w:rsid w:val="009F1503"/>
    <w:rsid w:val="009F16FE"/>
    <w:rsid w:val="009F3068"/>
    <w:rsid w:val="009F3DF5"/>
    <w:rsid w:val="009F4B63"/>
    <w:rsid w:val="009F50A6"/>
    <w:rsid w:val="00A005AE"/>
    <w:rsid w:val="00A00E08"/>
    <w:rsid w:val="00A01A22"/>
    <w:rsid w:val="00A021A8"/>
    <w:rsid w:val="00A02B7A"/>
    <w:rsid w:val="00A0417F"/>
    <w:rsid w:val="00A0452D"/>
    <w:rsid w:val="00A04A85"/>
    <w:rsid w:val="00A059A9"/>
    <w:rsid w:val="00A05F5D"/>
    <w:rsid w:val="00A06E5C"/>
    <w:rsid w:val="00A06F53"/>
    <w:rsid w:val="00A07554"/>
    <w:rsid w:val="00A1452B"/>
    <w:rsid w:val="00A1577E"/>
    <w:rsid w:val="00A15CED"/>
    <w:rsid w:val="00A1675F"/>
    <w:rsid w:val="00A17B6A"/>
    <w:rsid w:val="00A20156"/>
    <w:rsid w:val="00A22318"/>
    <w:rsid w:val="00A261F6"/>
    <w:rsid w:val="00A26BCE"/>
    <w:rsid w:val="00A26F3C"/>
    <w:rsid w:val="00A27901"/>
    <w:rsid w:val="00A27BC2"/>
    <w:rsid w:val="00A3131D"/>
    <w:rsid w:val="00A32140"/>
    <w:rsid w:val="00A33AC2"/>
    <w:rsid w:val="00A33E1B"/>
    <w:rsid w:val="00A35725"/>
    <w:rsid w:val="00A364F2"/>
    <w:rsid w:val="00A36C36"/>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01"/>
    <w:rsid w:val="00A65E61"/>
    <w:rsid w:val="00A661C3"/>
    <w:rsid w:val="00A676AD"/>
    <w:rsid w:val="00A70197"/>
    <w:rsid w:val="00A706DA"/>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070"/>
    <w:rsid w:val="00AF6908"/>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1E4B"/>
    <w:rsid w:val="00B223F1"/>
    <w:rsid w:val="00B2254F"/>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9"/>
    <w:rsid w:val="00B5336B"/>
    <w:rsid w:val="00B56C0C"/>
    <w:rsid w:val="00B60840"/>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67B"/>
    <w:rsid w:val="00BA5798"/>
    <w:rsid w:val="00BA7FCD"/>
    <w:rsid w:val="00BB0AE4"/>
    <w:rsid w:val="00BB1516"/>
    <w:rsid w:val="00BB236C"/>
    <w:rsid w:val="00BB338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082"/>
    <w:rsid w:val="00C15EDC"/>
    <w:rsid w:val="00C217A9"/>
    <w:rsid w:val="00C24935"/>
    <w:rsid w:val="00C26A76"/>
    <w:rsid w:val="00C26BDF"/>
    <w:rsid w:val="00C30D3E"/>
    <w:rsid w:val="00C31D02"/>
    <w:rsid w:val="00C32075"/>
    <w:rsid w:val="00C35BFF"/>
    <w:rsid w:val="00C35EB6"/>
    <w:rsid w:val="00C36121"/>
    <w:rsid w:val="00C36F0D"/>
    <w:rsid w:val="00C37F76"/>
    <w:rsid w:val="00C40CC6"/>
    <w:rsid w:val="00C4236B"/>
    <w:rsid w:val="00C42D00"/>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04"/>
    <w:rsid w:val="00C84786"/>
    <w:rsid w:val="00C84BF3"/>
    <w:rsid w:val="00C85B8C"/>
    <w:rsid w:val="00C87AE7"/>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0E9A"/>
    <w:rsid w:val="00D01E37"/>
    <w:rsid w:val="00D03D8B"/>
    <w:rsid w:val="00D05099"/>
    <w:rsid w:val="00D06257"/>
    <w:rsid w:val="00D06AEB"/>
    <w:rsid w:val="00D1321A"/>
    <w:rsid w:val="00D16200"/>
    <w:rsid w:val="00D1700C"/>
    <w:rsid w:val="00D22717"/>
    <w:rsid w:val="00D22A27"/>
    <w:rsid w:val="00D23017"/>
    <w:rsid w:val="00D2496A"/>
    <w:rsid w:val="00D24BE5"/>
    <w:rsid w:val="00D25C59"/>
    <w:rsid w:val="00D304D0"/>
    <w:rsid w:val="00D308F5"/>
    <w:rsid w:val="00D30B8C"/>
    <w:rsid w:val="00D30BE3"/>
    <w:rsid w:val="00D3153A"/>
    <w:rsid w:val="00D31D97"/>
    <w:rsid w:val="00D3306D"/>
    <w:rsid w:val="00D33449"/>
    <w:rsid w:val="00D340FA"/>
    <w:rsid w:val="00D341C8"/>
    <w:rsid w:val="00D34278"/>
    <w:rsid w:val="00D34702"/>
    <w:rsid w:val="00D35E36"/>
    <w:rsid w:val="00D36019"/>
    <w:rsid w:val="00D36B8A"/>
    <w:rsid w:val="00D40629"/>
    <w:rsid w:val="00D40E18"/>
    <w:rsid w:val="00D4281A"/>
    <w:rsid w:val="00D432B0"/>
    <w:rsid w:val="00D43DBA"/>
    <w:rsid w:val="00D46272"/>
    <w:rsid w:val="00D5169D"/>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059"/>
    <w:rsid w:val="00DA58AF"/>
    <w:rsid w:val="00DA5CE4"/>
    <w:rsid w:val="00DA750B"/>
    <w:rsid w:val="00DB01FF"/>
    <w:rsid w:val="00DB064F"/>
    <w:rsid w:val="00DB1EFA"/>
    <w:rsid w:val="00DB4050"/>
    <w:rsid w:val="00DB6F5C"/>
    <w:rsid w:val="00DB7AC3"/>
    <w:rsid w:val="00DC0029"/>
    <w:rsid w:val="00DC046F"/>
    <w:rsid w:val="00DC0F4D"/>
    <w:rsid w:val="00DC18DF"/>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08E"/>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24F7"/>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3C8"/>
    <w:rsid w:val="00E56516"/>
    <w:rsid w:val="00E5653E"/>
    <w:rsid w:val="00E56666"/>
    <w:rsid w:val="00E60994"/>
    <w:rsid w:val="00E6148D"/>
    <w:rsid w:val="00E6227D"/>
    <w:rsid w:val="00E625C2"/>
    <w:rsid w:val="00E63BA7"/>
    <w:rsid w:val="00E650C6"/>
    <w:rsid w:val="00E721D9"/>
    <w:rsid w:val="00E7359C"/>
    <w:rsid w:val="00E74FF9"/>
    <w:rsid w:val="00E75D7C"/>
    <w:rsid w:val="00E81422"/>
    <w:rsid w:val="00E829D3"/>
    <w:rsid w:val="00E83D9D"/>
    <w:rsid w:val="00E858F2"/>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F30"/>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45C"/>
    <w:rsid w:val="00F215AD"/>
    <w:rsid w:val="00F23560"/>
    <w:rsid w:val="00F25056"/>
    <w:rsid w:val="00F25844"/>
    <w:rsid w:val="00F261B4"/>
    <w:rsid w:val="00F27171"/>
    <w:rsid w:val="00F312B1"/>
    <w:rsid w:val="00F331D4"/>
    <w:rsid w:val="00F34DD7"/>
    <w:rsid w:val="00F36351"/>
    <w:rsid w:val="00F369EE"/>
    <w:rsid w:val="00F378D2"/>
    <w:rsid w:val="00F4164C"/>
    <w:rsid w:val="00F41BE2"/>
    <w:rsid w:val="00F437ED"/>
    <w:rsid w:val="00F44106"/>
    <w:rsid w:val="00F45292"/>
    <w:rsid w:val="00F452A4"/>
    <w:rsid w:val="00F4538C"/>
    <w:rsid w:val="00F45715"/>
    <w:rsid w:val="00F46B57"/>
    <w:rsid w:val="00F47390"/>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15BE"/>
    <w:rsid w:val="00F8261B"/>
    <w:rsid w:val="00F841D3"/>
    <w:rsid w:val="00F8491C"/>
    <w:rsid w:val="00F853C1"/>
    <w:rsid w:val="00F9048F"/>
    <w:rsid w:val="00F9213D"/>
    <w:rsid w:val="00F92D3A"/>
    <w:rsid w:val="00F930D3"/>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2B"/>
    <w:pPr>
      <w:jc w:val="both"/>
    </w:pPr>
    <w:rPr>
      <w:rFonts w:ascii="Arial" w:hAnsi="Arial"/>
      <w:lang w:val="es-ES_tradnl"/>
    </w:rPr>
  </w:style>
  <w:style w:type="paragraph" w:styleId="Heading1">
    <w:name w:val="heading 1"/>
    <w:next w:val="Normal"/>
    <w:autoRedefine/>
    <w:qFormat/>
    <w:rsid w:val="00D5169D"/>
    <w:pPr>
      <w:widowControl w:val="0"/>
      <w:jc w:val="center"/>
      <w:outlineLvl w:val="0"/>
    </w:pPr>
    <w:rPr>
      <w:rFonts w:ascii="Arial" w:hAnsi="Arial"/>
      <w:caps/>
      <w:lang w:val="es-ES_tradnl"/>
    </w:rPr>
  </w:style>
  <w:style w:type="paragraph" w:styleId="Heading2">
    <w:name w:val="heading 2"/>
    <w:next w:val="Normal"/>
    <w:autoRedefine/>
    <w:qFormat/>
    <w:rsid w:val="00614E2B"/>
    <w:pPr>
      <w:keepNext/>
      <w:jc w:val="both"/>
      <w:outlineLvl w:val="1"/>
    </w:pPr>
    <w:rPr>
      <w:rFonts w:ascii="Arial" w:hAnsi="Arial"/>
      <w:u w:val="single"/>
      <w:lang w:val="es-ES_tradnl"/>
    </w:rPr>
  </w:style>
  <w:style w:type="paragraph" w:styleId="Heading3">
    <w:name w:val="heading 3"/>
    <w:next w:val="Normal"/>
    <w:autoRedefine/>
    <w:qFormat/>
    <w:rsid w:val="00614E2B"/>
    <w:pPr>
      <w:keepNext/>
      <w:jc w:val="both"/>
      <w:outlineLvl w:val="2"/>
    </w:pPr>
    <w:rPr>
      <w:rFonts w:ascii="Arial" w:hAnsi="Arial"/>
      <w:i/>
      <w:lang w:val="es-ES_tradnl"/>
    </w:rPr>
  </w:style>
  <w:style w:type="paragraph" w:styleId="Heading4">
    <w:name w:val="heading 4"/>
    <w:next w:val="Normal"/>
    <w:autoRedefine/>
    <w:qFormat/>
    <w:rsid w:val="00614E2B"/>
    <w:pPr>
      <w:keepNext/>
      <w:ind w:left="567"/>
      <w:jc w:val="both"/>
      <w:outlineLvl w:val="3"/>
    </w:pPr>
    <w:rPr>
      <w:rFonts w:ascii="Arial" w:hAnsi="Arial"/>
      <w:u w:val="single"/>
      <w:lang w:val="es-ES_tradnl"/>
    </w:rPr>
  </w:style>
  <w:style w:type="paragraph" w:styleId="Heading5">
    <w:name w:val="heading 5"/>
    <w:next w:val="Normal"/>
    <w:autoRedefine/>
    <w:qFormat/>
    <w:rsid w:val="00614E2B"/>
    <w:pPr>
      <w:keepNext/>
      <w:ind w:left="1134" w:hanging="567"/>
      <w:jc w:val="both"/>
      <w:outlineLvl w:val="4"/>
    </w:pPr>
    <w:rPr>
      <w:rFonts w:ascii="Arial" w:hAnsi="Arial"/>
      <w:i/>
      <w:lang w:val="es-ES_tradnl"/>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basedOn w:val="DefaultParagraphFont"/>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basedOn w:val="DefaultParagraphFont"/>
    <w:rsid w:val="00614E2B"/>
    <w:rPr>
      <w:rFonts w:ascii="Arial" w:hAnsi="Arial"/>
      <w:sz w:val="20"/>
      <w:lang w:val="es-ES_tradnl"/>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614E2B"/>
    <w:pPr>
      <w:spacing w:before="480"/>
      <w:ind w:left="567" w:hanging="567"/>
      <w:jc w:val="right"/>
    </w:pPr>
    <w:rPr>
      <w:rFonts w:ascii="Arial" w:hAnsi="Arial"/>
      <w:lang w:val="es-ES_tradnl"/>
    </w:rPr>
  </w:style>
  <w:style w:type="character" w:styleId="EndnoteReference">
    <w:name w:val="endnote reference"/>
    <w:basedOn w:val="DefaultParagraphFont"/>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614E2B"/>
    <w:pPr>
      <w:jc w:val="both"/>
    </w:pPr>
    <w:rPr>
      <w:rFonts w:ascii="Arial" w:hAnsi="Arial"/>
      <w:sz w:val="14"/>
      <w:lang w:val="es-ES_tradnl"/>
    </w:rPr>
  </w:style>
  <w:style w:type="character" w:styleId="FootnoteReference">
    <w:name w:val="footnote reference"/>
    <w:basedOn w:val="DefaultParagraphFont"/>
    <w:semiHidden/>
    <w:rsid w:val="00DD6B0F"/>
    <w:rPr>
      <w:vertAlign w:val="superscript"/>
    </w:rPr>
  </w:style>
  <w:style w:type="paragraph" w:styleId="FootnoteText">
    <w:name w:val="footnote text"/>
    <w:autoRedefine/>
    <w:rsid w:val="00614E2B"/>
    <w:pPr>
      <w:spacing w:before="60"/>
      <w:ind w:left="567" w:hanging="567"/>
      <w:jc w:val="both"/>
    </w:pPr>
    <w:rPr>
      <w:rFonts w:ascii="Arial" w:hAnsi="Arial"/>
      <w:sz w:val="16"/>
      <w:lang w:val="es-ES_tradnl"/>
    </w:rPr>
  </w:style>
  <w:style w:type="paragraph" w:styleId="Header">
    <w:name w:val="header"/>
    <w:autoRedefine/>
    <w:rsid w:val="00614E2B"/>
    <w:pPr>
      <w:tabs>
        <w:tab w:val="center" w:pos="4536"/>
        <w:tab w:val="right" w:pos="9072"/>
      </w:tabs>
      <w:jc w:val="center"/>
    </w:pPr>
    <w:rPr>
      <w:rFonts w:ascii="Arial" w:hAnsi="Arial"/>
      <w:lang w:val="es-ES_tradnl"/>
    </w:rPr>
  </w:style>
  <w:style w:type="character" w:styleId="Hyperlink">
    <w:name w:val="Hyperlink"/>
    <w:basedOn w:val="DefaultParagraphFont"/>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basedOn w:val="DefaultParagraphFont"/>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DD6B0F"/>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D6B0F"/>
    <w:pPr>
      <w:keepLines/>
      <w:spacing w:before="60" w:after="60"/>
      <w:jc w:val="left"/>
    </w:pPr>
    <w:rPr>
      <w:rFonts w:ascii="Times New Roman" w:hAnsi="Times New Roman"/>
      <w:noProof/>
      <w:snapToGrid w:val="0"/>
    </w:rPr>
  </w:style>
  <w:style w:type="paragraph" w:customStyle="1" w:styleId="plheading">
    <w:name w:val="plheading"/>
    <w:basedOn w:val="Normal"/>
    <w:rsid w:val="00DD6B0F"/>
    <w:pPr>
      <w:keepNext/>
      <w:spacing w:before="480" w:after="120"/>
      <w:jc w:val="center"/>
    </w:pPr>
    <w:rPr>
      <w:rFonts w:ascii="Times New Roman" w:hAnsi="Times New Roman"/>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basedOn w:val="Doclang"/>
    <w:rsid w:val="00DD6B0F"/>
    <w:rPr>
      <w:rFonts w:ascii="Arial" w:hAnsi="Arial"/>
      <w:b/>
      <w:bCs/>
      <w:sz w:val="20"/>
      <w:lang w:val="es-ES_tradnl"/>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uiPriority w:val="39"/>
    <w:rsid w:val="009528AE"/>
    <w:pPr>
      <w:tabs>
        <w:tab w:val="right" w:leader="dot" w:pos="9639"/>
      </w:tabs>
      <w:spacing w:before="120" w:after="120"/>
      <w:ind w:right="992"/>
    </w:pPr>
    <w:rPr>
      <w:rFonts w:ascii="Arial" w:hAnsi="Arial"/>
      <w:caps/>
    </w:rPr>
  </w:style>
  <w:style w:type="paragraph" w:styleId="TOC2">
    <w:name w:val="toc 2"/>
    <w:next w:val="Normal"/>
    <w:autoRedefine/>
    <w:uiPriority w:val="39"/>
    <w:rsid w:val="008263EC"/>
    <w:pPr>
      <w:tabs>
        <w:tab w:val="left" w:pos="1134"/>
        <w:tab w:val="right" w:leader="dot" w:pos="9639"/>
      </w:tabs>
      <w:ind w:left="567" w:right="851"/>
      <w:contextualSpacing/>
    </w:pPr>
    <w:rPr>
      <w:rFonts w:ascii="Arial" w:hAnsi="Arial"/>
      <w:i/>
      <w:noProof/>
      <w:lang w:val="es-ES"/>
    </w:rPr>
  </w:style>
  <w:style w:type="paragraph" w:styleId="TOC3">
    <w:name w:val="toc 3"/>
    <w:next w:val="Normal"/>
    <w:autoRedefine/>
    <w:uiPriority w:val="39"/>
    <w:rsid w:val="00A26BCE"/>
    <w:pPr>
      <w:tabs>
        <w:tab w:val="left" w:pos="738"/>
        <w:tab w:val="left" w:pos="1701"/>
        <w:tab w:val="right" w:leader="dot" w:pos="9639"/>
      </w:tabs>
      <w:spacing w:before="120"/>
      <w:ind w:left="1134" w:right="851" w:hanging="1"/>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E514B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E563C8"/>
    <w:rPr>
      <w:rFonts w:ascii="Tahoma" w:hAnsi="Tahoma" w:cs="Tahoma"/>
      <w:sz w:val="16"/>
      <w:szCs w:val="16"/>
    </w:rPr>
  </w:style>
  <w:style w:type="paragraph" w:customStyle="1" w:styleId="Default">
    <w:name w:val="Default"/>
    <w:rsid w:val="004E5FA7"/>
    <w:pPr>
      <w:autoSpaceDE w:val="0"/>
      <w:autoSpaceDN w:val="0"/>
      <w:adjustRightInd w:val="0"/>
    </w:pPr>
    <w:rPr>
      <w:rFonts w:ascii="Arial" w:eastAsia="MS Mincho" w:hAnsi="Arial" w:cs="Arial"/>
      <w:color w:val="000000"/>
      <w:sz w:val="24"/>
      <w:szCs w:val="24"/>
      <w:lang w:eastAsia="ja-JP"/>
    </w:rPr>
  </w:style>
  <w:style w:type="paragraph" w:customStyle="1" w:styleId="TitleofSection">
    <w:name w:val="Title of Section"/>
    <w:basedOn w:val="TitleofDoc"/>
    <w:rsid w:val="00545B6E"/>
    <w:pPr>
      <w:spacing w:before="120" w:after="120"/>
    </w:pPr>
    <w:rPr>
      <w:b/>
      <w:caps w:val="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2B"/>
    <w:pPr>
      <w:jc w:val="both"/>
    </w:pPr>
    <w:rPr>
      <w:rFonts w:ascii="Arial" w:hAnsi="Arial"/>
      <w:lang w:val="es-ES_tradnl"/>
    </w:rPr>
  </w:style>
  <w:style w:type="paragraph" w:styleId="Heading1">
    <w:name w:val="heading 1"/>
    <w:next w:val="Normal"/>
    <w:autoRedefine/>
    <w:qFormat/>
    <w:rsid w:val="00D5169D"/>
    <w:pPr>
      <w:widowControl w:val="0"/>
      <w:jc w:val="center"/>
      <w:outlineLvl w:val="0"/>
    </w:pPr>
    <w:rPr>
      <w:rFonts w:ascii="Arial" w:hAnsi="Arial"/>
      <w:caps/>
      <w:lang w:val="es-ES_tradnl"/>
    </w:rPr>
  </w:style>
  <w:style w:type="paragraph" w:styleId="Heading2">
    <w:name w:val="heading 2"/>
    <w:next w:val="Normal"/>
    <w:autoRedefine/>
    <w:qFormat/>
    <w:rsid w:val="00614E2B"/>
    <w:pPr>
      <w:keepNext/>
      <w:jc w:val="both"/>
      <w:outlineLvl w:val="1"/>
    </w:pPr>
    <w:rPr>
      <w:rFonts w:ascii="Arial" w:hAnsi="Arial"/>
      <w:u w:val="single"/>
      <w:lang w:val="es-ES_tradnl"/>
    </w:rPr>
  </w:style>
  <w:style w:type="paragraph" w:styleId="Heading3">
    <w:name w:val="heading 3"/>
    <w:next w:val="Normal"/>
    <w:autoRedefine/>
    <w:qFormat/>
    <w:rsid w:val="00614E2B"/>
    <w:pPr>
      <w:keepNext/>
      <w:jc w:val="both"/>
      <w:outlineLvl w:val="2"/>
    </w:pPr>
    <w:rPr>
      <w:rFonts w:ascii="Arial" w:hAnsi="Arial"/>
      <w:i/>
      <w:lang w:val="es-ES_tradnl"/>
    </w:rPr>
  </w:style>
  <w:style w:type="paragraph" w:styleId="Heading4">
    <w:name w:val="heading 4"/>
    <w:next w:val="Normal"/>
    <w:autoRedefine/>
    <w:qFormat/>
    <w:rsid w:val="00614E2B"/>
    <w:pPr>
      <w:keepNext/>
      <w:ind w:left="567"/>
      <w:jc w:val="both"/>
      <w:outlineLvl w:val="3"/>
    </w:pPr>
    <w:rPr>
      <w:rFonts w:ascii="Arial" w:hAnsi="Arial"/>
      <w:u w:val="single"/>
      <w:lang w:val="es-ES_tradnl"/>
    </w:rPr>
  </w:style>
  <w:style w:type="paragraph" w:styleId="Heading5">
    <w:name w:val="heading 5"/>
    <w:next w:val="Normal"/>
    <w:autoRedefine/>
    <w:qFormat/>
    <w:rsid w:val="00614E2B"/>
    <w:pPr>
      <w:keepNext/>
      <w:ind w:left="1134" w:hanging="567"/>
      <w:jc w:val="both"/>
      <w:outlineLvl w:val="4"/>
    </w:pPr>
    <w:rPr>
      <w:rFonts w:ascii="Arial" w:hAnsi="Arial"/>
      <w:i/>
      <w:lang w:val="es-ES_tradnl"/>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basedOn w:val="DefaultParagraphFont"/>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basedOn w:val="DefaultParagraphFont"/>
    <w:rsid w:val="00614E2B"/>
    <w:rPr>
      <w:rFonts w:ascii="Arial" w:hAnsi="Arial"/>
      <w:sz w:val="20"/>
      <w:lang w:val="es-ES_tradnl"/>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614E2B"/>
    <w:pPr>
      <w:spacing w:before="480"/>
      <w:ind w:left="567" w:hanging="567"/>
      <w:jc w:val="right"/>
    </w:pPr>
    <w:rPr>
      <w:rFonts w:ascii="Arial" w:hAnsi="Arial"/>
      <w:lang w:val="es-ES_tradnl"/>
    </w:rPr>
  </w:style>
  <w:style w:type="character" w:styleId="EndnoteReference">
    <w:name w:val="endnote reference"/>
    <w:basedOn w:val="DefaultParagraphFont"/>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614E2B"/>
    <w:pPr>
      <w:jc w:val="both"/>
    </w:pPr>
    <w:rPr>
      <w:rFonts w:ascii="Arial" w:hAnsi="Arial"/>
      <w:sz w:val="14"/>
      <w:lang w:val="es-ES_tradnl"/>
    </w:rPr>
  </w:style>
  <w:style w:type="character" w:styleId="FootnoteReference">
    <w:name w:val="footnote reference"/>
    <w:basedOn w:val="DefaultParagraphFont"/>
    <w:semiHidden/>
    <w:rsid w:val="00DD6B0F"/>
    <w:rPr>
      <w:vertAlign w:val="superscript"/>
    </w:rPr>
  </w:style>
  <w:style w:type="paragraph" w:styleId="FootnoteText">
    <w:name w:val="footnote text"/>
    <w:autoRedefine/>
    <w:rsid w:val="00614E2B"/>
    <w:pPr>
      <w:spacing w:before="60"/>
      <w:ind w:left="567" w:hanging="567"/>
      <w:jc w:val="both"/>
    </w:pPr>
    <w:rPr>
      <w:rFonts w:ascii="Arial" w:hAnsi="Arial"/>
      <w:sz w:val="16"/>
      <w:lang w:val="es-ES_tradnl"/>
    </w:rPr>
  </w:style>
  <w:style w:type="paragraph" w:styleId="Header">
    <w:name w:val="header"/>
    <w:autoRedefine/>
    <w:rsid w:val="00614E2B"/>
    <w:pPr>
      <w:tabs>
        <w:tab w:val="center" w:pos="4536"/>
        <w:tab w:val="right" w:pos="9072"/>
      </w:tabs>
      <w:jc w:val="center"/>
    </w:pPr>
    <w:rPr>
      <w:rFonts w:ascii="Arial" w:hAnsi="Arial"/>
      <w:lang w:val="es-ES_tradnl"/>
    </w:rPr>
  </w:style>
  <w:style w:type="character" w:styleId="Hyperlink">
    <w:name w:val="Hyperlink"/>
    <w:basedOn w:val="DefaultParagraphFont"/>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basedOn w:val="DefaultParagraphFont"/>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DD6B0F"/>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D6B0F"/>
    <w:pPr>
      <w:keepLines/>
      <w:spacing w:before="60" w:after="60"/>
      <w:jc w:val="left"/>
    </w:pPr>
    <w:rPr>
      <w:rFonts w:ascii="Times New Roman" w:hAnsi="Times New Roman"/>
      <w:noProof/>
      <w:snapToGrid w:val="0"/>
    </w:rPr>
  </w:style>
  <w:style w:type="paragraph" w:customStyle="1" w:styleId="plheading">
    <w:name w:val="plheading"/>
    <w:basedOn w:val="Normal"/>
    <w:rsid w:val="00DD6B0F"/>
    <w:pPr>
      <w:keepNext/>
      <w:spacing w:before="480" w:after="120"/>
      <w:jc w:val="center"/>
    </w:pPr>
    <w:rPr>
      <w:rFonts w:ascii="Times New Roman" w:hAnsi="Times New Roman"/>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basedOn w:val="Doclang"/>
    <w:rsid w:val="00DD6B0F"/>
    <w:rPr>
      <w:rFonts w:ascii="Arial" w:hAnsi="Arial"/>
      <w:b/>
      <w:bCs/>
      <w:sz w:val="20"/>
      <w:lang w:val="es-ES_tradnl"/>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uiPriority w:val="39"/>
    <w:rsid w:val="009528AE"/>
    <w:pPr>
      <w:tabs>
        <w:tab w:val="right" w:leader="dot" w:pos="9639"/>
      </w:tabs>
      <w:spacing w:before="120" w:after="120"/>
      <w:ind w:right="992"/>
    </w:pPr>
    <w:rPr>
      <w:rFonts w:ascii="Arial" w:hAnsi="Arial"/>
      <w:caps/>
    </w:rPr>
  </w:style>
  <w:style w:type="paragraph" w:styleId="TOC2">
    <w:name w:val="toc 2"/>
    <w:next w:val="Normal"/>
    <w:autoRedefine/>
    <w:uiPriority w:val="39"/>
    <w:rsid w:val="008263EC"/>
    <w:pPr>
      <w:tabs>
        <w:tab w:val="left" w:pos="1134"/>
        <w:tab w:val="right" w:leader="dot" w:pos="9639"/>
      </w:tabs>
      <w:ind w:left="567" w:right="851"/>
      <w:contextualSpacing/>
    </w:pPr>
    <w:rPr>
      <w:rFonts w:ascii="Arial" w:hAnsi="Arial"/>
      <w:i/>
      <w:noProof/>
      <w:lang w:val="es-ES"/>
    </w:rPr>
  </w:style>
  <w:style w:type="paragraph" w:styleId="TOC3">
    <w:name w:val="toc 3"/>
    <w:next w:val="Normal"/>
    <w:autoRedefine/>
    <w:uiPriority w:val="39"/>
    <w:rsid w:val="00A26BCE"/>
    <w:pPr>
      <w:tabs>
        <w:tab w:val="left" w:pos="738"/>
        <w:tab w:val="left" w:pos="1701"/>
        <w:tab w:val="right" w:leader="dot" w:pos="9639"/>
      </w:tabs>
      <w:spacing w:before="120"/>
      <w:ind w:left="1134" w:right="851" w:hanging="1"/>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E514B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E563C8"/>
    <w:rPr>
      <w:rFonts w:ascii="Tahoma" w:hAnsi="Tahoma" w:cs="Tahoma"/>
      <w:sz w:val="16"/>
      <w:szCs w:val="16"/>
    </w:rPr>
  </w:style>
  <w:style w:type="paragraph" w:customStyle="1" w:styleId="Default">
    <w:name w:val="Default"/>
    <w:rsid w:val="004E5FA7"/>
    <w:pPr>
      <w:autoSpaceDE w:val="0"/>
      <w:autoSpaceDN w:val="0"/>
      <w:adjustRightInd w:val="0"/>
    </w:pPr>
    <w:rPr>
      <w:rFonts w:ascii="Arial" w:eastAsia="MS Mincho" w:hAnsi="Arial" w:cs="Arial"/>
      <w:color w:val="000000"/>
      <w:sz w:val="24"/>
      <w:szCs w:val="24"/>
      <w:lang w:eastAsia="ja-JP"/>
    </w:rPr>
  </w:style>
  <w:style w:type="paragraph" w:customStyle="1" w:styleId="TitleofSection">
    <w:name w:val="Title of Section"/>
    <w:basedOn w:val="TitleofDoc"/>
    <w:rsid w:val="00545B6E"/>
    <w:pPr>
      <w:spacing w:before="120" w:after="120"/>
    </w:pPr>
    <w:rPr>
      <w:b/>
      <w:caps w:val="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1033</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6903</CharactersWithSpaces>
  <SharedDoc>false</SharedDoc>
  <HLinks>
    <vt:vector size="54" baseType="variant">
      <vt:variant>
        <vt:i4>1638449</vt:i4>
      </vt:variant>
      <vt:variant>
        <vt:i4>50</vt:i4>
      </vt:variant>
      <vt:variant>
        <vt:i4>0</vt:i4>
      </vt:variant>
      <vt:variant>
        <vt:i4>5</vt:i4>
      </vt:variant>
      <vt:variant>
        <vt:lpwstr/>
      </vt:variant>
      <vt:variant>
        <vt:lpwstr>_Toc345947347</vt:lpwstr>
      </vt:variant>
      <vt:variant>
        <vt:i4>1638449</vt:i4>
      </vt:variant>
      <vt:variant>
        <vt:i4>44</vt:i4>
      </vt:variant>
      <vt:variant>
        <vt:i4>0</vt:i4>
      </vt:variant>
      <vt:variant>
        <vt:i4>5</vt:i4>
      </vt:variant>
      <vt:variant>
        <vt:lpwstr/>
      </vt:variant>
      <vt:variant>
        <vt:lpwstr>_Toc345947346</vt:lpwstr>
      </vt:variant>
      <vt:variant>
        <vt:i4>1638449</vt:i4>
      </vt:variant>
      <vt:variant>
        <vt:i4>38</vt:i4>
      </vt:variant>
      <vt:variant>
        <vt:i4>0</vt:i4>
      </vt:variant>
      <vt:variant>
        <vt:i4>5</vt:i4>
      </vt:variant>
      <vt:variant>
        <vt:lpwstr/>
      </vt:variant>
      <vt:variant>
        <vt:lpwstr>_Toc345947345</vt:lpwstr>
      </vt:variant>
      <vt:variant>
        <vt:i4>1638449</vt:i4>
      </vt:variant>
      <vt:variant>
        <vt:i4>32</vt:i4>
      </vt:variant>
      <vt:variant>
        <vt:i4>0</vt:i4>
      </vt:variant>
      <vt:variant>
        <vt:i4>5</vt:i4>
      </vt:variant>
      <vt:variant>
        <vt:lpwstr/>
      </vt:variant>
      <vt:variant>
        <vt:lpwstr>_Toc345947344</vt:lpwstr>
      </vt:variant>
      <vt:variant>
        <vt:i4>1638449</vt:i4>
      </vt:variant>
      <vt:variant>
        <vt:i4>26</vt:i4>
      </vt:variant>
      <vt:variant>
        <vt:i4>0</vt:i4>
      </vt:variant>
      <vt:variant>
        <vt:i4>5</vt:i4>
      </vt:variant>
      <vt:variant>
        <vt:lpwstr/>
      </vt:variant>
      <vt:variant>
        <vt:lpwstr>_Toc345947343</vt:lpwstr>
      </vt:variant>
      <vt:variant>
        <vt:i4>1638449</vt:i4>
      </vt:variant>
      <vt:variant>
        <vt:i4>20</vt:i4>
      </vt:variant>
      <vt:variant>
        <vt:i4>0</vt:i4>
      </vt:variant>
      <vt:variant>
        <vt:i4>5</vt:i4>
      </vt:variant>
      <vt:variant>
        <vt:lpwstr/>
      </vt:variant>
      <vt:variant>
        <vt:lpwstr>_Toc345947342</vt:lpwstr>
      </vt:variant>
      <vt:variant>
        <vt:i4>1638449</vt:i4>
      </vt:variant>
      <vt:variant>
        <vt:i4>14</vt:i4>
      </vt:variant>
      <vt:variant>
        <vt:i4>0</vt:i4>
      </vt:variant>
      <vt:variant>
        <vt:i4>5</vt:i4>
      </vt:variant>
      <vt:variant>
        <vt:lpwstr/>
      </vt:variant>
      <vt:variant>
        <vt:lpwstr>_Toc345947341</vt:lpwstr>
      </vt:variant>
      <vt:variant>
        <vt:i4>1638449</vt:i4>
      </vt:variant>
      <vt:variant>
        <vt:i4>8</vt:i4>
      </vt:variant>
      <vt:variant>
        <vt:i4>0</vt:i4>
      </vt:variant>
      <vt:variant>
        <vt:i4>5</vt:i4>
      </vt:variant>
      <vt:variant>
        <vt:lpwstr/>
      </vt:variant>
      <vt:variant>
        <vt:lpwstr>_Toc345947340</vt:lpwstr>
      </vt:variant>
      <vt:variant>
        <vt:i4>1966129</vt:i4>
      </vt:variant>
      <vt:variant>
        <vt:i4>2</vt:i4>
      </vt:variant>
      <vt:variant>
        <vt:i4>0</vt:i4>
      </vt:variant>
      <vt:variant>
        <vt:i4>5</vt:i4>
      </vt:variant>
      <vt:variant>
        <vt:lpwstr/>
      </vt:variant>
      <vt:variant>
        <vt:lpwstr>_Toc345947339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9</cp:revision>
  <cp:lastPrinted>2013-10-01T07:43:00Z</cp:lastPrinted>
  <dcterms:created xsi:type="dcterms:W3CDTF">2013-10-01T07:22:00Z</dcterms:created>
  <dcterms:modified xsi:type="dcterms:W3CDTF">2013-10-01T14:32:00Z</dcterms:modified>
</cp:coreProperties>
</file>