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F4B06" w:rsidTr="00C13808">
        <w:trPr>
          <w:trHeight w:val="1760"/>
        </w:trPr>
        <w:tc>
          <w:tcPr>
            <w:tcW w:w="4243" w:type="dxa"/>
          </w:tcPr>
          <w:p w:rsidR="000D7780" w:rsidRPr="00642F68" w:rsidRDefault="000D7780" w:rsidP="00F45372">
            <w:pPr>
              <w:rPr>
                <w:lang w:val="es-ES_tradnl"/>
              </w:rPr>
            </w:pPr>
          </w:p>
        </w:tc>
        <w:tc>
          <w:tcPr>
            <w:tcW w:w="1646" w:type="dxa"/>
            <w:vAlign w:val="center"/>
          </w:tcPr>
          <w:p w:rsidR="000D7780" w:rsidRPr="002A5081" w:rsidRDefault="00745D66" w:rsidP="00F45372">
            <w:pPr>
              <w:pStyle w:val="LogoUPOV"/>
              <w:rPr>
                <w:lang w:val="es-ES_tradnl"/>
              </w:rPr>
            </w:pPr>
            <w:r w:rsidRPr="002A5081">
              <w:rPr>
                <w:noProof/>
              </w:rPr>
              <w:drawing>
                <wp:inline distT="0" distB="0" distL="0" distR="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2A5081" w:rsidRDefault="00A47CDB" w:rsidP="00F45372">
            <w:pPr>
              <w:pStyle w:val="Lettrine"/>
              <w:rPr>
                <w:lang w:val="es-ES_tradnl"/>
              </w:rPr>
            </w:pPr>
            <w:r w:rsidRPr="002A5081">
              <w:rPr>
                <w:lang w:val="es-ES_tradnl"/>
              </w:rPr>
              <w:t>S</w:t>
            </w:r>
          </w:p>
          <w:p w:rsidR="000D7780" w:rsidRPr="002A5081" w:rsidRDefault="00E87F6A" w:rsidP="00373109">
            <w:pPr>
              <w:pStyle w:val="Docoriginal"/>
              <w:ind w:left="952"/>
              <w:rPr>
                <w:lang w:val="es-ES_tradnl"/>
              </w:rPr>
            </w:pPr>
            <w:r>
              <w:rPr>
                <w:lang w:val="es-ES_tradnl"/>
              </w:rPr>
              <w:t>C/47/20</w:t>
            </w:r>
          </w:p>
          <w:p w:rsidR="000D7780" w:rsidRPr="002A5081" w:rsidRDefault="0061555F" w:rsidP="00373109">
            <w:pPr>
              <w:pStyle w:val="Docoriginal"/>
              <w:ind w:left="952"/>
              <w:rPr>
                <w:b w:val="0"/>
                <w:spacing w:val="0"/>
                <w:lang w:val="es-ES_tradnl"/>
              </w:rPr>
            </w:pPr>
            <w:r w:rsidRPr="002A5081">
              <w:rPr>
                <w:rStyle w:val="StyleDoclangBold"/>
                <w:b/>
                <w:bCs/>
                <w:spacing w:val="0"/>
                <w:lang w:val="es-ES_tradnl"/>
              </w:rPr>
              <w:t>ORIGINAL</w:t>
            </w:r>
            <w:r w:rsidR="000D7780" w:rsidRPr="002A5081">
              <w:rPr>
                <w:rStyle w:val="StyleDoclangBold"/>
                <w:b/>
                <w:bCs/>
                <w:spacing w:val="0"/>
                <w:lang w:val="es-ES_tradnl"/>
              </w:rPr>
              <w:t>:</w:t>
            </w:r>
            <w:r w:rsidRPr="002A5081">
              <w:rPr>
                <w:rStyle w:val="StyleDocoriginalNotBold1"/>
                <w:spacing w:val="0"/>
                <w:lang w:val="es-ES_tradnl"/>
              </w:rPr>
              <w:t xml:space="preserve"> </w:t>
            </w:r>
            <w:r w:rsidR="000D7780" w:rsidRPr="002A5081">
              <w:rPr>
                <w:rStyle w:val="StyleDocoriginalNotBold1"/>
                <w:spacing w:val="0"/>
                <w:lang w:val="es-ES_tradnl"/>
              </w:rPr>
              <w:t xml:space="preserve"> </w:t>
            </w:r>
            <w:bookmarkStart w:id="0" w:name="Original"/>
            <w:bookmarkEnd w:id="0"/>
            <w:r w:rsidR="00A47CDB" w:rsidRPr="002A5081">
              <w:rPr>
                <w:b w:val="0"/>
                <w:spacing w:val="0"/>
                <w:lang w:val="es-ES_tradnl"/>
              </w:rPr>
              <w:t>Inglés</w:t>
            </w:r>
          </w:p>
          <w:p w:rsidR="000D7780" w:rsidRPr="002A5081" w:rsidRDefault="00A47CDB" w:rsidP="00E87F6A">
            <w:pPr>
              <w:pStyle w:val="Docoriginal"/>
              <w:ind w:left="952"/>
              <w:rPr>
                <w:lang w:val="es-ES_tradnl"/>
              </w:rPr>
            </w:pPr>
            <w:r w:rsidRPr="002A5081">
              <w:rPr>
                <w:spacing w:val="0"/>
                <w:lang w:val="es-ES_tradnl"/>
              </w:rPr>
              <w:t>FECHA</w:t>
            </w:r>
            <w:r w:rsidR="000D7780" w:rsidRPr="002A5081">
              <w:rPr>
                <w:spacing w:val="0"/>
                <w:lang w:val="es-ES_tradnl"/>
              </w:rPr>
              <w:t>:</w:t>
            </w:r>
            <w:r w:rsidR="0061555F" w:rsidRPr="002A5081">
              <w:rPr>
                <w:b w:val="0"/>
                <w:spacing w:val="0"/>
                <w:lang w:val="es-ES_tradnl"/>
              </w:rPr>
              <w:t xml:space="preserve"> </w:t>
            </w:r>
            <w:r w:rsidR="000D7780" w:rsidRPr="002A5081">
              <w:rPr>
                <w:rStyle w:val="StyleDocoriginalNotBold1"/>
                <w:spacing w:val="0"/>
                <w:lang w:val="es-ES_tradnl"/>
              </w:rPr>
              <w:t xml:space="preserve"> </w:t>
            </w:r>
            <w:bookmarkStart w:id="1" w:name="Date"/>
            <w:bookmarkEnd w:id="1"/>
            <w:r w:rsidR="00E87F6A">
              <w:rPr>
                <w:rStyle w:val="StyleDocoriginalNotBold1"/>
                <w:spacing w:val="0"/>
                <w:lang w:val="es-ES_tradnl"/>
              </w:rPr>
              <w:t>9</w:t>
            </w:r>
            <w:r w:rsidR="00EB298B">
              <w:rPr>
                <w:rStyle w:val="StyleDocoriginalNotBold1"/>
                <w:spacing w:val="0"/>
                <w:lang w:val="es-ES_tradnl"/>
              </w:rPr>
              <w:t xml:space="preserve"> de </w:t>
            </w:r>
            <w:r w:rsidR="00E87F6A">
              <w:rPr>
                <w:rStyle w:val="StyleDocoriginalNotBold1"/>
                <w:spacing w:val="0"/>
                <w:lang w:val="es-ES_tradnl"/>
              </w:rPr>
              <w:t xml:space="preserve">abril </w:t>
            </w:r>
            <w:r w:rsidR="006A00EB" w:rsidRPr="002A5081">
              <w:rPr>
                <w:rStyle w:val="StyleDocoriginalNotBold1"/>
                <w:spacing w:val="0"/>
                <w:lang w:val="es-ES_tradnl"/>
              </w:rPr>
              <w:t xml:space="preserve">de </w:t>
            </w:r>
            <w:r w:rsidR="001131D5" w:rsidRPr="002A5081">
              <w:rPr>
                <w:b w:val="0"/>
                <w:spacing w:val="0"/>
                <w:lang w:val="es-ES_tradnl"/>
              </w:rPr>
              <w:t>201</w:t>
            </w:r>
            <w:r w:rsidR="006A00EB" w:rsidRPr="002A5081">
              <w:rPr>
                <w:b w:val="0"/>
                <w:spacing w:val="0"/>
                <w:lang w:val="es-ES_tradnl"/>
              </w:rPr>
              <w:t>4</w:t>
            </w:r>
          </w:p>
        </w:tc>
      </w:tr>
      <w:tr w:rsidR="000D7780" w:rsidRPr="003F4B06" w:rsidTr="00C13808">
        <w:tc>
          <w:tcPr>
            <w:tcW w:w="10131" w:type="dxa"/>
            <w:gridSpan w:val="3"/>
          </w:tcPr>
          <w:p w:rsidR="000D7780" w:rsidRPr="002A5081" w:rsidRDefault="00A47CDB" w:rsidP="00F45372">
            <w:pPr>
              <w:pStyle w:val="upove"/>
              <w:rPr>
                <w:sz w:val="28"/>
                <w:lang w:val="es-ES_tradnl"/>
              </w:rPr>
            </w:pPr>
            <w:r w:rsidRPr="002A5081">
              <w:rPr>
                <w:spacing w:val="2"/>
                <w:lang w:val="es-ES_tradnl"/>
              </w:rPr>
              <w:t>UNIÓN INTERNACIONAL PARA LA PROTECCIÓN DE LAS OBTENCIONES VEGETALES</w:t>
            </w:r>
          </w:p>
        </w:tc>
      </w:tr>
      <w:tr w:rsidR="000D7780" w:rsidRPr="002A5081" w:rsidTr="00C13808">
        <w:tc>
          <w:tcPr>
            <w:tcW w:w="10131" w:type="dxa"/>
            <w:gridSpan w:val="3"/>
          </w:tcPr>
          <w:p w:rsidR="000D7780" w:rsidRPr="002A5081" w:rsidRDefault="00A47CDB" w:rsidP="00F45372">
            <w:pPr>
              <w:pStyle w:val="Country"/>
              <w:rPr>
                <w:lang w:val="es-ES_tradnl"/>
              </w:rPr>
            </w:pPr>
            <w:r w:rsidRPr="002A5081">
              <w:rPr>
                <w:lang w:val="es-ES_tradnl"/>
              </w:rPr>
              <w:t>Ginebra</w:t>
            </w:r>
          </w:p>
        </w:tc>
      </w:tr>
    </w:tbl>
    <w:p w:rsidR="000D7780" w:rsidRPr="002A5081" w:rsidRDefault="00E80F31" w:rsidP="00F45372">
      <w:pPr>
        <w:pStyle w:val="Sessiontc"/>
        <w:rPr>
          <w:lang w:val="es-ES_tradnl"/>
        </w:rPr>
      </w:pPr>
      <w:r w:rsidRPr="002A5081">
        <w:rPr>
          <w:lang w:val="es-ES_tradnl"/>
        </w:rPr>
        <w:t>CONSEJO</w:t>
      </w:r>
    </w:p>
    <w:p w:rsidR="00361821" w:rsidRPr="002A5081" w:rsidRDefault="00A47CDB" w:rsidP="00F45372">
      <w:pPr>
        <w:pStyle w:val="Sessiontcplacedate"/>
        <w:rPr>
          <w:lang w:val="es-ES_tradnl"/>
        </w:rPr>
      </w:pPr>
      <w:r w:rsidRPr="002A5081">
        <w:rPr>
          <w:lang w:val="es-ES_tradnl"/>
        </w:rPr>
        <w:t xml:space="preserve">Cuadragésima </w:t>
      </w:r>
      <w:r w:rsidR="00F73179" w:rsidRPr="002A5081">
        <w:rPr>
          <w:lang w:val="es-ES_tradnl"/>
        </w:rPr>
        <w:t xml:space="preserve">séptima </w:t>
      </w:r>
      <w:r w:rsidR="00142198" w:rsidRPr="002A5081">
        <w:rPr>
          <w:lang w:val="es-ES_tradnl"/>
        </w:rPr>
        <w:t>sesión ordinaria</w:t>
      </w:r>
      <w:r w:rsidRPr="002A5081">
        <w:rPr>
          <w:lang w:val="es-ES_tradnl"/>
        </w:rPr>
        <w:br/>
        <w:t xml:space="preserve">Ginebra, </w:t>
      </w:r>
      <w:r w:rsidR="00F73179" w:rsidRPr="002A5081">
        <w:rPr>
          <w:lang w:val="es-ES_tradnl"/>
        </w:rPr>
        <w:t>24</w:t>
      </w:r>
      <w:r w:rsidR="00E80F31" w:rsidRPr="002A5081">
        <w:rPr>
          <w:lang w:val="es-ES_tradnl"/>
        </w:rPr>
        <w:t xml:space="preserve"> de </w:t>
      </w:r>
      <w:r w:rsidR="00F73179" w:rsidRPr="002A5081">
        <w:rPr>
          <w:lang w:val="es-ES_tradnl"/>
        </w:rPr>
        <w:t xml:space="preserve">octubre </w:t>
      </w:r>
      <w:r w:rsidR="00E80F31" w:rsidRPr="002A5081">
        <w:rPr>
          <w:lang w:val="es-ES_tradnl"/>
        </w:rPr>
        <w:t xml:space="preserve">de </w:t>
      </w:r>
      <w:r w:rsidRPr="002A5081">
        <w:rPr>
          <w:lang w:val="es-ES_tradnl"/>
        </w:rPr>
        <w:t>201</w:t>
      </w:r>
      <w:r w:rsidR="00F73179" w:rsidRPr="002A5081">
        <w:rPr>
          <w:lang w:val="es-ES_tradnl"/>
        </w:rPr>
        <w:t>3</w:t>
      </w:r>
    </w:p>
    <w:p w:rsidR="000D7780" w:rsidRPr="002A5081" w:rsidRDefault="00F11BBB" w:rsidP="00F45372">
      <w:pPr>
        <w:pStyle w:val="Titleofdoc0"/>
        <w:rPr>
          <w:lang w:val="es-ES_tradnl"/>
        </w:rPr>
      </w:pPr>
      <w:bookmarkStart w:id="2" w:name="TitleOfDoc"/>
      <w:bookmarkEnd w:id="2"/>
      <w:r w:rsidRPr="002A5081">
        <w:rPr>
          <w:lang w:val="es-ES_tradnl"/>
        </w:rPr>
        <w:t>INFORME</w:t>
      </w:r>
    </w:p>
    <w:p w:rsidR="000D7780" w:rsidRPr="002A5081" w:rsidRDefault="00487D5F" w:rsidP="00F45372">
      <w:pPr>
        <w:pStyle w:val="preparedby1"/>
        <w:rPr>
          <w:lang w:val="es-ES_tradnl"/>
        </w:rPr>
      </w:pPr>
      <w:bookmarkStart w:id="3" w:name="Prepared"/>
      <w:bookmarkEnd w:id="3"/>
      <w:r>
        <w:rPr>
          <w:lang w:val="es-ES_tradnl"/>
        </w:rPr>
        <w:t xml:space="preserve">aprobado </w:t>
      </w:r>
      <w:r w:rsidR="00E87F6A">
        <w:rPr>
          <w:lang w:val="es-ES_tradnl"/>
        </w:rPr>
        <w:t>por el Consejo</w:t>
      </w:r>
    </w:p>
    <w:p w:rsidR="004B18EA" w:rsidRPr="002A5081" w:rsidRDefault="00583876" w:rsidP="004B18EA">
      <w:pPr>
        <w:pStyle w:val="BodyText"/>
        <w:rPr>
          <w:u w:val="single"/>
          <w:lang w:val="es-ES_tradnl"/>
        </w:rPr>
      </w:pPr>
      <w:r w:rsidRPr="002A5081">
        <w:rPr>
          <w:rFonts w:cs="Arial"/>
          <w:u w:val="single"/>
          <w:lang w:val="es-ES"/>
        </w:rPr>
        <w:t>Apertura de la sesión</w:t>
      </w:r>
    </w:p>
    <w:p w:rsidR="004B18EA" w:rsidRPr="002A5081" w:rsidRDefault="004B18EA" w:rsidP="004B18EA">
      <w:pPr>
        <w:pStyle w:val="BodyText"/>
        <w:rPr>
          <w:lang w:val="es-ES_tradnl"/>
        </w:rPr>
      </w:pPr>
    </w:p>
    <w:p w:rsidR="004B18EA" w:rsidRPr="002A5081" w:rsidRDefault="004B18EA" w:rsidP="004B18EA">
      <w:pPr>
        <w:rPr>
          <w:lang w:val="es-ES_tradnl"/>
        </w:rPr>
      </w:pPr>
      <w:r w:rsidRPr="002A5081">
        <w:rPr>
          <w:rStyle w:val="FootnoteReference"/>
          <w:lang w:val="es-ES_tradnl"/>
        </w:rPr>
        <w:footnoteReference w:customMarkFollows="1" w:id="2"/>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Pr="002A5081">
        <w:rPr>
          <w:rFonts w:cs="Arial"/>
          <w:lang w:val="es-ES_tradnl"/>
        </w:rPr>
        <w:t>El Consejo de la Unión Internacional para la Protección de las Obtenciones Vegetales (UPOV) celebró su cuadragésima séptima sesión ordinaria en Ginebra, el 24 de octubre de 2013, bajo la presidencia de la Sra. Kitisri Sukhapinda (Estados Unidos de América), Presidenta del Consejo.</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Pr="002A5081">
        <w:rPr>
          <w:rFonts w:cs="Arial"/>
          <w:lang w:val="es-ES_tradnl"/>
        </w:rPr>
        <w:t>La lista de participantes figura en el Anexo I del presente documento</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Pr="002A5081">
        <w:rPr>
          <w:rFonts w:cs="Arial"/>
          <w:lang w:val="es-ES_tradnl"/>
        </w:rPr>
        <w:t>Abrió la sesión la Presidenta, quien dio la bienvenida a los participantes</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Pr="002A5081">
        <w:rPr>
          <w:rFonts w:cs="Arial"/>
          <w:lang w:val="es-ES_tradnl"/>
        </w:rPr>
        <w:t>El Consejo adoptó las siguientes decisiones respecto de cada punto pertinente del orden del día</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Pr="002A5081">
        <w:rPr>
          <w:rFonts w:cs="Arial"/>
          <w:lang w:val="es-ES_tradnl"/>
        </w:rPr>
        <w:t>El Secretario General informó que, tras presentarse a concurso, la Sra. Alexandra Fava fue nombrada al puesto de Secretaria I, el 1 de octubre de 2013</w:t>
      </w:r>
      <w:r w:rsidRPr="002A5081">
        <w:rPr>
          <w:lang w:val="es-ES_tradnl"/>
        </w:rPr>
        <w:t>.</w:t>
      </w:r>
    </w:p>
    <w:p w:rsidR="004B18EA" w:rsidRPr="002A5081" w:rsidRDefault="004B18EA" w:rsidP="004B18EA">
      <w:pPr>
        <w:jc w:val="left"/>
        <w:rPr>
          <w:szCs w:val="24"/>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Pr="002A5081">
        <w:rPr>
          <w:rFonts w:cs="Arial"/>
          <w:lang w:val="es-ES_tradnl"/>
        </w:rPr>
        <w:t>El proyecto de informe detallado del período de sesiones se someterá a la aprobación del Consejo por correspondencia</w:t>
      </w:r>
      <w:r w:rsidRPr="002A5081">
        <w:rPr>
          <w:lang w:val="es-ES_tradnl"/>
        </w:rPr>
        <w:t>.</w:t>
      </w:r>
    </w:p>
    <w:p w:rsidR="004B18EA" w:rsidRPr="002A5081" w:rsidRDefault="004B18EA" w:rsidP="004B18EA">
      <w:pPr>
        <w:pStyle w:val="BodyText"/>
        <w:rPr>
          <w:lang w:val="es-ES_tradnl"/>
        </w:rPr>
      </w:pPr>
    </w:p>
    <w:p w:rsidR="004B18EA" w:rsidRPr="002A5081" w:rsidRDefault="004B18EA" w:rsidP="004B18EA">
      <w:pPr>
        <w:pStyle w:val="BodyText"/>
        <w:rPr>
          <w:lang w:val="es-ES_tradnl"/>
        </w:rPr>
      </w:pPr>
    </w:p>
    <w:p w:rsidR="004B18EA" w:rsidRPr="002A5081" w:rsidRDefault="004B18EA" w:rsidP="004B18EA">
      <w:pPr>
        <w:rPr>
          <w:rFonts w:cs="Arial"/>
          <w:u w:val="single"/>
          <w:lang w:val="es-ES_tradnl"/>
        </w:rPr>
      </w:pPr>
      <w:r w:rsidRPr="002A5081">
        <w:rPr>
          <w:rFonts w:cs="Arial"/>
          <w:u w:val="single"/>
          <w:lang w:val="es-ES_tradnl"/>
        </w:rPr>
        <w:t>Aprobación del orden del día</w:t>
      </w:r>
    </w:p>
    <w:p w:rsidR="00C36E76" w:rsidRPr="002A5081" w:rsidRDefault="00C36E76" w:rsidP="004B18EA">
      <w:pPr>
        <w:rPr>
          <w:lang w:val="es-ES_tradnl"/>
        </w:rPr>
      </w:pPr>
    </w:p>
    <w:p w:rsidR="004B18EA" w:rsidRPr="002A5081" w:rsidRDefault="004B18EA" w:rsidP="004B18EA">
      <w:pPr>
        <w:rPr>
          <w:caps/>
          <w:szCs w:val="24"/>
          <w:lang w:val="es-ES_tradnl"/>
        </w:rPr>
      </w:pPr>
      <w:r w:rsidRPr="002A5081">
        <w:rPr>
          <w:szCs w:val="24"/>
          <w:vertAlign w:val="superscript"/>
          <w:lang w:val="es-ES_tradnl"/>
        </w:rPr>
        <w:t>*</w:t>
      </w:r>
      <w:r w:rsidRPr="002A5081">
        <w:rPr>
          <w:szCs w:val="24"/>
          <w:lang w:val="es-ES_tradnl"/>
        </w:rPr>
        <w:fldChar w:fldCharType="begin"/>
      </w:r>
      <w:r w:rsidRPr="002A5081">
        <w:rPr>
          <w:szCs w:val="24"/>
          <w:lang w:val="es-ES_tradnl"/>
        </w:rPr>
        <w:instrText xml:space="preserve"> AUTONUM  </w:instrText>
      </w:r>
      <w:r w:rsidRPr="002A5081">
        <w:rPr>
          <w:szCs w:val="24"/>
          <w:lang w:val="es-ES_tradnl"/>
        </w:rPr>
        <w:fldChar w:fldCharType="end"/>
      </w:r>
      <w:r w:rsidRPr="002A5081">
        <w:rPr>
          <w:szCs w:val="24"/>
          <w:lang w:val="es-ES_tradnl"/>
        </w:rPr>
        <w:tab/>
      </w:r>
      <w:r w:rsidR="00C36E76" w:rsidRPr="002A5081">
        <w:rPr>
          <w:rFonts w:cs="Arial"/>
          <w:lang w:val="es-ES_tradnl"/>
        </w:rPr>
        <w:t>El Comité Consultivo aprobó el proyecto revisado de orden del día que se propone en el documento C/47/1 Rev</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p>
    <w:p w:rsidR="004B18EA" w:rsidRPr="003F4B06" w:rsidRDefault="003F4B06" w:rsidP="003F4B06">
      <w:pPr>
        <w:pStyle w:val="TOC1"/>
      </w:pPr>
      <w:r w:rsidRPr="003F4B06">
        <w:t>Examen de la conformidad de la ley de protección de las obtenciones vegetales de Bosnia y Herzegovina con el Acta de 1991 del Convenio de la UPOV</w:t>
      </w:r>
    </w:p>
    <w:p w:rsidR="004B18EA" w:rsidRPr="002A5081" w:rsidRDefault="004B18EA" w:rsidP="003F4B06">
      <w:pPr>
        <w:pStyle w:val="TOC1"/>
      </w:pPr>
    </w:p>
    <w:p w:rsidR="004B18EA" w:rsidRPr="002A5081" w:rsidRDefault="004B18EA" w:rsidP="004B18EA">
      <w:pPr>
        <w:pStyle w:val="DecisionParagraphs"/>
        <w:tabs>
          <w:tab w:val="clear" w:pos="5387"/>
        </w:tabs>
        <w:ind w:left="0"/>
        <w:rPr>
          <w:i w:val="0"/>
          <w:lang w:val="es-ES_tradnl"/>
        </w:rPr>
      </w:pPr>
      <w:r w:rsidRPr="002A5081">
        <w:rPr>
          <w:i w:val="0"/>
          <w:vertAlign w:val="superscript"/>
          <w:lang w:val="es-ES_tradnl"/>
        </w:rPr>
        <w:t>*</w:t>
      </w:r>
      <w:r w:rsidRPr="002A5081">
        <w:rPr>
          <w:i w:val="0"/>
          <w:lang w:val="es-ES_tradnl"/>
        </w:rPr>
        <w:fldChar w:fldCharType="begin"/>
      </w:r>
      <w:r w:rsidRPr="002A5081">
        <w:rPr>
          <w:i w:val="0"/>
          <w:lang w:val="es-ES_tradnl"/>
        </w:rPr>
        <w:instrText xml:space="preserve"> AUTONUM  </w:instrText>
      </w:r>
      <w:r w:rsidRPr="002A5081">
        <w:rPr>
          <w:i w:val="0"/>
          <w:lang w:val="es-ES_tradnl"/>
        </w:rPr>
        <w:fldChar w:fldCharType="end"/>
      </w:r>
      <w:r w:rsidRPr="002A5081">
        <w:rPr>
          <w:i w:val="0"/>
          <w:lang w:val="es-ES_tradnl"/>
        </w:rPr>
        <w:tab/>
      </w:r>
      <w:r w:rsidR="00C36E76" w:rsidRPr="002A5081">
        <w:rPr>
          <w:rFonts w:cs="Arial"/>
          <w:i w:val="0"/>
          <w:lang w:val="es-ES_tradnl"/>
        </w:rPr>
        <w:t>El Consejo examinó el documento C/47/17</w:t>
      </w:r>
      <w:r w:rsidRPr="002A5081">
        <w:rPr>
          <w:i w:val="0"/>
          <w:lang w:val="es-ES_tradnl"/>
        </w:rPr>
        <w:t>.</w:t>
      </w:r>
    </w:p>
    <w:p w:rsidR="004B18EA" w:rsidRPr="002A5081" w:rsidRDefault="004B18EA" w:rsidP="004B18EA">
      <w:pPr>
        <w:pStyle w:val="DecisionParagraphs"/>
        <w:tabs>
          <w:tab w:val="clear" w:pos="5387"/>
        </w:tabs>
        <w:ind w:left="0"/>
        <w:rPr>
          <w:i w:val="0"/>
          <w:lang w:val="es-ES_tradnl"/>
        </w:rPr>
      </w:pPr>
    </w:p>
    <w:p w:rsidR="004B18EA" w:rsidRPr="002A5081" w:rsidRDefault="004B18EA" w:rsidP="001507B8">
      <w:pPr>
        <w:pStyle w:val="DecisionParagraphs"/>
        <w:tabs>
          <w:tab w:val="clear" w:pos="5387"/>
        </w:tabs>
        <w:spacing w:after="240"/>
        <w:ind w:left="0"/>
        <w:rPr>
          <w:i w:val="0"/>
          <w:lang w:val="es-ES_tradnl"/>
        </w:rPr>
      </w:pPr>
      <w:r w:rsidRPr="002A5081">
        <w:rPr>
          <w:i w:val="0"/>
          <w:lang w:val="es-ES_tradnl"/>
        </w:rPr>
        <w:fldChar w:fldCharType="begin"/>
      </w:r>
      <w:r w:rsidRPr="002A5081">
        <w:rPr>
          <w:i w:val="0"/>
          <w:lang w:val="es-ES_tradnl"/>
        </w:rPr>
        <w:instrText xml:space="preserve"> AUTONUM  </w:instrText>
      </w:r>
      <w:r w:rsidRPr="002A5081">
        <w:rPr>
          <w:i w:val="0"/>
          <w:lang w:val="es-ES_tradnl"/>
        </w:rPr>
        <w:fldChar w:fldCharType="end"/>
      </w:r>
      <w:r w:rsidRPr="002A5081">
        <w:rPr>
          <w:i w:val="0"/>
          <w:lang w:val="es-ES_tradnl"/>
        </w:rPr>
        <w:tab/>
      </w:r>
      <w:r w:rsidR="00ED72A0" w:rsidRPr="002A5081">
        <w:rPr>
          <w:i w:val="0"/>
          <w:lang w:val="es-ES_tradnl"/>
        </w:rPr>
        <w:t>El representante de la Comunidad Internacional de Obtentores de Variedades Ornamentales y Frutales de Reproducción Asexuada (CIOPORA) felicitó a la Delegación de Bosnia y Herzegovina por su ley y convino en la conformidad de esta norma con el Acta de 1991 del Convenio de la UPOV.  El representante solicitó a Bosnia y Herzegovina que incorporara a la ley una definición amplia de material de reproducción o de multiplicación vegetativa</w:t>
      </w:r>
      <w:r w:rsidRPr="002A5081">
        <w:rPr>
          <w:i w:val="0"/>
          <w:lang w:val="es-ES_tradnl"/>
        </w:rPr>
        <w:t>.</w:t>
      </w:r>
    </w:p>
    <w:p w:rsidR="004B18EA" w:rsidRPr="002A5081" w:rsidRDefault="004B18EA" w:rsidP="004B18EA">
      <w:pPr>
        <w:pStyle w:val="DecisionParagraphs"/>
        <w:tabs>
          <w:tab w:val="clear" w:pos="5387"/>
        </w:tabs>
        <w:ind w:left="0"/>
        <w:rPr>
          <w:i w:val="0"/>
          <w:lang w:val="es-ES_tradnl"/>
        </w:rPr>
      </w:pPr>
      <w:r w:rsidRPr="002A5081">
        <w:rPr>
          <w:i w:val="0"/>
          <w:vertAlign w:val="superscript"/>
          <w:lang w:val="es-ES_tradnl"/>
        </w:rPr>
        <w:lastRenderedPageBreak/>
        <w:t>*</w:t>
      </w:r>
      <w:r w:rsidRPr="002A5081">
        <w:rPr>
          <w:i w:val="0"/>
          <w:lang w:val="es-ES_tradnl"/>
        </w:rPr>
        <w:fldChar w:fldCharType="begin"/>
      </w:r>
      <w:r w:rsidRPr="002A5081">
        <w:rPr>
          <w:i w:val="0"/>
          <w:lang w:val="es-ES_tradnl"/>
        </w:rPr>
        <w:instrText xml:space="preserve"> AUTONUM  </w:instrText>
      </w:r>
      <w:r w:rsidRPr="002A5081">
        <w:rPr>
          <w:i w:val="0"/>
          <w:lang w:val="es-ES_tradnl"/>
        </w:rPr>
        <w:fldChar w:fldCharType="end"/>
      </w:r>
      <w:r w:rsidRPr="002A5081">
        <w:rPr>
          <w:i w:val="0"/>
          <w:lang w:val="es-ES_tradnl"/>
        </w:rPr>
        <w:tab/>
      </w:r>
      <w:r w:rsidR="00A57444" w:rsidRPr="002A5081">
        <w:rPr>
          <w:rFonts w:cs="Arial"/>
          <w:i w:val="0"/>
          <w:lang w:val="es-ES"/>
        </w:rPr>
        <w:t>El Consejo tomó nota de la intervención del representante de la Comunidad Internacional de Obtentores de Variedades Ornamentales y Frutales de Reproducción Asexuada (CIOPORA</w:t>
      </w:r>
      <w:r w:rsidR="00A57444" w:rsidRPr="002A5081">
        <w:rPr>
          <w:i w:val="0"/>
          <w:lang w:val="es-ES_tradnl"/>
        </w:rPr>
        <w:t>)</w:t>
      </w:r>
      <w:r w:rsidRPr="002A5081">
        <w:rPr>
          <w:i w:val="0"/>
          <w:lang w:val="es-ES_tradnl"/>
        </w:rPr>
        <w:t>.</w:t>
      </w:r>
    </w:p>
    <w:p w:rsidR="004B18EA" w:rsidRPr="002A5081" w:rsidRDefault="004B18EA" w:rsidP="004B18EA">
      <w:pPr>
        <w:pStyle w:val="DecisionParagraphs"/>
        <w:tabs>
          <w:tab w:val="clear" w:pos="5387"/>
        </w:tabs>
        <w:ind w:left="0"/>
        <w:rPr>
          <w:i w:val="0"/>
          <w:lang w:val="es-ES_tradnl"/>
        </w:rPr>
      </w:pPr>
    </w:p>
    <w:p w:rsidR="004B18EA" w:rsidRPr="002A5081" w:rsidRDefault="004B18EA" w:rsidP="00EB3CE9">
      <w:pPr>
        <w:pStyle w:val="DecisionParagraphs"/>
        <w:tabs>
          <w:tab w:val="clear" w:pos="5387"/>
        </w:tabs>
        <w:ind w:left="0"/>
        <w:rPr>
          <w:i w:val="0"/>
          <w:lang w:val="es-ES_tradnl"/>
        </w:rPr>
      </w:pPr>
      <w:r w:rsidRPr="002A5081">
        <w:rPr>
          <w:i w:val="0"/>
          <w:vertAlign w:val="superscript"/>
          <w:lang w:val="es-ES_tradnl"/>
        </w:rPr>
        <w:t>*</w:t>
      </w:r>
      <w:r w:rsidRPr="002A5081">
        <w:rPr>
          <w:i w:val="0"/>
          <w:lang w:val="es-ES_tradnl"/>
        </w:rPr>
        <w:fldChar w:fldCharType="begin"/>
      </w:r>
      <w:r w:rsidRPr="002A5081">
        <w:rPr>
          <w:i w:val="0"/>
          <w:lang w:val="es-ES_tradnl"/>
        </w:rPr>
        <w:instrText xml:space="preserve"> AUTONUM  </w:instrText>
      </w:r>
      <w:r w:rsidRPr="002A5081">
        <w:rPr>
          <w:i w:val="0"/>
          <w:lang w:val="es-ES_tradnl"/>
        </w:rPr>
        <w:fldChar w:fldCharType="end"/>
      </w:r>
      <w:r w:rsidRPr="002A5081">
        <w:rPr>
          <w:i w:val="0"/>
          <w:lang w:val="es-ES_tradnl"/>
        </w:rPr>
        <w:tab/>
      </w:r>
      <w:r w:rsidR="00C36E76" w:rsidRPr="002A5081">
        <w:rPr>
          <w:rFonts w:cs="Arial"/>
          <w:i w:val="0"/>
          <w:lang w:val="es-ES_tradnl"/>
        </w:rPr>
        <w:t>El Consejo decidió</w:t>
      </w:r>
      <w:r w:rsidRPr="002A5081">
        <w:rPr>
          <w:i w:val="0"/>
          <w:lang w:val="es-ES_tradnl"/>
        </w:rPr>
        <w:t>:</w:t>
      </w:r>
    </w:p>
    <w:p w:rsidR="004B18EA" w:rsidRPr="002A5081" w:rsidRDefault="004B18EA" w:rsidP="00EB3CE9">
      <w:pPr>
        <w:pStyle w:val="DecisionParagraphs"/>
        <w:tabs>
          <w:tab w:val="clear" w:pos="5387"/>
        </w:tabs>
        <w:ind w:left="0"/>
        <w:rPr>
          <w:i w:val="0"/>
          <w:lang w:val="es-ES_tradnl"/>
        </w:rPr>
      </w:pPr>
    </w:p>
    <w:p w:rsidR="00C36E76" w:rsidRPr="002A5081" w:rsidRDefault="00C36E76" w:rsidP="00C36E76">
      <w:pPr>
        <w:ind w:firstLine="570"/>
        <w:rPr>
          <w:rFonts w:cs="Arial"/>
          <w:lang w:val="es-ES_tradnl"/>
        </w:rPr>
      </w:pPr>
      <w:r w:rsidRPr="002A5081">
        <w:rPr>
          <w:rFonts w:cs="Arial"/>
          <w:lang w:val="es-ES_tradnl"/>
        </w:rPr>
        <w:t>a)</w:t>
      </w:r>
      <w:r w:rsidRPr="002A5081">
        <w:rPr>
          <w:rFonts w:cs="Arial"/>
          <w:lang w:val="es-ES_tradnl"/>
        </w:rPr>
        <w:tab/>
        <w:t>tomar nota del análisis expuesto en el documento C/47/17;</w:t>
      </w:r>
    </w:p>
    <w:p w:rsidR="00C36E76" w:rsidRPr="002A5081" w:rsidRDefault="00C36E76" w:rsidP="00C36E76">
      <w:pPr>
        <w:rPr>
          <w:rFonts w:cs="Arial"/>
          <w:lang w:val="es-ES_tradnl"/>
        </w:rPr>
      </w:pPr>
    </w:p>
    <w:p w:rsidR="00C36E76" w:rsidRPr="002A5081" w:rsidRDefault="00C36E76" w:rsidP="00C36E76">
      <w:pPr>
        <w:ind w:firstLine="570"/>
        <w:rPr>
          <w:rFonts w:cs="Arial"/>
          <w:lang w:val="es-ES_tradnl"/>
        </w:rPr>
      </w:pPr>
      <w:r w:rsidRPr="002A5081">
        <w:rPr>
          <w:rFonts w:cs="Arial"/>
          <w:lang w:val="es-ES_tradnl"/>
        </w:rPr>
        <w:t>b)</w:t>
      </w:r>
      <w:r w:rsidRPr="002A5081">
        <w:rPr>
          <w:rFonts w:cs="Arial"/>
          <w:lang w:val="es-ES_tradnl"/>
        </w:rPr>
        <w:tab/>
        <w:t xml:space="preserve">tomar nota de la información facilitada por la Delegación de Bosnia y Herzegovina respecto a la necesidad de comprobar la traducción al inglés de la Ley, e introducir las consiguientes correcciones con arreglo al texto original de dicha Ley, a saber: </w:t>
      </w:r>
    </w:p>
    <w:p w:rsidR="00C36E76" w:rsidRPr="002A5081" w:rsidRDefault="00C36E76" w:rsidP="00C36E76">
      <w:pPr>
        <w:rPr>
          <w:rFonts w:cs="Arial"/>
          <w:lang w:val="es-ES_tradnl"/>
        </w:rPr>
      </w:pPr>
    </w:p>
    <w:p w:rsidR="00C36E76" w:rsidRPr="002A5081" w:rsidRDefault="00C36E76" w:rsidP="00C36E76">
      <w:pPr>
        <w:ind w:firstLine="567"/>
        <w:rPr>
          <w:rFonts w:cs="Arial"/>
          <w:lang w:val="es-ES_tradnl"/>
        </w:rPr>
      </w:pPr>
      <w:r w:rsidRPr="002A5081">
        <w:rPr>
          <w:rFonts w:cs="Arial"/>
          <w:lang w:val="es-ES_tradnl"/>
        </w:rPr>
        <w:tab/>
        <w:t>i)</w:t>
      </w:r>
      <w:r w:rsidRPr="002A5081">
        <w:rPr>
          <w:rFonts w:cs="Arial"/>
          <w:lang w:val="es-ES_tradnl"/>
        </w:rPr>
        <w:tab/>
        <w:t>eliminar el Artículo 2.1.f), que ya figura en el Artículo 21.7;</w:t>
      </w:r>
    </w:p>
    <w:p w:rsidR="00C36E76" w:rsidRPr="002A5081" w:rsidRDefault="00C36E76" w:rsidP="00C36E76">
      <w:pPr>
        <w:rPr>
          <w:rFonts w:cs="Arial"/>
          <w:lang w:val="es-ES_tradnl"/>
        </w:rPr>
      </w:pPr>
    </w:p>
    <w:p w:rsidR="00C36E76" w:rsidRPr="002A5081" w:rsidRDefault="00C36E76" w:rsidP="00C36E76">
      <w:pPr>
        <w:ind w:firstLine="567"/>
        <w:rPr>
          <w:rFonts w:cs="Arial"/>
          <w:lang w:val="es-ES_tradnl"/>
        </w:rPr>
      </w:pPr>
      <w:r w:rsidRPr="002A5081">
        <w:rPr>
          <w:rFonts w:cs="Arial"/>
          <w:lang w:val="es-ES_tradnl"/>
        </w:rPr>
        <w:tab/>
        <w:t>ii)</w:t>
      </w:r>
      <w:r w:rsidRPr="002A5081">
        <w:rPr>
          <w:rFonts w:cs="Arial"/>
          <w:lang w:val="es-ES_tradnl"/>
        </w:rPr>
        <w:tab/>
        <w:t>eliminar la palabra "pequeños" en el Artículo 22.2;</w:t>
      </w:r>
    </w:p>
    <w:p w:rsidR="00C36E76" w:rsidRPr="002A5081" w:rsidRDefault="00C36E76" w:rsidP="00C36E76">
      <w:pPr>
        <w:rPr>
          <w:rFonts w:cs="Arial"/>
          <w:lang w:val="es-ES_tradnl"/>
        </w:rPr>
      </w:pPr>
    </w:p>
    <w:p w:rsidR="00C36E76" w:rsidRPr="002A5081" w:rsidRDefault="00C36E76" w:rsidP="00C36E76">
      <w:pPr>
        <w:ind w:firstLine="567"/>
        <w:rPr>
          <w:rFonts w:cs="Arial"/>
          <w:u w:val="single"/>
          <w:lang w:val="es-ES_tradnl"/>
        </w:rPr>
      </w:pPr>
      <w:r w:rsidRPr="002A5081">
        <w:rPr>
          <w:rFonts w:cs="Arial"/>
          <w:lang w:val="es-ES_tradnl"/>
        </w:rPr>
        <w:tab/>
        <w:t>iii)</w:t>
      </w:r>
      <w:r w:rsidRPr="002A5081">
        <w:rPr>
          <w:rFonts w:cs="Arial"/>
          <w:lang w:val="es-ES_tradnl"/>
        </w:rPr>
        <w:tab/>
        <w:t>corregir la traducción del Artículo 11.6, con objeto de reflejar que el procedimiento para la concesión de un derecho de obtentor se puede también iniciar con la presentación de una solicitud fuera de Bosnia y Herzegovina;</w:t>
      </w:r>
    </w:p>
    <w:p w:rsidR="00C36E76" w:rsidRPr="002A5081" w:rsidRDefault="00C36E76" w:rsidP="00C36E76">
      <w:pPr>
        <w:rPr>
          <w:rFonts w:cs="Arial"/>
          <w:lang w:val="es-ES_tradnl"/>
        </w:rPr>
      </w:pPr>
    </w:p>
    <w:p w:rsidR="00C36E76" w:rsidRPr="002A5081" w:rsidRDefault="00C36E76" w:rsidP="00C36E76">
      <w:pPr>
        <w:ind w:firstLine="567"/>
        <w:rPr>
          <w:rFonts w:cs="Arial"/>
          <w:lang w:val="es-ES_tradnl"/>
        </w:rPr>
      </w:pPr>
      <w:r w:rsidRPr="002A5081">
        <w:rPr>
          <w:rFonts w:cs="Arial"/>
          <w:lang w:val="es-ES_tradnl"/>
        </w:rPr>
        <w:tab/>
        <w:t>iv)</w:t>
      </w:r>
      <w:r w:rsidRPr="002A5081">
        <w:rPr>
          <w:rFonts w:cs="Arial"/>
          <w:lang w:val="es-ES_tradnl"/>
        </w:rPr>
        <w:tab/>
        <w:t>corregir la traducción del Artículo 11.7 con arreglo a las condiciones sobre la disposición relativa al trato nacional, estipuladas en el Artículo 5;</w:t>
      </w:r>
    </w:p>
    <w:p w:rsidR="00C36E76" w:rsidRPr="002A5081" w:rsidRDefault="00C36E76" w:rsidP="00C36E76">
      <w:pPr>
        <w:rPr>
          <w:rFonts w:cs="Arial"/>
          <w:lang w:val="es-ES_tradnl"/>
        </w:rPr>
      </w:pPr>
    </w:p>
    <w:p w:rsidR="00C36E76" w:rsidRPr="002A5081" w:rsidRDefault="00C36E76" w:rsidP="00C36E76">
      <w:pPr>
        <w:rPr>
          <w:rFonts w:cs="Arial"/>
          <w:lang w:val="es-ES_tradnl"/>
        </w:rPr>
      </w:pPr>
      <w:r w:rsidRPr="002A5081">
        <w:rPr>
          <w:rFonts w:cs="Arial"/>
          <w:lang w:val="es-ES_tradnl"/>
        </w:rPr>
        <w:tab/>
        <w:t>c)</w:t>
      </w:r>
      <w:r w:rsidRPr="002A5081">
        <w:rPr>
          <w:rFonts w:cs="Arial"/>
          <w:lang w:val="es-ES_tradnl"/>
        </w:rPr>
        <w:tab/>
        <w:t>tomar una decisión favorable acerca de la conformidad de la Ley de Protección de las Obtenciones Vegetales de Bosnia y Herzegovina con las disposiciones del Acta de 1991 que permite a Bosnia y Herzegovina depositar su instrumento de adhesión al Acta de 1991;  y</w:t>
      </w:r>
    </w:p>
    <w:p w:rsidR="00C36E76" w:rsidRPr="002A5081" w:rsidRDefault="00C36E76" w:rsidP="00C36E76">
      <w:pPr>
        <w:rPr>
          <w:rFonts w:cs="Arial"/>
          <w:lang w:val="es-ES_tradnl"/>
        </w:rPr>
      </w:pPr>
    </w:p>
    <w:p w:rsidR="004B18EA" w:rsidRPr="002A5081" w:rsidRDefault="00C36E76" w:rsidP="005A67D1">
      <w:pPr>
        <w:rPr>
          <w:lang w:val="es-ES_tradnl"/>
        </w:rPr>
      </w:pPr>
      <w:r w:rsidRPr="002A5081">
        <w:rPr>
          <w:rFonts w:cs="Arial"/>
          <w:lang w:val="es-ES_tradnl"/>
        </w:rPr>
        <w:tab/>
        <w:t>d)</w:t>
      </w:r>
      <w:r w:rsidRPr="002A5081">
        <w:rPr>
          <w:rFonts w:cs="Arial"/>
          <w:lang w:val="es-ES_tradnl"/>
        </w:rPr>
        <w:tab/>
        <w:t>autorizar al Secretario General a informar al Gobierno de Bosnia y Herzegovina sobre tal decisión</w:t>
      </w:r>
      <w:r w:rsidR="004B18EA"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C36E76" w:rsidRPr="002A5081">
        <w:rPr>
          <w:rFonts w:cs="Arial"/>
          <w:lang w:val="es-ES_tradnl"/>
        </w:rPr>
        <w:t>El Consejo tomó nota de la intervención de la Delegación de Bosnia y Herzegovina que expresó su agradecimiento por la decisión favorable acerca de la conformidad de la Ley de Protección de las Obtenciones Vegetales</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p>
    <w:p w:rsidR="004B18EA" w:rsidRPr="002A5081" w:rsidRDefault="00C36E76" w:rsidP="004B18EA">
      <w:pPr>
        <w:rPr>
          <w:u w:val="single"/>
          <w:lang w:val="es-ES_tradnl"/>
        </w:rPr>
      </w:pPr>
      <w:r w:rsidRPr="002A5081">
        <w:rPr>
          <w:rFonts w:cs="Arial"/>
          <w:u w:val="single"/>
          <w:lang w:val="es-ES_tradnl"/>
        </w:rPr>
        <w:t>Novedades relativas al proyecto de Ley de Ghana sobre los Obtentores</w:t>
      </w:r>
    </w:p>
    <w:p w:rsidR="004B18EA" w:rsidRPr="002A5081" w:rsidRDefault="004B18EA" w:rsidP="004B18EA">
      <w:pPr>
        <w:rPr>
          <w:u w:val="single"/>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C36E76" w:rsidRPr="002A5081">
        <w:rPr>
          <w:rFonts w:cs="Arial"/>
          <w:lang w:val="es-ES_tradnl"/>
        </w:rPr>
        <w:t>El Consejo examinó el documento </w:t>
      </w:r>
      <w:r w:rsidRPr="002A5081">
        <w:rPr>
          <w:lang w:val="es-ES_tradnl"/>
        </w:rPr>
        <w:t>C/47/18.</w:t>
      </w:r>
    </w:p>
    <w:p w:rsidR="004B18EA" w:rsidRPr="002A5081" w:rsidRDefault="004B18EA" w:rsidP="004B18EA">
      <w:pPr>
        <w:pStyle w:val="DecisionParagraphs"/>
        <w:tabs>
          <w:tab w:val="clear" w:pos="5387"/>
        </w:tabs>
        <w:ind w:left="0"/>
        <w:rPr>
          <w:i w:val="0"/>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C36E76" w:rsidRPr="002A5081">
        <w:rPr>
          <w:rFonts w:cs="Arial"/>
          <w:lang w:val="es-ES_tradnl"/>
        </w:rPr>
        <w:t>El Consejo decidió</w:t>
      </w:r>
      <w:r w:rsidRPr="002A5081">
        <w:rPr>
          <w:lang w:val="es-ES_tradnl"/>
        </w:rPr>
        <w:t xml:space="preserve">: </w:t>
      </w:r>
    </w:p>
    <w:p w:rsidR="004B18EA" w:rsidRPr="002A5081" w:rsidRDefault="004B18EA" w:rsidP="004B18EA">
      <w:pPr>
        <w:rPr>
          <w:lang w:val="es-ES_tradnl"/>
        </w:rPr>
      </w:pPr>
    </w:p>
    <w:p w:rsidR="00C36E76" w:rsidRPr="002A5081" w:rsidRDefault="004B18EA" w:rsidP="00C36E76">
      <w:pPr>
        <w:rPr>
          <w:rFonts w:cs="Arial"/>
          <w:lang w:val="es-ES_tradnl"/>
        </w:rPr>
      </w:pPr>
      <w:r w:rsidRPr="002A5081">
        <w:rPr>
          <w:lang w:val="es-ES_tradnl"/>
        </w:rPr>
        <w:tab/>
      </w:r>
      <w:r w:rsidR="00C36E76" w:rsidRPr="002A5081">
        <w:rPr>
          <w:rFonts w:cs="Arial"/>
          <w:lang w:val="es-ES_tradnl"/>
        </w:rPr>
        <w:t>a)</w:t>
      </w:r>
      <w:r w:rsidR="00C36E76" w:rsidRPr="002A5081">
        <w:rPr>
          <w:rFonts w:cs="Arial"/>
          <w:lang w:val="es-ES_tradnl"/>
        </w:rPr>
        <w:tab/>
        <w:t xml:space="preserve">tomar nota de la información facilitada por la Delegación de Ghana respecto a que el texto del Artículo 10 del proyecto de Ley que figura en el Anexo II del documento C/47/18 se ha modificado del modo siguiente:  </w:t>
      </w:r>
      <w:r w:rsidR="00D6353C" w:rsidRPr="002A5081">
        <w:rPr>
          <w:rFonts w:cs="Arial"/>
          <w:lang w:val="es-ES_tradnl"/>
        </w:rPr>
        <w:t>‟</w:t>
      </w:r>
      <w:r w:rsidR="00C36E76" w:rsidRPr="002A5081">
        <w:rPr>
          <w:rFonts w:cs="Arial"/>
          <w:lang w:val="es-ES_tradnl"/>
        </w:rPr>
        <w:t xml:space="preserve">cuando el solicitante que presenta la solicitud es un causahabiente, éste debe apoyar </w:t>
      </w:r>
      <w:r w:rsidR="00C36E76" w:rsidRPr="002A5081">
        <w:rPr>
          <w:rFonts w:cs="Arial"/>
          <w:strike/>
          <w:lang w:val="es-ES_tradnl"/>
        </w:rPr>
        <w:t>dicho solicitante</w:t>
      </w:r>
      <w:r w:rsidR="00C36E76" w:rsidRPr="002A5081">
        <w:rPr>
          <w:rFonts w:cs="Arial"/>
          <w:lang w:val="es-ES_tradnl"/>
        </w:rPr>
        <w:t xml:space="preserve"> </w:t>
      </w:r>
      <w:r w:rsidR="00C36E76" w:rsidRPr="002A5081">
        <w:rPr>
          <w:rFonts w:cs="Arial"/>
          <w:u w:val="single"/>
          <w:lang w:val="es-ES_tradnl"/>
        </w:rPr>
        <w:t xml:space="preserve">dicha solicitud </w:t>
      </w:r>
      <w:r w:rsidR="00C36E76" w:rsidRPr="002A5081">
        <w:rPr>
          <w:rFonts w:cs="Arial"/>
          <w:lang w:val="es-ES_tradnl"/>
        </w:rPr>
        <w:t>aportando pruebas de sus derechos”;</w:t>
      </w:r>
    </w:p>
    <w:p w:rsidR="00C36E76" w:rsidRPr="002A5081" w:rsidRDefault="00C36E76" w:rsidP="00C36E76">
      <w:pPr>
        <w:rPr>
          <w:rFonts w:cs="Arial"/>
          <w:lang w:val="es-ES_tradnl"/>
        </w:rPr>
      </w:pPr>
    </w:p>
    <w:p w:rsidR="00C36E76" w:rsidRPr="002A5081" w:rsidRDefault="00C36E76" w:rsidP="00C36E76">
      <w:pPr>
        <w:rPr>
          <w:rFonts w:cs="Arial"/>
          <w:lang w:val="es-ES_tradnl"/>
        </w:rPr>
      </w:pPr>
      <w:r w:rsidRPr="002A5081">
        <w:rPr>
          <w:rFonts w:cs="Arial"/>
          <w:lang w:val="es-ES_tradnl"/>
        </w:rPr>
        <w:tab/>
        <w:t>b)</w:t>
      </w:r>
      <w:r w:rsidRPr="002A5081">
        <w:rPr>
          <w:rFonts w:cs="Arial"/>
          <w:lang w:val="es-ES_tradnl"/>
        </w:rPr>
        <w:tab/>
        <w:t xml:space="preserve">tomar nota de que el proyecto de Ley de Ghana sobre los Obtentores, presentado al Parlamento, incorpora las modificaciones de la decisión del Consejo de 1 de noviembre de 2012 (véase el párrafo 12 del documento C/46/19 "Informe", y el párrafo 2 del documento C/47/18); </w:t>
      </w:r>
    </w:p>
    <w:p w:rsidR="00C36E76" w:rsidRPr="002A5081" w:rsidRDefault="00C36E76" w:rsidP="00C36E76">
      <w:pPr>
        <w:rPr>
          <w:rFonts w:cs="Arial"/>
          <w:lang w:val="es-ES_tradnl"/>
        </w:rPr>
      </w:pPr>
    </w:p>
    <w:p w:rsidR="00C36E76" w:rsidRPr="002A5081" w:rsidRDefault="00C36E76" w:rsidP="00C36E76">
      <w:pPr>
        <w:rPr>
          <w:rFonts w:cs="Arial"/>
          <w:lang w:val="es-ES_tradnl"/>
        </w:rPr>
      </w:pPr>
      <w:r w:rsidRPr="002A5081">
        <w:rPr>
          <w:rFonts w:cs="Arial"/>
          <w:lang w:val="es-ES_tradnl"/>
        </w:rPr>
        <w:tab/>
        <w:t>c)</w:t>
      </w:r>
      <w:r w:rsidRPr="002A5081">
        <w:rPr>
          <w:rFonts w:cs="Arial"/>
          <w:lang w:val="es-ES_tradnl"/>
        </w:rPr>
        <w:tab/>
        <w:t xml:space="preserve">acordar que las modificaciones adicionales, según constan en el Anexo II del documento C/47/18, incluido el cambio mencionado en el párrafo a) </w:t>
      </w:r>
      <w:r w:rsidRPr="002A5081">
        <w:rPr>
          <w:rFonts w:cs="Arial"/>
          <w:i/>
          <w:lang w:val="es-ES_tradnl"/>
        </w:rPr>
        <w:t>supra</w:t>
      </w:r>
      <w:r w:rsidRPr="002A5081">
        <w:rPr>
          <w:rFonts w:cs="Arial"/>
          <w:lang w:val="es-ES_tradnl"/>
        </w:rPr>
        <w:t>, no afectan a las disposiciones sustantivas del Acta de 1991 del Convenio de la UPOV;</w:t>
      </w:r>
    </w:p>
    <w:p w:rsidR="00C36E76" w:rsidRPr="002A5081" w:rsidRDefault="00C36E76" w:rsidP="00C36E76">
      <w:pPr>
        <w:rPr>
          <w:rFonts w:cs="Arial"/>
          <w:lang w:val="es-ES_tradnl"/>
        </w:rPr>
      </w:pPr>
    </w:p>
    <w:p w:rsidR="004B18EA" w:rsidRPr="002A5081" w:rsidRDefault="00C36E76" w:rsidP="00C36E76">
      <w:pPr>
        <w:rPr>
          <w:lang w:val="es-ES_tradnl"/>
        </w:rPr>
      </w:pPr>
      <w:r w:rsidRPr="002A5081">
        <w:rPr>
          <w:rFonts w:cs="Arial"/>
          <w:lang w:val="es-ES_tradnl"/>
        </w:rPr>
        <w:tab/>
        <w:t>d)</w:t>
      </w:r>
      <w:r w:rsidRPr="002A5081">
        <w:rPr>
          <w:rFonts w:cs="Arial"/>
          <w:lang w:val="es-ES_tradnl"/>
        </w:rPr>
        <w:tab/>
        <w:t>confirmar la decisión del 1 de noviembre de 2012 sobre la conformidad del proyecto de Ley</w:t>
      </w:r>
      <w:r w:rsidR="004B18EA"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snapToGrid w:val="0"/>
          <w:vertAlign w:val="superscript"/>
          <w:lang w:val="es-ES_tradnl"/>
        </w:rPr>
        <w:t>*</w:t>
      </w:r>
      <w:r w:rsidRPr="002A5081">
        <w:rPr>
          <w:snapToGrid w:val="0"/>
          <w:lang w:val="es-ES_tradnl"/>
        </w:rPr>
        <w:fldChar w:fldCharType="begin"/>
      </w:r>
      <w:r w:rsidRPr="002A5081">
        <w:rPr>
          <w:snapToGrid w:val="0"/>
          <w:lang w:val="es-ES_tradnl"/>
        </w:rPr>
        <w:instrText xml:space="preserve"> AUTONUM  </w:instrText>
      </w:r>
      <w:r w:rsidRPr="002A5081">
        <w:rPr>
          <w:snapToGrid w:val="0"/>
          <w:lang w:val="es-ES_tradnl"/>
        </w:rPr>
        <w:fldChar w:fldCharType="end"/>
      </w:r>
      <w:r w:rsidRPr="002A5081">
        <w:rPr>
          <w:snapToGrid w:val="0"/>
          <w:lang w:val="es-ES_tradnl"/>
        </w:rPr>
        <w:tab/>
      </w:r>
      <w:r w:rsidR="00C36E76" w:rsidRPr="002A5081">
        <w:rPr>
          <w:rFonts w:cs="Arial"/>
          <w:snapToGrid w:val="0"/>
          <w:lang w:val="es-ES_tradnl"/>
        </w:rPr>
        <w:t>El Consejo tomó nota de la intervención de la Delegación de</w:t>
      </w:r>
      <w:r w:rsidR="00C36E76" w:rsidRPr="002A5081">
        <w:rPr>
          <w:rFonts w:cs="Arial"/>
          <w:lang w:val="es-ES_tradnl"/>
        </w:rPr>
        <w:t xml:space="preserve"> Ghana que expresó su agradecimiento por la confirmación de la decisión favorable adoptada el 1 de noviembre de 2012 acerca de la conformidad del proyecto de Ley de Ghana sobre los Obtentores</w:t>
      </w:r>
      <w:r w:rsidRPr="002A5081">
        <w:rPr>
          <w:lang w:val="es-ES_tradnl"/>
        </w:rPr>
        <w:t>.</w:t>
      </w:r>
    </w:p>
    <w:p w:rsidR="004B18EA" w:rsidRDefault="004B18EA" w:rsidP="004B18EA">
      <w:pPr>
        <w:rPr>
          <w:lang w:val="es-ES_tradnl"/>
        </w:rPr>
      </w:pPr>
    </w:p>
    <w:p w:rsidR="001507B8" w:rsidRPr="002A5081" w:rsidRDefault="001507B8" w:rsidP="004B18EA">
      <w:pPr>
        <w:rPr>
          <w:lang w:val="es-ES_tradnl"/>
        </w:rPr>
      </w:pPr>
    </w:p>
    <w:p w:rsidR="004B18EA" w:rsidRPr="002A5081" w:rsidRDefault="00C36E76" w:rsidP="00FD5DF9">
      <w:pPr>
        <w:keepNext/>
        <w:rPr>
          <w:snapToGrid w:val="0"/>
          <w:u w:val="single"/>
          <w:lang w:val="es-ES_tradnl"/>
        </w:rPr>
      </w:pPr>
      <w:r w:rsidRPr="002A5081">
        <w:rPr>
          <w:rFonts w:cs="Arial"/>
          <w:snapToGrid w:val="0"/>
          <w:u w:val="single"/>
          <w:lang w:val="es-ES_tradnl"/>
        </w:rPr>
        <w:lastRenderedPageBreak/>
        <w:t xml:space="preserve">Informe de la Presidencia sobre los trabajos de la octogésima sexta sesión del Comité Consultivo;  aprobación, si procede, de las recomendaciones preparadas por dicho </w:t>
      </w:r>
      <w:r w:rsidR="00A57444" w:rsidRPr="002A5081">
        <w:rPr>
          <w:rFonts w:cs="Arial"/>
          <w:snapToGrid w:val="0"/>
          <w:u w:val="single"/>
          <w:lang w:val="es-ES_tradnl"/>
        </w:rPr>
        <w:t>Comit</w:t>
      </w:r>
      <w:r w:rsidR="00A57444" w:rsidRPr="002A5081">
        <w:rPr>
          <w:snapToGrid w:val="0"/>
          <w:u w:val="single"/>
          <w:lang w:val="es-ES_tradnl"/>
        </w:rPr>
        <w:t xml:space="preserve">é </w:t>
      </w:r>
    </w:p>
    <w:p w:rsidR="004B18EA" w:rsidRPr="002A5081" w:rsidRDefault="004B18EA" w:rsidP="00FD5DF9">
      <w:pPr>
        <w:keepNext/>
        <w:rPr>
          <w:snapToGrid w:val="0"/>
          <w:lang w:val="es-ES_tradnl"/>
        </w:rPr>
      </w:pPr>
    </w:p>
    <w:p w:rsidR="004B18EA" w:rsidRPr="002A5081" w:rsidRDefault="004B18EA" w:rsidP="004B18EA">
      <w:pPr>
        <w:rPr>
          <w:snapToGrid w:val="0"/>
          <w:lang w:val="es-ES_tradnl"/>
        </w:rPr>
      </w:pPr>
      <w:r w:rsidRPr="002A5081">
        <w:rPr>
          <w:snapToGrid w:val="0"/>
          <w:vertAlign w:val="superscript"/>
          <w:lang w:val="es-ES_tradnl"/>
        </w:rPr>
        <w:t>*</w:t>
      </w:r>
      <w:r w:rsidRPr="002A5081">
        <w:rPr>
          <w:snapToGrid w:val="0"/>
          <w:lang w:val="es-ES_tradnl"/>
        </w:rPr>
        <w:fldChar w:fldCharType="begin"/>
      </w:r>
      <w:r w:rsidRPr="002A5081">
        <w:rPr>
          <w:snapToGrid w:val="0"/>
          <w:lang w:val="es-ES_tradnl"/>
        </w:rPr>
        <w:instrText xml:space="preserve"> AUTONUM  </w:instrText>
      </w:r>
      <w:r w:rsidRPr="002A5081">
        <w:rPr>
          <w:snapToGrid w:val="0"/>
          <w:lang w:val="es-ES_tradnl"/>
        </w:rPr>
        <w:fldChar w:fldCharType="end"/>
      </w:r>
      <w:r w:rsidRPr="002A5081">
        <w:rPr>
          <w:snapToGrid w:val="0"/>
          <w:lang w:val="es-ES_tradnl"/>
        </w:rPr>
        <w:tab/>
      </w:r>
      <w:r w:rsidR="00C36E76" w:rsidRPr="002A5081">
        <w:rPr>
          <w:rFonts w:cs="Arial"/>
          <w:snapToGrid w:val="0"/>
          <w:lang w:val="es-ES_tradnl"/>
        </w:rPr>
        <w:t>El Consejo examinó el documento</w:t>
      </w:r>
      <w:r w:rsidR="00EB5570" w:rsidRPr="002A5081">
        <w:rPr>
          <w:rFonts w:cs="Arial"/>
          <w:snapToGrid w:val="0"/>
          <w:lang w:val="es-ES_tradnl"/>
        </w:rPr>
        <w:t xml:space="preserve"> </w:t>
      </w:r>
      <w:r w:rsidRPr="002A5081">
        <w:rPr>
          <w:snapToGrid w:val="0"/>
          <w:lang w:val="es-ES_tradnl"/>
        </w:rPr>
        <w:t>C/47/15 Rev.</w:t>
      </w:r>
    </w:p>
    <w:p w:rsidR="004B18EA" w:rsidRPr="002A5081" w:rsidRDefault="004B18EA" w:rsidP="004B18EA">
      <w:pPr>
        <w:rPr>
          <w:snapToGrid w:val="0"/>
          <w:lang w:val="es-ES_tradnl"/>
        </w:rPr>
      </w:pPr>
    </w:p>
    <w:p w:rsidR="004B18EA" w:rsidRPr="002A5081" w:rsidRDefault="004B18EA" w:rsidP="004B18EA">
      <w:pPr>
        <w:rPr>
          <w:lang w:val="es-ES_tradnl"/>
        </w:rPr>
      </w:pP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ED72A0" w:rsidRPr="002A5081">
        <w:rPr>
          <w:lang w:val="es-ES_tradnl"/>
        </w:rPr>
        <w:t xml:space="preserve">El representante de </w:t>
      </w:r>
      <w:r w:rsidR="00ED72A0" w:rsidRPr="002A5081">
        <w:rPr>
          <w:snapToGrid w:val="0"/>
          <w:lang w:val="es-ES_tradnl"/>
        </w:rPr>
        <w:t>la Organización de las Naciones Unidas para la Agricultura y la Alimentación (FAO)</w:t>
      </w:r>
      <w:r w:rsidR="00EB298B">
        <w:rPr>
          <w:lang w:val="es-ES_tradnl"/>
        </w:rPr>
        <w:t>, en nombre del Secretario</w:t>
      </w:r>
      <w:r w:rsidR="00ED72A0" w:rsidRPr="002A5081">
        <w:rPr>
          <w:lang w:val="es-ES_tradnl"/>
        </w:rPr>
        <w:t xml:space="preserve"> del </w:t>
      </w:r>
      <w:r w:rsidR="00ED72A0" w:rsidRPr="002A5081">
        <w:rPr>
          <w:snapToGrid w:val="0"/>
          <w:lang w:val="es-ES_tradnl"/>
        </w:rPr>
        <w:t xml:space="preserve">Tratado Internacional </w:t>
      </w:r>
      <w:r w:rsidR="00ED72A0" w:rsidRPr="002A5081">
        <w:rPr>
          <w:lang w:val="es-ES_tradnl"/>
        </w:rPr>
        <w:t>sobre los Recursos Fitogenéticos para la Alimentación y la Agricultura (ITPGRFA), recordó las relaciones existentes entre la UPOV y el ITPGRFA</w:t>
      </w:r>
      <w:r w:rsidR="00B85834" w:rsidRPr="002A5081">
        <w:rPr>
          <w:lang w:val="es-ES_tradnl"/>
        </w:rPr>
        <w:t xml:space="preserve"> en diversos campos</w:t>
      </w:r>
      <w:r w:rsidR="00ED72A0" w:rsidRPr="002A5081">
        <w:rPr>
          <w:lang w:val="es-ES_tradnl"/>
        </w:rPr>
        <w:t xml:space="preserve">.  Precisó que ya ha habido en el pasado una estrecha cooperación entre los respectivos órganos de la UPOV y el ITPGRFA.  Señaló que un ejemplo de esa fructífera cooperación era la participación de la UPOV en la creación de la plataforma para el desarrollo conjunto y la transferencia de tecnología del ITPGRFA, aprobada por el Consejo de la UPOV en su </w:t>
      </w:r>
      <w:r w:rsidR="00D13D70" w:rsidRPr="002A5081">
        <w:rPr>
          <w:lang w:val="es-ES_tradnl"/>
        </w:rPr>
        <w:t>cuadragésima sexta</w:t>
      </w:r>
      <w:r w:rsidR="00ED72A0" w:rsidRPr="002A5081">
        <w:rPr>
          <w:lang w:val="es-ES_tradnl"/>
        </w:rPr>
        <w:t xml:space="preserve"> sesión ordinaria celebrada el 1 de noviembre de 2012.  El representante subrayó las conclusiones relevantes para la UPOV de la quinta sesión del órgano rector del ITPGRFA, celebrada en Mascate (Omán) del 24 al 28 de septiembre de 2013.  En relación con la aplicación del sistema multilateral de acceso y distribución de beneficios del ITPGRFA, el representante notificó que el órgano rector había agradecido al Consejo de la UPOV el apoyo práctico que se había facilitado a dicho </w:t>
      </w:r>
      <w:r w:rsidR="008E5D80" w:rsidRPr="002A5081">
        <w:rPr>
          <w:lang w:val="es-ES_tradnl"/>
        </w:rPr>
        <w:t xml:space="preserve">tratado </w:t>
      </w:r>
      <w:r w:rsidR="00ED72A0" w:rsidRPr="002A5081">
        <w:rPr>
          <w:lang w:val="es-ES_tradnl"/>
        </w:rPr>
        <w:t>en el contexto de las iniciativas de la Oficina de la Unión relativas a la participación en los beneficios no monetarios.  Recordó que dos de los principales objetivos del ITPGRFA eran el uso sostenible de los recursos fitogenéticos para la alimentación y la agricultura y la participación justa y equitativa en los beneficios que se deriven de su utilización.  Observó que la plataforma para el desarrollo conjunto y la transferencia de tecnología era un medio para efectuar dicha transferencia como forma de participación en los beneficios no monetarios conforme a lo dispuesto en el ITPGRFA.  Refirió que, en la Resolución “Aplicación del artículo 9, Derechos del agricultor”, el órg</w:t>
      </w:r>
      <w:r w:rsidR="00EB298B">
        <w:rPr>
          <w:lang w:val="es-ES_tradnl"/>
        </w:rPr>
        <w:t>ano rector había solicitado al</w:t>
      </w:r>
      <w:r w:rsidR="00ED72A0" w:rsidRPr="002A5081">
        <w:rPr>
          <w:lang w:val="es-ES_tradnl"/>
        </w:rPr>
        <w:t xml:space="preserve"> </w:t>
      </w:r>
      <w:r w:rsidR="00EB298B">
        <w:rPr>
          <w:lang w:val="es-ES_tradnl"/>
        </w:rPr>
        <w:t>Secretario</w:t>
      </w:r>
      <w:r w:rsidR="00ED72A0" w:rsidRPr="002A5081">
        <w:rPr>
          <w:lang w:val="es-ES_tradnl"/>
        </w:rPr>
        <w:t xml:space="preserve"> del ITPGRFA que invitara a la UPOV y a la Organización Mundial de la Propiedad Intelectual (OMPI) a identificar conjuntamente las posibles áreas de interrelación entre sus respectivos instrumentos internacionales.  A ese respecto, notificó que </w:t>
      </w:r>
      <w:r w:rsidR="00EB298B">
        <w:rPr>
          <w:lang w:val="es-ES_tradnl"/>
        </w:rPr>
        <w:t>el Secretario</w:t>
      </w:r>
      <w:r w:rsidR="00ED72A0" w:rsidRPr="002A5081">
        <w:rPr>
          <w:lang w:val="es-ES_tradnl"/>
        </w:rPr>
        <w:t xml:space="preserve"> del ITPGRFA se pondría en contacto con el Secretario de la UPOV en un futuro próximo.  El representante señaló que, posiblemente, el proceso diera lugar a una publicación conjunta de la UPOV, la OMPI y el ITPGRFA sobre los aspectos interrelacionados de sus respectivos instrumentos internacionales.  Informó al Consejo de que el órgano rector había solicitado a la Secretaría del ITPGRFA que continuara participando en las sesiones de la UPOV</w:t>
      </w:r>
      <w:r w:rsidRPr="002A5081">
        <w:rPr>
          <w:lang w:val="es-ES_tradnl"/>
        </w:rPr>
        <w:t>.</w:t>
      </w:r>
    </w:p>
    <w:p w:rsidR="004B18EA" w:rsidRPr="002A5081" w:rsidRDefault="004B18EA" w:rsidP="004B18EA">
      <w:pPr>
        <w:rPr>
          <w:lang w:val="es-ES_tradnl"/>
        </w:rPr>
      </w:pPr>
    </w:p>
    <w:p w:rsidR="004B18EA" w:rsidRPr="002A5081" w:rsidRDefault="004B18EA" w:rsidP="004B18EA">
      <w:pPr>
        <w:rPr>
          <w:rFonts w:eastAsia="SimSun" w:cs="Arial"/>
          <w:iCs/>
          <w:lang w:val="es-ES_tradnl" w:eastAsia="zh-CN"/>
        </w:rPr>
      </w:pPr>
      <w:r w:rsidRPr="002A5081">
        <w:rPr>
          <w:snapToGrid w:val="0"/>
          <w:vertAlign w:val="superscript"/>
          <w:lang w:val="es-ES_tradnl"/>
        </w:rPr>
        <w:t>*</w:t>
      </w:r>
      <w:r w:rsidRPr="002A5081">
        <w:rPr>
          <w:snapToGrid w:val="0"/>
          <w:lang w:val="es-ES_tradnl"/>
        </w:rPr>
        <w:fldChar w:fldCharType="begin"/>
      </w:r>
      <w:r w:rsidRPr="002A5081">
        <w:rPr>
          <w:snapToGrid w:val="0"/>
          <w:lang w:val="es-ES_tradnl"/>
        </w:rPr>
        <w:instrText xml:space="preserve"> AUTONUM  </w:instrText>
      </w:r>
      <w:r w:rsidRPr="002A5081">
        <w:rPr>
          <w:snapToGrid w:val="0"/>
          <w:lang w:val="es-ES_tradnl"/>
        </w:rPr>
        <w:fldChar w:fldCharType="end"/>
      </w:r>
      <w:r w:rsidRPr="002A5081">
        <w:rPr>
          <w:snapToGrid w:val="0"/>
          <w:lang w:val="es-ES_tradnl"/>
        </w:rPr>
        <w:tab/>
      </w:r>
      <w:r w:rsidR="00C36E76" w:rsidRPr="002A5081">
        <w:rPr>
          <w:rFonts w:cs="Arial"/>
          <w:snapToGrid w:val="0"/>
          <w:lang w:val="es-ES_tradnl"/>
        </w:rPr>
        <w:t>El Consejo tomó nota de la intervención del representante de la Organización de las Naciones Unidas para la Alimentación y la Agricultura (FAO) respecto a las novedades que atañen al Tratado Internacional sobre los Recursos Fitogenéticos para la Alimentación y la Agricultura y, en particular, a la resolución en relación con el punto “Aplicación del artículo 9, Derechos del agricultor” adoptada por el Órgano Rector del Tratado, reunido en Mascate (Omán), del 24 al 28 septiembre de 2013, a saber</w:t>
      </w:r>
      <w:r w:rsidRPr="002A5081">
        <w:rPr>
          <w:rFonts w:eastAsia="SimSun" w:cs="Arial"/>
          <w:iCs/>
          <w:lang w:val="es-ES_tradnl" w:eastAsia="zh-CN"/>
        </w:rPr>
        <w:t>:</w:t>
      </w:r>
    </w:p>
    <w:p w:rsidR="004B18EA" w:rsidRPr="002A5081" w:rsidRDefault="004B18EA" w:rsidP="004B18EA">
      <w:pPr>
        <w:rPr>
          <w:rFonts w:eastAsia="SimSun" w:cs="Arial"/>
          <w:lang w:val="es-ES_tradnl" w:eastAsia="zh-CN"/>
        </w:rPr>
      </w:pPr>
    </w:p>
    <w:p w:rsidR="00C36E76" w:rsidRPr="002A5081" w:rsidRDefault="00C36E76" w:rsidP="005A67D1">
      <w:pPr>
        <w:spacing w:after="120"/>
        <w:ind w:left="567" w:right="567"/>
        <w:outlineLvl w:val="3"/>
        <w:rPr>
          <w:rFonts w:eastAsia="SimSun" w:cs="Arial"/>
          <w:bCs/>
          <w:i/>
          <w:iCs/>
          <w:sz w:val="18"/>
          <w:lang w:val="es-ES_tradnl" w:eastAsia="zh-CN"/>
        </w:rPr>
      </w:pPr>
      <w:r w:rsidRPr="002A5081">
        <w:rPr>
          <w:rFonts w:eastAsia="SimSun" w:cs="Arial"/>
          <w:bCs/>
          <w:i/>
          <w:iCs/>
          <w:sz w:val="18"/>
          <w:lang w:val="es-ES_tradnl" w:eastAsia="zh-CN"/>
        </w:rPr>
        <w:t>Resolución:  Aplicación del artículo 9, Derechos del agricultor</w:t>
      </w:r>
    </w:p>
    <w:p w:rsidR="00C36E76" w:rsidRPr="002A5081" w:rsidRDefault="00C36E76" w:rsidP="00C36E76">
      <w:pPr>
        <w:spacing w:after="120"/>
        <w:ind w:left="567" w:right="567"/>
        <w:rPr>
          <w:rFonts w:cs="Arial"/>
          <w:sz w:val="18"/>
          <w:lang w:val="es-ES_tradnl" w:eastAsia="zh-CN"/>
        </w:rPr>
      </w:pPr>
      <w:r w:rsidRPr="002A5081">
        <w:rPr>
          <w:rFonts w:cs="Arial"/>
          <w:sz w:val="18"/>
          <w:lang w:val="es-ES_tradnl" w:eastAsia="zh-CN"/>
        </w:rPr>
        <w:t>“3. Solicita al Secretario que invite a la UPOV y la OMPI a identificar conjuntamente las posibles áreas de interrelación entre sus respectivos instrumentos internacionales;”</w:t>
      </w:r>
    </w:p>
    <w:p w:rsidR="004B18EA" w:rsidRPr="002A5081" w:rsidRDefault="00C36E76" w:rsidP="00C36E76">
      <w:pPr>
        <w:rPr>
          <w:lang w:val="es-ES_tradnl"/>
        </w:rPr>
      </w:pPr>
      <w:r w:rsidRPr="002A5081">
        <w:rPr>
          <w:rFonts w:cs="Arial"/>
          <w:lang w:val="es-ES_tradnl"/>
        </w:rPr>
        <w:t>(véase el párrafo 54 del documento C/47/15 Rev.</w:t>
      </w:r>
      <w:r w:rsidR="004B18EA"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ED72A0" w:rsidRPr="002A5081">
        <w:rPr>
          <w:lang w:val="es-ES_tradnl"/>
        </w:rPr>
        <w:t xml:space="preserve">El representante de la CIOPORA expresó su respaldo a la propuesta de la </w:t>
      </w:r>
      <w:r w:rsidR="00ED72A0" w:rsidRPr="002A5081">
        <w:rPr>
          <w:i/>
          <w:lang w:val="es-ES_tradnl"/>
        </w:rPr>
        <w:t>International Seed Federation</w:t>
      </w:r>
      <w:r w:rsidR="00ED72A0" w:rsidRPr="002A5081">
        <w:rPr>
          <w:lang w:val="es-ES_tradnl"/>
        </w:rPr>
        <w:t xml:space="preserve"> (ISF) relativa al sistema internacional de presentación de solicitudes.  Recordó que la CIOPORA ya había debatido la idea en 2008, en su sesión general anual celebrada en Ginebra y que, por ese motivo, había invitado a un funcionario superior de la OMPI a explicar el Tratado de Cooperación en materia de Patentes (PCT).  Indicó que sería un placer para la CIOPORA participar en los debates</w:t>
      </w:r>
      <w:r w:rsidRPr="002A5081">
        <w:rPr>
          <w:lang w:val="es-ES_tradnl"/>
        </w:rPr>
        <w:t>.</w:t>
      </w:r>
    </w:p>
    <w:p w:rsidR="004B18EA" w:rsidRPr="002A5081" w:rsidRDefault="004B18EA" w:rsidP="004B18EA">
      <w:pPr>
        <w:rPr>
          <w:lang w:val="es-ES_tradnl"/>
        </w:rPr>
      </w:pPr>
    </w:p>
    <w:p w:rsidR="004B18EA" w:rsidRPr="002A5081" w:rsidRDefault="004B18EA" w:rsidP="004B18EA">
      <w:pPr>
        <w:rPr>
          <w:snapToGrid w:val="0"/>
          <w:lang w:val="es-ES_tradnl"/>
        </w:rPr>
      </w:pPr>
      <w:r w:rsidRPr="002A5081">
        <w:rPr>
          <w:snapToGrid w:val="0"/>
          <w:vertAlign w:val="superscript"/>
          <w:lang w:val="es-ES_tradnl"/>
        </w:rPr>
        <w:t>*</w:t>
      </w:r>
      <w:r w:rsidRPr="002A5081">
        <w:rPr>
          <w:snapToGrid w:val="0"/>
          <w:lang w:val="es-ES_tradnl"/>
        </w:rPr>
        <w:fldChar w:fldCharType="begin"/>
      </w:r>
      <w:r w:rsidRPr="002A5081">
        <w:rPr>
          <w:snapToGrid w:val="0"/>
          <w:lang w:val="es-ES_tradnl"/>
        </w:rPr>
        <w:instrText xml:space="preserve"> AUTONUM  </w:instrText>
      </w:r>
      <w:r w:rsidRPr="002A5081">
        <w:rPr>
          <w:snapToGrid w:val="0"/>
          <w:lang w:val="es-ES_tradnl"/>
        </w:rPr>
        <w:fldChar w:fldCharType="end"/>
      </w:r>
      <w:r w:rsidRPr="002A5081">
        <w:rPr>
          <w:snapToGrid w:val="0"/>
          <w:lang w:val="es-ES_tradnl"/>
        </w:rPr>
        <w:tab/>
      </w:r>
      <w:r w:rsidR="00C36E76" w:rsidRPr="002A5081">
        <w:rPr>
          <w:rFonts w:cs="Arial"/>
          <w:snapToGrid w:val="0"/>
          <w:lang w:val="es-ES_tradnl"/>
        </w:rPr>
        <w:t>El Consejo tomó nota del interés manifestado por el representante de la CIOPORA de participar en las actividades descritas en el párrafo 66 del documento C/47/15 Rev</w:t>
      </w:r>
      <w:r w:rsidRPr="002A5081">
        <w:rPr>
          <w:snapToGrid w:val="0"/>
          <w:lang w:val="es-ES_tradnl"/>
        </w:rPr>
        <w:t>.</w:t>
      </w:r>
    </w:p>
    <w:p w:rsidR="004B18EA" w:rsidRPr="002A5081" w:rsidRDefault="004B18EA" w:rsidP="004B18EA">
      <w:pPr>
        <w:rPr>
          <w:snapToGrid w:val="0"/>
          <w:lang w:val="es-ES_tradnl"/>
        </w:rPr>
      </w:pPr>
    </w:p>
    <w:p w:rsidR="004B18EA" w:rsidRPr="002A5081" w:rsidRDefault="004B18EA" w:rsidP="004B18EA">
      <w:pPr>
        <w:rPr>
          <w:rFonts w:cs="Arial"/>
          <w:lang w:val="es-ES_tradnl"/>
        </w:rPr>
      </w:pPr>
      <w:r w:rsidRPr="002A5081">
        <w:rPr>
          <w:lang w:val="es-ES_tradnl"/>
        </w:rPr>
        <w:fldChar w:fldCharType="begin"/>
      </w:r>
      <w:r w:rsidRPr="002A5081">
        <w:rPr>
          <w:rFonts w:cs="Arial"/>
          <w:lang w:val="es-ES_tradnl"/>
        </w:rPr>
        <w:instrText xml:space="preserve"> AUTONUM  </w:instrText>
      </w:r>
      <w:r w:rsidRPr="002A5081">
        <w:rPr>
          <w:lang w:val="es-ES_tradnl"/>
        </w:rPr>
        <w:fldChar w:fldCharType="end"/>
      </w:r>
      <w:r w:rsidRPr="002A5081">
        <w:rPr>
          <w:rFonts w:cs="Arial"/>
          <w:lang w:val="es-ES_tradnl"/>
        </w:rPr>
        <w:tab/>
      </w:r>
      <w:r w:rsidR="00ED72A0" w:rsidRPr="002A5081">
        <w:rPr>
          <w:lang w:val="es-ES_tradnl"/>
        </w:rPr>
        <w:t xml:space="preserve">La representante de la Organización Regional Africana de la Propiedad Intelectual (ARIPO) explicó que la ARIPO es una organización intergubernamental fundada en 1976.  Sus Estados miembros son Botswana, Gambia, Ghana, Kenya, Lesotho, Liberia, Malawi, Mozambique, Namibia, la República Unida de Tanzanía, Rwanda, Sierra Leona, Somalia, el Sudán, Swazilandia, Uganda, Zambia y Zimbabwe.  </w:t>
      </w:r>
      <w:r w:rsidR="008E5D80" w:rsidRPr="002A5081">
        <w:rPr>
          <w:lang w:val="es-ES_tradnl"/>
        </w:rPr>
        <w:t xml:space="preserve">Observó </w:t>
      </w:r>
      <w:r w:rsidR="00ED72A0" w:rsidRPr="002A5081">
        <w:rPr>
          <w:lang w:val="es-ES_tradnl"/>
        </w:rPr>
        <w:t xml:space="preserve">que, en 2009, el Consejo de Ministros de la ARIPO había aprobado </w:t>
      </w:r>
      <w:r w:rsidR="00E543F3">
        <w:rPr>
          <w:lang w:val="es-ES_tradnl"/>
        </w:rPr>
        <w:t xml:space="preserve">el desarrollo </w:t>
      </w:r>
      <w:r w:rsidR="00ED72A0" w:rsidRPr="002A5081">
        <w:rPr>
          <w:lang w:val="es-ES_tradnl"/>
        </w:rPr>
        <w:t>de un marco político y jurídico que constituyera la base de la elaboración del protocolo de la organización para la protección de las obtenciones vegetales y que había recomendado a su Secretaría que utilizara la legisla</w:t>
      </w:r>
      <w:r w:rsidR="00EB5570" w:rsidRPr="002A5081">
        <w:rPr>
          <w:lang w:val="es-ES_tradnl"/>
        </w:rPr>
        <w:t xml:space="preserve">ción de sus Estados miembros.  </w:t>
      </w:r>
      <w:r w:rsidR="00ED72A0" w:rsidRPr="002A5081">
        <w:rPr>
          <w:lang w:val="es-ES_tradnl"/>
        </w:rPr>
        <w:t xml:space="preserve">Dio a conocer que la Secretaría de la ARIPO había solicitado asistencia técnica de la Oficina de la UPOV para elaborar el proyecto de marco.  La representante </w:t>
      </w:r>
      <w:r w:rsidR="00E11448" w:rsidRPr="002A5081">
        <w:rPr>
          <w:lang w:val="es-ES_tradnl"/>
        </w:rPr>
        <w:t xml:space="preserve">señaló </w:t>
      </w:r>
      <w:r w:rsidR="00ED72A0" w:rsidRPr="002A5081">
        <w:rPr>
          <w:lang w:val="es-ES_tradnl"/>
        </w:rPr>
        <w:t xml:space="preserve">que el Consejo de Ministros de la </w:t>
      </w:r>
      <w:r w:rsidR="00ED72A0" w:rsidRPr="002A5081">
        <w:rPr>
          <w:lang w:val="es-ES_tradnl"/>
        </w:rPr>
        <w:lastRenderedPageBreak/>
        <w:t>ARIPO analizaría el proyecto de marco de protección de obtenciones vegetales en su sesión de noviembre de 2013 que se celebrará en Kampala (Uganda)</w:t>
      </w:r>
      <w:r w:rsidRPr="002A5081">
        <w:rPr>
          <w:rFonts w:cs="Arial"/>
          <w:lang w:val="es-ES_tradnl"/>
        </w:rPr>
        <w:t>.</w:t>
      </w:r>
    </w:p>
    <w:p w:rsidR="004B18EA" w:rsidRPr="002A5081" w:rsidRDefault="004B18EA" w:rsidP="004B18EA">
      <w:pPr>
        <w:rPr>
          <w:snapToGrid w:val="0"/>
          <w:lang w:val="es-ES_tradnl"/>
        </w:rPr>
      </w:pPr>
    </w:p>
    <w:p w:rsidR="004B18EA" w:rsidRPr="002A5081" w:rsidRDefault="004B18EA" w:rsidP="004B18EA">
      <w:pPr>
        <w:rPr>
          <w:snapToGrid w:val="0"/>
          <w:lang w:val="es-ES_tradnl"/>
        </w:rPr>
      </w:pPr>
      <w:r w:rsidRPr="002A5081">
        <w:rPr>
          <w:snapToGrid w:val="0"/>
          <w:vertAlign w:val="superscript"/>
          <w:lang w:val="es-ES_tradnl"/>
        </w:rPr>
        <w:t>*</w:t>
      </w:r>
      <w:r w:rsidRPr="002A5081">
        <w:rPr>
          <w:snapToGrid w:val="0"/>
          <w:lang w:val="es-ES_tradnl"/>
        </w:rPr>
        <w:fldChar w:fldCharType="begin"/>
      </w:r>
      <w:r w:rsidRPr="002A5081">
        <w:rPr>
          <w:snapToGrid w:val="0"/>
          <w:lang w:val="es-ES_tradnl"/>
        </w:rPr>
        <w:instrText xml:space="preserve"> AUTONUM  </w:instrText>
      </w:r>
      <w:r w:rsidRPr="002A5081">
        <w:rPr>
          <w:snapToGrid w:val="0"/>
          <w:lang w:val="es-ES_tradnl"/>
        </w:rPr>
        <w:fldChar w:fldCharType="end"/>
      </w:r>
      <w:r w:rsidRPr="002A5081">
        <w:rPr>
          <w:snapToGrid w:val="0"/>
          <w:lang w:val="es-ES_tradnl"/>
        </w:rPr>
        <w:tab/>
      </w:r>
      <w:r w:rsidR="00C36E76" w:rsidRPr="002A5081">
        <w:rPr>
          <w:rFonts w:cs="Arial"/>
          <w:snapToGrid w:val="0"/>
          <w:lang w:val="es-ES_tradnl"/>
        </w:rPr>
        <w:t>El Consejo tomó nota de la intervención de la representante de la</w:t>
      </w:r>
      <w:r w:rsidR="00C36E76" w:rsidRPr="002A5081">
        <w:rPr>
          <w:snapToGrid w:val="0"/>
          <w:lang w:val="es-ES_tradnl"/>
        </w:rPr>
        <w:t xml:space="preserve"> </w:t>
      </w:r>
      <w:r w:rsidRPr="002A5081">
        <w:rPr>
          <w:snapToGrid w:val="0"/>
          <w:lang w:val="es-ES_tradnl"/>
        </w:rPr>
        <w:t xml:space="preserve">ARIPO </w:t>
      </w:r>
      <w:r w:rsidR="00C36E76" w:rsidRPr="002A5081">
        <w:rPr>
          <w:rFonts w:cs="Arial"/>
          <w:snapToGrid w:val="0"/>
          <w:lang w:val="es-ES_tradnl"/>
        </w:rPr>
        <w:t>que informó de las últimas novedades en relación con el proyecto de marco jurídico de la ARIPO para la protección de las obtenciones vegetales</w:t>
      </w:r>
      <w:r w:rsidRPr="002A5081">
        <w:rPr>
          <w:snapToGrid w:val="0"/>
          <w:lang w:val="es-ES_tradnl"/>
        </w:rPr>
        <w:t>.</w:t>
      </w:r>
    </w:p>
    <w:p w:rsidR="004B18EA" w:rsidRPr="002A5081" w:rsidRDefault="004B18EA" w:rsidP="004B18EA">
      <w:pPr>
        <w:rPr>
          <w:snapToGrid w:val="0"/>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C36E76" w:rsidRPr="002A5081">
        <w:rPr>
          <w:rFonts w:cs="Arial"/>
          <w:lang w:val="es-ES_tradnl"/>
        </w:rPr>
        <w:t>El Consejo tomó nota de la labor de la octogésima sexta sesión del Comité Consultivo, que se expone en el documento C/47/15</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snapToGrid w:val="0"/>
          <w:vertAlign w:val="superscript"/>
          <w:lang w:val="es-ES_tradnl"/>
        </w:rPr>
        <w:t>*</w:t>
      </w:r>
      <w:r w:rsidRPr="002A5081">
        <w:rPr>
          <w:snapToGrid w:val="0"/>
          <w:lang w:val="es-ES_tradnl"/>
        </w:rPr>
        <w:fldChar w:fldCharType="begin"/>
      </w:r>
      <w:r w:rsidRPr="002A5081">
        <w:rPr>
          <w:snapToGrid w:val="0"/>
          <w:lang w:val="es-ES_tradnl"/>
        </w:rPr>
        <w:instrText xml:space="preserve"> AUTONUM  </w:instrText>
      </w:r>
      <w:r w:rsidRPr="002A5081">
        <w:rPr>
          <w:snapToGrid w:val="0"/>
          <w:lang w:val="es-ES_tradnl"/>
        </w:rPr>
        <w:fldChar w:fldCharType="end"/>
      </w:r>
      <w:r w:rsidRPr="002A5081">
        <w:rPr>
          <w:snapToGrid w:val="0"/>
          <w:lang w:val="es-ES_tradnl"/>
        </w:rPr>
        <w:tab/>
      </w:r>
      <w:r w:rsidR="00C36E76" w:rsidRPr="002A5081">
        <w:rPr>
          <w:rFonts w:cs="Arial"/>
          <w:snapToGrid w:val="0"/>
          <w:lang w:val="es-ES_tradnl"/>
        </w:rPr>
        <w:t>El Consejo convino en mandar a personas designadas del Comité Técnico copia de la circular referente a la cooperación en el examen (véase, por ejemplo, el documento C/xx/5), para asegurarse de que se recopila la mayor cantidad posible de información (véase el párrafo 27 del documento C/47/15 Rev</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p>
    <w:p w:rsidR="004B18EA" w:rsidRPr="002A5081" w:rsidRDefault="00C36E76" w:rsidP="004B18EA">
      <w:pPr>
        <w:rPr>
          <w:u w:val="single"/>
          <w:lang w:val="es-ES_tradnl"/>
        </w:rPr>
      </w:pPr>
      <w:r w:rsidRPr="002A5081">
        <w:rPr>
          <w:rFonts w:cs="Arial"/>
          <w:u w:val="single"/>
          <w:lang w:val="es-ES_tradnl"/>
        </w:rPr>
        <w:t>Aprobación de documento</w:t>
      </w:r>
      <w:r w:rsidR="004B18EA" w:rsidRPr="002A5081">
        <w:rPr>
          <w:u w:val="single"/>
          <w:lang w:val="es-ES_tradnl"/>
        </w:rPr>
        <w:t>s</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C36E76" w:rsidRPr="002A5081">
        <w:rPr>
          <w:rFonts w:cs="Arial"/>
          <w:lang w:val="es-ES_tradnl"/>
        </w:rPr>
        <w:t>El Consejo examinó los documentos C/47/13, TGP/14/2 Draft 1, TGP/15/1 Draft 5, TGP/0/6 Draft 1, UPOV/EXN/BRD Draft 7, UPOV/EXN/HRV Draft 10, UPOV/INF/16/3 Draft 1 y UPOV/INF</w:t>
      </w:r>
      <w:r w:rsidR="00C36E76" w:rsidRPr="002A5081">
        <w:rPr>
          <w:rFonts w:cs="Arial"/>
          <w:lang w:val="es-ES_tradnl"/>
        </w:rPr>
        <w:noBreakHyphen/>
        <w:t>EXN/5 Draft 1</w:t>
      </w:r>
      <w:r w:rsidRPr="002A5081">
        <w:rPr>
          <w:lang w:val="es-ES_tradnl"/>
        </w:rPr>
        <w:t>.</w:t>
      </w:r>
    </w:p>
    <w:p w:rsidR="004B18EA" w:rsidRPr="002A5081" w:rsidRDefault="004B18EA" w:rsidP="004B18EA">
      <w:pPr>
        <w:spacing w:line="360" w:lineRule="auto"/>
        <w:rPr>
          <w:lang w:val="es-ES_tradnl"/>
        </w:rPr>
      </w:pPr>
    </w:p>
    <w:p w:rsidR="004B18EA" w:rsidRPr="002A5081" w:rsidRDefault="00C36E76" w:rsidP="000E5E11">
      <w:pPr>
        <w:ind w:left="1985" w:hanging="1985"/>
        <w:jc w:val="left"/>
        <w:rPr>
          <w:i/>
          <w:lang w:val="es-ES_tradnl"/>
        </w:rPr>
      </w:pPr>
      <w:r w:rsidRPr="002A5081">
        <w:rPr>
          <w:rFonts w:cs="Arial"/>
          <w:i/>
          <w:lang w:val="es-ES_tradnl"/>
        </w:rPr>
        <w:t>TGP/14/2:  Glosario de términos utilizados en los documentos de la UPOV (revisión)</w:t>
      </w:r>
    </w:p>
    <w:p w:rsidR="004B18EA" w:rsidRPr="002A5081" w:rsidRDefault="004B18EA" w:rsidP="000E5E11">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C36E76" w:rsidRPr="002A5081">
        <w:rPr>
          <w:rFonts w:cs="Arial"/>
          <w:lang w:val="es-ES_tradnl"/>
        </w:rPr>
        <w:t>El Consejo aprobó la revisión del documento TGP/14 “Glosario de términos utilizados en los documentos de la UPOV” (documento TGP/14/2) y el suplemento al documento TGP/14 “Glosario de términos utilizados en los documentos de la UPOV” (TGP/14/2 Supplement), sobre la base de los documentos TGP/14/2 Draft 1 y TGP/14/2 Supplement Draft 1</w:t>
      </w:r>
      <w:r w:rsidRPr="002A5081">
        <w:rPr>
          <w:lang w:val="es-ES_tradnl"/>
        </w:rPr>
        <w:t>.</w:t>
      </w:r>
    </w:p>
    <w:p w:rsidR="004B18EA" w:rsidRPr="002A5081" w:rsidRDefault="004B18EA" w:rsidP="004B18EA">
      <w:pPr>
        <w:spacing w:line="360" w:lineRule="auto"/>
        <w:rPr>
          <w:lang w:val="es-ES_tradnl"/>
        </w:rPr>
      </w:pPr>
    </w:p>
    <w:p w:rsidR="004B18EA" w:rsidRPr="002A5081" w:rsidRDefault="00C36E76" w:rsidP="000E5E11">
      <w:pPr>
        <w:rPr>
          <w:i/>
          <w:lang w:val="es-ES_tradnl"/>
        </w:rPr>
      </w:pPr>
      <w:r w:rsidRPr="002A5081">
        <w:rPr>
          <w:rFonts w:cs="Arial"/>
          <w:bCs/>
          <w:i/>
          <w:snapToGrid w:val="0"/>
          <w:lang w:val="es-ES_tradnl"/>
        </w:rPr>
        <w:t xml:space="preserve">TGP/15/1:  </w:t>
      </w:r>
      <w:r w:rsidRPr="002A5081">
        <w:rPr>
          <w:rFonts w:cs="Arial"/>
          <w:bCs/>
          <w:i/>
          <w:strike/>
          <w:snapToGrid w:val="0"/>
          <w:lang w:val="es-ES_tradnl"/>
        </w:rPr>
        <w:t xml:space="preserve">[Nuevos tipos de caracteres] </w:t>
      </w:r>
      <w:r w:rsidRPr="002A5081">
        <w:rPr>
          <w:rFonts w:cs="Arial"/>
          <w:bCs/>
          <w:i/>
          <w:snapToGrid w:val="0"/>
          <w:lang w:val="es-ES_tradnl"/>
        </w:rPr>
        <w:t xml:space="preserve"> [Orientación sobre el uso de marcadores bioquímicos y moleculares en el examen de la distinción, la homogeneidad y la estabilidad (DHE</w:t>
      </w:r>
      <w:r w:rsidR="004B18EA" w:rsidRPr="002A5081">
        <w:rPr>
          <w:rFonts w:cs="Arial"/>
          <w:i/>
          <w:snapToGrid w:val="0"/>
          <w:lang w:val="es-ES_tradnl"/>
        </w:rPr>
        <w:t>)]</w:t>
      </w:r>
    </w:p>
    <w:p w:rsidR="004B18EA" w:rsidRPr="002A5081" w:rsidRDefault="004B18EA" w:rsidP="000E5E11">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C36E76" w:rsidRPr="002A5081">
        <w:rPr>
          <w:rFonts w:cs="Arial"/>
          <w:lang w:val="es-ES_tradnl"/>
        </w:rPr>
        <w:t>El Consejo aprobó el documento TGP/15/1 “Orientación sobre el uso de marcadores bioquímicos y moleculares en el examen de la distinción, la homogeneidad y la estabilidad (DHE)]” sobre la base del documento TGP/15/1 Draft 5</w:t>
      </w:r>
      <w:r w:rsidRPr="002A5081">
        <w:rPr>
          <w:lang w:val="es-ES_tradnl"/>
        </w:rPr>
        <w:t>.</w:t>
      </w:r>
    </w:p>
    <w:p w:rsidR="004B18EA" w:rsidRPr="002A5081" w:rsidRDefault="004B18EA" w:rsidP="004B18EA">
      <w:pPr>
        <w:spacing w:line="360" w:lineRule="auto"/>
        <w:rPr>
          <w:lang w:val="es-ES_tradnl"/>
        </w:rPr>
      </w:pPr>
    </w:p>
    <w:p w:rsidR="004B18EA" w:rsidRPr="002A5081" w:rsidRDefault="00C36E76" w:rsidP="000E5E11">
      <w:pPr>
        <w:rPr>
          <w:i/>
          <w:lang w:val="es-ES_tradnl"/>
        </w:rPr>
      </w:pPr>
      <w:r w:rsidRPr="002A5081">
        <w:rPr>
          <w:rFonts w:cs="Arial"/>
          <w:i/>
          <w:lang w:val="es-ES_tradnl"/>
        </w:rPr>
        <w:t>TGP/0/6:  Lista de documentos TGP y fechas de última publicación (Revisión</w:t>
      </w:r>
      <w:r w:rsidR="004B18EA" w:rsidRPr="002A5081">
        <w:rPr>
          <w:i/>
          <w:lang w:val="es-ES_tradnl"/>
        </w:rPr>
        <w:t>)</w:t>
      </w:r>
    </w:p>
    <w:p w:rsidR="004B18EA" w:rsidRPr="002A5081" w:rsidRDefault="004B18EA" w:rsidP="000E5E11">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876EEC" w:rsidRPr="002A5081">
        <w:rPr>
          <w:rFonts w:cs="Arial"/>
          <w:lang w:val="es-ES_tradnl"/>
        </w:rPr>
        <w:t>El Consejo aprobó el documento TGP “Lista de documentos TGP y fechas de última publicación”, (documento TGP/0/6 sobre la base del documento TGP/0/6 Draft 1</w:t>
      </w:r>
      <w:r w:rsidRPr="002A5081">
        <w:rPr>
          <w:lang w:val="es-ES_tradnl" w:eastAsia="zh-CN"/>
        </w:rPr>
        <w:t>.</w:t>
      </w:r>
    </w:p>
    <w:p w:rsidR="004B18EA" w:rsidRPr="002A5081" w:rsidRDefault="004B18EA" w:rsidP="004B18EA">
      <w:pPr>
        <w:spacing w:line="360" w:lineRule="auto"/>
        <w:rPr>
          <w:lang w:val="es-ES_tradnl"/>
        </w:rPr>
      </w:pPr>
    </w:p>
    <w:p w:rsidR="004B18EA" w:rsidRPr="002A5081" w:rsidRDefault="00876EEC" w:rsidP="000E5E11">
      <w:pPr>
        <w:rPr>
          <w:i/>
          <w:lang w:val="es-ES_tradnl"/>
        </w:rPr>
      </w:pPr>
      <w:r w:rsidRPr="002A5081">
        <w:rPr>
          <w:rFonts w:cs="Arial"/>
          <w:i/>
          <w:lang w:val="es-ES_tradnl"/>
        </w:rPr>
        <w:t>UPOV/EXN/BRD/1:  Notas explicativas sobre la definición de obtentor con arreglo al Acta de 1991 del Convenio de la UPOV</w:t>
      </w:r>
    </w:p>
    <w:p w:rsidR="004B18EA" w:rsidRPr="002A5081" w:rsidRDefault="004B18EA" w:rsidP="000E5E11">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t xml:space="preserve">The </w:t>
      </w:r>
      <w:r w:rsidR="00876EEC" w:rsidRPr="002A5081">
        <w:rPr>
          <w:rFonts w:cs="Arial"/>
          <w:lang w:val="es-ES_tradnl"/>
        </w:rPr>
        <w:t>El Consejo aprobó el documento UPOV “Notas explicativas sobre la definición de obtentor con arreglo al Acta de 1991 del Convenio de la UPOV”, (documento UPOV/EXN/BRD/1 sobre la base del documento UPOV/EXN/BRD Draft 7</w:t>
      </w:r>
      <w:r w:rsidRPr="002A5081">
        <w:rPr>
          <w:lang w:val="es-ES_tradnl"/>
        </w:rPr>
        <w:t>.</w:t>
      </w:r>
    </w:p>
    <w:p w:rsidR="004B18EA" w:rsidRPr="002A5081" w:rsidRDefault="004B18EA" w:rsidP="004B18EA">
      <w:pPr>
        <w:spacing w:line="360" w:lineRule="auto"/>
        <w:rPr>
          <w:lang w:val="es-ES_tradnl"/>
        </w:rPr>
      </w:pPr>
    </w:p>
    <w:p w:rsidR="004B18EA" w:rsidRPr="002A5081" w:rsidRDefault="00876EEC" w:rsidP="000E5E11">
      <w:pPr>
        <w:rPr>
          <w:i/>
          <w:lang w:val="es-ES_tradnl"/>
        </w:rPr>
      </w:pPr>
      <w:r w:rsidRPr="002A5081">
        <w:rPr>
          <w:rFonts w:cs="Arial"/>
          <w:i/>
          <w:lang w:val="es-ES_tradnl"/>
        </w:rPr>
        <w:t>UPOV/EXN/HRV/1:  Notas explicativas sobre los actos respecto del producto de la cosecha con arreglo al Acta de 1991 del Convenio de la UPOV</w:t>
      </w:r>
    </w:p>
    <w:p w:rsidR="004B18EA" w:rsidRPr="002A5081" w:rsidRDefault="004B18EA" w:rsidP="000E5E11">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876EEC" w:rsidRPr="002A5081">
        <w:rPr>
          <w:rFonts w:cs="Arial"/>
          <w:lang w:val="es-ES_tradnl"/>
        </w:rPr>
        <w:t>El Consejo tomó nota de que el Comité Administrativo y Jurídico (CAJ), en su sexagésima octava sesión, celebrada el 21 de octubre de 2013, aprobó el documento UPOV/EXN/HRV Draft 10, sobre la base del documento UPOV/EXN/HRV/1 “Notas explicativas sobre los actos respecto del producto de la cosecha con arreglo al Acta de 1991 del Convenio de la UPOV” aprobado por el Consejo en su cuadragésima séptima sesión ordinaria (véase el párrafo 7 del documento CAJ/68/10 “Informe sobre las conclusiones”</w:t>
      </w:r>
      <w:r w:rsidRPr="002A5081">
        <w:rPr>
          <w:lang w:val="es-ES_tradnl"/>
        </w:rPr>
        <w:t>).</w:t>
      </w:r>
    </w:p>
    <w:p w:rsidR="004B18EA" w:rsidRPr="002A5081" w:rsidRDefault="004B18EA" w:rsidP="004B18EA">
      <w:pPr>
        <w:rPr>
          <w:lang w:val="es-ES_tradnl"/>
        </w:rPr>
      </w:pPr>
    </w:p>
    <w:p w:rsidR="004B18EA" w:rsidRPr="002A5081" w:rsidRDefault="004B18EA" w:rsidP="001507B8">
      <w:pPr>
        <w:spacing w:after="240"/>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876EEC" w:rsidRPr="002A5081">
        <w:rPr>
          <w:rFonts w:cs="Arial"/>
          <w:lang w:val="es-ES_tradnl"/>
        </w:rPr>
        <w:t>El Consejo tomó nota de que el CAJ, en su sexagésima octava sesión,</w:t>
      </w:r>
      <w:r w:rsidR="00EB5570" w:rsidRPr="002A5081">
        <w:rPr>
          <w:rFonts w:cs="Arial"/>
          <w:lang w:val="es-ES_tradnl"/>
        </w:rPr>
        <w:t xml:space="preserve"> celebrada el 21 de octubre de </w:t>
      </w:r>
      <w:r w:rsidR="00876EEC" w:rsidRPr="002A5081">
        <w:rPr>
          <w:rFonts w:cs="Arial"/>
          <w:lang w:val="es-ES_tradnl"/>
        </w:rPr>
        <w:t>2013, en Ginebra, convino en incluir entre las futuras tareas de su Grupo Consultivo el examen de los comentarios de la Delegación de la Federación de Rusia respecto a las Notas explicativas sobre los actos respecto del producto de la cosecha</w:t>
      </w:r>
      <w:r w:rsidRPr="002A5081">
        <w:rPr>
          <w:lang w:val="es-ES_tradnl"/>
        </w:rPr>
        <w:t>).</w:t>
      </w:r>
    </w:p>
    <w:p w:rsidR="004B18EA" w:rsidRPr="002A5081" w:rsidRDefault="004B18EA" w:rsidP="004B18EA">
      <w:pPr>
        <w:rPr>
          <w:lang w:val="es-ES_tradnl"/>
        </w:rPr>
      </w:pPr>
      <w:r w:rsidRPr="002A5081">
        <w:rPr>
          <w:vertAlign w:val="superscript"/>
          <w:lang w:val="es-ES_tradnl"/>
        </w:rPr>
        <w:lastRenderedPageBreak/>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876EEC" w:rsidRPr="002A5081">
        <w:rPr>
          <w:rFonts w:cs="Arial"/>
          <w:lang w:val="es-ES_tradnl"/>
        </w:rPr>
        <w:t>El Consejo aprobó el documento UPOV/EXN/HRV/1 “Notas explicativas sobre los actos respecto del producto de la cosecha con arreglo al Acta de 1991 del Convenio de la UPOV”, sobre la base del documento UPOV/EXN/HRV Draft 10</w:t>
      </w:r>
      <w:r w:rsidRPr="002A5081">
        <w:rPr>
          <w:lang w:val="es-ES_tradnl"/>
        </w:rPr>
        <w:t>.</w:t>
      </w:r>
    </w:p>
    <w:p w:rsidR="004B18EA" w:rsidRPr="002A5081" w:rsidRDefault="004B18EA" w:rsidP="004B18EA">
      <w:pPr>
        <w:spacing w:line="360" w:lineRule="auto"/>
        <w:rPr>
          <w:lang w:val="es-ES_tradnl"/>
        </w:rPr>
      </w:pPr>
    </w:p>
    <w:p w:rsidR="004B18EA" w:rsidRPr="002A5081" w:rsidRDefault="00876EEC" w:rsidP="00FD089B">
      <w:pPr>
        <w:rPr>
          <w:i/>
          <w:lang w:val="es-ES_tradnl"/>
        </w:rPr>
      </w:pPr>
      <w:r w:rsidRPr="002A5081">
        <w:rPr>
          <w:rFonts w:cs="Arial"/>
          <w:i/>
          <w:lang w:val="es-ES_tradnl"/>
        </w:rPr>
        <w:t>UPOV/INF/6/3:  Orientaciones para la redacción de leyes basadas en el Acta de 1991 del Convenio de la UPOV (Revisión</w:t>
      </w:r>
      <w:r w:rsidR="004B18EA" w:rsidRPr="002A5081">
        <w:rPr>
          <w:i/>
          <w:lang w:val="es-ES_tradnl"/>
        </w:rPr>
        <w:t>)</w:t>
      </w:r>
    </w:p>
    <w:p w:rsidR="004B18EA" w:rsidRPr="002A5081" w:rsidRDefault="004B18EA" w:rsidP="00FD089B">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t xml:space="preserve">The </w:t>
      </w:r>
      <w:r w:rsidR="00876EEC" w:rsidRPr="002A5081">
        <w:rPr>
          <w:rFonts w:cs="Arial"/>
          <w:lang w:val="es-ES_tradnl"/>
        </w:rPr>
        <w:t>El Consejo aprobó la revisión del documento UPOV/INF/6 “Orientaciones para la redacción de leyes basadas en el Acta de 1991 del Convenio de la UPOV” (documento UPOV/INF/6/3), sobre la base de las modificaciones propuestas para el documento UPOV/INF/12/2, que se exponen en el Anexo al documento C/47/13</w:t>
      </w:r>
      <w:r w:rsidRPr="002A5081">
        <w:rPr>
          <w:lang w:val="es-ES_tradnl"/>
        </w:rPr>
        <w:t>.</w:t>
      </w:r>
    </w:p>
    <w:p w:rsidR="004B18EA" w:rsidRPr="002A5081" w:rsidRDefault="004B18EA" w:rsidP="004B18EA">
      <w:pPr>
        <w:spacing w:line="360" w:lineRule="auto"/>
        <w:rPr>
          <w:lang w:val="es-ES_tradnl"/>
        </w:rPr>
      </w:pPr>
    </w:p>
    <w:p w:rsidR="004B18EA" w:rsidRPr="002A5081" w:rsidRDefault="00876EEC" w:rsidP="00FD089B">
      <w:pPr>
        <w:rPr>
          <w:i/>
          <w:lang w:val="es-ES_tradnl"/>
        </w:rPr>
      </w:pPr>
      <w:r w:rsidRPr="002A5081">
        <w:rPr>
          <w:rFonts w:cs="Arial"/>
          <w:i/>
          <w:lang w:val="es-ES_tradnl"/>
        </w:rPr>
        <w:t>UPOV/INF/16/3:  Programas informáticos para intercambio (Revisión</w:t>
      </w:r>
      <w:r w:rsidR="004B18EA" w:rsidRPr="002A5081">
        <w:rPr>
          <w:i/>
          <w:lang w:val="es-ES_tradnl"/>
        </w:rPr>
        <w:t>)</w:t>
      </w:r>
    </w:p>
    <w:p w:rsidR="004B18EA" w:rsidRPr="002A5081" w:rsidRDefault="004B18EA" w:rsidP="00FD089B">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876EEC" w:rsidRPr="002A5081">
        <w:rPr>
          <w:rFonts w:cs="Arial"/>
          <w:lang w:val="es-ES_tradnl"/>
        </w:rPr>
        <w:t>El Consejo tomó nota de que el CAJ, en su sexagésima octava sesión, celebrada el 21 de octubre de 2013, aprobó el documento UPOV/INF/16/3 Draft 1, sobre la base del documento UPOV/INF/16/3 “Programas informáticos para intercambio”, aprobado por el Consejo en su cuadragésima séptima sesión ordinaria (véase los párrafos 31 y 33 del documento CAJ/68/10 “Informe sobre las conclusiones”</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876EEC" w:rsidRPr="002A5081">
        <w:rPr>
          <w:rFonts w:cs="Arial"/>
          <w:lang w:val="es-ES_tradnl"/>
        </w:rPr>
        <w:t>El Consejo aprobó la revisión del documento UPOV/INF/16 “Programas informáticos para intercambio”, sobre la base del documento UPOV/INF/16/3 Draft</w:t>
      </w:r>
      <w:r w:rsidRPr="002A5081">
        <w:rPr>
          <w:lang w:val="es-ES_tradnl"/>
        </w:rPr>
        <w:t>.</w:t>
      </w:r>
    </w:p>
    <w:p w:rsidR="004B18EA" w:rsidRPr="002A5081" w:rsidRDefault="004B18EA" w:rsidP="004B18EA">
      <w:pPr>
        <w:spacing w:line="360" w:lineRule="auto"/>
        <w:rPr>
          <w:lang w:val="es-ES_tradnl"/>
        </w:rPr>
      </w:pPr>
    </w:p>
    <w:p w:rsidR="004B18EA" w:rsidRPr="002A5081" w:rsidRDefault="00876EEC" w:rsidP="00FD089B">
      <w:pPr>
        <w:rPr>
          <w:i/>
          <w:lang w:val="es-ES_tradnl"/>
        </w:rPr>
      </w:pPr>
      <w:r w:rsidRPr="002A5081">
        <w:rPr>
          <w:rFonts w:cs="Arial"/>
          <w:i/>
          <w:lang w:val="es-ES_tradnl"/>
        </w:rPr>
        <w:t>UPOV/</w:t>
      </w:r>
      <w:r w:rsidR="00EB5570" w:rsidRPr="002A5081">
        <w:rPr>
          <w:rFonts w:cs="Arial"/>
          <w:i/>
          <w:lang w:val="es-ES_tradnl"/>
        </w:rPr>
        <w:t>INF-EXN/5:  Lista de documentos </w:t>
      </w:r>
      <w:r w:rsidRPr="002A5081">
        <w:rPr>
          <w:rFonts w:cs="Arial"/>
          <w:i/>
          <w:lang w:val="es-ES_tradnl"/>
        </w:rPr>
        <w:t>INF-EXN y fechas de última publicación</w:t>
      </w:r>
    </w:p>
    <w:p w:rsidR="004B18EA" w:rsidRPr="002A5081" w:rsidRDefault="004B18EA" w:rsidP="00FD089B">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876EEC" w:rsidRPr="002A5081">
        <w:rPr>
          <w:rFonts w:cs="Arial"/>
          <w:lang w:val="es-ES_tradnl"/>
        </w:rPr>
        <w:t>El Consejo aprobó la revisión del documento UPOV/INF-EXN “Lista de documentos INF-EXN y fechas de última publicación” (documento UPOV/INF-EXN/5) sobre la base del documento UPOV/INF-EXN/5 Draft </w:t>
      </w:r>
      <w:r w:rsidRPr="002A5081">
        <w:rPr>
          <w:lang w:val="es-ES_tradnl"/>
        </w:rPr>
        <w:t>1.</w:t>
      </w:r>
    </w:p>
    <w:p w:rsidR="004B18EA" w:rsidRPr="002A5081" w:rsidRDefault="004B18EA" w:rsidP="004B18EA">
      <w:pPr>
        <w:rPr>
          <w:snapToGrid w:val="0"/>
          <w:lang w:val="es-ES_tradnl"/>
        </w:rPr>
      </w:pPr>
    </w:p>
    <w:p w:rsidR="004B18EA" w:rsidRPr="002A5081" w:rsidRDefault="004B18EA" w:rsidP="004B18EA">
      <w:pPr>
        <w:tabs>
          <w:tab w:val="left" w:pos="1701"/>
        </w:tabs>
        <w:rPr>
          <w:spacing w:val="-2"/>
          <w:szCs w:val="24"/>
          <w:u w:val="single"/>
          <w:lang w:val="es-ES_tradnl"/>
        </w:rPr>
      </w:pPr>
    </w:p>
    <w:p w:rsidR="004B18EA" w:rsidRPr="002A5081" w:rsidRDefault="00876EEC" w:rsidP="00FD089B">
      <w:pPr>
        <w:rPr>
          <w:spacing w:val="-2"/>
          <w:szCs w:val="24"/>
          <w:u w:val="single"/>
          <w:lang w:val="es-ES_tradnl"/>
        </w:rPr>
      </w:pPr>
      <w:r w:rsidRPr="002A5081">
        <w:rPr>
          <w:rFonts w:cs="Arial"/>
          <w:spacing w:val="-2"/>
          <w:u w:val="single"/>
          <w:lang w:val="es-ES_tradnl"/>
        </w:rPr>
        <w:t>Examen y aprobación del proyecto de programa y presupuesto de la Unión para el bienio</w:t>
      </w:r>
      <w:r w:rsidRPr="002A5081">
        <w:rPr>
          <w:spacing w:val="-2"/>
          <w:szCs w:val="24"/>
          <w:u w:val="single"/>
          <w:lang w:val="es-ES_tradnl"/>
        </w:rPr>
        <w:t xml:space="preserve"> 2014-2015</w:t>
      </w:r>
    </w:p>
    <w:p w:rsidR="004B18EA" w:rsidRPr="002A5081" w:rsidRDefault="004B18EA" w:rsidP="00235151">
      <w:pPr>
        <w:rPr>
          <w:lang w:val="es-ES_tradnl"/>
        </w:rPr>
      </w:pPr>
    </w:p>
    <w:p w:rsidR="004B18EA" w:rsidRPr="002A5081" w:rsidRDefault="004B18EA" w:rsidP="00FD089B">
      <w:pPr>
        <w:rPr>
          <w:spacing w:val="-2"/>
          <w:szCs w:val="24"/>
          <w:lang w:val="es-ES_tradnl"/>
        </w:rPr>
      </w:pPr>
      <w:r w:rsidRPr="002A5081">
        <w:rPr>
          <w:spacing w:val="-2"/>
          <w:szCs w:val="24"/>
          <w:vertAlign w:val="superscript"/>
          <w:lang w:val="es-ES_tradnl"/>
        </w:rPr>
        <w:t>*</w:t>
      </w:r>
      <w:r w:rsidRPr="002A5081">
        <w:rPr>
          <w:spacing w:val="-2"/>
          <w:szCs w:val="24"/>
          <w:lang w:val="es-ES_tradnl"/>
        </w:rPr>
        <w:fldChar w:fldCharType="begin"/>
      </w:r>
      <w:r w:rsidRPr="002A5081">
        <w:rPr>
          <w:spacing w:val="-2"/>
          <w:szCs w:val="24"/>
          <w:lang w:val="es-ES_tradnl"/>
        </w:rPr>
        <w:instrText xml:space="preserve"> AUTONUM  </w:instrText>
      </w:r>
      <w:r w:rsidRPr="002A5081">
        <w:rPr>
          <w:spacing w:val="-2"/>
          <w:szCs w:val="24"/>
          <w:lang w:val="es-ES_tradnl"/>
        </w:rPr>
        <w:fldChar w:fldCharType="end"/>
      </w:r>
      <w:r w:rsidRPr="002A5081">
        <w:rPr>
          <w:spacing w:val="-2"/>
          <w:szCs w:val="24"/>
          <w:lang w:val="es-ES_tradnl"/>
        </w:rPr>
        <w:tab/>
      </w:r>
      <w:r w:rsidR="009A1C1D" w:rsidRPr="002A5081">
        <w:rPr>
          <w:rFonts w:cs="Arial"/>
          <w:spacing w:val="-2"/>
          <w:lang w:val="es-ES_tradnl"/>
        </w:rPr>
        <w:t>El Consejo examinó el documento</w:t>
      </w:r>
      <w:r w:rsidR="009A1C1D" w:rsidRPr="002A5081">
        <w:rPr>
          <w:spacing w:val="-2"/>
          <w:szCs w:val="24"/>
          <w:lang w:val="es-ES_tradnl"/>
        </w:rPr>
        <w:t xml:space="preserve"> </w:t>
      </w:r>
      <w:r w:rsidRPr="002A5081">
        <w:rPr>
          <w:spacing w:val="-2"/>
          <w:szCs w:val="24"/>
          <w:lang w:val="es-ES_tradnl"/>
        </w:rPr>
        <w:t>C/47/4.</w:t>
      </w:r>
    </w:p>
    <w:p w:rsidR="004B18EA" w:rsidRPr="002A5081" w:rsidRDefault="004B18EA" w:rsidP="004B18EA">
      <w:pPr>
        <w:rPr>
          <w:spacing w:val="-2"/>
          <w:szCs w:val="24"/>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9A1C1D" w:rsidRPr="002A5081">
        <w:rPr>
          <w:rFonts w:cs="Arial"/>
          <w:lang w:val="es-ES_tradnl"/>
        </w:rPr>
        <w:t>El Consejo aprobó</w:t>
      </w:r>
      <w:r w:rsidRPr="002A5081">
        <w:rPr>
          <w:lang w:val="es-ES_tradnl"/>
        </w:rPr>
        <w:t>:</w:t>
      </w:r>
    </w:p>
    <w:p w:rsidR="004B18EA" w:rsidRPr="002A5081" w:rsidRDefault="004B18EA" w:rsidP="004B18EA">
      <w:pPr>
        <w:rPr>
          <w:lang w:val="es-ES_tradnl"/>
        </w:rPr>
      </w:pPr>
    </w:p>
    <w:p w:rsidR="009A1C1D" w:rsidRPr="002A5081" w:rsidRDefault="004B18EA" w:rsidP="009A1C1D">
      <w:pPr>
        <w:rPr>
          <w:rFonts w:cs="Arial"/>
          <w:lang w:val="es-ES_tradnl"/>
        </w:rPr>
      </w:pPr>
      <w:r w:rsidRPr="002A5081">
        <w:rPr>
          <w:lang w:val="es-ES_tradnl"/>
        </w:rPr>
        <w:tab/>
      </w:r>
      <w:r w:rsidR="009A1C1D" w:rsidRPr="002A5081">
        <w:rPr>
          <w:rFonts w:cs="Arial"/>
          <w:lang w:val="es-ES_tradnl"/>
        </w:rPr>
        <w:t>a)</w:t>
      </w:r>
      <w:r w:rsidR="009A1C1D" w:rsidRPr="002A5081">
        <w:rPr>
          <w:rFonts w:cs="Arial"/>
          <w:lang w:val="es-ES_tradnl"/>
        </w:rPr>
        <w:tab/>
        <w:t>las propuestas realizadas en el proyecto de programa y presupuesto para el bienio 2014-2015, que figura en el anexo al documento C/47/4, incluido el importe de las contribuciones de los miembros de la Unión;</w:t>
      </w:r>
    </w:p>
    <w:p w:rsidR="009A1C1D" w:rsidRPr="002A5081" w:rsidRDefault="009A1C1D" w:rsidP="009A1C1D">
      <w:pPr>
        <w:rPr>
          <w:rFonts w:cs="Arial"/>
          <w:lang w:val="es-ES_tradnl"/>
        </w:rPr>
      </w:pPr>
    </w:p>
    <w:p w:rsidR="009A1C1D" w:rsidRPr="002A5081" w:rsidRDefault="009A1C1D" w:rsidP="009A1C1D">
      <w:pPr>
        <w:rPr>
          <w:rFonts w:cs="Arial"/>
          <w:lang w:val="es-ES_tradnl"/>
        </w:rPr>
      </w:pPr>
      <w:r w:rsidRPr="002A5081">
        <w:rPr>
          <w:rFonts w:cs="Arial"/>
          <w:lang w:val="es-ES_tradnl"/>
        </w:rPr>
        <w:tab/>
        <w:t>b)</w:t>
      </w:r>
      <w:r w:rsidRPr="002A5081">
        <w:rPr>
          <w:rFonts w:cs="Arial"/>
          <w:lang w:val="es-ES_tradnl"/>
        </w:rPr>
        <w:tab/>
        <w:t>el tope máximo propuesto de gastos del presupuesto ordinario;  y</w:t>
      </w:r>
    </w:p>
    <w:p w:rsidR="009A1C1D" w:rsidRPr="002A5081" w:rsidRDefault="009A1C1D" w:rsidP="009A1C1D">
      <w:pPr>
        <w:rPr>
          <w:rFonts w:cs="Arial"/>
          <w:lang w:val="es-ES_tradnl"/>
        </w:rPr>
      </w:pPr>
    </w:p>
    <w:p w:rsidR="009A1C1D" w:rsidRPr="002A5081" w:rsidRDefault="009A1C1D" w:rsidP="009A1C1D">
      <w:pPr>
        <w:rPr>
          <w:rFonts w:cs="Arial"/>
          <w:lang w:val="es-ES_tradnl"/>
        </w:rPr>
      </w:pPr>
      <w:r w:rsidRPr="002A5081">
        <w:rPr>
          <w:rFonts w:cs="Arial"/>
          <w:lang w:val="es-ES_tradnl"/>
        </w:rPr>
        <w:tab/>
        <w:t>c)</w:t>
      </w:r>
      <w:r w:rsidRPr="002A5081">
        <w:rPr>
          <w:rFonts w:cs="Arial"/>
          <w:lang w:val="es-ES_tradnl"/>
        </w:rPr>
        <w:tab/>
        <w:t>el número total de puestos de la Oficina de la Unión.</w:t>
      </w:r>
    </w:p>
    <w:p w:rsidR="009A1C1D" w:rsidRPr="002A5081" w:rsidRDefault="009A1C1D" w:rsidP="009A1C1D">
      <w:pPr>
        <w:pStyle w:val="DecisionParagraphs"/>
        <w:tabs>
          <w:tab w:val="clear" w:pos="5387"/>
        </w:tabs>
        <w:ind w:left="0"/>
        <w:rPr>
          <w:rFonts w:cs="Arial"/>
          <w:i w:val="0"/>
          <w:lang w:val="es-ES_tradnl"/>
        </w:rPr>
      </w:pPr>
    </w:p>
    <w:p w:rsidR="009A1C1D" w:rsidRPr="002A5081" w:rsidRDefault="009A1C1D" w:rsidP="009A1C1D">
      <w:pPr>
        <w:rPr>
          <w:rFonts w:cs="Arial"/>
          <w:lang w:val="es-ES_tradnl"/>
        </w:rPr>
      </w:pPr>
    </w:p>
    <w:p w:rsidR="004B18EA" w:rsidRPr="002A5081" w:rsidRDefault="009A1C1D" w:rsidP="00FD089B">
      <w:pPr>
        <w:rPr>
          <w:rFonts w:cs="Arial"/>
          <w:u w:val="single"/>
          <w:lang w:val="es-ES_tradnl"/>
        </w:rPr>
      </w:pPr>
      <w:r w:rsidRPr="002A5081">
        <w:rPr>
          <w:rFonts w:cs="Arial"/>
          <w:u w:val="single"/>
          <w:lang w:val="es-ES_tradnl"/>
        </w:rPr>
        <w:t>Estados financieros de 2012</w:t>
      </w:r>
    </w:p>
    <w:p w:rsidR="004B18EA" w:rsidRPr="002A5081" w:rsidRDefault="004B18EA" w:rsidP="00FD089B">
      <w:pPr>
        <w:rPr>
          <w:lang w:val="es-ES_tradnl"/>
        </w:rPr>
      </w:pPr>
    </w:p>
    <w:p w:rsidR="004B18EA" w:rsidRPr="002A5081" w:rsidRDefault="004B18EA" w:rsidP="00FD089B">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 xml:space="preserve">El Consejo examinó el documento C/47/12, junto con una presentación realizada por el Sr. Didier Monnot, </w:t>
      </w:r>
      <w:r w:rsidR="00596065" w:rsidRPr="002A5081">
        <w:rPr>
          <w:rFonts w:cs="Arial"/>
          <w:i/>
          <w:lang w:val="es-ES_tradnl"/>
        </w:rPr>
        <w:t>Responsable de mandats, Contrôle fédéral des finances</w:t>
      </w:r>
      <w:r w:rsidR="00596065" w:rsidRPr="002A5081">
        <w:rPr>
          <w:rFonts w:cs="Arial"/>
          <w:lang w:val="es-ES_tradnl"/>
        </w:rPr>
        <w:t xml:space="preserve"> (Suiza) sobre el Anexo II del documento C/47/12, que contiene el informe de auditoría del Auditor Externo</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aprobó los estados financieros de 2012, y señaló que el informe de gestión financiera correspondiente al ejercicio económico 2012-2013 se presentaría antes del 31 de agosto de 2014, para su aprobación en la cuadragésima octava sesión ordinaria del Consejo, en octubre de 2014</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expresó al Gobierno de Suiza su agradecimiento por asumir las funciones de Auditor Externo</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p>
    <w:p w:rsidR="004B18EA" w:rsidRPr="002A5081" w:rsidRDefault="00596065" w:rsidP="004B18EA">
      <w:pPr>
        <w:keepNext/>
        <w:rPr>
          <w:u w:val="single"/>
          <w:lang w:val="es-ES_tradnl"/>
        </w:rPr>
      </w:pPr>
      <w:r w:rsidRPr="002A5081">
        <w:rPr>
          <w:rFonts w:cs="Arial"/>
          <w:u w:val="single"/>
          <w:lang w:val="es-ES_tradnl"/>
        </w:rPr>
        <w:lastRenderedPageBreak/>
        <w:t>Atrasos en el pago de las contribuciones al 30 de septiembre de 2013</w:t>
      </w:r>
    </w:p>
    <w:p w:rsidR="004B18EA" w:rsidRPr="002A5081" w:rsidRDefault="004B18EA" w:rsidP="004B18EA">
      <w:pPr>
        <w:keepNext/>
        <w:rPr>
          <w:lang w:val="es-ES_tradnl"/>
        </w:rPr>
      </w:pPr>
    </w:p>
    <w:p w:rsidR="004B18EA" w:rsidRPr="002A5081" w:rsidRDefault="004B18EA" w:rsidP="004B18EA">
      <w:pPr>
        <w:keepNext/>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examinó el documento</w:t>
      </w:r>
      <w:r w:rsidR="00596065" w:rsidRPr="002A5081">
        <w:rPr>
          <w:lang w:val="es-ES_tradnl"/>
        </w:rPr>
        <w:t xml:space="preserve"> </w:t>
      </w:r>
      <w:r w:rsidRPr="002A5081">
        <w:rPr>
          <w:lang w:val="es-ES_tradnl"/>
        </w:rPr>
        <w:t>C/47/11.</w:t>
      </w:r>
    </w:p>
    <w:p w:rsidR="004B18EA" w:rsidRPr="002A5081" w:rsidRDefault="004B18EA" w:rsidP="004B18EA">
      <w:pPr>
        <w:keepNext/>
        <w:rPr>
          <w:lang w:val="es-ES_tradnl"/>
        </w:rPr>
      </w:pPr>
    </w:p>
    <w:p w:rsidR="004B18EA" w:rsidRPr="002A5081" w:rsidRDefault="004B18EA" w:rsidP="004B18EA">
      <w:pPr>
        <w:rPr>
          <w:szCs w:val="24"/>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tomó nota de la situación del pago de las contribuciones al 30 de septiembre de 2013, y tomó nota de que, debido a los recientes pagos efectuados, Nicaragua no presenta atrasos, y que el Estado Plurinacional de Bolivia tiene una mora de 10.728 francos suizos</w:t>
      </w:r>
      <w:r w:rsidRPr="002A5081">
        <w:rPr>
          <w:szCs w:val="24"/>
          <w:lang w:val="es-ES_tradnl"/>
        </w:rPr>
        <w:t>.</w:t>
      </w:r>
    </w:p>
    <w:p w:rsidR="004B18EA" w:rsidRPr="002A5081" w:rsidRDefault="004B18EA" w:rsidP="004B18EA">
      <w:pPr>
        <w:rPr>
          <w:szCs w:val="24"/>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tomó nota de que la Argentina, el Brasil y Polonia informan que pagarán antes de fin de año</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p>
    <w:p w:rsidR="004B18EA" w:rsidRPr="002A5081" w:rsidRDefault="00596065" w:rsidP="00FD089B">
      <w:pPr>
        <w:rPr>
          <w:u w:val="single"/>
          <w:lang w:val="es-ES_tradnl"/>
        </w:rPr>
      </w:pPr>
      <w:r w:rsidRPr="002A5081">
        <w:rPr>
          <w:rFonts w:cs="Arial"/>
          <w:u w:val="single"/>
          <w:lang w:val="es-ES_tradnl"/>
        </w:rPr>
        <w:t>Informe anual del Secretario General correspondiente al año 2012 (documento C/47/2);  Informe sobre las actividades realizadas en los nueve primeros meses de 2013</w:t>
      </w:r>
    </w:p>
    <w:p w:rsidR="004B18EA" w:rsidRPr="002A5081" w:rsidRDefault="004B18EA" w:rsidP="00FD089B">
      <w:pPr>
        <w:rPr>
          <w:lang w:val="es-ES_tradnl"/>
        </w:rPr>
      </w:pPr>
    </w:p>
    <w:p w:rsidR="004B18EA" w:rsidRPr="002A5081" w:rsidRDefault="004B18EA" w:rsidP="00FD089B">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examinó el documento</w:t>
      </w:r>
      <w:r w:rsidR="00EB5570" w:rsidRPr="002A5081">
        <w:rPr>
          <w:rFonts w:cs="Arial"/>
          <w:lang w:val="es-ES_tradnl"/>
        </w:rPr>
        <w:t xml:space="preserve"> </w:t>
      </w:r>
      <w:r w:rsidRPr="002A5081">
        <w:rPr>
          <w:lang w:val="es-ES_tradnl"/>
        </w:rPr>
        <w:t>C/47/2.</w:t>
      </w:r>
    </w:p>
    <w:p w:rsidR="004B18EA" w:rsidRPr="002A5081" w:rsidRDefault="004B18EA" w:rsidP="00FD089B">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tomó nota del informe del Secretario General sobre las actividades de la Unión en 2012 y de los resultados e indicadores de rendimiento correspondientes al bienio 2010-2011, contenidos en el documento C/47</w:t>
      </w:r>
      <w:r w:rsidRPr="002A5081">
        <w:rPr>
          <w:lang w:val="es-ES_tradnl"/>
        </w:rPr>
        <w:t>/2.</w:t>
      </w:r>
    </w:p>
    <w:p w:rsidR="004B18EA" w:rsidRPr="002A5081" w:rsidRDefault="004B18EA" w:rsidP="004B18EA">
      <w:pPr>
        <w:rPr>
          <w:lang w:val="es-ES_tradnl"/>
        </w:rPr>
      </w:pPr>
    </w:p>
    <w:p w:rsidR="00ED72A0" w:rsidRPr="002A5081" w:rsidRDefault="004B18EA" w:rsidP="00ED72A0">
      <w:pPr>
        <w:rPr>
          <w:rFonts w:cs="Arial"/>
          <w:lang w:val="es-ES_tradnl"/>
        </w:rPr>
      </w:pPr>
      <w:r w:rsidRPr="002A5081">
        <w:rPr>
          <w:lang w:val="es-ES_tradnl"/>
        </w:rPr>
        <w:fldChar w:fldCharType="begin"/>
      </w:r>
      <w:r w:rsidRPr="002A5081">
        <w:rPr>
          <w:rFonts w:cs="Arial"/>
          <w:lang w:val="es-ES_tradnl"/>
        </w:rPr>
        <w:instrText xml:space="preserve"> AUTONUM  </w:instrText>
      </w:r>
      <w:r w:rsidRPr="002A5081">
        <w:rPr>
          <w:lang w:val="es-ES_tradnl"/>
        </w:rPr>
        <w:fldChar w:fldCharType="end"/>
      </w:r>
      <w:r w:rsidRPr="002A5081">
        <w:rPr>
          <w:rFonts w:cs="Arial"/>
          <w:lang w:val="es-ES_tradnl"/>
        </w:rPr>
        <w:tab/>
      </w:r>
      <w:r w:rsidR="00ED72A0" w:rsidRPr="002A5081">
        <w:rPr>
          <w:lang w:val="es-ES_tradnl"/>
        </w:rPr>
        <w:t>La representante de la</w:t>
      </w:r>
      <w:r w:rsidR="00ED72A0" w:rsidRPr="002A5081">
        <w:rPr>
          <w:i/>
          <w:lang w:val="es-ES_tradnl"/>
        </w:rPr>
        <w:t xml:space="preserve"> Association for Plant Breeding for the Benefit of Society</w:t>
      </w:r>
      <w:r w:rsidR="00ED72A0" w:rsidRPr="002A5081">
        <w:rPr>
          <w:lang w:val="es-ES_tradnl"/>
        </w:rPr>
        <w:t xml:space="preserve"> (APBREBES) notificó que la </w:t>
      </w:r>
      <w:r w:rsidR="00ED72A0" w:rsidRPr="002A5081">
        <w:rPr>
          <w:i/>
          <w:lang w:val="es-ES_tradnl"/>
        </w:rPr>
        <w:t>Alliance for Food Sovereignty in Africa</w:t>
      </w:r>
      <w:r w:rsidR="00ED72A0" w:rsidRPr="002A5081">
        <w:rPr>
          <w:lang w:val="es-ES_tradnl"/>
        </w:rPr>
        <w:t xml:space="preserve"> (AFSA) había hecho una declaración en la que expresaba sus reservas con respecto al enfoque adoptado en el proyecto de marco jurídico de la ARIPO sobre la protección de las obtenciones vegetales.  Explicó que en la declaración se manifestaba la inquietud por el sistema centralizado de protección de obtenciones vegetales propuesto para la región en dicho proyecto de marco jurídico y por la falta de mecanismos adecuados para abordar su repercusión en los sistemas agrícolas de subsistencia en los Estados miembros de la ARIPO.  Señaló que la principal pregunta planteada por la sociedad civil era la aptitud del Acta de 1991 del Convenio de la UPOV como régimen de protección de obtenciones vegetales para los Estados miembros de la ARIPO.  La representante </w:t>
      </w:r>
      <w:r w:rsidR="00E11448" w:rsidRPr="002A5081">
        <w:rPr>
          <w:lang w:val="es-ES_tradnl"/>
        </w:rPr>
        <w:t>refirió</w:t>
      </w:r>
      <w:r w:rsidR="00ED72A0" w:rsidRPr="002A5081">
        <w:rPr>
          <w:lang w:val="es-ES_tradnl"/>
        </w:rPr>
        <w:t xml:space="preserve"> que no se había invitado a los representantes de la sociedad civil al </w:t>
      </w:r>
      <w:bookmarkStart w:id="4" w:name="OLE_LINK3"/>
      <w:bookmarkStart w:id="5" w:name="OLE_LINK4"/>
      <w:r w:rsidR="00ED72A0" w:rsidRPr="002A5081">
        <w:rPr>
          <w:lang w:val="es-ES_tradnl"/>
        </w:rPr>
        <w:t xml:space="preserve">Taller regional sobre el marco jurídico de la ARIPO para la protección de las obtenciones vegetales, que se celebró en Lilongwe </w:t>
      </w:r>
      <w:bookmarkEnd w:id="4"/>
      <w:bookmarkEnd w:id="5"/>
      <w:r w:rsidR="00ED72A0" w:rsidRPr="002A5081">
        <w:rPr>
          <w:lang w:val="es-ES_tradnl"/>
        </w:rPr>
        <w:t xml:space="preserve">(Malawi) del 20 al 25 de julio de 2013, pero que una vez que estos manifestaron su interés en contribuir al proceso se les había permitido asistir, aunque se les avisó con poca antelación.  Declaró que la sociedad civil y los grupos de agricultores habían </w:t>
      </w:r>
      <w:r w:rsidR="00E11448" w:rsidRPr="002A5081">
        <w:rPr>
          <w:lang w:val="es-ES_tradnl"/>
        </w:rPr>
        <w:t xml:space="preserve">referido </w:t>
      </w:r>
      <w:r w:rsidR="00ED72A0" w:rsidRPr="002A5081">
        <w:rPr>
          <w:lang w:val="es-ES_tradnl"/>
        </w:rPr>
        <w:t>pormenorizadamente sus reservas acerca del proceso y que aún no habían recibido respuesta alguna.</w:t>
      </w:r>
    </w:p>
    <w:p w:rsidR="00ED72A0" w:rsidRPr="002A5081" w:rsidRDefault="00ED72A0" w:rsidP="00ED72A0">
      <w:pPr>
        <w:rPr>
          <w:lang w:val="es-ES_tradnl"/>
        </w:rPr>
      </w:pPr>
    </w:p>
    <w:p w:rsidR="00ED72A0" w:rsidRPr="002A5081" w:rsidRDefault="00ED72A0" w:rsidP="00ED72A0">
      <w:pPr>
        <w:rPr>
          <w:rFonts w:cs="Arial"/>
          <w:lang w:val="es-ES_tradnl"/>
        </w:rPr>
      </w:pPr>
      <w:r w:rsidRPr="002A5081">
        <w:rPr>
          <w:rFonts w:cs="Arial"/>
          <w:lang w:val="es-ES_tradnl"/>
        </w:rPr>
        <w:fldChar w:fldCharType="begin"/>
      </w:r>
      <w:r w:rsidRPr="002A5081">
        <w:rPr>
          <w:rFonts w:cs="Arial"/>
          <w:lang w:val="es-ES_tradnl"/>
        </w:rPr>
        <w:instrText xml:space="preserve"> AUTONUM  </w:instrText>
      </w:r>
      <w:r w:rsidRPr="002A5081">
        <w:rPr>
          <w:rFonts w:cs="Arial"/>
          <w:lang w:val="es-ES_tradnl"/>
        </w:rPr>
        <w:fldChar w:fldCharType="end"/>
      </w:r>
      <w:r w:rsidRPr="002A5081">
        <w:rPr>
          <w:lang w:val="es-ES_tradnl"/>
        </w:rPr>
        <w:tab/>
        <w:t xml:space="preserve">La representante de la ARIPO </w:t>
      </w:r>
      <w:r w:rsidR="0080579D" w:rsidRPr="002A5081">
        <w:rPr>
          <w:lang w:val="es-ES_tradnl"/>
        </w:rPr>
        <w:t xml:space="preserve">dio a conocer </w:t>
      </w:r>
      <w:r w:rsidRPr="002A5081">
        <w:rPr>
          <w:lang w:val="es-ES_tradnl"/>
        </w:rPr>
        <w:t xml:space="preserve">que se invitó a todos los Estados miembros de la organización y otras partes interesadas, entre </w:t>
      </w:r>
      <w:r w:rsidR="00441F15" w:rsidRPr="002A5081">
        <w:rPr>
          <w:lang w:val="es-ES_tradnl"/>
        </w:rPr>
        <w:t xml:space="preserve">las que se encontraban </w:t>
      </w:r>
      <w:r w:rsidRPr="002A5081">
        <w:rPr>
          <w:lang w:val="es-ES_tradnl"/>
        </w:rPr>
        <w:t xml:space="preserve">organizaciones de la sociedad civil, al Taller sobre el marco jurídico para la protección de las obtenciones vegetales, celebrado en Lilongwe (Malawi) en julio de 2013. </w:t>
      </w:r>
      <w:r w:rsidR="00EB5570" w:rsidRPr="002A5081">
        <w:rPr>
          <w:lang w:val="es-ES_tradnl"/>
        </w:rPr>
        <w:t xml:space="preserve"> </w:t>
      </w:r>
      <w:r w:rsidRPr="002A5081">
        <w:rPr>
          <w:lang w:val="es-ES_tradnl"/>
        </w:rPr>
        <w:t xml:space="preserve">Explicó que los Estados miembros de la ARIPO habían solicitado la </w:t>
      </w:r>
      <w:r w:rsidR="00E543F3">
        <w:rPr>
          <w:lang w:val="es-ES_tradnl"/>
        </w:rPr>
        <w:t xml:space="preserve">elaboración </w:t>
      </w:r>
      <w:r w:rsidRPr="002A5081">
        <w:rPr>
          <w:lang w:val="es-ES_tradnl"/>
        </w:rPr>
        <w:t xml:space="preserve">del marco de protección de obtenciones vegetales. </w:t>
      </w:r>
      <w:r w:rsidR="00EB5570" w:rsidRPr="002A5081">
        <w:rPr>
          <w:lang w:val="es-ES_tradnl"/>
        </w:rPr>
        <w:t xml:space="preserve"> </w:t>
      </w:r>
      <w:r w:rsidRPr="002A5081">
        <w:rPr>
          <w:lang w:val="es-ES_tradnl"/>
        </w:rPr>
        <w:t xml:space="preserve">Observó que las respuestas a las observaciones realizadas por las organizaciones de la sociedad civil se habían transmitido a los participantes en el </w:t>
      </w:r>
      <w:r w:rsidR="0080579D" w:rsidRPr="002A5081">
        <w:rPr>
          <w:lang w:val="es-ES_tradnl"/>
        </w:rPr>
        <w:t xml:space="preserve">taller </w:t>
      </w:r>
      <w:r w:rsidRPr="002A5081">
        <w:rPr>
          <w:lang w:val="es-ES_tradnl"/>
        </w:rPr>
        <w:t xml:space="preserve">de Malawi.  </w:t>
      </w:r>
    </w:p>
    <w:p w:rsidR="00ED72A0" w:rsidRPr="002A5081" w:rsidRDefault="00ED72A0" w:rsidP="00ED72A0">
      <w:pPr>
        <w:rPr>
          <w:lang w:val="es-ES_tradnl"/>
        </w:rPr>
      </w:pPr>
    </w:p>
    <w:p w:rsidR="004B18EA" w:rsidRPr="002A5081" w:rsidRDefault="00ED72A0" w:rsidP="00ED72A0">
      <w:pPr>
        <w:rPr>
          <w:rFonts w:cs="Arial"/>
          <w:lang w:val="es-ES_tradnl"/>
        </w:rPr>
      </w:pPr>
      <w:r w:rsidRPr="002A5081">
        <w:rPr>
          <w:rFonts w:cs="Arial"/>
          <w:lang w:val="es-ES_tradnl"/>
        </w:rPr>
        <w:fldChar w:fldCharType="begin"/>
      </w:r>
      <w:r w:rsidRPr="002A5081">
        <w:rPr>
          <w:rFonts w:cs="Arial"/>
          <w:lang w:val="es-ES_tradnl"/>
        </w:rPr>
        <w:instrText xml:space="preserve"> AUTONUM  </w:instrText>
      </w:r>
      <w:r w:rsidRPr="002A5081">
        <w:rPr>
          <w:rFonts w:cs="Arial"/>
          <w:lang w:val="es-ES_tradnl"/>
        </w:rPr>
        <w:fldChar w:fldCharType="end"/>
      </w:r>
      <w:r w:rsidRPr="002A5081">
        <w:rPr>
          <w:lang w:val="es-ES_tradnl"/>
        </w:rPr>
        <w:tab/>
        <w:t>La Delegación de Ghana explicó que la comunidad científica y los agricultores de los países africanos se podrían beneficiar del sistema internacional de la UPOV de protección de las obtenciones vegetales</w:t>
      </w:r>
      <w:r w:rsidR="004B18EA" w:rsidRPr="002A5081">
        <w:rPr>
          <w:rFonts w:cs="Arial"/>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 xml:space="preserve">El Consejo tomó nota de las intervenciones de los representantes de la </w:t>
      </w:r>
      <w:r w:rsidR="00596065" w:rsidRPr="002A5081">
        <w:rPr>
          <w:rFonts w:cs="Arial"/>
          <w:i/>
          <w:lang w:val="es-ES_tradnl"/>
        </w:rPr>
        <w:t>Association for Plant Breeding for the Benefit of Society</w:t>
      </w:r>
      <w:r w:rsidR="00596065" w:rsidRPr="002A5081">
        <w:rPr>
          <w:rFonts w:cs="Arial"/>
          <w:lang w:val="es-ES_tradnl"/>
        </w:rPr>
        <w:t xml:space="preserve"> (APBREBES) y de la ARIPO, así como de la Delegación de Ghana</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examinó el documento C/47/3</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tomó nota del informe sobre la actividades realizadas en los nueve primeros meses de 2013, contenido en el documento C/47/3</w:t>
      </w:r>
      <w:r w:rsidRPr="002A5081">
        <w:rPr>
          <w:lang w:val="es-ES_tradnl"/>
        </w:rPr>
        <w:t>.</w:t>
      </w:r>
    </w:p>
    <w:p w:rsidR="004B18EA" w:rsidRPr="002A5081" w:rsidRDefault="004B18EA" w:rsidP="004B18EA">
      <w:pPr>
        <w:rPr>
          <w:lang w:val="es-ES_tradnl"/>
        </w:rPr>
      </w:pPr>
    </w:p>
    <w:p w:rsidR="004B18EA" w:rsidRPr="002A5081" w:rsidRDefault="004B18EA" w:rsidP="004B18EA">
      <w:pPr>
        <w:rPr>
          <w:lang w:val="es-ES_tradnl"/>
        </w:rPr>
      </w:pPr>
    </w:p>
    <w:p w:rsidR="004B18EA" w:rsidRPr="002A5081" w:rsidRDefault="00596065" w:rsidP="00FD089B">
      <w:pPr>
        <w:rPr>
          <w:lang w:val="es-ES_tradnl"/>
        </w:rPr>
      </w:pPr>
      <w:r w:rsidRPr="002A5081">
        <w:rPr>
          <w:rFonts w:cs="Arial"/>
          <w:u w:val="single"/>
          <w:lang w:val="es-ES_tradnl"/>
        </w:rPr>
        <w:t>Informe sobre la marcha de la labor del Comité Administrativo y Jurídico</w:t>
      </w:r>
      <w:r w:rsidR="004B18EA" w:rsidRPr="002A5081">
        <w:rPr>
          <w:u w:val="single"/>
          <w:lang w:val="es-ES_tradnl"/>
        </w:rPr>
        <w:t xml:space="preserve"> </w:t>
      </w:r>
    </w:p>
    <w:p w:rsidR="004B18EA" w:rsidRPr="002A5081" w:rsidRDefault="004B18EA" w:rsidP="00FD089B">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examinó el documento C/47/9</w:t>
      </w:r>
      <w:r w:rsidRPr="002A5081">
        <w:rPr>
          <w:lang w:val="es-ES_tradnl"/>
        </w:rPr>
        <w:t>.</w:t>
      </w:r>
    </w:p>
    <w:p w:rsidR="004B18EA" w:rsidRPr="002A5081" w:rsidRDefault="004B18EA" w:rsidP="004B18EA">
      <w:pPr>
        <w:rPr>
          <w:lang w:val="es-ES_tradnl"/>
        </w:rPr>
      </w:pPr>
    </w:p>
    <w:p w:rsidR="004B18EA" w:rsidRPr="002A5081" w:rsidRDefault="004B18EA" w:rsidP="00FD5DF9">
      <w:pPr>
        <w:pStyle w:val="DecisionParagraphs"/>
        <w:tabs>
          <w:tab w:val="clear" w:pos="5387"/>
        </w:tabs>
        <w:spacing w:after="240"/>
        <w:ind w:left="0"/>
        <w:rPr>
          <w:i w:val="0"/>
          <w:lang w:val="es-ES_tradnl"/>
        </w:rPr>
      </w:pPr>
      <w:r w:rsidRPr="002A5081">
        <w:rPr>
          <w:i w:val="0"/>
          <w:vertAlign w:val="superscript"/>
          <w:lang w:val="es-ES_tradnl"/>
        </w:rPr>
        <w:t>*</w:t>
      </w:r>
      <w:r w:rsidRPr="002A5081">
        <w:rPr>
          <w:i w:val="0"/>
          <w:lang w:val="es-ES_tradnl"/>
        </w:rPr>
        <w:fldChar w:fldCharType="begin"/>
      </w:r>
      <w:r w:rsidRPr="002A5081">
        <w:rPr>
          <w:i w:val="0"/>
          <w:lang w:val="es-ES_tradnl"/>
        </w:rPr>
        <w:instrText xml:space="preserve"> AUTONUM  </w:instrText>
      </w:r>
      <w:r w:rsidRPr="002A5081">
        <w:rPr>
          <w:i w:val="0"/>
          <w:lang w:val="es-ES_tradnl"/>
        </w:rPr>
        <w:fldChar w:fldCharType="end"/>
      </w:r>
      <w:r w:rsidRPr="002A5081">
        <w:rPr>
          <w:i w:val="0"/>
          <w:lang w:val="es-ES_tradnl"/>
        </w:rPr>
        <w:tab/>
      </w:r>
      <w:r w:rsidR="00596065" w:rsidRPr="002A5081">
        <w:rPr>
          <w:rFonts w:cs="Arial"/>
          <w:i w:val="0"/>
          <w:lang w:val="es-ES_tradnl"/>
        </w:rPr>
        <w:t>El Consejo tomó nota de las actividades realizadas por el Comité Administrativo y Jurídico (CAJ), que se expone en el documento C/47/9, y en el informe verbal de su Presidente</w:t>
      </w:r>
      <w:r w:rsidRPr="002A5081">
        <w:rPr>
          <w:i w:val="0"/>
          <w:lang w:val="es-ES_tradnl"/>
        </w:rPr>
        <w:t>.</w:t>
      </w:r>
    </w:p>
    <w:p w:rsidR="004B18EA" w:rsidRPr="002A5081" w:rsidRDefault="004B18EA" w:rsidP="004B18EA">
      <w:pPr>
        <w:pStyle w:val="DecisionParagraphs"/>
        <w:tabs>
          <w:tab w:val="clear" w:pos="5387"/>
        </w:tabs>
        <w:ind w:left="0"/>
        <w:rPr>
          <w:i w:val="0"/>
          <w:lang w:val="es-ES_tradnl"/>
        </w:rPr>
      </w:pPr>
      <w:r w:rsidRPr="002A5081">
        <w:rPr>
          <w:i w:val="0"/>
          <w:vertAlign w:val="superscript"/>
          <w:lang w:val="es-ES_tradnl"/>
        </w:rPr>
        <w:lastRenderedPageBreak/>
        <w:t>*</w:t>
      </w:r>
      <w:r w:rsidRPr="002A5081">
        <w:rPr>
          <w:i w:val="0"/>
          <w:lang w:val="es-ES_tradnl"/>
        </w:rPr>
        <w:fldChar w:fldCharType="begin"/>
      </w:r>
      <w:r w:rsidRPr="002A5081">
        <w:rPr>
          <w:i w:val="0"/>
          <w:lang w:val="es-ES_tradnl"/>
        </w:rPr>
        <w:instrText xml:space="preserve"> AUTONUM  </w:instrText>
      </w:r>
      <w:r w:rsidRPr="002A5081">
        <w:rPr>
          <w:i w:val="0"/>
          <w:lang w:val="es-ES_tradnl"/>
        </w:rPr>
        <w:fldChar w:fldCharType="end"/>
      </w:r>
      <w:r w:rsidRPr="002A5081">
        <w:rPr>
          <w:i w:val="0"/>
          <w:lang w:val="es-ES_tradnl"/>
        </w:rPr>
        <w:tab/>
      </w:r>
      <w:r w:rsidR="00596065" w:rsidRPr="002A5081">
        <w:rPr>
          <w:rFonts w:cs="Arial"/>
          <w:i w:val="0"/>
          <w:lang w:val="es-ES_tradnl"/>
        </w:rPr>
        <w:t>El Consejo aprobó el programa de trabajo de la sexagésima novena sesión del CAJ, expuesto en el informe verbal de su Presidente</w:t>
      </w:r>
      <w:r w:rsidRPr="002A5081">
        <w:rPr>
          <w:i w:val="0"/>
          <w:lang w:val="es-ES_tradnl"/>
        </w:rPr>
        <w:t>.</w:t>
      </w:r>
    </w:p>
    <w:p w:rsidR="004B18EA" w:rsidRPr="002A5081" w:rsidRDefault="004B18EA" w:rsidP="004B18EA">
      <w:pPr>
        <w:rPr>
          <w:lang w:val="es-ES_tradnl"/>
        </w:rPr>
      </w:pPr>
    </w:p>
    <w:p w:rsidR="004B18EA" w:rsidRPr="002A5081" w:rsidRDefault="004B18EA" w:rsidP="004B18EA">
      <w:pPr>
        <w:rPr>
          <w:lang w:val="es-ES_tradnl"/>
        </w:rPr>
      </w:pPr>
    </w:p>
    <w:p w:rsidR="004B18EA" w:rsidRPr="002A5081" w:rsidRDefault="00596065" w:rsidP="00596065">
      <w:pPr>
        <w:rPr>
          <w:rFonts w:cs="Arial"/>
          <w:u w:val="single"/>
          <w:lang w:val="es-ES_tradnl"/>
        </w:rPr>
      </w:pPr>
      <w:r w:rsidRPr="002A5081">
        <w:rPr>
          <w:rFonts w:cs="Arial"/>
          <w:u w:val="single"/>
          <w:lang w:val="es-ES_tradnl"/>
        </w:rPr>
        <w:t>Informe sobre la marcha de la labor del Comité Técnico, los Grupos de Trabajo Técnico y el Grupo de Trabajo sobre Técnicas Bioquímicas y Moleculares, y Perfiles de ADN en particular</w:t>
      </w:r>
    </w:p>
    <w:p w:rsidR="004B18EA" w:rsidRPr="002A5081" w:rsidRDefault="004B18EA" w:rsidP="00FD089B">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examinó el documento C/47/10</w:t>
      </w:r>
      <w:r w:rsidRPr="002A5081">
        <w:rPr>
          <w:lang w:val="es-ES_tradnl"/>
        </w:rPr>
        <w:t>.</w:t>
      </w:r>
    </w:p>
    <w:p w:rsidR="004B18EA" w:rsidRPr="002A5081" w:rsidRDefault="004B18EA" w:rsidP="004B18EA">
      <w:pPr>
        <w:rPr>
          <w:lang w:val="es-ES_tradnl"/>
        </w:rPr>
      </w:pPr>
    </w:p>
    <w:p w:rsidR="004B18EA" w:rsidRPr="002A5081" w:rsidRDefault="004B18EA" w:rsidP="004B18EA">
      <w:pPr>
        <w:rPr>
          <w:rFonts w:cs="Arial"/>
          <w:lang w:val="es-ES_tradnl"/>
        </w:rPr>
      </w:pPr>
      <w:r w:rsidRPr="002A5081">
        <w:rPr>
          <w:rFonts w:cs="Arial"/>
          <w:vertAlign w:val="superscript"/>
          <w:lang w:val="es-ES_tradnl"/>
        </w:rPr>
        <w:t>*</w:t>
      </w:r>
      <w:r w:rsidRPr="002A5081">
        <w:rPr>
          <w:rFonts w:cs="Arial"/>
          <w:lang w:val="es-ES_tradnl"/>
        </w:rPr>
        <w:fldChar w:fldCharType="begin"/>
      </w:r>
      <w:r w:rsidRPr="002A5081">
        <w:rPr>
          <w:rFonts w:cs="Arial"/>
          <w:lang w:val="es-ES_tradnl"/>
        </w:rPr>
        <w:instrText xml:space="preserve"> AUTONUM  </w:instrText>
      </w:r>
      <w:r w:rsidRPr="002A5081">
        <w:rPr>
          <w:rFonts w:cs="Arial"/>
          <w:lang w:val="es-ES_tradnl"/>
        </w:rPr>
        <w:fldChar w:fldCharType="end"/>
      </w:r>
      <w:r w:rsidRPr="002A5081">
        <w:rPr>
          <w:rFonts w:cs="Arial"/>
          <w:lang w:val="es-ES_tradnl"/>
        </w:rPr>
        <w:tab/>
      </w:r>
      <w:r w:rsidR="00596065" w:rsidRPr="002A5081">
        <w:rPr>
          <w:rFonts w:cs="Arial"/>
          <w:lang w:val="es-ES_tradnl"/>
        </w:rPr>
        <w:t>El Consejo tomó nota de la labor realizada por el Comité Técnico, por los Grupos de Trabajo Técnico (TWP) y por el Grupo de Trabajo sobre Técnicas Bioquímicas y Moleculares, y Perfiles de ADN en particular (BMT), de la que se informa al Comité Técnico en el documento C/47/10</w:t>
      </w:r>
      <w:r w:rsidRPr="002A5081">
        <w:rPr>
          <w:rFonts w:cs="Arial"/>
          <w:lang w:val="es-ES_tradnl"/>
        </w:rPr>
        <w:t>.</w:t>
      </w:r>
    </w:p>
    <w:p w:rsidR="004B18EA" w:rsidRPr="002A5081" w:rsidRDefault="004B18EA" w:rsidP="004B18EA">
      <w:pPr>
        <w:rPr>
          <w:rFonts w:cs="Arial"/>
          <w:lang w:val="es-ES_tradnl"/>
        </w:rPr>
      </w:pPr>
    </w:p>
    <w:p w:rsidR="004B18EA" w:rsidRPr="002A5081" w:rsidRDefault="004B18EA" w:rsidP="004B18EA">
      <w:pPr>
        <w:rPr>
          <w:rFonts w:cs="Arial"/>
          <w:lang w:val="es-ES_tradnl"/>
        </w:rPr>
      </w:pPr>
      <w:r w:rsidRPr="002A5081">
        <w:rPr>
          <w:rFonts w:cs="Arial"/>
          <w:vertAlign w:val="superscript"/>
          <w:lang w:val="es-ES_tradnl"/>
        </w:rPr>
        <w:t>*</w:t>
      </w:r>
      <w:r w:rsidRPr="002A5081">
        <w:rPr>
          <w:rFonts w:cs="Arial"/>
          <w:lang w:val="es-ES_tradnl"/>
        </w:rPr>
        <w:fldChar w:fldCharType="begin"/>
      </w:r>
      <w:r w:rsidRPr="002A5081">
        <w:rPr>
          <w:rFonts w:cs="Arial"/>
          <w:lang w:val="es-ES_tradnl"/>
        </w:rPr>
        <w:instrText xml:space="preserve"> AUTONUM  </w:instrText>
      </w:r>
      <w:r w:rsidRPr="002A5081">
        <w:rPr>
          <w:rFonts w:cs="Arial"/>
          <w:lang w:val="es-ES_tradnl"/>
        </w:rPr>
        <w:fldChar w:fldCharType="end"/>
      </w:r>
      <w:r w:rsidRPr="002A5081">
        <w:rPr>
          <w:rFonts w:cs="Arial"/>
          <w:lang w:val="es-ES_tradnl"/>
        </w:rPr>
        <w:tab/>
      </w:r>
      <w:r w:rsidR="00596065" w:rsidRPr="002A5081">
        <w:rPr>
          <w:rFonts w:cs="Arial"/>
          <w:lang w:val="es-ES_tradnl"/>
        </w:rPr>
        <w:t>El Consejo aprobó la labor realizada por el Comité Técnico, por los Grupos de Trabajo Técnico (TWP) y por el Grupo de Trabajo sobre Técnicas Bioquímicas y Moleculares, y Perfiles de ADN en particular (BMT) tal y como se expone en el documento C/47/10</w:t>
      </w:r>
      <w:r w:rsidRPr="002A5081">
        <w:rPr>
          <w:rFonts w:cs="Arial"/>
          <w:lang w:val="es-ES_tradnl"/>
        </w:rPr>
        <w:t>.</w:t>
      </w:r>
    </w:p>
    <w:p w:rsidR="004B18EA" w:rsidRPr="002A5081" w:rsidRDefault="004B18EA" w:rsidP="004B18EA">
      <w:pPr>
        <w:rPr>
          <w:lang w:val="es-ES_tradnl"/>
        </w:rPr>
      </w:pPr>
    </w:p>
    <w:p w:rsidR="004B18EA" w:rsidRPr="002A5081" w:rsidRDefault="004B18EA" w:rsidP="004B18EA">
      <w:pPr>
        <w:rPr>
          <w:lang w:val="es-ES_tradnl"/>
        </w:rPr>
      </w:pPr>
    </w:p>
    <w:p w:rsidR="004B18EA" w:rsidRPr="002A5081" w:rsidRDefault="00596065" w:rsidP="00FD089B">
      <w:pPr>
        <w:rPr>
          <w:u w:val="single"/>
          <w:lang w:val="es-ES_tradnl"/>
        </w:rPr>
      </w:pPr>
      <w:r w:rsidRPr="002A5081">
        <w:rPr>
          <w:rFonts w:cs="Arial"/>
          <w:u w:val="single"/>
          <w:lang w:val="es-ES_tradnl"/>
        </w:rPr>
        <w:t>Calendario de reuniones en 2014</w:t>
      </w:r>
    </w:p>
    <w:p w:rsidR="004B18EA" w:rsidRPr="002A5081" w:rsidRDefault="004B18EA" w:rsidP="00FD089B">
      <w:pPr>
        <w:rPr>
          <w:lang w:val="es-ES_tradnl"/>
        </w:rPr>
      </w:pPr>
    </w:p>
    <w:p w:rsidR="00596065" w:rsidRPr="002A5081" w:rsidRDefault="004B18EA" w:rsidP="00FD089B">
      <w:pPr>
        <w:rPr>
          <w:rFonts w:cs="Arial"/>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aprobó el calendario de reuniones en 2014, que figura en el documento C/47/8, con la modificación siguiente:</w:t>
      </w:r>
    </w:p>
    <w:p w:rsidR="00596065" w:rsidRPr="002A5081" w:rsidRDefault="00596065" w:rsidP="00FD089B">
      <w:pPr>
        <w:rPr>
          <w:rFonts w:cs="Arial"/>
          <w:lang w:val="es-ES_tradnl"/>
        </w:rPr>
      </w:pPr>
    </w:p>
    <w:p w:rsidR="00596065" w:rsidRPr="000F1EB7" w:rsidRDefault="00596065" w:rsidP="00FD089B">
      <w:pPr>
        <w:ind w:left="567" w:right="567"/>
        <w:rPr>
          <w:rFonts w:cs="Arial"/>
          <w:sz w:val="18"/>
          <w:szCs w:val="18"/>
          <w:lang w:val="es-ES_tradnl"/>
        </w:rPr>
      </w:pPr>
      <w:r w:rsidRPr="000F1EB7">
        <w:rPr>
          <w:rFonts w:cs="Arial"/>
          <w:i/>
          <w:sz w:val="18"/>
          <w:szCs w:val="18"/>
          <w:lang w:val="es-ES_tradnl"/>
        </w:rPr>
        <w:t>Grupo de Trabajo sobre Técnicas Bioquímicas y Moleculares, y Perfiles de ADN en particular (BMT)</w:t>
      </w:r>
    </w:p>
    <w:p w:rsidR="00596065" w:rsidRPr="000F1EB7" w:rsidRDefault="00596065" w:rsidP="00FD089B">
      <w:pPr>
        <w:ind w:left="567" w:right="567"/>
        <w:rPr>
          <w:rFonts w:cs="Arial"/>
          <w:sz w:val="18"/>
          <w:szCs w:val="18"/>
          <w:u w:val="single"/>
          <w:lang w:val="es-ES_tradnl"/>
        </w:rPr>
      </w:pPr>
    </w:p>
    <w:p w:rsidR="00596065" w:rsidRPr="000F1EB7" w:rsidRDefault="00596065" w:rsidP="00596065">
      <w:pPr>
        <w:ind w:left="567" w:right="567"/>
        <w:rPr>
          <w:rFonts w:cs="Arial"/>
          <w:sz w:val="18"/>
          <w:szCs w:val="18"/>
          <w:lang w:val="es-ES_tradnl"/>
        </w:rPr>
      </w:pPr>
      <w:r w:rsidRPr="000F1EB7">
        <w:rPr>
          <w:rFonts w:cs="Arial"/>
          <w:sz w:val="18"/>
          <w:szCs w:val="18"/>
          <w:lang w:val="es-ES_tradnl"/>
        </w:rPr>
        <w:t>BMT/14</w:t>
      </w:r>
      <w:r w:rsidRPr="000F1EB7">
        <w:rPr>
          <w:rFonts w:cs="Arial"/>
          <w:sz w:val="18"/>
          <w:szCs w:val="18"/>
          <w:lang w:val="es-ES_tradnl"/>
        </w:rPr>
        <w:tab/>
        <w:t>Del </w:t>
      </w:r>
      <w:r w:rsidRPr="000F1EB7">
        <w:rPr>
          <w:rFonts w:cs="Arial"/>
          <w:strike/>
          <w:sz w:val="18"/>
          <w:szCs w:val="18"/>
          <w:lang w:val="es-ES_tradnl"/>
        </w:rPr>
        <w:t xml:space="preserve">11 al 14 </w:t>
      </w:r>
      <w:r w:rsidRPr="000F1EB7">
        <w:rPr>
          <w:rFonts w:cs="Arial"/>
          <w:sz w:val="18"/>
          <w:szCs w:val="18"/>
          <w:u w:val="single"/>
          <w:lang w:val="es-ES_tradnl"/>
        </w:rPr>
        <w:t xml:space="preserve">10 al 13 </w:t>
      </w:r>
      <w:r w:rsidRPr="000F1EB7">
        <w:rPr>
          <w:rFonts w:cs="Arial"/>
          <w:sz w:val="18"/>
          <w:szCs w:val="18"/>
          <w:lang w:val="es-ES_tradnl"/>
        </w:rPr>
        <w:t>de noviembre</w:t>
      </w:r>
      <w:r w:rsidRPr="000F1EB7">
        <w:rPr>
          <w:rFonts w:cs="Arial"/>
          <w:sz w:val="18"/>
          <w:szCs w:val="18"/>
          <w:u w:val="single"/>
          <w:lang w:val="es-ES_tradnl"/>
        </w:rPr>
        <w:t>,</w:t>
      </w:r>
      <w:r w:rsidRPr="000F1EB7">
        <w:rPr>
          <w:rFonts w:cs="Arial"/>
          <w:sz w:val="18"/>
          <w:szCs w:val="18"/>
          <w:lang w:val="es-ES_tradnl"/>
        </w:rPr>
        <w:t xml:space="preserve"> Seúl.</w:t>
      </w:r>
    </w:p>
    <w:p w:rsidR="00596065" w:rsidRPr="000F1EB7" w:rsidRDefault="00596065" w:rsidP="00596065">
      <w:pPr>
        <w:ind w:left="567" w:right="567" w:firstLine="567"/>
        <w:rPr>
          <w:rFonts w:cs="Arial"/>
          <w:sz w:val="18"/>
          <w:szCs w:val="18"/>
          <w:lang w:val="es-ES_tradnl"/>
        </w:rPr>
      </w:pPr>
      <w:r w:rsidRPr="000F1EB7">
        <w:rPr>
          <w:rFonts w:cs="Arial"/>
          <w:sz w:val="18"/>
          <w:szCs w:val="18"/>
          <w:lang w:val="es-ES_tradnl"/>
        </w:rPr>
        <w:t>(El taller preparatorio tendrá lugar el </w:t>
      </w:r>
      <w:r w:rsidRPr="000F1EB7">
        <w:rPr>
          <w:rFonts w:cs="Arial"/>
          <w:strike/>
          <w:sz w:val="18"/>
          <w:szCs w:val="18"/>
          <w:lang w:val="es-ES_tradnl"/>
        </w:rPr>
        <w:t xml:space="preserve">10 </w:t>
      </w:r>
      <w:r w:rsidRPr="000F1EB7">
        <w:rPr>
          <w:rFonts w:cs="Arial"/>
          <w:sz w:val="18"/>
          <w:szCs w:val="18"/>
          <w:u w:val="single"/>
          <w:lang w:val="es-ES_tradnl"/>
        </w:rPr>
        <w:t xml:space="preserve">9 </w:t>
      </w:r>
      <w:r w:rsidRPr="000F1EB7">
        <w:rPr>
          <w:rFonts w:cs="Arial"/>
          <w:sz w:val="18"/>
          <w:szCs w:val="18"/>
          <w:lang w:val="es-ES_tradnl"/>
        </w:rPr>
        <w:t>de noviembre)”</w:t>
      </w:r>
    </w:p>
    <w:p w:rsidR="00596065" w:rsidRPr="002A5081" w:rsidRDefault="00596065" w:rsidP="00596065">
      <w:pPr>
        <w:rPr>
          <w:rFonts w:cs="Arial"/>
          <w:lang w:val="es-ES_tradnl"/>
        </w:rPr>
      </w:pPr>
    </w:p>
    <w:p w:rsidR="00596065" w:rsidRPr="002A5081" w:rsidRDefault="00596065" w:rsidP="00596065">
      <w:pPr>
        <w:rPr>
          <w:rFonts w:cs="Arial"/>
          <w:lang w:val="es-ES_tradnl"/>
        </w:rPr>
      </w:pPr>
    </w:p>
    <w:p w:rsidR="004B18EA" w:rsidRPr="002A5081" w:rsidRDefault="00596065" w:rsidP="00596065">
      <w:pPr>
        <w:rPr>
          <w:u w:val="single"/>
          <w:lang w:val="es-ES_tradnl"/>
        </w:rPr>
      </w:pPr>
      <w:r w:rsidRPr="002A5081">
        <w:rPr>
          <w:rFonts w:cs="Arial"/>
          <w:u w:val="single"/>
          <w:lang w:val="es-ES_tradnl"/>
        </w:rPr>
        <w:t>Elección del nuevo Presidente y del nuevo Vicepresidente</w:t>
      </w:r>
    </w:p>
    <w:p w:rsidR="004B18EA" w:rsidRPr="002A5081" w:rsidRDefault="004B18EA" w:rsidP="009B2054">
      <w:pPr>
        <w:rPr>
          <w:rFonts w:cs="Arial"/>
          <w:lang w:val="es-ES_tradnl"/>
        </w:rPr>
      </w:pPr>
    </w:p>
    <w:p w:rsidR="004B18EA" w:rsidRPr="002A5081" w:rsidRDefault="004B18EA" w:rsidP="004B18EA">
      <w:pPr>
        <w:rPr>
          <w:rFonts w:cs="Arial"/>
          <w:lang w:val="es-ES_tradnl"/>
        </w:rPr>
      </w:pPr>
      <w:r w:rsidRPr="002A5081">
        <w:rPr>
          <w:rFonts w:cs="Arial"/>
          <w:vertAlign w:val="superscript"/>
          <w:lang w:val="es-ES_tradnl"/>
        </w:rPr>
        <w:t>*</w:t>
      </w:r>
      <w:r w:rsidRPr="002A5081">
        <w:rPr>
          <w:rFonts w:cs="Arial"/>
          <w:lang w:val="es-ES_tradnl"/>
        </w:rPr>
        <w:fldChar w:fldCharType="begin"/>
      </w:r>
      <w:r w:rsidRPr="002A5081">
        <w:rPr>
          <w:rFonts w:cs="Arial"/>
          <w:lang w:val="es-ES_tradnl"/>
        </w:rPr>
        <w:instrText xml:space="preserve"> AUTONUM  </w:instrText>
      </w:r>
      <w:r w:rsidRPr="002A5081">
        <w:rPr>
          <w:rFonts w:cs="Arial"/>
          <w:lang w:val="es-ES_tradnl"/>
        </w:rPr>
        <w:fldChar w:fldCharType="end"/>
      </w:r>
      <w:r w:rsidRPr="002A5081">
        <w:rPr>
          <w:rFonts w:cs="Arial"/>
          <w:lang w:val="es-ES_tradnl"/>
        </w:rPr>
        <w:tab/>
      </w:r>
      <w:r w:rsidR="00596065" w:rsidRPr="002A5081">
        <w:rPr>
          <w:rFonts w:cs="Arial"/>
          <w:lang w:val="es-ES_tradnl"/>
        </w:rPr>
        <w:t>El Consejo eligió a las personas siguientes, en cada caso por un mandato de tres años, que concluirá con la quincuagésima sesión ordinaria del Consejo en 2016</w:t>
      </w:r>
      <w:r w:rsidRPr="002A5081">
        <w:rPr>
          <w:rFonts w:cs="Arial"/>
          <w:lang w:val="es-ES_tradnl"/>
        </w:rPr>
        <w:t>:</w:t>
      </w:r>
    </w:p>
    <w:p w:rsidR="004B18EA" w:rsidRPr="002A5081" w:rsidRDefault="004B18EA" w:rsidP="004B18EA">
      <w:pPr>
        <w:rPr>
          <w:rFonts w:cs="Arial"/>
          <w:lang w:val="es-ES_tradnl"/>
        </w:rPr>
      </w:pPr>
    </w:p>
    <w:p w:rsidR="00596065" w:rsidRPr="002A5081" w:rsidRDefault="004B18EA" w:rsidP="00596065">
      <w:pPr>
        <w:rPr>
          <w:rFonts w:cs="Arial"/>
          <w:lang w:val="es-ES_tradnl"/>
        </w:rPr>
      </w:pPr>
      <w:r w:rsidRPr="002A5081">
        <w:rPr>
          <w:rFonts w:cs="Arial"/>
          <w:lang w:val="es-ES_tradnl"/>
        </w:rPr>
        <w:tab/>
      </w:r>
      <w:r w:rsidR="00596065" w:rsidRPr="002A5081">
        <w:rPr>
          <w:rFonts w:cs="Arial"/>
          <w:lang w:val="es-ES_tradnl"/>
        </w:rPr>
        <w:t>a)</w:t>
      </w:r>
      <w:r w:rsidR="00596065" w:rsidRPr="002A5081">
        <w:rPr>
          <w:rFonts w:cs="Arial"/>
          <w:lang w:val="es-ES_tradnl"/>
        </w:rPr>
        <w:tab/>
        <w:t xml:space="preserve">Sr. Martin Ekvad (Unión Europea), Presidente del Comité Administrativo y Jurídico; </w:t>
      </w:r>
    </w:p>
    <w:p w:rsidR="00596065" w:rsidRPr="002A5081" w:rsidRDefault="00596065" w:rsidP="00596065">
      <w:pPr>
        <w:rPr>
          <w:rFonts w:cs="Arial"/>
          <w:lang w:val="es-ES_tradnl"/>
        </w:rPr>
      </w:pPr>
    </w:p>
    <w:p w:rsidR="00596065" w:rsidRPr="002A5081" w:rsidRDefault="00596065" w:rsidP="00596065">
      <w:pPr>
        <w:rPr>
          <w:rFonts w:cs="Arial"/>
          <w:lang w:val="es-ES_tradnl"/>
        </w:rPr>
      </w:pPr>
      <w:r w:rsidRPr="002A5081">
        <w:rPr>
          <w:rFonts w:cs="Arial"/>
          <w:lang w:val="es-ES_tradnl"/>
        </w:rPr>
        <w:tab/>
        <w:t>b)</w:t>
      </w:r>
      <w:r w:rsidRPr="002A5081">
        <w:rPr>
          <w:rFonts w:cs="Arial"/>
          <w:lang w:val="es-ES_tradnl"/>
        </w:rPr>
        <w:tab/>
        <w:t>Sr. James M. Onsando (Kenya), Vicepresidente del Comité Administrativo y Jurídico;</w:t>
      </w:r>
    </w:p>
    <w:p w:rsidR="00596065" w:rsidRPr="002A5081" w:rsidRDefault="00596065" w:rsidP="00596065">
      <w:pPr>
        <w:rPr>
          <w:rFonts w:cs="Arial"/>
          <w:lang w:val="es-ES_tradnl"/>
        </w:rPr>
      </w:pPr>
    </w:p>
    <w:p w:rsidR="00596065" w:rsidRPr="002A5081" w:rsidRDefault="00596065" w:rsidP="00596065">
      <w:pPr>
        <w:rPr>
          <w:rFonts w:cs="Arial"/>
          <w:lang w:val="es-ES_tradnl"/>
        </w:rPr>
      </w:pPr>
      <w:r w:rsidRPr="002A5081">
        <w:rPr>
          <w:rFonts w:cs="Arial"/>
          <w:lang w:val="es-ES_tradnl"/>
        </w:rPr>
        <w:tab/>
        <w:t>c)</w:t>
      </w:r>
      <w:r w:rsidRPr="002A5081">
        <w:rPr>
          <w:rFonts w:cs="Arial"/>
          <w:lang w:val="es-ES_tradnl"/>
        </w:rPr>
        <w:tab/>
        <w:t xml:space="preserve">Sr. Alejandro Barrientos-Priego (México), Presidente del Comité Técnico;  </w:t>
      </w:r>
    </w:p>
    <w:p w:rsidR="00596065" w:rsidRPr="002A5081" w:rsidRDefault="00596065" w:rsidP="00596065">
      <w:pPr>
        <w:rPr>
          <w:rFonts w:cs="Arial"/>
          <w:lang w:val="es-ES_tradnl"/>
        </w:rPr>
      </w:pPr>
    </w:p>
    <w:p w:rsidR="004B18EA" w:rsidRPr="002A5081" w:rsidRDefault="00596065" w:rsidP="00596065">
      <w:pPr>
        <w:rPr>
          <w:rFonts w:cs="Arial"/>
          <w:lang w:val="es-ES_tradnl"/>
        </w:rPr>
      </w:pPr>
      <w:r w:rsidRPr="002A5081">
        <w:rPr>
          <w:rFonts w:cs="Arial"/>
          <w:lang w:val="es-ES_tradnl"/>
        </w:rPr>
        <w:tab/>
        <w:t>d)</w:t>
      </w:r>
      <w:r w:rsidRPr="002A5081">
        <w:rPr>
          <w:rFonts w:cs="Arial"/>
          <w:lang w:val="es-ES_tradnl"/>
        </w:rPr>
        <w:tab/>
        <w:t>Sr. Kees van Ettekoven (Países Bajos), Vicepresidente del Comité Técnico</w:t>
      </w:r>
      <w:r w:rsidR="004B18EA" w:rsidRPr="002A5081">
        <w:rPr>
          <w:rFonts w:cs="Arial"/>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expresó su agradecimiento a los Presidentes salientes, Sr. Lv Bo (China), Presidente del Comité Administrativo y Jurídico, y Sr. Joël Guiard (Francia), Presidente del Comité Técnico, por la labor realizada durante sus mandatos</w:t>
      </w:r>
      <w:r w:rsidRPr="002A5081">
        <w:rPr>
          <w:lang w:val="es-ES_tradnl"/>
        </w:rPr>
        <w:t>.</w:t>
      </w:r>
    </w:p>
    <w:p w:rsidR="004B18EA" w:rsidRPr="002A5081" w:rsidRDefault="004B18EA" w:rsidP="004B18EA">
      <w:pPr>
        <w:ind w:left="567" w:hanging="567"/>
        <w:rPr>
          <w:lang w:val="es-ES_tradnl"/>
        </w:rPr>
      </w:pPr>
    </w:p>
    <w:p w:rsidR="004B18EA" w:rsidRPr="002A5081" w:rsidRDefault="004B18EA" w:rsidP="004B18EA">
      <w:pPr>
        <w:ind w:left="567" w:hanging="567"/>
        <w:rPr>
          <w:lang w:val="es-ES_tradnl"/>
        </w:rPr>
      </w:pPr>
    </w:p>
    <w:p w:rsidR="004B18EA" w:rsidRPr="002A5081" w:rsidRDefault="00596065" w:rsidP="004B18EA">
      <w:pPr>
        <w:rPr>
          <w:u w:val="single"/>
          <w:lang w:val="es-ES_tradnl"/>
        </w:rPr>
      </w:pPr>
      <w:r w:rsidRPr="002A5081">
        <w:rPr>
          <w:rFonts w:cs="Arial"/>
          <w:u w:val="single"/>
          <w:lang w:val="es-ES_tradnl"/>
        </w:rPr>
        <w:t>Situación en los campos legislativo, administrativo y técnico</w:t>
      </w:r>
      <w:r w:rsidR="004B18EA" w:rsidRPr="002A5081">
        <w:rPr>
          <w:u w:val="single"/>
          <w:lang w:val="es-ES_tradnl"/>
        </w:rPr>
        <w:t>:</w:t>
      </w:r>
    </w:p>
    <w:p w:rsidR="004B18EA" w:rsidRPr="002A5081" w:rsidRDefault="004B18EA" w:rsidP="004B18EA">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examinó los documentos C/47/14, C/47/5, C/47/6 y C/47/7</w:t>
      </w:r>
      <w:r w:rsidRPr="002A5081">
        <w:rPr>
          <w:lang w:val="es-ES_tradnl"/>
        </w:rPr>
        <w:t>.</w:t>
      </w:r>
    </w:p>
    <w:p w:rsidR="004B18EA" w:rsidRPr="002A5081" w:rsidRDefault="004B18EA" w:rsidP="004B18EA">
      <w:pPr>
        <w:rPr>
          <w:lang w:val="es-ES_tradnl"/>
        </w:rPr>
      </w:pPr>
    </w:p>
    <w:p w:rsidR="004B18EA" w:rsidRPr="002A5081" w:rsidRDefault="004B18EA" w:rsidP="004B18EA">
      <w:pPr>
        <w:rPr>
          <w:rFonts w:cs="Arial"/>
          <w:lang w:val="es-ES_tradnl"/>
        </w:rPr>
      </w:pPr>
      <w:r w:rsidRPr="002A5081">
        <w:rPr>
          <w:lang w:val="es-ES_tradnl"/>
        </w:rPr>
        <w:fldChar w:fldCharType="begin"/>
      </w:r>
      <w:r w:rsidRPr="002A5081">
        <w:rPr>
          <w:rFonts w:cs="Arial"/>
          <w:lang w:val="es-ES_tradnl"/>
        </w:rPr>
        <w:instrText xml:space="preserve"> AUTONUM  </w:instrText>
      </w:r>
      <w:r w:rsidRPr="002A5081">
        <w:rPr>
          <w:lang w:val="es-ES_tradnl"/>
        </w:rPr>
        <w:fldChar w:fldCharType="end"/>
      </w:r>
      <w:r w:rsidRPr="002A5081">
        <w:rPr>
          <w:rFonts w:cs="Arial"/>
          <w:lang w:val="es-ES_tradnl"/>
        </w:rPr>
        <w:tab/>
      </w:r>
      <w:r w:rsidR="00ED72A0" w:rsidRPr="002A5081">
        <w:rPr>
          <w:lang w:val="es-ES_tradnl"/>
        </w:rPr>
        <w:t>El representante de la CIOPORA hizo referencia a su carta de 17 de octubre de 2013, dirigida a</w:t>
      </w:r>
      <w:r w:rsidR="00001801">
        <w:rPr>
          <w:lang w:val="es-ES_tradnl"/>
        </w:rPr>
        <w:t xml:space="preserve"> </w:t>
      </w:r>
      <w:r w:rsidR="00ED72A0" w:rsidRPr="002A5081">
        <w:rPr>
          <w:lang w:val="es-ES_tradnl"/>
        </w:rPr>
        <w:t>l</w:t>
      </w:r>
      <w:r w:rsidR="00001801">
        <w:rPr>
          <w:lang w:val="es-ES_tradnl"/>
        </w:rPr>
        <w:t>a</w:t>
      </w:r>
      <w:r w:rsidR="00ED72A0" w:rsidRPr="002A5081">
        <w:rPr>
          <w:lang w:val="es-ES_tradnl"/>
        </w:rPr>
        <w:t xml:space="preserve"> Pr</w:t>
      </w:r>
      <w:r w:rsidR="00EB298B">
        <w:rPr>
          <w:lang w:val="es-ES_tradnl"/>
        </w:rPr>
        <w:t>esidenta</w:t>
      </w:r>
      <w:r w:rsidR="00ED72A0" w:rsidRPr="002A5081">
        <w:rPr>
          <w:lang w:val="es-ES_tradnl"/>
        </w:rPr>
        <w:t xml:space="preserve"> del Consejo y al Secretario General Adjunto de la UPOV, en la que se informaba del </w:t>
      </w:r>
      <w:r w:rsidR="00D82661">
        <w:rPr>
          <w:lang w:val="es-ES_tradnl"/>
        </w:rPr>
        <w:t>“</w:t>
      </w:r>
      <w:r w:rsidR="00ED72A0" w:rsidRPr="002A5081">
        <w:rPr>
          <w:lang w:val="es-ES_tradnl"/>
        </w:rPr>
        <w:t>drástico aumento</w:t>
      </w:r>
      <w:r w:rsidR="00D82661">
        <w:rPr>
          <w:lang w:val="es-ES_tradnl"/>
        </w:rPr>
        <w:t>”</w:t>
      </w:r>
      <w:r w:rsidR="00ED72A0" w:rsidRPr="002A5081">
        <w:rPr>
          <w:lang w:val="es-ES_tradnl"/>
        </w:rPr>
        <w:t xml:space="preserve"> de las tasas de mantenimiento de los derechos de obtentor impuestas en el Ecuador en virtud de la Resolución Nº 006-2012-CD-IEPI de octubre de 2012.  Solicitó que se deliberara en el órgano correspondiente sobre si un </w:t>
      </w:r>
      <w:r w:rsidR="00D82661">
        <w:rPr>
          <w:lang w:val="es-ES_tradnl"/>
        </w:rPr>
        <w:t>drástico aumento</w:t>
      </w:r>
      <w:r w:rsidR="00ED72A0" w:rsidRPr="002A5081">
        <w:rPr>
          <w:lang w:val="es-ES_tradnl"/>
        </w:rPr>
        <w:t xml:space="preserve"> de las tasas de mantenimiento era compatible con las obligaciones derivadas del Acta de 1978.  El representante explicó que había planteado esa cuestión debido a que era de la mayor importancia para los obtentores de variedades ornamentales.  Observó que el Ecuador era el principal productor de flores del mundo y que su producción estaba en riesgo.  Expresó que confiaba en que un sistema eficaz permitiera a los obtentores defender sus derechos en todo el mundo</w:t>
      </w:r>
      <w:r w:rsidRPr="002A5081">
        <w:rPr>
          <w:rFonts w:cs="Arial"/>
          <w:lang w:val="es-ES_tradnl"/>
        </w:rPr>
        <w:t>.</w:t>
      </w:r>
    </w:p>
    <w:p w:rsidR="004B18EA" w:rsidRPr="002A5081" w:rsidRDefault="004B18EA" w:rsidP="004B18EA">
      <w:pPr>
        <w:rPr>
          <w:rFonts w:cs="Arial"/>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596065" w:rsidRPr="002A5081">
        <w:rPr>
          <w:rFonts w:cs="Arial"/>
          <w:lang w:val="es-ES_tradnl"/>
        </w:rPr>
        <w:t>El Consejo tomó nota de la intervención del representante de la CIOPORA</w:t>
      </w:r>
      <w:r w:rsidRPr="002A5081">
        <w:rPr>
          <w:lang w:val="es-ES_tradnl"/>
        </w:rPr>
        <w:t>.</w:t>
      </w:r>
    </w:p>
    <w:p w:rsidR="004B18EA" w:rsidRPr="002A5081" w:rsidRDefault="004B18EA" w:rsidP="00235151">
      <w:pPr>
        <w:spacing w:line="360" w:lineRule="auto"/>
        <w:rPr>
          <w:lang w:val="es-ES_tradnl"/>
        </w:rPr>
      </w:pPr>
    </w:p>
    <w:p w:rsidR="004B18EA" w:rsidRPr="002A5081" w:rsidRDefault="00596065" w:rsidP="009B2054">
      <w:pPr>
        <w:autoSpaceDE w:val="0"/>
        <w:autoSpaceDN w:val="0"/>
        <w:adjustRightInd w:val="0"/>
        <w:rPr>
          <w:rFonts w:eastAsia="MS Mincho" w:cs="Arial"/>
          <w:i/>
          <w:lang w:val="es-ES_tradnl" w:eastAsia="ja-JP"/>
        </w:rPr>
      </w:pPr>
      <w:r w:rsidRPr="002A5081">
        <w:rPr>
          <w:rFonts w:eastAsia="MS Mincho" w:cs="Arial"/>
          <w:i/>
          <w:lang w:val="es-ES_tradnl" w:eastAsia="ja-JP"/>
        </w:rPr>
        <w:lastRenderedPageBreak/>
        <w:t>Lista de los taxones protegidos por los miembros de la Unión</w:t>
      </w:r>
    </w:p>
    <w:p w:rsidR="004B18EA" w:rsidRPr="002A5081" w:rsidRDefault="004B18EA" w:rsidP="009B2054">
      <w:pPr>
        <w:autoSpaceDE w:val="0"/>
        <w:autoSpaceDN w:val="0"/>
        <w:adjustRightInd w:val="0"/>
        <w:rPr>
          <w:rFonts w:eastAsia="MS Mincho" w:cs="Arial"/>
          <w:lang w:val="es-ES_tradnl" w:eastAsia="ja-JP"/>
        </w:rPr>
      </w:pPr>
    </w:p>
    <w:p w:rsidR="004B18EA" w:rsidRPr="002A5081" w:rsidRDefault="004B18EA" w:rsidP="004B18EA">
      <w:pPr>
        <w:autoSpaceDE w:val="0"/>
        <w:autoSpaceDN w:val="0"/>
        <w:adjustRightInd w:val="0"/>
        <w:rPr>
          <w:rFonts w:eastAsia="MS Mincho" w:cs="Arial"/>
          <w:lang w:val="es-ES_tradnl" w:eastAsia="ja-JP"/>
        </w:rPr>
      </w:pPr>
      <w:r w:rsidRPr="002A5081">
        <w:rPr>
          <w:rFonts w:eastAsia="MS Mincho" w:cs="Arial"/>
          <w:vertAlign w:val="superscript"/>
          <w:lang w:val="es-ES_tradnl" w:eastAsia="ja-JP"/>
        </w:rPr>
        <w:t>*</w:t>
      </w:r>
      <w:r w:rsidRPr="002A5081">
        <w:rPr>
          <w:rFonts w:eastAsia="MS Mincho" w:cs="Arial"/>
          <w:lang w:val="es-ES_tradnl" w:eastAsia="ja-JP"/>
        </w:rPr>
        <w:fldChar w:fldCharType="begin"/>
      </w:r>
      <w:r w:rsidRPr="002A5081">
        <w:rPr>
          <w:rFonts w:eastAsia="MS Mincho" w:cs="Arial"/>
          <w:lang w:val="es-ES_tradnl" w:eastAsia="ja-JP"/>
        </w:rPr>
        <w:instrText xml:space="preserve"> AUTONUM  </w:instrText>
      </w:r>
      <w:r w:rsidRPr="002A5081">
        <w:rPr>
          <w:rFonts w:eastAsia="MS Mincho" w:cs="Arial"/>
          <w:lang w:val="es-ES_tradnl" w:eastAsia="ja-JP"/>
        </w:rPr>
        <w:fldChar w:fldCharType="end"/>
      </w:r>
      <w:r w:rsidRPr="002A5081">
        <w:rPr>
          <w:rFonts w:eastAsia="MS Mincho" w:cs="Arial"/>
          <w:lang w:val="es-ES_tradnl" w:eastAsia="ja-JP"/>
        </w:rPr>
        <w:tab/>
      </w:r>
      <w:r w:rsidR="00596065" w:rsidRPr="002A5081">
        <w:rPr>
          <w:rFonts w:eastAsia="MS Mincho" w:cs="Arial"/>
          <w:lang w:val="es-ES_tradnl" w:eastAsia="ja-JP"/>
        </w:rPr>
        <w:t>El Consejo tomó nota de que actualmente 56 miembros de la Unión ofrecen protección a todos los géneros y especies vegetales (en 2012 eran 53), y 15 miembros de la Unión ofrecen protección a un número limitado de géneros y especies vegetales</w:t>
      </w:r>
      <w:r w:rsidRPr="002A5081">
        <w:rPr>
          <w:rFonts w:eastAsia="MS Mincho" w:cs="Arial"/>
          <w:lang w:val="es-ES_tradnl" w:eastAsia="ja-JP"/>
        </w:rPr>
        <w:t>.</w:t>
      </w:r>
    </w:p>
    <w:p w:rsidR="004B18EA" w:rsidRPr="002A5081" w:rsidRDefault="004B18EA" w:rsidP="004B18EA">
      <w:pPr>
        <w:spacing w:line="360" w:lineRule="auto"/>
        <w:rPr>
          <w:lang w:val="es-ES_tradnl"/>
        </w:rPr>
      </w:pPr>
    </w:p>
    <w:p w:rsidR="004B18EA" w:rsidRPr="002A5081" w:rsidRDefault="00596065" w:rsidP="009B2054">
      <w:pPr>
        <w:rPr>
          <w:rFonts w:cs="Arial"/>
          <w:i/>
          <w:lang w:val="es-ES_tradnl"/>
        </w:rPr>
      </w:pPr>
      <w:r w:rsidRPr="002A5081">
        <w:rPr>
          <w:rFonts w:cs="Arial"/>
          <w:i/>
          <w:lang w:val="es-ES_tradnl"/>
        </w:rPr>
        <w:t>Estadísticas sobre la protección de las obtenciones vegetales del período 2008-2012</w:t>
      </w:r>
    </w:p>
    <w:p w:rsidR="004B18EA" w:rsidRPr="002A5081" w:rsidRDefault="004B18EA" w:rsidP="009B2054">
      <w:pPr>
        <w:autoSpaceDE w:val="0"/>
        <w:autoSpaceDN w:val="0"/>
        <w:adjustRightInd w:val="0"/>
        <w:rPr>
          <w:rFonts w:eastAsia="MS Mincho" w:cs="Arial"/>
          <w:lang w:val="es-ES_tradnl" w:eastAsia="ja-JP"/>
        </w:rPr>
      </w:pPr>
    </w:p>
    <w:p w:rsidR="004B18EA" w:rsidRPr="002A5081" w:rsidRDefault="004B18EA" w:rsidP="004B18EA">
      <w:pPr>
        <w:autoSpaceDE w:val="0"/>
        <w:autoSpaceDN w:val="0"/>
        <w:adjustRightInd w:val="0"/>
        <w:rPr>
          <w:rFonts w:eastAsia="MS Mincho" w:cs="Arial"/>
          <w:lang w:val="es-ES_tradnl" w:eastAsia="ja-JP"/>
        </w:rPr>
      </w:pPr>
      <w:r w:rsidRPr="002A5081">
        <w:rPr>
          <w:rFonts w:eastAsia="MS Mincho" w:cs="Arial"/>
          <w:vertAlign w:val="superscript"/>
          <w:lang w:val="es-ES_tradnl" w:eastAsia="ja-JP"/>
        </w:rPr>
        <w:t>*</w:t>
      </w:r>
      <w:r w:rsidRPr="002A5081">
        <w:rPr>
          <w:rFonts w:eastAsia="MS Mincho" w:cs="Arial"/>
          <w:lang w:val="es-ES_tradnl" w:eastAsia="ja-JP"/>
        </w:rPr>
        <w:fldChar w:fldCharType="begin"/>
      </w:r>
      <w:r w:rsidRPr="002A5081">
        <w:rPr>
          <w:rFonts w:eastAsia="MS Mincho" w:cs="Arial"/>
          <w:lang w:val="es-ES_tradnl" w:eastAsia="ja-JP"/>
        </w:rPr>
        <w:instrText xml:space="preserve"> AUTONUM  </w:instrText>
      </w:r>
      <w:r w:rsidRPr="002A5081">
        <w:rPr>
          <w:rFonts w:eastAsia="MS Mincho" w:cs="Arial"/>
          <w:lang w:val="es-ES_tradnl" w:eastAsia="ja-JP"/>
        </w:rPr>
        <w:fldChar w:fldCharType="end"/>
      </w:r>
      <w:r w:rsidRPr="002A5081">
        <w:rPr>
          <w:rFonts w:eastAsia="MS Mincho" w:cs="Arial"/>
          <w:lang w:val="es-ES_tradnl" w:eastAsia="ja-JP"/>
        </w:rPr>
        <w:tab/>
      </w:r>
      <w:r w:rsidR="00596065" w:rsidRPr="002A5081">
        <w:rPr>
          <w:rFonts w:eastAsia="MS Mincho" w:cs="Arial"/>
          <w:lang w:val="es-ES_tradnl" w:eastAsia="ja-JP"/>
        </w:rPr>
        <w:t>Conforme con la propuesta presentada por la Delegación de Chile, el Consejo señaló que el Oficina de la Unión examinará la posibilidad de facilitar información estadística por tipo de cultivo (por ejemplo, agrícola, frutal, ornamental, hortícola y forestal) en futuras versiones del documento C/xx/7</w:t>
      </w:r>
      <w:r w:rsidRPr="002A5081">
        <w:rPr>
          <w:rFonts w:eastAsia="MS Mincho" w:cs="Arial"/>
          <w:lang w:val="es-ES_tradnl" w:eastAsia="ja-JP"/>
        </w:rPr>
        <w:t>.</w:t>
      </w:r>
    </w:p>
    <w:p w:rsidR="004B18EA" w:rsidRPr="002A5081" w:rsidRDefault="004B18EA" w:rsidP="004B18EA">
      <w:pPr>
        <w:autoSpaceDE w:val="0"/>
        <w:autoSpaceDN w:val="0"/>
        <w:adjustRightInd w:val="0"/>
        <w:rPr>
          <w:rFonts w:eastAsia="MS Mincho" w:cs="Arial"/>
          <w:lang w:val="es-ES_tradnl" w:eastAsia="ja-JP"/>
        </w:rPr>
      </w:pPr>
    </w:p>
    <w:p w:rsidR="004B18EA" w:rsidRPr="002A5081" w:rsidRDefault="004B18EA" w:rsidP="004B18EA">
      <w:pPr>
        <w:autoSpaceDE w:val="0"/>
        <w:autoSpaceDN w:val="0"/>
        <w:adjustRightInd w:val="0"/>
        <w:rPr>
          <w:rFonts w:eastAsia="MS Mincho" w:cs="Arial"/>
          <w:strike/>
          <w:lang w:val="es-ES_tradnl" w:eastAsia="ja-JP"/>
        </w:rPr>
      </w:pPr>
      <w:r w:rsidRPr="002A5081">
        <w:rPr>
          <w:rFonts w:eastAsia="MS Mincho" w:cs="Arial"/>
          <w:vertAlign w:val="superscript"/>
          <w:lang w:val="es-ES_tradnl" w:eastAsia="ja-JP"/>
        </w:rPr>
        <w:t>*</w:t>
      </w:r>
      <w:r w:rsidRPr="002A5081">
        <w:rPr>
          <w:rFonts w:eastAsia="MS Mincho" w:cs="Arial"/>
          <w:lang w:val="es-ES_tradnl" w:eastAsia="ja-JP"/>
        </w:rPr>
        <w:fldChar w:fldCharType="begin"/>
      </w:r>
      <w:r w:rsidRPr="002A5081">
        <w:rPr>
          <w:rFonts w:eastAsia="MS Mincho" w:cs="Arial"/>
          <w:lang w:val="es-ES_tradnl" w:eastAsia="ja-JP"/>
        </w:rPr>
        <w:instrText xml:space="preserve"> AUTONUM  </w:instrText>
      </w:r>
      <w:r w:rsidRPr="002A5081">
        <w:rPr>
          <w:rFonts w:eastAsia="MS Mincho" w:cs="Arial"/>
          <w:lang w:val="es-ES_tradnl" w:eastAsia="ja-JP"/>
        </w:rPr>
        <w:fldChar w:fldCharType="end"/>
      </w:r>
      <w:r w:rsidRPr="002A5081">
        <w:rPr>
          <w:rFonts w:eastAsia="MS Mincho" w:cs="Arial"/>
          <w:lang w:val="es-ES_tradnl" w:eastAsia="ja-JP"/>
        </w:rPr>
        <w:tab/>
      </w:r>
      <w:r w:rsidR="00596065" w:rsidRPr="002A5081">
        <w:rPr>
          <w:rFonts w:eastAsia="MS Mincho" w:cs="Arial"/>
          <w:lang w:val="es-ES_tradnl" w:eastAsia="ja-JP"/>
        </w:rPr>
        <w:t>El Consejo tomó nota de que se ha producido un aumento del 1,1% en el número de solicitudes de protección de variedades vegetales (13.867 en 2012; 13.714 en 2011), que se desglosa en una disminución del 0,7% en el número de solicitudes presentadas por residentes (8.751 en 2012; 8.813 en 2011) y en un aumento del 4,4% en el número de solicitudes presentadas por no residentes (5.116 en 2012;  4.901 en 2011)</w:t>
      </w:r>
      <w:r w:rsidR="0025143E" w:rsidRPr="002A5081">
        <w:rPr>
          <w:rFonts w:eastAsia="MS Mincho" w:cs="Arial"/>
          <w:lang w:val="es-ES_tradnl" w:eastAsia="ja-JP"/>
        </w:rPr>
        <w:t>.</w:t>
      </w:r>
    </w:p>
    <w:p w:rsidR="004B18EA" w:rsidRPr="002A5081" w:rsidRDefault="004B18EA" w:rsidP="004B18EA">
      <w:pPr>
        <w:autoSpaceDE w:val="0"/>
        <w:autoSpaceDN w:val="0"/>
        <w:adjustRightInd w:val="0"/>
        <w:rPr>
          <w:rFonts w:eastAsia="MS Mincho" w:cs="Arial"/>
          <w:lang w:val="es-ES_tradnl" w:eastAsia="ja-JP"/>
        </w:rPr>
      </w:pPr>
    </w:p>
    <w:p w:rsidR="004B18EA" w:rsidRPr="002A5081" w:rsidRDefault="004B18EA" w:rsidP="004B18EA">
      <w:pPr>
        <w:autoSpaceDE w:val="0"/>
        <w:autoSpaceDN w:val="0"/>
        <w:adjustRightInd w:val="0"/>
        <w:rPr>
          <w:rFonts w:eastAsia="MS Mincho" w:cs="Arial"/>
          <w:lang w:val="es-ES_tradnl" w:eastAsia="ja-JP"/>
        </w:rPr>
      </w:pPr>
      <w:r w:rsidRPr="002A5081">
        <w:rPr>
          <w:rFonts w:eastAsia="MS Mincho" w:cs="Arial"/>
          <w:vertAlign w:val="superscript"/>
          <w:lang w:val="es-ES_tradnl" w:eastAsia="ja-JP"/>
        </w:rPr>
        <w:t>*</w:t>
      </w:r>
      <w:r w:rsidRPr="002A5081">
        <w:rPr>
          <w:rFonts w:eastAsia="MS Mincho" w:cs="Arial"/>
          <w:lang w:val="es-ES_tradnl" w:eastAsia="ja-JP"/>
        </w:rPr>
        <w:fldChar w:fldCharType="begin"/>
      </w:r>
      <w:r w:rsidRPr="002A5081">
        <w:rPr>
          <w:rFonts w:eastAsia="MS Mincho" w:cs="Arial"/>
          <w:lang w:val="es-ES_tradnl" w:eastAsia="ja-JP"/>
        </w:rPr>
        <w:instrText xml:space="preserve"> AUTONUM  </w:instrText>
      </w:r>
      <w:r w:rsidRPr="002A5081">
        <w:rPr>
          <w:rFonts w:eastAsia="MS Mincho" w:cs="Arial"/>
          <w:lang w:val="es-ES_tradnl" w:eastAsia="ja-JP"/>
        </w:rPr>
        <w:fldChar w:fldCharType="end"/>
      </w:r>
      <w:r w:rsidRPr="002A5081">
        <w:rPr>
          <w:rFonts w:eastAsia="MS Mincho" w:cs="Arial"/>
          <w:lang w:val="es-ES_tradnl" w:eastAsia="ja-JP"/>
        </w:rPr>
        <w:tab/>
      </w:r>
      <w:r w:rsidR="0025143E" w:rsidRPr="002A5081">
        <w:rPr>
          <w:rFonts w:eastAsia="MS Mincho" w:cs="Arial"/>
          <w:lang w:val="es-ES_tradnl" w:eastAsia="ja-JP"/>
        </w:rPr>
        <w:t>El Consejo tomó nota de que el número de títulos concedidos ha pasado de 10.065 en 2011 a 9.822 en 2012, lo que representa una disminución del 2,4%</w:t>
      </w:r>
      <w:r w:rsidRPr="002A5081">
        <w:rPr>
          <w:rFonts w:eastAsia="MS Mincho" w:cs="Arial"/>
          <w:lang w:val="es-ES_tradnl" w:eastAsia="ja-JP"/>
        </w:rPr>
        <w:t>.</w:t>
      </w:r>
    </w:p>
    <w:p w:rsidR="004B18EA" w:rsidRPr="002A5081" w:rsidRDefault="004B18EA" w:rsidP="004B18EA">
      <w:pPr>
        <w:autoSpaceDE w:val="0"/>
        <w:autoSpaceDN w:val="0"/>
        <w:adjustRightInd w:val="0"/>
        <w:rPr>
          <w:rFonts w:eastAsia="MS Mincho" w:cs="Arial"/>
          <w:lang w:val="es-ES_tradnl" w:eastAsia="ja-JP"/>
        </w:rPr>
      </w:pPr>
    </w:p>
    <w:p w:rsidR="0025143E" w:rsidRPr="002A5081" w:rsidRDefault="004B18EA" w:rsidP="0025143E">
      <w:pPr>
        <w:autoSpaceDE w:val="0"/>
        <w:autoSpaceDN w:val="0"/>
        <w:adjustRightInd w:val="0"/>
        <w:rPr>
          <w:rFonts w:eastAsia="MS Mincho" w:cs="Arial"/>
          <w:lang w:val="es-ES_tradnl" w:eastAsia="ja-JP"/>
        </w:rPr>
      </w:pPr>
      <w:r w:rsidRPr="002A5081">
        <w:rPr>
          <w:rFonts w:eastAsia="MS Mincho" w:cs="Arial"/>
          <w:vertAlign w:val="superscript"/>
          <w:lang w:val="es-ES_tradnl" w:eastAsia="ja-JP"/>
        </w:rPr>
        <w:t>*</w:t>
      </w:r>
      <w:r w:rsidRPr="002A5081">
        <w:rPr>
          <w:rFonts w:eastAsia="MS Mincho" w:cs="Arial"/>
          <w:lang w:val="es-ES_tradnl" w:eastAsia="ja-JP"/>
        </w:rPr>
        <w:fldChar w:fldCharType="begin"/>
      </w:r>
      <w:r w:rsidRPr="002A5081">
        <w:rPr>
          <w:rFonts w:eastAsia="MS Mincho" w:cs="Arial"/>
          <w:lang w:val="es-ES_tradnl" w:eastAsia="ja-JP"/>
        </w:rPr>
        <w:instrText xml:space="preserve"> AUTONUM  </w:instrText>
      </w:r>
      <w:r w:rsidRPr="002A5081">
        <w:rPr>
          <w:rFonts w:eastAsia="MS Mincho" w:cs="Arial"/>
          <w:lang w:val="es-ES_tradnl" w:eastAsia="ja-JP"/>
        </w:rPr>
        <w:fldChar w:fldCharType="end"/>
      </w:r>
      <w:r w:rsidRPr="002A5081">
        <w:rPr>
          <w:rFonts w:eastAsia="MS Mincho" w:cs="Arial"/>
          <w:lang w:val="es-ES_tradnl" w:eastAsia="ja-JP"/>
        </w:rPr>
        <w:tab/>
      </w:r>
      <w:r w:rsidR="0025143E" w:rsidRPr="002A5081">
        <w:rPr>
          <w:rFonts w:eastAsia="MS Mincho" w:cs="Arial"/>
          <w:lang w:val="es-ES_tradnl" w:eastAsia="ja-JP"/>
        </w:rPr>
        <w:t>El Consejo tomó nota de que en 2012 se alcanzó un nuevo récord en el número de títulos en vigor:  99.409, lo que supone un aumento del 4,6% con respecto a las cifras correspondientes a 2011 (95.041)</w:t>
      </w:r>
    </w:p>
    <w:p w:rsidR="0025143E" w:rsidRPr="002A5081" w:rsidRDefault="0025143E" w:rsidP="0025143E">
      <w:pPr>
        <w:spacing w:line="360" w:lineRule="auto"/>
        <w:rPr>
          <w:rFonts w:cs="Arial"/>
          <w:lang w:val="es-ES_tradnl"/>
        </w:rPr>
      </w:pPr>
    </w:p>
    <w:p w:rsidR="004B18EA" w:rsidRPr="002A5081" w:rsidRDefault="0025143E" w:rsidP="0025143E">
      <w:pPr>
        <w:autoSpaceDE w:val="0"/>
        <w:autoSpaceDN w:val="0"/>
        <w:adjustRightInd w:val="0"/>
        <w:rPr>
          <w:rFonts w:cs="Arial"/>
          <w:i/>
          <w:lang w:val="es-ES_tradnl"/>
        </w:rPr>
      </w:pPr>
      <w:r w:rsidRPr="002A5081">
        <w:rPr>
          <w:rFonts w:cs="Arial"/>
          <w:i/>
          <w:lang w:val="es-ES_tradnl"/>
        </w:rPr>
        <w:t>Cooperación en el examen de las obtenciones vegetales</w:t>
      </w:r>
    </w:p>
    <w:p w:rsidR="004B18EA" w:rsidRPr="002A5081" w:rsidRDefault="004B18EA" w:rsidP="009B2054">
      <w:pPr>
        <w:tabs>
          <w:tab w:val="num" w:pos="1440"/>
        </w:tabs>
        <w:autoSpaceDE w:val="0"/>
        <w:autoSpaceDN w:val="0"/>
        <w:adjustRightInd w:val="0"/>
        <w:rPr>
          <w:rFonts w:cs="Arial"/>
          <w:lang w:val="es-ES_tradnl"/>
        </w:rPr>
      </w:pPr>
    </w:p>
    <w:p w:rsidR="004B18EA" w:rsidRPr="002A5081" w:rsidRDefault="004B18EA" w:rsidP="004B18EA">
      <w:pPr>
        <w:rPr>
          <w:lang w:val="es-ES_tradnl"/>
        </w:rPr>
      </w:pPr>
      <w:r w:rsidRPr="002A5081">
        <w:rPr>
          <w:rFonts w:eastAsia="MS Mincho"/>
          <w:vertAlign w:val="superscript"/>
          <w:lang w:val="es-ES_tradnl" w:eastAsia="ja-JP"/>
        </w:rPr>
        <w:t>*</w:t>
      </w:r>
      <w:r w:rsidRPr="002A5081">
        <w:rPr>
          <w:rFonts w:eastAsia="MS Mincho"/>
          <w:lang w:val="es-ES_tradnl" w:eastAsia="ja-JP"/>
        </w:rPr>
        <w:fldChar w:fldCharType="begin"/>
      </w:r>
      <w:r w:rsidRPr="002A5081">
        <w:rPr>
          <w:rFonts w:eastAsia="MS Mincho"/>
          <w:lang w:val="es-ES_tradnl" w:eastAsia="ja-JP"/>
        </w:rPr>
        <w:instrText xml:space="preserve"> AUTONUM  </w:instrText>
      </w:r>
      <w:r w:rsidRPr="002A5081">
        <w:rPr>
          <w:rFonts w:eastAsia="MS Mincho"/>
          <w:lang w:val="es-ES_tradnl" w:eastAsia="ja-JP"/>
        </w:rPr>
        <w:fldChar w:fldCharType="end"/>
      </w:r>
      <w:r w:rsidRPr="002A5081">
        <w:rPr>
          <w:rFonts w:eastAsia="MS Mincho"/>
          <w:lang w:val="es-ES_tradnl" w:eastAsia="ja-JP"/>
        </w:rPr>
        <w:tab/>
      </w:r>
      <w:r w:rsidR="0025143E" w:rsidRPr="002A5081">
        <w:rPr>
          <w:rFonts w:eastAsia="MS Mincho" w:cs="Arial"/>
          <w:lang w:val="es-ES_tradnl" w:eastAsia="ja-JP"/>
        </w:rPr>
        <w:t>En 2012, se suscribieron acuerdos de cooperación entre miembros de la Unión para el examen de la distinción, la homogeneidad y la estabilidad respecto de 1.997 géneros y especies vegetales, en comparación con la cifra de 1.991 géneros y especies vegetales correspondiente a 2011</w:t>
      </w:r>
      <w:r w:rsidRPr="002A5081">
        <w:rPr>
          <w:rFonts w:eastAsia="MS Mincho"/>
          <w:lang w:val="es-ES_tradnl" w:eastAsia="ja-JP"/>
        </w:rPr>
        <w:t>.</w:t>
      </w:r>
    </w:p>
    <w:p w:rsidR="004B18EA" w:rsidRPr="002A5081" w:rsidRDefault="004B18EA" w:rsidP="004B18EA">
      <w:pPr>
        <w:rPr>
          <w:lang w:val="es-ES_tradnl"/>
        </w:rPr>
      </w:pPr>
    </w:p>
    <w:p w:rsidR="004B18EA" w:rsidRPr="002A5081" w:rsidRDefault="004B18EA" w:rsidP="004B18EA">
      <w:pPr>
        <w:rPr>
          <w:lang w:val="es-ES_tradnl"/>
        </w:rPr>
      </w:pPr>
    </w:p>
    <w:p w:rsidR="004B18EA" w:rsidRPr="002A5081" w:rsidRDefault="0025143E" w:rsidP="009B2054">
      <w:pPr>
        <w:rPr>
          <w:lang w:val="es-ES_tradnl"/>
        </w:rPr>
      </w:pPr>
      <w:r w:rsidRPr="002A5081">
        <w:rPr>
          <w:rFonts w:cs="Arial"/>
          <w:u w:val="single"/>
          <w:lang w:val="es-ES_tradnl"/>
        </w:rPr>
        <w:t>Comunicado de prensa</w:t>
      </w:r>
    </w:p>
    <w:p w:rsidR="004B18EA" w:rsidRPr="002A5081" w:rsidRDefault="004B18EA" w:rsidP="009B2054">
      <w:pPr>
        <w:rPr>
          <w:lang w:val="es-ES_tradnl"/>
        </w:rPr>
      </w:pPr>
    </w:p>
    <w:p w:rsidR="004B18EA" w:rsidRPr="002A5081" w:rsidRDefault="004B18EA" w:rsidP="004B18EA">
      <w:pPr>
        <w:rPr>
          <w:lang w:val="es-ES_tradnl"/>
        </w:rPr>
      </w:pPr>
      <w:r w:rsidRPr="002A5081">
        <w:rPr>
          <w:vertAlign w:val="superscript"/>
          <w:lang w:val="es-ES_tradnl"/>
        </w:rPr>
        <w:t>*</w:t>
      </w:r>
      <w:r w:rsidRPr="002A5081">
        <w:rPr>
          <w:lang w:val="es-ES_tradnl"/>
        </w:rPr>
        <w:fldChar w:fldCharType="begin"/>
      </w:r>
      <w:r w:rsidRPr="002A5081">
        <w:rPr>
          <w:lang w:val="es-ES_tradnl"/>
        </w:rPr>
        <w:instrText xml:space="preserve"> AUTONUM  </w:instrText>
      </w:r>
      <w:r w:rsidRPr="002A5081">
        <w:rPr>
          <w:lang w:val="es-ES_tradnl"/>
        </w:rPr>
        <w:fldChar w:fldCharType="end"/>
      </w:r>
      <w:r w:rsidRPr="002A5081">
        <w:rPr>
          <w:lang w:val="es-ES_tradnl"/>
        </w:rPr>
        <w:tab/>
      </w:r>
      <w:r w:rsidR="0025143E" w:rsidRPr="002A5081">
        <w:rPr>
          <w:rFonts w:cs="Arial"/>
          <w:lang w:val="es-ES_tradnl"/>
        </w:rPr>
        <w:t>El Consejo examinó el documento C/47/16</w:t>
      </w:r>
      <w:r w:rsidRPr="002A5081">
        <w:rPr>
          <w:lang w:val="es-ES_tradnl"/>
        </w:rPr>
        <w:t>.</w:t>
      </w:r>
    </w:p>
    <w:p w:rsidR="004B18EA" w:rsidRPr="002A5081" w:rsidRDefault="004B18EA" w:rsidP="004B18EA">
      <w:pPr>
        <w:rPr>
          <w:lang w:val="es-ES_tradnl"/>
        </w:rPr>
      </w:pPr>
    </w:p>
    <w:p w:rsidR="004B18EA" w:rsidRPr="002A5081" w:rsidRDefault="004B18EA" w:rsidP="004B18EA">
      <w:pPr>
        <w:rPr>
          <w:szCs w:val="24"/>
          <w:lang w:val="es-ES_tradnl"/>
        </w:rPr>
      </w:pPr>
      <w:r w:rsidRPr="002A5081">
        <w:rPr>
          <w:szCs w:val="24"/>
          <w:vertAlign w:val="superscript"/>
          <w:lang w:val="es-ES_tradnl"/>
        </w:rPr>
        <w:t>*</w:t>
      </w:r>
      <w:r w:rsidRPr="002A5081">
        <w:rPr>
          <w:szCs w:val="24"/>
          <w:lang w:val="es-ES_tradnl"/>
        </w:rPr>
        <w:fldChar w:fldCharType="begin"/>
      </w:r>
      <w:r w:rsidRPr="002A5081">
        <w:rPr>
          <w:szCs w:val="24"/>
          <w:lang w:val="es-ES_tradnl"/>
        </w:rPr>
        <w:instrText xml:space="preserve"> AUTONUM  </w:instrText>
      </w:r>
      <w:r w:rsidRPr="002A5081">
        <w:rPr>
          <w:szCs w:val="24"/>
          <w:lang w:val="es-ES_tradnl"/>
        </w:rPr>
        <w:fldChar w:fldCharType="end"/>
      </w:r>
      <w:r w:rsidRPr="002A5081">
        <w:rPr>
          <w:szCs w:val="24"/>
          <w:lang w:val="es-ES_tradnl"/>
        </w:rPr>
        <w:tab/>
      </w:r>
      <w:r w:rsidR="0025143E" w:rsidRPr="002A5081">
        <w:rPr>
          <w:rFonts w:cs="Arial"/>
          <w:lang w:val="es-ES_tradnl"/>
        </w:rPr>
        <w:t>El Consejo examinó y aprobó el borrador de comunicado de prensa que se distribuyó al término de su cuadragésima séptima sesión ordinaria (véase el documento C/47/16).  El comunicado de prensa aprobado por el Consejo se reproduce en el Anexo II del presente informe</w:t>
      </w:r>
      <w:r w:rsidRPr="002A5081">
        <w:rPr>
          <w:szCs w:val="24"/>
          <w:lang w:val="es-ES_tradnl"/>
        </w:rPr>
        <w:t>.</w:t>
      </w:r>
    </w:p>
    <w:p w:rsidR="004B18EA" w:rsidRPr="002A5081" w:rsidRDefault="004B18EA" w:rsidP="004B18EA">
      <w:pPr>
        <w:rPr>
          <w:lang w:val="es-ES_tradnl"/>
        </w:rPr>
      </w:pPr>
    </w:p>
    <w:p w:rsidR="00235151" w:rsidRPr="00E56523" w:rsidRDefault="00235151" w:rsidP="00235151">
      <w:pPr>
        <w:tabs>
          <w:tab w:val="left" w:pos="5387"/>
        </w:tabs>
        <w:ind w:left="4820"/>
        <w:rPr>
          <w:i/>
          <w:lang w:val="es-ES_tradnl"/>
        </w:rPr>
      </w:pPr>
      <w:r w:rsidRPr="00E56523">
        <w:rPr>
          <w:i/>
          <w:lang w:val="es-ES_tradnl"/>
        </w:rPr>
        <w:fldChar w:fldCharType="begin"/>
      </w:r>
      <w:r w:rsidRPr="00E56523">
        <w:rPr>
          <w:i/>
          <w:lang w:val="es-ES_tradnl"/>
        </w:rPr>
        <w:instrText xml:space="preserve"> AUTONUM  </w:instrText>
      </w:r>
      <w:r w:rsidRPr="00E56523">
        <w:rPr>
          <w:i/>
          <w:lang w:val="es-ES_tradnl"/>
        </w:rPr>
        <w:fldChar w:fldCharType="end"/>
      </w:r>
      <w:r w:rsidRPr="00E56523">
        <w:rPr>
          <w:i/>
          <w:lang w:val="es-ES_tradnl"/>
        </w:rPr>
        <w:tab/>
        <w:t>El presente i</w:t>
      </w:r>
      <w:bookmarkStart w:id="6" w:name="_GoBack"/>
      <w:bookmarkEnd w:id="6"/>
      <w:r w:rsidRPr="00E56523">
        <w:rPr>
          <w:i/>
          <w:lang w:val="es-ES_tradnl"/>
        </w:rPr>
        <w:t>nforme fue aprobado por correspondencia.</w:t>
      </w:r>
    </w:p>
    <w:p w:rsidR="00235151" w:rsidRPr="00E56523" w:rsidRDefault="00235151" w:rsidP="00235151">
      <w:pPr>
        <w:rPr>
          <w:i/>
          <w:lang w:val="es-ES_tradnl"/>
        </w:rPr>
      </w:pPr>
    </w:p>
    <w:p w:rsidR="004B18EA" w:rsidRDefault="004B18EA" w:rsidP="004B18EA">
      <w:pPr>
        <w:rPr>
          <w:lang w:val="es-ES_tradnl"/>
        </w:rPr>
      </w:pPr>
    </w:p>
    <w:p w:rsidR="009B2054" w:rsidRPr="002A5081" w:rsidRDefault="009B2054" w:rsidP="004B18EA">
      <w:pPr>
        <w:rPr>
          <w:lang w:val="es-ES_tradnl"/>
        </w:rPr>
      </w:pPr>
    </w:p>
    <w:p w:rsidR="004B18EA" w:rsidRDefault="004B18EA" w:rsidP="00EC3E74">
      <w:pPr>
        <w:pStyle w:val="endofdoc"/>
        <w:jc w:val="right"/>
        <w:rPr>
          <w:lang w:val="es-ES_tradnl"/>
        </w:rPr>
      </w:pPr>
      <w:r w:rsidRPr="002A5081">
        <w:rPr>
          <w:lang w:val="es-ES_tradnl"/>
        </w:rPr>
        <w:t>[</w:t>
      </w:r>
      <w:r w:rsidR="0025143E" w:rsidRPr="002A5081">
        <w:rPr>
          <w:lang w:val="es-ES_tradnl"/>
        </w:rPr>
        <w:t>Siguen los Anexos</w:t>
      </w:r>
      <w:r w:rsidRPr="002A5081">
        <w:rPr>
          <w:lang w:val="es-ES_tradnl"/>
        </w:rPr>
        <w:t>]</w:t>
      </w:r>
    </w:p>
    <w:p w:rsidR="00EC3E74" w:rsidRDefault="00EC3E74" w:rsidP="00EC3E74">
      <w:pPr>
        <w:pStyle w:val="endofdoc"/>
        <w:rPr>
          <w:lang w:val="es-ES_tradnl"/>
        </w:rPr>
      </w:pPr>
    </w:p>
    <w:p w:rsidR="00EC3E74" w:rsidRPr="002A5081" w:rsidRDefault="00EC3E74" w:rsidP="00EC3E74">
      <w:pPr>
        <w:pStyle w:val="endofdoc"/>
        <w:rPr>
          <w:lang w:val="es-ES_tradnl"/>
        </w:rPr>
      </w:pPr>
    </w:p>
    <w:p w:rsidR="004B18EA" w:rsidRPr="002A5081" w:rsidRDefault="004B18EA" w:rsidP="004B18EA">
      <w:pPr>
        <w:rPr>
          <w:lang w:val="es-ES_tradnl"/>
        </w:rPr>
        <w:sectPr w:rsidR="004B18EA" w:rsidRPr="002A5081" w:rsidSect="00906DDC">
          <w:headerReference w:type="default" r:id="rId9"/>
          <w:pgSz w:w="11907" w:h="16840" w:code="9"/>
          <w:pgMar w:top="510" w:right="1134" w:bottom="1134" w:left="1134" w:header="510" w:footer="680" w:gutter="0"/>
          <w:cols w:space="720"/>
          <w:titlePg/>
        </w:sectPr>
      </w:pPr>
    </w:p>
    <w:p w:rsidR="004B18EA" w:rsidRPr="002A5081" w:rsidRDefault="00E87F6A" w:rsidP="004B18EA">
      <w:pPr>
        <w:jc w:val="center"/>
        <w:rPr>
          <w:lang w:val="es-ES_tradnl"/>
        </w:rPr>
      </w:pPr>
      <w:r>
        <w:rPr>
          <w:lang w:val="es-ES_tradnl"/>
        </w:rPr>
        <w:lastRenderedPageBreak/>
        <w:t>C/47/20</w:t>
      </w:r>
    </w:p>
    <w:p w:rsidR="004B18EA" w:rsidRPr="002A5081" w:rsidRDefault="004B18EA" w:rsidP="004B18EA">
      <w:pPr>
        <w:jc w:val="center"/>
        <w:rPr>
          <w:lang w:val="es-ES_tradnl"/>
        </w:rPr>
      </w:pPr>
    </w:p>
    <w:p w:rsidR="0025143E" w:rsidRPr="00A25FA8" w:rsidRDefault="0025143E" w:rsidP="0025143E">
      <w:pPr>
        <w:jc w:val="center"/>
      </w:pPr>
      <w:r w:rsidRPr="00A25FA8">
        <w:t>ANNEXE I / ANNEX I / ANLAGE I / ANEXO I</w:t>
      </w:r>
    </w:p>
    <w:p w:rsidR="0025143E" w:rsidRPr="00A25FA8" w:rsidRDefault="0025143E" w:rsidP="0025143E">
      <w:pPr>
        <w:jc w:val="center"/>
      </w:pPr>
    </w:p>
    <w:p w:rsidR="0025143E" w:rsidRPr="00A25FA8" w:rsidRDefault="0025143E" w:rsidP="0025143E">
      <w:pPr>
        <w:jc w:val="center"/>
      </w:pPr>
    </w:p>
    <w:p w:rsidR="0025143E" w:rsidRPr="00A25FA8" w:rsidRDefault="0025143E" w:rsidP="0025143E">
      <w:pPr>
        <w:jc w:val="center"/>
        <w:rPr>
          <w:lang w:val="fr-FR"/>
        </w:rPr>
      </w:pPr>
      <w:r w:rsidRPr="00A25FA8">
        <w:rPr>
          <w:lang w:val="fr-FR"/>
        </w:rPr>
        <w:t>LISTE DES PARTICIPANTS / LIST OF PARTICIPANTS /</w:t>
      </w:r>
      <w:r w:rsidRPr="00A25FA8">
        <w:rPr>
          <w:lang w:val="fr-FR"/>
        </w:rPr>
        <w:br/>
        <w:t>TEILNEHMERLISTE / LISTA DE PARTICIPANTES</w:t>
      </w:r>
    </w:p>
    <w:p w:rsidR="0025143E" w:rsidRPr="00A25FA8" w:rsidRDefault="0025143E" w:rsidP="0025143E">
      <w:pPr>
        <w:jc w:val="center"/>
        <w:rPr>
          <w:lang w:val="fr-FR"/>
        </w:rPr>
      </w:pPr>
    </w:p>
    <w:p w:rsidR="0025143E" w:rsidRPr="00A25FA8" w:rsidRDefault="0025143E" w:rsidP="0025143E">
      <w:pPr>
        <w:jc w:val="center"/>
        <w:rPr>
          <w:rFonts w:cs="Arial"/>
          <w:lang w:val="fr-FR"/>
        </w:rPr>
      </w:pPr>
      <w:r w:rsidRPr="00A25FA8">
        <w:rPr>
          <w:rFonts w:cs="Arial"/>
          <w:lang w:val="fr-FR"/>
        </w:rPr>
        <w:t>(dans l’ordre alphabétique des noms français des membres/</w:t>
      </w:r>
    </w:p>
    <w:p w:rsidR="0025143E" w:rsidRPr="00A25FA8" w:rsidRDefault="0025143E" w:rsidP="0025143E">
      <w:pPr>
        <w:jc w:val="center"/>
        <w:rPr>
          <w:rFonts w:cs="Arial"/>
        </w:rPr>
      </w:pPr>
      <w:r w:rsidRPr="00A25FA8">
        <w:rPr>
          <w:rFonts w:cs="Arial"/>
        </w:rPr>
        <w:t>in the alphabetical order of the names in French of the members/</w:t>
      </w:r>
    </w:p>
    <w:p w:rsidR="0025143E" w:rsidRPr="00A25FA8" w:rsidRDefault="0025143E" w:rsidP="0025143E">
      <w:pPr>
        <w:jc w:val="center"/>
        <w:rPr>
          <w:rFonts w:cs="Arial"/>
        </w:rPr>
      </w:pPr>
      <w:r w:rsidRPr="00A25FA8">
        <w:rPr>
          <w:rFonts w:cs="Arial"/>
        </w:rPr>
        <w:t>in alphabetischer Reihenfolge der französischen Namen der Mitglieder/</w:t>
      </w:r>
    </w:p>
    <w:p w:rsidR="0025143E" w:rsidRPr="002A5081" w:rsidRDefault="0025143E" w:rsidP="0025143E">
      <w:pPr>
        <w:jc w:val="center"/>
        <w:rPr>
          <w:rFonts w:cs="Arial"/>
          <w:lang w:val="es-ES_tradnl"/>
        </w:rPr>
      </w:pPr>
      <w:r w:rsidRPr="002A5081">
        <w:rPr>
          <w:rFonts w:cs="Arial"/>
          <w:lang w:val="es-ES_tradnl"/>
        </w:rPr>
        <w:t>por orden alfabético de los nombres en francés de los miembros)</w:t>
      </w:r>
    </w:p>
    <w:p w:rsidR="0025143E" w:rsidRPr="002A5081" w:rsidRDefault="0025143E" w:rsidP="0025143E">
      <w:pPr>
        <w:pStyle w:val="plheading"/>
        <w:rPr>
          <w:rFonts w:cs="Arial"/>
          <w:lang w:val="es-ES_tradnl"/>
        </w:rPr>
      </w:pPr>
      <w:r w:rsidRPr="002A5081">
        <w:rPr>
          <w:rFonts w:cs="Arial"/>
          <w:u w:val="none"/>
          <w:lang w:val="es-ES_tradnl"/>
        </w:rPr>
        <w:t>i.</w:t>
      </w:r>
      <w:r w:rsidRPr="002A5081">
        <w:rPr>
          <w:rFonts w:cs="Arial"/>
          <w:u w:val="none"/>
          <w:lang w:val="es-ES_tradnl"/>
        </w:rPr>
        <w:tab/>
      </w:r>
      <w:r w:rsidRPr="002A5081">
        <w:rPr>
          <w:rFonts w:cs="Arial"/>
          <w:lang w:val="es-ES_tradnl"/>
        </w:rPr>
        <w:t>MEMBRES / MEMBERS / VERBANDSMITGLIEDER / MIEMBROS</w:t>
      </w:r>
    </w:p>
    <w:tbl>
      <w:tblPr>
        <w:tblW w:w="9882" w:type="dxa"/>
        <w:tblLook w:val="01E0" w:firstRow="1" w:lastRow="1" w:firstColumn="1" w:lastColumn="1" w:noHBand="0" w:noVBand="0"/>
      </w:tblPr>
      <w:tblGrid>
        <w:gridCol w:w="1730"/>
        <w:gridCol w:w="29"/>
        <w:gridCol w:w="8094"/>
        <w:gridCol w:w="29"/>
      </w:tblGrid>
      <w:tr w:rsidR="0025143E" w:rsidRPr="003F4B06" w:rsidTr="006C5E29">
        <w:trPr>
          <w:cantSplit/>
        </w:trPr>
        <w:tc>
          <w:tcPr>
            <w:tcW w:w="9882" w:type="dxa"/>
            <w:gridSpan w:val="4"/>
          </w:tcPr>
          <w:p w:rsidR="0025143E" w:rsidRPr="00A25FA8" w:rsidRDefault="0025143E" w:rsidP="006C5E29">
            <w:pPr>
              <w:pStyle w:val="plcountry"/>
              <w:rPr>
                <w:lang w:val="fr-FR"/>
              </w:rPr>
            </w:pPr>
            <w:r w:rsidRPr="00A25FA8">
              <w:rPr>
                <w:lang w:val="fr-FR"/>
              </w:rPr>
              <w:t>AFRIQUE DU SUD / SOUTH AFRICA / SÜDAFRIKA / SUDÁFRICA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34060" cy="768985"/>
                  <wp:effectExtent l="19050" t="0" r="8890" b="0"/>
                  <wp:docPr id="105" name="Picture 102" descr="2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22585"/>
                          <pic:cNvPicPr>
                            <a:picLocks noChangeAspect="1" noChangeArrowheads="1"/>
                          </pic:cNvPicPr>
                        </pic:nvPicPr>
                        <pic:blipFill>
                          <a:blip r:embed="rId10" cstate="print"/>
                          <a:srcRect/>
                          <a:stretch>
                            <a:fillRect/>
                          </a:stretch>
                        </pic:blipFill>
                        <pic:spPr bwMode="auto">
                          <a:xfrm>
                            <a:off x="0" y="0"/>
                            <a:ext cx="734060" cy="76898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Lentheng TSWAI, Minister, Permanent Mission, 65, rue du Rhone, 1204 Geneva, Switzerland</w:t>
            </w:r>
            <w:r w:rsidRPr="002A5081">
              <w:rPr>
                <w:lang w:val="es-ES_tradnl"/>
              </w:rPr>
              <w:br/>
              <w:t>(tel.: + 41 22 5895407  e-mail:  tsweni.agriculture@gmail.com)</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ALLEMAGNE / GERMANY / DEUTSCHLAND / ALEMANIA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p>
        </w:tc>
        <w:tc>
          <w:tcPr>
            <w:tcW w:w="8123" w:type="dxa"/>
            <w:gridSpan w:val="2"/>
          </w:tcPr>
          <w:p w:rsidR="0025143E" w:rsidRPr="00A25FA8" w:rsidRDefault="0025143E" w:rsidP="006C5E29">
            <w:pPr>
              <w:pStyle w:val="pldetails"/>
              <w:rPr>
                <w:rFonts w:cs="Arial"/>
              </w:rPr>
            </w:pPr>
            <w:r w:rsidRPr="00A25FA8">
              <w:rPr>
                <w:rFonts w:cs="Arial"/>
              </w:rPr>
              <w:t>Pamela WILLE (Ms.), Counsellor, Permanent Mission, Case postale 171, D-1211 Geneva 19, Switzerland</w:t>
            </w:r>
            <w:r w:rsidRPr="00A25FA8">
              <w:rPr>
                <w:rFonts w:cs="Arial"/>
              </w:rPr>
              <w:br/>
              <w:t>(tel.: +4122 730 1260 fax: +41 22 730 12 95 e-mail: wi-2-io@genf.diplo.de)</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color w:val="000000"/>
                <w:lang w:val="es-ES_tradnl"/>
              </w:rPr>
              <w:t>ARGENTINE / ARGENTINA / ARGENTINIEN / ARGENTINA</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71830" cy="803275"/>
                  <wp:effectExtent l="19050" t="0" r="0" b="0"/>
                  <wp:docPr id="106" name="Picture 101" descr="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7983"/>
                          <pic:cNvPicPr>
                            <a:picLocks noChangeAspect="1" noChangeArrowheads="1"/>
                          </pic:cNvPicPr>
                        </pic:nvPicPr>
                        <pic:blipFill>
                          <a:blip r:embed="rId11" cstate="print"/>
                          <a:srcRect/>
                          <a:stretch>
                            <a:fillRect/>
                          </a:stretch>
                        </pic:blipFill>
                        <pic:spPr bwMode="auto">
                          <a:xfrm>
                            <a:off x="0" y="0"/>
                            <a:ext cx="671830" cy="80327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Raimundo LAVIGNOLLE, Presidente, Instituto Nacional de Semillas (INASE), Venezuela 162, Ciudad Autónoma de Buenos Aires C1095AAD</w:t>
            </w:r>
            <w:r w:rsidRPr="002A5081">
              <w:rPr>
                <w:lang w:val="es-ES_tradnl"/>
              </w:rPr>
              <w:br/>
              <w:t>(tel.: + 54 11 3220 5424  e-mail: rlavignolle@inase.gov.ar)</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57860" cy="796925"/>
                  <wp:effectExtent l="19050" t="0" r="8890" b="0"/>
                  <wp:docPr id="10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cstate="print"/>
                          <a:srcRect/>
                          <a:stretch>
                            <a:fillRect/>
                          </a:stretch>
                        </pic:blipFill>
                        <pic:spPr bwMode="auto">
                          <a:xfrm>
                            <a:off x="0" y="0"/>
                            <a:ext cx="657860" cy="79692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Carmen Amelia M. GIANNI (Sra.), Coordinadora de Propiedad Intelectual / Recursos Fitogenéticos, Instituto Nacional de Semillas (INASE), Venezuela 162, 1063 Buenos Aires  (tel.: +54 11 32205414  e-mail: cgianni@inase.gov.ar)</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rFonts w:cs="Arial"/>
                <w:lang w:val="es-ES_tradnl"/>
              </w:rPr>
              <w:t>AUSTRALIE / AUSTRALIA / AUSTRALIEN / AUSTRALIA</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678815" cy="1059815"/>
                  <wp:effectExtent l="19050" t="0" r="6985" b="0"/>
                  <wp:docPr id="10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 cstate="print"/>
                          <a:srcRect/>
                          <a:stretch>
                            <a:fillRect/>
                          </a:stretch>
                        </pic:blipFill>
                        <pic:spPr bwMode="auto">
                          <a:xfrm>
                            <a:off x="0" y="0"/>
                            <a:ext cx="678815" cy="1059815"/>
                          </a:xfrm>
                          <a:prstGeom prst="rect">
                            <a:avLst/>
                          </a:prstGeom>
                          <a:noFill/>
                          <a:ln w="9525">
                            <a:noFill/>
                            <a:miter lim="800000"/>
                            <a:headEnd/>
                            <a:tailEnd/>
                          </a:ln>
                        </pic:spPr>
                      </pic:pic>
                    </a:graphicData>
                  </a:graphic>
                </wp:inline>
              </w:drawing>
            </w:r>
          </w:p>
        </w:tc>
        <w:tc>
          <w:tcPr>
            <w:tcW w:w="8123" w:type="dxa"/>
            <w:gridSpan w:val="2"/>
          </w:tcPr>
          <w:p w:rsidR="0025143E" w:rsidRPr="00A25FA8" w:rsidRDefault="0025143E" w:rsidP="006C5E29">
            <w:pPr>
              <w:pStyle w:val="pldetails"/>
            </w:pPr>
            <w:r w:rsidRPr="00A25FA8">
              <w:t xml:space="preserve">Doug WATERHOUSE, Chief, Plant Breeder's Rights, IP Australia, P.O. Box 200, Woden ACT 2606 </w:t>
            </w:r>
            <w:r w:rsidRPr="00A25FA8">
              <w:br/>
              <w:t>(tel.: +61 2 6283 7981  fax: +61 2 6283 7999  e-mail: doug.waterhouse@ipaustralia.gov.au)</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BELGIQUE / BELGIUM / BELGIEN / BÉLGICA</w:t>
            </w:r>
          </w:p>
        </w:tc>
      </w:tr>
      <w:tr w:rsidR="0025143E" w:rsidRPr="003F4B06"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713740" cy="873125"/>
                  <wp:effectExtent l="19050" t="0" r="0" b="0"/>
                  <wp:docPr id="109" name="Picture 98" descr="2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21216"/>
                          <pic:cNvPicPr>
                            <a:picLocks noChangeAspect="1" noChangeArrowheads="1"/>
                          </pic:cNvPicPr>
                        </pic:nvPicPr>
                        <pic:blipFill>
                          <a:blip r:embed="rId14" cstate="print"/>
                          <a:srcRect/>
                          <a:stretch>
                            <a:fillRect/>
                          </a:stretch>
                        </pic:blipFill>
                        <pic:spPr bwMode="auto">
                          <a:xfrm>
                            <a:off x="0" y="0"/>
                            <a:ext cx="713740" cy="873125"/>
                          </a:xfrm>
                          <a:prstGeom prst="rect">
                            <a:avLst/>
                          </a:prstGeom>
                          <a:noFill/>
                          <a:ln w="9525">
                            <a:noFill/>
                            <a:miter lim="800000"/>
                            <a:headEnd/>
                            <a:tailEnd/>
                          </a:ln>
                        </pic:spPr>
                      </pic:pic>
                    </a:graphicData>
                  </a:graphic>
                </wp:inline>
              </w:drawing>
            </w:r>
          </w:p>
        </w:tc>
        <w:tc>
          <w:tcPr>
            <w:tcW w:w="8152" w:type="dxa"/>
            <w:gridSpan w:val="3"/>
          </w:tcPr>
          <w:p w:rsidR="0025143E" w:rsidRPr="00A25FA8" w:rsidRDefault="0025143E" w:rsidP="006C5E29">
            <w:pPr>
              <w:pStyle w:val="pldetails"/>
              <w:rPr>
                <w:lang w:val="fr-FR"/>
              </w:rPr>
            </w:pPr>
            <w:r w:rsidRPr="00A25FA8">
              <w:rPr>
                <w:lang w:val="fr-FR"/>
              </w:rPr>
              <w:t xml:space="preserve">Françoise DE SCHUTTER (Mme), Attachée, Office belge de la Propriété intellectuelle (OPRI), 16, bvd Roi Albert II, B-1000 Bruxelles </w:t>
            </w:r>
            <w:r w:rsidRPr="00A25FA8">
              <w:rPr>
                <w:lang w:val="fr-FR"/>
              </w:rPr>
              <w:br/>
              <w:t>(tel.: 32 2 277 9555 e-mail:francoise.deschutter@economie.fgov.be)</w:t>
            </w:r>
          </w:p>
        </w:tc>
      </w:tr>
      <w:tr w:rsidR="0025143E" w:rsidRPr="003F4B06" w:rsidTr="006C5E29">
        <w:trPr>
          <w:cantSplit/>
        </w:trPr>
        <w:tc>
          <w:tcPr>
            <w:tcW w:w="9882" w:type="dxa"/>
            <w:gridSpan w:val="4"/>
          </w:tcPr>
          <w:p w:rsidR="0025143E" w:rsidRPr="002A5081" w:rsidRDefault="0025143E" w:rsidP="006C5E29">
            <w:pPr>
              <w:pStyle w:val="plcountry"/>
              <w:keepLines w:val="0"/>
              <w:rPr>
                <w:lang w:val="es-ES_tradnl"/>
              </w:rPr>
            </w:pPr>
            <w:r w:rsidRPr="002A5081">
              <w:rPr>
                <w:lang w:val="es-ES_tradnl"/>
              </w:rPr>
              <w:lastRenderedPageBreak/>
              <w:t xml:space="preserve">BOLIVIE (ÉTAT PLURINATIONAL DE) / BOLIVIA (PLURINATIONAL STATE OF) / </w:t>
            </w:r>
            <w:r w:rsidRPr="002A5081">
              <w:rPr>
                <w:lang w:val="es-ES_tradnl"/>
              </w:rPr>
              <w:br/>
              <w:t>BOLIVIEN (PLURINATIONALER STAAT) / BOLIVIA (ESTADO PLURINACIONAL DE)</w:t>
            </w:r>
          </w:p>
        </w:tc>
      </w:tr>
      <w:tr w:rsidR="0025143E" w:rsidRPr="003F4B06" w:rsidTr="006C5E29">
        <w:trPr>
          <w:cantSplit/>
        </w:trPr>
        <w:tc>
          <w:tcPr>
            <w:tcW w:w="1730" w:type="dxa"/>
          </w:tcPr>
          <w:p w:rsidR="0025143E" w:rsidRPr="002A5081" w:rsidRDefault="0025143E" w:rsidP="006C5E29">
            <w:pPr>
              <w:pStyle w:val="pldetails"/>
              <w:keepNext/>
              <w:keepLines w:val="0"/>
              <w:jc w:val="center"/>
              <w:rPr>
                <w:lang w:val="es-ES_tradnl"/>
              </w:rPr>
            </w:pPr>
            <w:r w:rsidRPr="002A5081">
              <w:drawing>
                <wp:inline distT="0" distB="0" distL="0" distR="0">
                  <wp:extent cx="609600" cy="1011555"/>
                  <wp:effectExtent l="19050" t="0" r="0" b="0"/>
                  <wp:docPr id="1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 cstate="print"/>
                          <a:srcRect/>
                          <a:stretch>
                            <a:fillRect/>
                          </a:stretch>
                        </pic:blipFill>
                        <pic:spPr bwMode="auto">
                          <a:xfrm>
                            <a:off x="0" y="0"/>
                            <a:ext cx="609600" cy="1011555"/>
                          </a:xfrm>
                          <a:prstGeom prst="rect">
                            <a:avLst/>
                          </a:prstGeom>
                          <a:noFill/>
                          <a:ln w="9525">
                            <a:noFill/>
                            <a:miter lim="800000"/>
                            <a:headEnd/>
                            <a:tailEnd/>
                          </a:ln>
                        </pic:spPr>
                      </pic:pic>
                    </a:graphicData>
                  </a:graphic>
                </wp:inline>
              </w:drawing>
            </w:r>
          </w:p>
        </w:tc>
        <w:tc>
          <w:tcPr>
            <w:tcW w:w="8152" w:type="dxa"/>
            <w:gridSpan w:val="3"/>
          </w:tcPr>
          <w:p w:rsidR="0025143E" w:rsidRPr="002A5081" w:rsidRDefault="0025143E" w:rsidP="006C5E29">
            <w:pPr>
              <w:pStyle w:val="pldetails"/>
              <w:keepNext/>
              <w:keepLines w:val="0"/>
              <w:rPr>
                <w:lang w:val="es-ES_tradnl"/>
              </w:rPr>
            </w:pPr>
            <w:r w:rsidRPr="002A5081">
              <w:rPr>
                <w:lang w:val="es-ES_tradnl"/>
              </w:rPr>
              <w:t xml:space="preserve">Sergio Rider ANDRADE CÁCERES, Director Nacional de Semillas del INIAF, Instituto Nacional de Innovación Agropecuaria y Forestal (INIAF), Avenida 6 de agosto, Nro. 2170, Edificio Hoy, Mezanine, 4793 La Paz  </w:t>
            </w:r>
            <w:r w:rsidRPr="002A5081">
              <w:rPr>
                <w:lang w:val="es-ES_tradnl"/>
              </w:rPr>
              <w:br/>
              <w:t>(tel.: +591 2 2441153  fax: +591 2 2441153  e-mail: rideran@yahoo.es)</w:t>
            </w:r>
          </w:p>
        </w:tc>
      </w:tr>
      <w:tr w:rsidR="0025143E" w:rsidRPr="003F4B06"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630555" cy="796925"/>
                  <wp:effectExtent l="19050" t="0" r="0" b="0"/>
                  <wp:docPr id="111" name="Picture 96" descr="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6528"/>
                          <pic:cNvPicPr>
                            <a:picLocks noChangeAspect="1" noChangeArrowheads="1"/>
                          </pic:cNvPicPr>
                        </pic:nvPicPr>
                        <pic:blipFill>
                          <a:blip r:embed="rId16" cstate="print"/>
                          <a:srcRect/>
                          <a:stretch>
                            <a:fillRect/>
                          </a:stretch>
                        </pic:blipFill>
                        <pic:spPr bwMode="auto">
                          <a:xfrm>
                            <a:off x="0" y="0"/>
                            <a:ext cx="630555" cy="796925"/>
                          </a:xfrm>
                          <a:prstGeom prst="rect">
                            <a:avLst/>
                          </a:prstGeom>
                          <a:noFill/>
                          <a:ln w="9525">
                            <a:noFill/>
                            <a:miter lim="800000"/>
                            <a:headEnd/>
                            <a:tailEnd/>
                          </a:ln>
                        </pic:spPr>
                      </pic:pic>
                    </a:graphicData>
                  </a:graphic>
                </wp:inline>
              </w:drawing>
            </w:r>
          </w:p>
        </w:tc>
        <w:tc>
          <w:tcPr>
            <w:tcW w:w="8152" w:type="dxa"/>
            <w:gridSpan w:val="3"/>
          </w:tcPr>
          <w:p w:rsidR="0025143E" w:rsidRPr="002A5081" w:rsidRDefault="0025143E" w:rsidP="006C5E29">
            <w:pPr>
              <w:pStyle w:val="pldetails"/>
              <w:rPr>
                <w:lang w:val="es-ES_tradnl"/>
              </w:rPr>
            </w:pPr>
            <w:r w:rsidRPr="002A5081">
              <w:rPr>
                <w:lang w:val="es-ES_tradnl"/>
              </w:rPr>
              <w:t xml:space="preserve">Freddy CABALLERO LEDEZMA, Jefe de la Unidad de Fiscalización y Registros de Semillas, Instituto Nacional de Innovación Agropecuaria y Forestal (INIAF), Capitán Ravelo No. 2329, Belisario Salinas, No. 490, 4793 La Paz  </w:t>
            </w:r>
            <w:r w:rsidRPr="002A5081">
              <w:rPr>
                <w:lang w:val="es-ES_tradnl"/>
              </w:rPr>
              <w:br/>
              <w:t>(tel.: +591 2 2441153  fax: +591 2 2441153  e-mail: calefred@yahoo.es)</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BRÉSIL / BRAZIL / BRASILIEN / BRASIL</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568325" cy="720725"/>
                  <wp:effectExtent l="19050" t="0" r="3175" b="0"/>
                  <wp:docPr id="112" name="Picture 95"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2476"/>
                          <pic:cNvPicPr>
                            <a:picLocks noChangeAspect="1" noChangeArrowheads="1"/>
                          </pic:cNvPicPr>
                        </pic:nvPicPr>
                        <pic:blipFill>
                          <a:blip r:embed="rId17" cstate="print"/>
                          <a:srcRect/>
                          <a:stretch>
                            <a:fillRect/>
                          </a:stretch>
                        </pic:blipFill>
                        <pic:spPr bwMode="auto">
                          <a:xfrm>
                            <a:off x="0" y="0"/>
                            <a:ext cx="568325" cy="72072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A25FA8">
              <w:t xml:space="preserve">Fabrício SANTANA SANTOS, </w:t>
            </w:r>
            <w:r w:rsidRPr="00A25FA8">
              <w:rPr>
                <w:color w:val="000000"/>
              </w:rPr>
              <w:t>Coordinator</w:t>
            </w:r>
            <w:r w:rsidRPr="00A25FA8">
              <w:t xml:space="preserve">, National Plant Variety Protection Office (SNPC), Ministry of Agriculture, Livestock and Food Supply, Esplanada dos Ministerios, Bloco 'D', Anexo A, Sala 250, CEP 70043-900 Brasilia , D.F. </w:t>
            </w:r>
            <w:r w:rsidRPr="00A25FA8">
              <w:br/>
            </w:r>
            <w:r w:rsidRPr="002A5081">
              <w:rPr>
                <w:lang w:val="es-ES_tradnl"/>
              </w:rPr>
              <w:t>(tel.:+55 61 3218 2549  fax: +55 61 3224 2842  e-mail: fabricio.santos@agricultura.gov.br)</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CANADA / CANADA / KANADA / CANADÁ</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55015" cy="990600"/>
                  <wp:effectExtent l="19050" t="0" r="6985" b="0"/>
                  <wp:docPr id="11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8" cstate="print"/>
                          <a:srcRect/>
                          <a:stretch>
                            <a:fillRect/>
                          </a:stretch>
                        </pic:blipFill>
                        <pic:spPr bwMode="auto">
                          <a:xfrm>
                            <a:off x="0" y="0"/>
                            <a:ext cx="755015" cy="990600"/>
                          </a:xfrm>
                          <a:prstGeom prst="rect">
                            <a:avLst/>
                          </a:prstGeom>
                          <a:noFill/>
                          <a:ln w="9525">
                            <a:noFill/>
                            <a:miter lim="800000"/>
                            <a:headEnd/>
                            <a:tailEnd/>
                          </a:ln>
                        </pic:spPr>
                      </pic:pic>
                    </a:graphicData>
                  </a:graphic>
                </wp:inline>
              </w:drawing>
            </w:r>
          </w:p>
        </w:tc>
        <w:tc>
          <w:tcPr>
            <w:tcW w:w="8123" w:type="dxa"/>
            <w:gridSpan w:val="2"/>
          </w:tcPr>
          <w:p w:rsidR="0025143E" w:rsidRPr="00A25FA8" w:rsidRDefault="0025143E" w:rsidP="006C5E29">
            <w:pPr>
              <w:pStyle w:val="pldetails"/>
            </w:pPr>
            <w:r w:rsidRPr="00A25FA8">
              <w:t>Anthony PARKER, Commissioner, Canadian Food Inspection Agency (CFIA), 59, Camelot Drive, Ottawa, Ontario K1A 0Y9</w:t>
            </w:r>
            <w:r w:rsidRPr="00A25FA8">
              <w:br/>
              <w:t>(tel.:  +1 613 7737188  fax: +1 613 7737261  e-mail: anthony.parker@inspection.gc.ca)</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color w:val="000000"/>
                <w:lang w:val="es-ES_tradnl"/>
              </w:rPr>
              <w:t>CHILI / CHILE / CHILE / CHILE</w:t>
            </w:r>
          </w:p>
        </w:tc>
      </w:tr>
      <w:tr w:rsidR="0025143E" w:rsidRPr="003F4B06"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664845" cy="768985"/>
                  <wp:effectExtent l="19050" t="0" r="1905" b="0"/>
                  <wp:docPr id="1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 cstate="print"/>
                          <a:srcRect/>
                          <a:stretch>
                            <a:fillRect/>
                          </a:stretch>
                        </pic:blipFill>
                        <pic:spPr bwMode="auto">
                          <a:xfrm>
                            <a:off x="0" y="0"/>
                            <a:ext cx="664845" cy="76898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 xml:space="preserve">Jaime IBIETA S., Director, División Semillas, Servicio Agrícola y Ganadero (SAG), Ministerio de Agricultura, Avda. Presidente Bulnes 140, piso 2, Santiago de Chile  </w:t>
            </w:r>
            <w:r w:rsidRPr="002A5081">
              <w:rPr>
                <w:lang w:val="es-ES_tradnl"/>
              </w:rPr>
              <w:br/>
              <w:t>(tel.: +56 2 345 1561  fax: +56 2 697 2179  e-mail: jaime.ibieta@sag.gob.cl)</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741045" cy="990600"/>
                  <wp:effectExtent l="19050" t="0" r="1905" b="0"/>
                  <wp:docPr id="11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cstate="print"/>
                          <a:srcRect/>
                          <a:stretch>
                            <a:fillRect/>
                          </a:stretch>
                        </pic:blipFill>
                        <pic:spPr bwMode="auto">
                          <a:xfrm>
                            <a:off x="0" y="0"/>
                            <a:ext cx="741045" cy="99060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autoSpaceDE w:val="0"/>
              <w:autoSpaceDN w:val="0"/>
              <w:adjustRightInd w:val="0"/>
              <w:rPr>
                <w:lang w:val="es-ES_tradnl"/>
              </w:rPr>
            </w:pPr>
            <w:r w:rsidRPr="00A25FA8">
              <w:t xml:space="preserve">Fernando Javier BAS MIR, Executive Director, Foundation for Agricultural Innovation, Ministry of Agriculture, Av. </w:t>
            </w:r>
            <w:r w:rsidRPr="002A5081">
              <w:rPr>
                <w:lang w:val="es-ES_tradnl"/>
              </w:rPr>
              <w:t>Loreley 1582, Santiago de Chile</w:t>
            </w:r>
            <w:r w:rsidRPr="002A5081">
              <w:rPr>
                <w:lang w:val="es-ES_tradnl"/>
              </w:rPr>
              <w:br/>
              <w:t>(</w:t>
            </w:r>
            <w:r w:rsidRPr="002A5081">
              <w:rPr>
                <w:rFonts w:cs="Arial"/>
                <w:lang w:val="es-ES_tradnl"/>
              </w:rPr>
              <w:t>tel.: +56 2 2431 3064  fax.: +56 2 2431 3040  e-mail: fbas@fia.cl)</w:t>
            </w:r>
            <w:r w:rsidRPr="002A5081">
              <w:rPr>
                <w:rFonts w:cs="Arial"/>
                <w:lang w:val="es-ES_tradnl"/>
              </w:rPr>
              <w:br/>
            </w:r>
          </w:p>
        </w:tc>
      </w:tr>
      <w:tr w:rsidR="0025143E" w:rsidRPr="003F4B06" w:rsidTr="006C5E29">
        <w:trPr>
          <w:cantSplit/>
        </w:trPr>
        <w:tc>
          <w:tcPr>
            <w:tcW w:w="1759" w:type="dxa"/>
            <w:gridSpan w:val="2"/>
            <w:vAlign w:val="center"/>
          </w:tcPr>
          <w:p w:rsidR="0025143E" w:rsidRPr="002A5081" w:rsidRDefault="0025143E" w:rsidP="006C5E29">
            <w:pPr>
              <w:pStyle w:val="pldetails"/>
              <w:jc w:val="center"/>
              <w:rPr>
                <w:lang w:val="es-ES_tradnl"/>
              </w:rPr>
            </w:pPr>
          </w:p>
        </w:tc>
        <w:tc>
          <w:tcPr>
            <w:tcW w:w="8123" w:type="dxa"/>
            <w:gridSpan w:val="2"/>
          </w:tcPr>
          <w:p w:rsidR="0025143E" w:rsidRPr="002A5081" w:rsidRDefault="0025143E" w:rsidP="006C5E29">
            <w:pPr>
              <w:autoSpaceDE w:val="0"/>
              <w:autoSpaceDN w:val="0"/>
              <w:adjustRightInd w:val="0"/>
              <w:rPr>
                <w:lang w:val="es-ES_tradnl"/>
              </w:rPr>
            </w:pPr>
            <w:r w:rsidRPr="002A5081">
              <w:rPr>
                <w:lang w:val="es-ES_tradnl"/>
              </w:rPr>
              <w:t xml:space="preserve">Andres GUGGIANA, Consejero, Misión Permanente ante la Organización Mundial del Comercio (OMC), Case postale 332, 1211 Ginebra 19 </w:t>
            </w:r>
            <w:r w:rsidRPr="002A5081">
              <w:rPr>
                <w:lang w:val="es-ES_tradnl"/>
              </w:rPr>
              <w:br/>
              <w:t>(tel.: +41 22 918 0080 e-mail: andres.guggiana@misionchileomc.ch)</w:t>
            </w:r>
            <w:r w:rsidRPr="002A5081">
              <w:rPr>
                <w:rFonts w:cs="Arial"/>
                <w:lang w:val="es-ES_tradnl"/>
              </w:rPr>
              <w:br/>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lastRenderedPageBreak/>
              <w:t>CHINE / CHINA / CHINA / CHINA</w:t>
            </w:r>
          </w:p>
        </w:tc>
      </w:tr>
      <w:tr w:rsidR="0025143E" w:rsidRPr="002A5081" w:rsidTr="006C5E29">
        <w:trPr>
          <w:cantSplit/>
        </w:trPr>
        <w:tc>
          <w:tcPr>
            <w:tcW w:w="1759" w:type="dxa"/>
            <w:gridSpan w:val="2"/>
          </w:tcPr>
          <w:p w:rsidR="0025143E" w:rsidRPr="002A5081" w:rsidRDefault="0025143E" w:rsidP="006C5E29">
            <w:pPr>
              <w:pStyle w:val="pldetails"/>
              <w:keepNext/>
              <w:jc w:val="center"/>
              <w:rPr>
                <w:lang w:val="es-ES_tradnl"/>
              </w:rPr>
            </w:pPr>
            <w:r w:rsidRPr="002A5081">
              <w:drawing>
                <wp:inline distT="0" distB="0" distL="0" distR="0">
                  <wp:extent cx="748030" cy="962660"/>
                  <wp:effectExtent l="19050" t="0" r="0" b="0"/>
                  <wp:docPr id="116" name="Picture 91"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6244"/>
                          <pic:cNvPicPr>
                            <a:picLocks noChangeAspect="1" noChangeArrowheads="1"/>
                          </pic:cNvPicPr>
                        </pic:nvPicPr>
                        <pic:blipFill>
                          <a:blip r:embed="rId21" cstate="print"/>
                          <a:srcRect r="80548" b="74930"/>
                          <a:stretch>
                            <a:fillRect/>
                          </a:stretch>
                        </pic:blipFill>
                        <pic:spPr bwMode="auto">
                          <a:xfrm>
                            <a:off x="0" y="0"/>
                            <a:ext cx="748030" cy="962660"/>
                          </a:xfrm>
                          <a:prstGeom prst="rect">
                            <a:avLst/>
                          </a:prstGeom>
                          <a:noFill/>
                          <a:ln w="9525">
                            <a:noFill/>
                            <a:miter lim="800000"/>
                            <a:headEnd/>
                            <a:tailEnd/>
                          </a:ln>
                        </pic:spPr>
                      </pic:pic>
                    </a:graphicData>
                  </a:graphic>
                </wp:inline>
              </w:drawing>
            </w:r>
          </w:p>
        </w:tc>
        <w:tc>
          <w:tcPr>
            <w:tcW w:w="8123" w:type="dxa"/>
            <w:gridSpan w:val="2"/>
          </w:tcPr>
          <w:p w:rsidR="0025143E" w:rsidRPr="00A25FA8" w:rsidRDefault="0025143E" w:rsidP="006C5E29">
            <w:pPr>
              <w:pStyle w:val="pldetails"/>
              <w:keepNext/>
            </w:pPr>
            <w:r w:rsidRPr="00A25FA8">
              <w:t xml:space="preserve">LV Bo, Director, Division of Variety Management, Bureau of Seed Management, Ministry of Agriculture, No. 11 Nongzhanguannanli, Beijing </w:t>
            </w:r>
            <w:r w:rsidRPr="00A25FA8">
              <w:br/>
              <w:t>(tel.: +86 10 59193150  fax: +86 10 59193142  e</w:t>
            </w:r>
            <w:r w:rsidRPr="00A25FA8">
              <w:noBreakHyphen/>
              <w:t xml:space="preserve">mail: lvbo@agri.gov.cn) </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64845" cy="955675"/>
                  <wp:effectExtent l="19050" t="0" r="1905" b="0"/>
                  <wp:docPr id="11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 cstate="print"/>
                          <a:srcRect/>
                          <a:stretch>
                            <a:fillRect/>
                          </a:stretch>
                        </pic:blipFill>
                        <pic:spPr bwMode="auto">
                          <a:xfrm>
                            <a:off x="0" y="0"/>
                            <a:ext cx="664845" cy="955675"/>
                          </a:xfrm>
                          <a:prstGeom prst="rect">
                            <a:avLst/>
                          </a:prstGeom>
                          <a:noFill/>
                          <a:ln w="9525">
                            <a:noFill/>
                            <a:miter lim="800000"/>
                            <a:headEnd/>
                            <a:tailEnd/>
                          </a:ln>
                        </pic:spPr>
                      </pic:pic>
                    </a:graphicData>
                  </a:graphic>
                </wp:inline>
              </w:drawing>
            </w:r>
          </w:p>
        </w:tc>
        <w:tc>
          <w:tcPr>
            <w:tcW w:w="8123" w:type="dxa"/>
            <w:gridSpan w:val="2"/>
          </w:tcPr>
          <w:p w:rsidR="0025143E" w:rsidRPr="00A25FA8" w:rsidRDefault="0025143E" w:rsidP="006C5E29">
            <w:pPr>
              <w:pStyle w:val="pldetails"/>
            </w:pPr>
            <w:r w:rsidRPr="00A25FA8">
              <w:t xml:space="preserve">QI Wang, Director, Division of Protection of New Varieties of Plants, State Forestry Administration, No. 18, Hepingli East Street, Beijing 100714 </w:t>
            </w:r>
            <w:r w:rsidRPr="00A25FA8">
              <w:br/>
              <w:t>(tel.:+86 10 84239104  fax: +86 10 84238883  e-mail: wangqihq@sina.com)</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89940" cy="768985"/>
                  <wp:effectExtent l="19050" t="0" r="0" b="0"/>
                  <wp:docPr id="11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cstate="print"/>
                          <a:srcRect/>
                          <a:stretch>
                            <a:fillRect/>
                          </a:stretch>
                        </pic:blipFill>
                        <pic:spPr bwMode="auto">
                          <a:xfrm>
                            <a:off x="0" y="0"/>
                            <a:ext cx="789940" cy="768985"/>
                          </a:xfrm>
                          <a:prstGeom prst="rect">
                            <a:avLst/>
                          </a:prstGeom>
                          <a:noFill/>
                          <a:ln w="9525">
                            <a:noFill/>
                            <a:miter lim="800000"/>
                            <a:headEnd/>
                            <a:tailEnd/>
                          </a:ln>
                        </pic:spPr>
                      </pic:pic>
                    </a:graphicData>
                  </a:graphic>
                </wp:inline>
              </w:drawing>
            </w:r>
          </w:p>
        </w:tc>
        <w:tc>
          <w:tcPr>
            <w:tcW w:w="8123" w:type="dxa"/>
            <w:gridSpan w:val="2"/>
          </w:tcPr>
          <w:p w:rsidR="0025143E" w:rsidRPr="00A25FA8" w:rsidRDefault="0025143E" w:rsidP="006C5E29">
            <w:pPr>
              <w:pStyle w:val="pldetails"/>
            </w:pPr>
            <w:r w:rsidRPr="00A25FA8">
              <w:t xml:space="preserve">Liying CHEN (Mrs.), Project Administrator, State Intellectual Property Office P.R. China, Division 2, International Cooperation Department, No. 6 Xitucheng Road, Beijing  </w:t>
            </w:r>
            <w:r w:rsidRPr="00A25FA8">
              <w:br/>
              <w:t>(tel.: 0086 10 62083837  fax: 0086 10 62019615  e-mail: chenliying@sipo.gov.cn)</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COLOMBIE / COLOMBIA / KOLUMBIEN / COLOMBIA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44525" cy="817245"/>
                  <wp:effectExtent l="19050" t="0" r="3175" b="0"/>
                  <wp:docPr id="119" name="Picture 88"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6854"/>
                          <pic:cNvPicPr>
                            <a:picLocks noChangeAspect="1" noChangeArrowheads="1"/>
                          </pic:cNvPicPr>
                        </pic:nvPicPr>
                        <pic:blipFill>
                          <a:blip r:embed="rId24" cstate="print"/>
                          <a:srcRect/>
                          <a:stretch>
                            <a:fillRect/>
                          </a:stretch>
                        </pic:blipFill>
                        <pic:spPr bwMode="auto">
                          <a:xfrm>
                            <a:off x="0" y="0"/>
                            <a:ext cx="644525" cy="81724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 xml:space="preserve">Ana Luisa DÍAZ JIMÉNEZ (Sra.), Directora Técnica de Semillas, Dirección Técnica de Semillas, Instituto Colombiano Agropecuario (ICA), Carrera 41 No. 17-81, Piso 4°, Zona Industrial de Puente Aranda, Bogotá D.C. </w:t>
            </w:r>
            <w:r w:rsidRPr="002A5081">
              <w:rPr>
                <w:lang w:val="es-ES_tradnl"/>
              </w:rPr>
              <w:br/>
              <w:t>(tel.: +57 1 3323700  fax: +57 1 3323700  e-mail: ana.diaz@ica.gov.co)</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99770" cy="935355"/>
                  <wp:effectExtent l="19050" t="0" r="5080" b="0"/>
                  <wp:docPr id="120" name="Picture 87" descr="2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1184"/>
                          <pic:cNvPicPr>
                            <a:picLocks noChangeAspect="1" noChangeArrowheads="1"/>
                          </pic:cNvPicPr>
                        </pic:nvPicPr>
                        <pic:blipFill>
                          <a:blip r:embed="rId25" cstate="print"/>
                          <a:srcRect/>
                          <a:stretch>
                            <a:fillRect/>
                          </a:stretch>
                        </pic:blipFill>
                        <pic:spPr bwMode="auto">
                          <a:xfrm>
                            <a:off x="0" y="0"/>
                            <a:ext cx="699770" cy="93535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 xml:space="preserve">Juan Camilo SARETZKI-FORERO, Consejo, Misión Permanente de Colombia, Chemin Champ dÁnier 17-19, 1209 Ginebra  </w:t>
            </w:r>
            <w:r w:rsidRPr="002A5081">
              <w:rPr>
                <w:lang w:val="es-ES_tradnl"/>
              </w:rPr>
              <w:br/>
              <w:t>(tel.: 41 22 798 4718  fax: 41 22 791 0787  e-mail: juan.saretzki@misioncolombia.ch)</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CROATIE / CROATIA / KROATIEN / CROACIA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06755" cy="1052830"/>
                  <wp:effectExtent l="19050" t="0" r="0" b="0"/>
                  <wp:docPr id="121" name="Picture 86" descr="2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2835"/>
                          <pic:cNvPicPr>
                            <a:picLocks noChangeAspect="1" noChangeArrowheads="1"/>
                          </pic:cNvPicPr>
                        </pic:nvPicPr>
                        <pic:blipFill>
                          <a:blip r:embed="rId26" cstate="print"/>
                          <a:srcRect/>
                          <a:stretch>
                            <a:fillRect/>
                          </a:stretch>
                        </pic:blipFill>
                        <pic:spPr bwMode="auto">
                          <a:xfrm>
                            <a:off x="0" y="0"/>
                            <a:ext cx="706755" cy="1052830"/>
                          </a:xfrm>
                          <a:prstGeom prst="rect">
                            <a:avLst/>
                          </a:prstGeom>
                          <a:noFill/>
                          <a:ln w="9525">
                            <a:noFill/>
                            <a:miter lim="800000"/>
                            <a:headEnd/>
                            <a:tailEnd/>
                          </a:ln>
                        </pic:spPr>
                      </pic:pic>
                    </a:graphicData>
                  </a:graphic>
                </wp:inline>
              </w:drawing>
            </w:r>
          </w:p>
        </w:tc>
        <w:tc>
          <w:tcPr>
            <w:tcW w:w="8123" w:type="dxa"/>
            <w:gridSpan w:val="2"/>
          </w:tcPr>
          <w:p w:rsidR="0025143E" w:rsidRPr="00A25FA8" w:rsidRDefault="0025143E" w:rsidP="006C5E29">
            <w:pPr>
              <w:pStyle w:val="pldetails"/>
            </w:pPr>
            <w:r w:rsidRPr="00A25FA8">
              <w:t xml:space="preserve">Ivana BULAJIĆ (Ms.), Head, Plant Health Service, Vukovarska 78, HR-Zagreb  </w:t>
            </w:r>
            <w:r w:rsidRPr="00A25FA8">
              <w:br/>
              <w:t>(tel.: +385 161 09390  e-mail: ivana.bulajic@mps.hr)</w:t>
            </w:r>
          </w:p>
        </w:tc>
      </w:tr>
      <w:tr w:rsidR="0025143E" w:rsidRPr="002A5081" w:rsidTr="006C5E29">
        <w:trPr>
          <w:cantSplit/>
        </w:trPr>
        <w:tc>
          <w:tcPr>
            <w:tcW w:w="9882" w:type="dxa"/>
            <w:gridSpan w:val="4"/>
          </w:tcPr>
          <w:p w:rsidR="0025143E" w:rsidRPr="002A5081" w:rsidRDefault="0025143E" w:rsidP="006C5E29">
            <w:pPr>
              <w:pStyle w:val="plcountry"/>
              <w:rPr>
                <w:rFonts w:cs="Arial"/>
                <w:lang w:val="es-ES_tradnl"/>
              </w:rPr>
            </w:pPr>
            <w:r w:rsidRPr="002A5081">
              <w:rPr>
                <w:rFonts w:cs="Arial"/>
                <w:lang w:val="es-ES_tradnl"/>
              </w:rPr>
              <w:t>ESPAGNE / SPAIN / SPANIEN / ESPAÑA</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55015" cy="962660"/>
                  <wp:effectExtent l="19050" t="0" r="6985" b="0"/>
                  <wp:docPr id="122" name="Picture 85"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6508"/>
                          <pic:cNvPicPr>
                            <a:picLocks noChangeAspect="1" noChangeArrowheads="1"/>
                          </pic:cNvPicPr>
                        </pic:nvPicPr>
                        <pic:blipFill>
                          <a:blip r:embed="rId27" cstate="print"/>
                          <a:srcRect/>
                          <a:stretch>
                            <a:fillRect/>
                          </a:stretch>
                        </pic:blipFill>
                        <pic:spPr bwMode="auto">
                          <a:xfrm>
                            <a:off x="0" y="0"/>
                            <a:ext cx="755015" cy="96266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2A5081">
              <w:rPr>
                <w:lang w:val="es-ES_tradnl"/>
              </w:rPr>
              <w:br/>
              <w:t>(tel.: +34 91 347 6712  fax: +34 91 347 6703  e-mail: luis.salaices@magrama.es)</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lastRenderedPageBreak/>
              <w:t>ESTONIE / ESTONIA / ESTLAND / ESTONIA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92785" cy="942340"/>
                  <wp:effectExtent l="19050" t="0" r="0" b="0"/>
                  <wp:docPr id="123" name="Picture 84"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8153"/>
                          <pic:cNvPicPr>
                            <a:picLocks noChangeAspect="1" noChangeArrowheads="1"/>
                          </pic:cNvPicPr>
                        </pic:nvPicPr>
                        <pic:blipFill>
                          <a:blip r:embed="rId28" cstate="print"/>
                          <a:srcRect/>
                          <a:stretch>
                            <a:fillRect/>
                          </a:stretch>
                        </pic:blipFill>
                        <pic:spPr bwMode="auto">
                          <a:xfrm>
                            <a:off x="0" y="0"/>
                            <a:ext cx="692785" cy="94234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Renata TSATURJAN (Ms.), Chief Specialist, Plant Production Bureau, Ministry of Agriculture, 39/41 Lai Street, EE-15056 Tallinn </w:t>
            </w:r>
            <w:r w:rsidRPr="00971F35">
              <w:br/>
              <w:t>(tel.: +372 625 6507  fax: +372 625 6200  e</w:t>
            </w:r>
            <w:r w:rsidRPr="00971F35">
              <w:noBreakHyphen/>
              <w:t xml:space="preserve">mail: renata.tsaturjan@agri.ee) </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Équateur / ECUADOR / ECUADOR / ECUADOR</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p>
        </w:tc>
        <w:tc>
          <w:tcPr>
            <w:tcW w:w="8123" w:type="dxa"/>
            <w:gridSpan w:val="2"/>
          </w:tcPr>
          <w:p w:rsidR="0025143E" w:rsidRPr="002A5081" w:rsidRDefault="0025143E" w:rsidP="006C5E29">
            <w:pPr>
              <w:pStyle w:val="pldetails"/>
              <w:rPr>
                <w:lang w:val="es-ES_tradnl"/>
              </w:rPr>
            </w:pPr>
            <w:r w:rsidRPr="002A5081">
              <w:rPr>
                <w:lang w:val="es-ES_tradnl"/>
              </w:rPr>
              <w:t xml:space="preserve">Juan Carlos CASTRILLÓN J., Ministro, Misión Permanente, Rue de Lausanne 145 (7th floor), 1202 Ginebra </w:t>
            </w:r>
            <w:r w:rsidRPr="002A5081">
              <w:rPr>
                <w:lang w:val="es-ES_tradnl"/>
              </w:rPr>
              <w:br/>
              <w:t>(tel.: +41 22 7315289 fax: +41 22 7318391 e-mail: jccastrillonj@gmail.com)</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99770" cy="935355"/>
                  <wp:effectExtent l="19050" t="0" r="5080" b="0"/>
                  <wp:docPr id="12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9" cstate="print"/>
                          <a:srcRect/>
                          <a:stretch>
                            <a:fillRect/>
                          </a:stretch>
                        </pic:blipFill>
                        <pic:spPr bwMode="auto">
                          <a:xfrm>
                            <a:off x="0" y="0"/>
                            <a:ext cx="699770" cy="93535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971F35">
              <w:t xml:space="preserve">Susanne GURA (Ms.), Coordinator, Association for Plant Breeding for the Benefit of Society (APBREBES), Burghofstr. </w:t>
            </w:r>
            <w:r w:rsidRPr="002A5081">
              <w:rPr>
                <w:lang w:val="es-ES_tradnl"/>
              </w:rPr>
              <w:t xml:space="preserve">166, 53229 Bonn, Germany </w:t>
            </w:r>
            <w:r w:rsidRPr="002A5081">
              <w:rPr>
                <w:lang w:val="es-ES_tradnl"/>
              </w:rPr>
              <w:br/>
              <w:t xml:space="preserve">(tel.: +49 228 9480670  e-mail: </w:t>
            </w:r>
            <w:r w:rsidRPr="002A5081">
              <w:rPr>
                <w:color w:val="000000"/>
                <w:lang w:val="es-ES_tradnl"/>
              </w:rPr>
              <w:t>gura@dinse.net)</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 xml:space="preserve">ÉTATS-UNIS D'AMÉRIQUE / UNITED STATES OF AMERICA / </w:t>
            </w:r>
            <w:r w:rsidRPr="002A5081">
              <w:rPr>
                <w:lang w:val="es-ES_tradnl"/>
              </w:rPr>
              <w:br/>
              <w:t>VEREINIGTE STAATEN VON AMERIKA / ESTADOS UNIDOS DE AMÉRICA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48030" cy="914400"/>
                  <wp:effectExtent l="19050" t="0" r="0" b="0"/>
                  <wp:docPr id="125" name="Picture 82"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1711"/>
                          <pic:cNvPicPr>
                            <a:picLocks noChangeAspect="1" noChangeArrowheads="1"/>
                          </pic:cNvPicPr>
                        </pic:nvPicPr>
                        <pic:blipFill>
                          <a:blip r:embed="rId30" cstate="print"/>
                          <a:srcRect r="10226"/>
                          <a:stretch>
                            <a:fillRect/>
                          </a:stretch>
                        </pic:blipFill>
                        <pic:spPr bwMode="auto">
                          <a:xfrm>
                            <a:off x="0" y="0"/>
                            <a:ext cx="748030" cy="91440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Kitisri SUKHAPINDA (Ms.), Patent Attorney, Office of Policy and External Affairs, United States Patent and Trademark Office (USPTO), Madison Building, West Wing, 600 Dulany Street, MDW 10A30, Alexandria VA 22313</w:t>
            </w:r>
            <w:r w:rsidRPr="00971F35">
              <w:br/>
              <w:t>(tel.: +1 571 272 9300  fax: + 1 571 273 0085  e</w:t>
            </w:r>
            <w:r w:rsidRPr="00971F35">
              <w:noBreakHyphen/>
              <w:t xml:space="preserve">mail: kitisri.sukhapinda@uspto.gov) </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99770" cy="928370"/>
                  <wp:effectExtent l="19050" t="0" r="5080" b="0"/>
                  <wp:docPr id="126" name="Picture 81"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6525"/>
                          <pic:cNvPicPr>
                            <a:picLocks noChangeAspect="1" noChangeArrowheads="1"/>
                          </pic:cNvPicPr>
                        </pic:nvPicPr>
                        <pic:blipFill>
                          <a:blip r:embed="rId31" cstate="print"/>
                          <a:srcRect/>
                          <a:stretch>
                            <a:fillRect/>
                          </a:stretch>
                        </pic:blipFill>
                        <pic:spPr bwMode="auto">
                          <a:xfrm>
                            <a:off x="0" y="0"/>
                            <a:ext cx="699770" cy="92837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Paul M. ZANKOWSKI, Commissioner, Plant Variety Protection Office, USDA, AMS, S&amp;T, Plant Variety Protection Office, USDA, AMS, S&amp;T, Plant Variety Protection Office, 1400 Independence Ave., S.W., Room 4512 - South Building, Mail Stop 0273, Washington D.C. 20250</w:t>
            </w:r>
            <w:r w:rsidRPr="00971F35">
              <w:br/>
              <w:t>(tel.: +1 202 720-1128  fax: +1 202 260-8976  e-mail: paul.zankowski@ams.usda.gov)</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92785" cy="893445"/>
                  <wp:effectExtent l="19050" t="0" r="0" b="0"/>
                  <wp:docPr id="127" name="Picture 80" descr="Description: 7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7865"/>
                          <pic:cNvPicPr>
                            <a:picLocks noChangeAspect="1" noChangeArrowheads="1"/>
                          </pic:cNvPicPr>
                        </pic:nvPicPr>
                        <pic:blipFill>
                          <a:blip r:embed="rId32" cstate="print"/>
                          <a:srcRect/>
                          <a:stretch>
                            <a:fillRect/>
                          </a:stretch>
                        </pic:blipFill>
                        <pic:spPr bwMode="auto">
                          <a:xfrm>
                            <a:off x="0" y="0"/>
                            <a:ext cx="692785" cy="89344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Karin L. FERRITER (Ms.), Intellectual Property Attaché, United States Mission to the WTO, 11, route de Pregny, 1292 Chambesy, Switzerland</w:t>
            </w:r>
            <w:r w:rsidRPr="00971F35">
              <w:br/>
              <w:t>(tel.: +41 22 749 5281  e-mail: karin_ferriter@ustr.eop.gov)</w:t>
            </w:r>
          </w:p>
        </w:tc>
      </w:tr>
      <w:tr w:rsidR="0025143E" w:rsidRPr="003F4B06" w:rsidTr="006C5E29">
        <w:trPr>
          <w:cantSplit/>
        </w:trPr>
        <w:tc>
          <w:tcPr>
            <w:tcW w:w="9882" w:type="dxa"/>
            <w:gridSpan w:val="4"/>
          </w:tcPr>
          <w:p w:rsidR="0025143E" w:rsidRPr="00971F35" w:rsidRDefault="0025143E" w:rsidP="006C5E29">
            <w:pPr>
              <w:pStyle w:val="plcountry"/>
              <w:keepLines w:val="0"/>
              <w:rPr>
                <w:rFonts w:cs="Arial"/>
                <w:lang w:val="fr-FR"/>
              </w:rPr>
            </w:pPr>
            <w:r w:rsidRPr="00971F35">
              <w:rPr>
                <w:rFonts w:cs="Arial"/>
                <w:lang w:val="fr-FR"/>
              </w:rPr>
              <w:lastRenderedPageBreak/>
              <w:t xml:space="preserve">FÉDÉRATION DE RUSSIE / RUSSIAN FEDERATION / RUSSISCHE FÖDERATION / </w:t>
            </w:r>
            <w:r w:rsidRPr="00971F35">
              <w:rPr>
                <w:rFonts w:cs="Arial"/>
                <w:lang w:val="fr-FR"/>
              </w:rPr>
              <w:br/>
              <w:t>FEDERACIÓN DE RUSIA</w:t>
            </w:r>
          </w:p>
        </w:tc>
      </w:tr>
      <w:tr w:rsidR="0025143E" w:rsidRPr="002A5081" w:rsidTr="006C5E29">
        <w:trPr>
          <w:cantSplit/>
        </w:trPr>
        <w:tc>
          <w:tcPr>
            <w:tcW w:w="1759" w:type="dxa"/>
            <w:gridSpan w:val="2"/>
          </w:tcPr>
          <w:p w:rsidR="0025143E" w:rsidRPr="002A5081" w:rsidRDefault="0025143E" w:rsidP="006C5E29">
            <w:pPr>
              <w:pStyle w:val="pldetails"/>
              <w:keepNext/>
              <w:keepLines w:val="0"/>
              <w:jc w:val="center"/>
              <w:rPr>
                <w:lang w:val="es-ES_tradnl"/>
              </w:rPr>
            </w:pPr>
            <w:r w:rsidRPr="002A5081">
              <w:drawing>
                <wp:inline distT="0" distB="0" distL="0" distR="0">
                  <wp:extent cx="706755" cy="893445"/>
                  <wp:effectExtent l="19050" t="0" r="0" b="0"/>
                  <wp:docPr id="2099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a:stretch>
                            <a:fillRect/>
                          </a:stretch>
                        </pic:blipFill>
                        <pic:spPr bwMode="auto">
                          <a:xfrm>
                            <a:off x="0" y="0"/>
                            <a:ext cx="706755" cy="89344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keepNext/>
              <w:keepLines w:val="0"/>
            </w:pPr>
            <w:r w:rsidRPr="00971F35">
              <w:t xml:space="preserve">Vitaly S. VOLOSCHCHENKO, Chairman, State Commission of the Russian Federation for Selection Achievements Test and Protection, Orlicov per. 1/11, 107139 Moscow  </w:t>
            </w:r>
            <w:r w:rsidRPr="00971F35">
              <w:br/>
              <w:t>(tel.: +70 495 6076827  fax: +70 495 411 8366  e-mail: gossort@gossort.com)</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803275" cy="997585"/>
                  <wp:effectExtent l="19050" t="0" r="0" b="0"/>
                  <wp:docPr id="20993" name="Picture 78" descr="7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7391"/>
                          <pic:cNvPicPr>
                            <a:picLocks noChangeAspect="1" noChangeArrowheads="1"/>
                          </pic:cNvPicPr>
                        </pic:nvPicPr>
                        <pic:blipFill>
                          <a:blip r:embed="rId34" cstate="print"/>
                          <a:srcRect/>
                          <a:stretch>
                            <a:fillRect/>
                          </a:stretch>
                        </pic:blipFill>
                        <pic:spPr bwMode="auto">
                          <a:xfrm>
                            <a:off x="0" y="0"/>
                            <a:ext cx="803275" cy="99758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Yuri A. ROGOVSKIY, Chief of Method Department, Deputy Chairman, State Commission of the Russian Federation for Selection Achievements Test and Protection, Orlikov per., 1/11, 107139 Moscow  </w:t>
            </w:r>
            <w:r w:rsidRPr="00971F35">
              <w:br/>
              <w:t>(tel.: +7 499 9751082  fax: +7 495 411 83 66  e-mail: yrogovskij@yandex.ru)</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34060" cy="914400"/>
                  <wp:effectExtent l="19050" t="0" r="8890" b="0"/>
                  <wp:docPr id="2099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srcRect/>
                          <a:stretch>
                            <a:fillRect/>
                          </a:stretch>
                        </pic:blipFill>
                        <pic:spPr bwMode="auto">
                          <a:xfrm>
                            <a:off x="0" y="0"/>
                            <a:ext cx="734060" cy="91440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Antonina TRETINIKOVA (Ms.), Leading Agronomist, Methodology Department, State Commission of the Russian Federation for Selection Achievements Test and Protection, Orlikov per., 1/11, 107139 Moscow  </w:t>
            </w:r>
            <w:r w:rsidRPr="00971F35">
              <w:br/>
              <w:t>(tel.: +7 495 607 6827  fax: +7 495 411 8366  e-mail: tretinnikova@mail.ru)</w:t>
            </w:r>
          </w:p>
        </w:tc>
      </w:tr>
      <w:tr w:rsidR="0025143E" w:rsidRPr="002A5081" w:rsidTr="006C5E29">
        <w:trPr>
          <w:cantSplit/>
        </w:trPr>
        <w:tc>
          <w:tcPr>
            <w:tcW w:w="9882" w:type="dxa"/>
            <w:gridSpan w:val="4"/>
          </w:tcPr>
          <w:p w:rsidR="0025143E" w:rsidRPr="002A5081" w:rsidRDefault="0025143E" w:rsidP="006C5E29">
            <w:pPr>
              <w:pStyle w:val="plcountry"/>
              <w:rPr>
                <w:rFonts w:cs="Arial"/>
                <w:lang w:val="es-ES_tradnl"/>
              </w:rPr>
            </w:pPr>
            <w:r w:rsidRPr="002A5081">
              <w:rPr>
                <w:rFonts w:cs="Arial"/>
                <w:lang w:val="es-ES_tradnl"/>
              </w:rPr>
              <w:t>FINLANDE / FINLAND / FINNLAND / FINLANDIA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85800" cy="900430"/>
                  <wp:effectExtent l="19050" t="0" r="0" b="0"/>
                  <wp:docPr id="2099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cstate="print"/>
                          <a:srcRect/>
                          <a:stretch>
                            <a:fillRect/>
                          </a:stretch>
                        </pic:blipFill>
                        <pic:spPr bwMode="auto">
                          <a:xfrm>
                            <a:off x="0" y="0"/>
                            <a:ext cx="685800" cy="90043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Tarja Päivikki HIETARANTA (Ms.), Senior Officer, Finnish Food and Safety Authority (EVIRA), Seed Certification, Tampereentie 51, P.O. Box 111, FIN-32201 Loimaa  </w:t>
            </w:r>
            <w:r w:rsidRPr="00971F35">
              <w:br/>
              <w:t>(tel.: +358 50 3443748  e-mail: tarja.hietaranta@evira.fi)</w:t>
            </w:r>
          </w:p>
        </w:tc>
      </w:tr>
      <w:tr w:rsidR="0025143E" w:rsidRPr="002A5081" w:rsidTr="006C5E29">
        <w:trPr>
          <w:cantSplit/>
        </w:trPr>
        <w:tc>
          <w:tcPr>
            <w:tcW w:w="9882" w:type="dxa"/>
            <w:gridSpan w:val="4"/>
          </w:tcPr>
          <w:p w:rsidR="0025143E" w:rsidRPr="002A5081" w:rsidRDefault="0025143E" w:rsidP="006C5E29">
            <w:pPr>
              <w:pStyle w:val="plcountry"/>
              <w:rPr>
                <w:rFonts w:cs="Arial"/>
                <w:lang w:val="es-ES_tradnl"/>
              </w:rPr>
            </w:pPr>
            <w:r w:rsidRPr="002A5081">
              <w:rPr>
                <w:rFonts w:cs="Arial"/>
                <w:lang w:val="es-ES_tradnl"/>
              </w:rPr>
              <w:t>FRANCE / FRANCE / FRANKREICH / FRANCIA</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595630" cy="866140"/>
                  <wp:effectExtent l="19050" t="0" r="0" b="0"/>
                  <wp:docPr id="20996" name="Picture 75" descr="1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613"/>
                          <pic:cNvPicPr>
                            <a:picLocks noChangeAspect="1" noChangeArrowheads="1"/>
                          </pic:cNvPicPr>
                        </pic:nvPicPr>
                        <pic:blipFill>
                          <a:blip r:embed="rId37" cstate="print"/>
                          <a:srcRect/>
                          <a:stretch>
                            <a:fillRect/>
                          </a:stretch>
                        </pic:blipFill>
                        <pic:spPr bwMode="auto">
                          <a:xfrm>
                            <a:off x="0" y="0"/>
                            <a:ext cx="595630" cy="86614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rPr>
                <w:lang w:val="fr-FR"/>
              </w:rPr>
            </w:pPr>
            <w:r w:rsidRPr="00971F35">
              <w:rPr>
                <w:lang w:val="fr-FR"/>
              </w:rPr>
              <w:t xml:space="preserve">Robert TESSIER, Sous-Directeur de la Qualité et de la protection des végétaux, DGAL, 251, rue de Vaugirard, F-75732 Paris 15 SP </w:t>
            </w:r>
            <w:r w:rsidRPr="00971F35">
              <w:rPr>
                <w:lang w:val="fr-FR"/>
              </w:rPr>
              <w:br/>
              <w:t>(tel.: +33 1 49555030  fax: +33 1 49554959  e-mail: robert.tessier@agriculture.gouv.fr)</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71830" cy="817245"/>
                  <wp:effectExtent l="19050" t="0" r="0" b="0"/>
                  <wp:docPr id="2099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cstate="print"/>
                          <a:srcRect/>
                          <a:stretch>
                            <a:fillRect/>
                          </a:stretch>
                        </pic:blipFill>
                        <pic:spPr bwMode="auto">
                          <a:xfrm>
                            <a:off x="0" y="0"/>
                            <a:ext cx="671830" cy="81724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rPr>
                <w:lang w:val="fr-FR"/>
              </w:rPr>
            </w:pPr>
            <w:r w:rsidRPr="00971F35">
              <w:rPr>
                <w:lang w:val="fr-FR"/>
              </w:rPr>
              <w:t xml:space="preserve">Virginie BERTOUX (Mme), Chef, Instance nationale des obtentions végétales (INOV), INOV-GEVES, 25 Rue Georges Morel, CS 90024, F-49071 Beaucouzé  </w:t>
            </w:r>
            <w:r w:rsidRPr="00971F35">
              <w:rPr>
                <w:lang w:val="fr-FR"/>
              </w:rPr>
              <w:br/>
              <w:t>(tel.: +33 2 41 22 86 49  fax: +33 2 41 22 86 01  e-mail: Virginie.bertoux@geves.fr)</w:t>
            </w:r>
          </w:p>
        </w:tc>
      </w:tr>
      <w:tr w:rsidR="0025143E" w:rsidRPr="002A5081" w:rsidTr="006C5E29">
        <w:trPr>
          <w:cantSplit/>
        </w:trPr>
        <w:tc>
          <w:tcPr>
            <w:tcW w:w="9882" w:type="dxa"/>
            <w:gridSpan w:val="4"/>
          </w:tcPr>
          <w:p w:rsidR="0025143E" w:rsidRPr="002A5081" w:rsidRDefault="0025143E" w:rsidP="006C5E29">
            <w:pPr>
              <w:pStyle w:val="plcountry"/>
              <w:keepLines w:val="0"/>
              <w:rPr>
                <w:lang w:val="es-ES_tradnl"/>
              </w:rPr>
            </w:pPr>
            <w:r w:rsidRPr="002A5081">
              <w:rPr>
                <w:color w:val="000000"/>
                <w:lang w:val="es-ES_tradnl"/>
              </w:rPr>
              <w:lastRenderedPageBreak/>
              <w:t>HONGRIE / HUNGARY / UNGARN / HUNGRÍA</w:t>
            </w:r>
          </w:p>
        </w:tc>
      </w:tr>
      <w:tr w:rsidR="0025143E" w:rsidRPr="002A5081" w:rsidTr="006C5E29">
        <w:trPr>
          <w:cantSplit/>
        </w:trPr>
        <w:tc>
          <w:tcPr>
            <w:tcW w:w="1759" w:type="dxa"/>
            <w:gridSpan w:val="2"/>
            <w:vAlign w:val="center"/>
          </w:tcPr>
          <w:p w:rsidR="0025143E" w:rsidRPr="002A5081" w:rsidRDefault="0025143E" w:rsidP="006C5E29">
            <w:pPr>
              <w:pStyle w:val="pldetails"/>
              <w:keepNext/>
              <w:keepLines w:val="0"/>
              <w:jc w:val="center"/>
              <w:rPr>
                <w:lang w:val="es-ES_tradnl"/>
              </w:rPr>
            </w:pPr>
            <w:r w:rsidRPr="002A5081">
              <w:drawing>
                <wp:inline distT="0" distB="0" distL="0" distR="0">
                  <wp:extent cx="727075" cy="810260"/>
                  <wp:effectExtent l="19050" t="0" r="0" b="0"/>
                  <wp:docPr id="20998" name="Picture 73" descr="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0851"/>
                          <pic:cNvPicPr>
                            <a:picLocks noChangeAspect="1" noChangeArrowheads="1"/>
                          </pic:cNvPicPr>
                        </pic:nvPicPr>
                        <pic:blipFill>
                          <a:blip r:embed="rId39" cstate="print"/>
                          <a:srcRect/>
                          <a:stretch>
                            <a:fillRect/>
                          </a:stretch>
                        </pic:blipFill>
                        <pic:spPr bwMode="auto">
                          <a:xfrm>
                            <a:off x="0" y="0"/>
                            <a:ext cx="727075" cy="81026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keepNext/>
              <w:keepLines w:val="0"/>
            </w:pPr>
            <w:r w:rsidRPr="00971F35">
              <w:rPr>
                <w:color w:val="000000"/>
              </w:rPr>
              <w:t xml:space="preserve">Ágnes Gyözöné SZENCI (Mrs.), Senior Chief Advisor, Agricultural Department, Ministry of Agriculture and Rural Development, Kossuth Tér. 11, 1055 Budapest </w:t>
            </w:r>
            <w:r w:rsidRPr="00971F35">
              <w:rPr>
                <w:color w:val="000000"/>
              </w:rPr>
              <w:br/>
              <w:t>(tel.: +36 1 7953826  fax: +36 1 7950498  e-mail: gyozone.szenci@vm.gov.hu)</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96925" cy="1018540"/>
                  <wp:effectExtent l="19050" t="0" r="3175" b="0"/>
                  <wp:docPr id="20999" name="Picture 72" descr="2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2100"/>
                          <pic:cNvPicPr>
                            <a:picLocks noChangeAspect="1" noChangeArrowheads="1"/>
                          </pic:cNvPicPr>
                        </pic:nvPicPr>
                        <pic:blipFill>
                          <a:blip r:embed="rId40" cstate="print"/>
                          <a:srcRect l="7880" r="12721" b="28296"/>
                          <a:stretch>
                            <a:fillRect/>
                          </a:stretch>
                        </pic:blipFill>
                        <pic:spPr bwMode="auto">
                          <a:xfrm>
                            <a:off x="0" y="0"/>
                            <a:ext cx="796925" cy="101854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rPr>
                <w:color w:val="000000"/>
              </w:rPr>
              <w:t xml:space="preserve">Katalin MIKLÓ (Ms.), Head, Agriculture and Plant Variety Protection Section, Hungarian Intellectual Property Office, Budapest </w:t>
            </w:r>
            <w:r w:rsidRPr="00971F35">
              <w:rPr>
                <w:color w:val="000000"/>
              </w:rPr>
              <w:br/>
              <w:t>(tel.: 36 1 474 5898  fax: 36 1 474 5850  e-mail: katalin.miklo@hipo.gov.hu)</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color w:val="000000"/>
                <w:lang w:val="es-ES_tradnl"/>
              </w:rPr>
              <w:t>IRLANDE / IRELAND / IRLAND / IRLANDA</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692785" cy="831215"/>
                  <wp:effectExtent l="19050" t="0" r="0" b="0"/>
                  <wp:docPr id="21000" name="Picture 71"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6969"/>
                          <pic:cNvPicPr>
                            <a:picLocks noChangeAspect="1" noChangeArrowheads="1"/>
                          </pic:cNvPicPr>
                        </pic:nvPicPr>
                        <pic:blipFill>
                          <a:blip r:embed="rId41" cstate="print"/>
                          <a:srcRect/>
                          <a:stretch>
                            <a:fillRect/>
                          </a:stretch>
                        </pic:blipFill>
                        <pic:spPr bwMode="auto">
                          <a:xfrm>
                            <a:off x="0" y="0"/>
                            <a:ext cx="692785" cy="83121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971F35">
              <w:t xml:space="preserve">Donal COLEMAN, Controller of Plant Breeders' Rights, National Crop Evaluation Centre, Department of Agriculture, National Crops Centre, Backweston Farm, Leixlip , Co. </w:t>
            </w:r>
            <w:r w:rsidRPr="002A5081">
              <w:rPr>
                <w:lang w:val="es-ES_tradnl"/>
              </w:rPr>
              <w:t>Kildare (tel.: +353 1 630 2902  fax: +353 1 628 0634  e-mail: donal.coleman@agriculture.gov.ie)</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JAPON / JAPAN / JAPAN / JAPÓN</w:t>
            </w:r>
          </w:p>
        </w:tc>
      </w:tr>
      <w:tr w:rsidR="0025143E" w:rsidRPr="002A5081" w:rsidTr="006C5E29">
        <w:trPr>
          <w:cantSplit/>
        </w:trPr>
        <w:tc>
          <w:tcPr>
            <w:tcW w:w="1759" w:type="dxa"/>
            <w:gridSpan w:val="2"/>
          </w:tcPr>
          <w:p w:rsidR="0025143E" w:rsidRPr="002A5081" w:rsidRDefault="0025143E" w:rsidP="006C5E29">
            <w:pPr>
              <w:pStyle w:val="pldetails"/>
              <w:keepNext/>
              <w:jc w:val="center"/>
              <w:rPr>
                <w:lang w:val="es-ES_tradnl"/>
              </w:rPr>
            </w:pPr>
            <w:r w:rsidRPr="002A5081">
              <w:drawing>
                <wp:inline distT="0" distB="0" distL="0" distR="0">
                  <wp:extent cx="706755" cy="962660"/>
                  <wp:effectExtent l="19050" t="0" r="0" b="0"/>
                  <wp:docPr id="21001" name="Picture 70" descr="2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2837"/>
                          <pic:cNvPicPr>
                            <a:picLocks noChangeAspect="1" noChangeArrowheads="1"/>
                          </pic:cNvPicPr>
                        </pic:nvPicPr>
                        <pic:blipFill>
                          <a:blip r:embed="rId42" cstate="print"/>
                          <a:srcRect/>
                          <a:stretch>
                            <a:fillRect/>
                          </a:stretch>
                        </pic:blipFill>
                        <pic:spPr bwMode="auto">
                          <a:xfrm>
                            <a:off x="0" y="0"/>
                            <a:ext cx="706755" cy="96266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Katsuhiro SAKA, Director, New Business and Intellectual Property Division, Food and Industry Affairs Bureau, Ministry of Agriculture, Forestry and Fisheries (MAFF), </w:t>
            </w:r>
            <w:r w:rsidRPr="00971F35">
              <w:br/>
              <w:t xml:space="preserve">1-2-1 Kasumigaseki, Chiyoda-ku, Tokyo 100-8950 </w:t>
            </w:r>
            <w:r w:rsidRPr="00971F35">
              <w:br/>
              <w:t>(tel.: +81 3 6738 6168 fax: +81 3 3502 5301  e-mail:  katsuhiro_saka@nm.maff.go.jp)</w:t>
            </w:r>
            <w:r w:rsidRPr="00971F35">
              <w:br/>
            </w:r>
          </w:p>
        </w:tc>
      </w:tr>
      <w:tr w:rsidR="0025143E" w:rsidRPr="002A5081" w:rsidTr="006C5E29">
        <w:trPr>
          <w:cantSplit/>
        </w:trPr>
        <w:tc>
          <w:tcPr>
            <w:tcW w:w="1759" w:type="dxa"/>
            <w:gridSpan w:val="2"/>
          </w:tcPr>
          <w:p w:rsidR="0025143E" w:rsidRPr="002A5081" w:rsidRDefault="0025143E" w:rsidP="006C5E29">
            <w:pPr>
              <w:pStyle w:val="pldetails"/>
              <w:keepNext/>
              <w:jc w:val="center"/>
              <w:rPr>
                <w:lang w:val="es-ES_tradnl"/>
              </w:rPr>
            </w:pPr>
            <w:r w:rsidRPr="002A5081">
              <w:drawing>
                <wp:inline distT="0" distB="0" distL="0" distR="0">
                  <wp:extent cx="762000" cy="928370"/>
                  <wp:effectExtent l="19050" t="0" r="0" b="0"/>
                  <wp:docPr id="21002" name="Picture 69" descr="2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2839"/>
                          <pic:cNvPicPr>
                            <a:picLocks noChangeAspect="1" noChangeArrowheads="1"/>
                          </pic:cNvPicPr>
                        </pic:nvPicPr>
                        <pic:blipFill>
                          <a:blip r:embed="rId43" cstate="print"/>
                          <a:srcRect/>
                          <a:stretch>
                            <a:fillRect/>
                          </a:stretch>
                        </pic:blipFill>
                        <pic:spPr bwMode="auto">
                          <a:xfrm>
                            <a:off x="0" y="0"/>
                            <a:ext cx="762000" cy="92837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Yoshihiko AGA, Associate Director for International Affairs, New Business and Intellectual Property Division, Food Industry Affairs Bureau, Ministry of Agriculture, Forestry and Fisheries (MAFF), 1-2-1 Kasumigaseki, Chiyoda-ku, 100-8950 Tokyo  </w:t>
            </w:r>
            <w:r w:rsidRPr="00971F35">
              <w:br/>
              <w:t>(tel.: +81 3 6738 6444  fax: +81 3 3502 5301  e-mail: yoshihiko_aga@nm.maff.go.jp)</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06755" cy="949325"/>
                  <wp:effectExtent l="19050" t="0" r="0" b="0"/>
                  <wp:docPr id="21003" name="Picture 68"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435"/>
                          <pic:cNvPicPr>
                            <a:picLocks noChangeAspect="1" noChangeArrowheads="1"/>
                          </pic:cNvPicPr>
                        </pic:nvPicPr>
                        <pic:blipFill>
                          <a:blip r:embed="rId44" cstate="print"/>
                          <a:srcRect/>
                          <a:stretch>
                            <a:fillRect/>
                          </a:stretch>
                        </pic:blipFill>
                        <pic:spPr bwMode="auto">
                          <a:xfrm>
                            <a:off x="0" y="0"/>
                            <a:ext cx="706755" cy="94932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Mitsutaro FUJISADA, Senior Policy Advisor:  Intellectual Property, New Business and Intellectual Property Division, Food Industry Affairs Bureau, Ministry of Agriculture, Forestry and Fisheries (MAFF), 1-2-1, Kasumigaseki, Chiyoda-ku, 100-8950 Tokyo  </w:t>
            </w:r>
            <w:r w:rsidRPr="00971F35">
              <w:br/>
              <w:t>(tel.:+81 3 6738 6445  fax: +81 3 3502 5301  e-mail: mitutarou_fujisada@nm.maff.go.jp)</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kenya / kenya / kenia / kenya</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817245" cy="1094740"/>
                  <wp:effectExtent l="19050" t="0" r="1905" b="0"/>
                  <wp:docPr id="21004" name="Picture 67" descr="2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3179"/>
                          <pic:cNvPicPr>
                            <a:picLocks noChangeAspect="1" noChangeArrowheads="1"/>
                          </pic:cNvPicPr>
                        </pic:nvPicPr>
                        <pic:blipFill>
                          <a:blip r:embed="rId45" cstate="print"/>
                          <a:srcRect/>
                          <a:stretch>
                            <a:fillRect/>
                          </a:stretch>
                        </pic:blipFill>
                        <pic:spPr bwMode="auto">
                          <a:xfrm>
                            <a:off x="0" y="0"/>
                            <a:ext cx="817245" cy="109474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Simon KIBET, General Manager – Quality Assurance, Kenya Plant Health Inspectorate Service (KEPHIS), P.O. Box 49592, 00100 Nairobi  </w:t>
            </w:r>
            <w:r w:rsidRPr="00971F35">
              <w:br/>
              <w:t>(tel.: +254 20 3536171/2  fax: +254 20 3536175  e-mail: director@kephis.org)</w:t>
            </w:r>
          </w:p>
        </w:tc>
      </w:tr>
      <w:tr w:rsidR="0025143E" w:rsidRPr="002A5081" w:rsidTr="006C5E29">
        <w:trPr>
          <w:cantSplit/>
        </w:trPr>
        <w:tc>
          <w:tcPr>
            <w:tcW w:w="9882" w:type="dxa"/>
            <w:gridSpan w:val="4"/>
          </w:tcPr>
          <w:p w:rsidR="0025143E" w:rsidRPr="002A5081" w:rsidRDefault="0025143E" w:rsidP="006C5E29">
            <w:pPr>
              <w:pStyle w:val="plcountry"/>
              <w:keepLines w:val="0"/>
              <w:rPr>
                <w:lang w:val="es-ES_tradnl"/>
              </w:rPr>
            </w:pPr>
            <w:r w:rsidRPr="002A5081">
              <w:rPr>
                <w:lang w:val="es-ES_tradnl"/>
              </w:rPr>
              <w:lastRenderedPageBreak/>
              <w:t>LETTONIE / LATVIA / LETTLAND / LETONIA</w:t>
            </w:r>
          </w:p>
        </w:tc>
      </w:tr>
      <w:tr w:rsidR="0025143E" w:rsidRPr="002A5081" w:rsidTr="006C5E29">
        <w:trPr>
          <w:cantSplit/>
        </w:trPr>
        <w:tc>
          <w:tcPr>
            <w:tcW w:w="1759" w:type="dxa"/>
            <w:gridSpan w:val="2"/>
            <w:vAlign w:val="center"/>
          </w:tcPr>
          <w:p w:rsidR="0025143E" w:rsidRPr="002A5081" w:rsidRDefault="0025143E" w:rsidP="006C5E29">
            <w:pPr>
              <w:pStyle w:val="pldetails"/>
              <w:keepNext/>
              <w:keepLines w:val="0"/>
              <w:jc w:val="center"/>
              <w:rPr>
                <w:lang w:val="es-ES_tradnl"/>
              </w:rPr>
            </w:pPr>
          </w:p>
        </w:tc>
        <w:tc>
          <w:tcPr>
            <w:tcW w:w="8123" w:type="dxa"/>
            <w:gridSpan w:val="2"/>
          </w:tcPr>
          <w:p w:rsidR="0025143E" w:rsidRPr="00971F35" w:rsidRDefault="0025143E" w:rsidP="006C5E29">
            <w:pPr>
              <w:pStyle w:val="pldetails"/>
              <w:keepNext/>
              <w:keepLines w:val="0"/>
            </w:pPr>
            <w:r w:rsidRPr="00971F35">
              <w:t xml:space="preserve">Daiga BAJALE (Miss), Senior Officer, Seed Control Department, Division of Seed Certification and Plant Variety Protection, State Plant Protection Service, Lielvardes 36/38, LV-1006 Riga  </w:t>
            </w:r>
            <w:r w:rsidRPr="00971F35">
              <w:br/>
              <w:t>(tel.: +371 67550938  fax: +371 67365571  e-mail: daiga.bajale@vaad.gov.lv)</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30555" cy="824230"/>
                  <wp:effectExtent l="19050" t="0" r="0" b="0"/>
                  <wp:docPr id="2100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630555" cy="82423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Sofija KALININA (Mrs.), Senior Officer, Seed Control Department, Division of Seed Certification and Plant Variety Protection, State Plant Protection Service, Lielvardes iela 36/38, LV-1006 Riga  </w:t>
            </w:r>
            <w:r w:rsidRPr="00971F35">
              <w:br/>
              <w:t>(tel.: +371 673 65568  fax: +371 673 65571  e-mail: sofija.kalinina@vaad.gov.lv)</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LITUANIE / LITHUANIA / LITAUEN / LITUANIA</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879475" cy="955675"/>
                  <wp:effectExtent l="19050" t="0" r="0" b="0"/>
                  <wp:docPr id="21006" name="Picture 65" descr="2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1982"/>
                          <pic:cNvPicPr>
                            <a:picLocks noChangeAspect="1" noChangeArrowheads="1"/>
                          </pic:cNvPicPr>
                        </pic:nvPicPr>
                        <pic:blipFill>
                          <a:blip r:embed="rId47" cstate="print"/>
                          <a:srcRect b="26659"/>
                          <a:stretch>
                            <a:fillRect/>
                          </a:stretch>
                        </pic:blipFill>
                        <pic:spPr bwMode="auto">
                          <a:xfrm>
                            <a:off x="0" y="0"/>
                            <a:ext cx="879475" cy="95567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Arvydas BASIULIS, Deputy Director, State Plant Service under the Ministry  of Agriculture of the Republic of Lithuania, Ozo 4A, LT-08200 Vilnius </w:t>
            </w:r>
            <w:r w:rsidRPr="00971F35">
              <w:br/>
              <w:t>(tel.: +370 5 237 5611  fax: +370 5 273 0233  e</w:t>
            </w:r>
            <w:r w:rsidRPr="00971F35">
              <w:noBreakHyphen/>
              <w:t xml:space="preserve">mail: arvydas.basiulis@vatzum.lt) </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831215" cy="921385"/>
                  <wp:effectExtent l="19050" t="0" r="6985" b="0"/>
                  <wp:docPr id="21007" name="Picture 64" descr="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7464"/>
                          <pic:cNvPicPr>
                            <a:picLocks noChangeAspect="1" noChangeArrowheads="1"/>
                          </pic:cNvPicPr>
                        </pic:nvPicPr>
                        <pic:blipFill>
                          <a:blip r:embed="rId48" cstate="print"/>
                          <a:srcRect/>
                          <a:stretch>
                            <a:fillRect/>
                          </a:stretch>
                        </pic:blipFill>
                        <pic:spPr bwMode="auto">
                          <a:xfrm>
                            <a:off x="0" y="0"/>
                            <a:ext cx="831215" cy="92138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Sigita JUCIUVIENE (Mrs.), Head, Division of Plant Variety, Registration and Legal Protection, State Plant Service under the Ministry of Agriculture of the Republic of Lithuania, Ozo St. 4a, LT-08200 Vilnius </w:t>
            </w:r>
            <w:r w:rsidRPr="00971F35">
              <w:br/>
              <w:t>(tel.: +370 5 234 3647  fax: +370 5 237 0233  e</w:t>
            </w:r>
            <w:r w:rsidRPr="00971F35">
              <w:noBreakHyphen/>
              <w:t xml:space="preserve">mail: sigita.juciuviene@vatzum.lt) </w:t>
            </w:r>
          </w:p>
        </w:tc>
      </w:tr>
      <w:tr w:rsidR="0025143E" w:rsidRPr="003F4B06" w:rsidTr="006C5E29">
        <w:trPr>
          <w:cantSplit/>
        </w:trPr>
        <w:tc>
          <w:tcPr>
            <w:tcW w:w="1759" w:type="dxa"/>
            <w:gridSpan w:val="2"/>
            <w:vAlign w:val="center"/>
          </w:tcPr>
          <w:p w:rsidR="0025143E" w:rsidRPr="00971F35" w:rsidRDefault="0025143E" w:rsidP="006C5E29">
            <w:pPr>
              <w:pStyle w:val="pldetails"/>
              <w:jc w:val="center"/>
            </w:pPr>
          </w:p>
        </w:tc>
        <w:tc>
          <w:tcPr>
            <w:tcW w:w="8123" w:type="dxa"/>
            <w:gridSpan w:val="2"/>
          </w:tcPr>
          <w:p w:rsidR="0025143E" w:rsidRPr="00971F35" w:rsidRDefault="0025143E" w:rsidP="006C5E29">
            <w:pPr>
              <w:pStyle w:val="pldetails"/>
              <w:rPr>
                <w:lang w:val="fr-FR"/>
              </w:rPr>
            </w:pPr>
            <w:r w:rsidRPr="00971F35">
              <w:rPr>
                <w:color w:val="000000"/>
                <w:lang w:val="fr-FR"/>
              </w:rPr>
              <w:t>Marija MARKOVA (Ms.), Attaché, Mission permanente de Lituanie auprès de l’Office des Nations Unies à Genève, 15, chemin Louis Dunand, CH-1202 Genève, Suisse</w:t>
            </w:r>
            <w:r w:rsidRPr="00971F35">
              <w:rPr>
                <w:color w:val="000000"/>
                <w:lang w:val="fr-FR"/>
              </w:rPr>
              <w:br/>
              <w:t>(e-mail: info@lithuania-mission.ch)</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741045" cy="1129030"/>
                  <wp:effectExtent l="19050" t="0" r="1905" b="0"/>
                  <wp:docPr id="21008" name="Picture 63"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9527"/>
                          <pic:cNvPicPr>
                            <a:picLocks noChangeAspect="1" noChangeArrowheads="1"/>
                          </pic:cNvPicPr>
                        </pic:nvPicPr>
                        <pic:blipFill>
                          <a:blip r:embed="rId49" cstate="print"/>
                          <a:srcRect/>
                          <a:stretch>
                            <a:fillRect/>
                          </a:stretch>
                        </pic:blipFill>
                        <pic:spPr bwMode="auto">
                          <a:xfrm>
                            <a:off x="0" y="0"/>
                            <a:ext cx="741045" cy="112903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rPr>
                <w:color w:val="000000"/>
              </w:rPr>
              <w:t xml:space="preserve">Antonio ATAZ, Adviser to the Presidency of the European Union, Council of the European Union, Brussels </w:t>
            </w:r>
            <w:r w:rsidRPr="00971F35">
              <w:rPr>
                <w:color w:val="000000"/>
              </w:rPr>
              <w:br/>
              <w:t>(tel.: +32 2 281 4964  fax: +32 2 281 6198  e-mail: antonio.ataz@consilium.europa.eu)</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MAROC / MOROCCO / MAROKKO / MARRUECOS</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64845" cy="824230"/>
                  <wp:effectExtent l="19050" t="0" r="1905" b="0"/>
                  <wp:docPr id="21143" name="Picture 62" descr="6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6599"/>
                          <pic:cNvPicPr>
                            <a:picLocks noChangeAspect="1" noChangeArrowheads="1"/>
                          </pic:cNvPicPr>
                        </pic:nvPicPr>
                        <pic:blipFill>
                          <a:blip r:embed="rId50" cstate="print"/>
                          <a:srcRect/>
                          <a:stretch>
                            <a:fillRect/>
                          </a:stretch>
                        </pic:blipFill>
                        <pic:spPr bwMode="auto">
                          <a:xfrm>
                            <a:off x="0" y="0"/>
                            <a:ext cx="664845" cy="82423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rPr>
                <w:lang w:val="fr-FR"/>
              </w:rPr>
            </w:pPr>
            <w:r w:rsidRPr="00971F35">
              <w:rPr>
                <w:lang w:val="fr-FR"/>
              </w:rPr>
              <w:t xml:space="preserve">Amar TAHIRI, Chef de la Division du contrôle des semences et plants, Office National de Sécurité sanitaire des Produits alimentaires (ONSSA), Ministère de l'Agriculture et de la Pêche Maritime, Rue Hafiane Cherkaoui, B.P. 1308, Rabat-Instituts  </w:t>
            </w:r>
            <w:r w:rsidRPr="00971F35">
              <w:rPr>
                <w:lang w:val="fr-FR"/>
              </w:rPr>
              <w:br/>
              <w:t>(fax: +212 537 779852  e-mail: amar.tahiri@gmail.com)</w:t>
            </w:r>
          </w:p>
        </w:tc>
      </w:tr>
      <w:tr w:rsidR="0025143E" w:rsidRPr="003F4B06" w:rsidTr="006C5E29">
        <w:trPr>
          <w:cantSplit/>
        </w:trPr>
        <w:tc>
          <w:tcPr>
            <w:tcW w:w="1759" w:type="dxa"/>
            <w:gridSpan w:val="2"/>
          </w:tcPr>
          <w:p w:rsidR="0025143E" w:rsidRPr="00971F35" w:rsidRDefault="0025143E" w:rsidP="006C5E29">
            <w:pPr>
              <w:pStyle w:val="pldetails"/>
              <w:jc w:val="center"/>
              <w:rPr>
                <w:lang w:val="fr-FR"/>
              </w:rPr>
            </w:pPr>
          </w:p>
        </w:tc>
        <w:tc>
          <w:tcPr>
            <w:tcW w:w="8123" w:type="dxa"/>
            <w:gridSpan w:val="2"/>
          </w:tcPr>
          <w:p w:rsidR="0025143E" w:rsidRPr="00971F35" w:rsidRDefault="0025143E" w:rsidP="006C5E29">
            <w:pPr>
              <w:pStyle w:val="pldetails"/>
              <w:rPr>
                <w:lang w:val="fr-FR"/>
              </w:rPr>
            </w:pPr>
            <w:r w:rsidRPr="00971F35">
              <w:rPr>
                <w:lang w:val="fr-FR"/>
              </w:rPr>
              <w:t xml:space="preserve">Salah Eddine TAOUIS, Counsellor, Mission permanente, Case postale 244, </w:t>
            </w:r>
            <w:r w:rsidRPr="00971F35">
              <w:rPr>
                <w:lang w:val="fr-FR"/>
              </w:rPr>
              <w:br/>
              <w:t>1218 Grand-Saconnex, Genève, Suisse</w:t>
            </w:r>
            <w:r w:rsidRPr="00971F35">
              <w:rPr>
                <w:lang w:val="fr-FR"/>
              </w:rPr>
              <w:br/>
              <w:t>(tel.: +41 22 791 8181 fax: +41 22 791 8180 e-mail: taouis@mission-maroc.ch)</w:t>
            </w:r>
          </w:p>
        </w:tc>
      </w:tr>
      <w:tr w:rsidR="0025143E" w:rsidRPr="002A5081" w:rsidTr="006C5E29">
        <w:trPr>
          <w:cantSplit/>
        </w:trPr>
        <w:tc>
          <w:tcPr>
            <w:tcW w:w="9882" w:type="dxa"/>
            <w:gridSpan w:val="4"/>
          </w:tcPr>
          <w:p w:rsidR="0025143E" w:rsidRPr="002A5081" w:rsidRDefault="0025143E" w:rsidP="006C5E29">
            <w:pPr>
              <w:pStyle w:val="plcountry"/>
              <w:keepLines w:val="0"/>
              <w:rPr>
                <w:lang w:val="es-ES_tradnl"/>
              </w:rPr>
            </w:pPr>
            <w:r w:rsidRPr="002A5081">
              <w:rPr>
                <w:lang w:val="es-ES_tradnl"/>
              </w:rPr>
              <w:lastRenderedPageBreak/>
              <w:t>MEXIQUE / MEXICO / MEXIKO / MÉXICO</w:t>
            </w:r>
          </w:p>
        </w:tc>
      </w:tr>
      <w:tr w:rsidR="0025143E" w:rsidRPr="003F4B06" w:rsidTr="006C5E29">
        <w:trPr>
          <w:cantSplit/>
        </w:trPr>
        <w:tc>
          <w:tcPr>
            <w:tcW w:w="1759" w:type="dxa"/>
            <w:gridSpan w:val="2"/>
          </w:tcPr>
          <w:p w:rsidR="0025143E" w:rsidRPr="002A5081" w:rsidRDefault="0025143E" w:rsidP="006C5E29">
            <w:pPr>
              <w:pStyle w:val="pldetails"/>
              <w:keepNext/>
              <w:keepLines w:val="0"/>
              <w:jc w:val="center"/>
              <w:rPr>
                <w:lang w:val="es-ES_tradnl"/>
              </w:rPr>
            </w:pPr>
            <w:r w:rsidRPr="002A5081">
              <w:drawing>
                <wp:inline distT="0" distB="0" distL="0" distR="0">
                  <wp:extent cx="678815" cy="949325"/>
                  <wp:effectExtent l="19050" t="0" r="6985" b="0"/>
                  <wp:docPr id="2114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srcRect/>
                          <a:stretch>
                            <a:fillRect/>
                          </a:stretch>
                        </pic:blipFill>
                        <pic:spPr bwMode="auto">
                          <a:xfrm>
                            <a:off x="0" y="0"/>
                            <a:ext cx="678815" cy="94932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keepNext/>
              <w:keepLines w:val="0"/>
              <w:rPr>
                <w:lang w:val="es-ES_tradnl"/>
              </w:rPr>
            </w:pPr>
            <w:r w:rsidRPr="002A5081">
              <w:rPr>
                <w:lang w:val="es-ES_tradnl"/>
              </w:rPr>
              <w:t xml:space="preserve">Enriqueta MOLINA MACÍAS (Srta.), Directora General, Servicio Nacional de Inspección y Certificación de Semillas (SNICS), Secretaría de Agricultura, Ganadería, Desarrollo Rural, Pesca y Alimentación (SAGARPA), Av. Presidente Juárez, 13, Col. El Cortijo, Tlalnepantla , Estado de México54000 </w:t>
            </w:r>
            <w:r w:rsidRPr="002A5081">
              <w:rPr>
                <w:lang w:val="es-ES_tradnl"/>
              </w:rPr>
              <w:br/>
              <w:t xml:space="preserve">(tel.: +52 55 36220667 fax: +52 55 3622 0670  </w:t>
            </w:r>
            <w:r w:rsidRPr="002A5081">
              <w:rPr>
                <w:lang w:val="es-ES_tradnl"/>
              </w:rPr>
              <w:br/>
              <w:t>e-mail: enriqueta.molina@snics.gob.mx)</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34060" cy="928370"/>
                  <wp:effectExtent l="19050" t="0" r="8890" b="0"/>
                  <wp:docPr id="21145" name="Picture 60"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7127"/>
                          <pic:cNvPicPr>
                            <a:picLocks noChangeAspect="1" noChangeArrowheads="1"/>
                          </pic:cNvPicPr>
                        </pic:nvPicPr>
                        <pic:blipFill>
                          <a:blip r:embed="rId52" cstate="print"/>
                          <a:srcRect/>
                          <a:stretch>
                            <a:fillRect/>
                          </a:stretch>
                        </pic:blipFill>
                        <pic:spPr bwMode="auto">
                          <a:xfrm>
                            <a:off x="0" y="0"/>
                            <a:ext cx="734060" cy="92837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Eduardo PADILLA VACA, Director de Variedades Vegetales, Registro y Control de Variedades Vegetales, Servicio Nacional de Inspección y Certificación de Semillas (SNICS), Av. Presidente Juárez 13, Col. El Cortijo, 54000 Tlalnepantla , Estado de México</w:t>
            </w:r>
            <w:r w:rsidRPr="002A5081">
              <w:rPr>
                <w:lang w:val="es-ES_tradnl"/>
              </w:rPr>
              <w:br/>
              <w:t>(tel.: +52 55 36220667 fax: +52 55 3622 0670  e</w:t>
            </w:r>
            <w:r w:rsidRPr="002A5081">
              <w:rPr>
                <w:lang w:val="es-ES_tradnl"/>
              </w:rPr>
              <w:noBreakHyphen/>
              <w:t xml:space="preserve">mail: eduardo.padilla@snics.gob.mx) </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89940" cy="873125"/>
                  <wp:effectExtent l="19050" t="0" r="0" b="0"/>
                  <wp:docPr id="21146" name="Picture 59"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974"/>
                          <pic:cNvPicPr>
                            <a:picLocks noChangeAspect="1" noChangeArrowheads="1"/>
                          </pic:cNvPicPr>
                        </pic:nvPicPr>
                        <pic:blipFill>
                          <a:blip r:embed="rId53" cstate="print"/>
                          <a:srcRect/>
                          <a:stretch>
                            <a:fillRect/>
                          </a:stretch>
                        </pic:blipFill>
                        <pic:spPr bwMode="auto">
                          <a:xfrm>
                            <a:off x="0" y="0"/>
                            <a:ext cx="789940" cy="87312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Alejandro F. BARRIENTOS-PRIEGO, Subdirector General de Investigación, Universidad Autónoma Chapingo (UACh), Km. 38.5 Carretera México-Texcoco, CP 56230, Chapingo, Estadode México</w:t>
            </w:r>
            <w:r w:rsidRPr="002A5081">
              <w:rPr>
                <w:lang w:val="es-ES_tradnl"/>
              </w:rPr>
              <w:br/>
              <w:t>(tel.: +52 59 59 52 1559 fax: +52 595 9521642 e-mail: abarrien@gmail.com)</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96925" cy="997585"/>
                  <wp:effectExtent l="19050" t="0" r="3175" b="0"/>
                  <wp:docPr id="21147" name="Picture 58" descr="2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22821"/>
                          <pic:cNvPicPr>
                            <a:picLocks noChangeAspect="1" noChangeArrowheads="1"/>
                          </pic:cNvPicPr>
                        </pic:nvPicPr>
                        <pic:blipFill>
                          <a:blip r:embed="rId54" cstate="print"/>
                          <a:srcRect/>
                          <a:stretch>
                            <a:fillRect/>
                          </a:stretch>
                        </pic:blipFill>
                        <pic:spPr bwMode="auto">
                          <a:xfrm>
                            <a:off x="0" y="0"/>
                            <a:ext cx="796925" cy="99758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Ivan POLANCO, Asistente del Ministro de Agricultura en Ginebra, Misión Permanente, Case postale 433, 1211 Ginebra 19, Suiza</w:t>
            </w:r>
            <w:r w:rsidRPr="002A5081">
              <w:rPr>
                <w:lang w:val="es-ES_tradnl"/>
              </w:rPr>
              <w:br/>
              <w:t>(e-mail: mission.mexico@ties.itu.int)</w:t>
            </w:r>
          </w:p>
        </w:tc>
      </w:tr>
      <w:tr w:rsidR="0025143E" w:rsidRPr="002A5081" w:rsidTr="006C5E29">
        <w:trPr>
          <w:cantSplit/>
        </w:trPr>
        <w:tc>
          <w:tcPr>
            <w:tcW w:w="9882" w:type="dxa"/>
            <w:gridSpan w:val="4"/>
          </w:tcPr>
          <w:p w:rsidR="0025143E" w:rsidRPr="002A5081" w:rsidRDefault="0025143E" w:rsidP="006C5E29">
            <w:pPr>
              <w:pStyle w:val="plcountry"/>
              <w:keepLines w:val="0"/>
              <w:rPr>
                <w:lang w:val="es-ES_tradnl"/>
              </w:rPr>
            </w:pPr>
            <w:r w:rsidRPr="002A5081">
              <w:rPr>
                <w:lang w:val="es-ES_tradnl"/>
              </w:rPr>
              <w:t>NORVÈGE / NORWAY / NORWEGEN / NORUEGA</w:t>
            </w:r>
          </w:p>
        </w:tc>
      </w:tr>
      <w:tr w:rsidR="0025143E" w:rsidRPr="002A5081" w:rsidTr="006C5E29">
        <w:trPr>
          <w:cantSplit/>
        </w:trPr>
        <w:tc>
          <w:tcPr>
            <w:tcW w:w="1759" w:type="dxa"/>
            <w:gridSpan w:val="2"/>
          </w:tcPr>
          <w:p w:rsidR="0025143E" w:rsidRPr="002A5081" w:rsidRDefault="0025143E" w:rsidP="006C5E29">
            <w:pPr>
              <w:pStyle w:val="pldetails"/>
              <w:keepNext/>
              <w:keepLines w:val="0"/>
              <w:jc w:val="center"/>
              <w:rPr>
                <w:lang w:val="es-ES_tradnl"/>
              </w:rPr>
            </w:pPr>
            <w:r w:rsidRPr="002A5081">
              <w:drawing>
                <wp:inline distT="0" distB="0" distL="0" distR="0">
                  <wp:extent cx="623570" cy="796925"/>
                  <wp:effectExtent l="19050" t="0" r="5080" b="0"/>
                  <wp:docPr id="2114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srcRect/>
                          <a:stretch>
                            <a:fillRect/>
                          </a:stretch>
                        </pic:blipFill>
                        <pic:spPr bwMode="auto">
                          <a:xfrm>
                            <a:off x="0" y="0"/>
                            <a:ext cx="623570" cy="79692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keepNext/>
              <w:keepLines w:val="0"/>
            </w:pPr>
            <w:r w:rsidRPr="00971F35">
              <w:t xml:space="preserve">Marianne SMITH (Ms.), Senior Executive Officer, Royal Ministry of Agriculture, </w:t>
            </w:r>
            <w:r w:rsidRPr="00971F35">
              <w:br/>
              <w:t>P.O. Box 8007, Dep., N-0030 Oslo</w:t>
            </w:r>
            <w:r w:rsidRPr="00971F35">
              <w:br/>
              <w:t>(tel.: +47 22 24 9264 fax: +47 22 24 9559 e-mail: marianne.smith@lmd.dep.no)</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30555" cy="879475"/>
                  <wp:effectExtent l="19050" t="0" r="0" b="0"/>
                  <wp:docPr id="21149" name="Picture 56"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6603"/>
                          <pic:cNvPicPr>
                            <a:picLocks noChangeAspect="1" noChangeArrowheads="1"/>
                          </pic:cNvPicPr>
                        </pic:nvPicPr>
                        <pic:blipFill>
                          <a:blip r:embed="rId56" cstate="print"/>
                          <a:srcRect/>
                          <a:stretch>
                            <a:fillRect/>
                          </a:stretch>
                        </pic:blipFill>
                        <pic:spPr bwMode="auto">
                          <a:xfrm>
                            <a:off x="0" y="0"/>
                            <a:ext cx="630555" cy="87947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Tor Erik JØRGENSEN, Head of Section, Norwegian Food Safety Authority, Felles postmottak, P.O. Box 383, N-2381 Brumunddal  </w:t>
            </w:r>
            <w:r w:rsidRPr="00971F35">
              <w:br/>
              <w:t>(tel.: +47 6494 4393  fax: +47 6494 4411  e-mail: tor.erik.jorgensen@mattilsynet.no)</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57860" cy="866140"/>
                  <wp:effectExtent l="19050" t="0" r="8890" b="0"/>
                  <wp:docPr id="21150" name="Picture 55" descr="2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3203"/>
                          <pic:cNvPicPr>
                            <a:picLocks noChangeAspect="1" noChangeArrowheads="1"/>
                          </pic:cNvPicPr>
                        </pic:nvPicPr>
                        <pic:blipFill>
                          <a:blip r:embed="rId57" cstate="print"/>
                          <a:srcRect/>
                          <a:stretch>
                            <a:fillRect/>
                          </a:stretch>
                        </pic:blipFill>
                        <pic:spPr bwMode="auto">
                          <a:xfrm>
                            <a:off x="0" y="0"/>
                            <a:ext cx="657860" cy="86614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Teshome Hunduma MULESA, The Development Fund, Mariboes gate 8, N</w:t>
            </w:r>
            <w:r w:rsidRPr="00971F35">
              <w:noBreakHyphen/>
              <w:t>0183 Oslo</w:t>
            </w:r>
            <w:r w:rsidRPr="00971F35">
              <w:br/>
              <w:t>(tel.: +47 23 109600  fax: +47 23 109601  e-mail: teshome@utviklingsfondet.no)</w:t>
            </w:r>
          </w:p>
          <w:p w:rsidR="0025143E" w:rsidRPr="00971F35" w:rsidRDefault="0025143E" w:rsidP="006C5E29">
            <w:pPr>
              <w:pStyle w:val="pldetails"/>
            </w:pPr>
          </w:p>
        </w:tc>
      </w:tr>
      <w:tr w:rsidR="0025143E" w:rsidRPr="003F4B06" w:rsidTr="006C5E29">
        <w:trPr>
          <w:cantSplit/>
        </w:trPr>
        <w:tc>
          <w:tcPr>
            <w:tcW w:w="9882" w:type="dxa"/>
            <w:gridSpan w:val="4"/>
          </w:tcPr>
          <w:p w:rsidR="0025143E" w:rsidRPr="00971F35" w:rsidRDefault="0025143E" w:rsidP="006C5E29">
            <w:pPr>
              <w:pStyle w:val="plcountry"/>
              <w:rPr>
                <w:lang w:val="fr-FR"/>
              </w:rPr>
            </w:pPr>
            <w:r w:rsidRPr="00971F35">
              <w:rPr>
                <w:lang w:val="fr-FR"/>
              </w:rPr>
              <w:t>NOUVELLE-ZÉLANDE / NEW ZEALAND / NEUSEELAND / NUEVA ZELANDIA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41045" cy="955675"/>
                  <wp:effectExtent l="19050" t="0" r="1905" b="0"/>
                  <wp:docPr id="21151" name="Picture 54"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036"/>
                          <pic:cNvPicPr>
                            <a:picLocks noChangeAspect="1" noChangeArrowheads="1"/>
                          </pic:cNvPicPr>
                        </pic:nvPicPr>
                        <pic:blipFill>
                          <a:blip r:embed="rId58" cstate="print"/>
                          <a:srcRect r="4190"/>
                          <a:stretch>
                            <a:fillRect/>
                          </a:stretch>
                        </pic:blipFill>
                        <pic:spPr bwMode="auto">
                          <a:xfrm>
                            <a:off x="0" y="0"/>
                            <a:ext cx="741045" cy="95567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Christopher J. BARNABY, Assistant Commissioner / Principal Examiner, Plant Variety Rights Office,  Intellectual Property Office of New Zealand, Private Bag 4714, Christchurch 8140</w:t>
            </w:r>
            <w:r w:rsidRPr="00971F35">
              <w:br/>
              <w:t>(tel.: +64 3 9626206  fax: +64 3 9626202  e</w:t>
            </w:r>
            <w:r w:rsidRPr="00971F35">
              <w:noBreakHyphen/>
              <w:t xml:space="preserve">mail: Chris.Barnaby@pvr.govt.nz) </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color w:val="000000"/>
                <w:lang w:val="es-ES_tradnl"/>
              </w:rPr>
              <w:lastRenderedPageBreak/>
              <w:t>PARAGUAY / PARAGUAY / PARAGUAY</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62000" cy="748030"/>
                  <wp:effectExtent l="19050" t="0" r="0" b="0"/>
                  <wp:docPr id="21152" name="Picture 53" descr="2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2921"/>
                          <pic:cNvPicPr>
                            <a:picLocks noChangeAspect="1" noChangeArrowheads="1"/>
                          </pic:cNvPicPr>
                        </pic:nvPicPr>
                        <pic:blipFill>
                          <a:blip r:embed="rId59" cstate="print"/>
                          <a:srcRect/>
                          <a:stretch>
                            <a:fillRect/>
                          </a:stretch>
                        </pic:blipFill>
                        <pic:spPr bwMode="auto">
                          <a:xfrm>
                            <a:off x="0" y="0"/>
                            <a:ext cx="762000" cy="74803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 xml:space="preserve">Regis MERELES, Presidente, Servicio Nacional de Calidad y Sanidad Vegetal y de Semillas (SENAVE), Humaitá No. 145 entre Nuestra Señora de la, Asunción e Independencia Nacional, Asunción </w:t>
            </w:r>
            <w:r w:rsidRPr="002A5081">
              <w:rPr>
                <w:lang w:val="es-ES_tradnl"/>
              </w:rPr>
              <w:br/>
              <w:t>(tel.: +595 21 490703 fax: +595 21 441491 e-mail: regis.mereles@senave.gov.py)</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75970" cy="1004570"/>
                  <wp:effectExtent l="19050" t="0" r="5080" b="0"/>
                  <wp:docPr id="21153" name="Picture 52" descr="1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980"/>
                          <pic:cNvPicPr>
                            <a:picLocks noChangeAspect="1" noChangeArrowheads="1"/>
                          </pic:cNvPicPr>
                        </pic:nvPicPr>
                        <pic:blipFill>
                          <a:blip r:embed="rId60" cstate="print"/>
                          <a:srcRect/>
                          <a:stretch>
                            <a:fillRect/>
                          </a:stretch>
                        </pic:blipFill>
                        <pic:spPr bwMode="auto">
                          <a:xfrm>
                            <a:off x="0" y="0"/>
                            <a:ext cx="775970" cy="100457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 xml:space="preserve">Blanca Julia NUÑEZ TEIXIDO (Sra.), Tècnico de la Dirección de Semillas, Jefa del Departamento de Protección y Uso de Variedades, Dirección General de Semillas, Servicio Nacional de Calidad y Sanidad Vegetal y de Semillas (SENAVE), Gaspar Rodríguez de Francia, No. 685, Ruta Mariscal Estigarribia, San Lorenzo </w:t>
            </w:r>
            <w:r w:rsidRPr="002A5081">
              <w:rPr>
                <w:lang w:val="es-ES_tradnl"/>
              </w:rPr>
              <w:br/>
              <w:t>(tel.: +595 21 584645 fax: +595 21 584645 email: blanca.nunez@senave.gov.py)</w:t>
            </w:r>
          </w:p>
        </w:tc>
      </w:tr>
      <w:tr w:rsidR="0025143E" w:rsidRPr="003F4B06" w:rsidTr="006C5E29">
        <w:trPr>
          <w:cantSplit/>
        </w:trPr>
        <w:tc>
          <w:tcPr>
            <w:tcW w:w="9882" w:type="dxa"/>
            <w:gridSpan w:val="4"/>
          </w:tcPr>
          <w:p w:rsidR="0025143E" w:rsidRPr="00971F35" w:rsidRDefault="0025143E" w:rsidP="006C5E29">
            <w:pPr>
              <w:pStyle w:val="plcountry"/>
              <w:keepLines w:val="0"/>
              <w:rPr>
                <w:lang w:val="fr-FR"/>
              </w:rPr>
            </w:pPr>
            <w:r w:rsidRPr="00971F35">
              <w:rPr>
                <w:lang w:val="fr-FR"/>
              </w:rPr>
              <w:t>PAYS-BAS / NETHERLANDS / NIEDERLANDE / PAÍSES BAJOS</w:t>
            </w:r>
          </w:p>
        </w:tc>
      </w:tr>
      <w:tr w:rsidR="0025143E" w:rsidRPr="002A5081" w:rsidTr="006C5E29">
        <w:trPr>
          <w:cantSplit/>
        </w:trPr>
        <w:tc>
          <w:tcPr>
            <w:tcW w:w="1759" w:type="dxa"/>
            <w:gridSpan w:val="2"/>
            <w:vAlign w:val="center"/>
          </w:tcPr>
          <w:p w:rsidR="0025143E" w:rsidRPr="002A5081" w:rsidRDefault="0025143E" w:rsidP="006C5E29">
            <w:pPr>
              <w:pStyle w:val="pldetails"/>
              <w:keepNext/>
              <w:keepLines w:val="0"/>
              <w:jc w:val="center"/>
              <w:rPr>
                <w:lang w:val="es-ES_tradnl"/>
              </w:rPr>
            </w:pPr>
            <w:r w:rsidRPr="002A5081">
              <w:drawing>
                <wp:inline distT="0" distB="0" distL="0" distR="0">
                  <wp:extent cx="762000" cy="879475"/>
                  <wp:effectExtent l="19050" t="0" r="0" b="0"/>
                  <wp:docPr id="21154" name="Picture 51" descr="2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1882"/>
                          <pic:cNvPicPr>
                            <a:picLocks noChangeAspect="1" noChangeArrowheads="1"/>
                          </pic:cNvPicPr>
                        </pic:nvPicPr>
                        <pic:blipFill>
                          <a:blip r:embed="rId61" cstate="print"/>
                          <a:srcRect b="12311"/>
                          <a:stretch>
                            <a:fillRect/>
                          </a:stretch>
                        </pic:blipFill>
                        <pic:spPr bwMode="auto">
                          <a:xfrm>
                            <a:off x="0" y="0"/>
                            <a:ext cx="762000" cy="87947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keepNext/>
              <w:keepLines w:val="0"/>
            </w:pPr>
            <w:r w:rsidRPr="00971F35">
              <w:t xml:space="preserve">Kees Jan GROENEWOUD, Secretary to the Plant Variety Board (Raad voor Plantenrassen), Postbus 40, NL-2370 AA Roelofarendsveen </w:t>
            </w:r>
            <w:r w:rsidRPr="00971F35">
              <w:br/>
              <w:t xml:space="preserve">(tel.: +31713326310  fax: +31713326363) </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775970" cy="949325"/>
                  <wp:effectExtent l="19050" t="0" r="5080" b="0"/>
                  <wp:docPr id="21155" name="Picture 50" descr="2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0390"/>
                          <pic:cNvPicPr>
                            <a:picLocks noChangeAspect="1" noChangeArrowheads="1"/>
                          </pic:cNvPicPr>
                        </pic:nvPicPr>
                        <pic:blipFill>
                          <a:blip r:embed="rId62" cstate="print"/>
                          <a:srcRect/>
                          <a:stretch>
                            <a:fillRect/>
                          </a:stretch>
                        </pic:blipFill>
                        <pic:spPr bwMode="auto">
                          <a:xfrm>
                            <a:off x="0" y="0"/>
                            <a:ext cx="775970" cy="94932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Jaap SATTER, Policy Co-ordinator, Ministry of Economic Affairs, Directorate General for Agriculture, NL-The Hague </w:t>
            </w:r>
            <w:r w:rsidRPr="00971F35">
              <w:br/>
              <w:t>(tel.: +31 70 378 6519 e-mail: j.h.satter@minez.nl)</w:t>
            </w:r>
          </w:p>
          <w:p w:rsidR="0025143E" w:rsidRPr="00971F35" w:rsidRDefault="0025143E" w:rsidP="006C5E29">
            <w:pPr>
              <w:pStyle w:val="pldetails"/>
            </w:pP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741045" cy="831215"/>
                  <wp:effectExtent l="19050" t="0" r="1905" b="0"/>
                  <wp:docPr id="21156" name="Picture 49"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7995"/>
                          <pic:cNvPicPr>
                            <a:picLocks noChangeAspect="1" noChangeArrowheads="1"/>
                          </pic:cNvPicPr>
                        </pic:nvPicPr>
                        <pic:blipFill>
                          <a:blip r:embed="rId63" cstate="print"/>
                          <a:srcRect/>
                          <a:stretch>
                            <a:fillRect/>
                          </a:stretch>
                        </pic:blipFill>
                        <pic:spPr bwMode="auto">
                          <a:xfrm>
                            <a:off x="0" y="0"/>
                            <a:ext cx="741045" cy="83121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Kees VAN ETTEKOVEN, Head of Variety Testing Department, Naktuinbouw NL, Sotaweg 22, Postbus 40, NL-2370 AA Roelofarendsveen  </w:t>
            </w:r>
            <w:r w:rsidRPr="00971F35">
              <w:br/>
              <w:t>(tel.: +31 71 332 6128  fax: +31 71 332 6565  e-mail: c.v.ettekoven@naktuinbouw.nl)</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POLOGNE / POLAND / POLEN / POLONIA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06755" cy="921385"/>
                  <wp:effectExtent l="19050" t="0" r="0" b="0"/>
                  <wp:docPr id="21157" name="Picture 48" descr="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197"/>
                          <pic:cNvPicPr>
                            <a:picLocks noChangeAspect="1" noChangeArrowheads="1"/>
                          </pic:cNvPicPr>
                        </pic:nvPicPr>
                        <pic:blipFill>
                          <a:blip r:embed="rId64" cstate="print"/>
                          <a:srcRect/>
                          <a:stretch>
                            <a:fillRect/>
                          </a:stretch>
                        </pic:blipFill>
                        <pic:spPr bwMode="auto">
                          <a:xfrm>
                            <a:off x="0" y="0"/>
                            <a:ext cx="706755" cy="92138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Edward S. GACEK, Director, Research Centre for Cultivar Testing (COBORU), </w:t>
            </w:r>
            <w:r w:rsidRPr="00971F35">
              <w:br/>
              <w:t xml:space="preserve">PL-63-022 Slupia Wielka </w:t>
            </w:r>
            <w:r w:rsidRPr="00971F35">
              <w:br/>
              <w:t>(tel.: +48 61 285 2341  fax: +48 61 285 3558  e</w:t>
            </w:r>
            <w:r w:rsidRPr="00971F35">
              <w:noBreakHyphen/>
              <w:t xml:space="preserve">mail: e.gacek@coboru.pl) </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734060" cy="969645"/>
                  <wp:effectExtent l="19050" t="0" r="8890" b="0"/>
                  <wp:docPr id="21158" name="Picture 47" descr="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1876"/>
                          <pic:cNvPicPr>
                            <a:picLocks noChangeAspect="1" noChangeArrowheads="1"/>
                          </pic:cNvPicPr>
                        </pic:nvPicPr>
                        <pic:blipFill>
                          <a:blip r:embed="rId65" cstate="print"/>
                          <a:srcRect/>
                          <a:stretch>
                            <a:fillRect/>
                          </a:stretch>
                        </pic:blipFill>
                        <pic:spPr bwMode="auto">
                          <a:xfrm>
                            <a:off x="0" y="0"/>
                            <a:ext cx="734060" cy="96964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Marcin BEHNKE, Deputy Director General for Experimental Affairs, Research Centre for Cultivar Testing (COBORU), PL-63-022 Slupia Wielka </w:t>
            </w:r>
            <w:r w:rsidRPr="00971F35">
              <w:br/>
              <w:t>(tel.: +48 61 285 2341  fax: +48 61 285 3558  e-mail: m.behnke@coboru.pl)</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color w:val="000000"/>
                <w:lang w:val="es-ES_tradnl"/>
              </w:rPr>
              <w:lastRenderedPageBreak/>
              <w:t>RÉPUBLIQUE DE CORÉE / REPUBLIC OF KOREA / REPUBLIK KOREA / REPÚBLICA DE COREA</w:t>
            </w:r>
          </w:p>
        </w:tc>
      </w:tr>
      <w:tr w:rsidR="0025143E" w:rsidRPr="002A5081" w:rsidTr="006C5E29">
        <w:trPr>
          <w:cantSplit/>
        </w:trPr>
        <w:tc>
          <w:tcPr>
            <w:tcW w:w="1759" w:type="dxa"/>
            <w:gridSpan w:val="2"/>
            <w:vAlign w:val="center"/>
          </w:tcPr>
          <w:p w:rsidR="0025143E" w:rsidRPr="002A5081" w:rsidRDefault="0025143E" w:rsidP="006C5E29">
            <w:pPr>
              <w:pStyle w:val="pldetails"/>
              <w:keepNext/>
              <w:jc w:val="center"/>
              <w:rPr>
                <w:lang w:val="es-ES_tradnl"/>
              </w:rPr>
            </w:pPr>
            <w:r w:rsidRPr="002A5081">
              <w:drawing>
                <wp:inline distT="0" distB="0" distL="0" distR="0">
                  <wp:extent cx="803275" cy="817245"/>
                  <wp:effectExtent l="19050" t="0" r="0" b="0"/>
                  <wp:docPr id="21159" name="Picture 46" descr="1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4801"/>
                          <pic:cNvPicPr>
                            <a:picLocks noChangeAspect="1" noChangeArrowheads="1"/>
                          </pic:cNvPicPr>
                        </pic:nvPicPr>
                        <pic:blipFill>
                          <a:blip r:embed="rId66" cstate="print"/>
                          <a:srcRect/>
                          <a:stretch>
                            <a:fillRect/>
                          </a:stretch>
                        </pic:blipFill>
                        <pic:spPr bwMode="auto">
                          <a:xfrm>
                            <a:off x="0" y="0"/>
                            <a:ext cx="803275" cy="81724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keepNext/>
              <w:rPr>
                <w:rFonts w:cs="Arial"/>
                <w:color w:val="000000"/>
              </w:rPr>
            </w:pPr>
            <w:r w:rsidRPr="00971F35">
              <w:rPr>
                <w:rFonts w:cs="Arial"/>
                <w:color w:val="000000"/>
              </w:rPr>
              <w:t xml:space="preserve">Sanghyug LEE, Director, Plant Variety Protection Division, Korea Seed &amp; Variety Service (KSVS), Ministry of Agriculture, Food and Rural Affairs (MAFRA), 184, Anyang-ro, Manan-Gu, Anyang City, Gyeonggi-do 430-016 </w:t>
            </w:r>
            <w:r w:rsidRPr="00971F35">
              <w:rPr>
                <w:rFonts w:cs="Arial"/>
                <w:color w:val="000000"/>
              </w:rPr>
              <w:br/>
              <w:t>(tel.: +82 31 467 0150  fax: +82 31 467 0160  e-mail: lsh68@korea.kr)</w:t>
            </w:r>
          </w:p>
        </w:tc>
      </w:tr>
      <w:tr w:rsidR="0025143E" w:rsidRPr="003F4B06"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796925" cy="886460"/>
                  <wp:effectExtent l="19050" t="0" r="3175" b="0"/>
                  <wp:docPr id="21160" name="Picture 45" descr="2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2832"/>
                          <pic:cNvPicPr>
                            <a:picLocks noChangeAspect="1" noChangeArrowheads="1"/>
                          </pic:cNvPicPr>
                        </pic:nvPicPr>
                        <pic:blipFill>
                          <a:blip r:embed="rId67" cstate="print"/>
                          <a:srcRect/>
                          <a:stretch>
                            <a:fillRect/>
                          </a:stretch>
                        </pic:blipFill>
                        <pic:spPr bwMode="auto">
                          <a:xfrm>
                            <a:off x="0" y="0"/>
                            <a:ext cx="796925" cy="88646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 xml:space="preserve">Jino YOO, Deputy Director, Korean Intellectual Property Office (KIPO), 189, Cheongsa-Ro, Seo-Gu, Daejeon Metropolitan City 302-701 </w:t>
            </w:r>
            <w:r w:rsidRPr="002A5081">
              <w:rPr>
                <w:lang w:val="es-ES_tradnl"/>
              </w:rPr>
              <w:br/>
              <w:t>(tel.: +82 42 481 8387  fax: +82 42 472 3514  e-mail: jino0524@kipo.go.kr)</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644525" cy="824230"/>
                  <wp:effectExtent l="19050" t="0" r="3175" b="0"/>
                  <wp:docPr id="21161" name="Picture 44" descr="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631"/>
                          <pic:cNvPicPr>
                            <a:picLocks noChangeAspect="1" noChangeArrowheads="1"/>
                          </pic:cNvPicPr>
                        </pic:nvPicPr>
                        <pic:blipFill>
                          <a:blip r:embed="rId68" cstate="print"/>
                          <a:srcRect/>
                          <a:stretch>
                            <a:fillRect/>
                          </a:stretch>
                        </pic:blipFill>
                        <pic:spPr bwMode="auto">
                          <a:xfrm>
                            <a:off x="0" y="0"/>
                            <a:ext cx="644525" cy="82423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tabs>
                <w:tab w:val="left" w:pos="1245"/>
              </w:tabs>
            </w:pPr>
            <w:r w:rsidRPr="00971F35">
              <w:t xml:space="preserve">Seung-In YI, Examiner, Plant Variety Protection Division, Korea Seed &amp; Variety Service (KSVS), Anyang-ro 184, Anyang City , Kyunggi-do 430-016 </w:t>
            </w:r>
            <w:r w:rsidRPr="00971F35">
              <w:br/>
              <w:t>(tel.: +82 31 467 0112  fax: +82 31 467 0160  e-mail: seedin@korea.kr)</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762000" cy="1025525"/>
                  <wp:effectExtent l="19050" t="0" r="0" b="0"/>
                  <wp:docPr id="21162" name="Picture 43"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IM_Oksun_KR"/>
                          <pic:cNvPicPr>
                            <a:picLocks noChangeAspect="1" noChangeArrowheads="1"/>
                          </pic:cNvPicPr>
                        </pic:nvPicPr>
                        <pic:blipFill>
                          <a:blip r:embed="rId69" cstate="print"/>
                          <a:srcRect/>
                          <a:stretch>
                            <a:fillRect/>
                          </a:stretch>
                        </pic:blipFill>
                        <pic:spPr bwMode="auto">
                          <a:xfrm>
                            <a:off x="0" y="0"/>
                            <a:ext cx="762000" cy="102552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rPr>
                <w:rFonts w:cs="Arial"/>
                <w:color w:val="000000"/>
              </w:rPr>
              <w:t xml:space="preserve">Oksun KIM (Ms.), Plant Variety Protection Division, Korea Seed &amp; Variety Service (KSVS) / MAFRA, </w:t>
            </w:r>
            <w:r w:rsidRPr="00971F35">
              <w:t>Anyang-ro 184, Anyang City , Kyunggi-do 430-016</w:t>
            </w:r>
            <w:r w:rsidRPr="00971F35">
              <w:rPr>
                <w:rFonts w:cs="Arial"/>
                <w:color w:val="000000"/>
              </w:rPr>
              <w:br/>
              <w:t>(tel.: +82 31 467 0191  fax: +82 31 467 0160  e-mail: oksunkim@korea.kr)</w:t>
            </w:r>
          </w:p>
          <w:p w:rsidR="0025143E" w:rsidRPr="00971F35" w:rsidRDefault="0025143E" w:rsidP="006C5E29">
            <w:pPr>
              <w:pStyle w:val="pldetails"/>
            </w:pPr>
          </w:p>
        </w:tc>
      </w:tr>
      <w:tr w:rsidR="0025143E" w:rsidRPr="003F4B06"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 xml:space="preserve">RÉPUBLIQUE DE MOLDOVA / REPUBLIC OF MOLDOVA / REPUBLIK MOLDAU / </w:t>
            </w:r>
            <w:r w:rsidRPr="002A5081">
              <w:rPr>
                <w:lang w:val="es-ES_tradnl"/>
              </w:rPr>
              <w:br/>
              <w:t>REPÚBLICA DE MOLDOVA</w:t>
            </w:r>
          </w:p>
        </w:tc>
      </w:tr>
      <w:tr w:rsidR="0025143E" w:rsidRPr="003F4B06" w:rsidTr="006C5E29">
        <w:trPr>
          <w:cantSplit/>
        </w:trPr>
        <w:tc>
          <w:tcPr>
            <w:tcW w:w="1759" w:type="dxa"/>
            <w:gridSpan w:val="2"/>
          </w:tcPr>
          <w:p w:rsidR="0025143E" w:rsidRPr="002A5081" w:rsidRDefault="0025143E" w:rsidP="006C5E29">
            <w:pPr>
              <w:pStyle w:val="pldetails"/>
              <w:keepNext/>
              <w:jc w:val="center"/>
              <w:rPr>
                <w:lang w:val="es-ES_tradnl"/>
              </w:rPr>
            </w:pPr>
            <w:r w:rsidRPr="002A5081">
              <w:drawing>
                <wp:inline distT="0" distB="0" distL="0" distR="0">
                  <wp:extent cx="755015" cy="900430"/>
                  <wp:effectExtent l="19050" t="0" r="6985" b="0"/>
                  <wp:docPr id="21163" name="Picture 42"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5685"/>
                          <pic:cNvPicPr>
                            <a:picLocks noChangeAspect="1" noChangeArrowheads="1"/>
                          </pic:cNvPicPr>
                        </pic:nvPicPr>
                        <pic:blipFill>
                          <a:blip r:embed="rId70" cstate="print"/>
                          <a:srcRect/>
                          <a:stretch>
                            <a:fillRect/>
                          </a:stretch>
                        </pic:blipFill>
                        <pic:spPr bwMode="auto">
                          <a:xfrm>
                            <a:off x="0" y="0"/>
                            <a:ext cx="755015" cy="90043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keepNext/>
              <w:rPr>
                <w:lang w:val="fr-CH"/>
              </w:rPr>
            </w:pPr>
            <w:r w:rsidRPr="00971F35">
              <w:t>Mihail MACHIDON, President, State Commission for Crops Variety Testing and Registration (SCCVTR), Bd. </w:t>
            </w:r>
            <w:r w:rsidRPr="003F4B06">
              <w:rPr>
                <w:lang w:val="fr-CH"/>
              </w:rPr>
              <w:t xml:space="preserve">Stefan cel Mare, 162, C.P. 1873, MD-2004 Chisinau </w:t>
            </w:r>
            <w:r w:rsidRPr="003F4B06">
              <w:rPr>
                <w:lang w:val="fr-CH"/>
              </w:rPr>
              <w:br/>
              <w:t>(tel.: +373 22 220300  fax: +373 2 211537  e</w:t>
            </w:r>
            <w:r w:rsidRPr="003F4B06">
              <w:rPr>
                <w:lang w:val="fr-CH"/>
              </w:rPr>
              <w:noBreakHyphen/>
              <w:t xml:space="preserve">mail: mihail.machidon@yahoo.com) </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 xml:space="preserve">RÉPUBLIQUE TCHÈQUE / CZECH REPUBLIC / TSCHECHISCHE REPUBLIK / </w:t>
            </w:r>
            <w:r w:rsidRPr="002A5081">
              <w:rPr>
                <w:lang w:val="es-ES_tradnl"/>
              </w:rPr>
              <w:br/>
              <w:t>REPÚBLICA CHECA</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685800" cy="1011555"/>
                  <wp:effectExtent l="19050" t="0" r="0" b="0"/>
                  <wp:docPr id="21164" name="Picture 41" descr="7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362"/>
                          <pic:cNvPicPr>
                            <a:picLocks noChangeAspect="1" noChangeArrowheads="1"/>
                          </pic:cNvPicPr>
                        </pic:nvPicPr>
                        <pic:blipFill>
                          <a:blip r:embed="rId71" cstate="print"/>
                          <a:srcRect/>
                          <a:stretch>
                            <a:fillRect/>
                          </a:stretch>
                        </pic:blipFill>
                        <pic:spPr bwMode="auto">
                          <a:xfrm>
                            <a:off x="0" y="0"/>
                            <a:ext cx="685800" cy="101155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Daniel JURE</w:t>
            </w:r>
            <w:r w:rsidRPr="00971F35">
              <w:rPr>
                <w:rFonts w:cs="Arial"/>
              </w:rPr>
              <w:t>Ç</w:t>
            </w:r>
            <w:r w:rsidRPr="00971F35">
              <w:t xml:space="preserve">KA, Director, Plant Production Section, Central Institute for Supervising and Testing in Agriculture (ÚKZÚZ), Hroznová 2, 656 06 Brno </w:t>
            </w:r>
            <w:r w:rsidRPr="00971F35">
              <w:br/>
              <w:t>(tel.: +420 543 548 210  fax: +420 543 217 649  e</w:t>
            </w:r>
            <w:r w:rsidRPr="00971F35">
              <w:noBreakHyphen/>
              <w:t>mail: daniel.jurecka@ukzuz.cz)</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color w:val="000000"/>
                <w:lang w:val="es-ES_tradnl"/>
              </w:rPr>
              <w:t>ROUMANIE / ROMANIA / RUMÄNIEN / RUMANIA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13740" cy="873125"/>
                  <wp:effectExtent l="19050" t="0" r="0" b="0"/>
                  <wp:docPr id="21165" name="Picture 40"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260"/>
                          <pic:cNvPicPr>
                            <a:picLocks noChangeAspect="1" noChangeArrowheads="1"/>
                          </pic:cNvPicPr>
                        </pic:nvPicPr>
                        <pic:blipFill>
                          <a:blip r:embed="rId72" cstate="print"/>
                          <a:srcRect/>
                          <a:stretch>
                            <a:fillRect/>
                          </a:stretch>
                        </pic:blipFill>
                        <pic:spPr bwMode="auto">
                          <a:xfrm>
                            <a:off x="0" y="0"/>
                            <a:ext cx="713740" cy="873125"/>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Mihaela-Rodica CIORA (Mrs.), DUS Expert, State Institute for Variety Testing and Registration (ISTIS), 61, Marasti, Sector 1, P.O. Box 32-35, 011464 Bucarest  </w:t>
            </w:r>
            <w:r w:rsidRPr="00971F35">
              <w:br/>
              <w:t>(tel.:+40 213 184380  fax: +40 213 184408  e-mail: mihaela_ciora@istis.ro)</w:t>
            </w:r>
          </w:p>
        </w:tc>
      </w:tr>
      <w:tr w:rsidR="0025143E" w:rsidRPr="002A5081" w:rsidTr="006C5E29">
        <w:trPr>
          <w:cantSplit/>
        </w:trPr>
        <w:tc>
          <w:tcPr>
            <w:tcW w:w="9882" w:type="dxa"/>
            <w:gridSpan w:val="4"/>
          </w:tcPr>
          <w:p w:rsidR="0025143E" w:rsidRPr="00971F35" w:rsidRDefault="0025143E" w:rsidP="006C5E29">
            <w:pPr>
              <w:pStyle w:val="plcountry"/>
            </w:pPr>
            <w:r w:rsidRPr="00971F35">
              <w:lastRenderedPageBreak/>
              <w:t>ROYAUME-UNI / UNITED KINGDOM / VEREINIGTES KÖNIGREICH / REINO UNIDO</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50875" cy="838200"/>
                  <wp:effectExtent l="19050" t="0" r="0" b="0"/>
                  <wp:docPr id="21166" name="Picture 39" descr="1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0732"/>
                          <pic:cNvPicPr>
                            <a:picLocks noChangeAspect="1" noChangeArrowheads="1"/>
                          </pic:cNvPicPr>
                        </pic:nvPicPr>
                        <pic:blipFill>
                          <a:blip r:embed="rId73" cstate="print"/>
                          <a:srcRect/>
                          <a:stretch>
                            <a:fillRect/>
                          </a:stretch>
                        </pic:blipFill>
                        <pic:spPr bwMode="auto">
                          <a:xfrm>
                            <a:off x="0" y="0"/>
                            <a:ext cx="650875" cy="83820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Elspeth NICOL (Mrs.), Policy Advisor, Varieties and Seeds Policy Team, Department for the Environment, Food and Rural Affairs (DEFRA), First Floor, Eastbrook, Shaftesbury Road, Cambridge CB2 8DR </w:t>
            </w:r>
            <w:r w:rsidRPr="00971F35">
              <w:br/>
              <w:t>(tel.: +44 300 060 0762  e-mail: elspeth.nicol@defra.gsi.gov.uk)</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SLOVAQUIE / SLOVAKIA / SLOWAKEI / ESLOVAQUIA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68985" cy="914400"/>
                  <wp:effectExtent l="19050" t="0" r="0" b="0"/>
                  <wp:docPr id="21167" name="Picture 38"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7477"/>
                          <pic:cNvPicPr>
                            <a:picLocks noChangeAspect="1" noChangeArrowheads="1"/>
                          </pic:cNvPicPr>
                        </pic:nvPicPr>
                        <pic:blipFill>
                          <a:blip r:embed="rId74" cstate="print"/>
                          <a:srcRect/>
                          <a:stretch>
                            <a:fillRect/>
                          </a:stretch>
                        </pic:blipFill>
                        <pic:spPr bwMode="auto">
                          <a:xfrm>
                            <a:off x="0" y="0"/>
                            <a:ext cx="768985" cy="914400"/>
                          </a:xfrm>
                          <a:prstGeom prst="rect">
                            <a:avLst/>
                          </a:prstGeom>
                          <a:noFill/>
                          <a:ln w="9525">
                            <a:noFill/>
                            <a:miter lim="800000"/>
                            <a:headEnd/>
                            <a:tailEnd/>
                          </a:ln>
                        </pic:spPr>
                      </pic:pic>
                    </a:graphicData>
                  </a:graphic>
                </wp:inline>
              </w:drawing>
            </w:r>
          </w:p>
        </w:tc>
        <w:tc>
          <w:tcPr>
            <w:tcW w:w="8123" w:type="dxa"/>
            <w:gridSpan w:val="2"/>
          </w:tcPr>
          <w:p w:rsidR="0025143E" w:rsidRPr="00971F35" w:rsidRDefault="0025143E" w:rsidP="006C5E29">
            <w:pPr>
              <w:pStyle w:val="pldetails"/>
            </w:pPr>
            <w:r w:rsidRPr="00971F35">
              <w:t xml:space="preserve">Bronislava BÁTOROVÁ (Mrs.), National Coordinator, Senior Officer, Department of Variety Testing, Central Controlling and Testing Institute in Agriculture (ÚKSÚP), Akademická 4, SK-949 01 Nitra </w:t>
            </w:r>
            <w:r w:rsidRPr="00971F35">
              <w:br/>
              <w:t>(tel.: +421 37 655 1080  fax: +421 37 652 3086  e</w:t>
            </w:r>
            <w:r w:rsidRPr="00971F35">
              <w:noBreakHyphen/>
              <w:t xml:space="preserve">mail: bronislava.batorova@uksup.sk) </w:t>
            </w:r>
          </w:p>
        </w:tc>
      </w:tr>
      <w:tr w:rsidR="0025143E" w:rsidRPr="002A5081" w:rsidTr="006C5E29">
        <w:trPr>
          <w:gridAfter w:val="1"/>
          <w:wAfter w:w="29" w:type="dxa"/>
          <w:cantSplit/>
        </w:trPr>
        <w:tc>
          <w:tcPr>
            <w:tcW w:w="9853" w:type="dxa"/>
            <w:gridSpan w:val="3"/>
          </w:tcPr>
          <w:p w:rsidR="0025143E" w:rsidRPr="002A5081" w:rsidRDefault="0025143E" w:rsidP="006C5E29">
            <w:pPr>
              <w:pStyle w:val="plcountry"/>
              <w:rPr>
                <w:lang w:val="es-ES_tradnl"/>
              </w:rPr>
            </w:pPr>
            <w:r w:rsidRPr="002A5081">
              <w:rPr>
                <w:lang w:val="es-ES_tradnl"/>
              </w:rPr>
              <w:t>SUÈDE / SWEDEN / SCHWEDEN / SUECIA</w:t>
            </w:r>
          </w:p>
        </w:tc>
      </w:tr>
      <w:tr w:rsidR="0025143E" w:rsidRPr="002A5081" w:rsidTr="006C5E29">
        <w:trPr>
          <w:gridAfter w:val="1"/>
          <w:wAfter w:w="29" w:type="dxa"/>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789940" cy="1184275"/>
                  <wp:effectExtent l="19050" t="0" r="0" b="0"/>
                  <wp:docPr id="21168" name="Picture 37" descr="2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2707"/>
                          <pic:cNvPicPr>
                            <a:picLocks noChangeAspect="1" noChangeArrowheads="1"/>
                          </pic:cNvPicPr>
                        </pic:nvPicPr>
                        <pic:blipFill>
                          <a:blip r:embed="rId75" cstate="print"/>
                          <a:srcRect/>
                          <a:stretch>
                            <a:fillRect/>
                          </a:stretch>
                        </pic:blipFill>
                        <pic:spPr bwMode="auto">
                          <a:xfrm>
                            <a:off x="0" y="0"/>
                            <a:ext cx="789940" cy="1184275"/>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t xml:space="preserve">Jens WEIBULL, Senior Officer, Plant and Environment Department, Swedish Board of Agriculture, S-551 82 Jönköping  </w:t>
            </w:r>
            <w:r w:rsidRPr="003F4B06">
              <w:br/>
              <w:t>(tel.: +46 36 155703  fax: +46 36 710517  e-mail: olof.johansson@jordbruksverket.se)</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SUISSE / SWITZERLAND / SCHWEIZ / SUIZA</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64845" cy="990600"/>
                  <wp:effectExtent l="19050" t="0" r="1905" b="0"/>
                  <wp:docPr id="21169" name="Picture 36"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333"/>
                          <pic:cNvPicPr>
                            <a:picLocks noChangeAspect="1" noChangeArrowheads="1"/>
                          </pic:cNvPicPr>
                        </pic:nvPicPr>
                        <pic:blipFill>
                          <a:blip r:embed="rId76" cstate="print"/>
                          <a:srcRect/>
                          <a:stretch>
                            <a:fillRect/>
                          </a:stretch>
                        </pic:blipFill>
                        <pic:spPr bwMode="auto">
                          <a:xfrm>
                            <a:off x="0" y="0"/>
                            <a:ext cx="664845" cy="99060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 xml:space="preserve">Manuela BRAND (Frau), Leiterin, Büro für Sortenschutz, Fachbereich Zertifizierung, Pflanzen- und Sortenschutz, Bundesamt für Landwirtschaft, Mattenhofstrasse 5, CH-3003 Bern  </w:t>
            </w:r>
            <w:r w:rsidRPr="002A5081">
              <w:rPr>
                <w:lang w:val="es-ES_tradnl"/>
              </w:rPr>
              <w:br/>
              <w:t>(tel.: +41 31 322 2524  fax: +41 31 322 2634  e-mail: manuela.brand@blw.admin.ch)</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UNION EUROPÉENNE / EUROPEAN UNION / EUROPÄISCHE UNION / UNIÓN EUROPEA</w:t>
            </w:r>
          </w:p>
        </w:tc>
      </w:tr>
      <w:tr w:rsidR="0025143E" w:rsidRPr="003F4B06" w:rsidTr="006C5E29">
        <w:trPr>
          <w:cantSplit/>
        </w:trPr>
        <w:tc>
          <w:tcPr>
            <w:tcW w:w="1759" w:type="dxa"/>
            <w:gridSpan w:val="2"/>
          </w:tcPr>
          <w:p w:rsidR="0025143E" w:rsidRPr="002A5081" w:rsidRDefault="0025143E" w:rsidP="006C5E29">
            <w:pPr>
              <w:pStyle w:val="pldetails"/>
              <w:keepNext/>
              <w:jc w:val="center"/>
              <w:rPr>
                <w:lang w:val="es-ES_tradnl"/>
              </w:rPr>
            </w:pPr>
            <w:r w:rsidRPr="002A5081">
              <w:drawing>
                <wp:inline distT="0" distB="0" distL="0" distR="0">
                  <wp:extent cx="685800" cy="879475"/>
                  <wp:effectExtent l="19050" t="0" r="0" b="0"/>
                  <wp:docPr id="21170" name="Picture 35" descr="1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9253"/>
                          <pic:cNvPicPr>
                            <a:picLocks noChangeAspect="1" noChangeArrowheads="1"/>
                          </pic:cNvPicPr>
                        </pic:nvPicPr>
                        <pic:blipFill>
                          <a:blip r:embed="rId77" cstate="print"/>
                          <a:srcRect/>
                          <a:stretch>
                            <a:fillRect/>
                          </a:stretch>
                        </pic:blipFill>
                        <pic:spPr bwMode="auto">
                          <a:xfrm>
                            <a:off x="0" y="0"/>
                            <a:ext cx="685800" cy="879475"/>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rPr>
                <w:lang w:val="fr-CH"/>
              </w:rPr>
            </w:pPr>
            <w:r w:rsidRPr="003F4B06">
              <w:rPr>
                <w:lang w:val="fr-CH"/>
              </w:rPr>
              <w:t xml:space="preserve">Dana-Irina SIMION (Mme), Chef de l'Unité E7, Direction Générale Santé et Protection des Consommateurs, Commission européene, DG SANCO, B232 04/082, 1049 Bruxelles </w:t>
            </w:r>
            <w:r w:rsidRPr="003F4B06">
              <w:rPr>
                <w:lang w:val="fr-CH"/>
              </w:rPr>
              <w:br/>
              <w:t>(tel.: +32 2 296 2345  e-mail: dana-irina.simion@ec.europa.eu)</w:t>
            </w:r>
          </w:p>
        </w:tc>
      </w:tr>
      <w:tr w:rsidR="0025143E" w:rsidRPr="003F4B06" w:rsidTr="006C5E29">
        <w:trPr>
          <w:cantSplit/>
        </w:trPr>
        <w:tc>
          <w:tcPr>
            <w:tcW w:w="1759" w:type="dxa"/>
            <w:gridSpan w:val="2"/>
          </w:tcPr>
          <w:p w:rsidR="0025143E" w:rsidRPr="002A5081" w:rsidRDefault="0025143E" w:rsidP="006C5E29">
            <w:pPr>
              <w:pStyle w:val="pldetails"/>
              <w:keepNext/>
              <w:jc w:val="center"/>
              <w:rPr>
                <w:lang w:val="es-ES_tradnl"/>
              </w:rPr>
            </w:pPr>
            <w:r w:rsidRPr="002A5081">
              <w:drawing>
                <wp:inline distT="0" distB="0" distL="0" distR="0">
                  <wp:extent cx="706755" cy="907415"/>
                  <wp:effectExtent l="19050" t="0" r="0" b="0"/>
                  <wp:docPr id="21171" name="Picture 34"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823"/>
                          <pic:cNvPicPr>
                            <a:picLocks noChangeAspect="1" noChangeArrowheads="1"/>
                          </pic:cNvPicPr>
                        </pic:nvPicPr>
                        <pic:blipFill>
                          <a:blip r:embed="rId78" cstate="print"/>
                          <a:srcRect/>
                          <a:stretch>
                            <a:fillRect/>
                          </a:stretch>
                        </pic:blipFill>
                        <pic:spPr bwMode="auto">
                          <a:xfrm>
                            <a:off x="0" y="0"/>
                            <a:ext cx="706755" cy="907415"/>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rPr>
                <w:lang w:val="fr-CH"/>
              </w:rPr>
            </w:pPr>
            <w:r w:rsidRPr="003F4B06">
              <w:rPr>
                <w:lang w:val="fr-CH"/>
              </w:rPr>
              <w:t xml:space="preserve">Päivi MANNERKORPI (Mrs.), Chef de section - Unité E2, Direction Générale Santé et Protection des Consommateurs, Commission européene (DG SANCO), rue Belliard 232, 04/075, 1040 Bruxelles  </w:t>
            </w:r>
            <w:r w:rsidRPr="003F4B06">
              <w:rPr>
                <w:lang w:val="fr-CH"/>
              </w:rPr>
              <w:br/>
              <w:t xml:space="preserve">(tel.:+32 2 299 3724  fax: +32 2 296 0951  e-mail: paivi.mannerkorpi@ec.europa.eu) </w:t>
            </w:r>
          </w:p>
          <w:p w:rsidR="0025143E" w:rsidRPr="003F4B06" w:rsidRDefault="0025143E" w:rsidP="006C5E29">
            <w:pPr>
              <w:pStyle w:val="pldetails"/>
              <w:keepNext/>
              <w:rPr>
                <w:lang w:val="fr-CH"/>
              </w:rPr>
            </w:pP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34060" cy="859155"/>
                  <wp:effectExtent l="19050" t="0" r="8890" b="0"/>
                  <wp:docPr id="21172" name="Picture 33"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4766"/>
                          <pic:cNvPicPr>
                            <a:picLocks noChangeAspect="1" noChangeArrowheads="1"/>
                          </pic:cNvPicPr>
                        </pic:nvPicPr>
                        <pic:blipFill>
                          <a:blip r:embed="rId79" cstate="print"/>
                          <a:srcRect/>
                          <a:stretch>
                            <a:fillRect/>
                          </a:stretch>
                        </pic:blipFill>
                        <pic:spPr bwMode="auto">
                          <a:xfrm>
                            <a:off x="0" y="0"/>
                            <a:ext cx="734060" cy="859155"/>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rPr>
                <w:lang w:val="fr-CH"/>
              </w:rPr>
            </w:pPr>
            <w:r w:rsidRPr="003F4B06">
              <w:rPr>
                <w:lang w:val="fr-CH"/>
              </w:rPr>
              <w:t xml:space="preserve">Isabelle CLEMENT-NISSOU (Mrs.), Policy Officer – Unité E2, Direction Générale Santé et Protection des Consommateurs, Commission européene (DG SANCO), rue Belliard 232, 04/025, 1040 Bruxelles  </w:t>
            </w:r>
            <w:r w:rsidRPr="003F4B06">
              <w:rPr>
                <w:lang w:val="fr-CH"/>
              </w:rPr>
              <w:br/>
              <w:t>(tel.:+32 229 87834  fax: +32 2 2960951  e-mail: isabelle.clement-nissou@ec.europa.eu)</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lastRenderedPageBreak/>
              <w:drawing>
                <wp:inline distT="0" distB="0" distL="0" distR="0">
                  <wp:extent cx="734060" cy="1066800"/>
                  <wp:effectExtent l="19050" t="0" r="8890" b="0"/>
                  <wp:docPr id="21173" name="Picture 32" descr="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049"/>
                          <pic:cNvPicPr>
                            <a:picLocks noChangeAspect="1" noChangeArrowheads="1"/>
                          </pic:cNvPicPr>
                        </pic:nvPicPr>
                        <pic:blipFill>
                          <a:blip r:embed="rId80" cstate="print"/>
                          <a:srcRect/>
                          <a:stretch>
                            <a:fillRect/>
                          </a:stretch>
                        </pic:blipFill>
                        <pic:spPr bwMode="auto">
                          <a:xfrm>
                            <a:off x="0" y="0"/>
                            <a:ext cx="734060" cy="106680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t>Martin EKVAD, President, Community Plant Variety Office (CPVO), 3, boulevard Maréchal Foch, CS 10121, 49101 Angers Cedex 02, France</w:t>
            </w:r>
            <w:r w:rsidRPr="003F4B06">
              <w:br/>
              <w:t>(tel.: +33 2 4125 6415  fax: +33 2 4125 6410  e</w:t>
            </w:r>
            <w:r w:rsidRPr="003F4B06">
              <w:noBreakHyphen/>
              <w:t xml:space="preserve">mail: ekvad@cpvo.europa.eu) </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44525" cy="866140"/>
                  <wp:effectExtent l="19050" t="0" r="3175" b="0"/>
                  <wp:docPr id="21174"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735"/>
                          <pic:cNvPicPr>
                            <a:picLocks noChangeAspect="1" noChangeArrowheads="1"/>
                          </pic:cNvPicPr>
                        </pic:nvPicPr>
                        <pic:blipFill>
                          <a:blip r:embed="rId81" cstate="print"/>
                          <a:srcRect/>
                          <a:stretch>
                            <a:fillRect/>
                          </a:stretch>
                        </pic:blipFill>
                        <pic:spPr bwMode="auto">
                          <a:xfrm>
                            <a:off x="0" y="0"/>
                            <a:ext cx="644525" cy="86614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t>Carlos GODINHO, Vice-President, Community Plant Variety Office (CPVO), 3, boulevard Maréchal Foch, CS 10121, 49101 Angers Cedex 02, France</w:t>
            </w:r>
            <w:r w:rsidRPr="003F4B06">
              <w:br/>
              <w:t>(tel.: +33 2 4125 6413  fax: +33 2 4125 6410  e-mail: godinho@cpvo.europa.eu)</w:t>
            </w:r>
          </w:p>
        </w:tc>
      </w:tr>
      <w:tr w:rsidR="0025143E" w:rsidRPr="002A5081" w:rsidTr="006C5E29">
        <w:trPr>
          <w:cantSplit/>
        </w:trPr>
        <w:tc>
          <w:tcPr>
            <w:tcW w:w="9882" w:type="dxa"/>
            <w:gridSpan w:val="4"/>
          </w:tcPr>
          <w:p w:rsidR="0025143E" w:rsidRPr="003F4B06" w:rsidRDefault="0025143E" w:rsidP="006C5E29">
            <w:pPr>
              <w:pStyle w:val="plcountry"/>
            </w:pPr>
            <w:r w:rsidRPr="003F4B06">
              <w:t>VIET NAM / VIET NAM / VIETNAM / VIET NAM</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30555" cy="873125"/>
                  <wp:effectExtent l="19050" t="0" r="0" b="0"/>
                  <wp:docPr id="21175" name="Picture 30" descr="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622"/>
                          <pic:cNvPicPr>
                            <a:picLocks noChangeAspect="1" noChangeArrowheads="1"/>
                          </pic:cNvPicPr>
                        </pic:nvPicPr>
                        <pic:blipFill>
                          <a:blip r:embed="rId82" cstate="print"/>
                          <a:srcRect/>
                          <a:stretch>
                            <a:fillRect/>
                          </a:stretch>
                        </pic:blipFill>
                        <pic:spPr bwMode="auto">
                          <a:xfrm>
                            <a:off x="0" y="0"/>
                            <a:ext cx="630555" cy="873125"/>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t xml:space="preserve">Nguyen Quoc MANH, Deputy Chief of PVP Office, Plant Variety Protection Office of Viet Nam, No 2 Ngoc Ha Street, Ba Dinh Dist, (84) 48 Hanoi  </w:t>
            </w:r>
            <w:r w:rsidRPr="003F4B06">
              <w:br/>
              <w:t>(tel.: +84 4 38435182  fax: +84 4 37344967  e-mail: quocmanh.pvp.vn@gmail.com)</w:t>
            </w:r>
          </w:p>
        </w:tc>
      </w:tr>
      <w:tr w:rsidR="0025143E" w:rsidRPr="002A5081" w:rsidTr="006C5E29">
        <w:trPr>
          <w:cantSplit/>
        </w:trPr>
        <w:tc>
          <w:tcPr>
            <w:tcW w:w="9882" w:type="dxa"/>
            <w:gridSpan w:val="4"/>
          </w:tcPr>
          <w:p w:rsidR="0025143E" w:rsidRPr="002A5081" w:rsidRDefault="0025143E" w:rsidP="006C5E29">
            <w:pPr>
              <w:pStyle w:val="plheading"/>
              <w:rPr>
                <w:lang w:val="es-ES_tradnl"/>
              </w:rPr>
            </w:pPr>
            <w:r w:rsidRPr="002A5081">
              <w:rPr>
                <w:lang w:val="es-ES_tradnl"/>
              </w:rPr>
              <w:t xml:space="preserve">II. </w:t>
            </w:r>
            <w:r w:rsidRPr="002A5081">
              <w:rPr>
                <w:color w:val="000000"/>
                <w:lang w:val="es-ES_tradnl"/>
              </w:rPr>
              <w:t>OBSERVATEURS / OBSERVERS / BEOBACHTER / OBSERVADORES</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ALGÉRIE / ALGERIA / ALGERIEN / ARGELIA</w:t>
            </w:r>
          </w:p>
        </w:tc>
      </w:tr>
      <w:tr w:rsidR="0025143E" w:rsidRPr="003F4B06" w:rsidTr="006C5E29">
        <w:trPr>
          <w:cantSplit/>
        </w:trPr>
        <w:tc>
          <w:tcPr>
            <w:tcW w:w="1730" w:type="dxa"/>
          </w:tcPr>
          <w:p w:rsidR="0025143E" w:rsidRPr="002A5081" w:rsidRDefault="0025143E" w:rsidP="006C5E29">
            <w:pPr>
              <w:pStyle w:val="pldetails"/>
              <w:jc w:val="center"/>
              <w:rPr>
                <w:lang w:val="es-ES_tradnl"/>
              </w:rPr>
            </w:pPr>
          </w:p>
        </w:tc>
        <w:tc>
          <w:tcPr>
            <w:tcW w:w="8152" w:type="dxa"/>
            <w:gridSpan w:val="3"/>
          </w:tcPr>
          <w:p w:rsidR="0025143E" w:rsidRPr="003F4B06" w:rsidRDefault="0025143E" w:rsidP="006C5E29">
            <w:pPr>
              <w:pStyle w:val="pldetails"/>
              <w:rPr>
                <w:lang w:val="fr-CH"/>
              </w:rPr>
            </w:pPr>
            <w:r w:rsidRPr="003F4B06">
              <w:rPr>
                <w:lang w:val="fr-CH"/>
              </w:rPr>
              <w:t xml:space="preserve">Ahlem Sara CHARIKHI (Ms.), Attaché, Mission permanente, 308, route de Lausanne, 1293 Bellevue </w:t>
            </w:r>
            <w:r w:rsidRPr="003F4B06">
              <w:rPr>
                <w:lang w:val="fr-CH"/>
              </w:rPr>
              <w:br/>
              <w:t>(e-mail: mission.algeria@mission-algerie.ch)</w:t>
            </w:r>
          </w:p>
        </w:tc>
      </w:tr>
      <w:tr w:rsidR="0025143E" w:rsidRPr="002A5081" w:rsidTr="006C5E29">
        <w:trPr>
          <w:cantSplit/>
        </w:trPr>
        <w:tc>
          <w:tcPr>
            <w:tcW w:w="9882" w:type="dxa"/>
            <w:gridSpan w:val="4"/>
          </w:tcPr>
          <w:p w:rsidR="0025143E" w:rsidRPr="003F4B06" w:rsidRDefault="0025143E" w:rsidP="006C5E29">
            <w:pPr>
              <w:pStyle w:val="plcountry"/>
            </w:pPr>
            <w:r w:rsidRPr="003F4B06">
              <w:t>Bosnie-Herzégovine / Bosnia and Herzegovina / Bosnien und Herzegowina / Bosnia y Herzegovina</w:t>
            </w:r>
          </w:p>
        </w:tc>
      </w:tr>
      <w:tr w:rsidR="0025143E" w:rsidRPr="002A5081"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692785" cy="935355"/>
                  <wp:effectExtent l="19050" t="0" r="0" b="0"/>
                  <wp:docPr id="21176" name="Picture 29" descr="1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036"/>
                          <pic:cNvPicPr>
                            <a:picLocks noChangeAspect="1" noChangeArrowheads="1"/>
                          </pic:cNvPicPr>
                        </pic:nvPicPr>
                        <pic:blipFill>
                          <a:blip r:embed="rId83" cstate="print"/>
                          <a:srcRect/>
                          <a:stretch>
                            <a:fillRect/>
                          </a:stretch>
                        </pic:blipFill>
                        <pic:spPr bwMode="auto">
                          <a:xfrm>
                            <a:off x="0" y="0"/>
                            <a:ext cx="692785" cy="935355"/>
                          </a:xfrm>
                          <a:prstGeom prst="rect">
                            <a:avLst/>
                          </a:prstGeom>
                          <a:noFill/>
                          <a:ln w="9525">
                            <a:noFill/>
                            <a:miter lim="800000"/>
                            <a:headEnd/>
                            <a:tailEnd/>
                          </a:ln>
                        </pic:spPr>
                      </pic:pic>
                    </a:graphicData>
                  </a:graphic>
                </wp:inline>
              </w:drawing>
            </w:r>
          </w:p>
        </w:tc>
        <w:tc>
          <w:tcPr>
            <w:tcW w:w="8152" w:type="dxa"/>
            <w:gridSpan w:val="3"/>
          </w:tcPr>
          <w:p w:rsidR="0025143E" w:rsidRPr="003F4B06" w:rsidRDefault="0025143E" w:rsidP="006C5E29">
            <w:pPr>
              <w:pStyle w:val="pldetails"/>
            </w:pPr>
            <w:r w:rsidRPr="003F4B06">
              <w:t xml:space="preserve">Snežana AKULOVIĆ (Mrs), Director Advisor, Administration of Bosnia and Herzegovina for Plant Health Protection, Ministry of Foreign Trade and Economic Relations of Bosnia and Herzegovina, Radiceva 8, 71000 Sarajevo  </w:t>
            </w:r>
            <w:r w:rsidRPr="003F4B06">
              <w:br/>
              <w:t>(tel.: +387 33 290731  fax: +387 33 290711  e-mail: snezana.akulovic@uzzb.gov.ba)</w:t>
            </w:r>
          </w:p>
        </w:tc>
      </w:tr>
      <w:tr w:rsidR="0025143E" w:rsidRPr="002A5081"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706755" cy="962660"/>
                  <wp:effectExtent l="19050" t="0" r="0" b="0"/>
                  <wp:docPr id="21177" name="Picture 28" descr="1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5589"/>
                          <pic:cNvPicPr>
                            <a:picLocks noChangeAspect="1" noChangeArrowheads="1"/>
                          </pic:cNvPicPr>
                        </pic:nvPicPr>
                        <pic:blipFill>
                          <a:blip r:embed="rId84" cstate="print"/>
                          <a:srcRect b="9845"/>
                          <a:stretch>
                            <a:fillRect/>
                          </a:stretch>
                        </pic:blipFill>
                        <pic:spPr bwMode="auto">
                          <a:xfrm>
                            <a:off x="0" y="0"/>
                            <a:ext cx="706755" cy="962660"/>
                          </a:xfrm>
                          <a:prstGeom prst="rect">
                            <a:avLst/>
                          </a:prstGeom>
                          <a:noFill/>
                          <a:ln w="9525">
                            <a:noFill/>
                            <a:miter lim="800000"/>
                            <a:headEnd/>
                            <a:tailEnd/>
                          </a:ln>
                        </pic:spPr>
                      </pic:pic>
                    </a:graphicData>
                  </a:graphic>
                </wp:inline>
              </w:drawing>
            </w:r>
          </w:p>
        </w:tc>
        <w:tc>
          <w:tcPr>
            <w:tcW w:w="8152" w:type="dxa"/>
            <w:gridSpan w:val="3"/>
          </w:tcPr>
          <w:p w:rsidR="0025143E" w:rsidRPr="003F4B06" w:rsidRDefault="0025143E" w:rsidP="006C5E29">
            <w:pPr>
              <w:pStyle w:val="pldetails"/>
            </w:pPr>
            <w:r w:rsidRPr="003F4B06">
              <w:t xml:space="preserve">Mirjana BRZICA (Mrs.), Head, Department of seeds, seedling and protection of new varieties of plants, Administration of Bosnia and Herzegovina for Plant Health Protection, Ministry of Foreign Trade and Economic Relations of Bosnia and Herzegovina, Radiceva, 8, 71000 Sarajevo </w:t>
            </w:r>
            <w:r w:rsidRPr="003F4B06">
              <w:br/>
              <w:t>(tel.: +387 33 290 722  e-mail: mirjana.brzica@uzzb.gov.ba)</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CAMBODGE / CAMBODIA / KAMBODSCHA / CAMBOYA</w:t>
            </w:r>
          </w:p>
        </w:tc>
      </w:tr>
      <w:tr w:rsidR="0025143E" w:rsidRPr="002A5081"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685800" cy="976630"/>
                  <wp:effectExtent l="19050" t="0" r="0" b="0"/>
                  <wp:docPr id="21178" name="Picture 27"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801"/>
                          <pic:cNvPicPr>
                            <a:picLocks noChangeAspect="1" noChangeArrowheads="1"/>
                          </pic:cNvPicPr>
                        </pic:nvPicPr>
                        <pic:blipFill>
                          <a:blip r:embed="rId85" cstate="print"/>
                          <a:srcRect/>
                          <a:stretch>
                            <a:fillRect/>
                          </a:stretch>
                        </pic:blipFill>
                        <pic:spPr bwMode="auto">
                          <a:xfrm>
                            <a:off x="0" y="0"/>
                            <a:ext cx="685800" cy="976630"/>
                          </a:xfrm>
                          <a:prstGeom prst="rect">
                            <a:avLst/>
                          </a:prstGeom>
                          <a:noFill/>
                          <a:ln w="9525">
                            <a:noFill/>
                            <a:miter lim="800000"/>
                            <a:headEnd/>
                            <a:tailEnd/>
                          </a:ln>
                        </pic:spPr>
                      </pic:pic>
                    </a:graphicData>
                  </a:graphic>
                </wp:inline>
              </w:drawing>
            </w:r>
          </w:p>
        </w:tc>
        <w:tc>
          <w:tcPr>
            <w:tcW w:w="8152" w:type="dxa"/>
            <w:gridSpan w:val="3"/>
          </w:tcPr>
          <w:p w:rsidR="0025143E" w:rsidRPr="003F4B06" w:rsidRDefault="0025143E" w:rsidP="006C5E29">
            <w:pPr>
              <w:pStyle w:val="pldetails"/>
            </w:pPr>
            <w:r w:rsidRPr="003F4B06">
              <w:t xml:space="preserve">Chantravuth PHE, Deputy Director, Department Industrial Property, Ministry of Industry, Mines Energy, #45, Preah Norodom, Boulevard Hhan Doun Penh, Khan Daun Penh, Phnom Penh  </w:t>
            </w:r>
            <w:r w:rsidRPr="003F4B06">
              <w:br/>
              <w:t xml:space="preserve">(tel.: </w:t>
            </w:r>
            <w:r w:rsidRPr="003F4B06">
              <w:rPr>
                <w:color w:val="000000"/>
              </w:rPr>
              <w:t>+855 23 211141  fax: 855 23 428 263  e-mail: phechantravuth@yahoo.com)</w:t>
            </w:r>
          </w:p>
        </w:tc>
      </w:tr>
      <w:tr w:rsidR="0025143E" w:rsidRPr="002A5081" w:rsidTr="006C5E29">
        <w:trPr>
          <w:cantSplit/>
        </w:trPr>
        <w:tc>
          <w:tcPr>
            <w:tcW w:w="1730" w:type="dxa"/>
          </w:tcPr>
          <w:p w:rsidR="0025143E" w:rsidRPr="002A5081" w:rsidRDefault="0025143E" w:rsidP="006C5E29">
            <w:pPr>
              <w:pStyle w:val="pldetails"/>
              <w:jc w:val="center"/>
              <w:rPr>
                <w:lang w:val="es-ES_tradnl"/>
              </w:rPr>
            </w:pPr>
            <w:r w:rsidRPr="002A5081">
              <w:lastRenderedPageBreak/>
              <w:drawing>
                <wp:inline distT="0" distB="0" distL="0" distR="0">
                  <wp:extent cx="796925" cy="1052830"/>
                  <wp:effectExtent l="19050" t="0" r="3175" b="0"/>
                  <wp:docPr id="21179" name="Picture 26" descr="6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808"/>
                          <pic:cNvPicPr>
                            <a:picLocks noChangeAspect="1" noChangeArrowheads="1"/>
                          </pic:cNvPicPr>
                        </pic:nvPicPr>
                        <pic:blipFill>
                          <a:blip r:embed="rId86" cstate="print"/>
                          <a:srcRect/>
                          <a:stretch>
                            <a:fillRect/>
                          </a:stretch>
                        </pic:blipFill>
                        <pic:spPr bwMode="auto">
                          <a:xfrm>
                            <a:off x="0" y="0"/>
                            <a:ext cx="796925" cy="1052830"/>
                          </a:xfrm>
                          <a:prstGeom prst="rect">
                            <a:avLst/>
                          </a:prstGeom>
                          <a:noFill/>
                          <a:ln w="9525">
                            <a:noFill/>
                            <a:miter lim="800000"/>
                            <a:headEnd/>
                            <a:tailEnd/>
                          </a:ln>
                        </pic:spPr>
                      </pic:pic>
                    </a:graphicData>
                  </a:graphic>
                </wp:inline>
              </w:drawing>
            </w:r>
          </w:p>
        </w:tc>
        <w:tc>
          <w:tcPr>
            <w:tcW w:w="8152" w:type="dxa"/>
            <w:gridSpan w:val="3"/>
          </w:tcPr>
          <w:p w:rsidR="0025143E" w:rsidRPr="003F4B06" w:rsidRDefault="0025143E" w:rsidP="006C5E29">
            <w:r w:rsidRPr="003F4B06">
              <w:t>Sao CHESDA, Deputy Director, Department of Horticulture and Subsidiary Crops, Ministry of Agriculture, Forestry and Fisheries (MAFF), #200 Sang Kat Tonle Basak, Khan Chamkarmorn, Preah Norodom Blvd, Phnom Penh</w:t>
            </w:r>
          </w:p>
          <w:p w:rsidR="0025143E" w:rsidRPr="002A5081" w:rsidRDefault="0025143E" w:rsidP="006C5E29">
            <w:pPr>
              <w:rPr>
                <w:lang w:val="es-ES_tradnl"/>
              </w:rPr>
            </w:pPr>
            <w:r w:rsidRPr="002A5081">
              <w:rPr>
                <w:lang w:val="es-ES_tradnl"/>
              </w:rPr>
              <w:t>(</w:t>
            </w:r>
            <w:r w:rsidRPr="002A5081">
              <w:rPr>
                <w:rFonts w:cs="Arial"/>
                <w:lang w:val="es-ES_tradnl"/>
              </w:rPr>
              <w:t xml:space="preserve">tel.: </w:t>
            </w:r>
            <w:r w:rsidRPr="002A5081">
              <w:rPr>
                <w:rFonts w:cs="Arial"/>
                <w:color w:val="000000"/>
                <w:lang w:val="es-ES_tradnl"/>
              </w:rPr>
              <w:t xml:space="preserve">+855 77989673    fax: +855 23 212 266  e-mail: </w:t>
            </w:r>
            <w:hyperlink r:id="rId87" w:history="1">
              <w:r w:rsidRPr="002A5081">
                <w:rPr>
                  <w:rStyle w:val="Hyperlink"/>
                  <w:rFonts w:cs="Arial"/>
                  <w:lang w:val="es-ES_tradnl"/>
                </w:rPr>
                <w:t>saochesda@ymail.com</w:t>
              </w:r>
            </w:hyperlink>
            <w:r w:rsidRPr="002A5081">
              <w:rPr>
                <w:rFonts w:cs="Arial"/>
                <w:color w:val="000000"/>
                <w:lang w:val="es-ES_tradnl"/>
              </w:rPr>
              <w:t>)</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GHANA / GHANA / GHANA / GHANA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p>
        </w:tc>
        <w:tc>
          <w:tcPr>
            <w:tcW w:w="8123" w:type="dxa"/>
            <w:gridSpan w:val="2"/>
          </w:tcPr>
          <w:p w:rsidR="0025143E" w:rsidRPr="003F4B06" w:rsidRDefault="0025143E" w:rsidP="006C5E29">
            <w:pPr>
              <w:pStyle w:val="pldetails"/>
            </w:pPr>
            <w:r w:rsidRPr="003F4B06">
              <w:t>Hon. Marrietta Brew APPIAH-OPONG, Attorney-General and Minister of Justice</w:t>
            </w:r>
          </w:p>
        </w:tc>
      </w:tr>
      <w:tr w:rsidR="0025143E" w:rsidRPr="002A5081" w:rsidTr="006C5E29">
        <w:trPr>
          <w:cantSplit/>
        </w:trPr>
        <w:tc>
          <w:tcPr>
            <w:tcW w:w="1759" w:type="dxa"/>
            <w:gridSpan w:val="2"/>
          </w:tcPr>
          <w:p w:rsidR="0025143E" w:rsidRPr="003F4B06" w:rsidRDefault="0025143E" w:rsidP="006C5E29">
            <w:pPr>
              <w:pStyle w:val="pldetails"/>
              <w:jc w:val="center"/>
            </w:pPr>
          </w:p>
        </w:tc>
        <w:tc>
          <w:tcPr>
            <w:tcW w:w="8123" w:type="dxa"/>
            <w:gridSpan w:val="2"/>
          </w:tcPr>
          <w:p w:rsidR="0025143E" w:rsidRPr="003F4B06" w:rsidRDefault="0025143E" w:rsidP="006C5E29">
            <w:pPr>
              <w:pStyle w:val="pldetails"/>
            </w:pPr>
            <w:r w:rsidRPr="003F4B06">
              <w:t>Hon. Dr. Ahmed Yakubu ALHASSAN (MP), Deputy Minister of Agriculture</w:t>
            </w:r>
          </w:p>
        </w:tc>
      </w:tr>
      <w:tr w:rsidR="0025143E" w:rsidRPr="002A5081" w:rsidTr="006C5E29">
        <w:trPr>
          <w:cantSplit/>
        </w:trPr>
        <w:tc>
          <w:tcPr>
            <w:tcW w:w="1759" w:type="dxa"/>
            <w:gridSpan w:val="2"/>
          </w:tcPr>
          <w:p w:rsidR="0025143E" w:rsidRPr="003F4B06" w:rsidRDefault="0025143E" w:rsidP="006C5E29">
            <w:pPr>
              <w:pStyle w:val="pldetails"/>
              <w:jc w:val="center"/>
            </w:pPr>
          </w:p>
        </w:tc>
        <w:tc>
          <w:tcPr>
            <w:tcW w:w="8123" w:type="dxa"/>
            <w:gridSpan w:val="2"/>
          </w:tcPr>
          <w:p w:rsidR="0025143E" w:rsidRPr="003F4B06" w:rsidRDefault="0025143E" w:rsidP="006C5E29">
            <w:pPr>
              <w:pStyle w:val="pldetails"/>
            </w:pPr>
            <w:r w:rsidRPr="003F4B06">
              <w:t>Hon. Alban BAGBIN (MP), Chairman, Select Committee for Legal and Constitutional Affairs, Parliament</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44525" cy="734060"/>
                  <wp:effectExtent l="19050" t="0" r="3175" b="0"/>
                  <wp:docPr id="21180" name="Picture 25" descr="2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2110"/>
                          <pic:cNvPicPr>
                            <a:picLocks noChangeAspect="1" noChangeArrowheads="1"/>
                          </pic:cNvPicPr>
                        </pic:nvPicPr>
                        <pic:blipFill>
                          <a:blip r:embed="rId88" cstate="print"/>
                          <a:srcRect/>
                          <a:stretch>
                            <a:fillRect/>
                          </a:stretch>
                        </pic:blipFill>
                        <pic:spPr bwMode="auto">
                          <a:xfrm>
                            <a:off x="0" y="0"/>
                            <a:ext cx="644525" cy="73406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t xml:space="preserve">Hans ADU DAPAAH, Director, CSIR-Crops Research Institute, P.O. Box 3785, Kumasi, Ghana </w:t>
            </w:r>
            <w:r w:rsidRPr="003F4B06">
              <w:br/>
              <w:t>(tel.: +233 03220 60396  fax: +233 03220 60396  e-mail: hadapaah@cropsresearch.org)</w:t>
            </w:r>
          </w:p>
        </w:tc>
      </w:tr>
      <w:tr w:rsidR="0025143E" w:rsidRPr="002A5081" w:rsidTr="006C5E29">
        <w:trPr>
          <w:cantSplit/>
        </w:trPr>
        <w:tc>
          <w:tcPr>
            <w:tcW w:w="1759" w:type="dxa"/>
            <w:gridSpan w:val="2"/>
          </w:tcPr>
          <w:p w:rsidR="0025143E" w:rsidRPr="003F4B06" w:rsidRDefault="0025143E" w:rsidP="006C5E29">
            <w:pPr>
              <w:pStyle w:val="pldetails"/>
              <w:jc w:val="center"/>
            </w:pPr>
          </w:p>
        </w:tc>
        <w:tc>
          <w:tcPr>
            <w:tcW w:w="8123" w:type="dxa"/>
            <w:gridSpan w:val="2"/>
          </w:tcPr>
          <w:p w:rsidR="0025143E" w:rsidRPr="003F4B06" w:rsidRDefault="0025143E" w:rsidP="006C5E29">
            <w:pPr>
              <w:pStyle w:val="pldetails"/>
            </w:pPr>
            <w:r w:rsidRPr="003F4B06">
              <w:t>Mavis AMOA (Mrs.), Chief State Attorney, Legislative Drafting Division, Attorney-General and Ministry of Justice</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78815" cy="734060"/>
                  <wp:effectExtent l="19050" t="0" r="6985" b="0"/>
                  <wp:docPr id="21181" name="Picture 24" descr="8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236"/>
                          <pic:cNvPicPr>
                            <a:picLocks noChangeAspect="1" noChangeArrowheads="1"/>
                          </pic:cNvPicPr>
                        </pic:nvPicPr>
                        <pic:blipFill>
                          <a:blip r:embed="rId89" cstate="print"/>
                          <a:srcRect/>
                          <a:stretch>
                            <a:fillRect/>
                          </a:stretch>
                        </pic:blipFill>
                        <pic:spPr bwMode="auto">
                          <a:xfrm>
                            <a:off x="0" y="0"/>
                            <a:ext cx="678815" cy="73406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t xml:space="preserve">Grace Ama ISSAHAQUE (Mrs.), Chief State Attorney, Registrar-General’s Department, Ministry of Justice, P.O. Box 118, Accra  </w:t>
            </w:r>
            <w:r w:rsidRPr="003F4B06">
              <w:br/>
              <w:t>(tel.: +233 21 666 469  fax: +233 21 666 081  e-mail: graceissahaque@hotmail.com)</w:t>
            </w:r>
          </w:p>
        </w:tc>
      </w:tr>
      <w:tr w:rsidR="0025143E" w:rsidRPr="002A5081" w:rsidTr="006C5E29">
        <w:trPr>
          <w:cantSplit/>
        </w:trPr>
        <w:tc>
          <w:tcPr>
            <w:tcW w:w="1759" w:type="dxa"/>
            <w:gridSpan w:val="2"/>
          </w:tcPr>
          <w:p w:rsidR="0025143E" w:rsidRPr="003F4B06" w:rsidRDefault="0025143E" w:rsidP="006C5E29">
            <w:pPr>
              <w:pStyle w:val="pldetails"/>
              <w:jc w:val="center"/>
            </w:pPr>
          </w:p>
        </w:tc>
        <w:tc>
          <w:tcPr>
            <w:tcW w:w="8123" w:type="dxa"/>
            <w:gridSpan w:val="2"/>
          </w:tcPr>
          <w:p w:rsidR="0025143E" w:rsidRPr="003F4B06" w:rsidRDefault="0025143E" w:rsidP="006C5E29">
            <w:pPr>
              <w:pStyle w:val="pldetails"/>
            </w:pPr>
            <w:r w:rsidRPr="003F4B06">
              <w:t xml:space="preserve">Angela Naa Dedei HEDO (Mrs.), Attorney, Attorney General's Department, Ministry of Justice, P.O. Box MB 60, Accra </w:t>
            </w:r>
            <w:r w:rsidRPr="003F4B06">
              <w:br/>
              <w:t>(tel.: +233 302 665051  fax: +233 302 667 609  e-mail: angelahedos@gmail.com)</w:t>
            </w:r>
          </w:p>
        </w:tc>
      </w:tr>
      <w:tr w:rsidR="0025143E" w:rsidRPr="002A5081" w:rsidTr="006C5E29">
        <w:trPr>
          <w:cantSplit/>
        </w:trPr>
        <w:tc>
          <w:tcPr>
            <w:tcW w:w="1759" w:type="dxa"/>
            <w:gridSpan w:val="2"/>
          </w:tcPr>
          <w:p w:rsidR="0025143E" w:rsidRPr="003F4B06" w:rsidRDefault="0025143E" w:rsidP="006C5E29">
            <w:pPr>
              <w:pStyle w:val="pldetails"/>
              <w:jc w:val="center"/>
            </w:pPr>
          </w:p>
        </w:tc>
        <w:tc>
          <w:tcPr>
            <w:tcW w:w="8123" w:type="dxa"/>
            <w:gridSpan w:val="2"/>
          </w:tcPr>
          <w:p w:rsidR="0025143E" w:rsidRPr="003F4B06" w:rsidRDefault="0025143E" w:rsidP="006C5E29">
            <w:pPr>
              <w:pStyle w:val="pldetails"/>
            </w:pPr>
            <w:r w:rsidRPr="003F4B06">
              <w:t>Jude L. OSEI, First Secretary, Permanent Mission of the Republic of Ghana to the United Nations Office at Geneva, 56, rue de Moillebeau, CH-1209 Geneva, Switzerland</w:t>
            </w:r>
            <w:r w:rsidRPr="003F4B06">
              <w:br/>
              <w:t>(e-mail: oseij@ghanamission.ch)</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color w:val="000000"/>
                <w:lang w:val="es-ES_tradnl"/>
              </w:rPr>
              <w:t>RÉPUBLIQUE DÉMOCRATIQUE POPULAIRE LAO / LAO PEOPLE'S DEMOCRATIC REPUBLIC / DEMOKRATISCHE VOLKSREPUBLIK LAOS / REPÚBLICA DEMOCRÁTICA POPULAR LAO</w:t>
            </w:r>
          </w:p>
        </w:tc>
      </w:tr>
      <w:tr w:rsidR="0025143E" w:rsidRPr="002A5081"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685800" cy="900430"/>
                  <wp:effectExtent l="19050" t="0" r="0" b="0"/>
                  <wp:docPr id="2118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srcRect/>
                          <a:stretch>
                            <a:fillRect/>
                          </a:stretch>
                        </pic:blipFill>
                        <pic:spPr bwMode="auto">
                          <a:xfrm>
                            <a:off x="0" y="0"/>
                            <a:ext cx="685800" cy="900430"/>
                          </a:xfrm>
                          <a:prstGeom prst="rect">
                            <a:avLst/>
                          </a:prstGeom>
                          <a:noFill/>
                          <a:ln w="9525">
                            <a:noFill/>
                            <a:miter lim="800000"/>
                            <a:headEnd/>
                            <a:tailEnd/>
                          </a:ln>
                        </pic:spPr>
                      </pic:pic>
                    </a:graphicData>
                  </a:graphic>
                </wp:inline>
              </w:drawing>
            </w:r>
          </w:p>
        </w:tc>
        <w:tc>
          <w:tcPr>
            <w:tcW w:w="8152" w:type="dxa"/>
            <w:gridSpan w:val="3"/>
          </w:tcPr>
          <w:p w:rsidR="0025143E" w:rsidRPr="003F4B06" w:rsidRDefault="0025143E" w:rsidP="006C5E29">
            <w:pPr>
              <w:pStyle w:val="pldetails"/>
            </w:pPr>
            <w:r w:rsidRPr="003F4B06">
              <w:t xml:space="preserve">Makha CHANTALA, Deputy Director General, Intellectual Property Division, National Authority for Science and Technology (NAST), Department of Intellectual Property, Standardization and </w:t>
            </w:r>
            <w:r w:rsidRPr="003F4B06">
              <w:rPr>
                <w:color w:val="000000"/>
              </w:rPr>
              <w:t xml:space="preserve">Metrology (DISM), Makaidiao, P.O. Box 2279, Vientiane  </w:t>
            </w:r>
            <w:r w:rsidRPr="003F4B06">
              <w:rPr>
                <w:color w:val="000000"/>
              </w:rPr>
              <w:br/>
              <w:t>(tel.: +856 21 248784  fax: +856 21 2134772  e-mail: c_makha@yahoo.com)</w:t>
            </w:r>
          </w:p>
        </w:tc>
      </w:tr>
      <w:tr w:rsidR="0025143E" w:rsidRPr="002A5081"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699770" cy="1073785"/>
                  <wp:effectExtent l="19050" t="0" r="5080" b="0"/>
                  <wp:docPr id="21183" name="Picture 22" descr="1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85"/>
                          <pic:cNvPicPr>
                            <a:picLocks noChangeAspect="1" noChangeArrowheads="1"/>
                          </pic:cNvPicPr>
                        </pic:nvPicPr>
                        <pic:blipFill>
                          <a:blip r:embed="rId91" cstate="print"/>
                          <a:srcRect/>
                          <a:stretch>
                            <a:fillRect/>
                          </a:stretch>
                        </pic:blipFill>
                        <pic:spPr bwMode="auto">
                          <a:xfrm>
                            <a:off x="0" y="0"/>
                            <a:ext cx="699770" cy="1073785"/>
                          </a:xfrm>
                          <a:prstGeom prst="rect">
                            <a:avLst/>
                          </a:prstGeom>
                          <a:noFill/>
                          <a:ln w="9525">
                            <a:noFill/>
                            <a:miter lim="800000"/>
                            <a:headEnd/>
                            <a:tailEnd/>
                          </a:ln>
                        </pic:spPr>
                      </pic:pic>
                    </a:graphicData>
                  </a:graphic>
                </wp:inline>
              </w:drawing>
            </w:r>
          </w:p>
        </w:tc>
        <w:tc>
          <w:tcPr>
            <w:tcW w:w="8152" w:type="dxa"/>
            <w:gridSpan w:val="3"/>
          </w:tcPr>
          <w:p w:rsidR="0025143E" w:rsidRPr="003F4B06" w:rsidRDefault="0025143E" w:rsidP="006C5E29">
            <w:r w:rsidRPr="003F4B06">
              <w:t>Kham SANATEM, Deputy Director-General, Department of Agriculture, Ministry of Agriculture and Forestry, Lane Xang Avenue, Patuxay Square, P.O. Box 811</w:t>
            </w:r>
          </w:p>
          <w:p w:rsidR="0025143E" w:rsidRPr="002A5081" w:rsidRDefault="0025143E" w:rsidP="006C5E29">
            <w:pPr>
              <w:pStyle w:val="pldetails"/>
              <w:rPr>
                <w:lang w:val="es-ES_tradnl"/>
              </w:rPr>
            </w:pPr>
            <w:r w:rsidRPr="002A5081">
              <w:rPr>
                <w:color w:val="000000"/>
                <w:lang w:val="es-ES_tradnl"/>
              </w:rPr>
              <w:t xml:space="preserve">Vientiane  </w:t>
            </w:r>
            <w:r w:rsidRPr="002A5081">
              <w:rPr>
                <w:color w:val="000000"/>
                <w:lang w:val="es-ES_tradnl"/>
              </w:rPr>
              <w:br/>
              <w:t>(tel.: +</w:t>
            </w:r>
            <w:r w:rsidRPr="002A5081">
              <w:rPr>
                <w:lang w:val="es-ES_tradnl"/>
              </w:rPr>
              <w:t xml:space="preserve"> </w:t>
            </w:r>
            <w:r w:rsidRPr="002A5081">
              <w:rPr>
                <w:color w:val="000000"/>
                <w:lang w:val="es-ES_tradnl"/>
              </w:rPr>
              <w:t>856 21 412350  fax: +</w:t>
            </w:r>
            <w:r w:rsidRPr="002A5081">
              <w:rPr>
                <w:lang w:val="es-ES_tradnl"/>
              </w:rPr>
              <w:t xml:space="preserve"> </w:t>
            </w:r>
            <w:r w:rsidRPr="002A5081">
              <w:rPr>
                <w:color w:val="000000"/>
                <w:lang w:val="es-ES_tradnl"/>
              </w:rPr>
              <w:t xml:space="preserve">856 20 5513011  e-mail: </w:t>
            </w:r>
            <w:r w:rsidRPr="002A5081">
              <w:rPr>
                <w:lang w:val="es-ES_tradnl"/>
              </w:rPr>
              <w:t>sanatemkham@yahoo.com</w:t>
            </w:r>
            <w:r w:rsidRPr="002A5081">
              <w:rPr>
                <w:color w:val="000000"/>
                <w:lang w:val="es-ES_tradnl"/>
              </w:rPr>
              <w:t>)</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THAÏLANDE / THAILAND / THAILAND / TAILANDIA</w:t>
            </w:r>
          </w:p>
        </w:tc>
      </w:tr>
      <w:tr w:rsidR="0025143E" w:rsidRPr="002A5081"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692785" cy="741045"/>
                  <wp:effectExtent l="19050" t="0" r="0" b="0"/>
                  <wp:docPr id="21184" name="Picture 21" descr="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384"/>
                          <pic:cNvPicPr>
                            <a:picLocks noChangeAspect="1" noChangeArrowheads="1"/>
                          </pic:cNvPicPr>
                        </pic:nvPicPr>
                        <pic:blipFill>
                          <a:blip r:embed="rId92" cstate="print"/>
                          <a:srcRect/>
                          <a:stretch>
                            <a:fillRect/>
                          </a:stretch>
                        </pic:blipFill>
                        <pic:spPr bwMode="auto">
                          <a:xfrm>
                            <a:off x="0" y="0"/>
                            <a:ext cx="692785" cy="741045"/>
                          </a:xfrm>
                          <a:prstGeom prst="rect">
                            <a:avLst/>
                          </a:prstGeom>
                          <a:noFill/>
                          <a:ln w="9525">
                            <a:noFill/>
                            <a:miter lim="800000"/>
                            <a:headEnd/>
                            <a:tailEnd/>
                          </a:ln>
                        </pic:spPr>
                      </pic:pic>
                    </a:graphicData>
                  </a:graphic>
                </wp:inline>
              </w:drawing>
            </w:r>
          </w:p>
        </w:tc>
        <w:tc>
          <w:tcPr>
            <w:tcW w:w="8152" w:type="dxa"/>
            <w:gridSpan w:val="3"/>
          </w:tcPr>
          <w:p w:rsidR="0025143E" w:rsidRPr="003F4B06" w:rsidRDefault="0025143E" w:rsidP="006C5E29">
            <w:pPr>
              <w:pStyle w:val="pldetails"/>
            </w:pPr>
            <w:r w:rsidRPr="003F4B06">
              <w:t xml:space="preserve">Chutima RATANASATIEN (Mrs.), Senior Specialist on Plant Variety Protection, Plant Variety Protection Office, Department of Agriculture, Ministry of Agriculture and Cooperatives, Ministry of Agriculture and Cooperatives, Phochakorn Building, 50 Phaholyothin Road, Ladyao, Chatuchak, 10900 Bangkok </w:t>
            </w:r>
            <w:r w:rsidRPr="003F4B06">
              <w:br/>
              <w:t>(tel.: +66 2 940 7214  fax: +66 2 940 7214  e-mail: chutima_ratanasatien@yahoo.com)</w:t>
            </w:r>
          </w:p>
        </w:tc>
      </w:tr>
      <w:tr w:rsidR="0025143E" w:rsidRPr="002A5081" w:rsidTr="006C5E29">
        <w:trPr>
          <w:cantSplit/>
        </w:trPr>
        <w:tc>
          <w:tcPr>
            <w:tcW w:w="9882" w:type="dxa"/>
            <w:gridSpan w:val="4"/>
          </w:tcPr>
          <w:p w:rsidR="0025143E" w:rsidRPr="002A5081" w:rsidRDefault="0025143E" w:rsidP="006C5E29">
            <w:pPr>
              <w:pStyle w:val="plheading"/>
              <w:rPr>
                <w:lang w:val="es-ES_tradnl"/>
              </w:rPr>
            </w:pPr>
            <w:r w:rsidRPr="002A5081">
              <w:rPr>
                <w:lang w:val="es-ES_tradnl"/>
              </w:rPr>
              <w:lastRenderedPageBreak/>
              <w:t xml:space="preserve">III. </w:t>
            </w:r>
            <w:r w:rsidRPr="002A5081">
              <w:rPr>
                <w:color w:val="000000"/>
                <w:lang w:val="es-ES_tradnl"/>
              </w:rPr>
              <w:t>ORGANISATIONS / ORGANIZATIONS / ORGANISATIONEN / ORGANIZACIONES</w:t>
            </w:r>
          </w:p>
        </w:tc>
      </w:tr>
      <w:tr w:rsidR="0025143E" w:rsidRPr="002A5081" w:rsidTr="006C5E29">
        <w:trPr>
          <w:cantSplit/>
        </w:trPr>
        <w:tc>
          <w:tcPr>
            <w:tcW w:w="9882" w:type="dxa"/>
            <w:gridSpan w:val="4"/>
          </w:tcPr>
          <w:p w:rsidR="0025143E" w:rsidRPr="002A5081" w:rsidRDefault="0025143E" w:rsidP="006C5E29">
            <w:pPr>
              <w:pStyle w:val="plheading"/>
              <w:rPr>
                <w:lang w:val="es-ES_tradnl"/>
              </w:rPr>
            </w:pPr>
            <w:r w:rsidRPr="002A5081">
              <w:rPr>
                <w:lang w:val="es-ES_tradnl"/>
              </w:rPr>
              <w:t>ORGANISATION MONDIALE DU COMMERCE (OMC) / WORLD TRADE ORGANIZATION (WTO) / WELTHANDELSORGANISATION (WTO) / ORGANIZACIÓN MUNDIAL DEL COMERCIO (OMC)</w:t>
            </w:r>
          </w:p>
        </w:tc>
      </w:tr>
      <w:tr w:rsidR="0025143E" w:rsidRPr="003F4B06" w:rsidTr="006C5E29">
        <w:trPr>
          <w:cantSplit/>
        </w:trPr>
        <w:tc>
          <w:tcPr>
            <w:tcW w:w="1759" w:type="dxa"/>
            <w:gridSpan w:val="2"/>
          </w:tcPr>
          <w:p w:rsidR="0025143E" w:rsidRPr="002A5081" w:rsidRDefault="0025143E" w:rsidP="006C5E29">
            <w:pPr>
              <w:pStyle w:val="pldetails"/>
              <w:keepNext/>
              <w:jc w:val="center"/>
              <w:rPr>
                <w:lang w:val="es-ES_tradnl"/>
              </w:rPr>
            </w:pPr>
            <w:r w:rsidRPr="002A5081">
              <w:drawing>
                <wp:inline distT="0" distB="0" distL="0" distR="0">
                  <wp:extent cx="706755" cy="866140"/>
                  <wp:effectExtent l="19050" t="0" r="0" b="0"/>
                  <wp:docPr id="21185" name="Picture 20" descr="2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2743"/>
                          <pic:cNvPicPr>
                            <a:picLocks noChangeAspect="1" noChangeArrowheads="1"/>
                          </pic:cNvPicPr>
                        </pic:nvPicPr>
                        <pic:blipFill>
                          <a:blip r:embed="rId93" cstate="print"/>
                          <a:srcRect/>
                          <a:stretch>
                            <a:fillRect/>
                          </a:stretch>
                        </pic:blipFill>
                        <pic:spPr bwMode="auto">
                          <a:xfrm>
                            <a:off x="0" y="0"/>
                            <a:ext cx="706755" cy="86614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keepNext/>
              <w:rPr>
                <w:lang w:val="es-ES_tradnl"/>
              </w:rPr>
            </w:pPr>
            <w:r w:rsidRPr="002A5081">
              <w:rPr>
                <w:lang w:val="es-ES_tradnl"/>
              </w:rPr>
              <w:t xml:space="preserve">Sandeepan NEELAMBERA (Ms.), Research Associate, Intellectual Property Division, Centre William Rappard, 154, rue de Lausanne, 1211 Genève 21, Suisse </w:t>
            </w:r>
            <w:r w:rsidRPr="002A5081">
              <w:rPr>
                <w:lang w:val="es-ES_tradnl"/>
              </w:rPr>
              <w:br/>
              <w:t>(tel.: +41 22 739 5114 fax: +41 22 739 5790 e-mail: sandeepan.neelambera@wto.org)</w:t>
            </w:r>
          </w:p>
        </w:tc>
      </w:tr>
      <w:tr w:rsidR="0025143E" w:rsidRPr="003F4B06" w:rsidTr="006C5E29">
        <w:trPr>
          <w:cantSplit/>
        </w:trPr>
        <w:tc>
          <w:tcPr>
            <w:tcW w:w="9882" w:type="dxa"/>
            <w:gridSpan w:val="4"/>
          </w:tcPr>
          <w:p w:rsidR="0025143E" w:rsidRPr="002A5081" w:rsidRDefault="0025143E" w:rsidP="006C5E29">
            <w:pPr>
              <w:pStyle w:val="plheading"/>
              <w:jc w:val="left"/>
              <w:rPr>
                <w:lang w:val="es-ES_tradnl"/>
              </w:rPr>
            </w:pPr>
            <w:r w:rsidRPr="002A5081">
              <w:rPr>
                <w:lang w:val="es-ES_tradnl"/>
              </w:rPr>
              <w:t>ORGANISATION DES NATIONS UNIES POUR L'ALIMENTATION ET L'AGRICULTURE (FAO) / FOOD AND AGRICULTURE ORGANIZATION OF THE UNITED NATIONS (FAO) / ERNÄHRUNGS- UND LANDWIRTSCHAFTSORGANISATION DER VEREINTEN NATIONEN (FAO) / ORGANIZACIÓN DE LAS NACIONES UNIDAS PARA ORGANIZACIÓN DE LAS NACIONES UNIDAS PARA LA ALIMENTACIÓN Y LA AGRICULTURA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p>
        </w:tc>
        <w:tc>
          <w:tcPr>
            <w:tcW w:w="8123" w:type="dxa"/>
            <w:gridSpan w:val="2"/>
          </w:tcPr>
          <w:p w:rsidR="0025143E" w:rsidRPr="003F4B06" w:rsidRDefault="0025143E" w:rsidP="006C5E29">
            <w:pPr>
              <w:pStyle w:val="pldetails"/>
            </w:pPr>
            <w:r w:rsidRPr="003F4B06">
              <w:t xml:space="preserve">Silvano SOFIA, Public Information and External Relations, Food and Agriculture Organization of the United Nations (FAO), Room A-576, Palais des Nations, 1211 Geneva 10, Switzerland </w:t>
            </w:r>
            <w:r w:rsidRPr="003F4B06">
              <w:br/>
              <w:t>(tel.: +41 22917 2770 fax: +41 22 917 0065 e-mail: ssofia@unog.ch)</w:t>
            </w:r>
          </w:p>
        </w:tc>
      </w:tr>
      <w:tr w:rsidR="0025143E" w:rsidRPr="002A5081" w:rsidTr="006C5E29">
        <w:trPr>
          <w:cantSplit/>
        </w:trPr>
        <w:tc>
          <w:tcPr>
            <w:tcW w:w="9882" w:type="dxa"/>
            <w:gridSpan w:val="4"/>
          </w:tcPr>
          <w:p w:rsidR="0025143E" w:rsidRPr="003F4B06" w:rsidRDefault="0025143E" w:rsidP="006C5E29">
            <w:pPr>
              <w:pStyle w:val="plcountry"/>
            </w:pPr>
            <w:r w:rsidRPr="003F4B06">
              <w:t>ASSOCIATION FOR PLANT BREEDING FOR THE BENEFIT OF SOCIETY (APBREBES)</w:t>
            </w:r>
          </w:p>
        </w:tc>
      </w:tr>
      <w:tr w:rsidR="0025143E" w:rsidRPr="002A5081" w:rsidTr="006C5E29">
        <w:trPr>
          <w:cantSplit/>
        </w:trPr>
        <w:tc>
          <w:tcPr>
            <w:tcW w:w="1759" w:type="dxa"/>
            <w:gridSpan w:val="2"/>
          </w:tcPr>
          <w:p w:rsidR="0025143E" w:rsidRPr="003F4B06" w:rsidRDefault="0025143E" w:rsidP="006C5E29">
            <w:pPr>
              <w:pStyle w:val="pldetails"/>
              <w:jc w:val="center"/>
            </w:pPr>
          </w:p>
        </w:tc>
        <w:tc>
          <w:tcPr>
            <w:tcW w:w="8123" w:type="dxa"/>
            <w:gridSpan w:val="2"/>
          </w:tcPr>
          <w:p w:rsidR="0025143E" w:rsidRPr="003F4B06" w:rsidRDefault="0025143E" w:rsidP="006C5E29">
            <w:pPr>
              <w:pStyle w:val="pldetails"/>
            </w:pPr>
            <w:r w:rsidRPr="003F4B06">
              <w:t>Alexandra BHATTACHARYA (Ms.), Association for Plant Breeding for the Benefit of Society (APBREBES), 36, rue de Lausanne, 1201 Geneva, Switzerland</w:t>
            </w:r>
          </w:p>
        </w:tc>
      </w:tr>
      <w:tr w:rsidR="0025143E" w:rsidRPr="002A5081" w:rsidTr="006C5E29">
        <w:trPr>
          <w:cantSplit/>
        </w:trPr>
        <w:tc>
          <w:tcPr>
            <w:tcW w:w="9882" w:type="dxa"/>
            <w:gridSpan w:val="4"/>
          </w:tcPr>
          <w:p w:rsidR="0025143E" w:rsidRPr="003F4B06" w:rsidRDefault="0025143E" w:rsidP="006C5E29">
            <w:pPr>
              <w:pStyle w:val="plcountry"/>
            </w:pPr>
            <w:r w:rsidRPr="003F4B06">
              <w:t>ORGANISATION RÉGIONALE AFRICAINE DE LA PROPRIÉTÉ INTELLECTUELLE (ARIPO) / AFRICAN REGIONAL INTELLECTUAL PROPERTY ORGANIZATION (ARIPO) / ORGANIZACIÓN REGIONAL AFRICANA DE LA PROPIEDAD INTELECTUAL (ARIPO)</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09600" cy="886460"/>
                  <wp:effectExtent l="19050" t="0" r="0" b="0"/>
                  <wp:docPr id="21186" name="Picture 19"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601"/>
                          <pic:cNvPicPr>
                            <a:picLocks noChangeAspect="1" noChangeArrowheads="1"/>
                          </pic:cNvPicPr>
                        </pic:nvPicPr>
                        <pic:blipFill>
                          <a:blip r:embed="rId94" cstate="print"/>
                          <a:srcRect/>
                          <a:stretch>
                            <a:fillRect/>
                          </a:stretch>
                        </pic:blipFill>
                        <pic:spPr bwMode="auto">
                          <a:xfrm>
                            <a:off x="0" y="0"/>
                            <a:ext cx="609600" cy="88646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t>Flora Kokwihyukya MPANJU (Mrs.), Senior Patent Examiner, Technical Department, P.O. Box 4228, Harare , Zimbabwe</w:t>
            </w:r>
            <w:r w:rsidRPr="003F4B06">
              <w:br/>
              <w:t>(tel.: +263 4 794065/6  fax: +263 4 794072/3  e-mail: fmpanju@aripo.org)</w:t>
            </w:r>
          </w:p>
        </w:tc>
      </w:tr>
      <w:tr w:rsidR="0025143E" w:rsidRPr="003F4B06" w:rsidTr="006C5E29">
        <w:trPr>
          <w:cantSplit/>
        </w:trPr>
        <w:tc>
          <w:tcPr>
            <w:tcW w:w="9882" w:type="dxa"/>
            <w:gridSpan w:val="4"/>
          </w:tcPr>
          <w:p w:rsidR="0025143E" w:rsidRPr="003F4B06" w:rsidRDefault="0025143E" w:rsidP="006C5E29">
            <w:pPr>
              <w:pStyle w:val="plcountry"/>
              <w:rPr>
                <w:lang w:val="fr-CH"/>
              </w:rPr>
            </w:pPr>
            <w:r w:rsidRPr="003F4B06">
              <w:rPr>
                <w:lang w:val="fr-CH"/>
              </w:rPr>
              <w:t>ASSOCIATION INTERNATIONALE DES PRODUCTEURS HORTICOLES (AIPH) / INTERNATIONAL ASSOCIATION OF HORTICULTURAL PRODUCERS (AIPH) / INTERNATIONALER VERBAND DES ERWERBSGARTENBAUES (AIPH) / ASOCIACIÓN INTERNACIONAL DE PRODUCTORES HORTÍCOLAS (AIPH)</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92785" cy="886460"/>
                  <wp:effectExtent l="19050" t="0" r="0" b="0"/>
                  <wp:docPr id="211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cstate="print"/>
                          <a:srcRect/>
                          <a:stretch>
                            <a:fillRect/>
                          </a:stretch>
                        </pic:blipFill>
                        <pic:spPr bwMode="auto">
                          <a:xfrm>
                            <a:off x="0" y="0"/>
                            <a:ext cx="692785" cy="88646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t xml:space="preserve">Mia BUMA (Mrs.), Secretary, Committee for Novelty Protection, International Association of Horticultural Producers (AIPH), Horticulture House, 19, High Street, Theale, RG7 5AH Reading, United Kingdom </w:t>
            </w:r>
            <w:r w:rsidRPr="003F4B06">
              <w:br/>
              <w:t>(tel.: +44 118 9308956 e-mail: info@miabuma.nl)</w:t>
            </w:r>
          </w:p>
        </w:tc>
      </w:tr>
      <w:tr w:rsidR="0025143E" w:rsidRPr="002A5081" w:rsidTr="006C5E29">
        <w:trPr>
          <w:cantSplit/>
        </w:trPr>
        <w:tc>
          <w:tcPr>
            <w:tcW w:w="9882" w:type="dxa"/>
            <w:gridSpan w:val="4"/>
          </w:tcPr>
          <w:p w:rsidR="0025143E" w:rsidRPr="003F4B06" w:rsidRDefault="0025143E" w:rsidP="006C5E29">
            <w:pPr>
              <w:pStyle w:val="plcountry"/>
            </w:pPr>
            <w:r w:rsidRPr="003F4B06">
              <w:rPr>
                <w:color w:val="000000"/>
              </w:rPr>
              <w:lastRenderedPageBreak/>
              <w:t>ASSOCIATION INTERNATIONALE D'ESSAIS DE SEMENCES (ISTA) / INTERNATIONAL SEED TESTING ASSOCIATION (ISTA) / INTERNATIONALE VEREINIGUNG FÜR SAATGUTPRÜFUNG (ISTA) / ASOCIACIÓN INTERNACIONAL PARA EL ENSAYO DE SEMILLAS (ISTA)</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762000" cy="1052830"/>
                  <wp:effectExtent l="19050" t="0" r="0" b="0"/>
                  <wp:docPr id="21188" name="Picture 17"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2595"/>
                          <pic:cNvPicPr>
                            <a:picLocks noChangeAspect="1" noChangeArrowheads="1"/>
                          </pic:cNvPicPr>
                        </pic:nvPicPr>
                        <pic:blipFill>
                          <a:blip r:embed="rId96" cstate="print"/>
                          <a:srcRect/>
                          <a:stretch>
                            <a:fillRect/>
                          </a:stretch>
                        </pic:blipFill>
                        <pic:spPr bwMode="auto">
                          <a:xfrm>
                            <a:off x="0" y="0"/>
                            <a:ext cx="762000" cy="105283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Benjamin KAUFMAN, Secetary General, International Seed Testing Association (ISTA), Zürichstrasse 50, 8303 Bassersdorf , Suisse</w:t>
            </w:r>
            <w:r w:rsidRPr="002A5081">
              <w:rPr>
                <w:lang w:val="es-ES_tradnl"/>
              </w:rPr>
              <w:br/>
              <w:t>(tel.: +41 44 838 6000 fax: +41 44 838 6001 e-mail: executive.office@ista.ch)</w:t>
            </w:r>
          </w:p>
        </w:tc>
      </w:tr>
      <w:tr w:rsidR="0025143E" w:rsidRPr="003F4B06" w:rsidTr="006C5E29">
        <w:trPr>
          <w:cantSplit/>
        </w:trPr>
        <w:tc>
          <w:tcPr>
            <w:tcW w:w="9882" w:type="dxa"/>
            <w:gridSpan w:val="4"/>
          </w:tcPr>
          <w:p w:rsidR="0025143E" w:rsidRPr="002A5081" w:rsidRDefault="0025143E" w:rsidP="006C5E29">
            <w:pPr>
              <w:pStyle w:val="plcountry"/>
              <w:rPr>
                <w:lang w:val="es-ES_tradnl"/>
              </w:rPr>
            </w:pPr>
            <w:r w:rsidRPr="002A5081">
              <w:rPr>
                <w:color w:val="000000"/>
                <w:lang w:val="es-ES_tradnl"/>
              </w:rPr>
              <w:t xml:space="preserve">COMMUNAUTÉ INTERNATIONALE DES OBTENTEURS DE PLANTES ORNEMENTALES ET </w:t>
            </w:r>
            <w:r w:rsidRPr="002A5081">
              <w:rPr>
                <w:color w:val="000000"/>
                <w:lang w:val="es-ES_tradnl"/>
              </w:rPr>
              <w:br/>
              <w:t xml:space="preserve">FRUITIÈRES À REPRODUCTION ASEXUÉE (CIOPORA) / INTERNATIONAL COMMUNITY </w:t>
            </w:r>
            <w:r w:rsidRPr="002A5081">
              <w:rPr>
                <w:color w:val="000000"/>
                <w:lang w:val="es-ES_tradnl"/>
              </w:rPr>
              <w:br/>
              <w:t xml:space="preserve">OF BREEDERS OF ASEXUALLY REPRODUCED ORNAMENTAL AND FRUIT PLANTS </w:t>
            </w:r>
            <w:r w:rsidRPr="002A5081">
              <w:rPr>
                <w:color w:val="000000"/>
                <w:lang w:val="es-ES_tradnl"/>
              </w:rPr>
              <w:br/>
              <w:t>(CIOPORA) / Internationale Gemeinschaft der Züchter vegetativ vermehrbarer Zier- und Obstpflanzen (CIOPORA) / Comunidad Internacional de Obtentores de Variedades Ornamentales y Frutales de Reproducción Asexuada (CIOPORA)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09600" cy="824230"/>
                  <wp:effectExtent l="19050" t="0" r="0" b="0"/>
                  <wp:docPr id="21189" name="Picture 16" descr="6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215"/>
                          <pic:cNvPicPr>
                            <a:picLocks noChangeAspect="1" noChangeArrowheads="1"/>
                          </pic:cNvPicPr>
                        </pic:nvPicPr>
                        <pic:blipFill>
                          <a:blip r:embed="rId97" cstate="print"/>
                          <a:srcRect/>
                          <a:stretch>
                            <a:fillRect/>
                          </a:stretch>
                        </pic:blipFill>
                        <pic:spPr bwMode="auto">
                          <a:xfrm>
                            <a:off x="0" y="0"/>
                            <a:ext cx="609600" cy="82423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rPr>
                <w:color w:val="000000"/>
              </w:rPr>
              <w:t xml:space="preserve">Edgar KRIEGER, Secretary General, International Community of Breeders of Asexually Reproduced Ornamental and Fruit Plants (CIOPORA), Hamburg, Germany </w:t>
            </w:r>
            <w:r w:rsidRPr="003F4B06">
              <w:rPr>
                <w:color w:val="000000"/>
              </w:rPr>
              <w:br/>
              <w:t>(tel.: +49 40 555 63702  fax: +49 40 555 63703  e-mail: edgar.krieger@ciopora.org)</w:t>
            </w:r>
          </w:p>
        </w:tc>
      </w:tr>
      <w:tr w:rsidR="0025143E" w:rsidRPr="002A5081" w:rsidTr="006C5E29">
        <w:trPr>
          <w:cantSplit/>
        </w:trPr>
        <w:tc>
          <w:tcPr>
            <w:tcW w:w="9882" w:type="dxa"/>
            <w:gridSpan w:val="4"/>
          </w:tcPr>
          <w:p w:rsidR="0025143E" w:rsidRPr="002A5081" w:rsidRDefault="0025143E" w:rsidP="006C5E29">
            <w:pPr>
              <w:pStyle w:val="plcountry"/>
              <w:rPr>
                <w:lang w:val="es-ES_tradnl"/>
              </w:rPr>
            </w:pPr>
            <w:r w:rsidRPr="002A5081">
              <w:rPr>
                <w:lang w:val="es-ES_tradnl"/>
              </w:rPr>
              <w:t>INTERNATIONAL SEED FEDERATION (ISF)</w:t>
            </w:r>
          </w:p>
        </w:tc>
      </w:tr>
      <w:tr w:rsidR="0025143E" w:rsidRPr="003F4B06"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581660" cy="796925"/>
                  <wp:effectExtent l="19050" t="0" r="8890" b="0"/>
                  <wp:docPr id="21190" name="Picture 15"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997"/>
                          <pic:cNvPicPr>
                            <a:picLocks noChangeAspect="1" noChangeArrowheads="1"/>
                          </pic:cNvPicPr>
                        </pic:nvPicPr>
                        <pic:blipFill>
                          <a:blip r:embed="rId98" cstate="print"/>
                          <a:srcRect l="7193"/>
                          <a:stretch>
                            <a:fillRect/>
                          </a:stretch>
                        </pic:blipFill>
                        <pic:spPr bwMode="auto">
                          <a:xfrm>
                            <a:off x="0" y="0"/>
                            <a:ext cx="581660" cy="79692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lang w:val="es-ES_tradnl"/>
              </w:rPr>
              <w:t>Marcel BRUINS, Secretary General, International Seed Federation (ISF), 7, chemin du Reposoir, 1260 Nyon, Switzerland</w:t>
            </w:r>
            <w:r w:rsidRPr="002A5081">
              <w:rPr>
                <w:lang w:val="es-ES_tradnl"/>
              </w:rPr>
              <w:br/>
              <w:t>(tel.: +41 22 365 4420  fax: +41 22 365 4421  e</w:t>
            </w:r>
            <w:r w:rsidRPr="002A5081">
              <w:rPr>
                <w:lang w:val="es-ES_tradnl"/>
              </w:rPr>
              <w:noBreakHyphen/>
              <w:t xml:space="preserve">mail: isf@worldseed.org) </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92785" cy="720725"/>
                  <wp:effectExtent l="19050" t="0" r="0" b="0"/>
                  <wp:docPr id="21191" name="Picture 14"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708"/>
                          <pic:cNvPicPr>
                            <a:picLocks noChangeAspect="1" noChangeArrowheads="1"/>
                          </pic:cNvPicPr>
                        </pic:nvPicPr>
                        <pic:blipFill>
                          <a:blip r:embed="rId99" cstate="print"/>
                          <a:srcRect/>
                          <a:stretch>
                            <a:fillRect/>
                          </a:stretch>
                        </pic:blipFill>
                        <pic:spPr bwMode="auto">
                          <a:xfrm>
                            <a:off x="0" y="0"/>
                            <a:ext cx="692785" cy="720725"/>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t xml:space="preserve">Stevan MADJARAC, American Seed Trade Association (ASTA), 1701 Duke Street, Suite 275, Alexandria , VA22314, United States of America </w:t>
            </w:r>
            <w:r w:rsidRPr="003F4B06">
              <w:br/>
              <w:t>(tel.: +1 636 7374395  e-mail: smadjarac@gmail.com)</w:t>
            </w:r>
          </w:p>
        </w:tc>
      </w:tr>
      <w:tr w:rsidR="0025143E" w:rsidRPr="002A5081" w:rsidTr="006C5E29">
        <w:trPr>
          <w:cantSplit/>
        </w:trPr>
        <w:tc>
          <w:tcPr>
            <w:tcW w:w="9882" w:type="dxa"/>
            <w:gridSpan w:val="4"/>
          </w:tcPr>
          <w:p w:rsidR="0025143E" w:rsidRPr="003F4B06" w:rsidRDefault="0025143E" w:rsidP="006C5E29">
            <w:pPr>
              <w:pStyle w:val="plcountry"/>
              <w:keepLines w:val="0"/>
            </w:pPr>
            <w:r w:rsidRPr="003F4B06">
              <w:t>ASIA AND PACIFIC SEED ASSOCIATION (APSA)</w:t>
            </w:r>
          </w:p>
        </w:tc>
      </w:tr>
      <w:tr w:rsidR="0025143E" w:rsidRPr="002A5081" w:rsidTr="006C5E29">
        <w:trPr>
          <w:cantSplit/>
        </w:trPr>
        <w:tc>
          <w:tcPr>
            <w:tcW w:w="1759" w:type="dxa"/>
            <w:gridSpan w:val="2"/>
            <w:vAlign w:val="center"/>
          </w:tcPr>
          <w:p w:rsidR="0025143E" w:rsidRPr="002A5081" w:rsidRDefault="0025143E" w:rsidP="006C5E29">
            <w:pPr>
              <w:pStyle w:val="pldetails"/>
              <w:keepNext/>
              <w:keepLines w:val="0"/>
              <w:jc w:val="center"/>
              <w:rPr>
                <w:lang w:val="es-ES_tradnl"/>
              </w:rPr>
            </w:pPr>
            <w:r w:rsidRPr="002A5081">
              <w:drawing>
                <wp:inline distT="0" distB="0" distL="0" distR="0">
                  <wp:extent cx="574675" cy="845185"/>
                  <wp:effectExtent l="19050" t="0" r="0" b="0"/>
                  <wp:docPr id="21192" name="Picture 13" descr="2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2802"/>
                          <pic:cNvPicPr>
                            <a:picLocks noChangeAspect="1" noChangeArrowheads="1"/>
                          </pic:cNvPicPr>
                        </pic:nvPicPr>
                        <pic:blipFill>
                          <a:blip r:embed="rId100" cstate="print"/>
                          <a:srcRect/>
                          <a:stretch>
                            <a:fillRect/>
                          </a:stretch>
                        </pic:blipFill>
                        <pic:spPr bwMode="auto">
                          <a:xfrm>
                            <a:off x="0" y="0"/>
                            <a:ext cx="574675" cy="845185"/>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keepNext/>
              <w:keepLines w:val="0"/>
            </w:pPr>
            <w:r w:rsidRPr="003F4B06">
              <w:rPr>
                <w:color w:val="000000"/>
              </w:rPr>
              <w:t xml:space="preserve">Mary Ann SAYOC (Dr.), President, Asia and Pacific Seed Association, P.O. Box 33, Kasetsart Post Office, Bangkok 10903, Thaïlande </w:t>
            </w:r>
            <w:r w:rsidRPr="003F4B06">
              <w:rPr>
                <w:color w:val="000000"/>
              </w:rPr>
              <w:br/>
              <w:t>(tel.: +63 44 766 5192  fax: +63 44 766 1005  e-mail: maryann.sayoc@eastwestseed.com)</w:t>
            </w:r>
          </w:p>
        </w:tc>
      </w:tr>
      <w:tr w:rsidR="0025143E" w:rsidRPr="002A5081" w:rsidTr="006C5E29">
        <w:trPr>
          <w:cantSplit/>
        </w:trPr>
        <w:tc>
          <w:tcPr>
            <w:tcW w:w="1759" w:type="dxa"/>
            <w:gridSpan w:val="2"/>
            <w:vAlign w:val="center"/>
          </w:tcPr>
          <w:p w:rsidR="0025143E" w:rsidRPr="002A5081" w:rsidRDefault="0025143E" w:rsidP="006C5E29">
            <w:pPr>
              <w:pStyle w:val="pldetails"/>
              <w:jc w:val="center"/>
              <w:rPr>
                <w:lang w:val="es-ES_tradnl"/>
              </w:rPr>
            </w:pPr>
            <w:r w:rsidRPr="002A5081">
              <w:drawing>
                <wp:inline distT="0" distB="0" distL="0" distR="0">
                  <wp:extent cx="581660" cy="810260"/>
                  <wp:effectExtent l="19050" t="0" r="8890" b="0"/>
                  <wp:docPr id="21193" name="Picture 12" descr="2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367"/>
                          <pic:cNvPicPr>
                            <a:picLocks noChangeAspect="1" noChangeArrowheads="1"/>
                          </pic:cNvPicPr>
                        </pic:nvPicPr>
                        <pic:blipFill>
                          <a:blip r:embed="rId101" cstate="print"/>
                          <a:srcRect/>
                          <a:stretch>
                            <a:fillRect/>
                          </a:stretch>
                        </pic:blipFill>
                        <pic:spPr bwMode="auto">
                          <a:xfrm>
                            <a:off x="0" y="0"/>
                            <a:ext cx="581660" cy="81026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pPr>
            <w:r w:rsidRPr="003F4B06">
              <w:rPr>
                <w:color w:val="000000"/>
              </w:rPr>
              <w:t xml:space="preserve">François BURGAUD, APSA Standing Committee on Intellectual Property Rights, Asia and Pacific Seed Association (APSA), P.O. Box 1030, Kasetsart Post Office, Bangkok 10903, Thaïlande </w:t>
            </w:r>
            <w:r w:rsidRPr="003F4B06">
              <w:rPr>
                <w:color w:val="000000"/>
              </w:rPr>
              <w:br/>
              <w:t>(tel.: +66 2 9405464  fax: +66 2 9405467  e-mail: francois.burgaud@gnis.fr)</w:t>
            </w:r>
          </w:p>
        </w:tc>
      </w:tr>
      <w:tr w:rsidR="0025143E" w:rsidRPr="002A5081" w:rsidTr="006C5E29">
        <w:trPr>
          <w:cantSplit/>
        </w:trPr>
        <w:tc>
          <w:tcPr>
            <w:tcW w:w="9882" w:type="dxa"/>
            <w:gridSpan w:val="4"/>
          </w:tcPr>
          <w:p w:rsidR="0025143E" w:rsidRPr="002A5081" w:rsidRDefault="0025143E" w:rsidP="006C5E29">
            <w:pPr>
              <w:pStyle w:val="plheading"/>
              <w:rPr>
                <w:lang w:val="es-ES_tradnl"/>
              </w:rPr>
            </w:pPr>
            <w:r w:rsidRPr="002A5081">
              <w:rPr>
                <w:lang w:val="es-ES_tradnl"/>
              </w:rPr>
              <w:lastRenderedPageBreak/>
              <w:t xml:space="preserve">IV. </w:t>
            </w:r>
            <w:r w:rsidRPr="002A5081">
              <w:rPr>
                <w:color w:val="000000"/>
                <w:lang w:val="es-ES_tradnl"/>
              </w:rPr>
              <w:t>BUREAU DE L’OMPI / OFFICE OF WIPO / BÜRO DER WIPO / OFICINA DE LA OMPI</w:t>
            </w:r>
          </w:p>
        </w:tc>
      </w:tr>
      <w:tr w:rsidR="0025143E" w:rsidRPr="002A5081"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540385" cy="706755"/>
                  <wp:effectExtent l="19050" t="0" r="0" b="0"/>
                  <wp:docPr id="21194" name="Picture 11" descr="Chi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itra"/>
                          <pic:cNvPicPr>
                            <a:picLocks noChangeAspect="1" noChangeArrowheads="1"/>
                          </pic:cNvPicPr>
                        </pic:nvPicPr>
                        <pic:blipFill>
                          <a:blip r:embed="rId102" cstate="print"/>
                          <a:srcRect/>
                          <a:stretch>
                            <a:fillRect/>
                          </a:stretch>
                        </pic:blipFill>
                        <pic:spPr bwMode="auto">
                          <a:xfrm>
                            <a:off x="0" y="0"/>
                            <a:ext cx="540385" cy="706755"/>
                          </a:xfrm>
                          <a:prstGeom prst="rect">
                            <a:avLst/>
                          </a:prstGeom>
                          <a:noFill/>
                          <a:ln w="9525">
                            <a:noFill/>
                            <a:miter lim="800000"/>
                            <a:headEnd/>
                            <a:tailEnd/>
                          </a:ln>
                        </pic:spPr>
                      </pic:pic>
                    </a:graphicData>
                  </a:graphic>
                </wp:inline>
              </w:drawing>
            </w:r>
          </w:p>
        </w:tc>
        <w:tc>
          <w:tcPr>
            <w:tcW w:w="8152" w:type="dxa"/>
            <w:gridSpan w:val="3"/>
          </w:tcPr>
          <w:p w:rsidR="0025143E" w:rsidRPr="003F4B06" w:rsidRDefault="0025143E" w:rsidP="006C5E29">
            <w:pPr>
              <w:pStyle w:val="pldetails"/>
            </w:pPr>
            <w:r w:rsidRPr="003F4B06">
              <w:t>Chitra NARAYANASWAMY (Mrs.), Director, Program Planning and Finance (Controller), Department of Finance and Budget</w:t>
            </w:r>
          </w:p>
        </w:tc>
      </w:tr>
      <w:tr w:rsidR="0025143E" w:rsidRPr="002A5081" w:rsidTr="006C5E29">
        <w:trPr>
          <w:cantSplit/>
        </w:trPr>
        <w:tc>
          <w:tcPr>
            <w:tcW w:w="1730" w:type="dxa"/>
          </w:tcPr>
          <w:p w:rsidR="0025143E" w:rsidRPr="002A5081" w:rsidRDefault="0025143E" w:rsidP="006C5E29">
            <w:pPr>
              <w:pStyle w:val="pldetails"/>
              <w:jc w:val="center"/>
              <w:rPr>
                <w:lang w:val="es-ES_tradnl"/>
              </w:rPr>
            </w:pPr>
            <w:r w:rsidRPr="002A5081">
              <w:drawing>
                <wp:inline distT="0" distB="0" distL="0" distR="0">
                  <wp:extent cx="623570" cy="838200"/>
                  <wp:effectExtent l="19050" t="0" r="5080" b="0"/>
                  <wp:docPr id="21195" name="Picture 10" descr="Description: cook_r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ok_robbins"/>
                          <pic:cNvPicPr>
                            <a:picLocks noChangeAspect="1" noChangeArrowheads="1"/>
                          </pic:cNvPicPr>
                        </pic:nvPicPr>
                        <pic:blipFill>
                          <a:blip r:embed="rId103" cstate="print"/>
                          <a:srcRect/>
                          <a:stretch>
                            <a:fillRect/>
                          </a:stretch>
                        </pic:blipFill>
                        <pic:spPr bwMode="auto">
                          <a:xfrm>
                            <a:off x="0" y="0"/>
                            <a:ext cx="623570" cy="838200"/>
                          </a:xfrm>
                          <a:prstGeom prst="rect">
                            <a:avLst/>
                          </a:prstGeom>
                          <a:noFill/>
                          <a:ln w="9525">
                            <a:noFill/>
                            <a:miter lim="800000"/>
                            <a:headEnd/>
                            <a:tailEnd/>
                          </a:ln>
                        </pic:spPr>
                      </pic:pic>
                    </a:graphicData>
                  </a:graphic>
                </wp:inline>
              </w:drawing>
            </w:r>
          </w:p>
        </w:tc>
        <w:tc>
          <w:tcPr>
            <w:tcW w:w="8152" w:type="dxa"/>
            <w:gridSpan w:val="3"/>
          </w:tcPr>
          <w:p w:rsidR="0025143E" w:rsidRPr="003F4B06" w:rsidRDefault="0025143E" w:rsidP="006C5E29">
            <w:pPr>
              <w:pStyle w:val="pldetails"/>
            </w:pPr>
            <w:r w:rsidRPr="003F4B06">
              <w:t>Janice COOK ROBBINS (Mrs.), Director, Finance Services, Department of Finance and Budget</w:t>
            </w:r>
          </w:p>
        </w:tc>
      </w:tr>
      <w:tr w:rsidR="0025143E" w:rsidRPr="002A5081" w:rsidTr="006C5E29">
        <w:trPr>
          <w:cantSplit/>
        </w:trPr>
        <w:tc>
          <w:tcPr>
            <w:tcW w:w="9882" w:type="dxa"/>
            <w:gridSpan w:val="4"/>
          </w:tcPr>
          <w:p w:rsidR="0025143E" w:rsidRPr="002A5081" w:rsidRDefault="0025143E" w:rsidP="006C5E29">
            <w:pPr>
              <w:pStyle w:val="plheading"/>
              <w:rPr>
                <w:lang w:val="es-ES_tradnl"/>
              </w:rPr>
            </w:pPr>
            <w:r w:rsidRPr="002A5081">
              <w:rPr>
                <w:lang w:val="es-ES_tradnl"/>
              </w:rPr>
              <w:t xml:space="preserve">V. </w:t>
            </w:r>
            <w:r w:rsidRPr="002A5081">
              <w:rPr>
                <w:color w:val="000000"/>
                <w:lang w:val="es-ES_tradnl"/>
              </w:rPr>
              <w:t xml:space="preserve">VÉRIFICATEUR EXTERNE DE L’UPOV / EXTERNAL AUDITOR OF UPOV / </w:t>
            </w:r>
            <w:r w:rsidRPr="002A5081">
              <w:rPr>
                <w:color w:val="000000"/>
                <w:lang w:val="es-ES_tradnl"/>
              </w:rPr>
              <w:br/>
              <w:t>EXTERNER REVISOR DER UPOV / AUDITOR EXTERNO DE LA UPOV</w:t>
            </w:r>
          </w:p>
        </w:tc>
      </w:tr>
      <w:tr w:rsidR="0025143E" w:rsidRPr="003F4B06" w:rsidTr="006C5E29">
        <w:trPr>
          <w:cantSplit/>
        </w:trPr>
        <w:tc>
          <w:tcPr>
            <w:tcW w:w="1730" w:type="dxa"/>
          </w:tcPr>
          <w:p w:rsidR="0025143E" w:rsidRPr="002A5081" w:rsidRDefault="0025143E" w:rsidP="006C5E29">
            <w:pPr>
              <w:pStyle w:val="pldetails"/>
              <w:jc w:val="center"/>
              <w:rPr>
                <w:lang w:val="es-ES_tradnl"/>
              </w:rPr>
            </w:pPr>
          </w:p>
        </w:tc>
        <w:tc>
          <w:tcPr>
            <w:tcW w:w="8152" w:type="dxa"/>
            <w:gridSpan w:val="3"/>
          </w:tcPr>
          <w:p w:rsidR="0025143E" w:rsidRPr="003F4B06" w:rsidRDefault="0025143E" w:rsidP="006C5E29">
            <w:pPr>
              <w:pStyle w:val="pldetails"/>
              <w:rPr>
                <w:lang w:val="fr-CH"/>
              </w:rPr>
            </w:pPr>
            <w:r w:rsidRPr="003F4B06">
              <w:rPr>
                <w:lang w:val="fr-CH"/>
              </w:rPr>
              <w:t>Didier MONNOT, vérificateur externe, Contrôle fédéral des finances de la Confédération suisse, Berne</w:t>
            </w:r>
          </w:p>
        </w:tc>
      </w:tr>
      <w:tr w:rsidR="0025143E" w:rsidRPr="002A5081" w:rsidTr="006C5E29">
        <w:trPr>
          <w:cantSplit/>
        </w:trPr>
        <w:tc>
          <w:tcPr>
            <w:tcW w:w="9882" w:type="dxa"/>
            <w:gridSpan w:val="4"/>
          </w:tcPr>
          <w:p w:rsidR="0025143E" w:rsidRPr="002A5081" w:rsidRDefault="0025143E" w:rsidP="006C5E29">
            <w:pPr>
              <w:pStyle w:val="plheading"/>
              <w:rPr>
                <w:rFonts w:cs="Arial"/>
                <w:lang w:val="es-ES_tradnl"/>
              </w:rPr>
            </w:pPr>
            <w:r w:rsidRPr="002A5081">
              <w:rPr>
                <w:u w:val="none"/>
                <w:lang w:val="es-ES_tradnl"/>
              </w:rPr>
              <w:t>VI.</w:t>
            </w:r>
            <w:r w:rsidRPr="002A5081">
              <w:rPr>
                <w:u w:val="none"/>
                <w:lang w:val="es-ES_tradnl"/>
              </w:rPr>
              <w:tab/>
            </w:r>
            <w:r w:rsidRPr="002A5081">
              <w:rPr>
                <w:lang w:val="es-ES_tradnl"/>
              </w:rPr>
              <w:t>BUREAU / OFFICER / VORSITZ / OFICINA</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664845" cy="824230"/>
                  <wp:effectExtent l="19050" t="0" r="1905" b="0"/>
                  <wp:docPr id="21196" name="Picture 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711"/>
                          <pic:cNvPicPr>
                            <a:picLocks noChangeAspect="1" noChangeArrowheads="1"/>
                          </pic:cNvPicPr>
                        </pic:nvPicPr>
                        <pic:blipFill>
                          <a:blip r:embed="rId30" cstate="print"/>
                          <a:srcRect r="10226"/>
                          <a:stretch>
                            <a:fillRect/>
                          </a:stretch>
                        </pic:blipFill>
                        <pic:spPr bwMode="auto">
                          <a:xfrm>
                            <a:off x="0" y="0"/>
                            <a:ext cx="664845" cy="82423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lang w:val="es-ES_tradnl"/>
              </w:rPr>
            </w:pPr>
            <w:r w:rsidRPr="002A5081">
              <w:rPr>
                <w:rFonts w:cs="Arial"/>
                <w:lang w:val="es-ES_tradnl"/>
              </w:rPr>
              <w:t>Kitisri SUKHAPINDA (Ms.), President</w:t>
            </w:r>
          </w:p>
        </w:tc>
      </w:tr>
      <w:tr w:rsidR="0025143E" w:rsidRPr="002A5081" w:rsidTr="006C5E29">
        <w:trPr>
          <w:cantSplit/>
        </w:trPr>
        <w:tc>
          <w:tcPr>
            <w:tcW w:w="1759" w:type="dxa"/>
            <w:gridSpan w:val="2"/>
          </w:tcPr>
          <w:p w:rsidR="0025143E" w:rsidRPr="002A5081" w:rsidRDefault="0025143E" w:rsidP="006C5E29">
            <w:pPr>
              <w:pStyle w:val="pldetails"/>
              <w:keepLines w:val="0"/>
              <w:jc w:val="center"/>
              <w:rPr>
                <w:lang w:val="es-ES_tradnl"/>
              </w:rPr>
            </w:pPr>
            <w:r w:rsidRPr="002A5081">
              <w:drawing>
                <wp:inline distT="0" distB="0" distL="0" distR="0">
                  <wp:extent cx="755015" cy="962660"/>
                  <wp:effectExtent l="19050" t="0" r="6985" b="0"/>
                  <wp:docPr id="21197" name="Picture 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508"/>
                          <pic:cNvPicPr>
                            <a:picLocks noChangeAspect="1" noChangeArrowheads="1"/>
                          </pic:cNvPicPr>
                        </pic:nvPicPr>
                        <pic:blipFill>
                          <a:blip r:embed="rId27" cstate="print"/>
                          <a:srcRect/>
                          <a:stretch>
                            <a:fillRect/>
                          </a:stretch>
                        </pic:blipFill>
                        <pic:spPr bwMode="auto">
                          <a:xfrm>
                            <a:off x="0" y="0"/>
                            <a:ext cx="755015" cy="962660"/>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keepLines w:val="0"/>
              <w:rPr>
                <w:rFonts w:cs="Arial"/>
                <w:lang w:val="es-ES_tradnl"/>
              </w:rPr>
            </w:pPr>
            <w:r w:rsidRPr="002A5081">
              <w:rPr>
                <w:rFonts w:cs="Arial"/>
                <w:lang w:val="es-ES_tradnl"/>
              </w:rPr>
              <w:t>Luis SALAICES, Vice-President</w:t>
            </w:r>
          </w:p>
        </w:tc>
      </w:tr>
      <w:tr w:rsidR="0025143E" w:rsidRPr="002A5081" w:rsidTr="006C5E29">
        <w:trPr>
          <w:cantSplit/>
        </w:trPr>
        <w:tc>
          <w:tcPr>
            <w:tcW w:w="9882" w:type="dxa"/>
            <w:gridSpan w:val="4"/>
          </w:tcPr>
          <w:p w:rsidR="0025143E" w:rsidRPr="002A5081" w:rsidRDefault="0025143E" w:rsidP="006C5E29">
            <w:pPr>
              <w:pStyle w:val="plheading"/>
              <w:rPr>
                <w:rFonts w:cs="Arial"/>
                <w:lang w:val="es-ES_tradnl"/>
              </w:rPr>
            </w:pPr>
            <w:r w:rsidRPr="002A5081">
              <w:rPr>
                <w:rFonts w:cs="Arial"/>
                <w:u w:val="none"/>
                <w:lang w:val="es-ES_tradnl"/>
              </w:rPr>
              <w:t>VII.</w:t>
            </w:r>
            <w:r w:rsidRPr="002A5081">
              <w:rPr>
                <w:rFonts w:cs="Arial"/>
                <w:u w:val="none"/>
                <w:lang w:val="es-ES_tradnl"/>
              </w:rPr>
              <w:tab/>
            </w:r>
            <w:r w:rsidRPr="002A5081">
              <w:rPr>
                <w:rFonts w:cs="Arial"/>
                <w:lang w:val="es-ES_tradnl"/>
              </w:rPr>
              <w:t>BUREAU DE L’UPOV / OFFICE OF UPOV / BÜRO DER UPOV / OFICINA DE LA UPOV</w:t>
            </w:r>
          </w:p>
        </w:tc>
      </w:tr>
      <w:tr w:rsidR="0025143E" w:rsidRPr="002A5081" w:rsidTr="006C5E29">
        <w:trPr>
          <w:cantSplit/>
        </w:trPr>
        <w:tc>
          <w:tcPr>
            <w:tcW w:w="1759" w:type="dxa"/>
            <w:gridSpan w:val="2"/>
          </w:tcPr>
          <w:p w:rsidR="0025143E" w:rsidRPr="002A5081" w:rsidRDefault="0025143E" w:rsidP="006C5E29">
            <w:pPr>
              <w:pStyle w:val="pldetails"/>
              <w:jc w:val="center"/>
              <w:rPr>
                <w:lang w:val="es-ES_tradnl"/>
              </w:rPr>
            </w:pPr>
            <w:r w:rsidRPr="002A5081">
              <w:drawing>
                <wp:inline distT="0" distB="0" distL="0" distR="0">
                  <wp:extent cx="588645" cy="782955"/>
                  <wp:effectExtent l="19050" t="0" r="1905" b="0"/>
                  <wp:docPr id="21198" name="Picture 7" descr="1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109"/>
                          <pic:cNvPicPr>
                            <a:picLocks noChangeAspect="1" noChangeArrowheads="1"/>
                          </pic:cNvPicPr>
                        </pic:nvPicPr>
                        <pic:blipFill>
                          <a:blip r:embed="rId104" cstate="print"/>
                          <a:srcRect/>
                          <a:stretch>
                            <a:fillRect/>
                          </a:stretch>
                        </pic:blipFill>
                        <pic:spPr bwMode="auto">
                          <a:xfrm>
                            <a:off x="0" y="0"/>
                            <a:ext cx="588645" cy="78295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rPr>
                <w:rFonts w:cs="Arial"/>
                <w:lang w:val="es-ES_tradnl"/>
              </w:rPr>
            </w:pPr>
            <w:r w:rsidRPr="002A5081">
              <w:rPr>
                <w:rFonts w:cs="Arial"/>
                <w:lang w:val="es-ES_tradnl"/>
              </w:rPr>
              <w:t>Francis GURRY, Secretary-General</w:t>
            </w:r>
          </w:p>
        </w:tc>
      </w:tr>
      <w:tr w:rsidR="0025143E" w:rsidRPr="002A5081" w:rsidTr="006C5E29">
        <w:trPr>
          <w:cantSplit/>
        </w:trPr>
        <w:tc>
          <w:tcPr>
            <w:tcW w:w="1759" w:type="dxa"/>
            <w:gridSpan w:val="2"/>
          </w:tcPr>
          <w:p w:rsidR="0025143E" w:rsidRPr="002A5081" w:rsidRDefault="0025143E" w:rsidP="006C5E29">
            <w:pPr>
              <w:pStyle w:val="pldetails"/>
              <w:keepLines w:val="0"/>
              <w:jc w:val="center"/>
              <w:rPr>
                <w:lang w:val="es-ES_tradnl"/>
              </w:rPr>
            </w:pPr>
            <w:r w:rsidRPr="002A5081">
              <w:drawing>
                <wp:inline distT="0" distB="0" distL="0" distR="0">
                  <wp:extent cx="602615" cy="824230"/>
                  <wp:effectExtent l="19050" t="0" r="6985" b="0"/>
                  <wp:docPr id="21199" name="Picture 6"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385"/>
                          <pic:cNvPicPr>
                            <a:picLocks noChangeAspect="1" noChangeArrowheads="1"/>
                          </pic:cNvPicPr>
                        </pic:nvPicPr>
                        <pic:blipFill>
                          <a:blip r:embed="rId105" cstate="print"/>
                          <a:srcRect/>
                          <a:stretch>
                            <a:fillRect/>
                          </a:stretch>
                        </pic:blipFill>
                        <pic:spPr bwMode="auto">
                          <a:xfrm>
                            <a:off x="0" y="0"/>
                            <a:ext cx="602615" cy="824230"/>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keepLines w:val="0"/>
            </w:pPr>
            <w:r w:rsidRPr="003F4B06">
              <w:rPr>
                <w:rFonts w:cs="Arial"/>
              </w:rPr>
              <w:t>Peter BUTTON, Vice Secretary-General</w:t>
            </w:r>
          </w:p>
        </w:tc>
      </w:tr>
      <w:tr w:rsidR="0025143E" w:rsidRPr="002A5081" w:rsidTr="006C5E29">
        <w:trPr>
          <w:cantSplit/>
        </w:trPr>
        <w:tc>
          <w:tcPr>
            <w:tcW w:w="1759" w:type="dxa"/>
            <w:gridSpan w:val="2"/>
          </w:tcPr>
          <w:p w:rsidR="0025143E" w:rsidRPr="002A5081" w:rsidRDefault="0025143E" w:rsidP="006C5E29">
            <w:pPr>
              <w:pStyle w:val="pldetails"/>
              <w:keepLines w:val="0"/>
              <w:jc w:val="center"/>
              <w:rPr>
                <w:lang w:val="es-ES_tradnl"/>
              </w:rPr>
            </w:pPr>
            <w:r w:rsidRPr="002A5081">
              <w:drawing>
                <wp:inline distT="0" distB="0" distL="0" distR="0">
                  <wp:extent cx="650875" cy="873125"/>
                  <wp:effectExtent l="19050" t="0" r="0" b="0"/>
                  <wp:docPr id="21200" name="Picture 5"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981"/>
                          <pic:cNvPicPr>
                            <a:picLocks noChangeAspect="1" noChangeArrowheads="1"/>
                          </pic:cNvPicPr>
                        </pic:nvPicPr>
                        <pic:blipFill>
                          <a:blip r:embed="rId106" cstate="print"/>
                          <a:srcRect/>
                          <a:stretch>
                            <a:fillRect/>
                          </a:stretch>
                        </pic:blipFill>
                        <pic:spPr bwMode="auto">
                          <a:xfrm>
                            <a:off x="0" y="0"/>
                            <a:ext cx="650875" cy="87312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keepLines w:val="0"/>
              <w:rPr>
                <w:rFonts w:cs="Arial"/>
                <w:lang w:val="es-ES_tradnl"/>
              </w:rPr>
            </w:pPr>
            <w:r w:rsidRPr="002A5081">
              <w:rPr>
                <w:rFonts w:cs="Arial"/>
                <w:lang w:val="es-ES_tradnl"/>
              </w:rPr>
              <w:t>Yolanda HUERTA (Mrs.), Legal Counsel</w:t>
            </w:r>
          </w:p>
        </w:tc>
      </w:tr>
      <w:tr w:rsidR="0025143E" w:rsidRPr="002A5081" w:rsidTr="006C5E29">
        <w:trPr>
          <w:cantSplit/>
        </w:trPr>
        <w:tc>
          <w:tcPr>
            <w:tcW w:w="1759" w:type="dxa"/>
            <w:gridSpan w:val="2"/>
          </w:tcPr>
          <w:p w:rsidR="0025143E" w:rsidRPr="002A5081" w:rsidRDefault="0025143E" w:rsidP="006C5E29">
            <w:pPr>
              <w:pStyle w:val="pldetails"/>
              <w:keepLines w:val="0"/>
              <w:jc w:val="center"/>
              <w:rPr>
                <w:lang w:val="es-ES_tradnl"/>
              </w:rPr>
            </w:pPr>
            <w:r w:rsidRPr="002A5081">
              <w:lastRenderedPageBreak/>
              <w:drawing>
                <wp:inline distT="0" distB="0" distL="0" distR="0">
                  <wp:extent cx="657860" cy="873125"/>
                  <wp:effectExtent l="19050" t="0" r="8890" b="0"/>
                  <wp:docPr id="21201" name="Picture 4"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393"/>
                          <pic:cNvPicPr>
                            <a:picLocks noChangeAspect="1" noChangeArrowheads="1"/>
                          </pic:cNvPicPr>
                        </pic:nvPicPr>
                        <pic:blipFill>
                          <a:blip r:embed="rId107" cstate="print"/>
                          <a:srcRect/>
                          <a:stretch>
                            <a:fillRect/>
                          </a:stretch>
                        </pic:blipFill>
                        <pic:spPr bwMode="auto">
                          <a:xfrm>
                            <a:off x="0" y="0"/>
                            <a:ext cx="657860" cy="873125"/>
                          </a:xfrm>
                          <a:prstGeom prst="rect">
                            <a:avLst/>
                          </a:prstGeom>
                          <a:noFill/>
                          <a:ln w="9525">
                            <a:noFill/>
                            <a:miter lim="800000"/>
                            <a:headEnd/>
                            <a:tailEnd/>
                          </a:ln>
                        </pic:spPr>
                      </pic:pic>
                    </a:graphicData>
                  </a:graphic>
                </wp:inline>
              </w:drawing>
            </w:r>
          </w:p>
        </w:tc>
        <w:tc>
          <w:tcPr>
            <w:tcW w:w="8123" w:type="dxa"/>
            <w:gridSpan w:val="2"/>
          </w:tcPr>
          <w:p w:rsidR="0025143E" w:rsidRPr="002A5081" w:rsidRDefault="0025143E" w:rsidP="006C5E29">
            <w:pPr>
              <w:pStyle w:val="pldetails"/>
              <w:keepLines w:val="0"/>
              <w:rPr>
                <w:rFonts w:cs="Arial"/>
                <w:lang w:val="es-ES_tradnl"/>
              </w:rPr>
            </w:pPr>
            <w:r w:rsidRPr="002A5081">
              <w:rPr>
                <w:rFonts w:cs="Arial"/>
                <w:lang w:val="es-ES_tradnl"/>
              </w:rPr>
              <w:t>Fuminori AIHARA, Counsellor</w:t>
            </w:r>
          </w:p>
        </w:tc>
      </w:tr>
      <w:tr w:rsidR="0025143E" w:rsidRPr="002A5081" w:rsidTr="006C5E29">
        <w:trPr>
          <w:cantSplit/>
        </w:trPr>
        <w:tc>
          <w:tcPr>
            <w:tcW w:w="1759" w:type="dxa"/>
            <w:gridSpan w:val="2"/>
          </w:tcPr>
          <w:p w:rsidR="0025143E" w:rsidRPr="002A5081" w:rsidRDefault="0025143E" w:rsidP="006C5E29">
            <w:pPr>
              <w:pStyle w:val="pldetails"/>
              <w:keepNext/>
              <w:keepLines w:val="0"/>
              <w:jc w:val="center"/>
              <w:rPr>
                <w:lang w:val="es-ES_tradnl"/>
              </w:rPr>
            </w:pPr>
            <w:r w:rsidRPr="002A5081">
              <w:drawing>
                <wp:inline distT="0" distB="0" distL="0" distR="0">
                  <wp:extent cx="630555" cy="831215"/>
                  <wp:effectExtent l="19050" t="0" r="0" b="0"/>
                  <wp:docPr id="21202" name="Picture 3"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377"/>
                          <pic:cNvPicPr>
                            <a:picLocks noChangeAspect="1" noChangeArrowheads="1"/>
                          </pic:cNvPicPr>
                        </pic:nvPicPr>
                        <pic:blipFill>
                          <a:blip r:embed="rId108" cstate="print"/>
                          <a:srcRect/>
                          <a:stretch>
                            <a:fillRect/>
                          </a:stretch>
                        </pic:blipFill>
                        <pic:spPr bwMode="auto">
                          <a:xfrm>
                            <a:off x="0" y="0"/>
                            <a:ext cx="630555" cy="831215"/>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keepNext/>
              <w:keepLines w:val="0"/>
              <w:rPr>
                <w:rFonts w:cs="Arial"/>
              </w:rPr>
            </w:pPr>
            <w:r w:rsidRPr="003F4B06">
              <w:rPr>
                <w:rFonts w:cs="Arial"/>
              </w:rPr>
              <w:t>Ben RIVOIRE, Technical/Regional Officer (Africa, Arab countries)</w:t>
            </w:r>
          </w:p>
        </w:tc>
      </w:tr>
      <w:tr w:rsidR="0025143E" w:rsidRPr="002A5081" w:rsidTr="006C5E29">
        <w:trPr>
          <w:cantSplit/>
        </w:trPr>
        <w:tc>
          <w:tcPr>
            <w:tcW w:w="1759" w:type="dxa"/>
            <w:gridSpan w:val="2"/>
          </w:tcPr>
          <w:p w:rsidR="0025143E" w:rsidRPr="002A5081" w:rsidRDefault="0025143E" w:rsidP="006C5E29">
            <w:pPr>
              <w:pStyle w:val="pldetails"/>
              <w:keepLines w:val="0"/>
              <w:jc w:val="center"/>
              <w:rPr>
                <w:lang w:val="es-ES_tradnl"/>
              </w:rPr>
            </w:pPr>
            <w:r w:rsidRPr="002A5081">
              <w:drawing>
                <wp:inline distT="0" distB="0" distL="0" distR="0">
                  <wp:extent cx="630555" cy="845185"/>
                  <wp:effectExtent l="19050" t="0" r="0" b="0"/>
                  <wp:docPr id="21203" name="Picture 1"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398"/>
                          <pic:cNvPicPr>
                            <a:picLocks noChangeAspect="1" noChangeArrowheads="1"/>
                          </pic:cNvPicPr>
                        </pic:nvPicPr>
                        <pic:blipFill>
                          <a:blip r:embed="rId109" cstate="print"/>
                          <a:srcRect/>
                          <a:stretch>
                            <a:fillRect/>
                          </a:stretch>
                        </pic:blipFill>
                        <pic:spPr bwMode="auto">
                          <a:xfrm>
                            <a:off x="0" y="0"/>
                            <a:ext cx="630555" cy="845185"/>
                          </a:xfrm>
                          <a:prstGeom prst="rect">
                            <a:avLst/>
                          </a:prstGeom>
                          <a:noFill/>
                          <a:ln w="9525">
                            <a:noFill/>
                            <a:miter lim="800000"/>
                            <a:headEnd/>
                            <a:tailEnd/>
                          </a:ln>
                        </pic:spPr>
                      </pic:pic>
                    </a:graphicData>
                  </a:graphic>
                </wp:inline>
              </w:drawing>
            </w:r>
          </w:p>
        </w:tc>
        <w:tc>
          <w:tcPr>
            <w:tcW w:w="8123" w:type="dxa"/>
            <w:gridSpan w:val="2"/>
          </w:tcPr>
          <w:p w:rsidR="0025143E" w:rsidRPr="003F4B06" w:rsidRDefault="0025143E" w:rsidP="006C5E29">
            <w:pPr>
              <w:pStyle w:val="pldetails"/>
              <w:keepLines w:val="0"/>
              <w:rPr>
                <w:rFonts w:cs="Arial"/>
              </w:rPr>
            </w:pPr>
            <w:r w:rsidRPr="003F4B06">
              <w:rPr>
                <w:rFonts w:cs="Arial"/>
              </w:rPr>
              <w:t>Leontino TAVEIRA, Technical/Regional Officer (Latin America, Caribbean countries)</w:t>
            </w:r>
          </w:p>
        </w:tc>
      </w:tr>
    </w:tbl>
    <w:p w:rsidR="0025143E" w:rsidRPr="003F4B06" w:rsidRDefault="0025143E" w:rsidP="0025143E">
      <w:pPr>
        <w:jc w:val="right"/>
        <w:rPr>
          <w:rFonts w:cs="Arial"/>
        </w:rPr>
      </w:pPr>
    </w:p>
    <w:p w:rsidR="0025143E" w:rsidRPr="003F4B06" w:rsidRDefault="0025143E" w:rsidP="0025143E">
      <w:pPr>
        <w:jc w:val="right"/>
        <w:rPr>
          <w:rFonts w:cs="Arial"/>
        </w:rPr>
      </w:pPr>
    </w:p>
    <w:p w:rsidR="0025143E" w:rsidRPr="003F4B06" w:rsidRDefault="0025143E" w:rsidP="0025143E">
      <w:pPr>
        <w:jc w:val="right"/>
        <w:rPr>
          <w:rFonts w:cs="Arial"/>
        </w:rPr>
      </w:pPr>
    </w:p>
    <w:p w:rsidR="0025143E" w:rsidRPr="002A5081" w:rsidRDefault="0025143E" w:rsidP="0025143E">
      <w:pPr>
        <w:jc w:val="right"/>
        <w:rPr>
          <w:lang w:val="es-ES_tradnl"/>
        </w:rPr>
      </w:pPr>
      <w:r w:rsidRPr="002A5081">
        <w:rPr>
          <w:lang w:val="es-ES_tradnl"/>
        </w:rPr>
        <w:t>[L’annexe II suit /</w:t>
      </w:r>
    </w:p>
    <w:p w:rsidR="0025143E" w:rsidRPr="002A5081" w:rsidRDefault="0025143E" w:rsidP="0025143E">
      <w:pPr>
        <w:jc w:val="right"/>
        <w:rPr>
          <w:lang w:val="es-ES_tradnl"/>
        </w:rPr>
      </w:pPr>
      <w:r w:rsidRPr="002A5081">
        <w:rPr>
          <w:lang w:val="es-ES_tradnl"/>
        </w:rPr>
        <w:t>Annex II follows /</w:t>
      </w:r>
    </w:p>
    <w:p w:rsidR="0025143E" w:rsidRPr="002A5081" w:rsidRDefault="0025143E" w:rsidP="0025143E">
      <w:pPr>
        <w:jc w:val="right"/>
        <w:rPr>
          <w:lang w:val="es-ES_tradnl"/>
        </w:rPr>
      </w:pPr>
      <w:r w:rsidRPr="002A5081">
        <w:rPr>
          <w:lang w:val="es-ES_tradnl"/>
        </w:rPr>
        <w:t>Anlage II folgt /</w:t>
      </w:r>
    </w:p>
    <w:p w:rsidR="0025143E" w:rsidRPr="002A5081" w:rsidRDefault="0025143E" w:rsidP="0025143E">
      <w:pPr>
        <w:jc w:val="right"/>
        <w:rPr>
          <w:rFonts w:cs="Arial"/>
          <w:lang w:val="es-ES_tradnl"/>
        </w:rPr>
      </w:pPr>
      <w:r w:rsidRPr="002A5081">
        <w:rPr>
          <w:lang w:val="es-ES_tradnl"/>
        </w:rPr>
        <w:t>Sigue el Anexo II]</w:t>
      </w:r>
    </w:p>
    <w:p w:rsidR="0025143E" w:rsidRPr="002A5081" w:rsidRDefault="0025143E" w:rsidP="0025143E">
      <w:pPr>
        <w:rPr>
          <w:lang w:val="es-ES_tradnl"/>
        </w:rPr>
      </w:pPr>
    </w:p>
    <w:p w:rsidR="0025143E" w:rsidRPr="002A5081" w:rsidRDefault="0025143E" w:rsidP="0025143E">
      <w:pPr>
        <w:rPr>
          <w:lang w:val="es-ES_tradnl"/>
        </w:rPr>
      </w:pPr>
    </w:p>
    <w:p w:rsidR="0025143E" w:rsidRPr="002A5081" w:rsidRDefault="0025143E" w:rsidP="0025143E">
      <w:pPr>
        <w:rPr>
          <w:lang w:val="es-ES_tradnl"/>
        </w:rPr>
      </w:pPr>
    </w:p>
    <w:p w:rsidR="0025143E" w:rsidRPr="002A5081" w:rsidRDefault="0025143E" w:rsidP="0025143E">
      <w:pPr>
        <w:rPr>
          <w:lang w:val="es-ES_tradnl"/>
        </w:rPr>
      </w:pPr>
    </w:p>
    <w:p w:rsidR="0025143E" w:rsidRPr="002A5081" w:rsidRDefault="0025143E" w:rsidP="0025143E">
      <w:pPr>
        <w:rPr>
          <w:rFonts w:cs="Arial"/>
          <w:lang w:val="es-ES_tradnl"/>
        </w:rPr>
        <w:sectPr w:rsidR="0025143E" w:rsidRPr="002A5081" w:rsidSect="00D12FD1">
          <w:headerReference w:type="default" r:id="rId110"/>
          <w:pgSz w:w="11907" w:h="16840" w:code="9"/>
          <w:pgMar w:top="510" w:right="1134" w:bottom="1134" w:left="1134" w:header="510" w:footer="680" w:gutter="0"/>
          <w:pgNumType w:start="1"/>
          <w:cols w:space="720"/>
          <w:titlePg/>
        </w:sectPr>
      </w:pPr>
    </w:p>
    <w:tbl>
      <w:tblPr>
        <w:tblW w:w="9323" w:type="dxa"/>
        <w:jc w:val="cente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330"/>
        <w:gridCol w:w="2331"/>
        <w:gridCol w:w="2331"/>
        <w:gridCol w:w="2331"/>
      </w:tblGrid>
      <w:tr w:rsidR="0025143E" w:rsidRPr="002A5081" w:rsidTr="006C5E29">
        <w:trPr>
          <w:cantSplit/>
          <w:jc w:val="center"/>
        </w:trPr>
        <w:tc>
          <w:tcPr>
            <w:tcW w:w="2330" w:type="dxa"/>
            <w:vMerge w:val="restart"/>
            <w:tcBorders>
              <w:top w:val="nil"/>
              <w:left w:val="nil"/>
              <w:bottom w:val="nil"/>
              <w:right w:val="nil"/>
            </w:tcBorders>
          </w:tcPr>
          <w:p w:rsidR="0025143E" w:rsidRPr="003F4B06" w:rsidRDefault="0025143E" w:rsidP="006C5E29">
            <w:pPr>
              <w:tabs>
                <w:tab w:val="left" w:pos="459"/>
              </w:tabs>
              <w:spacing w:before="720" w:after="60" w:line="240" w:lineRule="exact"/>
              <w:jc w:val="center"/>
              <w:rPr>
                <w:spacing w:val="6"/>
                <w:sz w:val="14"/>
                <w:lang w:val="fr-CH"/>
              </w:rPr>
            </w:pPr>
            <w:r w:rsidRPr="003F4B06">
              <w:rPr>
                <w:spacing w:val="6"/>
                <w:sz w:val="14"/>
                <w:lang w:val="fr-CH"/>
              </w:rPr>
              <w:lastRenderedPageBreak/>
              <w:t>INTERNATIONALER</w:t>
            </w:r>
            <w:r w:rsidRPr="003F4B06">
              <w:rPr>
                <w:spacing w:val="6"/>
                <w:sz w:val="14"/>
                <w:lang w:val="fr-CH"/>
              </w:rPr>
              <w:br/>
              <w:t>VERBAND</w:t>
            </w:r>
            <w:r w:rsidRPr="003F4B06">
              <w:rPr>
                <w:spacing w:val="6"/>
                <w:sz w:val="14"/>
                <w:lang w:val="fr-CH"/>
              </w:rPr>
              <w:br/>
              <w:t>ZUM SCHUTZ VON</w:t>
            </w:r>
            <w:r w:rsidRPr="003F4B06">
              <w:rPr>
                <w:spacing w:val="6"/>
                <w:sz w:val="14"/>
                <w:lang w:val="fr-CH"/>
              </w:rPr>
              <w:br/>
              <w:t>PFLANZENZÜCHTUNGEN</w:t>
            </w:r>
            <w:r w:rsidRPr="003F4B06">
              <w:rPr>
                <w:spacing w:val="6"/>
                <w:sz w:val="14"/>
                <w:lang w:val="fr-CH"/>
              </w:rPr>
              <w:br/>
            </w:r>
          </w:p>
          <w:p w:rsidR="0025143E" w:rsidRPr="002A5081" w:rsidRDefault="0025143E" w:rsidP="006C5E29">
            <w:pPr>
              <w:jc w:val="center"/>
              <w:rPr>
                <w:sz w:val="14"/>
                <w:lang w:val="es-ES_tradnl"/>
              </w:rPr>
            </w:pPr>
            <w:r w:rsidRPr="002A5081">
              <w:rPr>
                <w:spacing w:val="6"/>
                <w:sz w:val="14"/>
                <w:lang w:val="es-ES_tradnl"/>
              </w:rPr>
              <w:t>GENF, SCHWEIZ</w:t>
            </w:r>
          </w:p>
        </w:tc>
        <w:tc>
          <w:tcPr>
            <w:tcW w:w="4662" w:type="dxa"/>
            <w:gridSpan w:val="2"/>
            <w:tcBorders>
              <w:top w:val="nil"/>
              <w:left w:val="nil"/>
              <w:bottom w:val="nil"/>
              <w:right w:val="nil"/>
            </w:tcBorders>
          </w:tcPr>
          <w:p w:rsidR="0025143E" w:rsidRPr="002A5081" w:rsidRDefault="0025143E" w:rsidP="006C5E29">
            <w:pPr>
              <w:jc w:val="center"/>
              <w:rPr>
                <w:sz w:val="14"/>
                <w:lang w:val="es-ES_tradnl"/>
              </w:rPr>
            </w:pPr>
            <w:r w:rsidRPr="002A5081">
              <w:rPr>
                <w:noProof/>
              </w:rPr>
              <w:drawing>
                <wp:inline distT="0" distB="0" distL="0" distR="0">
                  <wp:extent cx="1143000" cy="616585"/>
                  <wp:effectExtent l="19050" t="0" r="0" b="0"/>
                  <wp:docPr id="21204" name="Picture 103" descr="Upov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pov_c"/>
                          <pic:cNvPicPr>
                            <a:picLocks noChangeAspect="1" noChangeArrowheads="1"/>
                          </pic:cNvPicPr>
                        </pic:nvPicPr>
                        <pic:blipFill>
                          <a:blip r:embed="rId111" cstate="print">
                            <a:lum contrast="12000"/>
                          </a:blip>
                          <a:srcRect r="7428"/>
                          <a:stretch>
                            <a:fillRect/>
                          </a:stretch>
                        </pic:blipFill>
                        <pic:spPr bwMode="auto">
                          <a:xfrm>
                            <a:off x="0" y="0"/>
                            <a:ext cx="1143000" cy="616585"/>
                          </a:xfrm>
                          <a:prstGeom prst="rect">
                            <a:avLst/>
                          </a:prstGeom>
                          <a:noFill/>
                          <a:ln w="9525">
                            <a:noFill/>
                            <a:miter lim="800000"/>
                            <a:headEnd/>
                            <a:tailEnd/>
                          </a:ln>
                        </pic:spPr>
                      </pic:pic>
                    </a:graphicData>
                  </a:graphic>
                </wp:inline>
              </w:drawing>
            </w:r>
          </w:p>
        </w:tc>
        <w:tc>
          <w:tcPr>
            <w:tcW w:w="2331" w:type="dxa"/>
            <w:vMerge w:val="restart"/>
            <w:tcBorders>
              <w:top w:val="nil"/>
              <w:left w:val="nil"/>
              <w:bottom w:val="nil"/>
              <w:right w:val="nil"/>
            </w:tcBorders>
          </w:tcPr>
          <w:p w:rsidR="0025143E" w:rsidRPr="003F4B06" w:rsidRDefault="0025143E" w:rsidP="006C5E29">
            <w:pPr>
              <w:spacing w:before="720" w:after="60" w:line="240" w:lineRule="exact"/>
              <w:jc w:val="center"/>
              <w:rPr>
                <w:spacing w:val="6"/>
                <w:sz w:val="14"/>
              </w:rPr>
            </w:pPr>
            <w:r w:rsidRPr="003F4B06">
              <w:rPr>
                <w:spacing w:val="6"/>
                <w:sz w:val="14"/>
              </w:rPr>
              <w:t>INTERNATIONAL UNION</w:t>
            </w:r>
            <w:r w:rsidRPr="003F4B06">
              <w:rPr>
                <w:spacing w:val="6"/>
                <w:sz w:val="14"/>
              </w:rPr>
              <w:br/>
              <w:t>FOR THE PROTECTION</w:t>
            </w:r>
            <w:r w:rsidRPr="003F4B06">
              <w:rPr>
                <w:spacing w:val="6"/>
                <w:sz w:val="14"/>
              </w:rPr>
              <w:br/>
              <w:t>OF NEW VARIETIES</w:t>
            </w:r>
            <w:r w:rsidRPr="003F4B06">
              <w:rPr>
                <w:spacing w:val="6"/>
                <w:sz w:val="14"/>
              </w:rPr>
              <w:br/>
              <w:t>OF PLANTS</w:t>
            </w:r>
            <w:r w:rsidRPr="003F4B06">
              <w:rPr>
                <w:spacing w:val="6"/>
                <w:sz w:val="14"/>
              </w:rPr>
              <w:br/>
            </w:r>
          </w:p>
          <w:p w:rsidR="0025143E" w:rsidRPr="002A5081" w:rsidRDefault="0025143E" w:rsidP="006C5E29">
            <w:pPr>
              <w:jc w:val="center"/>
              <w:rPr>
                <w:sz w:val="14"/>
                <w:lang w:val="es-ES_tradnl"/>
              </w:rPr>
            </w:pPr>
            <w:r w:rsidRPr="002A5081">
              <w:rPr>
                <w:spacing w:val="6"/>
                <w:sz w:val="14"/>
                <w:lang w:val="es-ES_tradnl"/>
              </w:rPr>
              <w:t>GENEVA, SWITZERLAND</w:t>
            </w:r>
          </w:p>
        </w:tc>
      </w:tr>
      <w:tr w:rsidR="0025143E" w:rsidRPr="002A5081" w:rsidTr="006C5E29">
        <w:trPr>
          <w:cantSplit/>
          <w:jc w:val="center"/>
        </w:trPr>
        <w:tc>
          <w:tcPr>
            <w:tcW w:w="2330" w:type="dxa"/>
            <w:vMerge/>
            <w:tcBorders>
              <w:top w:val="nil"/>
              <w:left w:val="nil"/>
              <w:bottom w:val="nil"/>
              <w:right w:val="nil"/>
            </w:tcBorders>
          </w:tcPr>
          <w:p w:rsidR="0025143E" w:rsidRPr="002A5081" w:rsidRDefault="0025143E" w:rsidP="006C5E29">
            <w:pPr>
              <w:jc w:val="center"/>
              <w:rPr>
                <w:sz w:val="14"/>
                <w:lang w:val="es-ES_tradnl"/>
              </w:rPr>
            </w:pPr>
          </w:p>
        </w:tc>
        <w:tc>
          <w:tcPr>
            <w:tcW w:w="2331" w:type="dxa"/>
            <w:tcBorders>
              <w:top w:val="nil"/>
              <w:left w:val="nil"/>
              <w:bottom w:val="nil"/>
              <w:right w:val="nil"/>
            </w:tcBorders>
          </w:tcPr>
          <w:p w:rsidR="0025143E" w:rsidRPr="003F4B06" w:rsidRDefault="0025143E" w:rsidP="006C5E29">
            <w:pPr>
              <w:spacing w:before="120" w:after="60" w:line="240" w:lineRule="exact"/>
              <w:jc w:val="center"/>
              <w:rPr>
                <w:spacing w:val="6"/>
                <w:sz w:val="14"/>
                <w:lang w:val="fr-CH"/>
              </w:rPr>
            </w:pPr>
            <w:r w:rsidRPr="003F4B06">
              <w:rPr>
                <w:spacing w:val="6"/>
                <w:sz w:val="14"/>
                <w:lang w:val="fr-CH"/>
              </w:rPr>
              <w:t>UNION INTERNATIONALE</w:t>
            </w:r>
            <w:r w:rsidRPr="003F4B06">
              <w:rPr>
                <w:spacing w:val="6"/>
                <w:sz w:val="14"/>
                <w:lang w:val="fr-CH"/>
              </w:rPr>
              <w:br/>
              <w:t>POUR LA PROTECTION</w:t>
            </w:r>
            <w:r w:rsidRPr="003F4B06">
              <w:rPr>
                <w:spacing w:val="6"/>
                <w:sz w:val="14"/>
                <w:lang w:val="fr-CH"/>
              </w:rPr>
              <w:br/>
              <w:t>DES OBTENTIONS</w:t>
            </w:r>
            <w:r w:rsidRPr="003F4B06">
              <w:rPr>
                <w:spacing w:val="6"/>
                <w:sz w:val="14"/>
                <w:lang w:val="fr-CH"/>
              </w:rPr>
              <w:br/>
              <w:t>VÉGÉTALES</w:t>
            </w:r>
            <w:r w:rsidRPr="003F4B06">
              <w:rPr>
                <w:spacing w:val="6"/>
                <w:sz w:val="14"/>
                <w:lang w:val="fr-CH"/>
              </w:rPr>
              <w:br/>
            </w:r>
          </w:p>
          <w:p w:rsidR="0025143E" w:rsidRPr="002A5081" w:rsidRDefault="0025143E" w:rsidP="006C5E29">
            <w:pPr>
              <w:jc w:val="center"/>
              <w:rPr>
                <w:spacing w:val="6"/>
                <w:sz w:val="14"/>
                <w:lang w:val="es-ES_tradnl"/>
              </w:rPr>
            </w:pPr>
            <w:r w:rsidRPr="002A5081">
              <w:rPr>
                <w:spacing w:val="6"/>
                <w:sz w:val="14"/>
                <w:lang w:val="es-ES_tradnl"/>
              </w:rPr>
              <w:t>GENÈVE, SUISSE</w:t>
            </w:r>
          </w:p>
        </w:tc>
        <w:tc>
          <w:tcPr>
            <w:tcW w:w="2331" w:type="dxa"/>
            <w:tcBorders>
              <w:top w:val="nil"/>
              <w:left w:val="nil"/>
              <w:bottom w:val="nil"/>
              <w:right w:val="nil"/>
            </w:tcBorders>
          </w:tcPr>
          <w:p w:rsidR="0025143E" w:rsidRPr="002A5081" w:rsidRDefault="0025143E" w:rsidP="006C5E29">
            <w:pPr>
              <w:spacing w:before="120" w:after="60" w:line="240" w:lineRule="exact"/>
              <w:jc w:val="center"/>
              <w:rPr>
                <w:spacing w:val="6"/>
                <w:sz w:val="14"/>
                <w:lang w:val="es-ES_tradnl"/>
              </w:rPr>
            </w:pPr>
            <w:r w:rsidRPr="002A5081">
              <w:rPr>
                <w:spacing w:val="6"/>
                <w:sz w:val="14"/>
                <w:lang w:val="es-ES_tradnl"/>
              </w:rPr>
              <w:t>UNIÓN INTERNACIONAL</w:t>
            </w:r>
            <w:r w:rsidRPr="002A5081">
              <w:rPr>
                <w:spacing w:val="6"/>
                <w:sz w:val="14"/>
                <w:lang w:val="es-ES_tradnl"/>
              </w:rPr>
              <w:br/>
              <w:t>PARA LA PROTECCIÓN</w:t>
            </w:r>
            <w:r w:rsidRPr="002A5081">
              <w:rPr>
                <w:spacing w:val="6"/>
                <w:sz w:val="14"/>
                <w:lang w:val="es-ES_tradnl"/>
              </w:rPr>
              <w:br/>
              <w:t>DE LAS OBTENCIONES</w:t>
            </w:r>
            <w:r w:rsidRPr="002A5081">
              <w:rPr>
                <w:spacing w:val="6"/>
                <w:sz w:val="14"/>
                <w:lang w:val="es-ES_tradnl"/>
              </w:rPr>
              <w:br/>
              <w:t>VEGETALES</w:t>
            </w:r>
            <w:r w:rsidRPr="002A5081">
              <w:rPr>
                <w:spacing w:val="6"/>
                <w:sz w:val="14"/>
                <w:lang w:val="es-ES_tradnl"/>
              </w:rPr>
              <w:br/>
            </w:r>
          </w:p>
          <w:p w:rsidR="0025143E" w:rsidRPr="002A5081" w:rsidRDefault="0025143E" w:rsidP="006C5E29">
            <w:pPr>
              <w:jc w:val="center"/>
              <w:rPr>
                <w:sz w:val="14"/>
                <w:lang w:val="es-ES_tradnl"/>
              </w:rPr>
            </w:pPr>
            <w:r w:rsidRPr="002A5081">
              <w:rPr>
                <w:spacing w:val="6"/>
                <w:sz w:val="14"/>
                <w:lang w:val="es-ES_tradnl"/>
              </w:rPr>
              <w:t>GINEBRA, SUIZA</w:t>
            </w:r>
          </w:p>
        </w:tc>
        <w:tc>
          <w:tcPr>
            <w:tcW w:w="2331" w:type="dxa"/>
            <w:vMerge/>
            <w:tcBorders>
              <w:top w:val="nil"/>
              <w:left w:val="nil"/>
              <w:bottom w:val="nil"/>
              <w:right w:val="nil"/>
            </w:tcBorders>
          </w:tcPr>
          <w:p w:rsidR="0025143E" w:rsidRPr="002A5081" w:rsidRDefault="0025143E" w:rsidP="006C5E29">
            <w:pPr>
              <w:jc w:val="center"/>
              <w:rPr>
                <w:sz w:val="14"/>
                <w:lang w:val="es-ES_tradnl"/>
              </w:rPr>
            </w:pPr>
          </w:p>
        </w:tc>
      </w:tr>
    </w:tbl>
    <w:p w:rsidR="0025143E" w:rsidRPr="002A5081" w:rsidRDefault="0025143E" w:rsidP="0025143E">
      <w:pPr>
        <w:rPr>
          <w:rFonts w:cs="Arial"/>
          <w:lang w:val="es-ES_tradnl"/>
        </w:rPr>
      </w:pPr>
    </w:p>
    <w:p w:rsidR="0025143E" w:rsidRPr="002A5081" w:rsidRDefault="0025143E" w:rsidP="0025143E">
      <w:pPr>
        <w:rPr>
          <w:rFonts w:cs="Arial"/>
          <w:lang w:val="es-ES_tradnl"/>
        </w:rPr>
      </w:pPr>
    </w:p>
    <w:p w:rsidR="0025143E" w:rsidRPr="002A5081" w:rsidRDefault="0025143E" w:rsidP="0025143E">
      <w:pPr>
        <w:jc w:val="center"/>
        <w:rPr>
          <w:rFonts w:cs="Arial"/>
          <w:lang w:val="es-ES_tradnl"/>
        </w:rPr>
      </w:pPr>
      <w:r w:rsidRPr="002A5081">
        <w:rPr>
          <w:rFonts w:cs="Arial"/>
          <w:lang w:val="es-ES_tradnl"/>
        </w:rPr>
        <w:t>COMUNICADO DE PRENSA</w:t>
      </w:r>
    </w:p>
    <w:p w:rsidR="0025143E" w:rsidRPr="002A5081" w:rsidRDefault="0025143E" w:rsidP="0025143E">
      <w:pPr>
        <w:rPr>
          <w:rFonts w:cs="Arial"/>
          <w:lang w:val="es-ES_tradnl"/>
        </w:rPr>
      </w:pP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u w:val="single"/>
          <w:lang w:val="es-ES_tradnl"/>
        </w:rPr>
        <w:t>Comunicado de prensa de la UPOV Nº 95</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Ginebra, 24 de octubre de 2013</w:t>
      </w:r>
    </w:p>
    <w:p w:rsidR="0025143E" w:rsidRPr="002A5081" w:rsidRDefault="0025143E" w:rsidP="0025143E">
      <w:pPr>
        <w:rPr>
          <w:rFonts w:cs="Arial"/>
          <w:lang w:val="es-ES_tradnl"/>
        </w:rPr>
      </w:pPr>
    </w:p>
    <w:p w:rsidR="0025143E" w:rsidRPr="002A5081" w:rsidRDefault="0025143E" w:rsidP="0025143E">
      <w:pPr>
        <w:jc w:val="center"/>
        <w:rPr>
          <w:rFonts w:cs="Arial"/>
          <w:lang w:val="es-ES_tradnl"/>
        </w:rPr>
      </w:pPr>
    </w:p>
    <w:p w:rsidR="0025143E" w:rsidRPr="002A5081" w:rsidRDefault="0025143E" w:rsidP="0025143E">
      <w:pPr>
        <w:jc w:val="center"/>
        <w:rPr>
          <w:rFonts w:cs="Arial"/>
          <w:b/>
          <w:lang w:val="es-ES_tradnl"/>
        </w:rPr>
      </w:pPr>
      <w:r w:rsidRPr="002A5081">
        <w:rPr>
          <w:rFonts w:cs="Arial"/>
          <w:b/>
          <w:lang w:val="es-ES_tradnl"/>
        </w:rPr>
        <w:t>El Consejo de la UPOV celebra su cuadragésima séptima sesión ordinaria</w:t>
      </w:r>
    </w:p>
    <w:p w:rsidR="0025143E" w:rsidRPr="002A5081" w:rsidRDefault="0025143E" w:rsidP="0025143E">
      <w:pPr>
        <w:jc w:val="center"/>
        <w:rPr>
          <w:rFonts w:cs="Arial"/>
          <w:lang w:val="es-ES_tradnl"/>
        </w:rPr>
      </w:pP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El Consejo de la Unión Internacional para la Protección de las Obtenciones Vegetales (UPOV) celebró su cuadragésima séptima sesión ordinaria el 24 de octubre de 2013.</w:t>
      </w:r>
    </w:p>
    <w:p w:rsidR="0025143E" w:rsidRPr="002A5081" w:rsidRDefault="0025143E" w:rsidP="0025143E">
      <w:pPr>
        <w:rPr>
          <w:rFonts w:cs="Arial"/>
          <w:lang w:val="es-ES_tradnl"/>
        </w:rPr>
      </w:pP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Resumen de lo más destacado de dicha sesión:</w:t>
      </w:r>
    </w:p>
    <w:p w:rsidR="0025143E" w:rsidRPr="002A5081" w:rsidRDefault="0025143E" w:rsidP="0025143E">
      <w:pPr>
        <w:rPr>
          <w:rFonts w:cs="Arial"/>
          <w:lang w:val="es-ES_tradnl"/>
        </w:rPr>
      </w:pPr>
    </w:p>
    <w:p w:rsidR="0025143E" w:rsidRPr="002A5081" w:rsidRDefault="0025143E" w:rsidP="0025143E">
      <w:pPr>
        <w:rPr>
          <w:rFonts w:cs="Arial"/>
          <w:lang w:val="es-ES_tradnl"/>
        </w:rPr>
      </w:pPr>
    </w:p>
    <w:p w:rsidR="0025143E" w:rsidRPr="002A5081" w:rsidRDefault="0025143E" w:rsidP="0025143E">
      <w:pPr>
        <w:rPr>
          <w:rFonts w:cs="Arial"/>
          <w:u w:val="single"/>
          <w:lang w:val="es-ES_tradnl"/>
        </w:rPr>
      </w:pPr>
      <w:r w:rsidRPr="002A5081">
        <w:rPr>
          <w:rFonts w:cs="Arial"/>
          <w:u w:val="single"/>
          <w:lang w:val="es-ES_tradnl"/>
        </w:rPr>
        <w:t>Decisión favorable acerca de la Ley de Protección de las Obtenciones Vegetales de Bosnia y Herzegovina</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 xml:space="preserve">El Consejo adoptó una decisión favorable acerca de la conformidad de la Ley de Protección de las Obtenciones Vegetales de Bosnia y Herzegovina con las disposiciones del Acta de 1991 del Convenio de la UPOV.  Bosnia y Herzegovina puede por lo tanto depositar su instrumento de adhesión a dicha Acta.  </w:t>
      </w:r>
    </w:p>
    <w:p w:rsidR="0025143E" w:rsidRPr="002A5081" w:rsidRDefault="0025143E" w:rsidP="0025143E">
      <w:pPr>
        <w:rPr>
          <w:rFonts w:cs="Arial"/>
          <w:lang w:val="es-ES_tradnl"/>
        </w:rPr>
      </w:pPr>
    </w:p>
    <w:p w:rsidR="0025143E" w:rsidRPr="002A5081" w:rsidRDefault="0025143E" w:rsidP="0025143E">
      <w:pPr>
        <w:rPr>
          <w:rFonts w:cs="Arial"/>
          <w:u w:val="single"/>
          <w:lang w:val="es-ES_tradnl"/>
        </w:rPr>
      </w:pPr>
      <w:r w:rsidRPr="002A5081">
        <w:rPr>
          <w:rFonts w:cs="Arial"/>
          <w:u w:val="single"/>
          <w:lang w:val="es-ES_tradnl"/>
        </w:rPr>
        <w:t>Proyecto de Ley de Ghana sobre los Obtentores</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El Consejo tomó nota de que el proyecto de Ley de Ghana sobre los Obtentores, presentado al Parlamento, incorpora las modificaciones de la decisión adoptada por el Consejo el 1 de noviembre de 2012, y convino en que los cambios adicionales, introducidos en junio de 2013 durante la primera lectura del proyecto de Ley efectuada por el Parlamento de Ghana, no afectan a las disposiciones sustantivas del Acta de 1991 del Convenio de la UPOV.  Una vez esté aprobada y entre en vigor la ley correspondiente, Ghana podrá depositar su instrumento de adhesión al Acta de 1991 del Convenio de la UPOV.</w:t>
      </w:r>
    </w:p>
    <w:p w:rsidR="0025143E" w:rsidRPr="002A5081" w:rsidRDefault="0025143E" w:rsidP="0025143E">
      <w:pPr>
        <w:rPr>
          <w:rFonts w:cs="Arial"/>
          <w:lang w:val="es-ES_tradnl"/>
        </w:rPr>
      </w:pPr>
    </w:p>
    <w:p w:rsidR="0025143E" w:rsidRPr="002A5081" w:rsidRDefault="0025143E" w:rsidP="0025143E">
      <w:pPr>
        <w:rPr>
          <w:rFonts w:cs="Arial"/>
          <w:u w:val="single"/>
          <w:lang w:val="es-ES_tradnl"/>
        </w:rPr>
      </w:pPr>
      <w:r w:rsidRPr="002A5081">
        <w:rPr>
          <w:rFonts w:cs="Arial"/>
          <w:u w:val="single"/>
          <w:lang w:val="es-ES_tradnl"/>
        </w:rPr>
        <w:t xml:space="preserve">Estrategia de comunicación </w:t>
      </w:r>
    </w:p>
    <w:p w:rsidR="0025143E" w:rsidRPr="002A5081" w:rsidRDefault="0025143E" w:rsidP="0025143E">
      <w:pPr>
        <w:rPr>
          <w:rFonts w:cs="Arial"/>
          <w:u w:val="single"/>
          <w:lang w:val="es-ES_tradnl"/>
        </w:rPr>
      </w:pPr>
    </w:p>
    <w:p w:rsidR="0025143E" w:rsidRPr="002A5081" w:rsidRDefault="0025143E" w:rsidP="0025143E">
      <w:pPr>
        <w:rPr>
          <w:rFonts w:cs="Arial"/>
          <w:lang w:val="es-ES_tradnl"/>
        </w:rPr>
      </w:pPr>
      <w:r w:rsidRPr="002A5081">
        <w:rPr>
          <w:rFonts w:cs="Arial"/>
          <w:lang w:val="es-ES_tradnl"/>
        </w:rPr>
        <w:t>El Consejo tomó nota de que el Comité Consultivo aprobó una estrategia de comunicación, con objeto de promover un mejor conocimiento del sistema de la UPOV.  Una de las prioridades del plan de trabajo consiste en poner en marcha en el sitio web de la UPOV opciones específicas para partes interesadas, que traten en particular de asuntos relacionados con obtentores, productores de semillas/multiplicadores de plantas, agricultores e instancias decisorias.  En el marco de esa estrategia, se acordó un conjunto de respuestas a preguntas frecuentes que se publicará en el sitio web de la Unión.</w:t>
      </w:r>
    </w:p>
    <w:p w:rsidR="0025143E" w:rsidRPr="002A5081" w:rsidRDefault="0025143E" w:rsidP="0025143E">
      <w:pPr>
        <w:rPr>
          <w:rFonts w:cs="Arial"/>
          <w:lang w:val="es-ES_tradnl"/>
        </w:rPr>
      </w:pPr>
    </w:p>
    <w:p w:rsidR="0025143E" w:rsidRPr="002A5081" w:rsidRDefault="0025143E" w:rsidP="0025143E">
      <w:pPr>
        <w:keepNext/>
        <w:rPr>
          <w:rFonts w:cs="Arial"/>
          <w:u w:val="single"/>
          <w:lang w:val="es-ES_tradnl"/>
        </w:rPr>
      </w:pPr>
      <w:r w:rsidRPr="002A5081">
        <w:rPr>
          <w:rFonts w:cs="Arial"/>
          <w:u w:val="single"/>
          <w:lang w:val="es-ES_tradnl"/>
        </w:rPr>
        <w:t xml:space="preserve">Cuestiones planteadas por la </w:t>
      </w:r>
      <w:r w:rsidRPr="002A5081">
        <w:rPr>
          <w:rFonts w:cs="Arial"/>
          <w:i/>
          <w:u w:val="single"/>
          <w:lang w:val="es-ES_tradnl"/>
        </w:rPr>
        <w:t xml:space="preserve">International Seed Federation </w:t>
      </w:r>
      <w:r w:rsidRPr="002A5081">
        <w:rPr>
          <w:rFonts w:cs="Arial"/>
          <w:u w:val="single"/>
          <w:lang w:val="es-ES_tradnl"/>
        </w:rPr>
        <w:t>(ISF)</w:t>
      </w:r>
    </w:p>
    <w:p w:rsidR="0025143E" w:rsidRPr="002A5081" w:rsidRDefault="0025143E" w:rsidP="0025143E">
      <w:pPr>
        <w:keepNext/>
        <w:rPr>
          <w:rFonts w:cs="Arial"/>
          <w:lang w:val="es-ES_tradnl"/>
        </w:rPr>
      </w:pPr>
    </w:p>
    <w:p w:rsidR="0025143E" w:rsidRPr="002A5081" w:rsidRDefault="0025143E" w:rsidP="0025143E">
      <w:pPr>
        <w:rPr>
          <w:rFonts w:cs="Arial"/>
          <w:lang w:val="es-ES_tradnl"/>
        </w:rPr>
      </w:pPr>
      <w:r w:rsidRPr="002A5081">
        <w:rPr>
          <w:rFonts w:cs="Arial"/>
          <w:lang w:val="es-ES_tradnl"/>
        </w:rPr>
        <w:t xml:space="preserve">El Consejo recibió un informe del Comité Consultivo respecto a la carta enviada por la </w:t>
      </w:r>
      <w:r w:rsidRPr="002A5081">
        <w:rPr>
          <w:rFonts w:cs="Arial"/>
          <w:i/>
          <w:lang w:val="es-ES_tradnl"/>
        </w:rPr>
        <w:t>International Seed Federation</w:t>
      </w:r>
      <w:r w:rsidRPr="002A5081">
        <w:rPr>
          <w:rFonts w:cs="Arial"/>
          <w:lang w:val="es-ES_tradnl"/>
        </w:rPr>
        <w:t xml:space="preserve"> (ISF) sobre el asunto “Aspectos de la solicitud, el examen y la concesión de las solicitudes de derechos de obtentor".  El Comité Consultivo llegó a la conclusión de que el material de información que facilita o que podría facilitar la UPOV aborda muchas de las cuestiones planteadas.  Los órganos </w:t>
      </w:r>
      <w:r w:rsidRPr="002A5081">
        <w:rPr>
          <w:rFonts w:cs="Arial"/>
          <w:lang w:val="es-ES_tradnl"/>
        </w:rPr>
        <w:lastRenderedPageBreak/>
        <w:t xml:space="preserve">pertinentes de la UPOV, en particular el Comité Administrativo y Jurídico (CAJ) y el Comité Técnico, estudiarían dichas cuestiones.  Con respecto a las propuestas acerca de un sistema internacional de presentación de solicitudes, un programa de garantía de la calidad de la UPOV y un sistema central de examen de las denominaciones de variedades, el Comité Consultivo solicitó a la Oficina de la Unión y a la ISF que elaboraran un informe sobre los problemas que conlleva el concepto presentado por la ISF y las soluciones eventuales a los mismos, para su examen en la siguiente sesión del Comité.  </w:t>
      </w:r>
    </w:p>
    <w:p w:rsidR="0025143E" w:rsidRPr="002A5081" w:rsidRDefault="0025143E" w:rsidP="0025143E">
      <w:pPr>
        <w:rPr>
          <w:rFonts w:cs="Arial"/>
          <w:lang w:val="es-ES_tradnl"/>
        </w:rPr>
      </w:pPr>
    </w:p>
    <w:p w:rsidR="0025143E" w:rsidRPr="002A5081" w:rsidRDefault="0025143E" w:rsidP="0025143E">
      <w:pPr>
        <w:rPr>
          <w:rFonts w:cs="Arial"/>
          <w:u w:val="single"/>
          <w:lang w:val="es-ES_tradnl"/>
        </w:rPr>
      </w:pPr>
      <w:r w:rsidRPr="002A5081">
        <w:rPr>
          <w:rFonts w:cs="Arial"/>
          <w:u w:val="single"/>
          <w:lang w:val="es-ES_tradnl"/>
        </w:rPr>
        <w:t>Programa y presupuesto de la Unión para el bienio 2014 -2015</w:t>
      </w:r>
    </w:p>
    <w:p w:rsidR="0025143E" w:rsidRPr="002A5081" w:rsidRDefault="0025143E" w:rsidP="0025143E">
      <w:pPr>
        <w:rPr>
          <w:rFonts w:cs="Arial"/>
          <w:u w:val="single"/>
          <w:lang w:val="es-ES_tradnl"/>
        </w:rPr>
      </w:pPr>
    </w:p>
    <w:p w:rsidR="0025143E" w:rsidRPr="002A5081" w:rsidRDefault="0025143E" w:rsidP="0025143E">
      <w:pPr>
        <w:rPr>
          <w:rFonts w:cs="Arial"/>
          <w:lang w:val="es-ES_tradnl"/>
        </w:rPr>
      </w:pPr>
      <w:r w:rsidRPr="002A5081">
        <w:rPr>
          <w:rFonts w:cs="Arial"/>
          <w:lang w:val="es-ES_tradnl"/>
        </w:rPr>
        <w:t>El Consejo aprobó el programa y presupuesto para el bienio 2014 -2015 por un total de 6.794.000 de francos suizos (lo que representa una disminución del 0,1% frente al bienio 2012 -2013).  Este presupuesto no contempla cambios en el valor de las contribuciones de los miembros de la Unión, ni en el total del número de puestos para la Oficina de la Unión.</w:t>
      </w:r>
    </w:p>
    <w:p w:rsidR="0025143E" w:rsidRPr="002A5081" w:rsidRDefault="0025143E" w:rsidP="0025143E">
      <w:pPr>
        <w:rPr>
          <w:rFonts w:cs="Arial"/>
          <w:lang w:val="es-ES_tradnl"/>
        </w:rPr>
      </w:pPr>
    </w:p>
    <w:p w:rsidR="0025143E" w:rsidRPr="002A5081" w:rsidRDefault="0025143E" w:rsidP="0025143E">
      <w:pPr>
        <w:keepNext/>
        <w:rPr>
          <w:rFonts w:cs="Arial"/>
          <w:u w:val="single"/>
          <w:lang w:val="es-ES_tradnl"/>
        </w:rPr>
      </w:pPr>
      <w:r w:rsidRPr="002A5081">
        <w:rPr>
          <w:rFonts w:cs="Arial"/>
          <w:u w:val="single"/>
          <w:lang w:val="es-ES_tradnl"/>
        </w:rPr>
        <w:t>Elección del nuevo Presidente y del nuevo Vicepresidente del Comité Administrativo y Jurídico y del Comité Técnico</w:t>
      </w:r>
    </w:p>
    <w:p w:rsidR="0025143E" w:rsidRPr="002A5081" w:rsidRDefault="0025143E" w:rsidP="0025143E">
      <w:pPr>
        <w:keepNext/>
        <w:rPr>
          <w:rFonts w:cs="Arial"/>
          <w:lang w:val="es-ES_tradnl"/>
        </w:rPr>
      </w:pPr>
    </w:p>
    <w:p w:rsidR="0025143E" w:rsidRPr="002A5081" w:rsidRDefault="0025143E" w:rsidP="0025143E">
      <w:pPr>
        <w:rPr>
          <w:rFonts w:cs="Arial"/>
          <w:lang w:val="es-ES_tradnl"/>
        </w:rPr>
      </w:pPr>
      <w:r w:rsidRPr="002A5081">
        <w:rPr>
          <w:rFonts w:cs="Arial"/>
          <w:lang w:val="es-ES_tradnl"/>
        </w:rPr>
        <w:t>El Consejo eligió a las personas siguientes, en cada caso por un mandato de tres años, que concluirá con la quincuagésima sesión ordinaria del Consejo en 2016:</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ab/>
        <w:t>a)</w:t>
      </w:r>
      <w:r w:rsidRPr="002A5081">
        <w:rPr>
          <w:rFonts w:cs="Arial"/>
          <w:lang w:val="es-ES_tradnl"/>
        </w:rPr>
        <w:tab/>
        <w:t xml:space="preserve">Sr. Martin Ekvad (Unión Europea), Presidente del Comité Administrativo y Jurídico; </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ab/>
        <w:t>b)</w:t>
      </w:r>
      <w:r w:rsidRPr="002A5081">
        <w:rPr>
          <w:rFonts w:cs="Arial"/>
          <w:lang w:val="es-ES_tradnl"/>
        </w:rPr>
        <w:tab/>
        <w:t>Sr. James M. Onsando (Kenya), Vicepresidente del Comité Administrativo y Jurídico;</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ab/>
        <w:t>c)</w:t>
      </w:r>
      <w:r w:rsidRPr="002A5081">
        <w:rPr>
          <w:rFonts w:cs="Arial"/>
          <w:lang w:val="es-ES_tradnl"/>
        </w:rPr>
        <w:tab/>
        <w:t xml:space="preserve">Sr. Alejandro Barrientos-Priego (México), Presidente del Comité Técnico;  </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ab/>
        <w:t>d)</w:t>
      </w:r>
      <w:r w:rsidRPr="002A5081">
        <w:rPr>
          <w:rFonts w:cs="Arial"/>
          <w:lang w:val="es-ES_tradnl"/>
        </w:rPr>
        <w:tab/>
        <w:t>Sr. Kees van Ettekoven (Países Bajos), Vicepresidente del Comité Técnico.</w:t>
      </w:r>
    </w:p>
    <w:p w:rsidR="0025143E" w:rsidRPr="002A5081" w:rsidRDefault="0025143E" w:rsidP="0025143E">
      <w:pPr>
        <w:rPr>
          <w:rFonts w:cs="Arial"/>
          <w:lang w:val="es-ES_tradnl"/>
        </w:rPr>
      </w:pPr>
    </w:p>
    <w:p w:rsidR="0025143E" w:rsidRPr="002A5081" w:rsidRDefault="0025143E" w:rsidP="0025143E">
      <w:pPr>
        <w:rPr>
          <w:rFonts w:cs="Arial"/>
          <w:u w:val="single"/>
          <w:lang w:val="es-ES_tradnl"/>
        </w:rPr>
      </w:pPr>
      <w:r w:rsidRPr="002A5081">
        <w:rPr>
          <w:rFonts w:cs="Arial"/>
          <w:u w:val="single"/>
          <w:lang w:val="es-ES_tradnl"/>
        </w:rPr>
        <w:t>Estadísticas sobre la protección de las obtenciones vegetales</w:t>
      </w:r>
    </w:p>
    <w:p w:rsidR="0025143E" w:rsidRPr="002A5081" w:rsidRDefault="0025143E" w:rsidP="0025143E">
      <w:pPr>
        <w:keepNext/>
        <w:autoSpaceDE w:val="0"/>
        <w:autoSpaceDN w:val="0"/>
        <w:adjustRightInd w:val="0"/>
        <w:rPr>
          <w:rFonts w:eastAsia="MS Mincho" w:cs="Arial"/>
          <w:lang w:val="es-ES_tradnl" w:eastAsia="ja-JP"/>
        </w:rPr>
      </w:pPr>
    </w:p>
    <w:p w:rsidR="0025143E" w:rsidRPr="002A5081" w:rsidRDefault="0025143E" w:rsidP="0025143E">
      <w:pPr>
        <w:autoSpaceDE w:val="0"/>
        <w:autoSpaceDN w:val="0"/>
        <w:adjustRightInd w:val="0"/>
        <w:rPr>
          <w:rFonts w:eastAsia="MS Mincho" w:cs="Arial"/>
          <w:lang w:val="es-ES_tradnl" w:eastAsia="ja-JP"/>
        </w:rPr>
      </w:pPr>
      <w:r w:rsidRPr="002A5081">
        <w:rPr>
          <w:rFonts w:eastAsia="MS Mincho" w:cs="Arial"/>
          <w:lang w:val="es-ES_tradnl" w:eastAsia="ja-JP"/>
        </w:rPr>
        <w:t>Actualmente 56 miembros de la Unión ofrecen protección a todos los géneros y especies vegetales (en 2012 eran 53) y 15 ofrecen protección a un número limitado de géneros y especies vegetales.</w:t>
      </w:r>
    </w:p>
    <w:p w:rsidR="0025143E" w:rsidRPr="002A5081" w:rsidRDefault="0025143E" w:rsidP="0025143E">
      <w:pPr>
        <w:autoSpaceDE w:val="0"/>
        <w:autoSpaceDN w:val="0"/>
        <w:adjustRightInd w:val="0"/>
        <w:rPr>
          <w:rFonts w:eastAsia="MS Mincho" w:cs="Arial"/>
          <w:lang w:val="es-ES_tradnl" w:eastAsia="ja-JP"/>
        </w:rPr>
      </w:pPr>
    </w:p>
    <w:p w:rsidR="0025143E" w:rsidRPr="002A5081" w:rsidRDefault="0025143E" w:rsidP="0025143E">
      <w:pPr>
        <w:autoSpaceDE w:val="0"/>
        <w:autoSpaceDN w:val="0"/>
        <w:adjustRightInd w:val="0"/>
        <w:rPr>
          <w:rFonts w:eastAsia="MS Mincho" w:cs="Arial"/>
          <w:lang w:val="es-ES_tradnl" w:eastAsia="ja-JP"/>
        </w:rPr>
      </w:pPr>
      <w:r w:rsidRPr="002A5081">
        <w:rPr>
          <w:rFonts w:eastAsia="MS Mincho" w:cs="Arial"/>
          <w:lang w:val="es-ES_tradnl" w:eastAsia="ja-JP"/>
        </w:rPr>
        <w:t>En 2012 se alcanzó un nuevo récord en el número de títulos en vigor:  99.409, lo que supone un aumento del 4,6% con respecto a las cifras correspondientes a 2011 (95.041).</w:t>
      </w:r>
    </w:p>
    <w:p w:rsidR="0025143E" w:rsidRPr="002A5081" w:rsidRDefault="0025143E" w:rsidP="0025143E">
      <w:pPr>
        <w:autoSpaceDE w:val="0"/>
        <w:autoSpaceDN w:val="0"/>
        <w:adjustRightInd w:val="0"/>
        <w:rPr>
          <w:rFonts w:eastAsia="MS Mincho" w:cs="Arial"/>
          <w:lang w:val="es-ES_tradnl" w:eastAsia="ja-JP"/>
        </w:rPr>
      </w:pPr>
    </w:p>
    <w:p w:rsidR="0025143E" w:rsidRPr="002A5081" w:rsidRDefault="0025143E" w:rsidP="0025143E">
      <w:pPr>
        <w:autoSpaceDE w:val="0"/>
        <w:autoSpaceDN w:val="0"/>
        <w:adjustRightInd w:val="0"/>
        <w:rPr>
          <w:rFonts w:eastAsia="MS Mincho" w:cs="Arial"/>
          <w:lang w:val="es-ES_tradnl" w:eastAsia="ja-JP"/>
        </w:rPr>
      </w:pPr>
      <w:r w:rsidRPr="002A5081">
        <w:rPr>
          <w:rFonts w:eastAsia="MS Mincho" w:cs="Arial"/>
          <w:lang w:val="es-ES_tradnl" w:eastAsia="ja-JP"/>
        </w:rPr>
        <w:t>El Consejo tomó nota de que se ha producido un aumento del 1,1% en el número de solicitudes de protección de variedades vegetales (13.867 en 2012;  13.714 en 2011), que se desglosa en una disminución del 0,7% en el número de solicitudes presentadas por residentes (8.751 en 2012;  8.813 en 2011) y en un aumento del 4,4% en el número de solicitudes presentadas por no residentes (5.116 en 2012;  4.901 en 2011).  El número de títulos concedidos pasó de 10.065 en 2011 a 9.822 en 2012 (una disminución del 2,4%).</w:t>
      </w:r>
    </w:p>
    <w:p w:rsidR="0025143E" w:rsidRPr="002A5081" w:rsidRDefault="0025143E" w:rsidP="0025143E">
      <w:pPr>
        <w:autoSpaceDE w:val="0"/>
        <w:autoSpaceDN w:val="0"/>
        <w:adjustRightInd w:val="0"/>
        <w:rPr>
          <w:rFonts w:eastAsia="MS Mincho" w:cs="Arial"/>
          <w:lang w:val="es-ES_tradnl" w:eastAsia="ja-JP"/>
        </w:rPr>
      </w:pPr>
    </w:p>
    <w:p w:rsidR="0025143E" w:rsidRPr="002A5081" w:rsidRDefault="0025143E" w:rsidP="0025143E">
      <w:pPr>
        <w:keepNext/>
        <w:rPr>
          <w:rFonts w:cs="Arial"/>
          <w:u w:val="single"/>
          <w:lang w:val="es-ES_tradnl"/>
        </w:rPr>
      </w:pPr>
      <w:r w:rsidRPr="002A5081">
        <w:rPr>
          <w:rFonts w:cs="Arial"/>
          <w:u w:val="single"/>
          <w:lang w:val="es-ES_tradnl"/>
        </w:rPr>
        <w:t>Cooperación en el examen de obtenciones vegetales</w:t>
      </w:r>
    </w:p>
    <w:p w:rsidR="0025143E" w:rsidRPr="002A5081" w:rsidRDefault="0025143E" w:rsidP="0025143E">
      <w:pPr>
        <w:keepNext/>
        <w:tabs>
          <w:tab w:val="num" w:pos="1440"/>
        </w:tabs>
        <w:autoSpaceDE w:val="0"/>
        <w:autoSpaceDN w:val="0"/>
        <w:adjustRightInd w:val="0"/>
        <w:rPr>
          <w:rFonts w:cs="Arial"/>
          <w:lang w:val="es-ES_tradnl"/>
        </w:rPr>
      </w:pPr>
    </w:p>
    <w:p w:rsidR="0025143E" w:rsidRPr="002A5081" w:rsidRDefault="0025143E" w:rsidP="0025143E">
      <w:pPr>
        <w:keepNext/>
        <w:tabs>
          <w:tab w:val="num" w:pos="1440"/>
        </w:tabs>
        <w:autoSpaceDE w:val="0"/>
        <w:autoSpaceDN w:val="0"/>
        <w:adjustRightInd w:val="0"/>
        <w:rPr>
          <w:rFonts w:cs="Arial"/>
          <w:lang w:val="es-ES_tradnl"/>
        </w:rPr>
      </w:pPr>
      <w:r w:rsidRPr="002A5081">
        <w:rPr>
          <w:rFonts w:eastAsia="MS Mincho" w:cs="Arial"/>
          <w:lang w:val="es-ES_tradnl" w:eastAsia="ja-JP"/>
        </w:rPr>
        <w:t xml:space="preserve">En 2012, se suscribieron acuerdos de cooperación entre miembros de la Unión para el examen de la distinción, la homogeneidad y la estabilidad respecto de 1.997 géneros y especies vegetales, en comparación con la cifra de 1.991 géneros y especies vegetales correspondiente a 2011.  </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u w:val="single"/>
          <w:lang w:val="es-ES_tradnl"/>
        </w:rPr>
        <w:t>Aprobación de documentos</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El Consejo aprobó los documentos siguientes:</w:t>
      </w:r>
    </w:p>
    <w:p w:rsidR="0025143E" w:rsidRPr="002A5081" w:rsidRDefault="0025143E" w:rsidP="0025143E">
      <w:pPr>
        <w:rPr>
          <w:rFonts w:cs="Arial"/>
          <w:lang w:val="es-ES_tradnl"/>
        </w:rPr>
      </w:pPr>
    </w:p>
    <w:p w:rsidR="0025143E" w:rsidRPr="002A5081" w:rsidRDefault="0025143E" w:rsidP="0025143E">
      <w:pPr>
        <w:numPr>
          <w:ilvl w:val="0"/>
          <w:numId w:val="3"/>
        </w:numPr>
        <w:rPr>
          <w:rFonts w:cs="Arial"/>
          <w:lang w:val="es-ES_tradnl"/>
        </w:rPr>
      </w:pPr>
      <w:r w:rsidRPr="002A5081">
        <w:rPr>
          <w:rFonts w:cs="Arial"/>
          <w:lang w:val="es-ES_tradnl"/>
        </w:rPr>
        <w:t>Orientaciones para la redacción de leyes basadas en el Acta de 1991 del Convenio de la UPOV (Revisión) (documento UPOV/INF/6/3)</w:t>
      </w:r>
    </w:p>
    <w:p w:rsidR="0025143E" w:rsidRPr="002A5081" w:rsidRDefault="0025143E" w:rsidP="0025143E">
      <w:pPr>
        <w:numPr>
          <w:ilvl w:val="0"/>
          <w:numId w:val="3"/>
        </w:numPr>
        <w:rPr>
          <w:rFonts w:cs="Arial"/>
          <w:lang w:val="es-ES_tradnl"/>
        </w:rPr>
      </w:pPr>
      <w:r w:rsidRPr="002A5081">
        <w:rPr>
          <w:rFonts w:cs="Arial"/>
          <w:lang w:val="es-ES_tradnl"/>
        </w:rPr>
        <w:t>Notas explicativas sobre la definición de obtentor con arreglo al Acta de 1991 del Convenio de la UPOV (documento UPOV/EXN/BRD/1)</w:t>
      </w:r>
    </w:p>
    <w:p w:rsidR="0025143E" w:rsidRPr="002A5081" w:rsidRDefault="0025143E" w:rsidP="0025143E">
      <w:pPr>
        <w:numPr>
          <w:ilvl w:val="0"/>
          <w:numId w:val="3"/>
        </w:numPr>
        <w:rPr>
          <w:rFonts w:cs="Arial"/>
          <w:lang w:val="es-ES_tradnl"/>
        </w:rPr>
      </w:pPr>
      <w:r w:rsidRPr="002A5081">
        <w:rPr>
          <w:rFonts w:cs="Arial"/>
          <w:lang w:val="es-ES_tradnl"/>
        </w:rPr>
        <w:t>Notas explicativas sobre los actos respecto del producto de la cosecha con arreglo al Acta de 1991 del Convenio de la UPOV (documento UPOV/EXN/HRV/1)</w:t>
      </w:r>
    </w:p>
    <w:p w:rsidR="0025143E" w:rsidRPr="002A5081" w:rsidRDefault="0025143E" w:rsidP="0025143E">
      <w:pPr>
        <w:numPr>
          <w:ilvl w:val="0"/>
          <w:numId w:val="3"/>
        </w:numPr>
        <w:rPr>
          <w:rFonts w:cs="Arial"/>
          <w:lang w:val="es-ES_tradnl"/>
        </w:rPr>
      </w:pPr>
      <w:r w:rsidRPr="002A5081">
        <w:rPr>
          <w:rFonts w:cs="Arial"/>
          <w:lang w:val="es-ES_tradnl"/>
        </w:rPr>
        <w:t>Glosario de términos utilizados en los documentos de la UPOV(Revisión) (documento TGP/14/2)</w:t>
      </w:r>
    </w:p>
    <w:p w:rsidR="0025143E" w:rsidRPr="002A5081" w:rsidRDefault="0025143E" w:rsidP="0025143E">
      <w:pPr>
        <w:numPr>
          <w:ilvl w:val="0"/>
          <w:numId w:val="3"/>
        </w:numPr>
        <w:rPr>
          <w:rFonts w:cs="Arial"/>
          <w:lang w:val="es-ES_tradnl"/>
        </w:rPr>
      </w:pPr>
      <w:r w:rsidRPr="002A5081">
        <w:rPr>
          <w:rFonts w:cs="Arial"/>
          <w:lang w:val="es-ES_tradnl"/>
        </w:rPr>
        <w:t>Orientación sobre el uso de marcadores bioquímicos y moleculares en el examen de la distinción, la homogeneidad y la estabilidad (DHE) (documento TGP/15/1)</w:t>
      </w:r>
    </w:p>
    <w:p w:rsidR="0025143E" w:rsidRPr="002A5081" w:rsidRDefault="0025143E" w:rsidP="0025143E">
      <w:pPr>
        <w:numPr>
          <w:ilvl w:val="0"/>
          <w:numId w:val="3"/>
        </w:numPr>
        <w:rPr>
          <w:rFonts w:cs="Arial"/>
          <w:lang w:val="es-ES_tradnl"/>
        </w:rPr>
      </w:pPr>
      <w:r w:rsidRPr="002A5081">
        <w:rPr>
          <w:rFonts w:cs="Arial"/>
          <w:lang w:val="es-ES_tradnl"/>
        </w:rPr>
        <w:lastRenderedPageBreak/>
        <w:t>Programas informáticos para intercambio (Revisión) (documento UPOV/INF/16/3)</w:t>
      </w:r>
    </w:p>
    <w:p w:rsidR="0025143E" w:rsidRPr="002A5081" w:rsidRDefault="0025143E" w:rsidP="0025143E">
      <w:pPr>
        <w:numPr>
          <w:ilvl w:val="0"/>
          <w:numId w:val="3"/>
        </w:numPr>
        <w:rPr>
          <w:rFonts w:cs="Arial"/>
          <w:lang w:val="es-ES_tradnl"/>
        </w:rPr>
      </w:pPr>
      <w:r w:rsidRPr="002A5081">
        <w:rPr>
          <w:rFonts w:cs="Arial"/>
          <w:lang w:val="es-ES_tradnl"/>
        </w:rPr>
        <w:t>Lista de documentos INF-EXN y fechas de últimas publicaciones (Revisión) (documento UPOV/INF</w:t>
      </w:r>
      <w:r w:rsidRPr="002A5081">
        <w:rPr>
          <w:rFonts w:cs="Arial"/>
          <w:lang w:val="es-ES_tradnl"/>
        </w:rPr>
        <w:noBreakHyphen/>
        <w:t>EXN/5)</w:t>
      </w:r>
    </w:p>
    <w:p w:rsidR="0025143E" w:rsidRPr="002A5081" w:rsidRDefault="0025143E" w:rsidP="0025143E">
      <w:pPr>
        <w:numPr>
          <w:ilvl w:val="0"/>
          <w:numId w:val="3"/>
        </w:numPr>
        <w:rPr>
          <w:rFonts w:cs="Arial"/>
          <w:lang w:val="es-ES_tradnl"/>
        </w:rPr>
      </w:pPr>
      <w:r w:rsidRPr="002A5081">
        <w:rPr>
          <w:rFonts w:cs="Arial"/>
          <w:lang w:val="es-ES_tradnl"/>
        </w:rPr>
        <w:t>Lista de documentos TGP y fechas de últimas publicación (Revisión) (documento TGP/0/6)</w:t>
      </w:r>
    </w:p>
    <w:p w:rsidR="0025143E" w:rsidRPr="002A5081" w:rsidRDefault="0025143E" w:rsidP="0025143E">
      <w:pPr>
        <w:rPr>
          <w:rFonts w:cs="Arial"/>
          <w:lang w:val="es-ES_tradnl"/>
        </w:rPr>
      </w:pPr>
    </w:p>
    <w:p w:rsidR="0025143E" w:rsidRPr="002A5081" w:rsidRDefault="0025143E" w:rsidP="0025143E">
      <w:pPr>
        <w:rPr>
          <w:rFonts w:cs="Arial"/>
          <w:lang w:val="es-ES_tradnl"/>
        </w:rPr>
      </w:pPr>
      <w:r w:rsidRPr="002A5081">
        <w:rPr>
          <w:rFonts w:cs="Arial"/>
          <w:lang w:val="es-ES_tradnl"/>
        </w:rPr>
        <w:t xml:space="preserve">Todos los documentos aprobados se incluirán en la colección de la UPOV (véase </w:t>
      </w:r>
      <w:hyperlink r:id="rId112" w:history="1">
        <w:r w:rsidRPr="002A5081">
          <w:rPr>
            <w:rStyle w:val="Hyperlink"/>
            <w:rFonts w:cs="Arial"/>
            <w:lang w:val="es-ES_tradnl"/>
          </w:rPr>
          <w:t>http://www.upov.int/upov_collection/es</w:t>
        </w:r>
      </w:hyperlink>
      <w:r w:rsidRPr="002A5081">
        <w:rPr>
          <w:rFonts w:cs="Arial"/>
          <w:lang w:val="es-ES_tradnl"/>
        </w:rPr>
        <w:t>)</w:t>
      </w:r>
    </w:p>
    <w:p w:rsidR="0025143E" w:rsidRPr="002A5081" w:rsidRDefault="0025143E" w:rsidP="0025143E">
      <w:pPr>
        <w:rPr>
          <w:rFonts w:cs="Arial"/>
          <w:lang w:val="es-ES_tradnl"/>
        </w:rPr>
      </w:pPr>
    </w:p>
    <w:p w:rsidR="0025143E" w:rsidRPr="002A5081" w:rsidRDefault="0025143E" w:rsidP="0025143E">
      <w:pPr>
        <w:keepNext/>
        <w:rPr>
          <w:rFonts w:cs="Arial"/>
          <w:u w:val="single"/>
          <w:lang w:val="es-ES_tradnl"/>
        </w:rPr>
      </w:pPr>
      <w:r w:rsidRPr="002A5081">
        <w:rPr>
          <w:rFonts w:cs="Arial"/>
          <w:u w:val="single"/>
          <w:lang w:val="es-ES_tradnl"/>
        </w:rPr>
        <w:t>Seminario sobre variedades esencialmente derivadas</w:t>
      </w:r>
    </w:p>
    <w:p w:rsidR="0025143E" w:rsidRPr="002A5081" w:rsidRDefault="0025143E" w:rsidP="0025143E">
      <w:pPr>
        <w:keepNext/>
        <w:jc w:val="center"/>
        <w:rPr>
          <w:rFonts w:cs="Arial"/>
          <w:b/>
          <w:snapToGrid w:val="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25143E" w:rsidRPr="003F4B06" w:rsidTr="006C5E29">
        <w:trPr>
          <w:trHeight w:val="5407"/>
          <w:jc w:val="center"/>
        </w:trPr>
        <w:tc>
          <w:tcPr>
            <w:tcW w:w="9855" w:type="dxa"/>
          </w:tcPr>
          <w:p w:rsidR="0025143E" w:rsidRPr="002A5081" w:rsidRDefault="0025143E" w:rsidP="006C5E29">
            <w:pPr>
              <w:pStyle w:val="Sessiontc"/>
              <w:rPr>
                <w:rFonts w:cs="Arial"/>
                <w:sz w:val="20"/>
                <w:lang w:val="es-ES_tradnl"/>
              </w:rPr>
            </w:pPr>
            <w:r w:rsidRPr="002A5081">
              <w:rPr>
                <w:rFonts w:cs="Arial"/>
                <w:sz w:val="20"/>
                <w:lang w:val="es-ES_tradnl"/>
              </w:rPr>
              <w:t>Seminario sobre</w:t>
            </w:r>
            <w:r w:rsidRPr="002A5081">
              <w:rPr>
                <w:rFonts w:cs="Arial"/>
                <w:sz w:val="20"/>
                <w:lang w:val="es-ES_tradnl"/>
              </w:rPr>
              <w:br/>
              <w:t>variedades esencialmente derivadas</w:t>
            </w:r>
          </w:p>
          <w:p w:rsidR="0025143E" w:rsidRPr="002A5081" w:rsidRDefault="0025143E" w:rsidP="006C5E29">
            <w:pPr>
              <w:pStyle w:val="Sessiontcplacedate"/>
              <w:rPr>
                <w:rFonts w:cs="Arial"/>
                <w:sz w:val="20"/>
                <w:lang w:val="es-ES_tradnl"/>
              </w:rPr>
            </w:pPr>
            <w:r w:rsidRPr="002A5081">
              <w:rPr>
                <w:rFonts w:cs="Arial"/>
                <w:sz w:val="20"/>
                <w:lang w:val="es-ES_tradnl"/>
              </w:rPr>
              <w:t>Ginebra, 22 de octubre de 2013</w:t>
            </w:r>
          </w:p>
          <w:p w:rsidR="0025143E" w:rsidRPr="002A5081" w:rsidRDefault="0025143E" w:rsidP="006C5E29">
            <w:pPr>
              <w:rPr>
                <w:rFonts w:cs="Arial"/>
                <w:b/>
                <w:snapToGrid w:val="0"/>
                <w:lang w:val="es-ES_tradnl"/>
              </w:rPr>
            </w:pPr>
          </w:p>
          <w:p w:rsidR="0025143E" w:rsidRPr="002A5081" w:rsidRDefault="0025143E" w:rsidP="006C5E29">
            <w:pPr>
              <w:autoSpaceDE w:val="0"/>
              <w:autoSpaceDN w:val="0"/>
              <w:adjustRightInd w:val="0"/>
              <w:jc w:val="left"/>
              <w:rPr>
                <w:rFonts w:cs="Arial"/>
                <w:lang w:val="es-ES_tradnl"/>
              </w:rPr>
            </w:pPr>
            <w:r w:rsidRPr="002A5081">
              <w:rPr>
                <w:rFonts w:cs="Arial"/>
                <w:lang w:val="es-ES_tradnl"/>
              </w:rPr>
              <w:t>En el seminario se abordaron los temas siguientes:</w:t>
            </w:r>
          </w:p>
          <w:p w:rsidR="0025143E" w:rsidRPr="002A5081" w:rsidRDefault="0025143E" w:rsidP="006C5E29">
            <w:pPr>
              <w:autoSpaceDE w:val="0"/>
              <w:autoSpaceDN w:val="0"/>
              <w:adjustRightInd w:val="0"/>
              <w:jc w:val="left"/>
              <w:rPr>
                <w:rFonts w:cs="Arial"/>
                <w:lang w:val="es-ES_tradnl"/>
              </w:rPr>
            </w:pPr>
          </w:p>
          <w:p w:rsidR="0025143E" w:rsidRPr="002A5081" w:rsidRDefault="0025143E" w:rsidP="0025143E">
            <w:pPr>
              <w:pStyle w:val="ListParagraph"/>
              <w:numPr>
                <w:ilvl w:val="0"/>
                <w:numId w:val="4"/>
              </w:numPr>
              <w:autoSpaceDE w:val="0"/>
              <w:autoSpaceDN w:val="0"/>
              <w:adjustRightInd w:val="0"/>
              <w:ind w:left="0" w:firstLine="567"/>
              <w:jc w:val="left"/>
              <w:rPr>
                <w:rFonts w:cs="Arial"/>
                <w:lang w:val="es-ES_tradnl"/>
              </w:rPr>
            </w:pPr>
            <w:r w:rsidRPr="002A5081">
              <w:rPr>
                <w:rFonts w:cs="Arial"/>
                <w:lang w:val="es-ES_tradnl"/>
              </w:rPr>
              <w:t>puntos de vista sobre aspectos técnicos y jurídicos de los conceptos "predominantemente derivada", "características esenciales" y "diferencias resultantes del acto de la derivación", la relación entre el artículo 14.5.b) i) y 14.5.b) iii) del Acta de 1991 del Convenio de la UPOV y las repercusiones eventuales en el fitomejoramiento y la agricultura;</w:t>
            </w:r>
          </w:p>
          <w:p w:rsidR="0025143E" w:rsidRPr="002A5081" w:rsidRDefault="0025143E" w:rsidP="006C5E29">
            <w:pPr>
              <w:pStyle w:val="ListParagraph"/>
              <w:autoSpaceDE w:val="0"/>
              <w:autoSpaceDN w:val="0"/>
              <w:adjustRightInd w:val="0"/>
              <w:ind w:left="567"/>
              <w:jc w:val="left"/>
              <w:rPr>
                <w:rFonts w:cs="Arial"/>
                <w:lang w:val="es-ES_tradnl"/>
              </w:rPr>
            </w:pPr>
            <w:r w:rsidRPr="002A5081">
              <w:rPr>
                <w:rFonts w:cs="Arial"/>
                <w:lang w:val="es-ES_tradnl"/>
              </w:rPr>
              <w:t>b) la experiencia existente en relación con las variedades esencialmente derivadas;  y</w:t>
            </w:r>
          </w:p>
          <w:p w:rsidR="0025143E" w:rsidRPr="002A5081" w:rsidRDefault="0025143E" w:rsidP="006C5E29">
            <w:pPr>
              <w:autoSpaceDE w:val="0"/>
              <w:autoSpaceDN w:val="0"/>
              <w:adjustRightInd w:val="0"/>
              <w:ind w:firstLine="567"/>
              <w:jc w:val="left"/>
              <w:rPr>
                <w:rFonts w:cs="Arial"/>
                <w:lang w:val="es-ES_tradnl"/>
              </w:rPr>
            </w:pPr>
            <w:r w:rsidRPr="002A5081">
              <w:rPr>
                <w:rFonts w:cs="Arial"/>
                <w:lang w:val="es-ES_tradnl"/>
              </w:rPr>
              <w:t>c) la posible función de la futura orientación de la UPOV sobre las variedades esencialmente derivadas en las causas ante los tribunales.</w:t>
            </w:r>
          </w:p>
          <w:p w:rsidR="0025143E" w:rsidRPr="002A5081" w:rsidRDefault="0025143E" w:rsidP="006C5E29">
            <w:pPr>
              <w:autoSpaceDE w:val="0"/>
              <w:autoSpaceDN w:val="0"/>
              <w:adjustRightInd w:val="0"/>
              <w:jc w:val="left"/>
              <w:rPr>
                <w:rFonts w:cs="Arial"/>
                <w:lang w:val="es-ES_tradnl"/>
              </w:rPr>
            </w:pPr>
          </w:p>
          <w:p w:rsidR="0025143E" w:rsidRPr="002A5081" w:rsidRDefault="0025143E" w:rsidP="006C5E29">
            <w:pPr>
              <w:autoSpaceDE w:val="0"/>
              <w:autoSpaceDN w:val="0"/>
              <w:adjustRightInd w:val="0"/>
              <w:jc w:val="left"/>
              <w:rPr>
                <w:rFonts w:cs="Arial"/>
                <w:snapToGrid w:val="0"/>
                <w:lang w:val="es-ES_tradnl"/>
              </w:rPr>
            </w:pPr>
            <w:r w:rsidRPr="002A5081">
              <w:rPr>
                <w:rFonts w:cs="Arial"/>
                <w:lang w:val="es-ES_tradnl"/>
              </w:rPr>
              <w:t>El Seminario, abierto al público, contó con 177 participantes.  Las copias de las ponencias y un vídeo del seminario están disponibles en el sitio web de la UPOV en</w:t>
            </w:r>
            <w:r w:rsidRPr="002A5081">
              <w:rPr>
                <w:rFonts w:cs="Arial"/>
                <w:snapToGrid w:val="0"/>
                <w:lang w:val="es-ES_tradnl"/>
              </w:rPr>
              <w:t xml:space="preserve">: </w:t>
            </w:r>
          </w:p>
          <w:p w:rsidR="0025143E" w:rsidRPr="002A5081" w:rsidRDefault="0025143E" w:rsidP="006C5E29">
            <w:pPr>
              <w:autoSpaceDE w:val="0"/>
              <w:autoSpaceDN w:val="0"/>
              <w:adjustRightInd w:val="0"/>
              <w:jc w:val="left"/>
              <w:rPr>
                <w:rFonts w:cs="Arial"/>
                <w:snapToGrid w:val="0"/>
                <w:lang w:val="es-ES_tradnl"/>
              </w:rPr>
            </w:pPr>
          </w:p>
          <w:p w:rsidR="0025143E" w:rsidRPr="002A5081" w:rsidRDefault="00487D5F" w:rsidP="006C5E29">
            <w:pPr>
              <w:jc w:val="center"/>
              <w:rPr>
                <w:rFonts w:cs="Arial"/>
                <w:b/>
                <w:snapToGrid w:val="0"/>
                <w:color w:val="0000FF"/>
                <w:u w:val="single"/>
                <w:lang w:val="es-ES_tradnl"/>
              </w:rPr>
            </w:pPr>
            <w:hyperlink r:id="rId113" w:history="1">
              <w:r w:rsidR="0025143E" w:rsidRPr="002A5081">
                <w:rPr>
                  <w:rStyle w:val="Hyperlink"/>
                  <w:rFonts w:cs="Arial"/>
                  <w:lang w:val="es-ES_tradnl"/>
                </w:rPr>
                <w:t>http://www.upov.int/meetings/es/details.jsp?meeting_id=29782</w:t>
              </w:r>
            </w:hyperlink>
            <w:r w:rsidR="0025143E" w:rsidRPr="002A5081">
              <w:rPr>
                <w:rStyle w:val="Hyperlink"/>
                <w:rFonts w:cs="Arial"/>
                <w:lang w:val="es-ES_tradnl"/>
              </w:rPr>
              <w:t xml:space="preserve"> </w:t>
            </w:r>
          </w:p>
        </w:tc>
      </w:tr>
    </w:tbl>
    <w:p w:rsidR="0025143E" w:rsidRPr="002A5081" w:rsidRDefault="0025143E" w:rsidP="0025143E">
      <w:pPr>
        <w:rPr>
          <w:rFonts w:cs="Arial"/>
          <w:lang w:val="es-ES_tradnl"/>
        </w:rPr>
      </w:pPr>
    </w:p>
    <w:p w:rsidR="0025143E" w:rsidRPr="002A5081" w:rsidRDefault="0025143E" w:rsidP="0025143E">
      <w:pPr>
        <w:rPr>
          <w:rFonts w:cs="Arial"/>
          <w:lang w:val="es-ES_tradnl"/>
        </w:rPr>
      </w:pPr>
    </w:p>
    <w:p w:rsidR="0025143E" w:rsidRPr="002A5081" w:rsidRDefault="0025143E" w:rsidP="0025143E">
      <w:pPr>
        <w:spacing w:line="360" w:lineRule="auto"/>
        <w:ind w:firstLine="567"/>
        <w:rPr>
          <w:rFonts w:cs="Arial"/>
          <w:lang w:val="es-ES_tradnl"/>
        </w:rPr>
      </w:pPr>
      <w:r w:rsidRPr="002A5081">
        <w:rPr>
          <w:rFonts w:cs="Arial"/>
          <w:lang w:val="es-ES_tradnl"/>
        </w:rPr>
        <w:t>Para más información sobre la UPOV, póngase en contacto con su Secretaría:</w:t>
      </w:r>
    </w:p>
    <w:p w:rsidR="0025143E" w:rsidRPr="002A5081" w:rsidRDefault="0025143E" w:rsidP="0025143E">
      <w:pPr>
        <w:tabs>
          <w:tab w:val="left" w:pos="1134"/>
        </w:tabs>
        <w:ind w:left="4253" w:hanging="3686"/>
        <w:rPr>
          <w:rFonts w:cs="Arial"/>
          <w:lang w:val="es-ES_tradnl"/>
        </w:rPr>
      </w:pPr>
      <w:r w:rsidRPr="002A5081">
        <w:rPr>
          <w:rFonts w:cs="Arial"/>
          <w:lang w:val="es-ES_tradnl"/>
        </w:rPr>
        <w:t xml:space="preserve">Tel:  (+41-22) 338 9111 </w:t>
      </w:r>
      <w:r w:rsidRPr="002A5081">
        <w:rPr>
          <w:rFonts w:cs="Arial"/>
          <w:lang w:val="es-ES_tradnl"/>
        </w:rPr>
        <w:tab/>
        <w:t>Correo-e:  upov.mail@upov.int</w:t>
      </w:r>
    </w:p>
    <w:p w:rsidR="0025143E" w:rsidRPr="003F4B06" w:rsidRDefault="0025143E" w:rsidP="0025143E">
      <w:pPr>
        <w:tabs>
          <w:tab w:val="left" w:pos="1134"/>
        </w:tabs>
        <w:ind w:left="4253" w:hanging="3686"/>
        <w:rPr>
          <w:rFonts w:cs="Arial"/>
          <w:u w:val="single"/>
        </w:rPr>
      </w:pPr>
      <w:r w:rsidRPr="003F4B06">
        <w:rPr>
          <w:rFonts w:cs="Arial"/>
        </w:rPr>
        <w:t xml:space="preserve">Fax:  (+41-22) 733 0336 </w:t>
      </w:r>
      <w:r w:rsidRPr="003F4B06">
        <w:rPr>
          <w:rFonts w:cs="Arial"/>
        </w:rPr>
        <w:tab/>
        <w:t>Sitio web:  www.upov.int</w:t>
      </w:r>
    </w:p>
    <w:p w:rsidR="0025143E" w:rsidRPr="003F4B06" w:rsidRDefault="0025143E" w:rsidP="0025143E">
      <w:pPr>
        <w:rPr>
          <w:rFonts w:cs="Arial"/>
        </w:rPr>
      </w:pPr>
    </w:p>
    <w:p w:rsidR="0025143E" w:rsidRPr="003F4B06" w:rsidRDefault="0025143E" w:rsidP="0025143E">
      <w:pPr>
        <w:rPr>
          <w:rFonts w:cs="Arial"/>
        </w:rPr>
      </w:pPr>
    </w:p>
    <w:p w:rsidR="0025143E" w:rsidRPr="003F4B06" w:rsidRDefault="0025143E" w:rsidP="0025143E">
      <w:pPr>
        <w:rPr>
          <w:rFonts w:cs="Arial"/>
        </w:rPr>
      </w:pPr>
    </w:p>
    <w:p w:rsidR="006B17D2" w:rsidRPr="00642F68" w:rsidRDefault="0025143E" w:rsidP="0025143E">
      <w:pPr>
        <w:jc w:val="right"/>
        <w:rPr>
          <w:rFonts w:cs="Arial"/>
          <w:lang w:val="es-ES_tradnl"/>
        </w:rPr>
      </w:pPr>
      <w:r w:rsidRPr="002A5081">
        <w:rPr>
          <w:rFonts w:cs="Arial"/>
          <w:lang w:val="es-ES_tradnl"/>
        </w:rPr>
        <w:t>[Fin del Anexo II y del documento]</w:t>
      </w:r>
    </w:p>
    <w:sectPr w:rsidR="006B17D2" w:rsidRPr="00642F68" w:rsidSect="005D1968">
      <w:headerReference w:type="default" r:id="rId114"/>
      <w:headerReference w:type="first" r:id="rId115"/>
      <w:footerReference w:type="first" r:id="rId11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15A" w:rsidRDefault="0052315A" w:rsidP="00F45372">
      <w:r>
        <w:separator/>
      </w:r>
    </w:p>
    <w:p w:rsidR="0052315A" w:rsidRDefault="0052315A" w:rsidP="00F45372"/>
    <w:p w:rsidR="0052315A" w:rsidRDefault="0052315A" w:rsidP="00F45372"/>
  </w:endnote>
  <w:endnote w:type="continuationSeparator" w:id="0">
    <w:p w:rsidR="0052315A" w:rsidRDefault="0052315A" w:rsidP="00F45372">
      <w:r>
        <w:separator/>
      </w:r>
    </w:p>
    <w:p w:rsidR="0052315A" w:rsidRPr="00B108A6" w:rsidRDefault="0052315A">
      <w:pPr>
        <w:pStyle w:val="Footer"/>
        <w:spacing w:after="60"/>
        <w:rPr>
          <w:sz w:val="18"/>
          <w:lang w:val="fr-FR"/>
        </w:rPr>
      </w:pPr>
      <w:r w:rsidRPr="00B108A6">
        <w:rPr>
          <w:sz w:val="18"/>
          <w:lang w:val="fr-FR"/>
        </w:rPr>
        <w:t>[Suite de la note de la page précédente]</w:t>
      </w:r>
    </w:p>
    <w:p w:rsidR="0052315A" w:rsidRPr="00B108A6" w:rsidRDefault="0052315A" w:rsidP="00F45372">
      <w:pPr>
        <w:rPr>
          <w:lang w:val="fr-FR"/>
        </w:rPr>
      </w:pPr>
    </w:p>
    <w:p w:rsidR="0052315A" w:rsidRPr="00B108A6" w:rsidRDefault="0052315A" w:rsidP="00F45372">
      <w:pPr>
        <w:rPr>
          <w:lang w:val="fr-FR"/>
        </w:rPr>
      </w:pPr>
    </w:p>
  </w:endnote>
  <w:endnote w:type="continuationNotice" w:id="1">
    <w:p w:rsidR="0052315A" w:rsidRPr="00B108A6" w:rsidRDefault="0052315A" w:rsidP="00F45372">
      <w:pPr>
        <w:rPr>
          <w:lang w:val="fr-FR"/>
        </w:rPr>
      </w:pPr>
      <w:r w:rsidRPr="00B108A6">
        <w:rPr>
          <w:lang w:val="fr-FR"/>
        </w:rPr>
        <w:t>[Suite de la note page suivante]</w:t>
      </w:r>
    </w:p>
    <w:p w:rsidR="0052315A" w:rsidRPr="00B108A6" w:rsidRDefault="0052315A" w:rsidP="00F45372">
      <w:pPr>
        <w:rPr>
          <w:lang w:val="fr-FR"/>
        </w:rPr>
      </w:pPr>
    </w:p>
    <w:p w:rsidR="0052315A" w:rsidRPr="00B108A6" w:rsidRDefault="0052315A" w:rsidP="00F45372">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8EA" w:rsidRPr="007C45B2" w:rsidRDefault="004B18EA" w:rsidP="007C45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15A" w:rsidRDefault="0052315A" w:rsidP="006A59FA">
      <w:pPr>
        <w:spacing w:before="120"/>
      </w:pPr>
      <w:r>
        <w:separator/>
      </w:r>
    </w:p>
  </w:footnote>
  <w:footnote w:type="continuationSeparator" w:id="0">
    <w:p w:rsidR="0052315A" w:rsidRDefault="0052315A" w:rsidP="00F45372">
      <w:r>
        <w:separator/>
      </w:r>
    </w:p>
  </w:footnote>
  <w:footnote w:type="continuationNotice" w:id="1">
    <w:p w:rsidR="0052315A" w:rsidRPr="00721353" w:rsidRDefault="0052315A" w:rsidP="00721353">
      <w:pPr>
        <w:pStyle w:val="Footer"/>
      </w:pPr>
    </w:p>
  </w:footnote>
  <w:footnote w:id="2">
    <w:p w:rsidR="004B18EA" w:rsidRPr="003F4B06" w:rsidRDefault="004B18EA" w:rsidP="004B18EA">
      <w:pPr>
        <w:pStyle w:val="FootnoteText"/>
        <w:rPr>
          <w:lang w:val="es-ES"/>
        </w:rPr>
      </w:pPr>
      <w:r w:rsidRPr="003F4B06">
        <w:rPr>
          <w:rStyle w:val="FootnoteReference"/>
          <w:lang w:val="es-ES"/>
        </w:rPr>
        <w:t>*</w:t>
      </w:r>
      <w:r w:rsidRPr="003F4B06">
        <w:rPr>
          <w:lang w:val="es-ES"/>
        </w:rPr>
        <w:tab/>
      </w:r>
      <w:r w:rsidR="002D16DB" w:rsidRPr="003F4B06">
        <w:rPr>
          <w:lang w:val="es-ES"/>
        </w:rPr>
        <w:t>El asterisco colocado antes del número de párrafo indica que el texto es una transcripción del Informe sobre las decisiones (documento C/47/19</w:t>
      </w:r>
      <w:r w:rsidRPr="003F4B06">
        <w:rPr>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8EA" w:rsidRPr="00C5280D" w:rsidRDefault="00E87F6A" w:rsidP="00EB048E">
    <w:pPr>
      <w:pStyle w:val="Header"/>
      <w:rPr>
        <w:rStyle w:val="PageNumber"/>
        <w:lang w:val="en-US"/>
      </w:rPr>
    </w:pPr>
    <w:r>
      <w:rPr>
        <w:rStyle w:val="PageNumber"/>
        <w:lang w:val="en-US"/>
      </w:rPr>
      <w:t>C/47/20</w:t>
    </w:r>
  </w:p>
  <w:p w:rsidR="004B18EA" w:rsidRPr="00C5280D" w:rsidRDefault="00EB3CE9" w:rsidP="00EB048E">
    <w:pPr>
      <w:pStyle w:val="Header"/>
      <w:rPr>
        <w:lang w:val="en-US"/>
      </w:rPr>
    </w:pPr>
    <w:r>
      <w:rPr>
        <w:lang w:val="en-US"/>
      </w:rPr>
      <w:t>página</w:t>
    </w:r>
    <w:r w:rsidRPr="00C5280D">
      <w:rPr>
        <w:lang w:val="en-US"/>
      </w:rPr>
      <w:t xml:space="preserve"> </w:t>
    </w:r>
    <w:r w:rsidR="004B18EA" w:rsidRPr="00C5280D">
      <w:rPr>
        <w:rStyle w:val="PageNumber"/>
        <w:lang w:val="en-US"/>
      </w:rPr>
      <w:fldChar w:fldCharType="begin"/>
    </w:r>
    <w:r w:rsidR="004B18EA" w:rsidRPr="00C5280D">
      <w:rPr>
        <w:rStyle w:val="PageNumber"/>
        <w:lang w:val="en-US"/>
      </w:rPr>
      <w:instrText xml:space="preserve"> PAGE </w:instrText>
    </w:r>
    <w:r w:rsidR="004B18EA" w:rsidRPr="00C5280D">
      <w:rPr>
        <w:rStyle w:val="PageNumber"/>
        <w:lang w:val="en-US"/>
      </w:rPr>
      <w:fldChar w:fldCharType="separate"/>
    </w:r>
    <w:r w:rsidR="00487D5F">
      <w:rPr>
        <w:rStyle w:val="PageNumber"/>
        <w:noProof/>
        <w:lang w:val="en-US"/>
      </w:rPr>
      <w:t>8</w:t>
    </w:r>
    <w:r w:rsidR="004B18EA" w:rsidRPr="00C5280D">
      <w:rPr>
        <w:rStyle w:val="PageNumber"/>
        <w:lang w:val="en-US"/>
      </w:rPr>
      <w:fldChar w:fldCharType="end"/>
    </w:r>
  </w:p>
  <w:p w:rsidR="004B18EA" w:rsidRPr="00C5280D" w:rsidRDefault="004B18EA" w:rsidP="004B18E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43E" w:rsidRPr="003F4B06" w:rsidRDefault="00E87F6A" w:rsidP="00D12FD1">
    <w:pPr>
      <w:pStyle w:val="Header"/>
      <w:rPr>
        <w:lang w:val="en-US"/>
      </w:rPr>
    </w:pPr>
    <w:r>
      <w:rPr>
        <w:lang w:val="en-US"/>
      </w:rPr>
      <w:t>C/47/20</w:t>
    </w:r>
  </w:p>
  <w:p w:rsidR="0025143E" w:rsidRPr="003F4B06" w:rsidRDefault="0025143E" w:rsidP="00D12FD1">
    <w:pPr>
      <w:pStyle w:val="Header"/>
      <w:rPr>
        <w:lang w:val="en-US"/>
      </w:rPr>
    </w:pPr>
    <w:r w:rsidRPr="003F4B06">
      <w:rPr>
        <w:lang w:val="en-US"/>
      </w:rPr>
      <w:t>Annexe I / Annex I / Anlage I / Anexo I</w:t>
    </w:r>
  </w:p>
  <w:p w:rsidR="0025143E" w:rsidRPr="00AC125C" w:rsidRDefault="0025143E" w:rsidP="00D12FD1">
    <w:pPr>
      <w:pStyle w:val="Header"/>
      <w:rPr>
        <w:rStyle w:val="PageNumber"/>
      </w:rPr>
    </w:pPr>
    <w:r w:rsidRPr="00DA159A">
      <w:t xml:space="preserve">page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487D5F">
      <w:rPr>
        <w:rStyle w:val="PageNumber"/>
        <w:noProof/>
      </w:rPr>
      <w:t>17</w:t>
    </w:r>
    <w:r w:rsidRPr="00AC125C">
      <w:rPr>
        <w:rStyle w:val="PageNumber"/>
      </w:rPr>
      <w:fldChar w:fldCharType="end"/>
    </w:r>
    <w:r w:rsidRPr="00AC125C">
      <w:rPr>
        <w:rStyle w:val="PageNumber"/>
      </w:rPr>
      <w:t xml:space="preserve"> / Seite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487D5F">
      <w:rPr>
        <w:rStyle w:val="PageNumber"/>
        <w:noProof/>
      </w:rPr>
      <w:t>17</w:t>
    </w:r>
    <w:r w:rsidRPr="00AC125C">
      <w:rPr>
        <w:rStyle w:val="PageNumber"/>
      </w:rPr>
      <w:fldChar w:fldCharType="end"/>
    </w:r>
    <w:r w:rsidRPr="00AC125C">
      <w:rPr>
        <w:rStyle w:val="PageNumber"/>
      </w:rPr>
      <w:t xml:space="preserve"> / página </w:t>
    </w:r>
    <w:r w:rsidRPr="00AC125C">
      <w:rPr>
        <w:rStyle w:val="PageNumber"/>
      </w:rPr>
      <w:fldChar w:fldCharType="begin"/>
    </w:r>
    <w:r w:rsidRPr="00AC125C">
      <w:rPr>
        <w:rStyle w:val="PageNumber"/>
      </w:rPr>
      <w:instrText xml:space="preserve"> PAGE </w:instrText>
    </w:r>
    <w:r w:rsidRPr="00AC125C">
      <w:rPr>
        <w:rStyle w:val="PageNumber"/>
      </w:rPr>
      <w:fldChar w:fldCharType="separate"/>
    </w:r>
    <w:r w:rsidR="00487D5F">
      <w:rPr>
        <w:rStyle w:val="PageNumber"/>
        <w:noProof/>
      </w:rPr>
      <w:t>17</w:t>
    </w:r>
    <w:r w:rsidRPr="00AC125C">
      <w:rPr>
        <w:rStyle w:val="PageNumber"/>
      </w:rPr>
      <w:fldChar w:fldCharType="end"/>
    </w:r>
  </w:p>
  <w:p w:rsidR="0025143E" w:rsidRPr="00C5280D" w:rsidRDefault="0025143E" w:rsidP="00D12F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8EA" w:rsidRPr="008D3729" w:rsidRDefault="00E87F6A" w:rsidP="00EB048E">
    <w:pPr>
      <w:pStyle w:val="Header"/>
      <w:rPr>
        <w:rStyle w:val="PageNumber"/>
        <w:lang w:val="es-ES_tradnl"/>
      </w:rPr>
    </w:pPr>
    <w:r>
      <w:rPr>
        <w:rStyle w:val="PageNumber"/>
        <w:lang w:val="es-ES_tradnl"/>
      </w:rPr>
      <w:t>C/47/20</w:t>
    </w:r>
  </w:p>
  <w:p w:rsidR="004B18EA" w:rsidRPr="008D3729" w:rsidRDefault="005D1968" w:rsidP="00EB048E">
    <w:pPr>
      <w:pStyle w:val="Header"/>
      <w:rPr>
        <w:lang w:val="es-ES_tradnl"/>
      </w:rPr>
    </w:pPr>
    <w:r>
      <w:rPr>
        <w:lang w:val="es-ES_tradnl"/>
      </w:rPr>
      <w:t xml:space="preserve">Anexo II, </w:t>
    </w:r>
    <w:r w:rsidR="004B18EA" w:rsidRPr="008D3729">
      <w:rPr>
        <w:lang w:val="es-ES_tradnl"/>
      </w:rPr>
      <w:t xml:space="preserve">página </w:t>
    </w:r>
    <w:r w:rsidR="004B18EA" w:rsidRPr="008D3729">
      <w:rPr>
        <w:rStyle w:val="PageNumber"/>
        <w:lang w:val="es-ES_tradnl"/>
      </w:rPr>
      <w:fldChar w:fldCharType="begin"/>
    </w:r>
    <w:r w:rsidR="004B18EA" w:rsidRPr="008D3729">
      <w:rPr>
        <w:rStyle w:val="PageNumber"/>
        <w:lang w:val="es-ES_tradnl"/>
      </w:rPr>
      <w:instrText xml:space="preserve"> PAGE </w:instrText>
    </w:r>
    <w:r w:rsidR="004B18EA" w:rsidRPr="008D3729">
      <w:rPr>
        <w:rStyle w:val="PageNumber"/>
        <w:lang w:val="es-ES_tradnl"/>
      </w:rPr>
      <w:fldChar w:fldCharType="separate"/>
    </w:r>
    <w:r w:rsidR="00487D5F">
      <w:rPr>
        <w:rStyle w:val="PageNumber"/>
        <w:noProof/>
        <w:lang w:val="es-ES_tradnl"/>
      </w:rPr>
      <w:t>3</w:t>
    </w:r>
    <w:r w:rsidR="004B18EA" w:rsidRPr="008D3729">
      <w:rPr>
        <w:rStyle w:val="PageNumber"/>
        <w:lang w:val="es-ES_tradnl"/>
      </w:rPr>
      <w:fldChar w:fldCharType="end"/>
    </w:r>
  </w:p>
  <w:p w:rsidR="004B18EA" w:rsidRPr="008D3729" w:rsidRDefault="004B18EA" w:rsidP="00F45372">
    <w:pPr>
      <w:rPr>
        <w:lang w:val="es-ES_tradn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1968" w:rsidRDefault="00E87F6A">
    <w:pPr>
      <w:pStyle w:val="Header"/>
      <w:rPr>
        <w:lang w:val="es-ES"/>
      </w:rPr>
    </w:pPr>
    <w:r>
      <w:rPr>
        <w:lang w:val="es-ES"/>
      </w:rPr>
      <w:t>C/47/20</w:t>
    </w:r>
  </w:p>
  <w:p w:rsidR="005D1968" w:rsidRDefault="005D1968">
    <w:pPr>
      <w:pStyle w:val="Header"/>
      <w:rPr>
        <w:lang w:val="es-ES"/>
      </w:rPr>
    </w:pPr>
  </w:p>
  <w:p w:rsidR="005D1968" w:rsidRDefault="005D1968">
    <w:pPr>
      <w:pStyle w:val="Header"/>
      <w:rPr>
        <w:lang w:val="es-ES"/>
      </w:rPr>
    </w:pPr>
    <w:r>
      <w:rPr>
        <w:lang w:val="es-ES"/>
      </w:rPr>
      <w:t>ANEXO II</w:t>
    </w:r>
  </w:p>
  <w:p w:rsidR="005D1968" w:rsidRDefault="005D1968">
    <w:pPr>
      <w:pStyle w:val="Header"/>
      <w:rPr>
        <w:lang w:val="es-ES"/>
      </w:rPr>
    </w:pPr>
  </w:p>
  <w:p w:rsidR="005D1968" w:rsidRPr="005D1968" w:rsidRDefault="005D1968">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D544D"/>
    <w:multiLevelType w:val="hybridMultilevel"/>
    <w:tmpl w:val="B5CCF9EE"/>
    <w:lvl w:ilvl="0" w:tplc="7FF8AC2C">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
    <w:nsid w:val="09BC0FD7"/>
    <w:multiLevelType w:val="hybridMultilevel"/>
    <w:tmpl w:val="158E2E98"/>
    <w:lvl w:ilvl="0" w:tplc="4B06989C">
      <w:start w:val="1"/>
      <w:numFmt w:val="lowerLetter"/>
      <w:lvlText w:val="%1)"/>
      <w:lvlJc w:val="left"/>
      <w:pPr>
        <w:ind w:left="1647" w:hanging="360"/>
      </w:pPr>
      <w:rPr>
        <w:rFonts w:cs="Times New Roman" w:hint="default"/>
      </w:rPr>
    </w:lvl>
    <w:lvl w:ilvl="1" w:tplc="0C0A0019" w:tentative="1">
      <w:start w:val="1"/>
      <w:numFmt w:val="lowerLetter"/>
      <w:lvlText w:val="%2."/>
      <w:lvlJc w:val="left"/>
      <w:pPr>
        <w:ind w:left="2367" w:hanging="360"/>
      </w:pPr>
      <w:rPr>
        <w:rFonts w:cs="Times New Roman"/>
      </w:rPr>
    </w:lvl>
    <w:lvl w:ilvl="2" w:tplc="0C0A001B" w:tentative="1">
      <w:start w:val="1"/>
      <w:numFmt w:val="lowerRoman"/>
      <w:lvlText w:val="%3."/>
      <w:lvlJc w:val="right"/>
      <w:pPr>
        <w:ind w:left="3087" w:hanging="180"/>
      </w:pPr>
      <w:rPr>
        <w:rFonts w:cs="Times New Roman"/>
      </w:rPr>
    </w:lvl>
    <w:lvl w:ilvl="3" w:tplc="0C0A000F" w:tentative="1">
      <w:start w:val="1"/>
      <w:numFmt w:val="decimal"/>
      <w:lvlText w:val="%4."/>
      <w:lvlJc w:val="left"/>
      <w:pPr>
        <w:ind w:left="3807" w:hanging="360"/>
      </w:pPr>
      <w:rPr>
        <w:rFonts w:cs="Times New Roman"/>
      </w:rPr>
    </w:lvl>
    <w:lvl w:ilvl="4" w:tplc="0C0A0019" w:tentative="1">
      <w:start w:val="1"/>
      <w:numFmt w:val="lowerLetter"/>
      <w:lvlText w:val="%5."/>
      <w:lvlJc w:val="left"/>
      <w:pPr>
        <w:ind w:left="4527" w:hanging="360"/>
      </w:pPr>
      <w:rPr>
        <w:rFonts w:cs="Times New Roman"/>
      </w:rPr>
    </w:lvl>
    <w:lvl w:ilvl="5" w:tplc="0C0A001B" w:tentative="1">
      <w:start w:val="1"/>
      <w:numFmt w:val="lowerRoman"/>
      <w:lvlText w:val="%6."/>
      <w:lvlJc w:val="right"/>
      <w:pPr>
        <w:ind w:left="5247" w:hanging="180"/>
      </w:pPr>
      <w:rPr>
        <w:rFonts w:cs="Times New Roman"/>
      </w:rPr>
    </w:lvl>
    <w:lvl w:ilvl="6" w:tplc="0C0A000F" w:tentative="1">
      <w:start w:val="1"/>
      <w:numFmt w:val="decimal"/>
      <w:lvlText w:val="%7."/>
      <w:lvlJc w:val="left"/>
      <w:pPr>
        <w:ind w:left="5967" w:hanging="360"/>
      </w:pPr>
      <w:rPr>
        <w:rFonts w:cs="Times New Roman"/>
      </w:rPr>
    </w:lvl>
    <w:lvl w:ilvl="7" w:tplc="0C0A0019" w:tentative="1">
      <w:start w:val="1"/>
      <w:numFmt w:val="lowerLetter"/>
      <w:lvlText w:val="%8."/>
      <w:lvlJc w:val="left"/>
      <w:pPr>
        <w:ind w:left="6687" w:hanging="360"/>
      </w:pPr>
      <w:rPr>
        <w:rFonts w:cs="Times New Roman"/>
      </w:rPr>
    </w:lvl>
    <w:lvl w:ilvl="8" w:tplc="0C0A001B" w:tentative="1">
      <w:start w:val="1"/>
      <w:numFmt w:val="lowerRoman"/>
      <w:lvlText w:val="%9."/>
      <w:lvlJc w:val="right"/>
      <w:pPr>
        <w:ind w:left="7407" w:hanging="180"/>
      </w:pPr>
      <w:rPr>
        <w:rFonts w:cs="Times New Roman"/>
      </w:rPr>
    </w:lvl>
  </w:abstractNum>
  <w:abstractNum w:abstractNumId="2">
    <w:nsid w:val="192C65CF"/>
    <w:multiLevelType w:val="hybridMultilevel"/>
    <w:tmpl w:val="6978AAB8"/>
    <w:lvl w:ilvl="0" w:tplc="1E7AAB7C">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3">
    <w:nsid w:val="27646F02"/>
    <w:multiLevelType w:val="hybridMultilevel"/>
    <w:tmpl w:val="FC2A9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B75"/>
    <w:rsid w:val="00001801"/>
    <w:rsid w:val="0000571E"/>
    <w:rsid w:val="00010CF3"/>
    <w:rsid w:val="00011E27"/>
    <w:rsid w:val="000148BC"/>
    <w:rsid w:val="00024AB8"/>
    <w:rsid w:val="00030854"/>
    <w:rsid w:val="0003207D"/>
    <w:rsid w:val="00036028"/>
    <w:rsid w:val="00044642"/>
    <w:rsid w:val="000446B9"/>
    <w:rsid w:val="00047E21"/>
    <w:rsid w:val="00085505"/>
    <w:rsid w:val="000A1518"/>
    <w:rsid w:val="000A6CA4"/>
    <w:rsid w:val="000C244A"/>
    <w:rsid w:val="000C7021"/>
    <w:rsid w:val="000D6BBC"/>
    <w:rsid w:val="000D7780"/>
    <w:rsid w:val="000E5E11"/>
    <w:rsid w:val="000F1EB7"/>
    <w:rsid w:val="00105929"/>
    <w:rsid w:val="00106CF5"/>
    <w:rsid w:val="001131D5"/>
    <w:rsid w:val="00141DB8"/>
    <w:rsid w:val="00142198"/>
    <w:rsid w:val="001507B8"/>
    <w:rsid w:val="0017351B"/>
    <w:rsid w:val="0017474A"/>
    <w:rsid w:val="001758C6"/>
    <w:rsid w:val="00197EE5"/>
    <w:rsid w:val="001C5971"/>
    <w:rsid w:val="001F7DBD"/>
    <w:rsid w:val="0021332C"/>
    <w:rsid w:val="00213982"/>
    <w:rsid w:val="00235151"/>
    <w:rsid w:val="00235267"/>
    <w:rsid w:val="0024416D"/>
    <w:rsid w:val="0025143E"/>
    <w:rsid w:val="00264A36"/>
    <w:rsid w:val="00266E18"/>
    <w:rsid w:val="002800A0"/>
    <w:rsid w:val="002801B3"/>
    <w:rsid w:val="00281060"/>
    <w:rsid w:val="002940E8"/>
    <w:rsid w:val="002A5081"/>
    <w:rsid w:val="002A6E50"/>
    <w:rsid w:val="002C256A"/>
    <w:rsid w:val="002D16DB"/>
    <w:rsid w:val="002F0BF6"/>
    <w:rsid w:val="00305A7F"/>
    <w:rsid w:val="003152FE"/>
    <w:rsid w:val="00320AE8"/>
    <w:rsid w:val="00327436"/>
    <w:rsid w:val="00344BD6"/>
    <w:rsid w:val="0035528D"/>
    <w:rsid w:val="00361821"/>
    <w:rsid w:val="00370631"/>
    <w:rsid w:val="00373109"/>
    <w:rsid w:val="003D227C"/>
    <w:rsid w:val="003D2B4D"/>
    <w:rsid w:val="003D7E71"/>
    <w:rsid w:val="003F4B06"/>
    <w:rsid w:val="00441F15"/>
    <w:rsid w:val="00444A88"/>
    <w:rsid w:val="00474DA4"/>
    <w:rsid w:val="00487D5F"/>
    <w:rsid w:val="004B18EA"/>
    <w:rsid w:val="004D047D"/>
    <w:rsid w:val="004F305A"/>
    <w:rsid w:val="00512164"/>
    <w:rsid w:val="00520297"/>
    <w:rsid w:val="0052315A"/>
    <w:rsid w:val="005338F9"/>
    <w:rsid w:val="0054281C"/>
    <w:rsid w:val="0055268D"/>
    <w:rsid w:val="00576BE4"/>
    <w:rsid w:val="00576BF0"/>
    <w:rsid w:val="00583876"/>
    <w:rsid w:val="00596065"/>
    <w:rsid w:val="005A400A"/>
    <w:rsid w:val="005A67D1"/>
    <w:rsid w:val="005B392B"/>
    <w:rsid w:val="005C7CFA"/>
    <w:rsid w:val="005D1968"/>
    <w:rsid w:val="005F6644"/>
    <w:rsid w:val="00612379"/>
    <w:rsid w:val="0061555F"/>
    <w:rsid w:val="00641200"/>
    <w:rsid w:val="00642F68"/>
    <w:rsid w:val="00684C0F"/>
    <w:rsid w:val="00687EB4"/>
    <w:rsid w:val="006A00EB"/>
    <w:rsid w:val="006A59FA"/>
    <w:rsid w:val="006B17D2"/>
    <w:rsid w:val="006C224E"/>
    <w:rsid w:val="006D780A"/>
    <w:rsid w:val="007128DE"/>
    <w:rsid w:val="00721353"/>
    <w:rsid w:val="00732DEC"/>
    <w:rsid w:val="00735BD5"/>
    <w:rsid w:val="00745D66"/>
    <w:rsid w:val="007556F6"/>
    <w:rsid w:val="00760EEF"/>
    <w:rsid w:val="007740B2"/>
    <w:rsid w:val="00777EE5"/>
    <w:rsid w:val="00784836"/>
    <w:rsid w:val="0079023E"/>
    <w:rsid w:val="007A2854"/>
    <w:rsid w:val="007C45B2"/>
    <w:rsid w:val="007D0B9D"/>
    <w:rsid w:val="007D19B0"/>
    <w:rsid w:val="007F498F"/>
    <w:rsid w:val="0080579D"/>
    <w:rsid w:val="0080679D"/>
    <w:rsid w:val="008108B0"/>
    <w:rsid w:val="00811B20"/>
    <w:rsid w:val="0082296E"/>
    <w:rsid w:val="00824099"/>
    <w:rsid w:val="008420F5"/>
    <w:rsid w:val="00867AC1"/>
    <w:rsid w:val="00876EEC"/>
    <w:rsid w:val="008A743F"/>
    <w:rsid w:val="008C0970"/>
    <w:rsid w:val="008D2CF7"/>
    <w:rsid w:val="008D3729"/>
    <w:rsid w:val="008E5D80"/>
    <w:rsid w:val="00900431"/>
    <w:rsid w:val="00900C26"/>
    <w:rsid w:val="0090197F"/>
    <w:rsid w:val="00906DDC"/>
    <w:rsid w:val="00934E09"/>
    <w:rsid w:val="00936253"/>
    <w:rsid w:val="009511D1"/>
    <w:rsid w:val="00952DD4"/>
    <w:rsid w:val="00970FED"/>
    <w:rsid w:val="00971F35"/>
    <w:rsid w:val="00997029"/>
    <w:rsid w:val="009A1C1D"/>
    <w:rsid w:val="009B2054"/>
    <w:rsid w:val="009C219D"/>
    <w:rsid w:val="009D690D"/>
    <w:rsid w:val="009E65B6"/>
    <w:rsid w:val="00A002A5"/>
    <w:rsid w:val="00A11C22"/>
    <w:rsid w:val="00A25FA8"/>
    <w:rsid w:val="00A42AC3"/>
    <w:rsid w:val="00A430CF"/>
    <w:rsid w:val="00A47CDB"/>
    <w:rsid w:val="00A54309"/>
    <w:rsid w:val="00A57444"/>
    <w:rsid w:val="00A57FDF"/>
    <w:rsid w:val="00A929D4"/>
    <w:rsid w:val="00AB2B93"/>
    <w:rsid w:val="00AB7E5B"/>
    <w:rsid w:val="00AE0EF1"/>
    <w:rsid w:val="00B07301"/>
    <w:rsid w:val="00B108A6"/>
    <w:rsid w:val="00B224DE"/>
    <w:rsid w:val="00B72907"/>
    <w:rsid w:val="00B84BBD"/>
    <w:rsid w:val="00B85834"/>
    <w:rsid w:val="00BA43FB"/>
    <w:rsid w:val="00BC127D"/>
    <w:rsid w:val="00BC1FE6"/>
    <w:rsid w:val="00C061B6"/>
    <w:rsid w:val="00C13808"/>
    <w:rsid w:val="00C2446C"/>
    <w:rsid w:val="00C36AE5"/>
    <w:rsid w:val="00C36E76"/>
    <w:rsid w:val="00C370BA"/>
    <w:rsid w:val="00C41F17"/>
    <w:rsid w:val="00C51C55"/>
    <w:rsid w:val="00C5791C"/>
    <w:rsid w:val="00C66290"/>
    <w:rsid w:val="00C72B7A"/>
    <w:rsid w:val="00C92624"/>
    <w:rsid w:val="00C973F2"/>
    <w:rsid w:val="00CA774A"/>
    <w:rsid w:val="00CC11B0"/>
    <w:rsid w:val="00CF2FB0"/>
    <w:rsid w:val="00CF7E36"/>
    <w:rsid w:val="00D13D70"/>
    <w:rsid w:val="00D261C5"/>
    <w:rsid w:val="00D3708D"/>
    <w:rsid w:val="00D40426"/>
    <w:rsid w:val="00D57C96"/>
    <w:rsid w:val="00D6353C"/>
    <w:rsid w:val="00D82661"/>
    <w:rsid w:val="00D91203"/>
    <w:rsid w:val="00D91C1E"/>
    <w:rsid w:val="00D95174"/>
    <w:rsid w:val="00DA4685"/>
    <w:rsid w:val="00DA6F36"/>
    <w:rsid w:val="00DB596E"/>
    <w:rsid w:val="00DC00EA"/>
    <w:rsid w:val="00E00B94"/>
    <w:rsid w:val="00E11448"/>
    <w:rsid w:val="00E543F3"/>
    <w:rsid w:val="00E72D49"/>
    <w:rsid w:val="00E7593C"/>
    <w:rsid w:val="00E7678A"/>
    <w:rsid w:val="00E80F31"/>
    <w:rsid w:val="00E87F6A"/>
    <w:rsid w:val="00E935F1"/>
    <w:rsid w:val="00E94A81"/>
    <w:rsid w:val="00EA1FFB"/>
    <w:rsid w:val="00EA5245"/>
    <w:rsid w:val="00EB048E"/>
    <w:rsid w:val="00EB298B"/>
    <w:rsid w:val="00EB3CE9"/>
    <w:rsid w:val="00EB5570"/>
    <w:rsid w:val="00EC3E74"/>
    <w:rsid w:val="00ED2B75"/>
    <w:rsid w:val="00ED72A0"/>
    <w:rsid w:val="00EE34DF"/>
    <w:rsid w:val="00EF2F89"/>
    <w:rsid w:val="00F00A88"/>
    <w:rsid w:val="00F11BBB"/>
    <w:rsid w:val="00F1237A"/>
    <w:rsid w:val="00F1239E"/>
    <w:rsid w:val="00F22CBD"/>
    <w:rsid w:val="00F45372"/>
    <w:rsid w:val="00F560F7"/>
    <w:rsid w:val="00F6334D"/>
    <w:rsid w:val="00F73179"/>
    <w:rsid w:val="00FA49AB"/>
    <w:rsid w:val="00FD089B"/>
    <w:rsid w:val="00FD5DF9"/>
    <w:rsid w:val="00FE39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3179"/>
    <w:pPr>
      <w:jc w:val="both"/>
    </w:pPr>
    <w:rPr>
      <w:rFonts w:ascii="Arial" w:hAnsi="Arial"/>
    </w:rPr>
  </w:style>
  <w:style w:type="paragraph" w:styleId="Heading1">
    <w:name w:val="heading 1"/>
    <w:next w:val="Normal"/>
    <w:link w:val="Heading1Char"/>
    <w:autoRedefine/>
    <w:qFormat/>
    <w:rsid w:val="00F73179"/>
    <w:pPr>
      <w:keepNext/>
      <w:jc w:val="both"/>
      <w:outlineLvl w:val="0"/>
    </w:pPr>
    <w:rPr>
      <w:rFonts w:ascii="Arial" w:hAnsi="Arial"/>
      <w:caps/>
    </w:rPr>
  </w:style>
  <w:style w:type="paragraph" w:styleId="Heading2">
    <w:name w:val="heading 2"/>
    <w:next w:val="Normal"/>
    <w:link w:val="Heading2Char"/>
    <w:autoRedefine/>
    <w:qFormat/>
    <w:rsid w:val="00F73179"/>
    <w:pPr>
      <w:keepNext/>
      <w:jc w:val="both"/>
      <w:outlineLvl w:val="1"/>
    </w:pPr>
    <w:rPr>
      <w:rFonts w:ascii="Arial" w:hAnsi="Arial"/>
      <w:u w:val="single"/>
    </w:rPr>
  </w:style>
  <w:style w:type="paragraph" w:styleId="Heading3">
    <w:name w:val="heading 3"/>
    <w:next w:val="Normal"/>
    <w:link w:val="Heading3Char"/>
    <w:autoRedefine/>
    <w:qFormat/>
    <w:rsid w:val="00F73179"/>
    <w:pPr>
      <w:keepNext/>
      <w:jc w:val="both"/>
      <w:outlineLvl w:val="2"/>
    </w:pPr>
    <w:rPr>
      <w:rFonts w:ascii="Arial" w:hAnsi="Arial"/>
      <w:i/>
    </w:rPr>
  </w:style>
  <w:style w:type="paragraph" w:styleId="Heading4">
    <w:name w:val="heading 4"/>
    <w:next w:val="Normal"/>
    <w:link w:val="Heading4Char"/>
    <w:autoRedefine/>
    <w:qFormat/>
    <w:rsid w:val="00F73179"/>
    <w:pPr>
      <w:keepNext/>
      <w:ind w:left="567"/>
      <w:jc w:val="both"/>
      <w:outlineLvl w:val="3"/>
    </w:pPr>
    <w:rPr>
      <w:rFonts w:ascii="Arial" w:hAnsi="Arial"/>
      <w:i/>
      <w:lang w:val="fr-FR"/>
    </w:rPr>
  </w:style>
  <w:style w:type="paragraph" w:styleId="Heading5">
    <w:name w:val="heading 5"/>
    <w:next w:val="Normal"/>
    <w:link w:val="Heading5Char"/>
    <w:autoRedefine/>
    <w:qFormat/>
    <w:rsid w:val="00F73179"/>
    <w:pPr>
      <w:keepNext/>
      <w:ind w:left="1134" w:hanging="567"/>
      <w:jc w:val="both"/>
      <w:outlineLvl w:val="4"/>
    </w:pPr>
    <w:rPr>
      <w:rFonts w:ascii="Arial" w:hAnsi="Arial"/>
      <w:sz w:val="18"/>
      <w:szCs w:val="18"/>
    </w:rPr>
  </w:style>
  <w:style w:type="paragraph" w:styleId="Heading9">
    <w:name w:val="heading 9"/>
    <w:basedOn w:val="Normal"/>
    <w:next w:val="Normal"/>
    <w:link w:val="Heading9Char"/>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F73179"/>
    <w:pPr>
      <w:tabs>
        <w:tab w:val="center" w:pos="4536"/>
        <w:tab w:val="right" w:pos="9072"/>
      </w:tabs>
      <w:jc w:val="center"/>
    </w:pPr>
    <w:rPr>
      <w:rFonts w:ascii="Arial" w:hAnsi="Arial"/>
      <w:lang w:val="fr-FR"/>
    </w:rPr>
  </w:style>
  <w:style w:type="paragraph" w:styleId="Footer">
    <w:name w:val="footer"/>
    <w:aliases w:val="doc_path_name"/>
    <w:link w:val="FooterChar"/>
    <w:autoRedefine/>
    <w:rsid w:val="00F73179"/>
    <w:pPr>
      <w:jc w:val="both"/>
    </w:pPr>
    <w:rPr>
      <w:rFonts w:ascii="Arial" w:hAnsi="Arial"/>
      <w:sz w:val="14"/>
    </w:rPr>
  </w:style>
  <w:style w:type="character" w:styleId="PageNumber">
    <w:name w:val="page number"/>
    <w:basedOn w:val="DefaultParagraphFont"/>
    <w:uiPriority w:val="99"/>
    <w:rsid w:val="00F73179"/>
    <w:rPr>
      <w:rFonts w:ascii="Arial" w:hAnsi="Arial"/>
      <w:sz w:val="20"/>
    </w:rPr>
  </w:style>
  <w:style w:type="paragraph" w:styleId="Title">
    <w:name w:val="Title"/>
    <w:basedOn w:val="Normal"/>
    <w:link w:val="TitleChar"/>
    <w:qFormat/>
    <w:rsid w:val="00F73179"/>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link w:val="DecisionParagraphsChar"/>
    <w:qFormat/>
    <w:rsid w:val="00F73179"/>
    <w:pPr>
      <w:tabs>
        <w:tab w:val="left" w:pos="5387"/>
      </w:tabs>
      <w:ind w:left="4820"/>
    </w:pPr>
    <w:rPr>
      <w:i/>
    </w:rPr>
  </w:style>
  <w:style w:type="paragraph" w:styleId="FootnoteText">
    <w:name w:val="footnote text"/>
    <w:link w:val="FootnoteTextChar"/>
    <w:autoRedefine/>
    <w:rsid w:val="00F73179"/>
    <w:pPr>
      <w:spacing w:before="60"/>
      <w:ind w:left="567" w:hanging="567"/>
      <w:jc w:val="both"/>
    </w:pPr>
    <w:rPr>
      <w:rFonts w:ascii="Arial" w:hAnsi="Arial"/>
      <w:sz w:val="16"/>
    </w:rPr>
  </w:style>
  <w:style w:type="character" w:styleId="FootnoteReference">
    <w:name w:val="footnote reference"/>
    <w:basedOn w:val="DefaultParagraphFont"/>
    <w:semiHidden/>
    <w:rsid w:val="00F73179"/>
    <w:rPr>
      <w:vertAlign w:val="superscript"/>
    </w:rPr>
  </w:style>
  <w:style w:type="paragraph" w:styleId="Closing">
    <w:name w:val="Closing"/>
    <w:basedOn w:val="Normal"/>
    <w:link w:val="ClosingChar"/>
    <w:rsid w:val="00F73179"/>
    <w:pPr>
      <w:ind w:left="4536"/>
      <w:jc w:val="center"/>
    </w:p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link w:val="MacroTextChar"/>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F73179"/>
    <w:pPr>
      <w:ind w:left="4536"/>
      <w:jc w:val="center"/>
    </w:pPr>
  </w:style>
  <w:style w:type="character" w:customStyle="1" w:styleId="Doclang">
    <w:name w:val="Doc_lang"/>
    <w:basedOn w:val="DefaultParagraphFont"/>
    <w:rsid w:val="00F73179"/>
    <w:rPr>
      <w:rFonts w:ascii="Arial" w:hAnsi="Arial"/>
      <w:sz w:val="20"/>
      <w:lang w:val="en-US"/>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link w:val="BodyTextChar"/>
    <w:rsid w:val="00F73179"/>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link w:val="EndnoteTextChar"/>
    <w:semiHidden/>
    <w:rsid w:val="00F73179"/>
  </w:style>
  <w:style w:type="character" w:styleId="EndnoteReference">
    <w:name w:val="endnote reference"/>
    <w:basedOn w:val="DefaultParagraphFont"/>
    <w:semiHidden/>
    <w:rsid w:val="00F73179"/>
    <w:rPr>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link w:val="DateChar"/>
    <w:uiPriority w:val="99"/>
    <w:semiHidden/>
    <w:rsid w:val="00F73179"/>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link w:val="plcountryChar"/>
    <w:rsid w:val="00F73179"/>
    <w:pPr>
      <w:keepNext/>
      <w:keepLines/>
      <w:spacing w:before="180" w:after="120"/>
      <w:jc w:val="left"/>
    </w:pPr>
    <w:rPr>
      <w:caps/>
      <w:noProof/>
      <w:snapToGrid w:val="0"/>
      <w:u w:val="single"/>
    </w:rPr>
  </w:style>
  <w:style w:type="paragraph" w:customStyle="1" w:styleId="pldetails">
    <w:name w:val="pldetails"/>
    <w:basedOn w:val="Normal"/>
    <w:link w:val="pldetailsChar"/>
    <w:rsid w:val="00F73179"/>
    <w:pPr>
      <w:keepLines/>
      <w:spacing w:before="60" w:after="60"/>
      <w:jc w:val="left"/>
    </w:pPr>
    <w:rPr>
      <w:noProof/>
      <w:snapToGrid w:val="0"/>
    </w:rPr>
  </w:style>
  <w:style w:type="paragraph" w:customStyle="1" w:styleId="plheading">
    <w:name w:val="plheading"/>
    <w:basedOn w:val="Normal"/>
    <w:rsid w:val="00F73179"/>
    <w:pPr>
      <w:keepNext/>
      <w:spacing w:before="480" w:after="120"/>
      <w:jc w:val="center"/>
    </w:pPr>
    <w:rPr>
      <w:caps/>
      <w:snapToGrid w:val="0"/>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EC3E74"/>
    <w:pPr>
      <w:ind w:left="567" w:hanging="567"/>
    </w:pPr>
    <w:rPr>
      <w:rFonts w:ascii="Arial" w:hAnsi="Arial"/>
    </w:rPr>
  </w:style>
  <w:style w:type="character" w:customStyle="1" w:styleId="DocoriginalChar">
    <w:name w:val="Doc_original Char"/>
    <w:basedOn w:val="DefaultParagraphFont"/>
    <w:link w:val="Docoriginal"/>
    <w:rsid w:val="00F731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73179"/>
    <w:rPr>
      <w:rFonts w:ascii="Arial" w:hAnsi="Arial"/>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rsid w:val="00F73179"/>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73179"/>
    <w:rPr>
      <w:rFonts w:ascii="Arial" w:hAnsi="Arial"/>
      <w:b/>
      <w:bCs/>
      <w:spacing w:val="10"/>
      <w:lang w:val="en-US" w:eastAsia="en-US" w:bidi="ar-SA"/>
    </w:rPr>
  </w:style>
  <w:style w:type="character" w:customStyle="1" w:styleId="StyleDoclangBold">
    <w:name w:val="Style Doc_lang + Bold"/>
    <w:basedOn w:val="Doclang"/>
    <w:rsid w:val="00F73179"/>
    <w:rPr>
      <w:rFonts w:ascii="Arial" w:hAnsi="Arial"/>
      <w:b/>
      <w:bCs/>
      <w:sz w:val="20"/>
      <w:lang w:val="en-US"/>
    </w:rPr>
  </w:style>
  <w:style w:type="paragraph" w:styleId="TOC2">
    <w:name w:val="toc 2"/>
    <w:next w:val="Normal"/>
    <w:autoRedefine/>
    <w:semiHidden/>
    <w:rsid w:val="00F73179"/>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73179"/>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73179"/>
    <w:rPr>
      <w:rFonts w:ascii="Arial" w:hAnsi="Arial"/>
      <w:color w:val="0000FF"/>
      <w:u w:val="single"/>
    </w:rPr>
  </w:style>
  <w:style w:type="paragraph" w:styleId="TOC4">
    <w:name w:val="toc 4"/>
    <w:next w:val="Normal"/>
    <w:autoRedefine/>
    <w:semiHidden/>
    <w:rsid w:val="00F73179"/>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F4B06"/>
    <w:pPr>
      <w:tabs>
        <w:tab w:val="right" w:leader="dot" w:pos="9639"/>
      </w:tabs>
      <w:ind w:right="284"/>
      <w:contextualSpacing/>
    </w:pPr>
    <w:rPr>
      <w:rFonts w:ascii="Arial" w:hAnsi="Arial"/>
      <w:noProof/>
      <w:u w:val="single"/>
      <w:lang w:val="es-ES_tradnl"/>
    </w:rPr>
  </w:style>
  <w:style w:type="paragraph" w:styleId="TOC5">
    <w:name w:val="toc 5"/>
    <w:next w:val="Normal"/>
    <w:autoRedefine/>
    <w:semiHidden/>
    <w:rsid w:val="00F73179"/>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rsid w:val="0000571E"/>
    <w:rPr>
      <w:rFonts w:ascii="Tahoma" w:hAnsi="Tahoma" w:cs="Tahoma"/>
      <w:sz w:val="16"/>
      <w:szCs w:val="16"/>
    </w:rPr>
  </w:style>
  <w:style w:type="character" w:customStyle="1" w:styleId="Heading1Char">
    <w:name w:val="Heading 1 Char"/>
    <w:basedOn w:val="DefaultParagraphFont"/>
    <w:link w:val="Heading1"/>
    <w:rsid w:val="004B18EA"/>
    <w:rPr>
      <w:rFonts w:ascii="Arial" w:hAnsi="Arial"/>
      <w:caps/>
    </w:rPr>
  </w:style>
  <w:style w:type="character" w:customStyle="1" w:styleId="Heading2Char">
    <w:name w:val="Heading 2 Char"/>
    <w:basedOn w:val="DefaultParagraphFont"/>
    <w:link w:val="Heading2"/>
    <w:rsid w:val="004B18EA"/>
    <w:rPr>
      <w:rFonts w:ascii="Arial" w:hAnsi="Arial"/>
      <w:u w:val="single"/>
    </w:rPr>
  </w:style>
  <w:style w:type="character" w:customStyle="1" w:styleId="Heading3Char">
    <w:name w:val="Heading 3 Char"/>
    <w:basedOn w:val="DefaultParagraphFont"/>
    <w:link w:val="Heading3"/>
    <w:rsid w:val="004B18EA"/>
    <w:rPr>
      <w:rFonts w:ascii="Arial" w:hAnsi="Arial"/>
      <w:i/>
    </w:rPr>
  </w:style>
  <w:style w:type="character" w:customStyle="1" w:styleId="Heading4Char">
    <w:name w:val="Heading 4 Char"/>
    <w:basedOn w:val="DefaultParagraphFont"/>
    <w:link w:val="Heading4"/>
    <w:rsid w:val="004B18EA"/>
    <w:rPr>
      <w:rFonts w:ascii="Arial" w:hAnsi="Arial"/>
      <w:i/>
      <w:lang w:val="fr-FR"/>
    </w:rPr>
  </w:style>
  <w:style w:type="character" w:customStyle="1" w:styleId="Heading5Char">
    <w:name w:val="Heading 5 Char"/>
    <w:basedOn w:val="DefaultParagraphFont"/>
    <w:link w:val="Heading5"/>
    <w:rsid w:val="004B18EA"/>
    <w:rPr>
      <w:rFonts w:ascii="Arial" w:hAnsi="Arial"/>
      <w:sz w:val="18"/>
      <w:szCs w:val="18"/>
    </w:rPr>
  </w:style>
  <w:style w:type="character" w:customStyle="1" w:styleId="Heading9Char">
    <w:name w:val="Heading 9 Char"/>
    <w:basedOn w:val="DefaultParagraphFont"/>
    <w:link w:val="Heading9"/>
    <w:rsid w:val="004B18EA"/>
    <w:rPr>
      <w:rFonts w:ascii="Arial" w:hAnsi="Arial"/>
      <w:i/>
      <w:sz w:val="18"/>
    </w:rPr>
  </w:style>
  <w:style w:type="character" w:customStyle="1" w:styleId="HeaderChar">
    <w:name w:val="Header Char"/>
    <w:basedOn w:val="DefaultParagraphFont"/>
    <w:link w:val="Header"/>
    <w:uiPriority w:val="99"/>
    <w:rsid w:val="004B18EA"/>
    <w:rPr>
      <w:rFonts w:ascii="Arial" w:hAnsi="Arial"/>
      <w:lang w:val="fr-FR"/>
    </w:rPr>
  </w:style>
  <w:style w:type="character" w:customStyle="1" w:styleId="FooterChar">
    <w:name w:val="Footer Char"/>
    <w:aliases w:val="doc_path_name Char"/>
    <w:basedOn w:val="DefaultParagraphFont"/>
    <w:link w:val="Footer"/>
    <w:rsid w:val="004B18EA"/>
    <w:rPr>
      <w:rFonts w:ascii="Arial" w:hAnsi="Arial"/>
      <w:sz w:val="14"/>
    </w:rPr>
  </w:style>
  <w:style w:type="character" w:customStyle="1" w:styleId="TitleChar">
    <w:name w:val="Title Char"/>
    <w:basedOn w:val="DefaultParagraphFont"/>
    <w:link w:val="Title"/>
    <w:rsid w:val="004B18EA"/>
    <w:rPr>
      <w:rFonts w:ascii="Arial" w:hAnsi="Arial"/>
      <w:b/>
      <w:caps/>
      <w:kern w:val="28"/>
      <w:sz w:val="30"/>
    </w:rPr>
  </w:style>
  <w:style w:type="character" w:customStyle="1" w:styleId="FootnoteTextChar">
    <w:name w:val="Footnote Text Char"/>
    <w:basedOn w:val="DefaultParagraphFont"/>
    <w:link w:val="FootnoteText"/>
    <w:rsid w:val="004B18EA"/>
    <w:rPr>
      <w:rFonts w:ascii="Arial" w:hAnsi="Arial"/>
      <w:sz w:val="16"/>
    </w:rPr>
  </w:style>
  <w:style w:type="character" w:customStyle="1" w:styleId="ClosingChar">
    <w:name w:val="Closing Char"/>
    <w:basedOn w:val="DefaultParagraphFont"/>
    <w:link w:val="Closing"/>
    <w:rsid w:val="004B18EA"/>
    <w:rPr>
      <w:rFonts w:ascii="Arial" w:hAnsi="Arial"/>
    </w:rPr>
  </w:style>
  <w:style w:type="character" w:customStyle="1" w:styleId="MacroTextChar">
    <w:name w:val="Macro Text Char"/>
    <w:basedOn w:val="DefaultParagraphFont"/>
    <w:link w:val="MacroText"/>
    <w:semiHidden/>
    <w:rsid w:val="004B18EA"/>
    <w:rPr>
      <w:rFonts w:ascii="Courier New" w:hAnsi="Courier New"/>
      <w:sz w:val="16"/>
    </w:rPr>
  </w:style>
  <w:style w:type="character" w:customStyle="1" w:styleId="SignatureChar">
    <w:name w:val="Signature Char"/>
    <w:basedOn w:val="DefaultParagraphFont"/>
    <w:link w:val="Signature"/>
    <w:rsid w:val="004B18EA"/>
    <w:rPr>
      <w:rFonts w:ascii="Arial" w:hAnsi="Arial"/>
    </w:rPr>
  </w:style>
  <w:style w:type="character" w:customStyle="1" w:styleId="BodyTextChar">
    <w:name w:val="Body Text Char"/>
    <w:basedOn w:val="DefaultParagraphFont"/>
    <w:link w:val="BodyText"/>
    <w:rsid w:val="004B18EA"/>
    <w:rPr>
      <w:rFonts w:ascii="Arial" w:hAnsi="Arial"/>
    </w:rPr>
  </w:style>
  <w:style w:type="character" w:customStyle="1" w:styleId="EndnoteTextChar">
    <w:name w:val="Endnote Text Char"/>
    <w:basedOn w:val="DefaultParagraphFont"/>
    <w:link w:val="EndnoteText"/>
    <w:semiHidden/>
    <w:rsid w:val="004B18EA"/>
    <w:rPr>
      <w:rFonts w:ascii="Arial" w:hAnsi="Arial"/>
    </w:rPr>
  </w:style>
  <w:style w:type="character" w:customStyle="1" w:styleId="DateChar">
    <w:name w:val="Date Char"/>
    <w:basedOn w:val="DefaultParagraphFont"/>
    <w:link w:val="Date"/>
    <w:uiPriority w:val="99"/>
    <w:semiHidden/>
    <w:rsid w:val="004B18EA"/>
    <w:rPr>
      <w:rFonts w:ascii="Arial" w:hAnsi="Arial"/>
      <w:b/>
      <w:sz w:val="22"/>
    </w:rPr>
  </w:style>
  <w:style w:type="character" w:customStyle="1" w:styleId="DecisionParagraphsChar">
    <w:name w:val="DecisionParagraphs Char"/>
    <w:basedOn w:val="DefaultParagraphFont"/>
    <w:link w:val="DecisionParagraphs"/>
    <w:rsid w:val="004B18EA"/>
    <w:rPr>
      <w:rFonts w:ascii="Arial" w:hAnsi="Arial"/>
      <w:i/>
    </w:rPr>
  </w:style>
  <w:style w:type="paragraph" w:styleId="ListParagraph">
    <w:name w:val="List Paragraph"/>
    <w:basedOn w:val="Normal"/>
    <w:uiPriority w:val="34"/>
    <w:qFormat/>
    <w:rsid w:val="004B18EA"/>
    <w:pPr>
      <w:ind w:left="720"/>
      <w:contextualSpacing/>
    </w:pPr>
  </w:style>
  <w:style w:type="paragraph" w:customStyle="1" w:styleId="Char">
    <w:name w:val="Char"/>
    <w:basedOn w:val="Normal"/>
    <w:rsid w:val="004B18EA"/>
    <w:pPr>
      <w:jc w:val="left"/>
    </w:pPr>
    <w:rPr>
      <w:sz w:val="22"/>
      <w:lang w:val="en-AU"/>
    </w:rPr>
  </w:style>
  <w:style w:type="character" w:customStyle="1" w:styleId="pldetailsChar">
    <w:name w:val="pldetails Char"/>
    <w:link w:val="pldetails"/>
    <w:rsid w:val="004B18EA"/>
    <w:rPr>
      <w:rFonts w:ascii="Arial" w:hAnsi="Arial"/>
      <w:noProof/>
      <w:snapToGrid w:val="0"/>
    </w:rPr>
  </w:style>
  <w:style w:type="character" w:customStyle="1" w:styleId="plcountryChar">
    <w:name w:val="plcountry Char"/>
    <w:link w:val="plcountry"/>
    <w:rsid w:val="004B18EA"/>
    <w:rPr>
      <w:rFonts w:ascii="Arial" w:hAnsi="Arial"/>
      <w:caps/>
      <w:noProof/>
      <w:snapToGrid w:val="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caption" w:semiHidden="1" w:unhideWhenUsed="1" w:qFormat="1"/>
    <w:lsdException w:name="page number" w:uiPriority="99"/>
    <w:lsdException w:name="Title" w:qFormat="1"/>
    <w:lsdException w:name="Subtitle" w:qFormat="1"/>
    <w:lsdException w:name="Date"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3179"/>
    <w:pPr>
      <w:jc w:val="both"/>
    </w:pPr>
    <w:rPr>
      <w:rFonts w:ascii="Arial" w:hAnsi="Arial"/>
    </w:rPr>
  </w:style>
  <w:style w:type="paragraph" w:styleId="Heading1">
    <w:name w:val="heading 1"/>
    <w:next w:val="Normal"/>
    <w:link w:val="Heading1Char"/>
    <w:autoRedefine/>
    <w:qFormat/>
    <w:rsid w:val="00F73179"/>
    <w:pPr>
      <w:keepNext/>
      <w:jc w:val="both"/>
      <w:outlineLvl w:val="0"/>
    </w:pPr>
    <w:rPr>
      <w:rFonts w:ascii="Arial" w:hAnsi="Arial"/>
      <w:caps/>
    </w:rPr>
  </w:style>
  <w:style w:type="paragraph" w:styleId="Heading2">
    <w:name w:val="heading 2"/>
    <w:next w:val="Normal"/>
    <w:link w:val="Heading2Char"/>
    <w:autoRedefine/>
    <w:qFormat/>
    <w:rsid w:val="00F73179"/>
    <w:pPr>
      <w:keepNext/>
      <w:jc w:val="both"/>
      <w:outlineLvl w:val="1"/>
    </w:pPr>
    <w:rPr>
      <w:rFonts w:ascii="Arial" w:hAnsi="Arial"/>
      <w:u w:val="single"/>
    </w:rPr>
  </w:style>
  <w:style w:type="paragraph" w:styleId="Heading3">
    <w:name w:val="heading 3"/>
    <w:next w:val="Normal"/>
    <w:link w:val="Heading3Char"/>
    <w:autoRedefine/>
    <w:qFormat/>
    <w:rsid w:val="00F73179"/>
    <w:pPr>
      <w:keepNext/>
      <w:jc w:val="both"/>
      <w:outlineLvl w:val="2"/>
    </w:pPr>
    <w:rPr>
      <w:rFonts w:ascii="Arial" w:hAnsi="Arial"/>
      <w:i/>
    </w:rPr>
  </w:style>
  <w:style w:type="paragraph" w:styleId="Heading4">
    <w:name w:val="heading 4"/>
    <w:next w:val="Normal"/>
    <w:link w:val="Heading4Char"/>
    <w:autoRedefine/>
    <w:qFormat/>
    <w:rsid w:val="00F73179"/>
    <w:pPr>
      <w:keepNext/>
      <w:ind w:left="567"/>
      <w:jc w:val="both"/>
      <w:outlineLvl w:val="3"/>
    </w:pPr>
    <w:rPr>
      <w:rFonts w:ascii="Arial" w:hAnsi="Arial"/>
      <w:i/>
      <w:lang w:val="fr-FR"/>
    </w:rPr>
  </w:style>
  <w:style w:type="paragraph" w:styleId="Heading5">
    <w:name w:val="heading 5"/>
    <w:next w:val="Normal"/>
    <w:link w:val="Heading5Char"/>
    <w:autoRedefine/>
    <w:qFormat/>
    <w:rsid w:val="00F73179"/>
    <w:pPr>
      <w:keepNext/>
      <w:ind w:left="1134" w:hanging="567"/>
      <w:jc w:val="both"/>
      <w:outlineLvl w:val="4"/>
    </w:pPr>
    <w:rPr>
      <w:rFonts w:ascii="Arial" w:hAnsi="Arial"/>
      <w:sz w:val="18"/>
      <w:szCs w:val="18"/>
    </w:rPr>
  </w:style>
  <w:style w:type="paragraph" w:styleId="Heading9">
    <w:name w:val="heading 9"/>
    <w:basedOn w:val="Normal"/>
    <w:next w:val="Normal"/>
    <w:link w:val="Heading9Char"/>
    <w:qFormat/>
    <w:rsid w:val="00F73179"/>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F73179"/>
    <w:pPr>
      <w:tabs>
        <w:tab w:val="center" w:pos="4536"/>
        <w:tab w:val="right" w:pos="9072"/>
      </w:tabs>
      <w:jc w:val="center"/>
    </w:pPr>
    <w:rPr>
      <w:rFonts w:ascii="Arial" w:hAnsi="Arial"/>
      <w:lang w:val="fr-FR"/>
    </w:rPr>
  </w:style>
  <w:style w:type="paragraph" w:styleId="Footer">
    <w:name w:val="footer"/>
    <w:aliases w:val="doc_path_name"/>
    <w:link w:val="FooterChar"/>
    <w:autoRedefine/>
    <w:rsid w:val="00F73179"/>
    <w:pPr>
      <w:jc w:val="both"/>
    </w:pPr>
    <w:rPr>
      <w:rFonts w:ascii="Arial" w:hAnsi="Arial"/>
      <w:sz w:val="14"/>
    </w:rPr>
  </w:style>
  <w:style w:type="character" w:styleId="PageNumber">
    <w:name w:val="page number"/>
    <w:basedOn w:val="DefaultParagraphFont"/>
    <w:uiPriority w:val="99"/>
    <w:rsid w:val="00F73179"/>
    <w:rPr>
      <w:rFonts w:ascii="Arial" w:hAnsi="Arial"/>
      <w:sz w:val="20"/>
    </w:rPr>
  </w:style>
  <w:style w:type="paragraph" w:styleId="Title">
    <w:name w:val="Title"/>
    <w:basedOn w:val="Normal"/>
    <w:link w:val="TitleChar"/>
    <w:qFormat/>
    <w:rsid w:val="00F73179"/>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F73179"/>
    <w:pPr>
      <w:spacing w:line="280" w:lineRule="exact"/>
      <w:ind w:left="1361"/>
    </w:pPr>
    <w:rPr>
      <w:b/>
      <w:bCs/>
      <w:spacing w:val="10"/>
    </w:rPr>
  </w:style>
  <w:style w:type="paragraph" w:customStyle="1" w:styleId="DecisionParagraphs">
    <w:name w:val="DecisionParagraphs"/>
    <w:basedOn w:val="Normal"/>
    <w:link w:val="DecisionParagraphsChar"/>
    <w:qFormat/>
    <w:rsid w:val="00F73179"/>
    <w:pPr>
      <w:tabs>
        <w:tab w:val="left" w:pos="5387"/>
      </w:tabs>
      <w:ind w:left="4820"/>
    </w:pPr>
    <w:rPr>
      <w:i/>
    </w:rPr>
  </w:style>
  <w:style w:type="paragraph" w:styleId="FootnoteText">
    <w:name w:val="footnote text"/>
    <w:link w:val="FootnoteTextChar"/>
    <w:autoRedefine/>
    <w:rsid w:val="00F73179"/>
    <w:pPr>
      <w:spacing w:before="60"/>
      <w:ind w:left="567" w:hanging="567"/>
      <w:jc w:val="both"/>
    </w:pPr>
    <w:rPr>
      <w:rFonts w:ascii="Arial" w:hAnsi="Arial"/>
      <w:sz w:val="16"/>
    </w:rPr>
  </w:style>
  <w:style w:type="character" w:styleId="FootnoteReference">
    <w:name w:val="footnote reference"/>
    <w:basedOn w:val="DefaultParagraphFont"/>
    <w:semiHidden/>
    <w:rsid w:val="00F73179"/>
    <w:rPr>
      <w:vertAlign w:val="superscript"/>
    </w:rPr>
  </w:style>
  <w:style w:type="paragraph" w:styleId="Closing">
    <w:name w:val="Closing"/>
    <w:basedOn w:val="Normal"/>
    <w:link w:val="ClosingChar"/>
    <w:rsid w:val="00F73179"/>
    <w:pPr>
      <w:ind w:left="4536"/>
      <w:jc w:val="center"/>
    </w:pPr>
  </w:style>
  <w:style w:type="paragraph" w:styleId="Index1">
    <w:name w:val="index 1"/>
    <w:basedOn w:val="Normal"/>
    <w:next w:val="Normal"/>
    <w:semiHidden/>
    <w:rsid w:val="00F73179"/>
    <w:pPr>
      <w:tabs>
        <w:tab w:val="right" w:leader="dot" w:pos="9071"/>
      </w:tabs>
      <w:ind w:left="284" w:hanging="284"/>
    </w:pPr>
    <w:rPr>
      <w:sz w:val="24"/>
    </w:rPr>
  </w:style>
  <w:style w:type="paragraph" w:styleId="Index2">
    <w:name w:val="index 2"/>
    <w:basedOn w:val="Normal"/>
    <w:next w:val="Normal"/>
    <w:semiHidden/>
    <w:rsid w:val="00F73179"/>
    <w:pPr>
      <w:tabs>
        <w:tab w:val="right" w:leader="dot" w:pos="9071"/>
      </w:tabs>
      <w:ind w:left="568" w:hanging="284"/>
    </w:pPr>
    <w:rPr>
      <w:sz w:val="24"/>
    </w:rPr>
  </w:style>
  <w:style w:type="paragraph" w:styleId="Index3">
    <w:name w:val="index 3"/>
    <w:basedOn w:val="Normal"/>
    <w:next w:val="Normal"/>
    <w:semiHidden/>
    <w:rsid w:val="00F73179"/>
    <w:pPr>
      <w:tabs>
        <w:tab w:val="right" w:leader="dot" w:pos="9071"/>
      </w:tabs>
      <w:ind w:left="851" w:hanging="284"/>
    </w:pPr>
    <w:rPr>
      <w:sz w:val="24"/>
    </w:rPr>
  </w:style>
  <w:style w:type="paragraph" w:styleId="MacroText">
    <w:name w:val="macro"/>
    <w:link w:val="MacroTextChar"/>
    <w:semiHidden/>
    <w:rsid w:val="00F73179"/>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F73179"/>
    <w:pPr>
      <w:ind w:left="4536"/>
      <w:jc w:val="center"/>
    </w:pPr>
  </w:style>
  <w:style w:type="character" w:customStyle="1" w:styleId="Doclang">
    <w:name w:val="Doc_lang"/>
    <w:basedOn w:val="DefaultParagraphFont"/>
    <w:rsid w:val="00F73179"/>
    <w:rPr>
      <w:rFonts w:ascii="Arial" w:hAnsi="Arial"/>
      <w:sz w:val="20"/>
      <w:lang w:val="en-US"/>
    </w:rPr>
  </w:style>
  <w:style w:type="paragraph" w:customStyle="1" w:styleId="Session">
    <w:name w:val="Session"/>
    <w:basedOn w:val="Normal"/>
    <w:semiHidden/>
    <w:rsid w:val="00F73179"/>
    <w:pPr>
      <w:spacing w:before="60"/>
      <w:jc w:val="center"/>
    </w:pPr>
    <w:rPr>
      <w:b/>
    </w:rPr>
  </w:style>
  <w:style w:type="paragraph" w:customStyle="1" w:styleId="Organizer">
    <w:name w:val="Organizer"/>
    <w:basedOn w:val="Normal"/>
    <w:semiHidden/>
    <w:rsid w:val="00F73179"/>
    <w:pPr>
      <w:spacing w:after="600"/>
      <w:ind w:left="-993" w:right="-994"/>
      <w:jc w:val="center"/>
    </w:pPr>
    <w:rPr>
      <w:b/>
      <w:caps/>
      <w:kern w:val="26"/>
      <w:sz w:val="26"/>
    </w:rPr>
  </w:style>
  <w:style w:type="paragraph" w:styleId="BodyText">
    <w:name w:val="Body Text"/>
    <w:basedOn w:val="Normal"/>
    <w:link w:val="BodyTextChar"/>
    <w:rsid w:val="00F73179"/>
  </w:style>
  <w:style w:type="paragraph" w:customStyle="1" w:styleId="StyleDocoriginalNotBold">
    <w:name w:val="Style Doc_original + Not Bold"/>
    <w:basedOn w:val="Docoriginal"/>
    <w:link w:val="StyleDocoriginalNotBoldChar"/>
    <w:autoRedefine/>
    <w:rsid w:val="00F73179"/>
    <w:pPr>
      <w:ind w:left="1589"/>
      <w:jc w:val="left"/>
    </w:pPr>
  </w:style>
  <w:style w:type="paragraph" w:customStyle="1" w:styleId="upove">
    <w:name w:val="upov_e"/>
    <w:basedOn w:val="Normal"/>
    <w:rsid w:val="00F73179"/>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F73179"/>
  </w:style>
  <w:style w:type="paragraph" w:styleId="EndnoteText">
    <w:name w:val="endnote text"/>
    <w:basedOn w:val="Normal"/>
    <w:link w:val="EndnoteTextChar"/>
    <w:semiHidden/>
    <w:rsid w:val="00F73179"/>
  </w:style>
  <w:style w:type="character" w:styleId="EndnoteReference">
    <w:name w:val="endnote reference"/>
    <w:basedOn w:val="DefaultParagraphFont"/>
    <w:semiHidden/>
    <w:rsid w:val="00F73179"/>
    <w:rPr>
      <w:vertAlign w:val="superscript"/>
    </w:rPr>
  </w:style>
  <w:style w:type="paragraph" w:customStyle="1" w:styleId="SessionMeetingPlace">
    <w:name w:val="Session_MeetingPlace"/>
    <w:basedOn w:val="Normal"/>
    <w:semiHidden/>
    <w:rsid w:val="00F73179"/>
    <w:pPr>
      <w:spacing w:before="480"/>
      <w:jc w:val="center"/>
    </w:pPr>
    <w:rPr>
      <w:b/>
      <w:bCs/>
      <w:kern w:val="28"/>
      <w:sz w:val="24"/>
    </w:rPr>
  </w:style>
  <w:style w:type="paragraph" w:customStyle="1" w:styleId="Original">
    <w:name w:val="Original"/>
    <w:basedOn w:val="Normal"/>
    <w:semiHidden/>
    <w:rsid w:val="00F73179"/>
    <w:pPr>
      <w:spacing w:before="60"/>
      <w:ind w:left="1276"/>
    </w:pPr>
    <w:rPr>
      <w:b/>
      <w:sz w:val="22"/>
    </w:rPr>
  </w:style>
  <w:style w:type="paragraph" w:styleId="Date">
    <w:name w:val="Date"/>
    <w:basedOn w:val="Normal"/>
    <w:link w:val="DateChar"/>
    <w:uiPriority w:val="99"/>
    <w:semiHidden/>
    <w:rsid w:val="00F73179"/>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F73179"/>
    <w:pPr>
      <w:spacing w:before="60" w:after="480"/>
      <w:jc w:val="center"/>
    </w:pPr>
  </w:style>
  <w:style w:type="paragraph" w:customStyle="1" w:styleId="Lettrine">
    <w:name w:val="Lettrine"/>
    <w:basedOn w:val="Normal"/>
    <w:rsid w:val="00F73179"/>
    <w:pPr>
      <w:spacing w:after="120" w:line="340" w:lineRule="atLeast"/>
      <w:jc w:val="right"/>
    </w:pPr>
    <w:rPr>
      <w:b/>
      <w:bCs/>
      <w:sz w:val="56"/>
    </w:rPr>
  </w:style>
  <w:style w:type="paragraph" w:customStyle="1" w:styleId="LogoUPOV">
    <w:name w:val="LogoUPOV"/>
    <w:basedOn w:val="Normal"/>
    <w:rsid w:val="00F73179"/>
    <w:pPr>
      <w:spacing w:before="720"/>
      <w:jc w:val="center"/>
    </w:pPr>
  </w:style>
  <w:style w:type="paragraph" w:customStyle="1" w:styleId="Sessiontc">
    <w:name w:val="Session_tc"/>
    <w:basedOn w:val="StyleSessionAllcaps"/>
    <w:rsid w:val="00F73179"/>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F73179"/>
    <w:pPr>
      <w:spacing w:before="480"/>
    </w:pPr>
    <w:rPr>
      <w:bCs/>
      <w:caps/>
      <w:kern w:val="28"/>
      <w:sz w:val="24"/>
    </w:rPr>
  </w:style>
  <w:style w:type="paragraph" w:customStyle="1" w:styleId="plcountry">
    <w:name w:val="plcountry"/>
    <w:basedOn w:val="Normal"/>
    <w:link w:val="plcountryChar"/>
    <w:rsid w:val="00F73179"/>
    <w:pPr>
      <w:keepNext/>
      <w:keepLines/>
      <w:spacing w:before="180" w:after="120"/>
      <w:jc w:val="left"/>
    </w:pPr>
    <w:rPr>
      <w:caps/>
      <w:noProof/>
      <w:snapToGrid w:val="0"/>
      <w:u w:val="single"/>
    </w:rPr>
  </w:style>
  <w:style w:type="paragraph" w:customStyle="1" w:styleId="pldetails">
    <w:name w:val="pldetails"/>
    <w:basedOn w:val="Normal"/>
    <w:link w:val="pldetailsChar"/>
    <w:rsid w:val="00F73179"/>
    <w:pPr>
      <w:keepLines/>
      <w:spacing w:before="60" w:after="60"/>
      <w:jc w:val="left"/>
    </w:pPr>
    <w:rPr>
      <w:noProof/>
      <w:snapToGrid w:val="0"/>
    </w:rPr>
  </w:style>
  <w:style w:type="paragraph" w:customStyle="1" w:styleId="plheading">
    <w:name w:val="plheading"/>
    <w:basedOn w:val="Normal"/>
    <w:rsid w:val="00F73179"/>
    <w:pPr>
      <w:keepNext/>
      <w:spacing w:before="480" w:after="120"/>
      <w:jc w:val="center"/>
    </w:pPr>
    <w:rPr>
      <w:caps/>
      <w:snapToGrid w:val="0"/>
      <w:u w:val="single"/>
    </w:rPr>
  </w:style>
  <w:style w:type="paragraph" w:customStyle="1" w:styleId="Sessiontcplacedate">
    <w:name w:val="Session_tc_place_date"/>
    <w:basedOn w:val="SessionMeetingPlace"/>
    <w:rsid w:val="00F73179"/>
    <w:pPr>
      <w:spacing w:before="240"/>
    </w:pPr>
  </w:style>
  <w:style w:type="paragraph" w:customStyle="1" w:styleId="Titleofdoc0">
    <w:name w:val="Title_of_doc"/>
    <w:basedOn w:val="Normal"/>
    <w:rsid w:val="00F73179"/>
    <w:pPr>
      <w:spacing w:before="600"/>
      <w:jc w:val="center"/>
    </w:pPr>
    <w:rPr>
      <w:caps/>
    </w:rPr>
  </w:style>
  <w:style w:type="paragraph" w:customStyle="1" w:styleId="preparedby1">
    <w:name w:val="prepared_by"/>
    <w:basedOn w:val="Normal"/>
    <w:semiHidden/>
    <w:rsid w:val="00F73179"/>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EC3E74"/>
    <w:pPr>
      <w:ind w:left="567" w:hanging="567"/>
    </w:pPr>
    <w:rPr>
      <w:rFonts w:ascii="Arial" w:hAnsi="Arial"/>
    </w:rPr>
  </w:style>
  <w:style w:type="character" w:customStyle="1" w:styleId="DocoriginalChar">
    <w:name w:val="Doc_original Char"/>
    <w:basedOn w:val="DefaultParagraphFont"/>
    <w:link w:val="Docoriginal"/>
    <w:rsid w:val="00F731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F73179"/>
    <w:rPr>
      <w:rFonts w:ascii="Arial" w:hAnsi="Arial"/>
      <w:b/>
      <w:bCs/>
      <w:spacing w:val="10"/>
      <w:lang w:val="en-US" w:eastAsia="en-US" w:bidi="ar-SA"/>
    </w:rPr>
  </w:style>
  <w:style w:type="paragraph" w:customStyle="1" w:styleId="StyleDocnumber">
    <w:name w:val="Style Doc_number"/>
    <w:basedOn w:val="Docoriginal"/>
    <w:rsid w:val="00F73179"/>
    <w:pPr>
      <w:ind w:left="1589"/>
    </w:pPr>
  </w:style>
  <w:style w:type="paragraph" w:customStyle="1" w:styleId="StyleDocoriginal">
    <w:name w:val="Style Doc_original"/>
    <w:basedOn w:val="Docoriginal"/>
    <w:link w:val="StyleDocoriginalChar"/>
    <w:rsid w:val="00F73179"/>
  </w:style>
  <w:style w:type="character" w:customStyle="1" w:styleId="StyleDocoriginalChar">
    <w:name w:val="Style Doc_original Char"/>
    <w:basedOn w:val="DocoriginalChar"/>
    <w:link w:val="StyleDocoriginal"/>
    <w:rsid w:val="00F73179"/>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F73179"/>
    <w:rPr>
      <w:rFonts w:ascii="Arial" w:hAnsi="Arial"/>
      <w:b/>
      <w:bCs/>
      <w:spacing w:val="10"/>
      <w:lang w:val="en-US" w:eastAsia="en-US" w:bidi="ar-SA"/>
    </w:rPr>
  </w:style>
  <w:style w:type="character" w:customStyle="1" w:styleId="StyleDoclangBold">
    <w:name w:val="Style Doc_lang + Bold"/>
    <w:basedOn w:val="Doclang"/>
    <w:rsid w:val="00F73179"/>
    <w:rPr>
      <w:rFonts w:ascii="Arial" w:hAnsi="Arial"/>
      <w:b/>
      <w:bCs/>
      <w:sz w:val="20"/>
      <w:lang w:val="en-US"/>
    </w:rPr>
  </w:style>
  <w:style w:type="paragraph" w:styleId="TOC2">
    <w:name w:val="toc 2"/>
    <w:next w:val="Normal"/>
    <w:autoRedefine/>
    <w:semiHidden/>
    <w:rsid w:val="00F73179"/>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F73179"/>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F73179"/>
    <w:rPr>
      <w:rFonts w:ascii="Arial" w:hAnsi="Arial"/>
      <w:color w:val="0000FF"/>
      <w:u w:val="single"/>
    </w:rPr>
  </w:style>
  <w:style w:type="paragraph" w:styleId="TOC4">
    <w:name w:val="toc 4"/>
    <w:next w:val="Normal"/>
    <w:autoRedefine/>
    <w:semiHidden/>
    <w:rsid w:val="00F73179"/>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F4B06"/>
    <w:pPr>
      <w:tabs>
        <w:tab w:val="right" w:leader="dot" w:pos="9639"/>
      </w:tabs>
      <w:ind w:right="284"/>
      <w:contextualSpacing/>
    </w:pPr>
    <w:rPr>
      <w:rFonts w:ascii="Arial" w:hAnsi="Arial"/>
      <w:noProof/>
      <w:u w:val="single"/>
      <w:lang w:val="es-ES_tradnl"/>
    </w:rPr>
  </w:style>
  <w:style w:type="paragraph" w:styleId="TOC5">
    <w:name w:val="toc 5"/>
    <w:next w:val="Normal"/>
    <w:autoRedefine/>
    <w:semiHidden/>
    <w:rsid w:val="00F73179"/>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00571E"/>
    <w:rPr>
      <w:rFonts w:ascii="Tahoma" w:hAnsi="Tahoma" w:cs="Tahoma"/>
      <w:sz w:val="16"/>
      <w:szCs w:val="16"/>
    </w:rPr>
  </w:style>
  <w:style w:type="character" w:customStyle="1" w:styleId="BalloonTextChar">
    <w:name w:val="Balloon Text Char"/>
    <w:basedOn w:val="DefaultParagraphFont"/>
    <w:link w:val="BalloonText"/>
    <w:rsid w:val="0000571E"/>
    <w:rPr>
      <w:rFonts w:ascii="Tahoma" w:hAnsi="Tahoma" w:cs="Tahoma"/>
      <w:sz w:val="16"/>
      <w:szCs w:val="16"/>
    </w:rPr>
  </w:style>
  <w:style w:type="character" w:customStyle="1" w:styleId="Heading1Char">
    <w:name w:val="Heading 1 Char"/>
    <w:basedOn w:val="DefaultParagraphFont"/>
    <w:link w:val="Heading1"/>
    <w:rsid w:val="004B18EA"/>
    <w:rPr>
      <w:rFonts w:ascii="Arial" w:hAnsi="Arial"/>
      <w:caps/>
    </w:rPr>
  </w:style>
  <w:style w:type="character" w:customStyle="1" w:styleId="Heading2Char">
    <w:name w:val="Heading 2 Char"/>
    <w:basedOn w:val="DefaultParagraphFont"/>
    <w:link w:val="Heading2"/>
    <w:rsid w:val="004B18EA"/>
    <w:rPr>
      <w:rFonts w:ascii="Arial" w:hAnsi="Arial"/>
      <w:u w:val="single"/>
    </w:rPr>
  </w:style>
  <w:style w:type="character" w:customStyle="1" w:styleId="Heading3Char">
    <w:name w:val="Heading 3 Char"/>
    <w:basedOn w:val="DefaultParagraphFont"/>
    <w:link w:val="Heading3"/>
    <w:rsid w:val="004B18EA"/>
    <w:rPr>
      <w:rFonts w:ascii="Arial" w:hAnsi="Arial"/>
      <w:i/>
    </w:rPr>
  </w:style>
  <w:style w:type="character" w:customStyle="1" w:styleId="Heading4Char">
    <w:name w:val="Heading 4 Char"/>
    <w:basedOn w:val="DefaultParagraphFont"/>
    <w:link w:val="Heading4"/>
    <w:rsid w:val="004B18EA"/>
    <w:rPr>
      <w:rFonts w:ascii="Arial" w:hAnsi="Arial"/>
      <w:i/>
      <w:lang w:val="fr-FR"/>
    </w:rPr>
  </w:style>
  <w:style w:type="character" w:customStyle="1" w:styleId="Heading5Char">
    <w:name w:val="Heading 5 Char"/>
    <w:basedOn w:val="DefaultParagraphFont"/>
    <w:link w:val="Heading5"/>
    <w:rsid w:val="004B18EA"/>
    <w:rPr>
      <w:rFonts w:ascii="Arial" w:hAnsi="Arial"/>
      <w:sz w:val="18"/>
      <w:szCs w:val="18"/>
    </w:rPr>
  </w:style>
  <w:style w:type="character" w:customStyle="1" w:styleId="Heading9Char">
    <w:name w:val="Heading 9 Char"/>
    <w:basedOn w:val="DefaultParagraphFont"/>
    <w:link w:val="Heading9"/>
    <w:rsid w:val="004B18EA"/>
    <w:rPr>
      <w:rFonts w:ascii="Arial" w:hAnsi="Arial"/>
      <w:i/>
      <w:sz w:val="18"/>
    </w:rPr>
  </w:style>
  <w:style w:type="character" w:customStyle="1" w:styleId="HeaderChar">
    <w:name w:val="Header Char"/>
    <w:basedOn w:val="DefaultParagraphFont"/>
    <w:link w:val="Header"/>
    <w:uiPriority w:val="99"/>
    <w:rsid w:val="004B18EA"/>
    <w:rPr>
      <w:rFonts w:ascii="Arial" w:hAnsi="Arial"/>
      <w:lang w:val="fr-FR"/>
    </w:rPr>
  </w:style>
  <w:style w:type="character" w:customStyle="1" w:styleId="FooterChar">
    <w:name w:val="Footer Char"/>
    <w:aliases w:val="doc_path_name Char"/>
    <w:basedOn w:val="DefaultParagraphFont"/>
    <w:link w:val="Footer"/>
    <w:rsid w:val="004B18EA"/>
    <w:rPr>
      <w:rFonts w:ascii="Arial" w:hAnsi="Arial"/>
      <w:sz w:val="14"/>
    </w:rPr>
  </w:style>
  <w:style w:type="character" w:customStyle="1" w:styleId="TitleChar">
    <w:name w:val="Title Char"/>
    <w:basedOn w:val="DefaultParagraphFont"/>
    <w:link w:val="Title"/>
    <w:rsid w:val="004B18EA"/>
    <w:rPr>
      <w:rFonts w:ascii="Arial" w:hAnsi="Arial"/>
      <w:b/>
      <w:caps/>
      <w:kern w:val="28"/>
      <w:sz w:val="30"/>
    </w:rPr>
  </w:style>
  <w:style w:type="character" w:customStyle="1" w:styleId="FootnoteTextChar">
    <w:name w:val="Footnote Text Char"/>
    <w:basedOn w:val="DefaultParagraphFont"/>
    <w:link w:val="FootnoteText"/>
    <w:rsid w:val="004B18EA"/>
    <w:rPr>
      <w:rFonts w:ascii="Arial" w:hAnsi="Arial"/>
      <w:sz w:val="16"/>
    </w:rPr>
  </w:style>
  <w:style w:type="character" w:customStyle="1" w:styleId="ClosingChar">
    <w:name w:val="Closing Char"/>
    <w:basedOn w:val="DefaultParagraphFont"/>
    <w:link w:val="Closing"/>
    <w:rsid w:val="004B18EA"/>
    <w:rPr>
      <w:rFonts w:ascii="Arial" w:hAnsi="Arial"/>
    </w:rPr>
  </w:style>
  <w:style w:type="character" w:customStyle="1" w:styleId="MacroTextChar">
    <w:name w:val="Macro Text Char"/>
    <w:basedOn w:val="DefaultParagraphFont"/>
    <w:link w:val="MacroText"/>
    <w:semiHidden/>
    <w:rsid w:val="004B18EA"/>
    <w:rPr>
      <w:rFonts w:ascii="Courier New" w:hAnsi="Courier New"/>
      <w:sz w:val="16"/>
    </w:rPr>
  </w:style>
  <w:style w:type="character" w:customStyle="1" w:styleId="SignatureChar">
    <w:name w:val="Signature Char"/>
    <w:basedOn w:val="DefaultParagraphFont"/>
    <w:link w:val="Signature"/>
    <w:rsid w:val="004B18EA"/>
    <w:rPr>
      <w:rFonts w:ascii="Arial" w:hAnsi="Arial"/>
    </w:rPr>
  </w:style>
  <w:style w:type="character" w:customStyle="1" w:styleId="BodyTextChar">
    <w:name w:val="Body Text Char"/>
    <w:basedOn w:val="DefaultParagraphFont"/>
    <w:link w:val="BodyText"/>
    <w:rsid w:val="004B18EA"/>
    <w:rPr>
      <w:rFonts w:ascii="Arial" w:hAnsi="Arial"/>
    </w:rPr>
  </w:style>
  <w:style w:type="character" w:customStyle="1" w:styleId="EndnoteTextChar">
    <w:name w:val="Endnote Text Char"/>
    <w:basedOn w:val="DefaultParagraphFont"/>
    <w:link w:val="EndnoteText"/>
    <w:semiHidden/>
    <w:rsid w:val="004B18EA"/>
    <w:rPr>
      <w:rFonts w:ascii="Arial" w:hAnsi="Arial"/>
    </w:rPr>
  </w:style>
  <w:style w:type="character" w:customStyle="1" w:styleId="DateChar">
    <w:name w:val="Date Char"/>
    <w:basedOn w:val="DefaultParagraphFont"/>
    <w:link w:val="Date"/>
    <w:uiPriority w:val="99"/>
    <w:semiHidden/>
    <w:rsid w:val="004B18EA"/>
    <w:rPr>
      <w:rFonts w:ascii="Arial" w:hAnsi="Arial"/>
      <w:b/>
      <w:sz w:val="22"/>
    </w:rPr>
  </w:style>
  <w:style w:type="character" w:customStyle="1" w:styleId="DecisionParagraphsChar">
    <w:name w:val="DecisionParagraphs Char"/>
    <w:basedOn w:val="DefaultParagraphFont"/>
    <w:link w:val="DecisionParagraphs"/>
    <w:rsid w:val="004B18EA"/>
    <w:rPr>
      <w:rFonts w:ascii="Arial" w:hAnsi="Arial"/>
      <w:i/>
    </w:rPr>
  </w:style>
  <w:style w:type="paragraph" w:styleId="ListParagraph">
    <w:name w:val="List Paragraph"/>
    <w:basedOn w:val="Normal"/>
    <w:uiPriority w:val="34"/>
    <w:qFormat/>
    <w:rsid w:val="004B18EA"/>
    <w:pPr>
      <w:ind w:left="720"/>
      <w:contextualSpacing/>
    </w:pPr>
  </w:style>
  <w:style w:type="paragraph" w:customStyle="1" w:styleId="Char">
    <w:name w:val="Char"/>
    <w:basedOn w:val="Normal"/>
    <w:rsid w:val="004B18EA"/>
    <w:pPr>
      <w:jc w:val="left"/>
    </w:pPr>
    <w:rPr>
      <w:sz w:val="22"/>
      <w:lang w:val="en-AU"/>
    </w:rPr>
  </w:style>
  <w:style w:type="character" w:customStyle="1" w:styleId="pldetailsChar">
    <w:name w:val="pldetails Char"/>
    <w:link w:val="pldetails"/>
    <w:rsid w:val="004B18EA"/>
    <w:rPr>
      <w:rFonts w:ascii="Arial" w:hAnsi="Arial"/>
      <w:noProof/>
      <w:snapToGrid w:val="0"/>
    </w:rPr>
  </w:style>
  <w:style w:type="character" w:customStyle="1" w:styleId="plcountryChar">
    <w:name w:val="plcountry Char"/>
    <w:link w:val="plcountry"/>
    <w:rsid w:val="004B18EA"/>
    <w:rPr>
      <w:rFonts w:ascii="Arial" w:hAnsi="Arial"/>
      <w:caps/>
      <w:noProof/>
      <w:snapToGrid w:val="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fontTable" Target="fontTable.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0.jpeg"/><Relationship Id="rId112" Type="http://schemas.openxmlformats.org/officeDocument/2006/relationships/hyperlink" Target="http://www.upov.int/upov_collection/es" TargetMode="External"/><Relationship Id="rId16" Type="http://schemas.openxmlformats.org/officeDocument/2006/relationships/image" Target="media/image8.jpeg"/><Relationship Id="rId107" Type="http://schemas.openxmlformats.org/officeDocument/2006/relationships/image" Target="media/image98.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yperlink" Target="mailto:saochesda@ymail.com" TargetMode="External"/><Relationship Id="rId102" Type="http://schemas.openxmlformats.org/officeDocument/2006/relationships/image" Target="media/image93.jpeg"/><Relationship Id="rId110" Type="http://schemas.openxmlformats.org/officeDocument/2006/relationships/header" Target="header2.xml"/><Relationship Id="rId115"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1.jpeg"/><Relationship Id="rId105" Type="http://schemas.openxmlformats.org/officeDocument/2006/relationships/image" Target="media/image96.jpeg"/><Relationship Id="rId113" Type="http://schemas.openxmlformats.org/officeDocument/2006/relationships/hyperlink" Target="http://www.upov.int/meetings/es/details.jsp?meeting_id=29782" TargetMode="Externa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4.jpeg"/><Relationship Id="rId98" Type="http://schemas.openxmlformats.org/officeDocument/2006/relationships/image" Target="media/image89.jpeg"/><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image" Target="media/image99.jpeg"/><Relationship Id="rId11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101.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7.jpeg"/><Relationship Id="rId114" Type="http://schemas.openxmlformats.org/officeDocument/2006/relationships/header" Target="header3.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8.jpeg"/><Relationship Id="rId104" Type="http://schemas.openxmlformats.org/officeDocument/2006/relationships/image" Target="media/image95.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28</Pages>
  <Words>9510</Words>
  <Characters>55866</Characters>
  <Application>Microsoft Office Word</Application>
  <DocSecurity>0</DocSecurity>
  <Lines>465</Lines>
  <Paragraphs>130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Proyecto de informe</vt:lpstr>
      <vt:lpstr>C/47/20 Prov. - Proyecto de informe</vt:lpstr>
    </vt:vector>
  </TitlesOfParts>
  <Company>UPOV</Company>
  <LinksUpToDate>false</LinksUpToDate>
  <CharactersWithSpaces>65246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informe</dc:title>
  <dc:subject>C/47/20 Prov.</dc:subject>
  <dc:creator>GIBSON</dc:creator>
  <dc:description>DG (trad. ext.) - 3.3.2014</dc:description>
  <cp:lastModifiedBy>BESSE Ariane</cp:lastModifiedBy>
  <cp:revision>7</cp:revision>
  <cp:lastPrinted>2014-04-08T13:44:00Z</cp:lastPrinted>
  <dcterms:created xsi:type="dcterms:W3CDTF">2014-04-08T12:15:00Z</dcterms:created>
  <dcterms:modified xsi:type="dcterms:W3CDTF">2014-04-08T13:44:00Z</dcterms:modified>
</cp:coreProperties>
</file>