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0053C45" w14:textId="77777777" w:rsidTr="00EB4E9C">
        <w:tc>
          <w:tcPr>
            <w:tcW w:w="6522" w:type="dxa"/>
          </w:tcPr>
          <w:p w14:paraId="5CAF8535" w14:textId="77777777" w:rsidR="00DC3802" w:rsidRPr="00AC2883" w:rsidRDefault="00DC3802" w:rsidP="00AC2883">
            <w:r w:rsidRPr="00D250C5">
              <w:rPr>
                <w:noProof/>
              </w:rPr>
              <w:drawing>
                <wp:inline distT="0" distB="0" distL="0" distR="0" wp14:anchorId="3B6FBAE5" wp14:editId="4861A66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4962B3A" w14:textId="77777777" w:rsidR="00DC3802" w:rsidRPr="007C1D92" w:rsidRDefault="00DC3802" w:rsidP="00AC2883">
            <w:pPr>
              <w:pStyle w:val="Lettrine"/>
            </w:pPr>
            <w:r w:rsidRPr="00172084">
              <w:t>E</w:t>
            </w:r>
          </w:p>
        </w:tc>
      </w:tr>
      <w:tr w:rsidR="00DC3802" w:rsidRPr="00DA4973" w14:paraId="1E18D6D5" w14:textId="77777777" w:rsidTr="00645CA8">
        <w:trPr>
          <w:trHeight w:val="219"/>
        </w:trPr>
        <w:tc>
          <w:tcPr>
            <w:tcW w:w="6522" w:type="dxa"/>
          </w:tcPr>
          <w:p w14:paraId="03E5E1A3" w14:textId="77777777" w:rsidR="00DC3802" w:rsidRPr="00AC2883" w:rsidRDefault="00DC3802" w:rsidP="00AC2883">
            <w:pPr>
              <w:pStyle w:val="upove"/>
            </w:pPr>
            <w:r w:rsidRPr="00AC2883">
              <w:t>International Union for the Protection of New Varieties of Plants</w:t>
            </w:r>
          </w:p>
        </w:tc>
        <w:tc>
          <w:tcPr>
            <w:tcW w:w="3117" w:type="dxa"/>
          </w:tcPr>
          <w:p w14:paraId="250DD108" w14:textId="77777777" w:rsidR="00DC3802" w:rsidRPr="00DA4973" w:rsidRDefault="00DC3802" w:rsidP="00DA4973"/>
        </w:tc>
      </w:tr>
    </w:tbl>
    <w:p w14:paraId="39F66253" w14:textId="77777777" w:rsidR="00DC3802" w:rsidRDefault="00DC3802" w:rsidP="00DC3802"/>
    <w:p w14:paraId="3C26E5CA"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60E20250" w14:textId="77777777" w:rsidTr="00EB4E9C">
        <w:tc>
          <w:tcPr>
            <w:tcW w:w="6512" w:type="dxa"/>
          </w:tcPr>
          <w:p w14:paraId="3B4A55D8" w14:textId="77777777" w:rsidR="00EB4E9C" w:rsidRPr="00AC2883" w:rsidRDefault="00BD7555" w:rsidP="00AC2883">
            <w:pPr>
              <w:pStyle w:val="Sessiontc"/>
              <w:spacing w:line="240" w:lineRule="auto"/>
            </w:pPr>
            <w:r w:rsidRPr="00BD7555">
              <w:t>Working group on guidance concerning smallholder farmers</w:t>
            </w:r>
            <w:r>
              <w:t xml:space="preserve"> in relation to private and non-</w:t>
            </w:r>
            <w:r w:rsidRPr="00BD7555">
              <w:t>commercial use</w:t>
            </w:r>
          </w:p>
          <w:p w14:paraId="2DCC02AE" w14:textId="77777777" w:rsidR="00E850FD" w:rsidRDefault="003D043B" w:rsidP="00E850FD">
            <w:pPr>
              <w:pStyle w:val="Sessiontcplacedate"/>
            </w:pPr>
            <w:r>
              <w:t>Fifth</w:t>
            </w:r>
            <w:r w:rsidR="00E850FD">
              <w:t xml:space="preserve"> Meeting</w:t>
            </w:r>
          </w:p>
          <w:p w14:paraId="068FA46E" w14:textId="77777777" w:rsidR="00EB4E9C" w:rsidRPr="00DC3802" w:rsidRDefault="00E850FD" w:rsidP="00E47C42">
            <w:pPr>
              <w:pStyle w:val="Sessiontcplacedate"/>
              <w:rPr>
                <w:sz w:val="22"/>
              </w:rPr>
            </w:pPr>
            <w:r>
              <w:t xml:space="preserve">Geneva, </w:t>
            </w:r>
            <w:r w:rsidR="003D043B">
              <w:t>March 22, 2024</w:t>
            </w:r>
          </w:p>
        </w:tc>
        <w:tc>
          <w:tcPr>
            <w:tcW w:w="3127" w:type="dxa"/>
          </w:tcPr>
          <w:p w14:paraId="4FA3D3EC" w14:textId="20349047" w:rsidR="00EB4E9C" w:rsidRDefault="00A655E8" w:rsidP="003C7FBE">
            <w:pPr>
              <w:pStyle w:val="Doccode"/>
            </w:pPr>
            <w:r>
              <w:t>WG-</w:t>
            </w:r>
            <w:r w:rsidR="00BD7555">
              <w:t>SHF</w:t>
            </w:r>
            <w:r w:rsidR="003D043B">
              <w:t>/5/</w:t>
            </w:r>
            <w:r w:rsidR="00ED6970">
              <w:t>2</w:t>
            </w:r>
            <w:r w:rsidR="00DE464E">
              <w:t xml:space="preserve"> Rev.</w:t>
            </w:r>
          </w:p>
          <w:p w14:paraId="5B05D4E8" w14:textId="77777777" w:rsidR="00A655E8" w:rsidRPr="003C7FBE" w:rsidRDefault="00A655E8" w:rsidP="003C7FBE">
            <w:pPr>
              <w:pStyle w:val="Doccode"/>
            </w:pPr>
          </w:p>
          <w:p w14:paraId="09C5AFC3" w14:textId="77777777" w:rsidR="00EB4E9C" w:rsidRPr="003C7FBE" w:rsidRDefault="00EB4E9C" w:rsidP="003C7FBE">
            <w:pPr>
              <w:pStyle w:val="Docoriginal"/>
            </w:pPr>
            <w:r w:rsidRPr="00AC2883">
              <w:t>Original:</w:t>
            </w:r>
            <w:r w:rsidRPr="000E636A">
              <w:rPr>
                <w:b w:val="0"/>
                <w:spacing w:val="0"/>
              </w:rPr>
              <w:t xml:space="preserve">  English</w:t>
            </w:r>
          </w:p>
          <w:p w14:paraId="7FF47965" w14:textId="353BE980" w:rsidR="00EB4E9C" w:rsidRPr="007C1D92" w:rsidRDefault="00EB4E9C" w:rsidP="00E47C42">
            <w:pPr>
              <w:pStyle w:val="Docoriginal"/>
            </w:pPr>
            <w:r w:rsidRPr="00AC2883">
              <w:t>Date:</w:t>
            </w:r>
            <w:r w:rsidRPr="000E636A">
              <w:rPr>
                <w:b w:val="0"/>
                <w:spacing w:val="0"/>
              </w:rPr>
              <w:t xml:space="preserve">  </w:t>
            </w:r>
            <w:r w:rsidR="0090107D">
              <w:rPr>
                <w:b w:val="0"/>
                <w:spacing w:val="0"/>
              </w:rPr>
              <w:t>March 8</w:t>
            </w:r>
            <w:r w:rsidR="00731BCA" w:rsidRPr="00A50E6B">
              <w:rPr>
                <w:b w:val="0"/>
                <w:spacing w:val="0"/>
              </w:rPr>
              <w:t>, 2024</w:t>
            </w:r>
          </w:p>
        </w:tc>
      </w:tr>
    </w:tbl>
    <w:p w14:paraId="597FA32F" w14:textId="4BF6AE06" w:rsidR="000D7780" w:rsidRPr="006A644A" w:rsidRDefault="00ED6970" w:rsidP="006A644A">
      <w:pPr>
        <w:pStyle w:val="Titleofdoc0"/>
      </w:pPr>
      <w:r w:rsidRPr="00ED6970">
        <w:t>Proposals by members of the WG-SHF on questions to collect information for the WG-SHF</w:t>
      </w:r>
    </w:p>
    <w:p w14:paraId="10A4200A" w14:textId="77777777" w:rsidR="006A644A" w:rsidRPr="006A644A" w:rsidRDefault="00AE0EF1" w:rsidP="006A644A">
      <w:pPr>
        <w:pStyle w:val="preparedby1"/>
        <w:jc w:val="left"/>
      </w:pPr>
      <w:r w:rsidRPr="000C4E25">
        <w:t xml:space="preserve">Document </w:t>
      </w:r>
      <w:r w:rsidR="0061555F" w:rsidRPr="000C4E25">
        <w:t>prepared by the Office of the Union</w:t>
      </w:r>
    </w:p>
    <w:p w14:paraId="036DCA92" w14:textId="77777777" w:rsidR="00050E16" w:rsidRPr="006A644A" w:rsidRDefault="00050E16" w:rsidP="006A644A">
      <w:pPr>
        <w:pStyle w:val="Disclaimer"/>
      </w:pPr>
      <w:r w:rsidRPr="006A644A">
        <w:t>Disclaimer:  this document does not represent UPOV policies or guidance</w:t>
      </w:r>
    </w:p>
    <w:p w14:paraId="1580030F" w14:textId="77777777" w:rsidR="00731BCA" w:rsidRDefault="00731BCA" w:rsidP="001F2FE9">
      <w:pPr>
        <w:pStyle w:val="Heading1"/>
      </w:pPr>
      <w:r>
        <w:t>EXECUTIVE SUMMARY</w:t>
      </w:r>
    </w:p>
    <w:p w14:paraId="6B020128" w14:textId="77777777" w:rsidR="00731BCA" w:rsidRDefault="00731BCA" w:rsidP="00731BCA"/>
    <w:p w14:paraId="3094A08B" w14:textId="2FBB55A2" w:rsidR="00731BCA" w:rsidRDefault="00731BCA" w:rsidP="00731BCA">
      <w:r>
        <w:fldChar w:fldCharType="begin"/>
      </w:r>
      <w:r>
        <w:instrText xml:space="preserve"> AUTONUM  </w:instrText>
      </w:r>
      <w:r>
        <w:fldChar w:fldCharType="end"/>
      </w:r>
      <w:r>
        <w:tab/>
        <w:t xml:space="preserve">The purpose of this document is to report on replies to UPOV Circular E-24/005 of January 19, 2024, to assist the Working Group on Guidance concerning Smallholder Farmers in relation to private and non-commercial use (WG-SHF) in providing a basis for developing guidance. </w:t>
      </w:r>
    </w:p>
    <w:p w14:paraId="7E66EBD2" w14:textId="77777777" w:rsidR="00731BCA" w:rsidRDefault="00731BCA" w:rsidP="00731BCA"/>
    <w:p w14:paraId="2744558D" w14:textId="77777777" w:rsidR="00663110" w:rsidRDefault="00731BCA" w:rsidP="00663110">
      <w:r>
        <w:fldChar w:fldCharType="begin"/>
      </w:r>
      <w:r>
        <w:instrText xml:space="preserve"> AUTONUM  </w:instrText>
      </w:r>
      <w:r>
        <w:fldChar w:fldCharType="end"/>
      </w:r>
      <w:r>
        <w:tab/>
        <w:t xml:space="preserve">The WG-SHF is invited to:  </w:t>
      </w:r>
    </w:p>
    <w:p w14:paraId="32E630EF" w14:textId="77777777" w:rsidR="00663110" w:rsidRDefault="00663110" w:rsidP="00663110"/>
    <w:p w14:paraId="1C546A61" w14:textId="4D02008E" w:rsidR="00663110" w:rsidRPr="00663110" w:rsidRDefault="001F2FE9" w:rsidP="002C0333">
      <w:pPr>
        <w:pStyle w:val="ListParagraph"/>
        <w:numPr>
          <w:ilvl w:val="0"/>
          <w:numId w:val="26"/>
        </w:numPr>
        <w:ind w:left="1134" w:hanging="567"/>
      </w:pPr>
      <w:r>
        <w:rPr>
          <w:rFonts w:cs="Arial"/>
        </w:rPr>
        <w:t>n</w:t>
      </w:r>
      <w:r w:rsidR="00663110">
        <w:rPr>
          <w:rFonts w:cs="Arial"/>
        </w:rPr>
        <w:t xml:space="preserve">ote </w:t>
      </w:r>
      <w:r w:rsidR="00663110" w:rsidRPr="00663110">
        <w:rPr>
          <w:rFonts w:cs="Arial"/>
        </w:rPr>
        <w:t xml:space="preserve">the information provided in this document; </w:t>
      </w:r>
    </w:p>
    <w:p w14:paraId="0B285D25" w14:textId="77777777" w:rsidR="00663110" w:rsidRPr="00663110" w:rsidRDefault="00663110" w:rsidP="002C0333">
      <w:pPr>
        <w:pStyle w:val="DecisionParagraphs"/>
        <w:ind w:left="1134" w:hanging="567"/>
      </w:pPr>
    </w:p>
    <w:p w14:paraId="513F26A0" w14:textId="73AE8E20" w:rsidR="00663110" w:rsidRPr="001F2FE9" w:rsidRDefault="00663110" w:rsidP="002C0333">
      <w:pPr>
        <w:pStyle w:val="DecisionParagraphs"/>
        <w:numPr>
          <w:ilvl w:val="0"/>
          <w:numId w:val="26"/>
        </w:numPr>
        <w:ind w:left="1134" w:hanging="567"/>
        <w:rPr>
          <w:i w:val="0"/>
          <w:iCs/>
        </w:rPr>
      </w:pPr>
      <w:r w:rsidRPr="001F2FE9">
        <w:rPr>
          <w:rFonts w:cs="Arial"/>
          <w:i w:val="0"/>
          <w:iCs/>
        </w:rPr>
        <w:t xml:space="preserve">consider the compilation of replies to UPOV </w:t>
      </w:r>
      <w:r w:rsidR="00551AAA">
        <w:rPr>
          <w:rFonts w:cs="Arial"/>
          <w:i w:val="0"/>
          <w:iCs/>
        </w:rPr>
        <w:t>C</w:t>
      </w:r>
      <w:r w:rsidRPr="001F2FE9">
        <w:rPr>
          <w:rFonts w:cs="Arial"/>
          <w:i w:val="0"/>
          <w:iCs/>
        </w:rPr>
        <w:t xml:space="preserve">ircular </w:t>
      </w:r>
      <w:r w:rsidRPr="001F2FE9">
        <w:rPr>
          <w:i w:val="0"/>
          <w:iCs/>
          <w:lang w:val="pt-PT"/>
        </w:rPr>
        <w:t xml:space="preserve">E-24/005 of </w:t>
      </w:r>
      <w:r w:rsidRPr="001F2FE9">
        <w:rPr>
          <w:i w:val="0"/>
          <w:iCs/>
        </w:rPr>
        <w:t xml:space="preserve">January 19, 2024, as set out in </w:t>
      </w:r>
      <w:r w:rsidR="00551AAA">
        <w:rPr>
          <w:i w:val="0"/>
          <w:iCs/>
        </w:rPr>
        <w:t xml:space="preserve">the </w:t>
      </w:r>
      <w:r w:rsidRPr="001F2FE9">
        <w:rPr>
          <w:i w:val="0"/>
          <w:iCs/>
        </w:rPr>
        <w:t>Annex</w:t>
      </w:r>
      <w:r w:rsidR="001F2FE9">
        <w:rPr>
          <w:i w:val="0"/>
          <w:iCs/>
        </w:rPr>
        <w:t>; and</w:t>
      </w:r>
    </w:p>
    <w:p w14:paraId="2A0D4FA6" w14:textId="71149739" w:rsidR="00663110" w:rsidRPr="001F2FE9" w:rsidRDefault="00663110" w:rsidP="002C0333">
      <w:pPr>
        <w:pStyle w:val="DecisionParagraphs"/>
        <w:ind w:left="1134" w:hanging="567"/>
        <w:rPr>
          <w:i w:val="0"/>
          <w:iCs/>
        </w:rPr>
      </w:pPr>
    </w:p>
    <w:p w14:paraId="7EB9AB1A" w14:textId="13D5F4A7" w:rsidR="00663110" w:rsidRPr="001F2FE9" w:rsidRDefault="00663110" w:rsidP="002C0333">
      <w:pPr>
        <w:pStyle w:val="DecisionParagraphs"/>
        <w:numPr>
          <w:ilvl w:val="0"/>
          <w:numId w:val="26"/>
        </w:numPr>
        <w:ind w:left="1134" w:hanging="567"/>
        <w:rPr>
          <w:i w:val="0"/>
          <w:iCs/>
        </w:rPr>
      </w:pPr>
      <w:r w:rsidRPr="001F2FE9">
        <w:rPr>
          <w:i w:val="0"/>
          <w:iCs/>
        </w:rPr>
        <w:t xml:space="preserve">provide </w:t>
      </w:r>
      <w:r w:rsidRPr="001F2FE9">
        <w:rPr>
          <w:rFonts w:cs="Arial"/>
          <w:i w:val="0"/>
          <w:iCs/>
        </w:rPr>
        <w:t>guidance on the criteria and priorities to be applied when selecting the questions and addressees for a questionnaire.</w:t>
      </w:r>
    </w:p>
    <w:p w14:paraId="0C588409" w14:textId="77777777" w:rsidR="00050E16" w:rsidRDefault="00050E16" w:rsidP="00050E16"/>
    <w:p w14:paraId="3ACE047E" w14:textId="77777777" w:rsidR="00544581" w:rsidRDefault="00544581">
      <w:pPr>
        <w:jc w:val="left"/>
      </w:pPr>
    </w:p>
    <w:p w14:paraId="586ED6C9" w14:textId="77777777" w:rsidR="00731BCA" w:rsidRPr="001F2FE9" w:rsidRDefault="00731BCA" w:rsidP="001F2FE9">
      <w:pPr>
        <w:pStyle w:val="Heading1"/>
      </w:pPr>
      <w:bookmarkStart w:id="0" w:name="_Toc146893261"/>
      <w:r w:rsidRPr="001F2FE9">
        <w:t>BACKGROUND</w:t>
      </w:r>
      <w:bookmarkEnd w:id="0"/>
    </w:p>
    <w:p w14:paraId="2F32B8CF" w14:textId="77777777" w:rsidR="00731BCA" w:rsidRDefault="00731BCA" w:rsidP="00731BCA">
      <w:pPr>
        <w:keepNext/>
      </w:pPr>
    </w:p>
    <w:p w14:paraId="6A077647" w14:textId="42B439C3" w:rsidR="006B3A1B" w:rsidRDefault="00731BCA" w:rsidP="006B3A1B">
      <w:pPr>
        <w:rPr>
          <w:rFonts w:cs="Arial"/>
          <w:color w:val="000000"/>
        </w:rPr>
      </w:pPr>
      <w:r>
        <w:fldChar w:fldCharType="begin"/>
      </w:r>
      <w:r>
        <w:instrText xml:space="preserve"> AUTONUM  </w:instrText>
      </w:r>
      <w:r>
        <w:fldChar w:fldCharType="end"/>
      </w:r>
      <w:r w:rsidR="006B3A1B" w:rsidRPr="006B3A1B">
        <w:rPr>
          <w:rFonts w:cs="Arial"/>
          <w:color w:val="000000"/>
        </w:rPr>
        <w:t xml:space="preserve"> </w:t>
      </w:r>
      <w:r w:rsidR="006B3A1B">
        <w:rPr>
          <w:rFonts w:cs="Arial"/>
          <w:color w:val="000000"/>
        </w:rPr>
        <w:tab/>
      </w:r>
      <w:r w:rsidR="006B3A1B" w:rsidRPr="00FF69C3">
        <w:rPr>
          <w:rFonts w:cs="Arial"/>
          <w:color w:val="000000"/>
        </w:rPr>
        <w:t>The WG-</w:t>
      </w:r>
      <w:r w:rsidR="000B4DA9">
        <w:rPr>
          <w:rFonts w:cs="Arial"/>
          <w:color w:val="000000"/>
        </w:rPr>
        <w:t>SHF</w:t>
      </w:r>
      <w:r w:rsidR="006B3A1B" w:rsidRPr="00FF69C3">
        <w:rPr>
          <w:rFonts w:cs="Arial"/>
          <w:color w:val="000000"/>
        </w:rPr>
        <w:t>, at its fourth meeting, held in Geneva on October 25, 2023, considered document WG</w:t>
      </w:r>
      <w:r w:rsidR="0090107D">
        <w:rPr>
          <w:rFonts w:cs="Arial"/>
          <w:color w:val="000000"/>
        </w:rPr>
        <w:noBreakHyphen/>
      </w:r>
      <w:r w:rsidR="006B3A1B" w:rsidRPr="00FF69C3">
        <w:rPr>
          <w:rFonts w:cs="Arial"/>
          <w:color w:val="000000"/>
        </w:rPr>
        <w:t>SHF/4/2 “Possible revision of the FAQs”.</w:t>
      </w:r>
      <w:r w:rsidR="006B3A1B">
        <w:rPr>
          <w:rFonts w:cs="Arial"/>
          <w:color w:val="000000"/>
        </w:rPr>
        <w:t xml:space="preserve"> </w:t>
      </w:r>
      <w:r w:rsidR="006B3A1B" w:rsidRPr="00FF69C3">
        <w:rPr>
          <w:rFonts w:cs="Arial"/>
          <w:color w:val="000000"/>
        </w:rPr>
        <w:t xml:space="preserve">The WG-SHF noted the compilation of replies to </w:t>
      </w:r>
      <w:r w:rsidR="00BF0C08">
        <w:rPr>
          <w:rFonts w:cs="Arial"/>
          <w:color w:val="000000"/>
        </w:rPr>
        <w:br/>
      </w:r>
      <w:r w:rsidR="006B3A1B" w:rsidRPr="00FF69C3">
        <w:rPr>
          <w:rFonts w:cs="Arial"/>
          <w:color w:val="000000"/>
        </w:rPr>
        <w:t>UPOV Circular E-23/116 of July 6, 2023, as set out in document WG-SHF/4/2 and in its Annexes II and III.</w:t>
      </w:r>
      <w:r w:rsidR="006B3A1B">
        <w:rPr>
          <w:rFonts w:cs="Arial"/>
          <w:color w:val="000000"/>
        </w:rPr>
        <w:t xml:space="preserve"> </w:t>
      </w:r>
      <w:r w:rsidR="006B3A1B" w:rsidRPr="00FF69C3">
        <w:rPr>
          <w:rFonts w:cs="Arial"/>
          <w:color w:val="000000"/>
        </w:rPr>
        <w:t>The WG-SHF agreed, at that stage not to consider the specific suggestions and comments made by the members of the WG-SHF on the matters raised in Circular E-23/116.</w:t>
      </w:r>
    </w:p>
    <w:p w14:paraId="1708910C" w14:textId="77777777" w:rsidR="006B3A1B" w:rsidRPr="00FF69C3" w:rsidRDefault="006B3A1B" w:rsidP="006B3A1B">
      <w:pPr>
        <w:rPr>
          <w:rFonts w:cs="Arial"/>
          <w:color w:val="000000"/>
        </w:rPr>
      </w:pPr>
    </w:p>
    <w:p w14:paraId="09386CBF" w14:textId="0A8F5AA3" w:rsidR="006B3A1B" w:rsidRDefault="006B3A1B" w:rsidP="00731BCA">
      <w:pPr>
        <w:rPr>
          <w:rFonts w:cs="Arial"/>
        </w:rPr>
      </w:pPr>
      <w:r>
        <w:fldChar w:fldCharType="begin"/>
      </w:r>
      <w:r>
        <w:instrText xml:space="preserve"> AUTONUM  </w:instrText>
      </w:r>
      <w:r>
        <w:fldChar w:fldCharType="end"/>
      </w:r>
      <w:r>
        <w:tab/>
      </w:r>
      <w:r w:rsidRPr="00FF69C3">
        <w:rPr>
          <w:rFonts w:cs="Arial"/>
        </w:rPr>
        <w:t>The WG-SHF agreed that gathering information would be useful to provide the basis for developing guidance concerning smallholder farmers in relation to private and non</w:t>
      </w:r>
      <w:r w:rsidRPr="00FF69C3">
        <w:rPr>
          <w:rFonts w:cs="Arial"/>
        </w:rPr>
        <w:noBreakHyphen/>
        <w:t xml:space="preserve">commercial use. </w:t>
      </w:r>
      <w:bookmarkStart w:id="1" w:name="_Hlk152578501"/>
    </w:p>
    <w:p w14:paraId="73859048" w14:textId="77777777" w:rsidR="006B3A1B" w:rsidRDefault="006B3A1B" w:rsidP="00731BCA"/>
    <w:p w14:paraId="47E8A43B" w14:textId="23678940" w:rsidR="00731BCA" w:rsidRPr="00731BCA" w:rsidRDefault="006B3A1B" w:rsidP="00731BCA">
      <w:r>
        <w:fldChar w:fldCharType="begin"/>
      </w:r>
      <w:r>
        <w:instrText xml:space="preserve"> AUTONUM  </w:instrText>
      </w:r>
      <w:r>
        <w:fldChar w:fldCharType="end"/>
      </w:r>
      <w:r>
        <w:tab/>
      </w:r>
      <w:r w:rsidR="00731BCA">
        <w:t>The WG-SHF agreed</w:t>
      </w:r>
      <w:r w:rsidR="00551AAA">
        <w:t xml:space="preserve"> </w:t>
      </w:r>
      <w:r w:rsidR="00731BCA">
        <w:t xml:space="preserve">that the Office of the Union should issue a circular to the members of the </w:t>
      </w:r>
      <w:r w:rsidR="00BF0C08">
        <w:br/>
      </w:r>
      <w:r w:rsidR="00731BCA">
        <w:t>WG-SHF with a request to identify questions and to whom they should be addressed, in order to collect information for the WG-SHF to continue its work.  Based on the replies to the Circular, the Office of the Union would prepare a questionnaire for consideration by the WG-SHF at its next meeting</w:t>
      </w:r>
      <w:bookmarkEnd w:id="1"/>
      <w:r w:rsidR="00731BCA">
        <w:t xml:space="preserve"> (see </w:t>
      </w:r>
      <w:r w:rsidR="0090107D">
        <w:t>document WG</w:t>
      </w:r>
      <w:r w:rsidR="0090107D">
        <w:noBreakHyphen/>
        <w:t xml:space="preserve">SHF/4/3 “Report”, </w:t>
      </w:r>
      <w:r w:rsidR="00731BCA">
        <w:t>paragraph</w:t>
      </w:r>
      <w:r w:rsidR="0090107D">
        <w:t> </w:t>
      </w:r>
      <w:r w:rsidR="00731BCA">
        <w:t>12</w:t>
      </w:r>
      <w:r w:rsidR="00D10F5C">
        <w:t>)</w:t>
      </w:r>
      <w:r w:rsidR="00731BCA">
        <w:t>.</w:t>
      </w:r>
    </w:p>
    <w:p w14:paraId="42F14CC4" w14:textId="77777777" w:rsidR="00731BCA" w:rsidRPr="004644B2" w:rsidRDefault="00731BCA" w:rsidP="00731BCA">
      <w:pPr>
        <w:keepNext/>
        <w:rPr>
          <w:rFonts w:cs="Arial"/>
          <w:sz w:val="18"/>
          <w:szCs w:val="18"/>
          <w:highlight w:val="yellow"/>
        </w:rPr>
      </w:pPr>
    </w:p>
    <w:p w14:paraId="3E1AD32B" w14:textId="77777777" w:rsidR="00731BCA" w:rsidRPr="004644B2" w:rsidRDefault="00731BCA" w:rsidP="00731BCA">
      <w:pPr>
        <w:keepNext/>
        <w:rPr>
          <w:rFonts w:cs="Arial"/>
          <w:sz w:val="18"/>
          <w:szCs w:val="18"/>
          <w:highlight w:val="yellow"/>
        </w:rPr>
      </w:pPr>
    </w:p>
    <w:p w14:paraId="6EC4CD3D" w14:textId="59125FC7" w:rsidR="00731BCA" w:rsidRPr="00416F54" w:rsidRDefault="00731BCA" w:rsidP="00731BCA">
      <w:pPr>
        <w:pStyle w:val="Heading1"/>
        <w:rPr>
          <w:lang w:val="pt-PT"/>
        </w:rPr>
      </w:pPr>
      <w:bookmarkStart w:id="2" w:name="_Toc146893263"/>
      <w:r w:rsidRPr="00416F54">
        <w:rPr>
          <w:lang w:val="pt-PT"/>
        </w:rPr>
        <w:t>UPOV Circular E-2</w:t>
      </w:r>
      <w:r w:rsidR="00D10F5C">
        <w:rPr>
          <w:lang w:val="pt-PT"/>
        </w:rPr>
        <w:t>4</w:t>
      </w:r>
      <w:r w:rsidRPr="00416F54">
        <w:rPr>
          <w:lang w:val="pt-PT"/>
        </w:rPr>
        <w:t>/</w:t>
      </w:r>
      <w:r w:rsidR="00D10F5C">
        <w:rPr>
          <w:lang w:val="pt-PT"/>
        </w:rPr>
        <w:t>005</w:t>
      </w:r>
      <w:r w:rsidRPr="00416F54">
        <w:rPr>
          <w:lang w:val="pt-PT"/>
        </w:rPr>
        <w:t xml:space="preserve"> of </w:t>
      </w:r>
      <w:bookmarkEnd w:id="2"/>
      <w:r w:rsidR="00D10F5C">
        <w:rPr>
          <w:lang w:val="pt-PT"/>
        </w:rPr>
        <w:t>JANUARY 19, 2024</w:t>
      </w:r>
    </w:p>
    <w:p w14:paraId="0F02864A" w14:textId="77777777" w:rsidR="00731BCA" w:rsidRPr="00416F54" w:rsidRDefault="00731BCA" w:rsidP="00731BCA">
      <w:pPr>
        <w:keepNext/>
        <w:rPr>
          <w:rFonts w:cs="Arial"/>
        </w:rPr>
      </w:pPr>
    </w:p>
    <w:p w14:paraId="08B31C13" w14:textId="788F5B1D" w:rsidR="00731BCA" w:rsidRPr="004644B2" w:rsidRDefault="00731BCA" w:rsidP="00D10F5C">
      <w:pPr>
        <w:rPr>
          <w:rFonts w:cs="Arial"/>
          <w:spacing w:val="-4"/>
        </w:rPr>
      </w:pPr>
      <w:r w:rsidRPr="006E60C1">
        <w:rPr>
          <w:rFonts w:eastAsiaTheme="minorEastAsia" w:cs="Arial"/>
        </w:rPr>
        <w:fldChar w:fldCharType="begin"/>
      </w:r>
      <w:r w:rsidRPr="006E60C1">
        <w:rPr>
          <w:rFonts w:eastAsiaTheme="minorEastAsia" w:cs="Arial"/>
        </w:rPr>
        <w:instrText xml:space="preserve"> AUTONUM  </w:instrText>
      </w:r>
      <w:r w:rsidRPr="006E60C1">
        <w:rPr>
          <w:rFonts w:eastAsiaTheme="minorEastAsia" w:cs="Arial"/>
        </w:rPr>
        <w:fldChar w:fldCharType="end"/>
      </w:r>
      <w:r w:rsidRPr="00416F54">
        <w:rPr>
          <w:rFonts w:eastAsiaTheme="minorEastAsia" w:cs="Arial"/>
        </w:rPr>
        <w:tab/>
      </w:r>
      <w:r w:rsidRPr="00416F54">
        <w:rPr>
          <w:rFonts w:cs="Arial"/>
        </w:rPr>
        <w:t>The Office of the Union issued</w:t>
      </w:r>
      <w:r w:rsidRPr="00416F54">
        <w:rPr>
          <w:rFonts w:cs="Arial"/>
          <w:lang w:val="pt-PT"/>
        </w:rPr>
        <w:t xml:space="preserve"> </w:t>
      </w:r>
      <w:r w:rsidR="00D10F5C">
        <w:t>UPOV Circular E-24/005 of January 19, 2024</w:t>
      </w:r>
      <w:r w:rsidRPr="00416F54">
        <w:rPr>
          <w:rFonts w:cs="Arial"/>
          <w:lang w:val="pt-PT"/>
        </w:rPr>
        <w:t xml:space="preserve">, inviting </w:t>
      </w:r>
      <w:r w:rsidRPr="00416F54">
        <w:rPr>
          <w:rFonts w:cs="Arial"/>
          <w:spacing w:val="-2"/>
        </w:rPr>
        <w:t xml:space="preserve">the </w:t>
      </w:r>
      <w:r>
        <w:rPr>
          <w:rFonts w:cs="Arial"/>
          <w:spacing w:val="-2"/>
        </w:rPr>
        <w:t>WG-SHF</w:t>
      </w:r>
      <w:r w:rsidRPr="00416F54">
        <w:rPr>
          <w:rFonts w:cs="Arial"/>
          <w:spacing w:val="-2"/>
        </w:rPr>
        <w:t xml:space="preserve"> to</w:t>
      </w:r>
      <w:r w:rsidR="00D10F5C">
        <w:rPr>
          <w:rFonts w:cs="Arial"/>
          <w:spacing w:val="-2"/>
        </w:rPr>
        <w:t xml:space="preserve"> identify questions and to whom they should be addressed.</w:t>
      </w:r>
    </w:p>
    <w:p w14:paraId="5A48AA11" w14:textId="77777777" w:rsidR="00731BCA" w:rsidRPr="00416F54" w:rsidRDefault="00731BCA" w:rsidP="00731BCA">
      <w:pPr>
        <w:rPr>
          <w:rFonts w:cs="Arial"/>
          <w:spacing w:val="-2"/>
        </w:rPr>
      </w:pPr>
    </w:p>
    <w:p w14:paraId="30B12B9D" w14:textId="793055FA" w:rsidR="00731BCA" w:rsidRPr="00416F54" w:rsidRDefault="00731BCA" w:rsidP="00731BCA">
      <w:pPr>
        <w:keepNext/>
        <w:rPr>
          <w:rFonts w:cs="Arial"/>
          <w:spacing w:val="-2"/>
        </w:rPr>
      </w:pPr>
      <w:r w:rsidRPr="00416F54">
        <w:rPr>
          <w:rFonts w:eastAsiaTheme="minorEastAsia" w:cs="Arial"/>
        </w:rPr>
        <w:lastRenderedPageBreak/>
        <w:fldChar w:fldCharType="begin"/>
      </w:r>
      <w:r w:rsidRPr="00416F54">
        <w:rPr>
          <w:rFonts w:eastAsiaTheme="minorEastAsia" w:cs="Arial"/>
        </w:rPr>
        <w:instrText xml:space="preserve"> AUTONUM  </w:instrText>
      </w:r>
      <w:r w:rsidRPr="00416F54">
        <w:rPr>
          <w:rFonts w:eastAsiaTheme="minorEastAsia" w:cs="Arial"/>
        </w:rPr>
        <w:fldChar w:fldCharType="end"/>
      </w:r>
      <w:r w:rsidRPr="00416F54">
        <w:rPr>
          <w:rFonts w:eastAsiaTheme="minorEastAsia" w:cs="Arial"/>
        </w:rPr>
        <w:tab/>
        <w:t xml:space="preserve">In reply to </w:t>
      </w:r>
      <w:r w:rsidRPr="00416F54">
        <w:rPr>
          <w:rFonts w:cs="Arial"/>
          <w:lang w:val="pt-PT"/>
        </w:rPr>
        <w:t xml:space="preserve">UPOV Circular </w:t>
      </w:r>
      <w:r w:rsidR="00D10F5C" w:rsidRPr="00416F54">
        <w:rPr>
          <w:lang w:val="pt-PT"/>
        </w:rPr>
        <w:t>E-2</w:t>
      </w:r>
      <w:r w:rsidR="00D10F5C">
        <w:rPr>
          <w:lang w:val="pt-PT"/>
        </w:rPr>
        <w:t>4</w:t>
      </w:r>
      <w:r w:rsidR="00D10F5C" w:rsidRPr="00416F54">
        <w:rPr>
          <w:lang w:val="pt-PT"/>
        </w:rPr>
        <w:t>/</w:t>
      </w:r>
      <w:r w:rsidR="00D10F5C">
        <w:rPr>
          <w:lang w:val="pt-PT"/>
        </w:rPr>
        <w:t>005,</w:t>
      </w:r>
      <w:r w:rsidR="00D10F5C" w:rsidRPr="00416F54">
        <w:rPr>
          <w:lang w:val="pt-PT"/>
        </w:rPr>
        <w:t xml:space="preserve"> </w:t>
      </w:r>
      <w:r w:rsidRPr="00416F54">
        <w:rPr>
          <w:rFonts w:cs="Arial"/>
          <w:spacing w:val="-2"/>
        </w:rPr>
        <w:t xml:space="preserve">contributions were received from: </w:t>
      </w:r>
    </w:p>
    <w:p w14:paraId="17E2ECEC" w14:textId="77777777" w:rsidR="00731BCA" w:rsidRPr="00416F54" w:rsidRDefault="00731BCA" w:rsidP="00731BCA">
      <w:pPr>
        <w:keepNext/>
        <w:rPr>
          <w:rFonts w:cs="Arial"/>
          <w:spacing w:val="-2"/>
        </w:rPr>
      </w:pPr>
    </w:p>
    <w:p w14:paraId="77A7C6C3" w14:textId="260C7EC2" w:rsidR="00731BCA" w:rsidRPr="00416F54" w:rsidRDefault="00731BCA" w:rsidP="005D3BAF">
      <w:pPr>
        <w:keepNext/>
        <w:ind w:left="2268" w:hanging="1134"/>
        <w:rPr>
          <w:rFonts w:cs="Arial"/>
          <w:spacing w:val="-4"/>
        </w:rPr>
      </w:pPr>
      <w:r w:rsidRPr="00416F54">
        <w:rPr>
          <w:rFonts w:cs="Arial"/>
          <w:spacing w:val="-4"/>
        </w:rPr>
        <w:t>Members:</w:t>
      </w:r>
      <w:r w:rsidR="0090107D">
        <w:rPr>
          <w:rFonts w:cs="Arial"/>
          <w:spacing w:val="-4"/>
        </w:rPr>
        <w:tab/>
      </w:r>
      <w:r w:rsidR="00DE464E">
        <w:rPr>
          <w:rFonts w:cs="Arial"/>
          <w:spacing w:val="-4"/>
        </w:rPr>
        <w:t xml:space="preserve">Argentina, </w:t>
      </w:r>
      <w:r w:rsidR="00D10F5C">
        <w:rPr>
          <w:rFonts w:cs="Arial"/>
          <w:spacing w:val="-4"/>
        </w:rPr>
        <w:t xml:space="preserve">Canada, </w:t>
      </w:r>
      <w:r w:rsidRPr="00416F54">
        <w:rPr>
          <w:rFonts w:cs="Arial"/>
          <w:spacing w:val="-4"/>
        </w:rPr>
        <w:t>European Union</w:t>
      </w:r>
      <w:r w:rsidR="00D10F5C">
        <w:rPr>
          <w:rFonts w:cs="Arial"/>
          <w:spacing w:val="-4"/>
        </w:rPr>
        <w:t xml:space="preserve"> and Switzerland</w:t>
      </w:r>
      <w:r w:rsidRPr="00416F54">
        <w:rPr>
          <w:rFonts w:cs="Arial"/>
          <w:spacing w:val="-4"/>
        </w:rPr>
        <w:t>.</w:t>
      </w:r>
    </w:p>
    <w:p w14:paraId="7A812D68" w14:textId="77777777" w:rsidR="00731BCA" w:rsidRPr="00416F54" w:rsidRDefault="00731BCA" w:rsidP="005D3BAF">
      <w:pPr>
        <w:keepNext/>
        <w:ind w:left="2268" w:hanging="1134"/>
        <w:rPr>
          <w:rFonts w:cs="Arial"/>
          <w:spacing w:val="-2"/>
        </w:rPr>
      </w:pPr>
    </w:p>
    <w:p w14:paraId="48B7F7AD" w14:textId="6D0AB30B" w:rsidR="00731BCA" w:rsidRPr="00416F54" w:rsidRDefault="00731BCA" w:rsidP="005D3BAF">
      <w:pPr>
        <w:ind w:left="2268" w:hanging="1134"/>
        <w:jc w:val="left"/>
        <w:rPr>
          <w:rFonts w:cs="Arial"/>
          <w:spacing w:val="-2"/>
        </w:rPr>
      </w:pPr>
      <w:r w:rsidRPr="00416F54">
        <w:rPr>
          <w:rFonts w:cs="Arial"/>
          <w:spacing w:val="-2"/>
        </w:rPr>
        <w:t>Observer</w:t>
      </w:r>
      <w:r w:rsidR="00CA1339">
        <w:rPr>
          <w:rFonts w:cs="Arial"/>
          <w:spacing w:val="-2"/>
        </w:rPr>
        <w:t>s</w:t>
      </w:r>
      <w:r w:rsidRPr="00416F54">
        <w:rPr>
          <w:rFonts w:cs="Arial"/>
          <w:spacing w:val="-2"/>
        </w:rPr>
        <w:t>:</w:t>
      </w:r>
      <w:r w:rsidR="0090107D">
        <w:rPr>
          <w:rFonts w:cs="Arial"/>
          <w:spacing w:val="-2"/>
        </w:rPr>
        <w:tab/>
      </w:r>
      <w:r w:rsidRPr="00416F54">
        <w:rPr>
          <w:rFonts w:cs="Arial"/>
          <w:spacing w:val="-2"/>
        </w:rPr>
        <w:t>Association for Plant Breeding for the Benefit of Society (APBREBES)</w:t>
      </w:r>
      <w:r w:rsidR="00430033">
        <w:rPr>
          <w:rFonts w:cs="Arial"/>
          <w:spacing w:val="-2"/>
        </w:rPr>
        <w:t xml:space="preserve"> and </w:t>
      </w:r>
      <w:r w:rsidR="0090107D">
        <w:rPr>
          <w:rFonts w:cs="Arial"/>
          <w:spacing w:val="-2"/>
        </w:rPr>
        <w:br/>
      </w:r>
      <w:r w:rsidR="00430033" w:rsidRPr="00430033">
        <w:rPr>
          <w:rFonts w:cs="Arial"/>
          <w:spacing w:val="-2"/>
        </w:rPr>
        <w:t>International Seed Federation (ISF)</w:t>
      </w:r>
      <w:r w:rsidRPr="00416F54">
        <w:rPr>
          <w:rFonts w:cs="Arial"/>
          <w:spacing w:val="-2"/>
        </w:rPr>
        <w:t>.</w:t>
      </w:r>
    </w:p>
    <w:p w14:paraId="2B0887EF" w14:textId="77777777" w:rsidR="00731BCA" w:rsidRPr="0007418F" w:rsidRDefault="00731BCA" w:rsidP="00731BCA">
      <w:pPr>
        <w:rPr>
          <w:rFonts w:cs="Arial"/>
        </w:rPr>
      </w:pPr>
    </w:p>
    <w:p w14:paraId="5178C269" w14:textId="7B3B058D" w:rsidR="00731BCA" w:rsidRDefault="00731BCA" w:rsidP="00731BCA">
      <w:pPr>
        <w:rPr>
          <w:rFonts w:eastAsiaTheme="minorEastAsia"/>
        </w:rPr>
      </w:pPr>
      <w:r w:rsidRPr="006E60C1">
        <w:rPr>
          <w:rFonts w:eastAsiaTheme="minorEastAsia" w:cs="Arial"/>
          <w:spacing w:val="-4"/>
        </w:rPr>
        <w:fldChar w:fldCharType="begin"/>
      </w:r>
      <w:r w:rsidRPr="006E60C1">
        <w:rPr>
          <w:rFonts w:eastAsiaTheme="minorEastAsia" w:cs="Arial"/>
          <w:spacing w:val="-4"/>
        </w:rPr>
        <w:instrText xml:space="preserve"> AUTONUM  </w:instrText>
      </w:r>
      <w:r w:rsidRPr="006E60C1">
        <w:rPr>
          <w:rFonts w:eastAsiaTheme="minorEastAsia" w:cs="Arial"/>
          <w:spacing w:val="-4"/>
        </w:rPr>
        <w:fldChar w:fldCharType="end"/>
      </w:r>
      <w:r w:rsidRPr="006E60C1">
        <w:rPr>
          <w:rFonts w:eastAsiaTheme="minorEastAsia" w:cs="Arial"/>
          <w:spacing w:val="-4"/>
        </w:rPr>
        <w:tab/>
      </w:r>
      <w:r w:rsidR="000B4DA9">
        <w:rPr>
          <w:rFonts w:eastAsiaTheme="minorEastAsia" w:cs="Arial"/>
          <w:spacing w:val="-4"/>
        </w:rPr>
        <w:t xml:space="preserve">The </w:t>
      </w:r>
      <w:r w:rsidRPr="006E60C1">
        <w:rPr>
          <w:rFonts w:eastAsiaTheme="minorEastAsia" w:cs="Arial"/>
          <w:spacing w:val="-4"/>
        </w:rPr>
        <w:t>Annex</w:t>
      </w:r>
      <w:r w:rsidR="00D10F5C">
        <w:rPr>
          <w:rFonts w:eastAsiaTheme="minorEastAsia" w:cs="Arial"/>
          <w:spacing w:val="-4"/>
        </w:rPr>
        <w:t xml:space="preserve"> </w:t>
      </w:r>
      <w:r w:rsidR="000B4DA9">
        <w:rPr>
          <w:rFonts w:eastAsiaTheme="minorEastAsia" w:cs="Arial"/>
          <w:spacing w:val="-4"/>
        </w:rPr>
        <w:t>to</w:t>
      </w:r>
      <w:r w:rsidRPr="00A8596A">
        <w:rPr>
          <w:rFonts w:eastAsiaTheme="minorEastAsia" w:cs="Arial"/>
          <w:spacing w:val="-4"/>
        </w:rPr>
        <w:t xml:space="preserve"> this document provide</w:t>
      </w:r>
      <w:r w:rsidR="00D10F5C">
        <w:rPr>
          <w:rFonts w:eastAsiaTheme="minorEastAsia" w:cs="Arial"/>
          <w:spacing w:val="-4"/>
        </w:rPr>
        <w:t>s</w:t>
      </w:r>
      <w:r w:rsidRPr="00A8596A">
        <w:rPr>
          <w:rFonts w:eastAsiaTheme="minorEastAsia" w:cs="Arial"/>
          <w:spacing w:val="-4"/>
        </w:rPr>
        <w:t xml:space="preserve"> for a compilation of the responses to UPOV Circular </w:t>
      </w:r>
      <w:r w:rsidR="00D10F5C" w:rsidRPr="00416F54">
        <w:rPr>
          <w:lang w:val="pt-PT"/>
        </w:rPr>
        <w:t>E-2</w:t>
      </w:r>
      <w:r w:rsidR="00D10F5C">
        <w:rPr>
          <w:lang w:val="pt-PT"/>
        </w:rPr>
        <w:t>4</w:t>
      </w:r>
      <w:r w:rsidR="00D10F5C" w:rsidRPr="00416F54">
        <w:rPr>
          <w:lang w:val="pt-PT"/>
        </w:rPr>
        <w:t>/</w:t>
      </w:r>
      <w:r w:rsidR="00D10F5C">
        <w:rPr>
          <w:lang w:val="pt-PT"/>
        </w:rPr>
        <w:t>005</w:t>
      </w:r>
      <w:r w:rsidRPr="00731BCA">
        <w:rPr>
          <w:rFonts w:eastAsiaTheme="minorEastAsia"/>
        </w:rPr>
        <w:t>.</w:t>
      </w:r>
    </w:p>
    <w:p w14:paraId="406474AE" w14:textId="77777777" w:rsidR="006B3A1B" w:rsidRDefault="006B3A1B" w:rsidP="00731BCA">
      <w:pPr>
        <w:rPr>
          <w:rFonts w:eastAsiaTheme="minorEastAsia"/>
        </w:rPr>
      </w:pPr>
    </w:p>
    <w:p w14:paraId="692F7FC9" w14:textId="2CAD4D9A" w:rsidR="006B3A1B" w:rsidRDefault="006B3A1B" w:rsidP="006B3A1B">
      <w:r w:rsidRPr="006E60C1">
        <w:rPr>
          <w:rFonts w:eastAsiaTheme="minorEastAsia" w:cs="Arial"/>
          <w:spacing w:val="-4"/>
        </w:rPr>
        <w:fldChar w:fldCharType="begin"/>
      </w:r>
      <w:r w:rsidRPr="006E60C1">
        <w:rPr>
          <w:rFonts w:eastAsiaTheme="minorEastAsia" w:cs="Arial"/>
          <w:spacing w:val="-4"/>
        </w:rPr>
        <w:instrText xml:space="preserve"> AUTONUM  </w:instrText>
      </w:r>
      <w:r w:rsidRPr="006E60C1">
        <w:rPr>
          <w:rFonts w:eastAsiaTheme="minorEastAsia" w:cs="Arial"/>
          <w:spacing w:val="-4"/>
        </w:rPr>
        <w:fldChar w:fldCharType="end"/>
      </w:r>
      <w:r w:rsidRPr="006B3A1B">
        <w:t xml:space="preserve"> </w:t>
      </w:r>
      <w:r>
        <w:tab/>
        <w:t xml:space="preserve">In the responses </w:t>
      </w:r>
      <w:r w:rsidR="00551AAA">
        <w:t>received, the contributors</w:t>
      </w:r>
      <w:r>
        <w:t xml:space="preserve"> propose to address a high number of different addressees</w:t>
      </w:r>
      <w:r w:rsidR="00551AAA">
        <w:t xml:space="preserve"> and the </w:t>
      </w:r>
      <w:r>
        <w:t xml:space="preserve">questions relate to a wide range of subjects. </w:t>
      </w:r>
    </w:p>
    <w:p w14:paraId="5897F4AE" w14:textId="77777777" w:rsidR="006B3A1B" w:rsidRDefault="006B3A1B" w:rsidP="006B3A1B"/>
    <w:p w14:paraId="2AEE1383" w14:textId="609E62B4" w:rsidR="006B3A1B" w:rsidRDefault="006B3A1B" w:rsidP="006B3A1B">
      <w:r w:rsidRPr="006E60C1">
        <w:rPr>
          <w:rFonts w:eastAsiaTheme="minorEastAsia" w:cs="Arial"/>
          <w:spacing w:val="-4"/>
        </w:rPr>
        <w:fldChar w:fldCharType="begin"/>
      </w:r>
      <w:r w:rsidRPr="006E60C1">
        <w:rPr>
          <w:rFonts w:eastAsiaTheme="minorEastAsia" w:cs="Arial"/>
          <w:spacing w:val="-4"/>
        </w:rPr>
        <w:instrText xml:space="preserve"> AUTONUM  </w:instrText>
      </w:r>
      <w:r w:rsidRPr="006E60C1">
        <w:rPr>
          <w:rFonts w:eastAsiaTheme="minorEastAsia" w:cs="Arial"/>
          <w:spacing w:val="-4"/>
        </w:rPr>
        <w:fldChar w:fldCharType="end"/>
      </w:r>
      <w:r>
        <w:rPr>
          <w:rFonts w:eastAsiaTheme="minorEastAsia" w:cs="Arial"/>
          <w:spacing w:val="-4"/>
        </w:rPr>
        <w:tab/>
      </w:r>
      <w:r>
        <w:t>In order to ensure that the work to collect information is done in an effective manner and focused on the purposes of the WG-SHF</w:t>
      </w:r>
      <w:r w:rsidR="009A1AB0">
        <w:t>,</w:t>
      </w:r>
      <w:r>
        <w:t xml:space="preserve"> as laid down in the terms of reference, it may be appropriate to limit the </w:t>
      </w:r>
      <w:r w:rsidR="00CA1339">
        <w:t>number</w:t>
      </w:r>
      <w:r>
        <w:t xml:space="preserve"> of the proposed questions and addressees. In this context, account must also be taken to the fact that the work to collect information and then process the data received must be in proportion to the resources of the </w:t>
      </w:r>
      <w:r w:rsidR="00ED29A8">
        <w:t>Office of the Union</w:t>
      </w:r>
      <w:r>
        <w:t>.</w:t>
      </w:r>
    </w:p>
    <w:p w14:paraId="0A6F4D27" w14:textId="77777777" w:rsidR="006B3A1B" w:rsidRDefault="006B3A1B" w:rsidP="006B3A1B"/>
    <w:p w14:paraId="6AEF8C5C" w14:textId="17B76F15" w:rsidR="006B3A1B" w:rsidRDefault="006B3A1B" w:rsidP="006B3A1B">
      <w:pPr>
        <w:rPr>
          <w:rFonts w:cs="Arial"/>
        </w:rPr>
      </w:pPr>
      <w:r w:rsidRPr="006E60C1">
        <w:rPr>
          <w:rFonts w:eastAsiaTheme="minorEastAsia" w:cs="Arial"/>
          <w:spacing w:val="-4"/>
        </w:rPr>
        <w:fldChar w:fldCharType="begin"/>
      </w:r>
      <w:r w:rsidRPr="006E60C1">
        <w:rPr>
          <w:rFonts w:eastAsiaTheme="minorEastAsia" w:cs="Arial"/>
          <w:spacing w:val="-4"/>
        </w:rPr>
        <w:instrText xml:space="preserve"> AUTONUM  </w:instrText>
      </w:r>
      <w:r w:rsidRPr="006E60C1">
        <w:rPr>
          <w:rFonts w:eastAsiaTheme="minorEastAsia" w:cs="Arial"/>
          <w:spacing w:val="-4"/>
        </w:rPr>
        <w:fldChar w:fldCharType="end"/>
      </w:r>
      <w:r>
        <w:t xml:space="preserve"> </w:t>
      </w:r>
      <w:r>
        <w:tab/>
      </w:r>
      <w:r w:rsidR="00ED29A8">
        <w:rPr>
          <w:rFonts w:cs="Arial"/>
        </w:rPr>
        <w:t>On the above basis, the WG-SHF</w:t>
      </w:r>
      <w:r w:rsidR="009666CC">
        <w:rPr>
          <w:rFonts w:cs="Arial"/>
        </w:rPr>
        <w:t xml:space="preserve"> is invited, at its fifth meeting, to provide </w:t>
      </w:r>
      <w:r>
        <w:rPr>
          <w:rFonts w:cs="Arial"/>
        </w:rPr>
        <w:t xml:space="preserve">guidance on the criteria </w:t>
      </w:r>
      <w:r w:rsidR="009A1AB0">
        <w:rPr>
          <w:rFonts w:cs="Arial"/>
        </w:rPr>
        <w:t xml:space="preserve">and priorities </w:t>
      </w:r>
      <w:r>
        <w:rPr>
          <w:rFonts w:cs="Arial"/>
        </w:rPr>
        <w:t>to be applied when selecting the questions and addressees</w:t>
      </w:r>
      <w:r w:rsidR="00ED29A8">
        <w:rPr>
          <w:rFonts w:cs="Arial"/>
        </w:rPr>
        <w:t xml:space="preserve">, </w:t>
      </w:r>
      <w:r w:rsidR="00ED29A8" w:rsidRPr="00ED29A8">
        <w:rPr>
          <w:rFonts w:cs="Arial"/>
        </w:rPr>
        <w:t xml:space="preserve">before </w:t>
      </w:r>
      <w:r w:rsidR="009666CC">
        <w:rPr>
          <w:rFonts w:cs="Arial"/>
        </w:rPr>
        <w:t>further work by the Office of the</w:t>
      </w:r>
      <w:r w:rsidR="0090107D">
        <w:rPr>
          <w:rFonts w:cs="Arial"/>
        </w:rPr>
        <w:t> </w:t>
      </w:r>
      <w:r w:rsidR="009666CC">
        <w:rPr>
          <w:rFonts w:cs="Arial"/>
        </w:rPr>
        <w:t xml:space="preserve">Union on the preparation of the </w:t>
      </w:r>
      <w:r w:rsidR="00ED29A8" w:rsidRPr="00ED29A8">
        <w:rPr>
          <w:rFonts w:cs="Arial"/>
        </w:rPr>
        <w:t>questionnaire</w:t>
      </w:r>
      <w:r w:rsidR="009666CC">
        <w:rPr>
          <w:rFonts w:cs="Arial"/>
        </w:rPr>
        <w:t xml:space="preserve"> can be implemented</w:t>
      </w:r>
      <w:r w:rsidR="00ED29A8">
        <w:rPr>
          <w:rFonts w:cs="Arial"/>
        </w:rPr>
        <w:t>.</w:t>
      </w:r>
      <w:r>
        <w:rPr>
          <w:rFonts w:cs="Arial"/>
        </w:rPr>
        <w:t xml:space="preserve"> </w:t>
      </w:r>
    </w:p>
    <w:p w14:paraId="5C8DD001" w14:textId="77777777" w:rsidR="00731BCA" w:rsidRDefault="00731BCA">
      <w:pPr>
        <w:jc w:val="left"/>
      </w:pPr>
    </w:p>
    <w:p w14:paraId="16F8395F" w14:textId="77777777" w:rsidR="00731BCA" w:rsidRDefault="00731BCA" w:rsidP="00731BCA">
      <w:pPr>
        <w:pStyle w:val="DecisionParagraphs"/>
        <w:keepNext/>
        <w:rPr>
          <w:rFonts w:cs="Arial"/>
        </w:rPr>
      </w:pPr>
      <w:r w:rsidRPr="00416F54">
        <w:rPr>
          <w:rFonts w:cs="Arial"/>
        </w:rPr>
        <w:fldChar w:fldCharType="begin"/>
      </w:r>
      <w:r w:rsidRPr="00416F54">
        <w:rPr>
          <w:rFonts w:cs="Arial"/>
        </w:rPr>
        <w:instrText xml:space="preserve"> AUTONUM  </w:instrText>
      </w:r>
      <w:r w:rsidRPr="00416F54">
        <w:rPr>
          <w:rFonts w:cs="Arial"/>
        </w:rPr>
        <w:fldChar w:fldCharType="end"/>
      </w:r>
      <w:r w:rsidRPr="00416F54">
        <w:rPr>
          <w:rFonts w:cs="Arial"/>
        </w:rPr>
        <w:tab/>
        <w:t xml:space="preserve">The </w:t>
      </w:r>
      <w:r>
        <w:rPr>
          <w:rFonts w:cs="Arial"/>
        </w:rPr>
        <w:t>WG-SHF</w:t>
      </w:r>
      <w:r w:rsidRPr="00416F54">
        <w:rPr>
          <w:rFonts w:cs="Arial"/>
        </w:rPr>
        <w:t xml:space="preserve"> is invited to: </w:t>
      </w:r>
      <w:r>
        <w:rPr>
          <w:rFonts w:cs="Arial"/>
        </w:rPr>
        <w:t xml:space="preserve"> </w:t>
      </w:r>
    </w:p>
    <w:p w14:paraId="4BBDA0CB" w14:textId="77777777" w:rsidR="00731BCA" w:rsidRPr="00416F54" w:rsidRDefault="00731BCA" w:rsidP="00731BCA">
      <w:pPr>
        <w:pStyle w:val="DecisionParagraphs"/>
        <w:keepNext/>
        <w:rPr>
          <w:rFonts w:cs="Arial"/>
        </w:rPr>
      </w:pPr>
    </w:p>
    <w:p w14:paraId="44CE56D3" w14:textId="49D082F7" w:rsidR="00731BCA" w:rsidRPr="00C16503" w:rsidRDefault="00731BCA" w:rsidP="00731BCA">
      <w:pPr>
        <w:pStyle w:val="DecisionParagraphs"/>
        <w:rPr>
          <w:rFonts w:cs="Arial"/>
        </w:rPr>
      </w:pPr>
      <w:r w:rsidRPr="00C16503">
        <w:rPr>
          <w:rFonts w:cs="Arial"/>
        </w:rPr>
        <w:tab/>
        <w:t>(a)</w:t>
      </w:r>
      <w:r w:rsidRPr="00C16503">
        <w:rPr>
          <w:rFonts w:cs="Arial"/>
        </w:rPr>
        <w:tab/>
      </w:r>
      <w:r w:rsidR="006B3A1B">
        <w:rPr>
          <w:rFonts w:cs="Arial"/>
        </w:rPr>
        <w:t xml:space="preserve">note the information provided in this document; </w:t>
      </w:r>
    </w:p>
    <w:p w14:paraId="3AE5B6A4" w14:textId="77777777" w:rsidR="00731BCA" w:rsidRPr="00C16503" w:rsidRDefault="00731BCA" w:rsidP="00731BCA">
      <w:pPr>
        <w:pStyle w:val="DecisionParagraphs"/>
        <w:rPr>
          <w:rFonts w:cs="Arial"/>
        </w:rPr>
      </w:pPr>
    </w:p>
    <w:p w14:paraId="1407643A" w14:textId="69A9FC08" w:rsidR="006B3A1B" w:rsidRDefault="00731BCA" w:rsidP="00731BCA">
      <w:pPr>
        <w:pStyle w:val="DecisionParagraphs"/>
      </w:pPr>
      <w:r w:rsidRPr="00C16503">
        <w:rPr>
          <w:rFonts w:cs="Arial"/>
        </w:rPr>
        <w:tab/>
        <w:t>(b)</w:t>
      </w:r>
      <w:r w:rsidRPr="00C16503">
        <w:rPr>
          <w:rFonts w:cs="Arial"/>
        </w:rPr>
        <w:tab/>
      </w:r>
      <w:bookmarkStart w:id="3" w:name="_Hlk146561823"/>
      <w:r w:rsidR="006B3A1B">
        <w:rPr>
          <w:rFonts w:cs="Arial"/>
        </w:rPr>
        <w:t xml:space="preserve">consider the compilation of replies to UPOV circular </w:t>
      </w:r>
      <w:r w:rsidR="006B3A1B" w:rsidRPr="00416F54">
        <w:rPr>
          <w:lang w:val="pt-PT"/>
        </w:rPr>
        <w:t>E-2</w:t>
      </w:r>
      <w:r w:rsidR="006B3A1B">
        <w:rPr>
          <w:lang w:val="pt-PT"/>
        </w:rPr>
        <w:t>4</w:t>
      </w:r>
      <w:r w:rsidR="006B3A1B" w:rsidRPr="00416F54">
        <w:rPr>
          <w:lang w:val="pt-PT"/>
        </w:rPr>
        <w:t>/</w:t>
      </w:r>
      <w:r w:rsidR="006B3A1B">
        <w:rPr>
          <w:lang w:val="pt-PT"/>
        </w:rPr>
        <w:t xml:space="preserve">005 of </w:t>
      </w:r>
      <w:r w:rsidR="006B3A1B">
        <w:t xml:space="preserve">January 19, 2024, as set out in </w:t>
      </w:r>
      <w:r w:rsidR="00ED29A8">
        <w:t xml:space="preserve">the </w:t>
      </w:r>
      <w:r w:rsidR="006B3A1B">
        <w:t>Annex</w:t>
      </w:r>
      <w:r w:rsidR="001F2FE9">
        <w:t>; and</w:t>
      </w:r>
    </w:p>
    <w:p w14:paraId="3E9B9B4A" w14:textId="77777777" w:rsidR="00551AAA" w:rsidRDefault="00551AAA" w:rsidP="00731BCA">
      <w:pPr>
        <w:pStyle w:val="DecisionParagraphs"/>
      </w:pPr>
    </w:p>
    <w:p w14:paraId="5A0A8EF8" w14:textId="06F923CE" w:rsidR="006B3A1B" w:rsidRDefault="006B07B4" w:rsidP="00731BCA">
      <w:pPr>
        <w:pStyle w:val="DecisionParagraphs"/>
      </w:pPr>
      <w:r>
        <w:tab/>
        <w:t>(c)</w:t>
      </w:r>
      <w:r>
        <w:tab/>
        <w:t xml:space="preserve">provide </w:t>
      </w:r>
      <w:r>
        <w:rPr>
          <w:rFonts w:cs="Arial"/>
        </w:rPr>
        <w:t>guidance on the criteria</w:t>
      </w:r>
      <w:r w:rsidR="009A1AB0">
        <w:rPr>
          <w:rFonts w:cs="Arial"/>
        </w:rPr>
        <w:t xml:space="preserve"> and priorities</w:t>
      </w:r>
      <w:r>
        <w:rPr>
          <w:rFonts w:cs="Arial"/>
        </w:rPr>
        <w:t xml:space="preserve"> to be applied when selecting the questions and addressees for a questionnaire</w:t>
      </w:r>
      <w:r w:rsidR="00ED29A8">
        <w:rPr>
          <w:rFonts w:cs="Arial"/>
        </w:rPr>
        <w:t>.</w:t>
      </w:r>
    </w:p>
    <w:p w14:paraId="29D9F571" w14:textId="2F970F6D" w:rsidR="006B3A1B" w:rsidRDefault="006B3A1B" w:rsidP="001F2FE9">
      <w:pPr>
        <w:pStyle w:val="DecisionParagraphs"/>
        <w:ind w:left="0"/>
      </w:pPr>
    </w:p>
    <w:bookmarkEnd w:id="3"/>
    <w:p w14:paraId="0C8F2A99" w14:textId="77777777" w:rsidR="00050E16" w:rsidRDefault="00050E16" w:rsidP="00050E16"/>
    <w:p w14:paraId="422AD208" w14:textId="77777777" w:rsidR="00731BCA" w:rsidRPr="00C651CE" w:rsidRDefault="00731BCA" w:rsidP="00050E16"/>
    <w:p w14:paraId="1C634FF5" w14:textId="2CC463A8" w:rsidR="007326E1" w:rsidRDefault="00050E16" w:rsidP="002428FC">
      <w:pPr>
        <w:jc w:val="right"/>
      </w:pPr>
      <w:r w:rsidRPr="00C5280D">
        <w:t>[</w:t>
      </w:r>
      <w:r w:rsidR="00731BCA">
        <w:t>Annex follows</w:t>
      </w:r>
      <w:r w:rsidRPr="00C5280D">
        <w:t>]</w:t>
      </w:r>
    </w:p>
    <w:p w14:paraId="610627BB" w14:textId="77777777" w:rsidR="007326E1" w:rsidRDefault="007326E1" w:rsidP="009B440E">
      <w:pPr>
        <w:jc w:val="left"/>
      </w:pPr>
    </w:p>
    <w:p w14:paraId="3C83B70B" w14:textId="77777777" w:rsidR="00675A8A" w:rsidRDefault="00675A8A" w:rsidP="009B440E">
      <w:pPr>
        <w:jc w:val="left"/>
      </w:pPr>
    </w:p>
    <w:p w14:paraId="534054D1" w14:textId="5CB45B68" w:rsidR="00675A8A" w:rsidRDefault="00675A8A" w:rsidP="009B440E">
      <w:pPr>
        <w:jc w:val="left"/>
        <w:sectPr w:rsidR="00675A8A" w:rsidSect="00906DDC">
          <w:headerReference w:type="even" r:id="rId8"/>
          <w:headerReference w:type="default" r:id="rId9"/>
          <w:pgSz w:w="11907" w:h="16840" w:code="9"/>
          <w:pgMar w:top="510" w:right="1134" w:bottom="1134" w:left="1134" w:header="510" w:footer="680" w:gutter="0"/>
          <w:cols w:space="720"/>
          <w:titlePg/>
        </w:sectPr>
      </w:pPr>
    </w:p>
    <w:p w14:paraId="1079BFBD" w14:textId="77777777" w:rsidR="00731BCA" w:rsidRDefault="00731BCA" w:rsidP="009B440E">
      <w:pPr>
        <w:jc w:val="left"/>
      </w:pPr>
    </w:p>
    <w:p w14:paraId="6133BEC7" w14:textId="77777777" w:rsidR="00551AAA" w:rsidRDefault="00731BCA" w:rsidP="00731BCA">
      <w:pPr>
        <w:tabs>
          <w:tab w:val="left" w:pos="6361"/>
          <w:tab w:val="right" w:pos="9639"/>
        </w:tabs>
        <w:jc w:val="center"/>
        <w:rPr>
          <w:rFonts w:cs="Arial"/>
        </w:rPr>
      </w:pPr>
      <w:r w:rsidRPr="00416F54">
        <w:rPr>
          <w:rFonts w:cs="Arial"/>
        </w:rPr>
        <w:t xml:space="preserve">COMPILATION OF </w:t>
      </w:r>
      <w:r w:rsidR="00551AAA">
        <w:rPr>
          <w:rFonts w:cs="Arial"/>
        </w:rPr>
        <w:t>RESPONSES</w:t>
      </w:r>
      <w:r w:rsidRPr="00416F54">
        <w:rPr>
          <w:rFonts w:cs="Arial"/>
        </w:rPr>
        <w:t xml:space="preserve"> </w:t>
      </w:r>
      <w:r w:rsidRPr="00004334">
        <w:rPr>
          <w:rFonts w:cs="Arial"/>
        </w:rPr>
        <w:t xml:space="preserve">RECEIVED IN REPLY TO </w:t>
      </w:r>
    </w:p>
    <w:p w14:paraId="090C3456" w14:textId="747C5773" w:rsidR="00731BCA" w:rsidRPr="00416F54" w:rsidRDefault="00731BCA" w:rsidP="00731BCA">
      <w:pPr>
        <w:tabs>
          <w:tab w:val="left" w:pos="6361"/>
          <w:tab w:val="right" w:pos="9639"/>
        </w:tabs>
        <w:jc w:val="center"/>
        <w:rPr>
          <w:rFonts w:cs="Arial"/>
        </w:rPr>
      </w:pPr>
      <w:r w:rsidRPr="00004334">
        <w:rPr>
          <w:rFonts w:cs="Arial"/>
        </w:rPr>
        <w:t>UPOV CIRCULAR E-2</w:t>
      </w:r>
      <w:r w:rsidR="00D10F5C">
        <w:rPr>
          <w:rFonts w:cs="Arial"/>
        </w:rPr>
        <w:t>4</w:t>
      </w:r>
      <w:r w:rsidRPr="00004334">
        <w:rPr>
          <w:rFonts w:cs="Arial"/>
        </w:rPr>
        <w:t>/</w:t>
      </w:r>
      <w:r w:rsidR="00D10F5C">
        <w:rPr>
          <w:rFonts w:cs="Arial"/>
        </w:rPr>
        <w:t>005</w:t>
      </w:r>
      <w:r w:rsidRPr="00004334">
        <w:rPr>
          <w:rFonts w:cs="Arial"/>
        </w:rPr>
        <w:t xml:space="preserve"> </w:t>
      </w:r>
      <w:r w:rsidR="00D10F5C">
        <w:rPr>
          <w:rFonts w:cs="Arial"/>
        </w:rPr>
        <w:t>OF JANUARY 19, 2024</w:t>
      </w:r>
    </w:p>
    <w:p w14:paraId="3FC33CA4" w14:textId="77777777" w:rsidR="00731BCA" w:rsidRDefault="00731BCA" w:rsidP="009B440E">
      <w:pPr>
        <w:jc w:val="left"/>
      </w:pPr>
    </w:p>
    <w:p w14:paraId="7E73A44A" w14:textId="77777777" w:rsidR="00731BCA" w:rsidRDefault="00731BCA" w:rsidP="009B440E">
      <w:pPr>
        <w:jc w:val="left"/>
      </w:pPr>
    </w:p>
    <w:p w14:paraId="17A8E06A" w14:textId="4318F098" w:rsidR="00452558" w:rsidRPr="00416F54" w:rsidRDefault="00551AAA" w:rsidP="00452558">
      <w:pPr>
        <w:tabs>
          <w:tab w:val="left" w:pos="630"/>
          <w:tab w:val="left" w:pos="6361"/>
          <w:tab w:val="right" w:pos="9639"/>
        </w:tabs>
        <w:rPr>
          <w:rFonts w:cs="Arial"/>
        </w:rPr>
      </w:pPr>
      <w:r>
        <w:rPr>
          <w:rFonts w:cs="Arial"/>
        </w:rPr>
        <w:t xml:space="preserve">Responses </w:t>
      </w:r>
      <w:r w:rsidR="00452558" w:rsidRPr="00416F54">
        <w:rPr>
          <w:rFonts w:cs="Arial"/>
        </w:rPr>
        <w:t>in reply to Circular E-2</w:t>
      </w:r>
      <w:r w:rsidR="00452558">
        <w:rPr>
          <w:rFonts w:cs="Arial"/>
        </w:rPr>
        <w:t>4</w:t>
      </w:r>
      <w:r w:rsidR="00452558" w:rsidRPr="00416F54">
        <w:rPr>
          <w:rFonts w:cs="Arial"/>
        </w:rPr>
        <w:t>/</w:t>
      </w:r>
      <w:r w:rsidR="00452558">
        <w:rPr>
          <w:rFonts w:cs="Arial"/>
        </w:rPr>
        <w:t>005</w:t>
      </w:r>
      <w:r w:rsidR="00452558" w:rsidRPr="00416F54">
        <w:rPr>
          <w:rFonts w:cs="Arial"/>
        </w:rPr>
        <w:t xml:space="preserve"> of </w:t>
      </w:r>
      <w:r w:rsidR="00452558">
        <w:rPr>
          <w:rFonts w:cs="Arial"/>
        </w:rPr>
        <w:t>January 19, 2024</w:t>
      </w:r>
      <w:r w:rsidR="00452558" w:rsidRPr="00416F54">
        <w:rPr>
          <w:rFonts w:cs="Arial"/>
        </w:rPr>
        <w:t xml:space="preserve">, </w:t>
      </w:r>
      <w:r w:rsidR="00452558">
        <w:t>for developing guidance concerning smallholder farmers in relation to private and non</w:t>
      </w:r>
      <w:r w:rsidR="00452558">
        <w:rPr>
          <w:rFonts w:ascii="Cambria Math" w:hAnsi="Cambria Math" w:cs="Cambria Math"/>
        </w:rPr>
        <w:noBreakHyphen/>
      </w:r>
      <w:r w:rsidR="00452558">
        <w:t>commercial use</w:t>
      </w:r>
      <w:r>
        <w:t xml:space="preserve"> are provided below</w:t>
      </w:r>
      <w:r w:rsidR="00452558">
        <w:t>.</w:t>
      </w:r>
    </w:p>
    <w:p w14:paraId="65A1D0EA" w14:textId="77777777" w:rsidR="00731BCA" w:rsidRDefault="00731BCA" w:rsidP="009B440E">
      <w:pPr>
        <w:jc w:val="left"/>
      </w:pPr>
    </w:p>
    <w:p w14:paraId="6B443EAC" w14:textId="77777777" w:rsidR="00731BCA" w:rsidRDefault="00731BCA" w:rsidP="009B440E">
      <w:pPr>
        <w:jc w:val="left"/>
      </w:pPr>
    </w:p>
    <w:p w14:paraId="4EBA0D9C" w14:textId="24CBF141" w:rsidR="00DE464E" w:rsidRDefault="00DE464E" w:rsidP="00DE464E">
      <w:pPr>
        <w:pStyle w:val="Heading2"/>
      </w:pPr>
      <w:r>
        <w:t>ARGENTINA</w:t>
      </w:r>
    </w:p>
    <w:p w14:paraId="36593CD9" w14:textId="77777777" w:rsidR="00DE464E" w:rsidRDefault="00DE464E" w:rsidP="009B440E">
      <w:pPr>
        <w:jc w:val="left"/>
      </w:pPr>
    </w:p>
    <w:p w14:paraId="01DED9F0" w14:textId="64368FAD" w:rsidR="00DE464E" w:rsidRPr="00DE464E" w:rsidRDefault="00DE464E" w:rsidP="009B440E">
      <w:pPr>
        <w:jc w:val="left"/>
        <w:rPr>
          <w:b/>
          <w:bCs/>
          <w:u w:val="single"/>
        </w:rPr>
      </w:pPr>
      <w:r w:rsidRPr="00DE464E">
        <w:rPr>
          <w:b/>
          <w:bCs/>
          <w:u w:val="single"/>
        </w:rPr>
        <w:t>“Questions regarding smallholder famers and non-commercial use.</w:t>
      </w:r>
    </w:p>
    <w:p w14:paraId="6FB3817A" w14:textId="77777777" w:rsidR="00DE464E" w:rsidRDefault="00DE464E" w:rsidP="009B440E">
      <w:pPr>
        <w:jc w:val="left"/>
      </w:pPr>
    </w:p>
    <w:p w14:paraId="112AD093" w14:textId="503F0820" w:rsidR="00DE464E" w:rsidRPr="00DE464E" w:rsidRDefault="00DE464E" w:rsidP="00DE464E">
      <w:pPr>
        <w:pStyle w:val="ListParagraph"/>
        <w:numPr>
          <w:ilvl w:val="0"/>
          <w:numId w:val="27"/>
        </w:numPr>
        <w:jc w:val="left"/>
        <w:rPr>
          <w:b/>
          <w:bCs/>
        </w:rPr>
      </w:pPr>
      <w:r w:rsidRPr="00DE464E">
        <w:rPr>
          <w:b/>
          <w:bCs/>
        </w:rPr>
        <w:t>To Whom: Small famers, national authorities, NGO’s</w:t>
      </w:r>
      <w:r w:rsidR="001300A8">
        <w:rPr>
          <w:b/>
          <w:bCs/>
        </w:rPr>
        <w:t>,</w:t>
      </w:r>
      <w:r w:rsidRPr="00DE464E">
        <w:rPr>
          <w:b/>
          <w:bCs/>
        </w:rPr>
        <w:t xml:space="preserve"> </w:t>
      </w:r>
      <w:proofErr w:type="gramStart"/>
      <w:r w:rsidRPr="00DE464E">
        <w:rPr>
          <w:b/>
          <w:bCs/>
        </w:rPr>
        <w:t>breeders</w:t>
      </w:r>
      <w:proofErr w:type="gramEnd"/>
      <w:r w:rsidRPr="00DE464E">
        <w:rPr>
          <w:b/>
          <w:bCs/>
        </w:rPr>
        <w:t xml:space="preserve"> organizations, farmers organizations</w:t>
      </w:r>
    </w:p>
    <w:p w14:paraId="5CE81015" w14:textId="6019C519" w:rsidR="00DE464E" w:rsidRDefault="00DE464E" w:rsidP="00DE464E">
      <w:pPr>
        <w:jc w:val="left"/>
      </w:pPr>
      <w:r>
        <w:t>Question: Do (you) small farmers use protected seeds? Is it a common practice to use protected seeds or the use landraces or native seeds instead?</w:t>
      </w:r>
    </w:p>
    <w:p w14:paraId="450ACF9D" w14:textId="77777777" w:rsidR="00DE464E" w:rsidRDefault="00DE464E" w:rsidP="00DE464E">
      <w:pPr>
        <w:jc w:val="left"/>
      </w:pPr>
    </w:p>
    <w:p w14:paraId="1428F700" w14:textId="45D80B7B" w:rsidR="00DE464E" w:rsidRPr="00DE464E" w:rsidRDefault="00DE464E" w:rsidP="00DE464E">
      <w:pPr>
        <w:pStyle w:val="ListParagraph"/>
        <w:numPr>
          <w:ilvl w:val="0"/>
          <w:numId w:val="27"/>
        </w:numPr>
        <w:jc w:val="left"/>
        <w:rPr>
          <w:b/>
          <w:bCs/>
        </w:rPr>
      </w:pPr>
      <w:r w:rsidRPr="00DE464E">
        <w:rPr>
          <w:b/>
          <w:bCs/>
        </w:rPr>
        <w:t>To Whom: national authorities:</w:t>
      </w:r>
    </w:p>
    <w:p w14:paraId="37CB9502" w14:textId="77777777" w:rsidR="00DE464E" w:rsidRDefault="00DE464E" w:rsidP="00DE464E">
      <w:pPr>
        <w:jc w:val="left"/>
      </w:pPr>
      <w:r>
        <w:t>Question: Has your country ratified both (ITPGRFA) Treaty and UPOV Treaty, has your country implemented measures for farmers and plant breeder’s rights, do you find any conflict in the application of both treaties regarding the use of seeds and plant breeder’s rights?</w:t>
      </w:r>
    </w:p>
    <w:p w14:paraId="139B0445" w14:textId="77777777" w:rsidR="00DE464E" w:rsidRDefault="00DE464E" w:rsidP="00DE464E">
      <w:pPr>
        <w:jc w:val="left"/>
      </w:pPr>
    </w:p>
    <w:p w14:paraId="26244EE5" w14:textId="5C5A3592" w:rsidR="00DE464E" w:rsidRPr="00DE464E" w:rsidRDefault="00DE464E" w:rsidP="00DE464E">
      <w:pPr>
        <w:pStyle w:val="ListParagraph"/>
        <w:numPr>
          <w:ilvl w:val="0"/>
          <w:numId w:val="27"/>
        </w:numPr>
        <w:jc w:val="left"/>
        <w:rPr>
          <w:b/>
          <w:bCs/>
        </w:rPr>
      </w:pPr>
      <w:r w:rsidRPr="00DE464E">
        <w:rPr>
          <w:b/>
          <w:bCs/>
        </w:rPr>
        <w:t>To Whom: Small farmers, breeders</w:t>
      </w:r>
    </w:p>
    <w:p w14:paraId="451A9B62" w14:textId="3D45F1D0" w:rsidR="00DE464E" w:rsidRDefault="00DE464E" w:rsidP="00DE464E">
      <w:pPr>
        <w:jc w:val="left"/>
      </w:pPr>
      <w:r>
        <w:t xml:space="preserve">Question: Do you consider the possibility of working together farmers and breeders for accession to </w:t>
      </w:r>
      <w:proofErr w:type="gramStart"/>
      <w:r>
        <w:t>breeders</w:t>
      </w:r>
      <w:proofErr w:type="gramEnd"/>
      <w:r>
        <w:t xml:space="preserve"> seeds in programs, and different uses of protected seeds?</w:t>
      </w:r>
    </w:p>
    <w:p w14:paraId="0E5965FE" w14:textId="77777777" w:rsidR="00DE464E" w:rsidRDefault="00DE464E" w:rsidP="00DE464E">
      <w:pPr>
        <w:jc w:val="left"/>
      </w:pPr>
    </w:p>
    <w:p w14:paraId="3488CB1B" w14:textId="26B9C8D4" w:rsidR="00DE464E" w:rsidRPr="00DE464E" w:rsidRDefault="00DE464E" w:rsidP="00DE464E">
      <w:pPr>
        <w:pStyle w:val="ListParagraph"/>
        <w:numPr>
          <w:ilvl w:val="0"/>
          <w:numId w:val="27"/>
        </w:numPr>
        <w:jc w:val="left"/>
        <w:rPr>
          <w:b/>
          <w:bCs/>
        </w:rPr>
      </w:pPr>
      <w:r w:rsidRPr="00DE464E">
        <w:rPr>
          <w:b/>
          <w:bCs/>
        </w:rPr>
        <w:t xml:space="preserve">To Whom: national authorities, </w:t>
      </w:r>
      <w:proofErr w:type="gramStart"/>
      <w:r w:rsidRPr="00DE464E">
        <w:rPr>
          <w:b/>
          <w:bCs/>
        </w:rPr>
        <w:t>breeders</w:t>
      </w:r>
      <w:proofErr w:type="gramEnd"/>
      <w:r w:rsidRPr="00DE464E">
        <w:rPr>
          <w:b/>
          <w:bCs/>
        </w:rPr>
        <w:t xml:space="preserve"> organizations.</w:t>
      </w:r>
    </w:p>
    <w:p w14:paraId="26366570" w14:textId="6535064F" w:rsidR="00DE464E" w:rsidRDefault="00DE464E" w:rsidP="00DE464E">
      <w:pPr>
        <w:jc w:val="left"/>
      </w:pPr>
      <w:r>
        <w:t>Question: Do you know if there are any judicial cases from breeders against small farmers for PVP rights?</w:t>
      </w:r>
      <w:r w:rsidR="00D45E26">
        <w:t>”</w:t>
      </w:r>
    </w:p>
    <w:p w14:paraId="1BA1DE66" w14:textId="77777777" w:rsidR="00DE464E" w:rsidRDefault="00DE464E" w:rsidP="009B440E">
      <w:pPr>
        <w:pBdr>
          <w:bottom w:val="single" w:sz="6" w:space="1" w:color="auto"/>
        </w:pBdr>
        <w:jc w:val="left"/>
      </w:pPr>
    </w:p>
    <w:p w14:paraId="5DE58185" w14:textId="77777777" w:rsidR="00DE464E" w:rsidRDefault="00DE464E" w:rsidP="009B440E">
      <w:pPr>
        <w:jc w:val="left"/>
      </w:pPr>
    </w:p>
    <w:p w14:paraId="11EB3C81" w14:textId="6A70F3B6" w:rsidR="00731BCA" w:rsidRDefault="00452558" w:rsidP="00452558">
      <w:pPr>
        <w:pStyle w:val="Heading2"/>
      </w:pPr>
      <w:r>
        <w:t>CANADA</w:t>
      </w:r>
    </w:p>
    <w:p w14:paraId="383E3B87" w14:textId="77777777" w:rsidR="00731BCA" w:rsidRDefault="00731BCA" w:rsidP="009B440E">
      <w:pPr>
        <w:jc w:val="left"/>
      </w:pPr>
    </w:p>
    <w:p w14:paraId="2CD1328D" w14:textId="78CE8A48" w:rsidR="00B10E1D" w:rsidRDefault="00F02C25" w:rsidP="00B10E1D">
      <w:pPr>
        <w:rPr>
          <w:lang w:val="en-CA" w:eastAsia="en-CA"/>
        </w:rPr>
      </w:pPr>
      <w:r>
        <w:rPr>
          <w:lang w:val="en-CA"/>
        </w:rPr>
        <w:t>“</w:t>
      </w:r>
      <w:r w:rsidR="00B10E1D">
        <w:rPr>
          <w:lang w:val="en-CA"/>
        </w:rPr>
        <w:t>Canada is proud of its seed systems and how it balances its obligations under the UPOV 91 convention and the International Treaty on Plant Genetic Resources for Food and Agriculture (Plant Treaty). When approached regarding its stance on the paper entitled "</w:t>
      </w:r>
      <w:r w:rsidR="00B10E1D">
        <w:rPr>
          <w:i/>
          <w:iCs/>
          <w:lang w:val="en-CA"/>
        </w:rPr>
        <w:t>Can the exchange or sale of self-produced seed be allowed under UPOV 91?",</w:t>
      </w:r>
      <w:r w:rsidR="00B10E1D">
        <w:rPr>
          <w:lang w:val="en-CA"/>
        </w:rPr>
        <w:t xml:space="preserve"> Canada enthusiastically embraced the opportunity for dialogue and </w:t>
      </w:r>
      <w:r w:rsidR="00B10E1D">
        <w:rPr>
          <w:color w:val="000000"/>
          <w:lang w:val="en-CA"/>
        </w:rPr>
        <w:t>collaboration. Central to Canada's perspective is the recognition that a robust seed system hinges on striking a delicate balance between the objectives of the UPOV 91 convention and the Plant Treaty, as well as recognition that domestic decisions related to plant genetic resources rests with our national government. In other words, Canada is invested in the Plant Treaty being implemented in a mutually supportive manner with the UPOV 91 Convention, and vice versa.</w:t>
      </w:r>
      <w:r w:rsidR="00B10E1D">
        <w:rPr>
          <w:lang w:val="en-CA"/>
        </w:rPr>
        <w:t xml:space="preserve"> </w:t>
      </w:r>
      <w:proofErr w:type="gramStart"/>
      <w:r w:rsidR="00B10E1D">
        <w:rPr>
          <w:lang w:val="en-CA"/>
        </w:rPr>
        <w:t>In light of</w:t>
      </w:r>
      <w:proofErr w:type="gramEnd"/>
      <w:r w:rsidR="00B10E1D">
        <w:rPr>
          <w:lang w:val="en-CA"/>
        </w:rPr>
        <w:t xml:space="preserve"> this, Canada would ask the following questions:</w:t>
      </w:r>
    </w:p>
    <w:p w14:paraId="204F1984" w14:textId="77777777" w:rsidR="00B10E1D" w:rsidRPr="00B10E1D" w:rsidRDefault="00B10E1D" w:rsidP="00B10E1D">
      <w:pPr>
        <w:rPr>
          <w:rFonts w:ascii="Calibri" w:hAnsi="Calibri"/>
          <w:lang w:val="en-CA"/>
        </w:rPr>
      </w:pPr>
    </w:p>
    <w:p w14:paraId="5BE4DB4F" w14:textId="7311F7D3" w:rsidR="00B10E1D" w:rsidRPr="00B10E1D" w:rsidRDefault="00B10E1D" w:rsidP="007D38FD">
      <w:pPr>
        <w:pStyle w:val="ListParagraph"/>
        <w:numPr>
          <w:ilvl w:val="0"/>
          <w:numId w:val="2"/>
        </w:numPr>
        <w:ind w:left="851" w:hanging="425"/>
        <w:rPr>
          <w:rFonts w:ascii="Calibri" w:hAnsi="Calibri"/>
          <w:b/>
          <w:bCs/>
          <w:lang w:val="en-CA"/>
        </w:rPr>
      </w:pPr>
      <w:r w:rsidRPr="00B10E1D">
        <w:rPr>
          <w:b/>
          <w:bCs/>
          <w:lang w:val="en-CA"/>
        </w:rPr>
        <w:t>Question for Farmers or Farmers’ Organizations:</w:t>
      </w:r>
    </w:p>
    <w:p w14:paraId="75BE50EB" w14:textId="77777777" w:rsidR="00B10E1D" w:rsidRDefault="00B10E1D" w:rsidP="007D38FD">
      <w:pPr>
        <w:pStyle w:val="ListParagraph"/>
        <w:numPr>
          <w:ilvl w:val="1"/>
          <w:numId w:val="2"/>
        </w:numPr>
        <w:ind w:left="1560" w:hanging="480"/>
        <w:rPr>
          <w:lang w:val="en-CA"/>
        </w:rPr>
      </w:pPr>
      <w:r>
        <w:rPr>
          <w:lang w:val="en-CA"/>
        </w:rPr>
        <w:t>Does the current scope of the UPOV private and non-commercial use exception hinder farmers' access to new seed varieties? If so, explain why?</w:t>
      </w:r>
    </w:p>
    <w:p w14:paraId="213344CE" w14:textId="77777777" w:rsidR="00B10E1D" w:rsidRDefault="00B10E1D" w:rsidP="00B10E1D">
      <w:pPr>
        <w:pStyle w:val="ListParagraph"/>
        <w:rPr>
          <w:rFonts w:eastAsiaTheme="minorEastAsia"/>
          <w:lang w:val="en-CA"/>
        </w:rPr>
      </w:pPr>
    </w:p>
    <w:p w14:paraId="46E34902" w14:textId="6656CED4" w:rsidR="00B10E1D" w:rsidRPr="00B10E1D" w:rsidRDefault="00B10E1D" w:rsidP="007D38FD">
      <w:pPr>
        <w:pStyle w:val="ListParagraph"/>
        <w:numPr>
          <w:ilvl w:val="0"/>
          <w:numId w:val="2"/>
        </w:numPr>
        <w:ind w:left="851" w:hanging="425"/>
        <w:rPr>
          <w:b/>
          <w:bCs/>
          <w:lang w:val="en-CA"/>
        </w:rPr>
      </w:pPr>
      <w:r w:rsidRPr="00B10E1D">
        <w:rPr>
          <w:b/>
          <w:bCs/>
          <w:lang w:val="en-CA"/>
        </w:rPr>
        <w:t>Questions for UPOV members:</w:t>
      </w:r>
    </w:p>
    <w:p w14:paraId="1874B815" w14:textId="77777777" w:rsidR="00B10E1D" w:rsidRDefault="00B10E1D" w:rsidP="007D38FD">
      <w:pPr>
        <w:pStyle w:val="ListParagraph"/>
        <w:numPr>
          <w:ilvl w:val="1"/>
          <w:numId w:val="2"/>
        </w:numPr>
        <w:ind w:left="1560" w:hanging="480"/>
        <w:rPr>
          <w:lang w:val="en-CA"/>
        </w:rPr>
      </w:pPr>
      <w:r>
        <w:rPr>
          <w:color w:val="000000"/>
          <w:lang w:val="en-CA"/>
        </w:rPr>
        <w:t xml:space="preserve">Is the term smallholder farmer a commonly used term in your country? </w:t>
      </w:r>
    </w:p>
    <w:p w14:paraId="50C6B5C0" w14:textId="77777777" w:rsidR="00B10E1D" w:rsidRDefault="00B10E1D" w:rsidP="00055DCE">
      <w:pPr>
        <w:pStyle w:val="ListParagraph"/>
        <w:numPr>
          <w:ilvl w:val="2"/>
          <w:numId w:val="2"/>
        </w:numPr>
        <w:ind w:left="2268" w:hanging="288"/>
        <w:rPr>
          <w:rFonts w:eastAsiaTheme="minorEastAsia"/>
          <w:lang w:val="en-CA"/>
        </w:rPr>
      </w:pPr>
      <w:r>
        <w:rPr>
          <w:color w:val="000000"/>
          <w:lang w:val="en-CA"/>
        </w:rPr>
        <w:t xml:space="preserve">If so, how is it defined? </w:t>
      </w:r>
    </w:p>
    <w:p w14:paraId="72376276" w14:textId="77777777" w:rsidR="00B10E1D" w:rsidRPr="00055DCE" w:rsidRDefault="00B10E1D" w:rsidP="00055DCE">
      <w:pPr>
        <w:pStyle w:val="ListParagraph"/>
        <w:numPr>
          <w:ilvl w:val="2"/>
          <w:numId w:val="2"/>
        </w:numPr>
        <w:ind w:left="2268" w:hanging="288"/>
        <w:rPr>
          <w:lang w:val="en-CA"/>
        </w:rPr>
      </w:pPr>
      <w:r>
        <w:rPr>
          <w:color w:val="000000"/>
          <w:lang w:val="en-CA"/>
        </w:rPr>
        <w:t>Are there any specific policies to uniquely support smallholder farmers? If so, please explain those policies.</w:t>
      </w:r>
    </w:p>
    <w:p w14:paraId="6E94BCFC" w14:textId="77777777" w:rsidR="00055DCE" w:rsidRDefault="00055DCE" w:rsidP="00055DCE">
      <w:pPr>
        <w:pStyle w:val="ListParagraph"/>
        <w:ind w:left="2160"/>
        <w:rPr>
          <w:lang w:val="en-CA"/>
        </w:rPr>
      </w:pPr>
    </w:p>
    <w:p w14:paraId="51C92F4B" w14:textId="77777777" w:rsidR="00B10E1D" w:rsidRDefault="00B10E1D" w:rsidP="007D38FD">
      <w:pPr>
        <w:pStyle w:val="ListParagraph"/>
        <w:numPr>
          <w:ilvl w:val="1"/>
          <w:numId w:val="2"/>
        </w:numPr>
        <w:ind w:left="1560" w:hanging="480"/>
        <w:rPr>
          <w:lang w:val="en-CA"/>
        </w:rPr>
      </w:pPr>
      <w:r>
        <w:rPr>
          <w:lang w:val="en-CA"/>
        </w:rPr>
        <w:t xml:space="preserve">Is the current scope of the UPOV private and non-commercial exception problematic in your country? If so, please explain the reasons why? </w:t>
      </w:r>
    </w:p>
    <w:p w14:paraId="2E2835C6" w14:textId="77777777" w:rsidR="00B10E1D" w:rsidRDefault="00B10E1D" w:rsidP="00B10E1D">
      <w:pPr>
        <w:pStyle w:val="ListParagraph"/>
        <w:ind w:left="1440"/>
        <w:rPr>
          <w:rFonts w:eastAsiaTheme="minorEastAsia"/>
          <w:lang w:val="en-CA"/>
        </w:rPr>
      </w:pPr>
    </w:p>
    <w:p w14:paraId="57A3CB7D" w14:textId="413FAE88" w:rsidR="00B10E1D" w:rsidRPr="00B10E1D" w:rsidRDefault="00B10E1D" w:rsidP="007D38FD">
      <w:pPr>
        <w:pStyle w:val="ListParagraph"/>
        <w:numPr>
          <w:ilvl w:val="0"/>
          <w:numId w:val="2"/>
        </w:numPr>
        <w:ind w:left="851" w:hanging="425"/>
        <w:rPr>
          <w:b/>
          <w:bCs/>
          <w:lang w:val="en-CA"/>
        </w:rPr>
      </w:pPr>
      <w:r w:rsidRPr="00B10E1D">
        <w:rPr>
          <w:b/>
          <w:bCs/>
          <w:lang w:val="en-CA"/>
        </w:rPr>
        <w:t>General question for all:</w:t>
      </w:r>
    </w:p>
    <w:p w14:paraId="41C25D17" w14:textId="072C6CC7" w:rsidR="00B10E1D" w:rsidRDefault="00B10E1D" w:rsidP="007D38FD">
      <w:pPr>
        <w:pStyle w:val="ListParagraph"/>
        <w:numPr>
          <w:ilvl w:val="1"/>
          <w:numId w:val="2"/>
        </w:numPr>
        <w:ind w:left="1560" w:hanging="426"/>
        <w:rPr>
          <w:lang w:val="en-CA"/>
        </w:rPr>
      </w:pPr>
      <w:r>
        <w:rPr>
          <w:lang w:val="en-CA"/>
        </w:rPr>
        <w:t>Are continued discussions regarding the scope of the private and non-commercial use exception helpful to facilitate new member countries' acceding to UPOV 91?</w:t>
      </w:r>
      <w:r w:rsidR="00551AAA">
        <w:rPr>
          <w:lang w:val="en-CA"/>
        </w:rPr>
        <w:t>”</w:t>
      </w:r>
    </w:p>
    <w:p w14:paraId="79EDA1CD" w14:textId="77777777" w:rsidR="00452558" w:rsidRDefault="00452558" w:rsidP="009B440E">
      <w:pPr>
        <w:pBdr>
          <w:bottom w:val="single" w:sz="6" w:space="1" w:color="auto"/>
        </w:pBdr>
        <w:jc w:val="left"/>
        <w:rPr>
          <w:lang w:val="en-CA"/>
        </w:rPr>
      </w:pPr>
    </w:p>
    <w:p w14:paraId="738CED86" w14:textId="77777777" w:rsidR="00452558" w:rsidRDefault="00452558" w:rsidP="009B440E">
      <w:pPr>
        <w:jc w:val="left"/>
      </w:pPr>
    </w:p>
    <w:p w14:paraId="78AB227A" w14:textId="340FD3F6" w:rsidR="00452558" w:rsidRDefault="00452558" w:rsidP="00452558">
      <w:pPr>
        <w:pStyle w:val="Heading2"/>
      </w:pPr>
      <w:r>
        <w:lastRenderedPageBreak/>
        <w:t>EUROPEAN UNION</w:t>
      </w:r>
    </w:p>
    <w:p w14:paraId="0C445BD9" w14:textId="77777777" w:rsidR="00452558" w:rsidRPr="00407C27" w:rsidRDefault="00452558" w:rsidP="00407C27"/>
    <w:p w14:paraId="010BC5E5" w14:textId="7C271760" w:rsidR="00407C27" w:rsidRPr="00407C27" w:rsidRDefault="002428FC" w:rsidP="00407C27">
      <w:pPr>
        <w:rPr>
          <w:lang w:val="en-IE"/>
        </w:rPr>
      </w:pPr>
      <w:r>
        <w:t>“</w:t>
      </w:r>
      <w:r w:rsidR="00407C27" w:rsidRPr="002428FC">
        <w:t xml:space="preserve">We also suggest </w:t>
      </w:r>
      <w:proofErr w:type="gramStart"/>
      <w:r w:rsidR="00407C27" w:rsidRPr="002428FC">
        <w:t>to invite</w:t>
      </w:r>
      <w:proofErr w:type="gramEnd"/>
      <w:r w:rsidR="00407C27" w:rsidRPr="002428FC">
        <w:t xml:space="preserve"> some UPOV member countries, which have </w:t>
      </w:r>
      <w:r w:rsidR="00085578" w:rsidRPr="002428FC">
        <w:t>first-hand</w:t>
      </w:r>
      <w:r w:rsidR="00407C27" w:rsidRPr="002428FC">
        <w:t xml:space="preserve"> experience on small holder farmers to give presentations about the issue at hand.</w:t>
      </w:r>
    </w:p>
    <w:p w14:paraId="51B2BDEF" w14:textId="77777777" w:rsidR="00407C27" w:rsidRPr="00407C27" w:rsidRDefault="00407C27" w:rsidP="009B440E">
      <w:pPr>
        <w:jc w:val="left"/>
        <w:rPr>
          <w:lang w:val="en-IE"/>
        </w:rPr>
      </w:pPr>
    </w:p>
    <w:p w14:paraId="52DB5356" w14:textId="77777777" w:rsidR="00407C27" w:rsidRDefault="00407C27" w:rsidP="009B440E">
      <w:pPr>
        <w:jc w:val="left"/>
      </w:pPr>
    </w:p>
    <w:p w14:paraId="65C9C9E3" w14:textId="01520802" w:rsidR="00B10E1D" w:rsidRDefault="00B10E1D" w:rsidP="007D38FD">
      <w:pPr>
        <w:pStyle w:val="ListParagraph"/>
        <w:numPr>
          <w:ilvl w:val="3"/>
          <w:numId w:val="2"/>
        </w:numPr>
        <w:ind w:left="851" w:hanging="425"/>
        <w:rPr>
          <w:rFonts w:cs="Arial"/>
          <w:b/>
          <w:bCs/>
          <w:lang w:val="en-IE"/>
        </w:rPr>
      </w:pPr>
      <w:r w:rsidRPr="007D38FD">
        <w:rPr>
          <w:rFonts w:cs="Arial"/>
          <w:b/>
          <w:bCs/>
          <w:lang w:val="en-IE"/>
        </w:rPr>
        <w:t>Non-UPOV member countries [</w:t>
      </w:r>
      <w:proofErr w:type="gramStart"/>
      <w:r w:rsidRPr="007D38FD">
        <w:rPr>
          <w:rFonts w:cs="Arial"/>
          <w:b/>
          <w:bCs/>
          <w:lang w:val="en-IE"/>
        </w:rPr>
        <w:t>e.g. ?</w:t>
      </w:r>
      <w:proofErr w:type="gramEnd"/>
      <w:r w:rsidRPr="007D38FD">
        <w:rPr>
          <w:rFonts w:cs="Arial"/>
          <w:b/>
          <w:bCs/>
          <w:lang w:val="en-IE"/>
        </w:rPr>
        <w:t>; maybe the secretariat could identify]</w:t>
      </w:r>
    </w:p>
    <w:p w14:paraId="1DFC4312" w14:textId="77777777" w:rsidR="005B4799" w:rsidRPr="007D38FD" w:rsidRDefault="005B4799" w:rsidP="005B4799">
      <w:pPr>
        <w:pStyle w:val="ListParagraph"/>
        <w:ind w:left="851"/>
        <w:rPr>
          <w:rFonts w:cs="Arial"/>
          <w:b/>
          <w:bCs/>
          <w:lang w:val="en-IE"/>
        </w:rPr>
      </w:pPr>
    </w:p>
    <w:p w14:paraId="0952E6AE" w14:textId="342E3C25" w:rsidR="00B10E1D" w:rsidRPr="007D38FD" w:rsidRDefault="00B10E1D" w:rsidP="007D38FD">
      <w:pPr>
        <w:pStyle w:val="ListParagraph"/>
        <w:numPr>
          <w:ilvl w:val="0"/>
          <w:numId w:val="4"/>
        </w:numPr>
        <w:ind w:left="1560" w:hanging="480"/>
        <w:rPr>
          <w:rFonts w:cs="Arial"/>
          <w:lang w:val="en-CA"/>
        </w:rPr>
      </w:pPr>
      <w:r w:rsidRPr="007D38FD">
        <w:rPr>
          <w:rFonts w:cs="Arial"/>
          <w:lang w:val="en-CA"/>
        </w:rPr>
        <w:t xml:space="preserve">Your country has not presented an application for UPOV membership. Does any of </w:t>
      </w:r>
      <w:proofErr w:type="gramStart"/>
      <w:r w:rsidRPr="007D38FD">
        <w:rPr>
          <w:rFonts w:cs="Arial"/>
          <w:lang w:val="en-CA"/>
        </w:rPr>
        <w:t>your  reasons</w:t>
      </w:r>
      <w:proofErr w:type="gramEnd"/>
      <w:r w:rsidRPr="007D38FD">
        <w:rPr>
          <w:rFonts w:cs="Arial"/>
          <w:lang w:val="en-CA"/>
        </w:rPr>
        <w:t xml:space="preserve"> for this relate to small-holder farmers and their possible existential need to sell surplus seed of protected varieties?</w:t>
      </w:r>
    </w:p>
    <w:p w14:paraId="4C685330" w14:textId="77777777" w:rsidR="00B10E1D" w:rsidRPr="007D38FD" w:rsidRDefault="00B10E1D" w:rsidP="00B10E1D">
      <w:pPr>
        <w:ind w:left="720"/>
        <w:rPr>
          <w:rFonts w:cs="Arial"/>
          <w:lang w:val="en-IE"/>
        </w:rPr>
      </w:pPr>
    </w:p>
    <w:p w14:paraId="5C14B53F" w14:textId="374062D0" w:rsidR="00B10E1D" w:rsidRPr="005B4799" w:rsidRDefault="00B10E1D" w:rsidP="007D38FD">
      <w:pPr>
        <w:pStyle w:val="ListParagraph"/>
        <w:numPr>
          <w:ilvl w:val="3"/>
          <w:numId w:val="2"/>
        </w:numPr>
        <w:ind w:left="851" w:hanging="425"/>
        <w:rPr>
          <w:rFonts w:cs="Arial"/>
          <w:lang w:val="en-IE"/>
        </w:rPr>
      </w:pPr>
      <w:r w:rsidRPr="007D38FD">
        <w:rPr>
          <w:rFonts w:cs="Arial"/>
          <w:b/>
          <w:bCs/>
          <w:lang w:val="en-IE"/>
        </w:rPr>
        <w:t>Non-UPOV member country that has applied for UPOV membership but not joined UPOV (</w:t>
      </w:r>
      <w:proofErr w:type="gramStart"/>
      <w:r w:rsidRPr="007D38FD">
        <w:rPr>
          <w:rFonts w:cs="Arial"/>
          <w:b/>
          <w:bCs/>
          <w:lang w:val="en-IE"/>
        </w:rPr>
        <w:t>e.g.</w:t>
      </w:r>
      <w:proofErr w:type="gramEnd"/>
      <w:r w:rsidRPr="007D38FD">
        <w:rPr>
          <w:rFonts w:cs="Arial"/>
          <w:b/>
          <w:bCs/>
          <w:lang w:val="en-IE"/>
        </w:rPr>
        <w:t xml:space="preserve"> Zambia)</w:t>
      </w:r>
    </w:p>
    <w:p w14:paraId="50DE243F" w14:textId="77777777" w:rsidR="005B4799" w:rsidRPr="007D38FD" w:rsidRDefault="005B4799" w:rsidP="005B4799">
      <w:pPr>
        <w:pStyle w:val="ListParagraph"/>
        <w:ind w:left="851"/>
        <w:rPr>
          <w:rFonts w:cs="Arial"/>
          <w:lang w:val="en-IE"/>
        </w:rPr>
      </w:pPr>
    </w:p>
    <w:p w14:paraId="217A1EFC" w14:textId="4EE32164" w:rsidR="00B10E1D" w:rsidRPr="007D38FD" w:rsidRDefault="00B10E1D" w:rsidP="007D38FD">
      <w:pPr>
        <w:pStyle w:val="ListParagraph"/>
        <w:numPr>
          <w:ilvl w:val="0"/>
          <w:numId w:val="5"/>
        </w:numPr>
        <w:ind w:left="1560" w:hanging="480"/>
        <w:rPr>
          <w:rFonts w:cs="Arial"/>
          <w:lang w:val="en-CA"/>
        </w:rPr>
      </w:pPr>
      <w:r w:rsidRPr="007D38FD">
        <w:rPr>
          <w:rFonts w:cs="Arial"/>
          <w:lang w:val="en-CA"/>
        </w:rPr>
        <w:t xml:space="preserve">Your country has applied for UPOV </w:t>
      </w:r>
      <w:proofErr w:type="gramStart"/>
      <w:r w:rsidRPr="007D38FD">
        <w:rPr>
          <w:rFonts w:cs="Arial"/>
          <w:lang w:val="en-CA"/>
        </w:rPr>
        <w:t>membership,</w:t>
      </w:r>
      <w:proofErr w:type="gramEnd"/>
      <w:r w:rsidRPr="007D38FD">
        <w:rPr>
          <w:rFonts w:cs="Arial"/>
          <w:lang w:val="en-CA"/>
        </w:rPr>
        <w:t xml:space="preserve"> however, you did not join UPOV. Does any of the reasons for this relate to small-holder farmers and their possible existential need to sell surplus seed of protected varieties?</w:t>
      </w:r>
    </w:p>
    <w:p w14:paraId="65036F01" w14:textId="77777777" w:rsidR="00B10E1D" w:rsidRPr="007D38FD" w:rsidRDefault="00B10E1D" w:rsidP="00B10E1D">
      <w:pPr>
        <w:ind w:left="720"/>
        <w:rPr>
          <w:rFonts w:cs="Arial"/>
          <w:lang w:val="en-IE"/>
        </w:rPr>
      </w:pPr>
    </w:p>
    <w:p w14:paraId="4FC661D0" w14:textId="77777777" w:rsidR="00B10E1D" w:rsidRPr="007D38FD" w:rsidRDefault="00B10E1D" w:rsidP="00B10E1D">
      <w:pPr>
        <w:ind w:left="2160"/>
        <w:rPr>
          <w:rFonts w:cs="Arial"/>
          <w:b/>
          <w:bCs/>
          <w:lang w:val="en-IE"/>
        </w:rPr>
      </w:pPr>
    </w:p>
    <w:p w14:paraId="08A34A59" w14:textId="7FAA049A" w:rsidR="00B10E1D" w:rsidRPr="007D38FD" w:rsidRDefault="00B10E1D" w:rsidP="007D38FD">
      <w:pPr>
        <w:pStyle w:val="ListParagraph"/>
        <w:numPr>
          <w:ilvl w:val="3"/>
          <w:numId w:val="2"/>
        </w:numPr>
        <w:ind w:left="851" w:hanging="425"/>
        <w:rPr>
          <w:rFonts w:cs="Arial"/>
          <w:b/>
          <w:bCs/>
          <w:lang w:val="en-IE"/>
        </w:rPr>
      </w:pPr>
      <w:r w:rsidRPr="007D38FD">
        <w:rPr>
          <w:rFonts w:cs="Arial"/>
          <w:b/>
          <w:bCs/>
          <w:lang w:val="en-IE"/>
        </w:rPr>
        <w:t xml:space="preserve">UPOV countries, breeders (ISF, </w:t>
      </w:r>
      <w:proofErr w:type="spellStart"/>
      <w:r w:rsidRPr="007D38FD">
        <w:rPr>
          <w:rFonts w:cs="Arial"/>
          <w:b/>
          <w:bCs/>
          <w:lang w:val="en-IE"/>
        </w:rPr>
        <w:t>Euroseeds</w:t>
      </w:r>
      <w:proofErr w:type="spellEnd"/>
      <w:r w:rsidRPr="007D38FD">
        <w:rPr>
          <w:rFonts w:cs="Arial"/>
          <w:b/>
          <w:bCs/>
          <w:lang w:val="en-IE"/>
        </w:rPr>
        <w:t xml:space="preserve">), farmer organisations (WFO) </w:t>
      </w:r>
      <w:proofErr w:type="gramStart"/>
      <w:r w:rsidRPr="007D38FD">
        <w:rPr>
          <w:rFonts w:cs="Arial"/>
          <w:b/>
          <w:bCs/>
          <w:lang w:val="en-IE"/>
        </w:rPr>
        <w:t>and  NGOs</w:t>
      </w:r>
      <w:proofErr w:type="gramEnd"/>
      <w:r w:rsidRPr="007D38FD">
        <w:rPr>
          <w:rFonts w:cs="Arial"/>
          <w:b/>
          <w:bCs/>
          <w:lang w:val="en-IE"/>
        </w:rPr>
        <w:t xml:space="preserve"> (</w:t>
      </w:r>
      <w:r w:rsidR="005B4799" w:rsidRPr="007D38FD">
        <w:rPr>
          <w:rFonts w:cs="Arial"/>
          <w:b/>
          <w:bCs/>
          <w:lang w:val="en-IE"/>
        </w:rPr>
        <w:t>ABREBES</w:t>
      </w:r>
      <w:r w:rsidRPr="007D38FD">
        <w:rPr>
          <w:rFonts w:cs="Arial"/>
          <w:b/>
          <w:bCs/>
          <w:lang w:val="en-IE"/>
        </w:rPr>
        <w:t>):</w:t>
      </w:r>
    </w:p>
    <w:p w14:paraId="5D0A9327" w14:textId="77777777" w:rsidR="00B10E1D" w:rsidRPr="007D38FD" w:rsidRDefault="00B10E1D" w:rsidP="00B10E1D">
      <w:pPr>
        <w:rPr>
          <w:rFonts w:cs="Arial"/>
          <w:lang w:val="en-IE"/>
        </w:rPr>
      </w:pPr>
    </w:p>
    <w:p w14:paraId="54E250B5" w14:textId="77777777" w:rsidR="007D38FD" w:rsidRDefault="00B10E1D" w:rsidP="007D38FD">
      <w:pPr>
        <w:pStyle w:val="ListParagraph"/>
        <w:numPr>
          <w:ilvl w:val="4"/>
          <w:numId w:val="2"/>
        </w:numPr>
        <w:ind w:left="1560" w:hanging="426"/>
        <w:rPr>
          <w:rFonts w:cs="Arial"/>
          <w:lang w:val="en-IE"/>
        </w:rPr>
      </w:pPr>
      <w:r w:rsidRPr="007D38FD">
        <w:rPr>
          <w:rFonts w:cs="Arial"/>
          <w:lang w:val="en-IE"/>
        </w:rPr>
        <w:t>Do you think that there is practical problem with the UPOV rules in relation to small-holder farmers?</w:t>
      </w:r>
    </w:p>
    <w:p w14:paraId="6B0F74EA" w14:textId="77777777" w:rsidR="007D38FD" w:rsidRPr="005B4799" w:rsidRDefault="007D38FD" w:rsidP="005B4799">
      <w:pPr>
        <w:rPr>
          <w:rFonts w:cs="Arial"/>
          <w:lang w:val="en-IE"/>
        </w:rPr>
      </w:pPr>
    </w:p>
    <w:p w14:paraId="72E4307B" w14:textId="5A14392D" w:rsidR="00B10E1D" w:rsidRPr="007D38FD" w:rsidRDefault="00B10E1D" w:rsidP="007D38FD">
      <w:pPr>
        <w:pStyle w:val="ListParagraph"/>
        <w:numPr>
          <w:ilvl w:val="4"/>
          <w:numId w:val="2"/>
        </w:numPr>
        <w:ind w:left="1560" w:hanging="426"/>
        <w:rPr>
          <w:rFonts w:cs="Arial"/>
          <w:lang w:val="en-IE"/>
        </w:rPr>
      </w:pPr>
      <w:r w:rsidRPr="007D38FD">
        <w:rPr>
          <w:rFonts w:cs="Arial"/>
          <w:lang w:val="en-IE"/>
        </w:rPr>
        <w:t xml:space="preserve">If yes, what is the practical problem: </w:t>
      </w:r>
    </w:p>
    <w:p w14:paraId="3724D49F" w14:textId="4478F711" w:rsidR="00B10E1D" w:rsidRPr="007D38FD" w:rsidRDefault="00B10E1D" w:rsidP="00055DCE">
      <w:pPr>
        <w:pStyle w:val="ListParagraph"/>
        <w:numPr>
          <w:ilvl w:val="0"/>
          <w:numId w:val="6"/>
        </w:numPr>
        <w:ind w:left="2127" w:hanging="284"/>
        <w:rPr>
          <w:rFonts w:cs="Arial"/>
          <w:lang w:val="en-IE"/>
        </w:rPr>
      </w:pPr>
      <w:r w:rsidRPr="007D38FD">
        <w:rPr>
          <w:rFonts w:cs="Arial"/>
          <w:lang w:val="en-IE"/>
        </w:rPr>
        <w:t xml:space="preserve">Small-holder farmers have access problems in accessing propagating material of protected varieties and if </w:t>
      </w:r>
      <w:proofErr w:type="gramStart"/>
      <w:r w:rsidRPr="007D38FD">
        <w:rPr>
          <w:rFonts w:cs="Arial"/>
          <w:lang w:val="en-IE"/>
        </w:rPr>
        <w:t>so</w:t>
      </w:r>
      <w:proofErr w:type="gramEnd"/>
      <w:r w:rsidRPr="007D38FD">
        <w:rPr>
          <w:rFonts w:cs="Arial"/>
          <w:lang w:val="en-IE"/>
        </w:rPr>
        <w:t xml:space="preserve"> why? </w:t>
      </w:r>
    </w:p>
    <w:p w14:paraId="1AFDAE02" w14:textId="336143A0" w:rsidR="00B10E1D" w:rsidRPr="007D38FD" w:rsidRDefault="00B10E1D" w:rsidP="00055DCE">
      <w:pPr>
        <w:pStyle w:val="ListParagraph"/>
        <w:numPr>
          <w:ilvl w:val="0"/>
          <w:numId w:val="6"/>
        </w:numPr>
        <w:ind w:left="2127" w:hanging="284"/>
        <w:rPr>
          <w:rFonts w:cs="Arial"/>
          <w:lang w:val="en-IE"/>
        </w:rPr>
      </w:pPr>
      <w:r w:rsidRPr="007D38FD">
        <w:rPr>
          <w:rFonts w:cs="Arial"/>
          <w:lang w:val="en-IE"/>
        </w:rPr>
        <w:t>Small-holder farmers occasionally sell surplus of seed of protected varieties?</w:t>
      </w:r>
    </w:p>
    <w:p w14:paraId="110938D4" w14:textId="77777777" w:rsidR="00B10E1D" w:rsidRPr="007D38FD" w:rsidRDefault="00B10E1D" w:rsidP="00B10E1D">
      <w:pPr>
        <w:ind w:left="3600"/>
        <w:rPr>
          <w:rFonts w:cs="Arial"/>
          <w:lang w:val="en-IE"/>
        </w:rPr>
      </w:pPr>
    </w:p>
    <w:p w14:paraId="29D5D60A" w14:textId="405649DA" w:rsidR="00B10E1D" w:rsidRPr="007D38FD" w:rsidRDefault="00B10E1D" w:rsidP="007D38FD">
      <w:pPr>
        <w:pStyle w:val="ListParagraph"/>
        <w:numPr>
          <w:ilvl w:val="4"/>
          <w:numId w:val="2"/>
        </w:numPr>
        <w:ind w:left="1560" w:hanging="426"/>
        <w:rPr>
          <w:rFonts w:cs="Arial"/>
          <w:lang w:val="en-IE"/>
        </w:rPr>
      </w:pPr>
      <w:r w:rsidRPr="007D38FD">
        <w:rPr>
          <w:rFonts w:cs="Arial"/>
          <w:lang w:val="en-IE"/>
        </w:rPr>
        <w:t xml:space="preserve">Do you think that UPOV ‘s reputation is suffering due to perceptions in relation to the issue on small-holder farmers? </w:t>
      </w:r>
    </w:p>
    <w:p w14:paraId="0B80F9E1" w14:textId="4BFD4FB2" w:rsidR="00B10E1D" w:rsidRPr="007D38FD" w:rsidRDefault="00B10E1D" w:rsidP="00055DCE">
      <w:pPr>
        <w:pStyle w:val="ListParagraph"/>
        <w:numPr>
          <w:ilvl w:val="0"/>
          <w:numId w:val="7"/>
        </w:numPr>
        <w:ind w:left="2127" w:hanging="284"/>
        <w:rPr>
          <w:rFonts w:cs="Arial"/>
          <w:lang w:val="en-IE"/>
        </w:rPr>
      </w:pPr>
      <w:r w:rsidRPr="007D38FD">
        <w:rPr>
          <w:rFonts w:cs="Arial"/>
          <w:lang w:val="en-IE"/>
        </w:rPr>
        <w:t>If yes, what potential measures could be taken to mitigate this issue?</w:t>
      </w:r>
    </w:p>
    <w:p w14:paraId="6DFEE1B6" w14:textId="77777777" w:rsidR="00B10E1D" w:rsidRPr="007D38FD" w:rsidRDefault="00B10E1D" w:rsidP="00B10E1D">
      <w:pPr>
        <w:ind w:left="720"/>
        <w:rPr>
          <w:rFonts w:cs="Arial"/>
          <w:lang w:val="en-IE"/>
        </w:rPr>
      </w:pPr>
    </w:p>
    <w:p w14:paraId="6625ED10" w14:textId="06E36FD2" w:rsidR="00B10E1D" w:rsidRPr="007D38FD" w:rsidRDefault="00B10E1D" w:rsidP="007D38FD">
      <w:pPr>
        <w:pStyle w:val="ListParagraph"/>
        <w:numPr>
          <w:ilvl w:val="4"/>
          <w:numId w:val="2"/>
        </w:numPr>
        <w:ind w:left="1560" w:hanging="426"/>
        <w:rPr>
          <w:rFonts w:cs="Arial"/>
          <w:lang w:val="en-IE"/>
        </w:rPr>
      </w:pPr>
      <w:r w:rsidRPr="007D38FD">
        <w:rPr>
          <w:rFonts w:cs="Arial"/>
          <w:lang w:val="en-IE"/>
        </w:rPr>
        <w:t xml:space="preserve">Does your national legislation on plant variety protection address small-holder farmers and allow </w:t>
      </w:r>
      <w:proofErr w:type="gramStart"/>
      <w:r w:rsidRPr="007D38FD">
        <w:rPr>
          <w:rFonts w:cs="Arial"/>
          <w:lang w:val="en-IE"/>
        </w:rPr>
        <w:t>e.g.</w:t>
      </w:r>
      <w:proofErr w:type="gramEnd"/>
      <w:r w:rsidRPr="007D38FD">
        <w:rPr>
          <w:rFonts w:cs="Arial"/>
          <w:lang w:val="en-IE"/>
        </w:rPr>
        <w:t xml:space="preserve"> small-holder farmers to occasionally sell surplus seed of protected varieties?</w:t>
      </w:r>
    </w:p>
    <w:p w14:paraId="58047905" w14:textId="77777777" w:rsidR="00B10E1D" w:rsidRDefault="00B10E1D" w:rsidP="00B10E1D">
      <w:pPr>
        <w:ind w:left="3600"/>
        <w:rPr>
          <w:rFonts w:cs="Arial"/>
          <w:lang w:val="en-IE"/>
        </w:rPr>
      </w:pPr>
    </w:p>
    <w:p w14:paraId="0C415078" w14:textId="77777777" w:rsidR="007D38FD" w:rsidRPr="007D38FD" w:rsidRDefault="007D38FD" w:rsidP="00B10E1D">
      <w:pPr>
        <w:ind w:left="3600"/>
        <w:rPr>
          <w:rFonts w:cs="Arial"/>
          <w:lang w:val="en-IE"/>
        </w:rPr>
      </w:pPr>
    </w:p>
    <w:p w14:paraId="3EA39879" w14:textId="62EA3BC9" w:rsidR="00B10E1D" w:rsidRPr="007D38FD" w:rsidRDefault="00B10E1D" w:rsidP="007D38FD">
      <w:pPr>
        <w:pStyle w:val="ListParagraph"/>
        <w:numPr>
          <w:ilvl w:val="0"/>
          <w:numId w:val="2"/>
        </w:numPr>
        <w:ind w:hanging="294"/>
        <w:rPr>
          <w:rFonts w:cs="Arial"/>
          <w:b/>
          <w:bCs/>
          <w:lang w:val="en-IE"/>
        </w:rPr>
      </w:pPr>
      <w:r w:rsidRPr="007D38FD">
        <w:rPr>
          <w:rFonts w:cs="Arial"/>
          <w:b/>
          <w:bCs/>
          <w:lang w:val="en-IE"/>
        </w:rPr>
        <w:t xml:space="preserve">Breeders (ISF, </w:t>
      </w:r>
      <w:proofErr w:type="spellStart"/>
      <w:r w:rsidRPr="007D38FD">
        <w:rPr>
          <w:rFonts w:cs="Arial"/>
          <w:b/>
          <w:bCs/>
          <w:lang w:val="en-IE"/>
        </w:rPr>
        <w:t>Euroseeds</w:t>
      </w:r>
      <w:proofErr w:type="spellEnd"/>
      <w:r w:rsidRPr="007D38FD">
        <w:rPr>
          <w:rFonts w:cs="Arial"/>
          <w:b/>
          <w:bCs/>
          <w:lang w:val="en-IE"/>
        </w:rPr>
        <w:t>):</w:t>
      </w:r>
    </w:p>
    <w:p w14:paraId="251D23C3" w14:textId="77777777" w:rsidR="00B10E1D" w:rsidRPr="007D38FD" w:rsidRDefault="00B10E1D" w:rsidP="00B10E1D">
      <w:pPr>
        <w:ind w:left="3600"/>
        <w:rPr>
          <w:rFonts w:cs="Arial"/>
          <w:lang w:val="en-IE"/>
        </w:rPr>
      </w:pPr>
    </w:p>
    <w:p w14:paraId="69F1C674" w14:textId="505DBCE2" w:rsidR="00B10E1D" w:rsidRDefault="00B10E1D" w:rsidP="007D38FD">
      <w:pPr>
        <w:pStyle w:val="ListParagraph"/>
        <w:numPr>
          <w:ilvl w:val="0"/>
          <w:numId w:val="9"/>
        </w:numPr>
        <w:ind w:left="1560" w:hanging="426"/>
        <w:rPr>
          <w:rFonts w:cs="Arial"/>
          <w:lang w:val="en-IE"/>
        </w:rPr>
      </w:pPr>
      <w:r w:rsidRPr="007D38FD">
        <w:rPr>
          <w:rFonts w:cs="Arial"/>
          <w:lang w:val="en-IE"/>
        </w:rPr>
        <w:t>How could you support the access of new improved varieties to small-holder farmers?</w:t>
      </w:r>
    </w:p>
    <w:p w14:paraId="671818D9" w14:textId="77777777" w:rsidR="00055DCE" w:rsidRPr="007D38FD" w:rsidRDefault="00055DCE" w:rsidP="00055DCE">
      <w:pPr>
        <w:pStyle w:val="ListParagraph"/>
        <w:ind w:left="1560"/>
        <w:rPr>
          <w:rFonts w:cs="Arial"/>
          <w:lang w:val="en-IE"/>
        </w:rPr>
      </w:pPr>
    </w:p>
    <w:p w14:paraId="7B574F71" w14:textId="7A0EDAFF" w:rsidR="00B10E1D" w:rsidRDefault="00B10E1D" w:rsidP="007D38FD">
      <w:pPr>
        <w:pStyle w:val="ListParagraph"/>
        <w:numPr>
          <w:ilvl w:val="0"/>
          <w:numId w:val="9"/>
        </w:numPr>
        <w:ind w:left="1560" w:hanging="426"/>
        <w:rPr>
          <w:rFonts w:cs="Arial"/>
          <w:lang w:val="en-IE"/>
        </w:rPr>
      </w:pPr>
      <w:r w:rsidRPr="007D38FD">
        <w:rPr>
          <w:rFonts w:cs="Arial"/>
          <w:lang w:val="en-IE"/>
        </w:rPr>
        <w:t>Would you consider it a problem if small-holder farmers would occasionally sell surplus seed of protected varieties?</w:t>
      </w:r>
    </w:p>
    <w:p w14:paraId="5D66118E" w14:textId="77777777" w:rsidR="00055DCE" w:rsidRPr="007D38FD" w:rsidRDefault="00055DCE" w:rsidP="00055DCE">
      <w:pPr>
        <w:pStyle w:val="ListParagraph"/>
        <w:ind w:left="1560"/>
        <w:rPr>
          <w:rFonts w:cs="Arial"/>
          <w:lang w:val="en-IE"/>
        </w:rPr>
      </w:pPr>
    </w:p>
    <w:p w14:paraId="5F8F9331" w14:textId="19006DD5" w:rsidR="00B10E1D" w:rsidRDefault="00B10E1D" w:rsidP="007D38FD">
      <w:pPr>
        <w:pStyle w:val="ListParagraph"/>
        <w:numPr>
          <w:ilvl w:val="0"/>
          <w:numId w:val="9"/>
        </w:numPr>
        <w:ind w:left="1560" w:hanging="426"/>
        <w:rPr>
          <w:rFonts w:cs="Arial"/>
          <w:lang w:val="en-IE"/>
        </w:rPr>
      </w:pPr>
      <w:r w:rsidRPr="007D38FD">
        <w:rPr>
          <w:rFonts w:cs="Arial"/>
          <w:lang w:val="en-IE"/>
        </w:rPr>
        <w:t>Do you see any obstacles to make protected plant varieties accessible for small-holder farmers?</w:t>
      </w:r>
    </w:p>
    <w:p w14:paraId="697AB657" w14:textId="77777777" w:rsidR="00055DCE" w:rsidRPr="00055DCE" w:rsidRDefault="00055DCE" w:rsidP="00055DCE">
      <w:pPr>
        <w:rPr>
          <w:rFonts w:cs="Arial"/>
          <w:lang w:val="en-IE"/>
        </w:rPr>
      </w:pPr>
    </w:p>
    <w:p w14:paraId="220EA36E" w14:textId="576BA8C4" w:rsidR="00B10E1D" w:rsidRDefault="00B10E1D" w:rsidP="007D38FD">
      <w:pPr>
        <w:pStyle w:val="ListParagraph"/>
        <w:numPr>
          <w:ilvl w:val="0"/>
          <w:numId w:val="9"/>
        </w:numPr>
        <w:ind w:left="1560" w:hanging="426"/>
        <w:rPr>
          <w:rFonts w:cs="Arial"/>
          <w:lang w:val="en-IE"/>
        </w:rPr>
      </w:pPr>
      <w:r w:rsidRPr="007D38FD">
        <w:rPr>
          <w:rFonts w:cs="Arial"/>
          <w:lang w:val="en-IE"/>
        </w:rPr>
        <w:t>Are there any support mechanisms or partnerships to assist small-holder farmers in obtaining better access for protected plant varieties?</w:t>
      </w:r>
    </w:p>
    <w:p w14:paraId="7ADFD011" w14:textId="77777777" w:rsidR="00055DCE" w:rsidRPr="00055DCE" w:rsidRDefault="00055DCE" w:rsidP="00055DCE">
      <w:pPr>
        <w:rPr>
          <w:rFonts w:cs="Arial"/>
          <w:lang w:val="en-IE"/>
        </w:rPr>
      </w:pPr>
    </w:p>
    <w:p w14:paraId="26A08AA1" w14:textId="1EF7F003" w:rsidR="00B10E1D" w:rsidRPr="007D38FD" w:rsidRDefault="00B10E1D" w:rsidP="007D38FD">
      <w:pPr>
        <w:pStyle w:val="ListParagraph"/>
        <w:numPr>
          <w:ilvl w:val="0"/>
          <w:numId w:val="9"/>
        </w:numPr>
        <w:ind w:left="1560" w:hanging="426"/>
        <w:rPr>
          <w:rFonts w:cs="Arial"/>
          <w:lang w:val="en-IE"/>
        </w:rPr>
      </w:pPr>
      <w:r w:rsidRPr="007D38FD">
        <w:rPr>
          <w:rFonts w:cs="Arial"/>
          <w:lang w:val="en-IE"/>
        </w:rPr>
        <w:t>How can plant breeders collaborate with agricultural extension services to enhance the awareness of and use of protected plant varieties among small-holder farmers?</w:t>
      </w:r>
    </w:p>
    <w:p w14:paraId="77F309E4" w14:textId="77777777" w:rsidR="00B10E1D" w:rsidRPr="007D38FD" w:rsidRDefault="00B10E1D" w:rsidP="00B10E1D">
      <w:pPr>
        <w:ind w:left="2880"/>
        <w:rPr>
          <w:rFonts w:cs="Arial"/>
          <w:b/>
          <w:bCs/>
          <w:lang w:val="en-IE"/>
        </w:rPr>
      </w:pPr>
    </w:p>
    <w:p w14:paraId="41CF7400" w14:textId="125BB09C" w:rsidR="00B10E1D" w:rsidRPr="007D38FD" w:rsidRDefault="00B10E1D" w:rsidP="007D38FD">
      <w:pPr>
        <w:pStyle w:val="ListParagraph"/>
        <w:numPr>
          <w:ilvl w:val="0"/>
          <w:numId w:val="2"/>
        </w:numPr>
        <w:rPr>
          <w:rFonts w:cs="Arial"/>
          <w:b/>
          <w:bCs/>
          <w:lang w:val="en-IE"/>
        </w:rPr>
      </w:pPr>
      <w:r w:rsidRPr="007D38FD">
        <w:rPr>
          <w:rFonts w:cs="Arial"/>
          <w:b/>
          <w:bCs/>
          <w:lang w:val="en-IE"/>
        </w:rPr>
        <w:t>Farmers organisations (WFO)</w:t>
      </w:r>
    </w:p>
    <w:p w14:paraId="4EA20DB9" w14:textId="77777777" w:rsidR="00B10E1D" w:rsidRPr="007D38FD" w:rsidRDefault="00B10E1D" w:rsidP="00B10E1D">
      <w:pPr>
        <w:ind w:left="3600"/>
        <w:rPr>
          <w:rFonts w:cs="Arial"/>
          <w:b/>
          <w:bCs/>
          <w:lang w:val="en-IE"/>
        </w:rPr>
      </w:pPr>
    </w:p>
    <w:p w14:paraId="42A65BC2" w14:textId="77777777" w:rsidR="007D38FD" w:rsidRDefault="00B10E1D" w:rsidP="007D38FD">
      <w:pPr>
        <w:pStyle w:val="ListParagraph"/>
        <w:numPr>
          <w:ilvl w:val="0"/>
          <w:numId w:val="10"/>
        </w:numPr>
        <w:ind w:left="1560" w:hanging="426"/>
        <w:rPr>
          <w:rFonts w:cs="Arial"/>
          <w:lang w:val="en-IE"/>
        </w:rPr>
      </w:pPr>
      <w:r w:rsidRPr="007D38FD">
        <w:rPr>
          <w:rFonts w:cs="Arial"/>
          <w:lang w:val="en-IE"/>
        </w:rPr>
        <w:t>How could you support and facilitate the access of propagating material of new improved varieties to small-holder farmers?</w:t>
      </w:r>
    </w:p>
    <w:p w14:paraId="662F94F8" w14:textId="77777777" w:rsidR="00055DCE" w:rsidRDefault="00055DCE" w:rsidP="00055DCE">
      <w:pPr>
        <w:pStyle w:val="ListParagraph"/>
        <w:ind w:left="1560"/>
        <w:rPr>
          <w:rFonts w:cs="Arial"/>
          <w:lang w:val="en-IE"/>
        </w:rPr>
      </w:pPr>
    </w:p>
    <w:p w14:paraId="14254682" w14:textId="1B9BCA23" w:rsidR="00B10E1D" w:rsidRPr="007D38FD" w:rsidRDefault="00B10E1D" w:rsidP="007D38FD">
      <w:pPr>
        <w:pStyle w:val="ListParagraph"/>
        <w:numPr>
          <w:ilvl w:val="0"/>
          <w:numId w:val="10"/>
        </w:numPr>
        <w:ind w:left="1560" w:hanging="426"/>
        <w:rPr>
          <w:rFonts w:cs="Arial"/>
          <w:lang w:val="en-IE"/>
        </w:rPr>
      </w:pPr>
      <w:r w:rsidRPr="007D38FD">
        <w:rPr>
          <w:rFonts w:cs="Arial"/>
          <w:lang w:val="en-IE"/>
        </w:rPr>
        <w:t>Is there a need to allow small-holder farmers to occasionally sell surplus seed of protected varieties?</w:t>
      </w:r>
    </w:p>
    <w:p w14:paraId="750E93C8" w14:textId="77777777" w:rsidR="00B10E1D" w:rsidRPr="007D38FD" w:rsidRDefault="00B10E1D" w:rsidP="00B10E1D">
      <w:pPr>
        <w:ind w:left="2160"/>
        <w:rPr>
          <w:rFonts w:cs="Arial"/>
          <w:lang w:val="en-IE"/>
        </w:rPr>
      </w:pPr>
    </w:p>
    <w:p w14:paraId="4B486674" w14:textId="6D5FD224" w:rsidR="00B10E1D" w:rsidRPr="007D38FD" w:rsidRDefault="00B10E1D" w:rsidP="007D38FD">
      <w:pPr>
        <w:pStyle w:val="ListParagraph"/>
        <w:numPr>
          <w:ilvl w:val="0"/>
          <w:numId w:val="2"/>
        </w:numPr>
        <w:rPr>
          <w:rFonts w:cs="Arial"/>
          <w:b/>
          <w:bCs/>
          <w:lang w:val="en-IE"/>
        </w:rPr>
      </w:pPr>
      <w:r w:rsidRPr="007D38FD">
        <w:rPr>
          <w:rFonts w:cs="Arial"/>
          <w:b/>
          <w:bCs/>
          <w:lang w:val="en-IE"/>
        </w:rPr>
        <w:lastRenderedPageBreak/>
        <w:t>Questions addressed to small-holder farmers:</w:t>
      </w:r>
    </w:p>
    <w:p w14:paraId="338F414A" w14:textId="77777777" w:rsidR="00B10E1D" w:rsidRPr="007D38FD" w:rsidRDefault="00B10E1D" w:rsidP="00B10E1D">
      <w:pPr>
        <w:ind w:left="720"/>
        <w:rPr>
          <w:rFonts w:cs="Arial"/>
          <w:lang w:val="en-IE"/>
        </w:rPr>
      </w:pPr>
    </w:p>
    <w:p w14:paraId="177D7C60" w14:textId="77777777" w:rsidR="007D38FD" w:rsidRDefault="00B10E1D" w:rsidP="007D38FD">
      <w:pPr>
        <w:pStyle w:val="ListParagraph"/>
        <w:numPr>
          <w:ilvl w:val="0"/>
          <w:numId w:val="11"/>
        </w:numPr>
        <w:ind w:left="1560" w:hanging="426"/>
        <w:rPr>
          <w:rFonts w:cs="Arial"/>
          <w:lang w:val="en-IE"/>
        </w:rPr>
      </w:pPr>
      <w:r w:rsidRPr="007D38FD">
        <w:rPr>
          <w:rFonts w:cs="Arial"/>
          <w:lang w:val="en-IE"/>
        </w:rPr>
        <w:t>Do you have problems in accessing propagating material of new improved varieties that are protected.</w:t>
      </w:r>
    </w:p>
    <w:p w14:paraId="7882D9C9" w14:textId="5DCD8976" w:rsidR="007D38FD" w:rsidRDefault="00B10E1D" w:rsidP="00055DCE">
      <w:pPr>
        <w:pStyle w:val="ListParagraph"/>
        <w:numPr>
          <w:ilvl w:val="0"/>
          <w:numId w:val="12"/>
        </w:numPr>
        <w:ind w:left="2127" w:hanging="284"/>
        <w:rPr>
          <w:rFonts w:cs="Arial"/>
          <w:lang w:val="en-IE"/>
        </w:rPr>
      </w:pPr>
      <w:r w:rsidRPr="007D38FD">
        <w:rPr>
          <w:rFonts w:cs="Arial"/>
          <w:lang w:val="en-IE"/>
        </w:rPr>
        <w:t>If yes, what are the obstacles and what measure could be taken?</w:t>
      </w:r>
    </w:p>
    <w:p w14:paraId="31C2FE1C" w14:textId="77777777" w:rsidR="00055DCE" w:rsidRDefault="00055DCE" w:rsidP="00055DCE">
      <w:pPr>
        <w:pStyle w:val="ListParagraph"/>
        <w:ind w:left="1560"/>
        <w:rPr>
          <w:rFonts w:cs="Arial"/>
          <w:lang w:val="en-IE"/>
        </w:rPr>
      </w:pPr>
    </w:p>
    <w:p w14:paraId="09126DFC" w14:textId="29E49BED" w:rsidR="00B10E1D" w:rsidRPr="007D38FD" w:rsidRDefault="00B10E1D" w:rsidP="007D38FD">
      <w:pPr>
        <w:pStyle w:val="ListParagraph"/>
        <w:numPr>
          <w:ilvl w:val="0"/>
          <w:numId w:val="11"/>
        </w:numPr>
        <w:ind w:left="1560" w:hanging="426"/>
        <w:rPr>
          <w:rFonts w:cs="Arial"/>
          <w:lang w:val="en-IE"/>
        </w:rPr>
      </w:pPr>
      <w:r w:rsidRPr="007D38FD">
        <w:rPr>
          <w:rFonts w:cs="Arial"/>
          <w:lang w:val="en-IE"/>
        </w:rPr>
        <w:t>Is there an existential need to sell surplus seed (of protected varieties)?</w:t>
      </w:r>
      <w:r w:rsidR="00551AAA">
        <w:rPr>
          <w:rFonts w:cs="Arial"/>
          <w:lang w:val="en-IE"/>
        </w:rPr>
        <w:t>”</w:t>
      </w:r>
    </w:p>
    <w:p w14:paraId="7722351D" w14:textId="77777777" w:rsidR="00DF241A" w:rsidRPr="00B10E1D" w:rsidRDefault="00DF241A" w:rsidP="009B440E">
      <w:pPr>
        <w:pBdr>
          <w:bottom w:val="single" w:sz="6" w:space="1" w:color="auto"/>
        </w:pBdr>
        <w:jc w:val="left"/>
        <w:rPr>
          <w:lang w:val="en-IE"/>
        </w:rPr>
      </w:pPr>
    </w:p>
    <w:p w14:paraId="61D92C65" w14:textId="77777777" w:rsidR="00DF241A" w:rsidRDefault="00DF241A" w:rsidP="009B440E">
      <w:pPr>
        <w:jc w:val="left"/>
      </w:pPr>
    </w:p>
    <w:p w14:paraId="62FBB013" w14:textId="282938CE" w:rsidR="00452558" w:rsidRDefault="00452558" w:rsidP="00452558">
      <w:pPr>
        <w:pStyle w:val="Heading2"/>
      </w:pPr>
      <w:r>
        <w:t>SWITZERLAND</w:t>
      </w:r>
    </w:p>
    <w:p w14:paraId="352798DE" w14:textId="1FF4010D" w:rsidR="00452558" w:rsidRDefault="00452558" w:rsidP="009B440E">
      <w:pPr>
        <w:jc w:val="left"/>
      </w:pPr>
    </w:p>
    <w:p w14:paraId="5F5C6391" w14:textId="2C712213" w:rsidR="00407C27" w:rsidRPr="008F02B6" w:rsidRDefault="00E253A3" w:rsidP="00407C27">
      <w:pPr>
        <w:pStyle w:val="ListParagraph"/>
        <w:numPr>
          <w:ilvl w:val="0"/>
          <w:numId w:val="13"/>
        </w:numPr>
        <w:rPr>
          <w:b/>
          <w:bCs/>
        </w:rPr>
      </w:pPr>
      <w:r>
        <w:rPr>
          <w:b/>
          <w:bCs/>
        </w:rPr>
        <w:t>“</w:t>
      </w:r>
      <w:r w:rsidR="00407C27" w:rsidRPr="008F02B6">
        <w:rPr>
          <w:b/>
          <w:bCs/>
        </w:rPr>
        <w:t>Question related to Farmer Managed Seed Systems (FMSS)</w:t>
      </w:r>
    </w:p>
    <w:p w14:paraId="102C64D4" w14:textId="77777777" w:rsidR="005B4799" w:rsidRDefault="005B4799" w:rsidP="00407C27"/>
    <w:p w14:paraId="76649268" w14:textId="2E493D52" w:rsidR="00407C27" w:rsidRDefault="00407C27" w:rsidP="00407C27">
      <w:r>
        <w:t>Farmer Managed Seed Systems (FMSS) are widely in use in some parts of the world and especially in Africa. Currently the African Seed and Biotechnology Program (ASBP) under the responsibility of the African Union Commission is mandating a continental assessment to establish the importance and role of such FMSS in Africa. In our opinion, it would be useful if the results of this assessment would be integrated in the UPOV WG SHF, especially if UPOV protected varieties are produced and disseminated via the FMSS.</w:t>
      </w:r>
    </w:p>
    <w:p w14:paraId="0B519832" w14:textId="77777777" w:rsidR="00407C27" w:rsidRDefault="00407C27" w:rsidP="00407C27"/>
    <w:p w14:paraId="389F1A46" w14:textId="77777777" w:rsidR="005B4799" w:rsidRDefault="005B4799" w:rsidP="00407C27"/>
    <w:p w14:paraId="3EA356B0" w14:textId="1C1D2442" w:rsidR="005B4799" w:rsidRDefault="00407C27" w:rsidP="005B4799">
      <w:pPr>
        <w:pStyle w:val="ListParagraph"/>
        <w:numPr>
          <w:ilvl w:val="0"/>
          <w:numId w:val="13"/>
        </w:numPr>
        <w:rPr>
          <w:b/>
          <w:bCs/>
        </w:rPr>
      </w:pPr>
      <w:r w:rsidRPr="008F02B6">
        <w:rPr>
          <w:b/>
          <w:bCs/>
        </w:rPr>
        <w:t>Assessment of Justice Cases in Africa</w:t>
      </w:r>
    </w:p>
    <w:p w14:paraId="3FAB0D62" w14:textId="77777777" w:rsidR="005B4799" w:rsidRPr="005B4799" w:rsidRDefault="005B4799" w:rsidP="005B4799">
      <w:pPr>
        <w:rPr>
          <w:b/>
          <w:bCs/>
        </w:rPr>
      </w:pPr>
    </w:p>
    <w:p w14:paraId="787410F9" w14:textId="4D922DA9" w:rsidR="00407C27" w:rsidRDefault="00407C27" w:rsidP="00407C27">
      <w:r>
        <w:t>During the discussions in the WG SHF it has been mentioned various times that for the moment no court case against small scale farmers by holders of plant breeders right are know so far. It would be interesting however to know if this is really the case. For this an overall assessment in Africa would be necessary. Such an analysis could be done global civil society organizations.</w:t>
      </w:r>
      <w:r w:rsidR="00E253A3">
        <w:t>”</w:t>
      </w:r>
    </w:p>
    <w:p w14:paraId="749C88A6" w14:textId="77777777" w:rsidR="00452558" w:rsidRDefault="00452558" w:rsidP="009B440E">
      <w:pPr>
        <w:pBdr>
          <w:bottom w:val="single" w:sz="6" w:space="1" w:color="auto"/>
        </w:pBdr>
        <w:jc w:val="left"/>
      </w:pPr>
    </w:p>
    <w:p w14:paraId="6579F24A" w14:textId="77777777" w:rsidR="00DF241A" w:rsidRDefault="00DF241A" w:rsidP="009B440E">
      <w:pPr>
        <w:jc w:val="left"/>
      </w:pPr>
    </w:p>
    <w:p w14:paraId="5D84D11D" w14:textId="6A97B326" w:rsidR="00452558" w:rsidRDefault="00452558" w:rsidP="00452558">
      <w:pPr>
        <w:pStyle w:val="Heading2"/>
      </w:pPr>
      <w:r>
        <w:t>AP</w:t>
      </w:r>
      <w:r w:rsidR="00BD1320">
        <w:t>B</w:t>
      </w:r>
      <w:r>
        <w:t>REBES</w:t>
      </w:r>
    </w:p>
    <w:p w14:paraId="7D6EE5D7" w14:textId="77777777" w:rsidR="00407C27" w:rsidRPr="00407C27" w:rsidRDefault="00407C27" w:rsidP="00407C27"/>
    <w:p w14:paraId="227454A1" w14:textId="750D8736" w:rsidR="00407C27" w:rsidRPr="00407C27" w:rsidRDefault="00E253A3" w:rsidP="00407C27">
      <w:pPr>
        <w:pStyle w:val="ListParagraph"/>
        <w:numPr>
          <w:ilvl w:val="0"/>
          <w:numId w:val="14"/>
        </w:numPr>
        <w:rPr>
          <w:b/>
          <w:bCs/>
        </w:rPr>
      </w:pPr>
      <w:r>
        <w:rPr>
          <w:b/>
          <w:bCs/>
        </w:rPr>
        <w:t>“</w:t>
      </w:r>
      <w:r w:rsidR="00407C27" w:rsidRPr="00407C27">
        <w:rPr>
          <w:b/>
          <w:bCs/>
        </w:rPr>
        <w:t xml:space="preserve">We propose the following questions to Via </w:t>
      </w:r>
      <w:proofErr w:type="spellStart"/>
      <w:r w:rsidR="00407C27" w:rsidRPr="00407C27">
        <w:rPr>
          <w:b/>
          <w:bCs/>
        </w:rPr>
        <w:t>Campesina</w:t>
      </w:r>
      <w:proofErr w:type="spellEnd"/>
      <w:r w:rsidR="00407C27" w:rsidRPr="00407C27">
        <w:rPr>
          <w:b/>
          <w:bCs/>
        </w:rPr>
        <w:t>:</w:t>
      </w:r>
    </w:p>
    <w:p w14:paraId="63DF7123" w14:textId="6F65F059" w:rsidR="00407C27" w:rsidRPr="00407C27" w:rsidRDefault="00407C27" w:rsidP="00407C27">
      <w:r w:rsidRPr="00407C27">
        <w:t>Why is it important for smallholder</w:t>
      </w:r>
      <w:r>
        <w:t xml:space="preserve"> </w:t>
      </w:r>
      <w:r w:rsidRPr="00407C27">
        <w:t>farmers and peasant seed systems to save, use, exchange and sell their own seeds (where they do not claim a denomination protected by a plant variety protection)?</w:t>
      </w:r>
    </w:p>
    <w:p w14:paraId="76B5E9AD" w14:textId="34C28809" w:rsidR="00452558" w:rsidRPr="00407C27" w:rsidRDefault="00407C27" w:rsidP="00407C27">
      <w:r w:rsidRPr="00407C27">
        <w:t xml:space="preserve">Can La Via </w:t>
      </w:r>
      <w:proofErr w:type="spellStart"/>
      <w:r w:rsidRPr="00407C27">
        <w:t>Campesina</w:t>
      </w:r>
      <w:proofErr w:type="spellEnd"/>
      <w:r w:rsidRPr="00407C27">
        <w:t xml:space="preserve"> propose a general framework enabling each country to adopt a definition of smallholder</w:t>
      </w:r>
      <w:r>
        <w:t xml:space="preserve"> </w:t>
      </w:r>
      <w:r w:rsidRPr="00407C27">
        <w:t>farmers and peasant seed systems that is adapted to its socio-economic context?</w:t>
      </w:r>
    </w:p>
    <w:p w14:paraId="0DAC92E6" w14:textId="77777777" w:rsidR="00407C27" w:rsidRPr="000D5DD7" w:rsidRDefault="00407C27" w:rsidP="000D5DD7"/>
    <w:p w14:paraId="308C3AF3" w14:textId="0A9D7921" w:rsidR="00407C27" w:rsidRPr="00407C27" w:rsidRDefault="00407C27" w:rsidP="00407C27">
      <w:pPr>
        <w:pStyle w:val="ListParagraph"/>
        <w:numPr>
          <w:ilvl w:val="0"/>
          <w:numId w:val="14"/>
        </w:numPr>
        <w:rPr>
          <w:b/>
          <w:bCs/>
        </w:rPr>
      </w:pPr>
      <w:r w:rsidRPr="00407C27">
        <w:rPr>
          <w:b/>
          <w:bCs/>
        </w:rPr>
        <w:t>We propose the following questions</w:t>
      </w:r>
      <w:r>
        <w:rPr>
          <w:b/>
          <w:bCs/>
        </w:rPr>
        <w:t xml:space="preserve"> </w:t>
      </w:r>
      <w:r w:rsidRPr="00407C27">
        <w:rPr>
          <w:b/>
          <w:bCs/>
        </w:rPr>
        <w:t>to</w:t>
      </w:r>
      <w:r>
        <w:rPr>
          <w:b/>
          <w:bCs/>
        </w:rPr>
        <w:t xml:space="preserve"> </w:t>
      </w:r>
      <w:r w:rsidRPr="00407C27">
        <w:rPr>
          <w:b/>
          <w:bCs/>
        </w:rPr>
        <w:t>the UN -Special Rapporteur on the right to</w:t>
      </w:r>
      <w:r>
        <w:rPr>
          <w:b/>
          <w:bCs/>
        </w:rPr>
        <w:t xml:space="preserve"> </w:t>
      </w:r>
      <w:r w:rsidRPr="00407C27">
        <w:rPr>
          <w:b/>
          <w:bCs/>
        </w:rPr>
        <w:t>food,</w:t>
      </w:r>
      <w:r>
        <w:rPr>
          <w:b/>
          <w:bCs/>
        </w:rPr>
        <w:t xml:space="preserve"> </w:t>
      </w:r>
      <w:r>
        <w:rPr>
          <w:b/>
          <w:bCs/>
        </w:rPr>
        <w:br/>
      </w:r>
      <w:r w:rsidRPr="00407C27">
        <w:rPr>
          <w:b/>
          <w:bCs/>
        </w:rPr>
        <w:t>Michael Fakhri</w:t>
      </w:r>
    </w:p>
    <w:p w14:paraId="0EBE5B5D" w14:textId="78FB2F55" w:rsidR="00407C27" w:rsidRPr="00407C27" w:rsidRDefault="00407C27" w:rsidP="00407C27">
      <w:r w:rsidRPr="00407C27">
        <w:t>How relevant is it for food security and the right to food that smallholder farmers can save, reproduce, exchange and sell seeds (including seeds protected by PVP)?</w:t>
      </w:r>
    </w:p>
    <w:p w14:paraId="46B3FB2A" w14:textId="5A2BEEF6" w:rsidR="00BD1320" w:rsidRPr="00407C27" w:rsidRDefault="00407C27" w:rsidP="00407C27">
      <w:r w:rsidRPr="00407C27">
        <w:t xml:space="preserve">How do you estimate the effect if UPOV were to adapt the Explanatory Notes as proposed in the flowchart by </w:t>
      </w:r>
      <w:proofErr w:type="spellStart"/>
      <w:r w:rsidRPr="00407C27">
        <w:t>Plantum</w:t>
      </w:r>
      <w:proofErr w:type="spellEnd"/>
      <w:r w:rsidRPr="00407C27">
        <w:t xml:space="preserve">, </w:t>
      </w:r>
      <w:proofErr w:type="spellStart"/>
      <w:r w:rsidRPr="00407C27">
        <w:t>Euroseedsand</w:t>
      </w:r>
      <w:proofErr w:type="spellEnd"/>
      <w:r w:rsidRPr="00407C27">
        <w:t xml:space="preserve"> Oxfam?</w:t>
      </w:r>
      <w:r>
        <w:t xml:space="preserve"> </w:t>
      </w:r>
      <w:r w:rsidRPr="00407C27">
        <w:t>What is the impact if nothing changes?</w:t>
      </w:r>
    </w:p>
    <w:p w14:paraId="04B8BF6E" w14:textId="77777777" w:rsidR="00407C27" w:rsidRPr="00407C27" w:rsidRDefault="00407C27" w:rsidP="00407C27"/>
    <w:p w14:paraId="3FF7ADC7" w14:textId="77777777" w:rsidR="00407C27" w:rsidRPr="00407C27" w:rsidRDefault="00407C27" w:rsidP="00407C27"/>
    <w:p w14:paraId="1BD28F8D" w14:textId="579F7A04" w:rsidR="00407C27" w:rsidRPr="00407C27" w:rsidRDefault="00407C27" w:rsidP="00407C27">
      <w:pPr>
        <w:pStyle w:val="ListParagraph"/>
        <w:numPr>
          <w:ilvl w:val="0"/>
          <w:numId w:val="14"/>
        </w:numPr>
        <w:rPr>
          <w:b/>
          <w:bCs/>
        </w:rPr>
      </w:pPr>
      <w:r w:rsidRPr="00407C27">
        <w:rPr>
          <w:b/>
          <w:bCs/>
        </w:rPr>
        <w:t xml:space="preserve">We propose the following questions to the Alliance </w:t>
      </w:r>
      <w:proofErr w:type="spellStart"/>
      <w:r w:rsidRPr="00407C27">
        <w:rPr>
          <w:b/>
          <w:bCs/>
        </w:rPr>
        <w:t>Bioversity</w:t>
      </w:r>
      <w:proofErr w:type="spellEnd"/>
      <w:r w:rsidRPr="00407C27">
        <w:rPr>
          <w:b/>
          <w:bCs/>
        </w:rPr>
        <w:t xml:space="preserve"> &amp; CIAT</w:t>
      </w:r>
    </w:p>
    <w:p w14:paraId="77D9C90B" w14:textId="33E89DEC" w:rsidR="00407C27" w:rsidRPr="00407C27" w:rsidRDefault="00407C27" w:rsidP="00407C27">
      <w:r w:rsidRPr="00407C27">
        <w:t xml:space="preserve">How important is it for the Farmer Managed and the Integrated Seed Systems in the global south that smallholder farmers can save, reproduce, exchange and sell seed (including seeds protected by PVP)? </w:t>
      </w:r>
      <w:r>
        <w:br/>
      </w:r>
      <w:r w:rsidRPr="00407C27">
        <w:t>Are there any figures about smallholders who save, exchange and sell seeds?</w:t>
      </w:r>
    </w:p>
    <w:p w14:paraId="70DA37FC" w14:textId="0FD518FF" w:rsidR="00BD1320" w:rsidRPr="00407C27" w:rsidRDefault="00407C27" w:rsidP="00407C27">
      <w:r w:rsidRPr="00407C27">
        <w:t xml:space="preserve">How do you estimate the effect if UPOV were to adapt the Explanatory Notes according to the proposal made by </w:t>
      </w:r>
      <w:proofErr w:type="spellStart"/>
      <w:r w:rsidRPr="00407C27">
        <w:t>Plantum</w:t>
      </w:r>
      <w:proofErr w:type="spellEnd"/>
      <w:r w:rsidRPr="00407C27">
        <w:t xml:space="preserve">, </w:t>
      </w:r>
      <w:proofErr w:type="spellStart"/>
      <w:r w:rsidRPr="00407C27">
        <w:t>Euroseeds</w:t>
      </w:r>
      <w:proofErr w:type="spellEnd"/>
      <w:r w:rsidRPr="00407C27">
        <w:t xml:space="preserve"> and Oxfam (the flowchart)?</w:t>
      </w:r>
      <w:r w:rsidR="00E253A3">
        <w:t>”</w:t>
      </w:r>
    </w:p>
    <w:p w14:paraId="429CAA19" w14:textId="77777777" w:rsidR="00BD1320" w:rsidRPr="00407C27" w:rsidRDefault="00BD1320" w:rsidP="00407C27">
      <w:pPr>
        <w:pBdr>
          <w:bottom w:val="single" w:sz="6" w:space="1" w:color="auto"/>
        </w:pBdr>
      </w:pPr>
    </w:p>
    <w:p w14:paraId="37DC8E79" w14:textId="77777777" w:rsidR="00DF1F07" w:rsidRDefault="00DF1F07" w:rsidP="009B440E">
      <w:pPr>
        <w:jc w:val="left"/>
      </w:pPr>
    </w:p>
    <w:p w14:paraId="24173118" w14:textId="77777777" w:rsidR="00DF1F07" w:rsidRDefault="00DF1F07" w:rsidP="009B440E">
      <w:pPr>
        <w:jc w:val="left"/>
        <w:sectPr w:rsidR="00DF1F07" w:rsidSect="00DF1F07">
          <w:headerReference w:type="even" r:id="rId10"/>
          <w:headerReference w:type="default" r:id="rId11"/>
          <w:headerReference w:type="first" r:id="rId12"/>
          <w:pgSz w:w="11907" w:h="16840" w:code="9"/>
          <w:pgMar w:top="510" w:right="1134" w:bottom="1134" w:left="1134" w:header="510" w:footer="680" w:gutter="0"/>
          <w:cols w:space="720"/>
          <w:titlePg/>
          <w:docGrid w:linePitch="272"/>
        </w:sectPr>
      </w:pPr>
    </w:p>
    <w:p w14:paraId="496A4BB3" w14:textId="77777777" w:rsidR="00DF241A" w:rsidRDefault="00DF241A" w:rsidP="009B440E">
      <w:pPr>
        <w:jc w:val="left"/>
      </w:pPr>
    </w:p>
    <w:p w14:paraId="16BB8B23" w14:textId="183EBE74" w:rsidR="00452558" w:rsidRDefault="008F02B6" w:rsidP="008F02B6">
      <w:pPr>
        <w:pStyle w:val="Heading2"/>
      </w:pPr>
      <w:r>
        <w:t>ISF</w:t>
      </w:r>
    </w:p>
    <w:p w14:paraId="0ADE80E2" w14:textId="77777777" w:rsidR="008F02B6" w:rsidRDefault="008F02B6" w:rsidP="009B440E">
      <w:pPr>
        <w:jc w:val="left"/>
      </w:pPr>
    </w:p>
    <w:p w14:paraId="22E2C8DB" w14:textId="0D78D4AE" w:rsidR="008F02B6" w:rsidRPr="008F02B6" w:rsidRDefault="008F02B6" w:rsidP="008F02B6">
      <w:pPr>
        <w:rPr>
          <w:lang w:val="en-GB"/>
        </w:rPr>
      </w:pPr>
      <w:r>
        <w:rPr>
          <w:lang w:val="en-GB"/>
        </w:rPr>
        <w:t>“</w:t>
      </w:r>
      <w:r w:rsidRPr="008F02B6">
        <w:rPr>
          <w:lang w:val="en-GB"/>
        </w:rPr>
        <w:t>Before outlining the questions, we would like to provide some background to our proposals. Paragraph 11 of the Report of the last meeting of the WG SHF states that “the WG-SHF concluded that gathering information would be useful to provide the basis for developing guidance concerning smallholder farmers in relation to private and non</w:t>
      </w:r>
      <w:r w:rsidRPr="008F02B6">
        <w:rPr>
          <w:lang w:val="en-GB"/>
        </w:rPr>
        <w:noBreakHyphen/>
        <w:t xml:space="preserve">commercial use.” We understand that this exercise of gathering more information is aimed at broadening the knowledge of the members of the WG SHF and also more generally the knowledge of UPOV members, as well as to provide support for the UPOV system globally with regard to the issues farmers encounter on the ground to improve their own livelihoods and to collect some real examples from the different countries. </w:t>
      </w:r>
    </w:p>
    <w:p w14:paraId="2C4BC766" w14:textId="77777777" w:rsidR="008F02B6" w:rsidRDefault="008F02B6" w:rsidP="008F02B6">
      <w:pPr>
        <w:rPr>
          <w:lang w:val="en-GB"/>
        </w:rPr>
      </w:pPr>
    </w:p>
    <w:p w14:paraId="71403353" w14:textId="6F83BF38" w:rsidR="008F02B6" w:rsidRPr="008F02B6" w:rsidRDefault="008F02B6" w:rsidP="008F02B6">
      <w:pPr>
        <w:rPr>
          <w:lang w:val="en-GB"/>
        </w:rPr>
      </w:pPr>
      <w:r w:rsidRPr="008F02B6">
        <w:rPr>
          <w:lang w:val="en-GB"/>
        </w:rPr>
        <w:t xml:space="preserve">There is already good data available on farm sizes and structures globally, as well as on their productivity. Some of these data sources are available here: </w:t>
      </w:r>
    </w:p>
    <w:p w14:paraId="46FDF914" w14:textId="2E10BA32" w:rsidR="008F02B6" w:rsidRPr="008F02B6" w:rsidRDefault="005D3BAF" w:rsidP="008F02B6">
      <w:pPr>
        <w:rPr>
          <w:lang w:val="en-GB"/>
        </w:rPr>
      </w:pPr>
      <w:hyperlink r:id="rId13" w:history="1">
        <w:r w:rsidR="008F02B6" w:rsidRPr="008F02B6">
          <w:rPr>
            <w:rStyle w:val="Hyperlink"/>
            <w:lang w:val="en-GB"/>
          </w:rPr>
          <w:t>https://www.sciencedirect.com/science/article/pii/S235234091830708X?via%3Dihub</w:t>
        </w:r>
      </w:hyperlink>
      <w:r w:rsidR="008F02B6">
        <w:rPr>
          <w:lang w:val="en-GB"/>
        </w:rPr>
        <w:t xml:space="preserve"> </w:t>
      </w:r>
      <w:r w:rsidR="008F02B6" w:rsidRPr="008F02B6">
        <w:rPr>
          <w:lang w:val="en-GB"/>
        </w:rPr>
        <w:t xml:space="preserve"> </w:t>
      </w:r>
    </w:p>
    <w:p w14:paraId="18494CE9" w14:textId="1D5273D4" w:rsidR="008F02B6" w:rsidRPr="008F02B6" w:rsidRDefault="005D3BAF" w:rsidP="008F02B6">
      <w:pPr>
        <w:rPr>
          <w:lang w:val="en-GB"/>
        </w:rPr>
      </w:pPr>
      <w:hyperlink r:id="rId14" w:history="1">
        <w:r w:rsidR="008F02B6" w:rsidRPr="008F02B6">
          <w:rPr>
            <w:rStyle w:val="Hyperlink"/>
            <w:lang w:val="en-GB"/>
          </w:rPr>
          <w:t>https://ourworldindata.org/farm-size</w:t>
        </w:r>
      </w:hyperlink>
      <w:r w:rsidR="008F02B6">
        <w:rPr>
          <w:lang w:val="en-GB"/>
        </w:rPr>
        <w:t xml:space="preserve"> </w:t>
      </w:r>
    </w:p>
    <w:p w14:paraId="5090A1E2" w14:textId="77777777" w:rsidR="008F02B6" w:rsidRDefault="008F02B6" w:rsidP="008F02B6">
      <w:pPr>
        <w:rPr>
          <w:lang w:val="en-GB"/>
        </w:rPr>
      </w:pPr>
    </w:p>
    <w:p w14:paraId="4F18358D" w14:textId="722D57DD" w:rsidR="008F02B6" w:rsidRPr="008F02B6" w:rsidRDefault="008F02B6" w:rsidP="008F02B6">
      <w:pPr>
        <w:rPr>
          <w:lang w:val="en-GB"/>
        </w:rPr>
      </w:pPr>
      <w:r w:rsidRPr="008F02B6">
        <w:rPr>
          <w:lang w:val="en-GB"/>
        </w:rPr>
        <w:t xml:space="preserve">ISF is of the view that one of the main issues that farmers encounter on the ground, is the scarce access to good quality planting material and improved varieties. We therefore believe that also in the context of this WG, a key matter UPOV members and observes should be concerned about is farmers’ access to and use of good quality seeds and improved varieties, which can be helped through various measures, including supportive policies or direct support programs. Hence, our proposed questions are intended to explore this matter in the various UPOV member countries. Beyond UPOV members we recommend that it would be useful to ask the proposed questions also to non-UPOV countries, in particular those that are considering UPOV membership. </w:t>
      </w:r>
    </w:p>
    <w:p w14:paraId="03E8877E" w14:textId="77777777" w:rsidR="008F02B6" w:rsidRDefault="008F02B6" w:rsidP="008F02B6">
      <w:pPr>
        <w:rPr>
          <w:lang w:val="en-GB"/>
        </w:rPr>
      </w:pPr>
    </w:p>
    <w:p w14:paraId="6ECB30D2" w14:textId="52A64601" w:rsidR="008F02B6" w:rsidRDefault="008F02B6" w:rsidP="008F02B6">
      <w:pPr>
        <w:rPr>
          <w:lang w:val="en-GB"/>
        </w:rPr>
      </w:pPr>
      <w:r w:rsidRPr="008F02B6">
        <w:rPr>
          <w:lang w:val="en-GB"/>
        </w:rPr>
        <w:t>A meaningful outcome of this exercise could be the recognition that farmers’ access to good quality seeds and improved varieties is a key issue where the UPOV system could have a role to help smallholders to improve their own livelihoods in the first place and to enhance their vital contributions to global food production and ensuring food security.</w:t>
      </w:r>
    </w:p>
    <w:p w14:paraId="3A87EE84" w14:textId="77777777" w:rsidR="005B4799" w:rsidRPr="008F02B6" w:rsidRDefault="005B4799" w:rsidP="008F02B6">
      <w:pPr>
        <w:rPr>
          <w:lang w:val="en-GB"/>
        </w:rPr>
      </w:pPr>
    </w:p>
    <w:p w14:paraId="041CD6E3" w14:textId="3F2C782C" w:rsidR="008F02B6" w:rsidRPr="006B3A1B" w:rsidRDefault="00DF241A" w:rsidP="008F02B6">
      <w:pPr>
        <w:pStyle w:val="Heading4"/>
        <w:rPr>
          <w:lang w:val="en-US"/>
        </w:rPr>
      </w:pPr>
      <w:r>
        <w:rPr>
          <w:lang w:val="en-US"/>
        </w:rPr>
        <w:t>O</w:t>
      </w:r>
      <w:r w:rsidRPr="006B3A1B">
        <w:rPr>
          <w:lang w:val="en-US"/>
        </w:rPr>
        <w:t>ur proposed questions to be asked to countries</w:t>
      </w:r>
      <w:r w:rsidR="008F02B6" w:rsidRPr="006B3A1B">
        <w:rPr>
          <w:lang w:val="en-US"/>
        </w:rPr>
        <w:t xml:space="preserve">: </w:t>
      </w:r>
    </w:p>
    <w:p w14:paraId="1E3C06EC" w14:textId="77777777" w:rsidR="008F02B6" w:rsidRPr="006B3A1B" w:rsidRDefault="008F02B6" w:rsidP="008F02B6"/>
    <w:p w14:paraId="198AE980" w14:textId="0215EFC4" w:rsidR="008F02B6" w:rsidRDefault="008F02B6" w:rsidP="008F02B6">
      <w:pPr>
        <w:pStyle w:val="ListParagraph"/>
        <w:numPr>
          <w:ilvl w:val="0"/>
          <w:numId w:val="20"/>
        </w:numPr>
        <w:rPr>
          <w:b/>
          <w:bCs/>
        </w:rPr>
      </w:pPr>
      <w:r w:rsidRPr="008F02B6">
        <w:rPr>
          <w:b/>
          <w:bCs/>
        </w:rPr>
        <w:t xml:space="preserve">Describe the different types of farmers in your country? Please provide a definition or interpretation of those types of farmers used at national </w:t>
      </w:r>
      <w:proofErr w:type="gramStart"/>
      <w:r w:rsidRPr="008F02B6">
        <w:rPr>
          <w:b/>
          <w:bCs/>
        </w:rPr>
        <w:t>level?</w:t>
      </w:r>
      <w:proofErr w:type="gramEnd"/>
      <w:r w:rsidRPr="008F02B6">
        <w:rPr>
          <w:b/>
          <w:bCs/>
        </w:rPr>
        <w:t xml:space="preserve"> What is their respective contribution to the national economy? </w:t>
      </w:r>
    </w:p>
    <w:p w14:paraId="2D3F30BC" w14:textId="77777777" w:rsidR="005B4799" w:rsidRPr="008F02B6" w:rsidRDefault="005B4799" w:rsidP="005B4799">
      <w:pPr>
        <w:pStyle w:val="ListParagraph"/>
        <w:rPr>
          <w:b/>
          <w:bCs/>
        </w:rPr>
      </w:pPr>
    </w:p>
    <w:p w14:paraId="256EEE7D" w14:textId="55FE8B68" w:rsidR="008F02B6" w:rsidRPr="008F02B6" w:rsidRDefault="008F02B6" w:rsidP="008F02B6">
      <w:pPr>
        <w:pStyle w:val="ListParagraph"/>
        <w:numPr>
          <w:ilvl w:val="0"/>
          <w:numId w:val="20"/>
        </w:numPr>
        <w:rPr>
          <w:b/>
          <w:bCs/>
        </w:rPr>
      </w:pPr>
      <w:r w:rsidRPr="008F02B6">
        <w:rPr>
          <w:b/>
          <w:bCs/>
        </w:rPr>
        <w:t xml:space="preserve">Regarding farmers’ access to good quality seeds (i.e.: seeds representing high genetic diversity, having good germination, tested and adapted to the area, meeting standards for seed health, etc.), improved varieties and other inputs which help them improving their livelihoods and supporting food security: </w:t>
      </w:r>
    </w:p>
    <w:p w14:paraId="55BD40CB" w14:textId="77777777" w:rsidR="008F02B6" w:rsidRPr="008F02B6" w:rsidRDefault="008F02B6" w:rsidP="008F02B6">
      <w:pPr>
        <w:rPr>
          <w:b/>
          <w:bCs/>
        </w:rPr>
      </w:pPr>
    </w:p>
    <w:p w14:paraId="1B229BFF" w14:textId="7FE23DEF" w:rsidR="008F02B6" w:rsidRPr="008F02B6" w:rsidRDefault="008F02B6" w:rsidP="008F02B6">
      <w:pPr>
        <w:pStyle w:val="ListParagraph"/>
        <w:numPr>
          <w:ilvl w:val="0"/>
          <w:numId w:val="22"/>
        </w:numPr>
        <w:ind w:left="1560" w:hanging="426"/>
      </w:pPr>
      <w:r w:rsidRPr="008F02B6">
        <w:t xml:space="preserve">How are the farmers you identified in question 1 sourcing their seeds? </w:t>
      </w:r>
    </w:p>
    <w:p w14:paraId="5C0B2B3B" w14:textId="77777777" w:rsidR="008F02B6" w:rsidRPr="008F02B6" w:rsidRDefault="008F02B6" w:rsidP="008F02B6">
      <w:pPr>
        <w:pStyle w:val="ListParagraph"/>
        <w:ind w:left="1560"/>
      </w:pPr>
    </w:p>
    <w:p w14:paraId="19C74F4B" w14:textId="77777777" w:rsidR="008F02B6" w:rsidRPr="008F02B6" w:rsidRDefault="008F02B6" w:rsidP="008F02B6">
      <w:pPr>
        <w:pStyle w:val="ListParagraph"/>
        <w:numPr>
          <w:ilvl w:val="0"/>
          <w:numId w:val="22"/>
        </w:numPr>
        <w:ind w:left="1560" w:hanging="426"/>
      </w:pPr>
      <w:r w:rsidRPr="008F02B6">
        <w:t xml:space="preserve">Do they have access to a wide choice of good quality seeds? How is this evident? </w:t>
      </w:r>
    </w:p>
    <w:p w14:paraId="42CDDE96" w14:textId="77777777" w:rsidR="008F02B6" w:rsidRPr="008F02B6" w:rsidRDefault="008F02B6" w:rsidP="008F02B6"/>
    <w:p w14:paraId="0E39B8EE" w14:textId="77777777" w:rsidR="008F02B6" w:rsidRPr="008F02B6" w:rsidRDefault="008F02B6" w:rsidP="008F02B6">
      <w:pPr>
        <w:pStyle w:val="ListParagraph"/>
        <w:numPr>
          <w:ilvl w:val="0"/>
          <w:numId w:val="22"/>
        </w:numPr>
        <w:ind w:left="1560" w:hanging="426"/>
      </w:pPr>
      <w:r w:rsidRPr="008F02B6">
        <w:t xml:space="preserve">Please describe any supportive policies for farmers to access good quality </w:t>
      </w:r>
      <w:proofErr w:type="gramStart"/>
      <w:r w:rsidRPr="008F02B6">
        <w:t>seeds?</w:t>
      </w:r>
      <w:proofErr w:type="gramEnd"/>
      <w:r w:rsidRPr="008F02B6">
        <w:t xml:space="preserve"> (e.g.: policies supporting seed infrastructure that enables an active seed industry or direct support programs or operational initiatives for farmers) </w:t>
      </w:r>
    </w:p>
    <w:p w14:paraId="0B51735C" w14:textId="77777777" w:rsidR="008F02B6" w:rsidRPr="008F02B6" w:rsidRDefault="008F02B6" w:rsidP="008F02B6"/>
    <w:p w14:paraId="3AD3BD30" w14:textId="6F40FA6E" w:rsidR="008F02B6" w:rsidRPr="008F02B6" w:rsidRDefault="008F02B6" w:rsidP="008F02B6">
      <w:pPr>
        <w:pStyle w:val="ListParagraph"/>
        <w:numPr>
          <w:ilvl w:val="0"/>
          <w:numId w:val="22"/>
        </w:numPr>
        <w:ind w:left="1560" w:hanging="426"/>
      </w:pPr>
      <w:r w:rsidRPr="008F02B6">
        <w:t xml:space="preserve">Please list any impediments for farmers to have access to and use of good quality </w:t>
      </w:r>
      <w:proofErr w:type="gramStart"/>
      <w:r w:rsidRPr="008F02B6">
        <w:t>seeds?</w:t>
      </w:r>
      <w:proofErr w:type="gramEnd"/>
      <w:r w:rsidRPr="008F02B6">
        <w:t xml:space="preserve"> </w:t>
      </w:r>
    </w:p>
    <w:p w14:paraId="680D9F98" w14:textId="77777777" w:rsidR="008F02B6" w:rsidRPr="008F02B6" w:rsidRDefault="008F02B6" w:rsidP="008F02B6">
      <w:pPr>
        <w:autoSpaceDE w:val="0"/>
        <w:autoSpaceDN w:val="0"/>
        <w:adjustRightInd w:val="0"/>
        <w:jc w:val="left"/>
        <w:rPr>
          <w:rFonts w:ascii="PT Sans" w:hAnsi="PT Sans" w:cs="PT Sans"/>
          <w:color w:val="000000"/>
          <w:sz w:val="22"/>
          <w:szCs w:val="22"/>
          <w:lang w:val="en-GB"/>
        </w:rPr>
      </w:pPr>
    </w:p>
    <w:p w14:paraId="6DB07D28" w14:textId="77777777" w:rsidR="008F02B6" w:rsidRPr="008F02B6" w:rsidRDefault="008F02B6" w:rsidP="008F02B6">
      <w:pPr>
        <w:pStyle w:val="ListParagraph"/>
        <w:numPr>
          <w:ilvl w:val="0"/>
          <w:numId w:val="20"/>
        </w:numPr>
        <w:rPr>
          <w:b/>
          <w:bCs/>
        </w:rPr>
      </w:pPr>
      <w:r w:rsidRPr="008F02B6">
        <w:rPr>
          <w:b/>
          <w:bCs/>
        </w:rPr>
        <w:t xml:space="preserve">Please describe how plant breeders and seed companies interact with farmers, in particular the ones you identified in question 1? </w:t>
      </w:r>
    </w:p>
    <w:p w14:paraId="26BE59CC" w14:textId="77777777" w:rsidR="008F02B6" w:rsidRPr="008F02B6" w:rsidRDefault="008F02B6" w:rsidP="008F02B6">
      <w:pPr>
        <w:autoSpaceDE w:val="0"/>
        <w:autoSpaceDN w:val="0"/>
        <w:adjustRightInd w:val="0"/>
        <w:jc w:val="left"/>
        <w:rPr>
          <w:rFonts w:ascii="PT Sans" w:hAnsi="PT Sans" w:cs="PT Sans"/>
          <w:color w:val="000000"/>
          <w:sz w:val="22"/>
          <w:szCs w:val="22"/>
          <w:lang w:val="en-GB"/>
        </w:rPr>
      </w:pPr>
    </w:p>
    <w:p w14:paraId="6F87C118" w14:textId="77777777" w:rsidR="008F02B6" w:rsidRDefault="008F02B6" w:rsidP="008F02B6">
      <w:pPr>
        <w:pStyle w:val="ListParagraph"/>
        <w:numPr>
          <w:ilvl w:val="0"/>
          <w:numId w:val="23"/>
        </w:numPr>
        <w:ind w:left="1560" w:hanging="426"/>
      </w:pPr>
      <w:r w:rsidRPr="008F02B6">
        <w:t xml:space="preserve">Breeders provide information to farmers (e.g.: product placement (is variety X adapted to a given market), variety trials (VCU or farmers’ trials), agronomic and management support during the growing year, market demonstrations, working with progressive farmers etc.). Describe how well these systems work? </w:t>
      </w:r>
    </w:p>
    <w:p w14:paraId="162358A9" w14:textId="77777777" w:rsidR="008F02B6" w:rsidRPr="008F02B6" w:rsidRDefault="008F02B6" w:rsidP="008F02B6">
      <w:pPr>
        <w:pStyle w:val="ListParagraph"/>
        <w:ind w:left="1560"/>
      </w:pPr>
    </w:p>
    <w:p w14:paraId="58F6C108" w14:textId="77777777" w:rsidR="008F02B6" w:rsidRDefault="008F02B6" w:rsidP="008F02B6">
      <w:pPr>
        <w:pStyle w:val="ListParagraph"/>
        <w:numPr>
          <w:ilvl w:val="0"/>
          <w:numId w:val="23"/>
        </w:numPr>
        <w:ind w:left="1560" w:hanging="426"/>
      </w:pPr>
      <w:r w:rsidRPr="008F02B6">
        <w:t xml:space="preserve">Farmers provide information to breeders on what traits they want and need in varieties. How well does this mechanism work? </w:t>
      </w:r>
    </w:p>
    <w:p w14:paraId="0D584420" w14:textId="77777777" w:rsidR="008F02B6" w:rsidRPr="008F02B6" w:rsidRDefault="008F02B6" w:rsidP="008F02B6">
      <w:pPr>
        <w:pStyle w:val="ListParagraph"/>
        <w:rPr>
          <w:lang w:val="en-GB"/>
        </w:rPr>
      </w:pPr>
    </w:p>
    <w:p w14:paraId="4F11EB57" w14:textId="77777777" w:rsidR="008F02B6" w:rsidRPr="008F02B6" w:rsidRDefault="008F02B6" w:rsidP="008F02B6">
      <w:pPr>
        <w:pStyle w:val="ListParagraph"/>
        <w:numPr>
          <w:ilvl w:val="0"/>
          <w:numId w:val="23"/>
        </w:numPr>
        <w:ind w:left="1560" w:hanging="426"/>
      </w:pPr>
      <w:r w:rsidRPr="008F02B6">
        <w:rPr>
          <w:lang w:val="en-GB"/>
        </w:rPr>
        <w:lastRenderedPageBreak/>
        <w:t xml:space="preserve">Do breeders help farmers be more successful next year? Are they working together in cooperation to improve year by year? </w:t>
      </w:r>
    </w:p>
    <w:p w14:paraId="7D7E5B51" w14:textId="77777777" w:rsidR="008F02B6" w:rsidRPr="008F02B6" w:rsidRDefault="008F02B6" w:rsidP="008F02B6">
      <w:pPr>
        <w:pStyle w:val="ListParagraph"/>
        <w:rPr>
          <w:lang w:val="en-GB"/>
        </w:rPr>
      </w:pPr>
    </w:p>
    <w:p w14:paraId="057378C1" w14:textId="476B5905" w:rsidR="008F02B6" w:rsidRPr="008F02B6" w:rsidRDefault="008F02B6" w:rsidP="008F02B6">
      <w:pPr>
        <w:pStyle w:val="ListParagraph"/>
        <w:numPr>
          <w:ilvl w:val="0"/>
          <w:numId w:val="23"/>
        </w:numPr>
        <w:ind w:left="1560" w:hanging="426"/>
      </w:pPr>
      <w:r w:rsidRPr="008F02B6">
        <w:rPr>
          <w:lang w:val="en-GB"/>
        </w:rPr>
        <w:t xml:space="preserve">Please describe any other actors involved that support the interaction between breeders and </w:t>
      </w:r>
      <w:proofErr w:type="gramStart"/>
      <w:r w:rsidRPr="008F02B6">
        <w:rPr>
          <w:lang w:val="en-GB"/>
        </w:rPr>
        <w:t>farmers?</w:t>
      </w:r>
      <w:proofErr w:type="gramEnd"/>
      <w:r w:rsidRPr="008F02B6">
        <w:rPr>
          <w:lang w:val="en-GB"/>
        </w:rPr>
        <w:t xml:space="preserve"> (e.g.: advisors, academia, NGOs)</w:t>
      </w:r>
      <w:r w:rsidR="00C874AD">
        <w:rPr>
          <w:lang w:val="en-GB"/>
        </w:rPr>
        <w:t>.</w:t>
      </w:r>
      <w:r w:rsidR="00E253A3">
        <w:rPr>
          <w:lang w:val="en-GB"/>
        </w:rPr>
        <w:t>”</w:t>
      </w:r>
    </w:p>
    <w:p w14:paraId="2D0E2C3D" w14:textId="77777777" w:rsidR="008F02B6" w:rsidRDefault="008F02B6" w:rsidP="009B440E">
      <w:pPr>
        <w:jc w:val="left"/>
      </w:pPr>
    </w:p>
    <w:p w14:paraId="276E6F89" w14:textId="77777777" w:rsidR="00C874AD" w:rsidRDefault="00C874AD" w:rsidP="009B440E">
      <w:pPr>
        <w:jc w:val="left"/>
      </w:pPr>
    </w:p>
    <w:p w14:paraId="1FD1460D" w14:textId="77777777" w:rsidR="00452558" w:rsidRDefault="00452558" w:rsidP="009B440E">
      <w:pPr>
        <w:jc w:val="left"/>
      </w:pPr>
    </w:p>
    <w:p w14:paraId="029401D7" w14:textId="78862DBA" w:rsidR="00731BCA" w:rsidRDefault="00731BCA" w:rsidP="00731BCA">
      <w:pPr>
        <w:jc w:val="right"/>
      </w:pPr>
      <w:r w:rsidRPr="00C5280D">
        <w:t>[</w:t>
      </w:r>
      <w:r>
        <w:t>End of Annex and of document</w:t>
      </w:r>
      <w:r w:rsidRPr="00C5280D">
        <w:t>]</w:t>
      </w:r>
    </w:p>
    <w:p w14:paraId="7DDB6F2D" w14:textId="77777777" w:rsidR="00731BCA" w:rsidRPr="00C5280D" w:rsidRDefault="00731BCA" w:rsidP="009B440E">
      <w:pPr>
        <w:jc w:val="left"/>
      </w:pPr>
    </w:p>
    <w:sectPr w:rsidR="00731BCA" w:rsidRPr="00C5280D" w:rsidSect="00DF1F07">
      <w:headerReference w:type="default" r:id="rId15"/>
      <w:headerReference w:type="first" r:id="rId16"/>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C8B1" w14:textId="77777777" w:rsidR="00D279E6" w:rsidRDefault="00D279E6" w:rsidP="006655D3">
      <w:r>
        <w:separator/>
      </w:r>
    </w:p>
    <w:p w14:paraId="6A73FE3F" w14:textId="77777777" w:rsidR="00D279E6" w:rsidRDefault="00D279E6" w:rsidP="006655D3"/>
    <w:p w14:paraId="7EEDAFD1" w14:textId="77777777" w:rsidR="00D279E6" w:rsidRDefault="00D279E6" w:rsidP="006655D3"/>
  </w:endnote>
  <w:endnote w:type="continuationSeparator" w:id="0">
    <w:p w14:paraId="4320299D" w14:textId="77777777" w:rsidR="00D279E6" w:rsidRDefault="00D279E6" w:rsidP="006655D3">
      <w:r>
        <w:separator/>
      </w:r>
    </w:p>
    <w:p w14:paraId="43E94354" w14:textId="77777777" w:rsidR="00D279E6" w:rsidRPr="00294751" w:rsidRDefault="00D279E6">
      <w:pPr>
        <w:pStyle w:val="Footer"/>
        <w:spacing w:after="60"/>
        <w:rPr>
          <w:sz w:val="18"/>
          <w:lang w:val="fr-FR"/>
        </w:rPr>
      </w:pPr>
      <w:r w:rsidRPr="00294751">
        <w:rPr>
          <w:sz w:val="18"/>
          <w:lang w:val="fr-FR"/>
        </w:rPr>
        <w:t>[Suite de la note de la page précédente]</w:t>
      </w:r>
    </w:p>
    <w:p w14:paraId="66C8B871" w14:textId="77777777" w:rsidR="00D279E6" w:rsidRPr="00294751" w:rsidRDefault="00D279E6" w:rsidP="006655D3">
      <w:pPr>
        <w:rPr>
          <w:lang w:val="fr-FR"/>
        </w:rPr>
      </w:pPr>
    </w:p>
    <w:p w14:paraId="3D58B977" w14:textId="77777777" w:rsidR="00D279E6" w:rsidRPr="00294751" w:rsidRDefault="00D279E6" w:rsidP="006655D3">
      <w:pPr>
        <w:rPr>
          <w:lang w:val="fr-FR"/>
        </w:rPr>
      </w:pPr>
    </w:p>
  </w:endnote>
  <w:endnote w:type="continuationNotice" w:id="1">
    <w:p w14:paraId="3786E007" w14:textId="77777777" w:rsidR="00D279E6" w:rsidRPr="00294751" w:rsidRDefault="00D279E6" w:rsidP="006655D3">
      <w:pPr>
        <w:rPr>
          <w:lang w:val="fr-FR"/>
        </w:rPr>
      </w:pPr>
      <w:r w:rsidRPr="00294751">
        <w:rPr>
          <w:lang w:val="fr-FR"/>
        </w:rPr>
        <w:t>[Suite de la note page suivante]</w:t>
      </w:r>
    </w:p>
    <w:p w14:paraId="4C4D428F" w14:textId="77777777" w:rsidR="00D279E6" w:rsidRPr="00294751" w:rsidRDefault="00D279E6" w:rsidP="006655D3">
      <w:pPr>
        <w:rPr>
          <w:lang w:val="fr-FR"/>
        </w:rPr>
      </w:pPr>
    </w:p>
    <w:p w14:paraId="4AFF55DE" w14:textId="77777777" w:rsidR="00D279E6" w:rsidRPr="00294751" w:rsidRDefault="00D279E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94A2" w14:textId="77777777" w:rsidR="00D279E6" w:rsidRDefault="00D279E6" w:rsidP="006655D3">
      <w:r>
        <w:separator/>
      </w:r>
    </w:p>
  </w:footnote>
  <w:footnote w:type="continuationSeparator" w:id="0">
    <w:p w14:paraId="65558F85" w14:textId="77777777" w:rsidR="00D279E6" w:rsidRDefault="00D279E6" w:rsidP="006655D3">
      <w:r>
        <w:separator/>
      </w:r>
    </w:p>
  </w:footnote>
  <w:footnote w:type="continuationNotice" w:id="1">
    <w:p w14:paraId="417CA768" w14:textId="77777777" w:rsidR="00D279E6" w:rsidRPr="00AB530F" w:rsidRDefault="00D279E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BA86" w14:textId="37E0040D" w:rsidR="00702B67" w:rsidRPr="00C5280D" w:rsidRDefault="00702B67" w:rsidP="00702B67">
    <w:pPr>
      <w:pStyle w:val="Header"/>
      <w:rPr>
        <w:rStyle w:val="PageNumber"/>
        <w:lang w:val="en-US"/>
      </w:rPr>
    </w:pPr>
    <w:r w:rsidRPr="00A655E8">
      <w:rPr>
        <w:rStyle w:val="PageNumber"/>
        <w:lang w:val="en-US"/>
      </w:rPr>
      <w:t>WG-</w:t>
    </w:r>
    <w:r>
      <w:rPr>
        <w:rStyle w:val="PageNumber"/>
        <w:lang w:val="en-US"/>
      </w:rPr>
      <w:t>SHF/5/2</w:t>
    </w:r>
    <w:r w:rsidR="00DE464E">
      <w:rPr>
        <w:rStyle w:val="PageNumber"/>
        <w:lang w:val="en-US"/>
      </w:rPr>
      <w:t xml:space="preserve"> Rev.</w:t>
    </w:r>
  </w:p>
  <w:p w14:paraId="18807F9F" w14:textId="77777777" w:rsidR="00702B67" w:rsidRPr="00C5280D" w:rsidRDefault="00702B67" w:rsidP="00702B67">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lang w:val="en-US"/>
      </w:rPr>
      <w:t>3</w:t>
    </w:r>
    <w:r w:rsidRPr="00C5280D">
      <w:rPr>
        <w:rStyle w:val="PageNumber"/>
        <w:lang w:val="en-US"/>
      </w:rPr>
      <w:fldChar w:fldCharType="end"/>
    </w:r>
  </w:p>
  <w:p w14:paraId="6FA62990" w14:textId="77777777" w:rsidR="00702B67" w:rsidRDefault="00702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312D" w14:textId="0BD89586" w:rsidR="00182B99" w:rsidRPr="00C5280D" w:rsidRDefault="00A655E8" w:rsidP="00EB048E">
    <w:pPr>
      <w:pStyle w:val="Header"/>
      <w:rPr>
        <w:rStyle w:val="PageNumber"/>
        <w:lang w:val="en-US"/>
      </w:rPr>
    </w:pPr>
    <w:r w:rsidRPr="00A655E8">
      <w:rPr>
        <w:rStyle w:val="PageNumber"/>
        <w:lang w:val="en-US"/>
      </w:rPr>
      <w:t>WG-</w:t>
    </w:r>
    <w:r w:rsidR="00BD7555">
      <w:rPr>
        <w:rStyle w:val="PageNumber"/>
        <w:lang w:val="en-US"/>
      </w:rPr>
      <w:t>SHF</w:t>
    </w:r>
    <w:r w:rsidR="003D043B">
      <w:rPr>
        <w:rStyle w:val="PageNumber"/>
        <w:lang w:val="en-US"/>
      </w:rPr>
      <w:t>/5/</w:t>
    </w:r>
    <w:r w:rsidR="00731BCA">
      <w:rPr>
        <w:rStyle w:val="PageNumber"/>
        <w:lang w:val="en-US"/>
      </w:rPr>
      <w:t>2</w:t>
    </w:r>
  </w:p>
  <w:p w14:paraId="28DC4F40" w14:textId="77777777" w:rsidR="00C874AD" w:rsidRDefault="00C874AD" w:rsidP="00EB048E">
    <w:pPr>
      <w:pStyle w:val="Header"/>
      <w:rPr>
        <w:lang w:val="en-US"/>
      </w:rPr>
    </w:pPr>
  </w:p>
  <w:p w14:paraId="5DF14AE3" w14:textId="4FC35CA7" w:rsidR="00182B99" w:rsidRPr="00C5280D" w:rsidRDefault="00C874AD" w:rsidP="00EB048E">
    <w:pPr>
      <w:pStyle w:val="Header"/>
      <w:rPr>
        <w:lang w:val="en-US"/>
      </w:rPr>
    </w:pPr>
    <w:r>
      <w:rPr>
        <w:lang w:val="en-US"/>
      </w:rPr>
      <w:t xml:space="preserve">Annex, </w:t>
    </w:r>
    <w:r w:rsidR="00182B99" w:rsidRPr="00C5280D">
      <w:rPr>
        <w:lang w:val="en-US"/>
      </w:rPr>
      <w:t xml:space="preserve">page </w:t>
    </w:r>
    <w:r>
      <w:rPr>
        <w:rStyle w:val="PageNumber"/>
        <w:lang w:val="en-US"/>
      </w:rPr>
      <w:t>3</w:t>
    </w:r>
  </w:p>
  <w:p w14:paraId="0CD2C182" w14:textId="77777777" w:rsidR="00182B99" w:rsidRPr="00C5280D"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8A40" w14:textId="77777777" w:rsidR="00DF1F07" w:rsidRPr="00C5280D" w:rsidRDefault="00DF1F07" w:rsidP="00702B67">
    <w:pPr>
      <w:pStyle w:val="Header"/>
      <w:rPr>
        <w:rStyle w:val="PageNumber"/>
        <w:lang w:val="en-US"/>
      </w:rPr>
    </w:pPr>
    <w:r w:rsidRPr="00A655E8">
      <w:rPr>
        <w:rStyle w:val="PageNumber"/>
        <w:lang w:val="en-US"/>
      </w:rPr>
      <w:t>WG-</w:t>
    </w:r>
    <w:r>
      <w:rPr>
        <w:rStyle w:val="PageNumber"/>
        <w:lang w:val="en-US"/>
      </w:rPr>
      <w:t>SHF/5/2 Rev.</w:t>
    </w:r>
  </w:p>
  <w:p w14:paraId="454E24EE" w14:textId="21977087" w:rsidR="00DF1F07" w:rsidRDefault="00DF1F07">
    <w:pPr>
      <w:pStyle w:val="Header"/>
      <w:rPr>
        <w:lang w:val="en-US"/>
      </w:rPr>
    </w:pPr>
    <w:r>
      <w:rPr>
        <w:lang w:val="en-US"/>
      </w:rPr>
      <w:t>Annex, page 2</w:t>
    </w:r>
  </w:p>
  <w:p w14:paraId="01EB8E21" w14:textId="77777777" w:rsidR="00DF1F07" w:rsidRDefault="00DF1F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B372" w14:textId="15D233E4" w:rsidR="00DF1F07" w:rsidRPr="00DF1F07" w:rsidRDefault="00DF1F07" w:rsidP="00EB048E">
    <w:pPr>
      <w:pStyle w:val="Header"/>
      <w:rPr>
        <w:rStyle w:val="PageNumber"/>
        <w:lang w:val="fr-CH"/>
      </w:rPr>
    </w:pPr>
    <w:r w:rsidRPr="00DF1F07">
      <w:rPr>
        <w:rStyle w:val="PageNumber"/>
        <w:lang w:val="fr-CH"/>
      </w:rPr>
      <w:t xml:space="preserve">WG-SHF/5/2 </w:t>
    </w:r>
    <w:proofErr w:type="spellStart"/>
    <w:r w:rsidRPr="00DF1F07">
      <w:rPr>
        <w:rStyle w:val="PageNumber"/>
        <w:lang w:val="fr-CH"/>
      </w:rPr>
      <w:t>R</w:t>
    </w:r>
    <w:r>
      <w:rPr>
        <w:rStyle w:val="PageNumber"/>
        <w:lang w:val="fr-CH"/>
      </w:rPr>
      <w:t>ev</w:t>
    </w:r>
    <w:proofErr w:type="spellEnd"/>
    <w:r>
      <w:rPr>
        <w:rStyle w:val="PageNumber"/>
        <w:lang w:val="fr-CH"/>
      </w:rPr>
      <w:t>.</w:t>
    </w:r>
  </w:p>
  <w:p w14:paraId="457D879C" w14:textId="6E0EFEA1" w:rsidR="00DF1F07" w:rsidRPr="00DF1F07" w:rsidRDefault="00DF1F07" w:rsidP="00EB048E">
    <w:pPr>
      <w:pStyle w:val="Header"/>
      <w:rPr>
        <w:lang w:val="fr-CH"/>
      </w:rPr>
    </w:pPr>
    <w:r w:rsidRPr="00DF1F07">
      <w:rPr>
        <w:lang w:val="fr-CH"/>
      </w:rPr>
      <w:t xml:space="preserve">Annex, page </w:t>
    </w:r>
    <w:r w:rsidRPr="00DF1F07">
      <w:rPr>
        <w:rStyle w:val="PageNumber"/>
        <w:lang w:val="fr-CH"/>
      </w:rPr>
      <w:t>3</w:t>
    </w:r>
  </w:p>
  <w:p w14:paraId="7BC85637" w14:textId="77777777" w:rsidR="00DF1F07" w:rsidRPr="00DF1F07" w:rsidRDefault="00DF1F07"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444A" w14:textId="369455B4" w:rsidR="00C874AD" w:rsidRDefault="00C874AD" w:rsidP="00731BCA">
    <w:pPr>
      <w:pStyle w:val="Header"/>
      <w:rPr>
        <w:rStyle w:val="PageNumber"/>
        <w:lang w:val="en-US"/>
      </w:rPr>
    </w:pPr>
    <w:r w:rsidRPr="00A655E8">
      <w:rPr>
        <w:rStyle w:val="PageNumber"/>
        <w:lang w:val="en-US"/>
      </w:rPr>
      <w:t>WG-</w:t>
    </w:r>
    <w:r>
      <w:rPr>
        <w:rStyle w:val="PageNumber"/>
        <w:lang w:val="en-US"/>
      </w:rPr>
      <w:t>SHF/5/2</w:t>
    </w:r>
    <w:r w:rsidR="00DE464E">
      <w:rPr>
        <w:rStyle w:val="PageNumber"/>
        <w:lang w:val="en-US"/>
      </w:rPr>
      <w:t xml:space="preserve"> Rev.</w:t>
    </w:r>
  </w:p>
  <w:p w14:paraId="6A4E9150" w14:textId="77777777" w:rsidR="00C874AD" w:rsidRPr="00C5280D" w:rsidRDefault="00C874AD" w:rsidP="00731BCA">
    <w:pPr>
      <w:pStyle w:val="Header"/>
      <w:rPr>
        <w:rStyle w:val="PageNumber"/>
        <w:lang w:val="en-US"/>
      </w:rPr>
    </w:pPr>
  </w:p>
  <w:p w14:paraId="6329A05F" w14:textId="399F7BDA" w:rsidR="00C874AD" w:rsidRDefault="00DF1F07">
    <w:pPr>
      <w:pStyle w:val="Header"/>
    </w:pPr>
    <w:r>
      <w:t>ANNEX</w:t>
    </w:r>
  </w:p>
  <w:p w14:paraId="2B86D2B4" w14:textId="77777777" w:rsidR="00C874AD" w:rsidRDefault="00C874AD" w:rsidP="00DF1F07">
    <w:pPr>
      <w:pStyle w:val="Header"/>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19CB" w14:textId="49E5C233" w:rsidR="00DF1F07" w:rsidRPr="00DF1F07" w:rsidRDefault="00DF1F07" w:rsidP="00EB048E">
    <w:pPr>
      <w:pStyle w:val="Header"/>
      <w:rPr>
        <w:rStyle w:val="PageNumber"/>
        <w:lang w:val="fr-CH"/>
      </w:rPr>
    </w:pPr>
    <w:r w:rsidRPr="00DF1F07">
      <w:rPr>
        <w:rStyle w:val="PageNumber"/>
        <w:lang w:val="fr-CH"/>
      </w:rPr>
      <w:t xml:space="preserve">WG-SHF/5/2 </w:t>
    </w:r>
    <w:proofErr w:type="spellStart"/>
    <w:r w:rsidRPr="00DF1F07">
      <w:rPr>
        <w:rStyle w:val="PageNumber"/>
        <w:lang w:val="fr-CH"/>
      </w:rPr>
      <w:t>R</w:t>
    </w:r>
    <w:r>
      <w:rPr>
        <w:rStyle w:val="PageNumber"/>
        <w:lang w:val="fr-CH"/>
      </w:rPr>
      <w:t>ev</w:t>
    </w:r>
    <w:proofErr w:type="spellEnd"/>
    <w:r>
      <w:rPr>
        <w:rStyle w:val="PageNumber"/>
        <w:lang w:val="fr-CH"/>
      </w:rPr>
      <w:t>.</w:t>
    </w:r>
  </w:p>
  <w:p w14:paraId="443DAC43" w14:textId="01267D13" w:rsidR="00DF1F07" w:rsidRPr="00DF1F07" w:rsidRDefault="00DF1F07" w:rsidP="00EB048E">
    <w:pPr>
      <w:pStyle w:val="Header"/>
      <w:rPr>
        <w:lang w:val="fr-CH"/>
      </w:rPr>
    </w:pPr>
    <w:r w:rsidRPr="00DF1F07">
      <w:rPr>
        <w:lang w:val="fr-CH"/>
      </w:rPr>
      <w:t>Annex, page</w:t>
    </w:r>
    <w:r w:rsidRPr="00DF1F07">
      <w:rPr>
        <w:rStyle w:val="PageNumber"/>
        <w:lang w:val="fr-CH"/>
      </w:rPr>
      <w:t xml:space="preserve"> 5</w:t>
    </w:r>
  </w:p>
  <w:p w14:paraId="0D065492" w14:textId="77777777" w:rsidR="00DF1F07" w:rsidRPr="00DF1F07" w:rsidRDefault="00DF1F07" w:rsidP="006655D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E2A7" w14:textId="77777777" w:rsidR="00DF1F07" w:rsidRDefault="00DF1F07" w:rsidP="00731BCA">
    <w:pPr>
      <w:pStyle w:val="Header"/>
      <w:rPr>
        <w:rStyle w:val="PageNumber"/>
        <w:lang w:val="en-US"/>
      </w:rPr>
    </w:pPr>
    <w:r w:rsidRPr="00A655E8">
      <w:rPr>
        <w:rStyle w:val="PageNumber"/>
        <w:lang w:val="en-US"/>
      </w:rPr>
      <w:t>WG-</w:t>
    </w:r>
    <w:r>
      <w:rPr>
        <w:rStyle w:val="PageNumber"/>
        <w:lang w:val="en-US"/>
      </w:rPr>
      <w:t>SHF/5/2 Rev.</w:t>
    </w:r>
  </w:p>
  <w:p w14:paraId="5E791417" w14:textId="32D79587" w:rsidR="00DF1F07" w:rsidRDefault="00DF1F07" w:rsidP="00DF1F07">
    <w:pPr>
      <w:pStyle w:val="Header"/>
    </w:pPr>
    <w:r>
      <w:t>Annex, page 4</w:t>
    </w:r>
  </w:p>
  <w:p w14:paraId="1DDA7780" w14:textId="77777777" w:rsidR="00DF1F07" w:rsidRDefault="00DF1F07" w:rsidP="00DF1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2EFF2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20F73"/>
    <w:multiLevelType w:val="hybridMultilevel"/>
    <w:tmpl w:val="BF64ED2E"/>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D770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D51CD2"/>
    <w:multiLevelType w:val="hybridMultilevel"/>
    <w:tmpl w:val="C7DA8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F39B0"/>
    <w:multiLevelType w:val="hybridMultilevel"/>
    <w:tmpl w:val="FFC86A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1BDC3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692713C"/>
    <w:multiLevelType w:val="hybridMultilevel"/>
    <w:tmpl w:val="1116FEB4"/>
    <w:lvl w:ilvl="0" w:tplc="C39000D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D91EA2"/>
    <w:multiLevelType w:val="hybridMultilevel"/>
    <w:tmpl w:val="F6DAA8F8"/>
    <w:lvl w:ilvl="0" w:tplc="04090019">
      <w:start w:val="1"/>
      <w:numFmt w:val="lowerLetter"/>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Arial" w:hAnsi="Arial" w:cs="Arial" w:hint="default"/>
        <w:b/>
        <w:bCs/>
        <w:sz w:val="20"/>
        <w:szCs w:val="2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EB76803"/>
    <w:multiLevelType w:val="hybridMultilevel"/>
    <w:tmpl w:val="F68C1E8C"/>
    <w:lvl w:ilvl="0" w:tplc="FFFFFFFF">
      <w:start w:val="1"/>
      <w:numFmt w:val="decimal"/>
      <w:lvlText w:val="%1."/>
      <w:lvlJc w:val="left"/>
      <w:pPr>
        <w:ind w:left="720" w:hanging="360"/>
      </w:pPr>
      <w:rPr>
        <w:rFonts w:ascii="Arial" w:eastAsia="Times New Roman" w:hAnsi="Arial" w:cs="Times New Roman"/>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Arial" w:hAnsi="Arial" w:cs="Arial" w:hint="default"/>
        <w:b/>
        <w:bCs/>
        <w:sz w:val="20"/>
        <w:szCs w:val="2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0D51B1B"/>
    <w:multiLevelType w:val="hybridMultilevel"/>
    <w:tmpl w:val="849CDEB0"/>
    <w:lvl w:ilvl="0" w:tplc="828807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183191"/>
    <w:multiLevelType w:val="hybridMultilevel"/>
    <w:tmpl w:val="BB52E78C"/>
    <w:lvl w:ilvl="0" w:tplc="0409001B">
      <w:start w:val="1"/>
      <w:numFmt w:val="lowerRoman"/>
      <w:lvlText w:val="%1."/>
      <w:lvlJc w:val="righ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Arial" w:hAnsi="Arial" w:cs="Arial" w:hint="default"/>
        <w:b/>
        <w:bCs/>
        <w:sz w:val="20"/>
        <w:szCs w:val="2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65C17E1"/>
    <w:multiLevelType w:val="hybridMultilevel"/>
    <w:tmpl w:val="FFC86A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CEBF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8E32820"/>
    <w:multiLevelType w:val="hybridMultilevel"/>
    <w:tmpl w:val="1CD2F6C6"/>
    <w:lvl w:ilvl="0" w:tplc="12EA17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E38E3"/>
    <w:multiLevelType w:val="hybridMultilevel"/>
    <w:tmpl w:val="F6DAA8F8"/>
    <w:lvl w:ilvl="0" w:tplc="FFFFFFFF">
      <w:start w:val="1"/>
      <w:numFmt w:val="lowerLetter"/>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Arial" w:hAnsi="Arial" w:cs="Arial" w:hint="default"/>
        <w:b/>
        <w:bCs/>
        <w:sz w:val="20"/>
        <w:szCs w:val="2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63803C4"/>
    <w:multiLevelType w:val="hybridMultilevel"/>
    <w:tmpl w:val="F68C1E8C"/>
    <w:lvl w:ilvl="0" w:tplc="FFFFFFFF">
      <w:start w:val="1"/>
      <w:numFmt w:val="decimal"/>
      <w:lvlText w:val="%1."/>
      <w:lvlJc w:val="left"/>
      <w:pPr>
        <w:ind w:left="720" w:hanging="360"/>
      </w:pPr>
      <w:rPr>
        <w:rFonts w:ascii="Arial" w:eastAsia="Times New Roman" w:hAnsi="Arial" w:cs="Times New Roman"/>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Arial" w:hAnsi="Arial" w:cs="Arial" w:hint="default"/>
        <w:b/>
        <w:bCs/>
        <w:sz w:val="20"/>
        <w:szCs w:val="2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75B3536"/>
    <w:multiLevelType w:val="hybridMultilevel"/>
    <w:tmpl w:val="18BC251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80649A2"/>
    <w:multiLevelType w:val="hybridMultilevel"/>
    <w:tmpl w:val="2A705018"/>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98D7609"/>
    <w:multiLevelType w:val="hybridMultilevel"/>
    <w:tmpl w:val="F68C1E8C"/>
    <w:lvl w:ilvl="0" w:tplc="071C290C">
      <w:start w:val="1"/>
      <w:numFmt w:val="decimal"/>
      <w:lvlText w:val="%1."/>
      <w:lvlJc w:val="left"/>
      <w:pPr>
        <w:ind w:left="720" w:hanging="360"/>
      </w:pPr>
      <w:rPr>
        <w:rFonts w:ascii="Arial" w:eastAsia="Times New Roman" w:hAnsi="Arial" w:cs="Times New Roman"/>
        <w:color w:val="00000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401847FC">
      <w:start w:val="1"/>
      <w:numFmt w:val="decimal"/>
      <w:lvlText w:val="%4."/>
      <w:lvlJc w:val="left"/>
      <w:pPr>
        <w:ind w:left="2880" w:hanging="360"/>
      </w:pPr>
      <w:rPr>
        <w:rFonts w:ascii="Arial" w:hAnsi="Arial" w:cs="Arial" w:hint="default"/>
        <w:b/>
        <w:bCs/>
        <w:sz w:val="20"/>
        <w:szCs w:val="20"/>
      </w:r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54674A9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93A6083"/>
    <w:multiLevelType w:val="hybridMultilevel"/>
    <w:tmpl w:val="BF64ED2E"/>
    <w:lvl w:ilvl="0" w:tplc="10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A77AD4"/>
    <w:multiLevelType w:val="hybridMultilevel"/>
    <w:tmpl w:val="F68C1E8C"/>
    <w:lvl w:ilvl="0" w:tplc="FFFFFFFF">
      <w:start w:val="1"/>
      <w:numFmt w:val="decimal"/>
      <w:lvlText w:val="%1."/>
      <w:lvlJc w:val="left"/>
      <w:pPr>
        <w:ind w:left="720" w:hanging="360"/>
      </w:pPr>
      <w:rPr>
        <w:rFonts w:ascii="Arial" w:eastAsia="Times New Roman" w:hAnsi="Arial" w:cs="Times New Roman"/>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Arial" w:hAnsi="Arial" w:cs="Arial" w:hint="default"/>
        <w:b/>
        <w:bCs/>
        <w:sz w:val="20"/>
        <w:szCs w:val="2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7030108"/>
    <w:multiLevelType w:val="hybridMultilevel"/>
    <w:tmpl w:val="27B4A058"/>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8E70B33"/>
    <w:multiLevelType w:val="hybridMultilevel"/>
    <w:tmpl w:val="8C506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881B9D"/>
    <w:multiLevelType w:val="hybridMultilevel"/>
    <w:tmpl w:val="FFC86A64"/>
    <w:lvl w:ilvl="0" w:tplc="10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8F09C6"/>
    <w:multiLevelType w:val="hybridMultilevel"/>
    <w:tmpl w:val="27B4A05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123261122">
    <w:abstractNumId w:val="9"/>
  </w:num>
  <w:num w:numId="2" w16cid:durableId="13958572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3032624">
    <w:abstractNumId w:val="18"/>
  </w:num>
  <w:num w:numId="4" w16cid:durableId="84352650">
    <w:abstractNumId w:val="20"/>
  </w:num>
  <w:num w:numId="5" w16cid:durableId="1920944816">
    <w:abstractNumId w:val="1"/>
  </w:num>
  <w:num w:numId="6" w16cid:durableId="2117753373">
    <w:abstractNumId w:val="17"/>
  </w:num>
  <w:num w:numId="7" w16cid:durableId="1907571341">
    <w:abstractNumId w:val="22"/>
  </w:num>
  <w:num w:numId="8" w16cid:durableId="2076976115">
    <w:abstractNumId w:val="16"/>
  </w:num>
  <w:num w:numId="9" w16cid:durableId="522549164">
    <w:abstractNumId w:val="24"/>
  </w:num>
  <w:num w:numId="10" w16cid:durableId="981927971">
    <w:abstractNumId w:val="11"/>
  </w:num>
  <w:num w:numId="11" w16cid:durableId="1429305732">
    <w:abstractNumId w:val="4"/>
  </w:num>
  <w:num w:numId="12" w16cid:durableId="708578497">
    <w:abstractNumId w:val="25"/>
  </w:num>
  <w:num w:numId="13" w16cid:durableId="1598169167">
    <w:abstractNumId w:val="21"/>
  </w:num>
  <w:num w:numId="14" w16cid:durableId="189684123">
    <w:abstractNumId w:val="8"/>
  </w:num>
  <w:num w:numId="15" w16cid:durableId="1942295534">
    <w:abstractNumId w:val="19"/>
  </w:num>
  <w:num w:numId="16" w16cid:durableId="868683772">
    <w:abstractNumId w:val="5"/>
  </w:num>
  <w:num w:numId="17" w16cid:durableId="1059061806">
    <w:abstractNumId w:val="2"/>
  </w:num>
  <w:num w:numId="18" w16cid:durableId="67386127">
    <w:abstractNumId w:val="0"/>
  </w:num>
  <w:num w:numId="19" w16cid:durableId="1985431463">
    <w:abstractNumId w:val="12"/>
  </w:num>
  <w:num w:numId="20" w16cid:durableId="811364062">
    <w:abstractNumId w:val="15"/>
  </w:num>
  <w:num w:numId="21" w16cid:durableId="895312123">
    <w:abstractNumId w:val="10"/>
  </w:num>
  <w:num w:numId="22" w16cid:durableId="1445689545">
    <w:abstractNumId w:val="7"/>
  </w:num>
  <w:num w:numId="23" w16cid:durableId="398599816">
    <w:abstractNumId w:val="14"/>
  </w:num>
  <w:num w:numId="24" w16cid:durableId="1120344024">
    <w:abstractNumId w:val="23"/>
  </w:num>
  <w:num w:numId="25" w16cid:durableId="1108038221">
    <w:abstractNumId w:val="13"/>
  </w:num>
  <w:num w:numId="26" w16cid:durableId="798232562">
    <w:abstractNumId w:val="6"/>
  </w:num>
  <w:num w:numId="27" w16cid:durableId="309092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9E6"/>
    <w:rsid w:val="00010CF3"/>
    <w:rsid w:val="00011E27"/>
    <w:rsid w:val="00013AAF"/>
    <w:rsid w:val="000148BC"/>
    <w:rsid w:val="00024AB8"/>
    <w:rsid w:val="00030854"/>
    <w:rsid w:val="00036028"/>
    <w:rsid w:val="00044642"/>
    <w:rsid w:val="000446B9"/>
    <w:rsid w:val="00047E21"/>
    <w:rsid w:val="00050E16"/>
    <w:rsid w:val="00055DCE"/>
    <w:rsid w:val="00085505"/>
    <w:rsid w:val="00085578"/>
    <w:rsid w:val="000B4DA9"/>
    <w:rsid w:val="000C4E25"/>
    <w:rsid w:val="000C7021"/>
    <w:rsid w:val="000D5DD7"/>
    <w:rsid w:val="000D6BBC"/>
    <w:rsid w:val="000D7780"/>
    <w:rsid w:val="000E636A"/>
    <w:rsid w:val="000F2F11"/>
    <w:rsid w:val="00105929"/>
    <w:rsid w:val="00106617"/>
    <w:rsid w:val="00110BED"/>
    <w:rsid w:val="00110C36"/>
    <w:rsid w:val="001131D5"/>
    <w:rsid w:val="001300A8"/>
    <w:rsid w:val="00141DB8"/>
    <w:rsid w:val="00171CAF"/>
    <w:rsid w:val="00172084"/>
    <w:rsid w:val="0017474A"/>
    <w:rsid w:val="001758C6"/>
    <w:rsid w:val="00182B99"/>
    <w:rsid w:val="001C1525"/>
    <w:rsid w:val="001F2FE9"/>
    <w:rsid w:val="0021332C"/>
    <w:rsid w:val="00213982"/>
    <w:rsid w:val="00222BBA"/>
    <w:rsid w:val="002428FC"/>
    <w:rsid w:val="0024416D"/>
    <w:rsid w:val="00271911"/>
    <w:rsid w:val="002800A0"/>
    <w:rsid w:val="002801B3"/>
    <w:rsid w:val="00281060"/>
    <w:rsid w:val="002940E8"/>
    <w:rsid w:val="00294751"/>
    <w:rsid w:val="002A6E50"/>
    <w:rsid w:val="002B4298"/>
    <w:rsid w:val="002B7A36"/>
    <w:rsid w:val="002C0333"/>
    <w:rsid w:val="002C256A"/>
    <w:rsid w:val="00305A7F"/>
    <w:rsid w:val="00314541"/>
    <w:rsid w:val="003152FE"/>
    <w:rsid w:val="00327436"/>
    <w:rsid w:val="00344BD6"/>
    <w:rsid w:val="0035528D"/>
    <w:rsid w:val="00361821"/>
    <w:rsid w:val="00361E9E"/>
    <w:rsid w:val="003A3D39"/>
    <w:rsid w:val="003A5AAF"/>
    <w:rsid w:val="003C7FBE"/>
    <w:rsid w:val="003D043B"/>
    <w:rsid w:val="003D227C"/>
    <w:rsid w:val="003D2B4D"/>
    <w:rsid w:val="00407C27"/>
    <w:rsid w:val="00430033"/>
    <w:rsid w:val="00444A88"/>
    <w:rsid w:val="00452558"/>
    <w:rsid w:val="00474DA4"/>
    <w:rsid w:val="00476B4D"/>
    <w:rsid w:val="004805FA"/>
    <w:rsid w:val="004935D2"/>
    <w:rsid w:val="004B1215"/>
    <w:rsid w:val="004C30F6"/>
    <w:rsid w:val="004D047D"/>
    <w:rsid w:val="004F1E9E"/>
    <w:rsid w:val="004F305A"/>
    <w:rsid w:val="00512164"/>
    <w:rsid w:val="00520297"/>
    <w:rsid w:val="005338F9"/>
    <w:rsid w:val="0054281C"/>
    <w:rsid w:val="00544581"/>
    <w:rsid w:val="00551AAA"/>
    <w:rsid w:val="0055268D"/>
    <w:rsid w:val="00555CF3"/>
    <w:rsid w:val="00576BE4"/>
    <w:rsid w:val="005779DB"/>
    <w:rsid w:val="005A400A"/>
    <w:rsid w:val="005B1274"/>
    <w:rsid w:val="005B4799"/>
    <w:rsid w:val="005D3BAF"/>
    <w:rsid w:val="005F7B92"/>
    <w:rsid w:val="00612379"/>
    <w:rsid w:val="006153B6"/>
    <w:rsid w:val="0061555F"/>
    <w:rsid w:val="00636CA6"/>
    <w:rsid w:val="00641200"/>
    <w:rsid w:val="00645CA8"/>
    <w:rsid w:val="00663110"/>
    <w:rsid w:val="006655D3"/>
    <w:rsid w:val="00667404"/>
    <w:rsid w:val="00675A8A"/>
    <w:rsid w:val="00687EB4"/>
    <w:rsid w:val="00695C56"/>
    <w:rsid w:val="006A5CDE"/>
    <w:rsid w:val="006A644A"/>
    <w:rsid w:val="006B07B4"/>
    <w:rsid w:val="006B17D2"/>
    <w:rsid w:val="006B3A1B"/>
    <w:rsid w:val="006C224E"/>
    <w:rsid w:val="006D780A"/>
    <w:rsid w:val="00702B67"/>
    <w:rsid w:val="0071271E"/>
    <w:rsid w:val="00731BCA"/>
    <w:rsid w:val="007326E1"/>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D38FD"/>
    <w:rsid w:val="007F498F"/>
    <w:rsid w:val="0080679D"/>
    <w:rsid w:val="008108B0"/>
    <w:rsid w:val="00811B20"/>
    <w:rsid w:val="00812609"/>
    <w:rsid w:val="008211B5"/>
    <w:rsid w:val="0082296E"/>
    <w:rsid w:val="00824099"/>
    <w:rsid w:val="00846D7C"/>
    <w:rsid w:val="00867AC1"/>
    <w:rsid w:val="00886CB1"/>
    <w:rsid w:val="00890DF8"/>
    <w:rsid w:val="008A743F"/>
    <w:rsid w:val="008C0970"/>
    <w:rsid w:val="008D0BC5"/>
    <w:rsid w:val="008D2CF7"/>
    <w:rsid w:val="008F02B6"/>
    <w:rsid w:val="00900C26"/>
    <w:rsid w:val="0090107D"/>
    <w:rsid w:val="0090197F"/>
    <w:rsid w:val="00903264"/>
    <w:rsid w:val="00906DDC"/>
    <w:rsid w:val="00910D21"/>
    <w:rsid w:val="00934E09"/>
    <w:rsid w:val="00936253"/>
    <w:rsid w:val="00940D46"/>
    <w:rsid w:val="00941739"/>
    <w:rsid w:val="00952DD4"/>
    <w:rsid w:val="00965AE7"/>
    <w:rsid w:val="009666CC"/>
    <w:rsid w:val="00970FED"/>
    <w:rsid w:val="0099145C"/>
    <w:rsid w:val="00992D82"/>
    <w:rsid w:val="00997029"/>
    <w:rsid w:val="009A1AB0"/>
    <w:rsid w:val="009A7339"/>
    <w:rsid w:val="009B440E"/>
    <w:rsid w:val="009D690D"/>
    <w:rsid w:val="009E65B6"/>
    <w:rsid w:val="009F77CF"/>
    <w:rsid w:val="00A24C10"/>
    <w:rsid w:val="00A42AC3"/>
    <w:rsid w:val="00A430CF"/>
    <w:rsid w:val="00A50E6B"/>
    <w:rsid w:val="00A54309"/>
    <w:rsid w:val="00A655E8"/>
    <w:rsid w:val="00A80F2A"/>
    <w:rsid w:val="00AB2B93"/>
    <w:rsid w:val="00AB530F"/>
    <w:rsid w:val="00AB7E5B"/>
    <w:rsid w:val="00AC2883"/>
    <w:rsid w:val="00AE0EF1"/>
    <w:rsid w:val="00AE2937"/>
    <w:rsid w:val="00B07301"/>
    <w:rsid w:val="00B10E1D"/>
    <w:rsid w:val="00B11F3E"/>
    <w:rsid w:val="00B224DE"/>
    <w:rsid w:val="00B324D4"/>
    <w:rsid w:val="00B46575"/>
    <w:rsid w:val="00B61777"/>
    <w:rsid w:val="00B622E6"/>
    <w:rsid w:val="00B84BBD"/>
    <w:rsid w:val="00BA43FB"/>
    <w:rsid w:val="00BC127D"/>
    <w:rsid w:val="00BC1FE6"/>
    <w:rsid w:val="00BD1320"/>
    <w:rsid w:val="00BD7555"/>
    <w:rsid w:val="00BF0C08"/>
    <w:rsid w:val="00C061B6"/>
    <w:rsid w:val="00C2446C"/>
    <w:rsid w:val="00C36AE5"/>
    <w:rsid w:val="00C41F17"/>
    <w:rsid w:val="00C527FA"/>
    <w:rsid w:val="00C5280D"/>
    <w:rsid w:val="00C53EB3"/>
    <w:rsid w:val="00C5791C"/>
    <w:rsid w:val="00C66290"/>
    <w:rsid w:val="00C72B7A"/>
    <w:rsid w:val="00C874AD"/>
    <w:rsid w:val="00C973F2"/>
    <w:rsid w:val="00CA1339"/>
    <w:rsid w:val="00CA304C"/>
    <w:rsid w:val="00CA7520"/>
    <w:rsid w:val="00CA774A"/>
    <w:rsid w:val="00CC11B0"/>
    <w:rsid w:val="00CC2841"/>
    <w:rsid w:val="00CF00FD"/>
    <w:rsid w:val="00CF1330"/>
    <w:rsid w:val="00CF7E36"/>
    <w:rsid w:val="00D10F5C"/>
    <w:rsid w:val="00D279E6"/>
    <w:rsid w:val="00D3708D"/>
    <w:rsid w:val="00D40426"/>
    <w:rsid w:val="00D45E26"/>
    <w:rsid w:val="00D57C96"/>
    <w:rsid w:val="00D57D18"/>
    <w:rsid w:val="00D91203"/>
    <w:rsid w:val="00D95174"/>
    <w:rsid w:val="00DA1B7B"/>
    <w:rsid w:val="00DA4973"/>
    <w:rsid w:val="00DA6F36"/>
    <w:rsid w:val="00DB596E"/>
    <w:rsid w:val="00DB7773"/>
    <w:rsid w:val="00DC00EA"/>
    <w:rsid w:val="00DC3802"/>
    <w:rsid w:val="00DD44DF"/>
    <w:rsid w:val="00DD6208"/>
    <w:rsid w:val="00DE464E"/>
    <w:rsid w:val="00DF1F07"/>
    <w:rsid w:val="00DF241A"/>
    <w:rsid w:val="00E07D87"/>
    <w:rsid w:val="00E249C8"/>
    <w:rsid w:val="00E253A3"/>
    <w:rsid w:val="00E32F7E"/>
    <w:rsid w:val="00E47C42"/>
    <w:rsid w:val="00E5267B"/>
    <w:rsid w:val="00E559F0"/>
    <w:rsid w:val="00E63C0E"/>
    <w:rsid w:val="00E70A85"/>
    <w:rsid w:val="00E72D49"/>
    <w:rsid w:val="00E7593C"/>
    <w:rsid w:val="00E7678A"/>
    <w:rsid w:val="00E850FD"/>
    <w:rsid w:val="00E935F1"/>
    <w:rsid w:val="00E94A81"/>
    <w:rsid w:val="00EA1FFB"/>
    <w:rsid w:val="00EB048E"/>
    <w:rsid w:val="00EB4E9C"/>
    <w:rsid w:val="00ED29A8"/>
    <w:rsid w:val="00ED6970"/>
    <w:rsid w:val="00EE34DF"/>
    <w:rsid w:val="00EF2F89"/>
    <w:rsid w:val="00F02C25"/>
    <w:rsid w:val="00F03E98"/>
    <w:rsid w:val="00F1237A"/>
    <w:rsid w:val="00F22CBD"/>
    <w:rsid w:val="00F272F1"/>
    <w:rsid w:val="00F31412"/>
    <w:rsid w:val="00F37467"/>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93255"/>
  <w15:docId w15:val="{90FDAE70-0451-4E74-BA0F-235C3532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1F2FE9"/>
    <w:pPr>
      <w:keepNext/>
      <w:jc w:val="both"/>
      <w:outlineLvl w:val="0"/>
    </w:pPr>
    <w:rPr>
      <w:rFonts w:ascii="Arial" w:hAnsi="Arial" w:cs="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31BCA"/>
    <w:pPr>
      <w:ind w:left="720"/>
      <w:contextualSpacing/>
    </w:pPr>
  </w:style>
  <w:style w:type="character" w:styleId="UnresolvedMention">
    <w:name w:val="Unresolved Mention"/>
    <w:basedOn w:val="DefaultParagraphFont"/>
    <w:uiPriority w:val="99"/>
    <w:semiHidden/>
    <w:unhideWhenUsed/>
    <w:rsid w:val="00D10F5C"/>
    <w:rPr>
      <w:color w:val="605E5C"/>
      <w:shd w:val="clear" w:color="auto" w:fill="E1DFDD"/>
    </w:rPr>
  </w:style>
  <w:style w:type="paragraph" w:customStyle="1" w:styleId="Default">
    <w:name w:val="Default"/>
    <w:rsid w:val="00407C27"/>
    <w:pPr>
      <w:autoSpaceDE w:val="0"/>
      <w:autoSpaceDN w:val="0"/>
      <w:adjustRightInd w:val="0"/>
    </w:pPr>
    <w:rPr>
      <w:rFonts w:ascii="Aptos" w:hAnsi="Aptos" w:cs="Aptos"/>
      <w:color w:val="000000"/>
      <w:sz w:val="24"/>
      <w:szCs w:val="24"/>
      <w:lang w:val="en-GB"/>
    </w:rPr>
  </w:style>
  <w:style w:type="paragraph" w:styleId="NormalWeb">
    <w:name w:val="Normal (Web)"/>
    <w:basedOn w:val="Normal"/>
    <w:uiPriority w:val="99"/>
    <w:semiHidden/>
    <w:unhideWhenUsed/>
    <w:rsid w:val="006B3A1B"/>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0B4DA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96535">
      <w:bodyDiv w:val="1"/>
      <w:marLeft w:val="0"/>
      <w:marRight w:val="0"/>
      <w:marTop w:val="0"/>
      <w:marBottom w:val="0"/>
      <w:divBdr>
        <w:top w:val="none" w:sz="0" w:space="0" w:color="auto"/>
        <w:left w:val="none" w:sz="0" w:space="0" w:color="auto"/>
        <w:bottom w:val="none" w:sz="0" w:space="0" w:color="auto"/>
        <w:right w:val="none" w:sz="0" w:space="0" w:color="auto"/>
      </w:divBdr>
    </w:div>
    <w:div w:id="785930883">
      <w:bodyDiv w:val="1"/>
      <w:marLeft w:val="0"/>
      <w:marRight w:val="0"/>
      <w:marTop w:val="0"/>
      <w:marBottom w:val="0"/>
      <w:divBdr>
        <w:top w:val="none" w:sz="0" w:space="0" w:color="auto"/>
        <w:left w:val="none" w:sz="0" w:space="0" w:color="auto"/>
        <w:bottom w:val="none" w:sz="0" w:space="0" w:color="auto"/>
        <w:right w:val="none" w:sz="0" w:space="0" w:color="auto"/>
      </w:divBdr>
    </w:div>
    <w:div w:id="950161690">
      <w:bodyDiv w:val="1"/>
      <w:marLeft w:val="0"/>
      <w:marRight w:val="0"/>
      <w:marTop w:val="0"/>
      <w:marBottom w:val="0"/>
      <w:divBdr>
        <w:top w:val="none" w:sz="0" w:space="0" w:color="auto"/>
        <w:left w:val="none" w:sz="0" w:space="0" w:color="auto"/>
        <w:bottom w:val="none" w:sz="0" w:space="0" w:color="auto"/>
        <w:right w:val="none" w:sz="0" w:space="0" w:color="auto"/>
      </w:divBdr>
    </w:div>
    <w:div w:id="1155293268">
      <w:bodyDiv w:val="1"/>
      <w:marLeft w:val="0"/>
      <w:marRight w:val="0"/>
      <w:marTop w:val="0"/>
      <w:marBottom w:val="0"/>
      <w:divBdr>
        <w:top w:val="none" w:sz="0" w:space="0" w:color="auto"/>
        <w:left w:val="none" w:sz="0" w:space="0" w:color="auto"/>
        <w:bottom w:val="none" w:sz="0" w:space="0" w:color="auto"/>
        <w:right w:val="none" w:sz="0" w:space="0" w:color="auto"/>
      </w:divBdr>
    </w:div>
    <w:div w:id="1197618742">
      <w:bodyDiv w:val="1"/>
      <w:marLeft w:val="0"/>
      <w:marRight w:val="0"/>
      <w:marTop w:val="0"/>
      <w:marBottom w:val="0"/>
      <w:divBdr>
        <w:top w:val="none" w:sz="0" w:space="0" w:color="auto"/>
        <w:left w:val="none" w:sz="0" w:space="0" w:color="auto"/>
        <w:bottom w:val="none" w:sz="0" w:space="0" w:color="auto"/>
        <w:right w:val="none" w:sz="0" w:space="0" w:color="auto"/>
      </w:divBdr>
    </w:div>
    <w:div w:id="1210072561">
      <w:bodyDiv w:val="1"/>
      <w:marLeft w:val="0"/>
      <w:marRight w:val="0"/>
      <w:marTop w:val="0"/>
      <w:marBottom w:val="0"/>
      <w:divBdr>
        <w:top w:val="none" w:sz="0" w:space="0" w:color="auto"/>
        <w:left w:val="none" w:sz="0" w:space="0" w:color="auto"/>
        <w:bottom w:val="none" w:sz="0" w:space="0" w:color="auto"/>
        <w:right w:val="none" w:sz="0" w:space="0" w:color="auto"/>
      </w:divBdr>
    </w:div>
    <w:div w:id="163979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iencedirect.com/science/article/pii/S235234091830708X?via%3Dihu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urworldindata.org/farm-s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2570</Words>
  <Characters>13925</Characters>
  <Application>Microsoft Office Word</Application>
  <DocSecurity>0</DocSecurity>
  <Lines>732</Lines>
  <Paragraphs>445</Paragraphs>
  <ScaleCrop>false</ScaleCrop>
  <HeadingPairs>
    <vt:vector size="2" baseType="variant">
      <vt:variant>
        <vt:lpstr>Title</vt:lpstr>
      </vt:variant>
      <vt:variant>
        <vt:i4>1</vt:i4>
      </vt:variant>
    </vt:vector>
  </HeadingPairs>
  <TitlesOfParts>
    <vt:vector size="1" baseType="lpstr">
      <vt:lpstr>WG-SHF/5</vt:lpstr>
    </vt:vector>
  </TitlesOfParts>
  <Company>UPOV</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WG-SHF/5</dc:title>
  <dc:creator>NICOLO Laurianne</dc:creator>
  <cp:lastModifiedBy>SANCHEZ VIZCAINO GOMEZ Rosa Maria</cp:lastModifiedBy>
  <cp:revision>16</cp:revision>
  <cp:lastPrinted>2024-02-21T10:33:00Z</cp:lastPrinted>
  <dcterms:created xsi:type="dcterms:W3CDTF">2024-02-22T14:26:00Z</dcterms:created>
  <dcterms:modified xsi:type="dcterms:W3CDTF">2024-03-08T15:49:00Z</dcterms:modified>
</cp:coreProperties>
</file>