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C60618A" w14:textId="77777777" w:rsidTr="00EB4E9C">
        <w:tc>
          <w:tcPr>
            <w:tcW w:w="6522" w:type="dxa"/>
          </w:tcPr>
          <w:p w14:paraId="712FC222" w14:textId="77777777" w:rsidR="00DC3802" w:rsidRPr="00AC2883" w:rsidRDefault="00DC3802" w:rsidP="00AC2883">
            <w:r w:rsidRPr="00D250C5">
              <w:rPr>
                <w:noProof/>
              </w:rPr>
              <w:drawing>
                <wp:inline distT="0" distB="0" distL="0" distR="0" wp14:anchorId="53F2A618" wp14:editId="1EDAC7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0378118" w14:textId="77777777" w:rsidR="00DC3802" w:rsidRPr="007C1D92" w:rsidRDefault="00DC3802" w:rsidP="00AC2883">
            <w:pPr>
              <w:pStyle w:val="Lettrine"/>
            </w:pPr>
            <w:r w:rsidRPr="00172084">
              <w:t>E</w:t>
            </w:r>
          </w:p>
        </w:tc>
      </w:tr>
      <w:tr w:rsidR="00DC3802" w:rsidRPr="00DA4973" w14:paraId="60A471CC" w14:textId="77777777" w:rsidTr="00645CA8">
        <w:trPr>
          <w:trHeight w:val="219"/>
        </w:trPr>
        <w:tc>
          <w:tcPr>
            <w:tcW w:w="6522" w:type="dxa"/>
          </w:tcPr>
          <w:p w14:paraId="188AD396" w14:textId="77777777" w:rsidR="00DC3802" w:rsidRPr="00AC2883" w:rsidRDefault="00DC3802" w:rsidP="00AC2883">
            <w:pPr>
              <w:pStyle w:val="upove"/>
            </w:pPr>
            <w:r w:rsidRPr="00AC2883">
              <w:t>International Union for the Protection of New Varieties of Plants</w:t>
            </w:r>
          </w:p>
        </w:tc>
        <w:tc>
          <w:tcPr>
            <w:tcW w:w="3117" w:type="dxa"/>
          </w:tcPr>
          <w:p w14:paraId="20E3DD10" w14:textId="77777777" w:rsidR="00DC3802" w:rsidRPr="00DA4973" w:rsidRDefault="00DC3802" w:rsidP="00DA4973"/>
        </w:tc>
      </w:tr>
    </w:tbl>
    <w:p w14:paraId="1FAE87C9" w14:textId="77777777" w:rsidR="00DC3802" w:rsidRDefault="00DC3802" w:rsidP="00DC3802"/>
    <w:p w14:paraId="059BFA5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F0066B8" w14:textId="77777777" w:rsidTr="00EB4E9C">
        <w:tc>
          <w:tcPr>
            <w:tcW w:w="6512" w:type="dxa"/>
          </w:tcPr>
          <w:p w14:paraId="4BDFD105" w14:textId="77777777" w:rsidR="006F40F5" w:rsidRPr="00E77348" w:rsidRDefault="006F40F5" w:rsidP="002B295A">
            <w:pPr>
              <w:pStyle w:val="Sessiontcplacedate"/>
              <w:spacing w:before="0"/>
            </w:pPr>
            <w:r w:rsidRPr="00E77348">
              <w:t xml:space="preserve">Working Group on Guidance concerning Smallholder Farmers in relation to private and non-commercial use </w:t>
            </w:r>
          </w:p>
          <w:p w14:paraId="6462787E" w14:textId="77777777" w:rsidR="006F40F5" w:rsidRPr="00E77348" w:rsidRDefault="006F40F5" w:rsidP="00CF00FD">
            <w:pPr>
              <w:pStyle w:val="Sessiontcplacedate"/>
            </w:pPr>
          </w:p>
          <w:p w14:paraId="30B56526" w14:textId="77777777" w:rsidR="00CF00FD" w:rsidRPr="00E77348" w:rsidRDefault="00E77348" w:rsidP="00CF00FD">
            <w:pPr>
              <w:pStyle w:val="Sessiontcplacedate"/>
            </w:pPr>
            <w:r w:rsidRPr="00E77348">
              <w:t>Third</w:t>
            </w:r>
            <w:r w:rsidR="00A655E8" w:rsidRPr="00E77348">
              <w:t xml:space="preserve"> Meeting</w:t>
            </w:r>
          </w:p>
          <w:p w14:paraId="39F62172" w14:textId="77777777" w:rsidR="00EB4E9C" w:rsidRPr="00E77348" w:rsidRDefault="00EB4E9C" w:rsidP="00E77348">
            <w:pPr>
              <w:pStyle w:val="Sessiontcplacedate"/>
              <w:rPr>
                <w:sz w:val="22"/>
              </w:rPr>
            </w:pPr>
            <w:r w:rsidRPr="00E77348">
              <w:t xml:space="preserve">Geneva, </w:t>
            </w:r>
            <w:r w:rsidR="00E77348" w:rsidRPr="00E77348">
              <w:t>March 24,</w:t>
            </w:r>
            <w:r w:rsidR="00F31412" w:rsidRPr="00E77348">
              <w:t xml:space="preserve"> </w:t>
            </w:r>
            <w:r w:rsidR="00CF00FD" w:rsidRPr="00E77348">
              <w:t>202</w:t>
            </w:r>
            <w:r w:rsidR="00E77348" w:rsidRPr="00E77348">
              <w:t>3</w:t>
            </w:r>
          </w:p>
        </w:tc>
        <w:tc>
          <w:tcPr>
            <w:tcW w:w="3127" w:type="dxa"/>
          </w:tcPr>
          <w:p w14:paraId="326DE68F" w14:textId="641C3ECB" w:rsidR="00EB4E9C" w:rsidRPr="00E77348" w:rsidRDefault="006F40F5" w:rsidP="003C7FBE">
            <w:pPr>
              <w:pStyle w:val="Doccode"/>
            </w:pPr>
            <w:r w:rsidRPr="00E77348">
              <w:t>WG-SHF</w:t>
            </w:r>
            <w:r w:rsidR="00CF00FD" w:rsidRPr="00E77348">
              <w:t>/</w:t>
            </w:r>
            <w:r w:rsidR="00E77348" w:rsidRPr="00E77348">
              <w:t>3</w:t>
            </w:r>
            <w:r w:rsidRPr="00E77348">
              <w:t>/</w:t>
            </w:r>
            <w:r w:rsidR="002C416F" w:rsidRPr="00E77348">
              <w:t>3</w:t>
            </w:r>
            <w:r w:rsidR="005117A7">
              <w:t>.</w:t>
            </w:r>
            <w:bookmarkStart w:id="0" w:name="_GoBack"/>
            <w:bookmarkEnd w:id="0"/>
          </w:p>
          <w:p w14:paraId="3D32D51D" w14:textId="77777777" w:rsidR="00A655E8" w:rsidRPr="00E77348" w:rsidRDefault="00A655E8" w:rsidP="003C7FBE">
            <w:pPr>
              <w:pStyle w:val="Doccode"/>
            </w:pPr>
          </w:p>
          <w:p w14:paraId="62269938" w14:textId="77777777" w:rsidR="00EB4E9C" w:rsidRPr="00007ABB" w:rsidRDefault="00EB4E9C" w:rsidP="003C7FBE">
            <w:pPr>
              <w:pStyle w:val="Docoriginal"/>
            </w:pPr>
            <w:r w:rsidRPr="00E77348">
              <w:t>Original:</w:t>
            </w:r>
            <w:r w:rsidRPr="00E77348">
              <w:rPr>
                <w:b w:val="0"/>
                <w:spacing w:val="0"/>
              </w:rPr>
              <w:t xml:space="preserve">  Englis</w:t>
            </w:r>
            <w:r w:rsidRPr="00007ABB">
              <w:rPr>
                <w:b w:val="0"/>
                <w:spacing w:val="0"/>
              </w:rPr>
              <w:t>h</w:t>
            </w:r>
          </w:p>
          <w:p w14:paraId="7DD0D175" w14:textId="59F48005" w:rsidR="00EB4E9C" w:rsidRPr="00E77348" w:rsidRDefault="00EB4E9C" w:rsidP="008D43C5">
            <w:pPr>
              <w:pStyle w:val="Docoriginal"/>
            </w:pPr>
            <w:r w:rsidRPr="00007ABB">
              <w:t>Date:</w:t>
            </w:r>
            <w:r w:rsidRPr="00007ABB">
              <w:rPr>
                <w:b w:val="0"/>
                <w:spacing w:val="0"/>
              </w:rPr>
              <w:t xml:space="preserve">  </w:t>
            </w:r>
            <w:r w:rsidR="00866D71" w:rsidRPr="00276841">
              <w:rPr>
                <w:b w:val="0"/>
                <w:spacing w:val="0"/>
              </w:rPr>
              <w:t xml:space="preserve">September </w:t>
            </w:r>
            <w:r w:rsidR="008D43C5" w:rsidRPr="00276841">
              <w:rPr>
                <w:b w:val="0"/>
                <w:spacing w:val="0"/>
              </w:rPr>
              <w:t>11</w:t>
            </w:r>
            <w:r w:rsidR="00E77348" w:rsidRPr="00276841">
              <w:rPr>
                <w:b w:val="0"/>
                <w:spacing w:val="0"/>
              </w:rPr>
              <w:t>, 2023</w:t>
            </w:r>
          </w:p>
        </w:tc>
      </w:tr>
    </w:tbl>
    <w:p w14:paraId="5D718C5D" w14:textId="77777777" w:rsidR="005F6919" w:rsidRPr="006A644A" w:rsidRDefault="005F6919" w:rsidP="005F6919">
      <w:pPr>
        <w:pStyle w:val="Titleofdoc0"/>
      </w:pPr>
      <w:r>
        <w:t>REPORT</w:t>
      </w:r>
    </w:p>
    <w:p w14:paraId="6822BEB9" w14:textId="77777777" w:rsidR="005F6919" w:rsidRPr="006A644A" w:rsidRDefault="005F6919" w:rsidP="005F6919">
      <w:pPr>
        <w:pStyle w:val="preparedby1"/>
        <w:jc w:val="left"/>
      </w:pPr>
      <w:proofErr w:type="gramStart"/>
      <w:r w:rsidRPr="005537C7">
        <w:t>adopted</w:t>
      </w:r>
      <w:proofErr w:type="gramEnd"/>
      <w:r w:rsidRPr="005537C7">
        <w:t xml:space="preserve"> by the</w:t>
      </w:r>
      <w:r w:rsidRPr="005F6919">
        <w:t xml:space="preserve"> Working Group on Guidance concerning Smallholder Farmers</w:t>
      </w:r>
      <w:r>
        <w:t xml:space="preserve"> in relation to private and non</w:t>
      </w:r>
      <w:r>
        <w:noBreakHyphen/>
      </w:r>
      <w:r w:rsidRPr="005F6919">
        <w:t>commercial use</w:t>
      </w:r>
    </w:p>
    <w:p w14:paraId="17FBB17A" w14:textId="77777777" w:rsidR="005F6919" w:rsidRPr="006A644A" w:rsidRDefault="005F6919" w:rsidP="005F6919">
      <w:pPr>
        <w:pStyle w:val="Disclaimer"/>
      </w:pPr>
      <w:r w:rsidRPr="006A644A">
        <w:t>Disclaimer:  this document does not represent UPOV policies or guidance</w:t>
      </w:r>
    </w:p>
    <w:p w14:paraId="2DD448DF" w14:textId="77777777" w:rsidR="00C36577" w:rsidRPr="007C7E53" w:rsidRDefault="00C36577" w:rsidP="00876511">
      <w:pPr>
        <w:pStyle w:val="Heading1"/>
      </w:pPr>
      <w:r w:rsidRPr="007C7E53">
        <w:t>Opening of the MEETING</w:t>
      </w:r>
    </w:p>
    <w:p w14:paraId="43FC6BA7" w14:textId="77777777" w:rsidR="00C36577" w:rsidRPr="007C7E53" w:rsidRDefault="00C36577" w:rsidP="00C36577"/>
    <w:p w14:paraId="45BABAF0" w14:textId="77777777" w:rsidR="00C36577" w:rsidRPr="00E77348" w:rsidRDefault="00A91344" w:rsidP="00A91344">
      <w:r w:rsidRPr="00E77348">
        <w:fldChar w:fldCharType="begin"/>
      </w:r>
      <w:r w:rsidRPr="00E77348">
        <w:instrText xml:space="preserve"> AUTONUM  </w:instrText>
      </w:r>
      <w:r w:rsidRPr="00E77348">
        <w:fldChar w:fldCharType="end"/>
      </w:r>
      <w:r w:rsidRPr="00E77348">
        <w:tab/>
      </w:r>
      <w:r w:rsidR="00C36577" w:rsidRPr="00E77348">
        <w:t xml:space="preserve">The </w:t>
      </w:r>
      <w:r w:rsidR="006F40F5" w:rsidRPr="00E77348">
        <w:rPr>
          <w:color w:val="212121"/>
        </w:rPr>
        <w:t>Working Group o</w:t>
      </w:r>
      <w:r w:rsidR="006F40F5" w:rsidRPr="00E77348">
        <w:t>n Guidance concerning Smallholder Farmers</w:t>
      </w:r>
      <w:r w:rsidR="00680EF0" w:rsidRPr="00E77348">
        <w:t xml:space="preserve"> in relation to private and non</w:t>
      </w:r>
      <w:r w:rsidR="00680EF0" w:rsidRPr="00E77348">
        <w:noBreakHyphen/>
      </w:r>
      <w:r w:rsidR="006F40F5" w:rsidRPr="00E77348">
        <w:t xml:space="preserve">commercial use (WG-SHF) </w:t>
      </w:r>
      <w:r w:rsidR="00E77348" w:rsidRPr="00E77348">
        <w:rPr>
          <w:spacing w:val="-2"/>
        </w:rPr>
        <w:t>held its third meeting in Geneva on March 24, 2023</w:t>
      </w:r>
      <w:r w:rsidR="00E77348" w:rsidRPr="00E77348">
        <w:t>, in hybrid format, chaired by Mr.</w:t>
      </w:r>
      <w:r w:rsidR="007621B7" w:rsidRPr="00E77348">
        <w:t> </w:t>
      </w:r>
      <w:proofErr w:type="spellStart"/>
      <w:r w:rsidR="00E77348" w:rsidRPr="00E77348">
        <w:t>Yehan</w:t>
      </w:r>
      <w:proofErr w:type="spellEnd"/>
      <w:r w:rsidR="00E77348" w:rsidRPr="00E77348">
        <w:t xml:space="preserve"> Cui</w:t>
      </w:r>
      <w:r w:rsidR="00C36577" w:rsidRPr="00E77348">
        <w:t xml:space="preserve">, </w:t>
      </w:r>
      <w:r w:rsidRPr="00E77348">
        <w:t>P</w:t>
      </w:r>
      <w:r w:rsidR="003F3BDE" w:rsidRPr="00E77348">
        <w:t>resident of the Council</w:t>
      </w:r>
      <w:r w:rsidR="00C36577" w:rsidRPr="00E77348">
        <w:t xml:space="preserve">.  </w:t>
      </w:r>
    </w:p>
    <w:p w14:paraId="27A257CA" w14:textId="77777777" w:rsidR="00C36577" w:rsidRPr="00E77348" w:rsidRDefault="00C36577" w:rsidP="007D4DD7"/>
    <w:p w14:paraId="1A0EA89E" w14:textId="77777777" w:rsidR="00C36577" w:rsidRPr="00680EF0" w:rsidRDefault="00A91344" w:rsidP="00A91344">
      <w:r w:rsidRPr="00E77348">
        <w:fldChar w:fldCharType="begin"/>
      </w:r>
      <w:r w:rsidRPr="00E77348">
        <w:instrText xml:space="preserve"> AUTONUM  </w:instrText>
      </w:r>
      <w:r w:rsidRPr="00E77348">
        <w:fldChar w:fldCharType="end"/>
      </w:r>
      <w:r w:rsidRPr="00E77348">
        <w:tab/>
      </w:r>
      <w:r w:rsidR="00C36577" w:rsidRPr="00E77348">
        <w:t xml:space="preserve">The </w:t>
      </w:r>
      <w:proofErr w:type="gramStart"/>
      <w:r w:rsidR="00C36577" w:rsidRPr="00E77348">
        <w:t>meeting was opened by the Chair, who welcomed the participants</w:t>
      </w:r>
      <w:proofErr w:type="gramEnd"/>
      <w:r w:rsidR="00C36577" w:rsidRPr="00E77348">
        <w:t>.</w:t>
      </w:r>
      <w:r w:rsidR="00C36577" w:rsidRPr="00680EF0">
        <w:t xml:space="preserve">  </w:t>
      </w:r>
    </w:p>
    <w:p w14:paraId="3F676CC5" w14:textId="77777777" w:rsidR="00C36577" w:rsidRPr="00680EF0" w:rsidRDefault="00C36577" w:rsidP="007D4DD7"/>
    <w:p w14:paraId="7DC4A452" w14:textId="77777777" w:rsidR="00C36577" w:rsidRPr="00680EF0" w:rsidRDefault="00A91344" w:rsidP="00A91344">
      <w:r w:rsidRPr="00680EF0">
        <w:fldChar w:fldCharType="begin"/>
      </w:r>
      <w:r w:rsidRPr="00680EF0">
        <w:instrText xml:space="preserve"> AUTONUM  </w:instrText>
      </w:r>
      <w:r w:rsidRPr="00680EF0">
        <w:fldChar w:fldCharType="end"/>
      </w:r>
      <w:r w:rsidRPr="00680EF0">
        <w:tab/>
      </w:r>
      <w:r w:rsidR="00C36577" w:rsidRPr="00680EF0">
        <w:t xml:space="preserve">The list of participants </w:t>
      </w:r>
      <w:proofErr w:type="gramStart"/>
      <w:r w:rsidR="00C36577" w:rsidRPr="00680EF0">
        <w:t>is reproduced</w:t>
      </w:r>
      <w:proofErr w:type="gramEnd"/>
      <w:r w:rsidR="00C36577" w:rsidRPr="00680EF0">
        <w:t xml:space="preserve"> in the Annex to this report. </w:t>
      </w:r>
    </w:p>
    <w:p w14:paraId="7BE0C70F" w14:textId="77777777" w:rsidR="00C36577" w:rsidRPr="00680EF0" w:rsidRDefault="00C36577" w:rsidP="007D4DD7"/>
    <w:p w14:paraId="79419297" w14:textId="77777777" w:rsidR="00C36577" w:rsidRPr="00680EF0" w:rsidRDefault="00C36577" w:rsidP="007D4DD7"/>
    <w:p w14:paraId="63A1ACB4" w14:textId="77777777" w:rsidR="00126CF1" w:rsidRPr="00680EF0" w:rsidRDefault="00126CF1" w:rsidP="007D4DD7"/>
    <w:p w14:paraId="4C6B6D5A" w14:textId="77777777" w:rsidR="00C36577" w:rsidRPr="00680EF0" w:rsidRDefault="00C36577" w:rsidP="00876511">
      <w:pPr>
        <w:pStyle w:val="Heading1"/>
      </w:pPr>
      <w:r w:rsidRPr="00680EF0">
        <w:t>Adoption of the agenda</w:t>
      </w:r>
    </w:p>
    <w:p w14:paraId="504EE81E" w14:textId="77777777" w:rsidR="00C36577" w:rsidRPr="00680EF0" w:rsidRDefault="00C36577" w:rsidP="007D4DD7">
      <w:pPr>
        <w:keepNext/>
        <w:outlineLvl w:val="0"/>
        <w:rPr>
          <w:b/>
          <w:caps/>
          <w:snapToGrid w:val="0"/>
        </w:rPr>
      </w:pPr>
    </w:p>
    <w:p w14:paraId="7E2B993E" w14:textId="77777777" w:rsidR="00C36577" w:rsidRPr="00680EF0" w:rsidRDefault="00A91344" w:rsidP="00A91344">
      <w:pPr>
        <w:rPr>
          <w:rFonts w:cs="Arial"/>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C36577" w:rsidRPr="00680EF0">
        <w:rPr>
          <w:rFonts w:cs="Arial"/>
        </w:rPr>
        <w:t xml:space="preserve">The </w:t>
      </w:r>
      <w:r w:rsidR="00672055" w:rsidRPr="00680EF0">
        <w:rPr>
          <w:rFonts w:cs="Arial"/>
        </w:rPr>
        <w:t>WG-SHF</w:t>
      </w:r>
      <w:r w:rsidR="00C36577" w:rsidRPr="00680EF0">
        <w:rPr>
          <w:rFonts w:cs="Arial"/>
        </w:rPr>
        <w:t xml:space="preserve"> adopted the draft agen</w:t>
      </w:r>
      <w:r w:rsidR="0041191C" w:rsidRPr="00680EF0">
        <w:rPr>
          <w:rFonts w:cs="Arial"/>
        </w:rPr>
        <w:t xml:space="preserve">da as proposed in document </w:t>
      </w:r>
      <w:r w:rsidR="00672055" w:rsidRPr="00680EF0">
        <w:rPr>
          <w:rFonts w:cs="Arial"/>
        </w:rPr>
        <w:t>WG-SHF</w:t>
      </w:r>
      <w:r w:rsidR="00C36577" w:rsidRPr="00680EF0">
        <w:rPr>
          <w:rFonts w:cs="Arial"/>
        </w:rPr>
        <w:t>/</w:t>
      </w:r>
      <w:r w:rsidR="00C852D3">
        <w:rPr>
          <w:rFonts w:cs="Arial"/>
        </w:rPr>
        <w:t>3</w:t>
      </w:r>
      <w:r w:rsidR="00C36577" w:rsidRPr="00680EF0">
        <w:rPr>
          <w:rFonts w:cs="Arial"/>
        </w:rPr>
        <w:t>/1.</w:t>
      </w:r>
    </w:p>
    <w:p w14:paraId="69A2D143" w14:textId="77777777" w:rsidR="00126CF1" w:rsidRDefault="00126CF1" w:rsidP="00A91344">
      <w:pPr>
        <w:rPr>
          <w:rFonts w:cs="Arial"/>
        </w:rPr>
      </w:pPr>
    </w:p>
    <w:p w14:paraId="2642ED5B" w14:textId="77777777" w:rsidR="004304AE" w:rsidRPr="00680EF0" w:rsidRDefault="004304AE" w:rsidP="00A91344">
      <w:pPr>
        <w:rPr>
          <w:rFonts w:cs="Arial"/>
        </w:rPr>
      </w:pPr>
    </w:p>
    <w:p w14:paraId="709872C1" w14:textId="77777777" w:rsidR="00A91344" w:rsidRPr="00680EF0" w:rsidRDefault="00A91344" w:rsidP="00A91344">
      <w:pPr>
        <w:rPr>
          <w:rFonts w:cs="Arial"/>
        </w:rPr>
      </w:pPr>
    </w:p>
    <w:p w14:paraId="237746E2" w14:textId="77777777" w:rsidR="00A91344" w:rsidRPr="00876511" w:rsidRDefault="00C852D3" w:rsidP="00876511">
      <w:pPr>
        <w:pStyle w:val="Heading1"/>
      </w:pPr>
      <w:r w:rsidRPr="00876511">
        <w:t>Options to address matters discussed at the first and second meetings of the WG</w:t>
      </w:r>
      <w:r w:rsidRPr="00876511">
        <w:noBreakHyphen/>
        <w:t>SHF</w:t>
      </w:r>
      <w:r w:rsidR="00A91344" w:rsidRPr="00876511">
        <w:t xml:space="preserve"> </w:t>
      </w:r>
    </w:p>
    <w:p w14:paraId="31E70DD1" w14:textId="77777777" w:rsidR="008B458A" w:rsidRPr="00680EF0" w:rsidRDefault="008B458A" w:rsidP="00A91344">
      <w:pPr>
        <w:rPr>
          <w:rFonts w:cs="Arial"/>
        </w:rPr>
      </w:pPr>
    </w:p>
    <w:p w14:paraId="0809C9DF" w14:textId="77777777" w:rsidR="00A91344" w:rsidRPr="00276841" w:rsidRDefault="00A91344" w:rsidP="00A91344">
      <w:r w:rsidRPr="00276841">
        <w:fldChar w:fldCharType="begin"/>
      </w:r>
      <w:r w:rsidRPr="00276841">
        <w:instrText xml:space="preserve"> AUTONUM  </w:instrText>
      </w:r>
      <w:r w:rsidRPr="00276841">
        <w:fldChar w:fldCharType="end"/>
      </w:r>
      <w:r w:rsidRPr="00276841">
        <w:tab/>
        <w:t xml:space="preserve">The </w:t>
      </w:r>
      <w:r w:rsidRPr="00276841">
        <w:rPr>
          <w:rFonts w:eastAsiaTheme="minorEastAsia"/>
        </w:rPr>
        <w:t xml:space="preserve">WG-SHF considered </w:t>
      </w:r>
      <w:r w:rsidR="00FA069B" w:rsidRPr="00276841">
        <w:t xml:space="preserve">document </w:t>
      </w:r>
      <w:r w:rsidRPr="00276841">
        <w:t>WG-SHF/</w:t>
      </w:r>
      <w:r w:rsidR="00C852D3" w:rsidRPr="00276841">
        <w:t>3/2.</w:t>
      </w:r>
    </w:p>
    <w:p w14:paraId="7A92134D" w14:textId="77777777" w:rsidR="00C022B1" w:rsidRPr="00276841" w:rsidRDefault="00C022B1" w:rsidP="00C022B1">
      <w:pPr>
        <w:rPr>
          <w:rFonts w:cs="Arial"/>
        </w:rPr>
      </w:pPr>
    </w:p>
    <w:p w14:paraId="50FB6004" w14:textId="6872BC63" w:rsidR="00BF4BB3" w:rsidRPr="00276841" w:rsidRDefault="00C022B1" w:rsidP="00A91344">
      <w:r w:rsidRPr="00276841">
        <w:fldChar w:fldCharType="begin"/>
      </w:r>
      <w:r w:rsidRPr="00276841">
        <w:instrText xml:space="preserve"> AUTONUM  </w:instrText>
      </w:r>
      <w:r w:rsidRPr="00276841">
        <w:fldChar w:fldCharType="end"/>
      </w:r>
      <w:r w:rsidRPr="00276841">
        <w:tab/>
      </w:r>
      <w:r w:rsidR="00BF4BB3" w:rsidRPr="00276841">
        <w:t xml:space="preserve">The Delegation of Japan reiterated </w:t>
      </w:r>
      <w:r w:rsidRPr="00276841">
        <w:t xml:space="preserve">that </w:t>
      </w:r>
      <w:r w:rsidR="00C00337" w:rsidRPr="00276841">
        <w:t>it</w:t>
      </w:r>
      <w:r w:rsidRPr="00276841">
        <w:t xml:space="preserve"> did not support a revision of the explanatory notes and considered that, by definition, any sale or exchange of PBR protected seeds </w:t>
      </w:r>
      <w:r w:rsidR="000F7D5E" w:rsidRPr="00276841">
        <w:t xml:space="preserve">fell </w:t>
      </w:r>
      <w:r w:rsidRPr="00276841">
        <w:t>out</w:t>
      </w:r>
      <w:r w:rsidR="000F7D5E" w:rsidRPr="00276841">
        <w:t>side</w:t>
      </w:r>
      <w:r w:rsidRPr="00276841">
        <w:t xml:space="preserve"> the </w:t>
      </w:r>
      <w:r w:rsidR="00695B19" w:rsidRPr="00276841">
        <w:t>exception</w:t>
      </w:r>
      <w:r w:rsidRPr="00276841">
        <w:t xml:space="preserve"> of private and non-commercial use as </w:t>
      </w:r>
      <w:r w:rsidR="00695B19" w:rsidRPr="00276841">
        <w:t xml:space="preserve">provided </w:t>
      </w:r>
      <w:r w:rsidRPr="00276841">
        <w:t xml:space="preserve">in the </w:t>
      </w:r>
      <w:r w:rsidR="00C00337" w:rsidRPr="00276841">
        <w:t xml:space="preserve">UPOV </w:t>
      </w:r>
      <w:r w:rsidRPr="00276841">
        <w:t xml:space="preserve">Convention.  </w:t>
      </w:r>
      <w:r w:rsidR="00BF4BB3" w:rsidRPr="00276841">
        <w:t xml:space="preserve">The Delegation </w:t>
      </w:r>
      <w:r w:rsidRPr="00276841">
        <w:t xml:space="preserve">recalled that it </w:t>
      </w:r>
      <w:r w:rsidR="00BF4BB3" w:rsidRPr="00276841">
        <w:t xml:space="preserve">was </w:t>
      </w:r>
      <w:r w:rsidR="00C13943" w:rsidRPr="00276841">
        <w:t>against</w:t>
      </w:r>
      <w:r w:rsidR="00BF4BB3" w:rsidRPr="00276841">
        <w:t xml:space="preserve"> continuing the work of the WG-SHF.</w:t>
      </w:r>
    </w:p>
    <w:p w14:paraId="569F5AC9" w14:textId="77777777" w:rsidR="00C022B1" w:rsidRPr="00276841" w:rsidRDefault="00C022B1" w:rsidP="00A91344"/>
    <w:p w14:paraId="3A6AA8FC" w14:textId="77777777" w:rsidR="00C022B1" w:rsidRPr="00276841" w:rsidRDefault="00C022B1" w:rsidP="00C022B1">
      <w:r w:rsidRPr="00276841">
        <w:fldChar w:fldCharType="begin"/>
      </w:r>
      <w:r w:rsidRPr="00276841">
        <w:instrText xml:space="preserve"> AUTONUM  </w:instrText>
      </w:r>
      <w:r w:rsidRPr="00276841">
        <w:fldChar w:fldCharType="end"/>
      </w:r>
      <w:r w:rsidRPr="00276841">
        <w:tab/>
        <w:t xml:space="preserve">The Delegation of the European Union noted the importance of </w:t>
      </w:r>
      <w:r w:rsidR="00695B19" w:rsidRPr="00276841">
        <w:t>clarifying matters concerning</w:t>
      </w:r>
      <w:r w:rsidRPr="00276841">
        <w:t xml:space="preserve"> </w:t>
      </w:r>
      <w:r w:rsidR="004B327C" w:rsidRPr="00276841">
        <w:t>smallholder </w:t>
      </w:r>
      <w:r w:rsidRPr="00276841">
        <w:t>farmers</w:t>
      </w:r>
      <w:r w:rsidR="00B9273D" w:rsidRPr="00276841">
        <w:t>, i</w:t>
      </w:r>
      <w:r w:rsidR="0094768F" w:rsidRPr="00276841">
        <w:t>n </w:t>
      </w:r>
      <w:r w:rsidR="00F5543B" w:rsidRPr="00276841">
        <w:t>particular,</w:t>
      </w:r>
      <w:r w:rsidRPr="00276841">
        <w:t xml:space="preserve"> their activities in relation to the selling and exchange of small amounts of seed </w:t>
      </w:r>
      <w:r w:rsidR="005D2757" w:rsidRPr="00276841">
        <w:t xml:space="preserve">that </w:t>
      </w:r>
      <w:proofErr w:type="gramStart"/>
      <w:r w:rsidR="00F5543B" w:rsidRPr="00276841">
        <w:t>might not be consider</w:t>
      </w:r>
      <w:r w:rsidR="005D2757" w:rsidRPr="00276841">
        <w:t>ed</w:t>
      </w:r>
      <w:proofErr w:type="gramEnd"/>
      <w:r w:rsidR="00F5543B" w:rsidRPr="00276841">
        <w:t xml:space="preserve"> a commercial activity because </w:t>
      </w:r>
      <w:r w:rsidR="005D2757" w:rsidRPr="00276841">
        <w:t>it was d</w:t>
      </w:r>
      <w:r w:rsidR="00F5543B" w:rsidRPr="00276841">
        <w:t xml:space="preserve">one sporadically and not on regular basis. </w:t>
      </w:r>
      <w:r w:rsidR="005D2757" w:rsidRPr="00276841">
        <w:t xml:space="preserve"> </w:t>
      </w:r>
      <w:r w:rsidR="007A52AC" w:rsidRPr="00276841">
        <w:t>It</w:t>
      </w:r>
      <w:r w:rsidRPr="00276841">
        <w:t xml:space="preserve"> noted that the </w:t>
      </w:r>
      <w:r w:rsidR="00CA1FBD" w:rsidRPr="00276841">
        <w:t>importance of the issue</w:t>
      </w:r>
      <w:r w:rsidRPr="00276841">
        <w:t xml:space="preserve"> </w:t>
      </w:r>
      <w:r w:rsidR="00B9273D" w:rsidRPr="00276841">
        <w:t>due to</w:t>
      </w:r>
      <w:r w:rsidRPr="00276841">
        <w:t xml:space="preserve"> its impact on the reputation of UPOV and how </w:t>
      </w:r>
      <w:r w:rsidR="00695B19" w:rsidRPr="00276841">
        <w:t xml:space="preserve">its work </w:t>
      </w:r>
      <w:r w:rsidRPr="00276841">
        <w:t>was perceived</w:t>
      </w:r>
      <w:r w:rsidR="00695B19" w:rsidRPr="00276841">
        <w:t xml:space="preserve">. It </w:t>
      </w:r>
      <w:r w:rsidR="006D06DE" w:rsidRPr="00276841">
        <w:t>propo</w:t>
      </w:r>
      <w:r w:rsidR="007A52AC" w:rsidRPr="00276841">
        <w:t xml:space="preserve">sed to </w:t>
      </w:r>
      <w:r w:rsidR="00F5543B" w:rsidRPr="00276841">
        <w:t>continue</w:t>
      </w:r>
      <w:r w:rsidR="007A52AC" w:rsidRPr="00276841">
        <w:t xml:space="preserve"> the work of the WG</w:t>
      </w:r>
      <w:r w:rsidR="007A52AC" w:rsidRPr="00276841">
        <w:noBreakHyphen/>
      </w:r>
      <w:r w:rsidR="006D06DE" w:rsidRPr="00276841">
        <w:t>SHF with the possible revision of the explanatory notes</w:t>
      </w:r>
      <w:r w:rsidRPr="00276841">
        <w:t xml:space="preserve"> and </w:t>
      </w:r>
      <w:r w:rsidR="005D2757" w:rsidRPr="00276841">
        <w:t xml:space="preserve">the possibility to clarify </w:t>
      </w:r>
      <w:r w:rsidRPr="00276841">
        <w:t xml:space="preserve">the </w:t>
      </w:r>
      <w:r w:rsidR="00CA1FBD" w:rsidRPr="00276841">
        <w:t>Frequently Asked Questions</w:t>
      </w:r>
      <w:r w:rsidRPr="00276841">
        <w:t xml:space="preserve"> (FAQs). </w:t>
      </w:r>
      <w:r w:rsidR="00695B19" w:rsidRPr="00276841">
        <w:t xml:space="preserve"> </w:t>
      </w:r>
    </w:p>
    <w:p w14:paraId="28E1AED4" w14:textId="77777777" w:rsidR="00B9273D" w:rsidRPr="00276841" w:rsidRDefault="00B9273D" w:rsidP="00B9273D"/>
    <w:p w14:paraId="74FCC857" w14:textId="77777777" w:rsidR="00C022B1" w:rsidRDefault="00B9273D" w:rsidP="00A91344">
      <w:r w:rsidRPr="00276841">
        <w:fldChar w:fldCharType="begin"/>
      </w:r>
      <w:r w:rsidRPr="00276841">
        <w:instrText xml:space="preserve"> AUTONUM  </w:instrText>
      </w:r>
      <w:r w:rsidRPr="00276841">
        <w:fldChar w:fldCharType="end"/>
      </w:r>
      <w:r w:rsidRPr="00276841">
        <w:tab/>
        <w:t xml:space="preserve">The Delegation of Canada expressed </w:t>
      </w:r>
      <w:r w:rsidR="005D2757" w:rsidRPr="00276841">
        <w:t>reservations</w:t>
      </w:r>
      <w:r w:rsidRPr="00276841">
        <w:t xml:space="preserve"> in ope</w:t>
      </w:r>
      <w:r w:rsidRPr="00B9273D">
        <w:t xml:space="preserve">ning </w:t>
      </w:r>
      <w:r w:rsidR="00CA1FBD">
        <w:t>the</w:t>
      </w:r>
      <w:r w:rsidRPr="00B9273D">
        <w:t xml:space="preserve"> revision of the </w:t>
      </w:r>
      <w:r w:rsidRPr="00C022B1">
        <w:t>explanatory notes</w:t>
      </w:r>
      <w:r w:rsidR="005D2757">
        <w:t xml:space="preserve"> at that time</w:t>
      </w:r>
      <w:r w:rsidRPr="00B9273D">
        <w:t xml:space="preserve">. </w:t>
      </w:r>
      <w:r w:rsidR="0094768F">
        <w:t xml:space="preserve"> </w:t>
      </w:r>
      <w:r w:rsidRPr="00B9273D">
        <w:t xml:space="preserve">The Delegation </w:t>
      </w:r>
      <w:r w:rsidR="00466F92">
        <w:t xml:space="preserve">was in favor of </w:t>
      </w:r>
      <w:r w:rsidRPr="00B9273D">
        <w:t xml:space="preserve">exploring </w:t>
      </w:r>
      <w:r w:rsidR="005D2757">
        <w:t xml:space="preserve">ways </w:t>
      </w:r>
      <w:r w:rsidR="000F7D5E">
        <w:t>to have</w:t>
      </w:r>
      <w:r w:rsidR="005D2757">
        <w:t xml:space="preserve"> openness </w:t>
      </w:r>
      <w:r w:rsidR="00A7002B">
        <w:t xml:space="preserve">around </w:t>
      </w:r>
      <w:r w:rsidR="00A7002B" w:rsidRPr="00B9273D">
        <w:t>exchange</w:t>
      </w:r>
      <w:r>
        <w:t xml:space="preserve"> </w:t>
      </w:r>
      <w:r w:rsidRPr="00B9273D">
        <w:t xml:space="preserve">where it </w:t>
      </w:r>
      <w:r>
        <w:t>did</w:t>
      </w:r>
      <w:r w:rsidRPr="00B9273D">
        <w:t xml:space="preserve"> not </w:t>
      </w:r>
      <w:r w:rsidR="00466F92" w:rsidRPr="00B9273D">
        <w:t>affect</w:t>
      </w:r>
      <w:r w:rsidRPr="00B9273D">
        <w:t xml:space="preserve"> the legitimate interest</w:t>
      </w:r>
      <w:r w:rsidR="00695B19">
        <w:t>s</w:t>
      </w:r>
      <w:r w:rsidRPr="00B9273D">
        <w:t xml:space="preserve"> of the breeder</w:t>
      </w:r>
      <w:r w:rsidR="00466F92">
        <w:t xml:space="preserve"> and it </w:t>
      </w:r>
      <w:r>
        <w:t>was a customary practice</w:t>
      </w:r>
      <w:r w:rsidRPr="00B9273D">
        <w:t>,</w:t>
      </w:r>
      <w:r w:rsidR="005D2757">
        <w:t xml:space="preserve"> excluding asexually propagated</w:t>
      </w:r>
      <w:r w:rsidRPr="00B9273D">
        <w:t xml:space="preserve"> varieties. </w:t>
      </w:r>
      <w:r w:rsidR="0094768F">
        <w:t xml:space="preserve"> </w:t>
      </w:r>
      <w:r w:rsidR="009778BF">
        <w:t>It</w:t>
      </w:r>
      <w:r w:rsidR="0094768F">
        <w:t xml:space="preserve"> </w:t>
      </w:r>
      <w:r w:rsidR="00466F92">
        <w:t>expressed its</w:t>
      </w:r>
      <w:r>
        <w:t xml:space="preserve"> preference to </w:t>
      </w:r>
      <w:r w:rsidR="00466F92">
        <w:t xml:space="preserve">first identify needs for further </w:t>
      </w:r>
      <w:r w:rsidR="00466F92" w:rsidRPr="00B9273D">
        <w:t>clarity</w:t>
      </w:r>
      <w:r w:rsidR="00466F92">
        <w:t xml:space="preserve"> </w:t>
      </w:r>
      <w:r w:rsidR="00C00337">
        <w:t>of</w:t>
      </w:r>
      <w:r>
        <w:t xml:space="preserve"> the current</w:t>
      </w:r>
      <w:r w:rsidRPr="00B9273D">
        <w:t xml:space="preserve"> FAQ</w:t>
      </w:r>
      <w:r>
        <w:t>s</w:t>
      </w:r>
      <w:r w:rsidRPr="00B9273D">
        <w:t xml:space="preserve"> </w:t>
      </w:r>
      <w:r w:rsidR="00C00337">
        <w:t xml:space="preserve">and, </w:t>
      </w:r>
      <w:r>
        <w:t>second</w:t>
      </w:r>
      <w:r w:rsidR="000F7D5E">
        <w:t>ly</w:t>
      </w:r>
      <w:r>
        <w:t xml:space="preserve">, </w:t>
      </w:r>
      <w:r w:rsidR="00466F92">
        <w:t>to consider a</w:t>
      </w:r>
      <w:r w:rsidRPr="00B9273D">
        <w:t xml:space="preserve"> </w:t>
      </w:r>
      <w:r w:rsidR="00466F92">
        <w:t xml:space="preserve">possible </w:t>
      </w:r>
      <w:r w:rsidRPr="00B9273D">
        <w:t xml:space="preserve">revision of the </w:t>
      </w:r>
      <w:r w:rsidRPr="00C022B1">
        <w:t>explanatory notes</w:t>
      </w:r>
      <w:r w:rsidRPr="00B9273D">
        <w:t>.</w:t>
      </w:r>
    </w:p>
    <w:p w14:paraId="209E9CD5" w14:textId="77777777" w:rsidR="00B9273D" w:rsidRDefault="00B9273D" w:rsidP="00A91344"/>
    <w:p w14:paraId="7FF34827" w14:textId="77777777" w:rsidR="00B9273D" w:rsidRDefault="00B9273D" w:rsidP="00A91344">
      <w:r w:rsidRPr="00680EF0">
        <w:fldChar w:fldCharType="begin"/>
      </w:r>
      <w:r w:rsidRPr="00680EF0">
        <w:instrText xml:space="preserve"> AUTONUM  </w:instrText>
      </w:r>
      <w:r w:rsidRPr="00680EF0">
        <w:fldChar w:fldCharType="end"/>
      </w:r>
      <w:r w:rsidRPr="00680EF0">
        <w:tab/>
      </w:r>
      <w:r w:rsidRPr="00B9273D">
        <w:t>The Delegation of the Netherland</w:t>
      </w:r>
      <w:r w:rsidR="00C00337">
        <w:t xml:space="preserve">s noted that </w:t>
      </w:r>
      <w:r w:rsidR="0094768F">
        <w:t>the</w:t>
      </w:r>
      <w:r w:rsidRPr="00ED6193">
        <w:t xml:space="preserve"> </w:t>
      </w:r>
      <w:r w:rsidR="0094768F">
        <w:t xml:space="preserve">WG-SHF’s </w:t>
      </w:r>
      <w:r w:rsidRPr="00ED6193">
        <w:t>work</w:t>
      </w:r>
      <w:r w:rsidR="0094768F">
        <w:t xml:space="preserve"> </w:t>
      </w:r>
      <w:r w:rsidRPr="00ED6193">
        <w:t>was important in the c</w:t>
      </w:r>
      <w:r w:rsidR="00476EEF" w:rsidRPr="00ED6193">
        <w:t xml:space="preserve">ontext of food security matters, </w:t>
      </w:r>
      <w:r w:rsidRPr="00ED6193">
        <w:t>access to improved varieties</w:t>
      </w:r>
      <w:r w:rsidR="00476EEF" w:rsidRPr="00ED6193">
        <w:t xml:space="preserve"> </w:t>
      </w:r>
      <w:r w:rsidR="005D2757">
        <w:t xml:space="preserve">by smallholder farmers </w:t>
      </w:r>
      <w:r w:rsidR="00476EEF" w:rsidRPr="00ED6193">
        <w:t xml:space="preserve">and in the clarification of misconceptions </w:t>
      </w:r>
      <w:r w:rsidR="005D2757">
        <w:t xml:space="preserve">and myths about the </w:t>
      </w:r>
      <w:r w:rsidR="005D2757" w:rsidRPr="005D2757">
        <w:t xml:space="preserve">UPOV Convention </w:t>
      </w:r>
      <w:r w:rsidR="00476EEF" w:rsidRPr="005D2757">
        <w:t xml:space="preserve">that </w:t>
      </w:r>
      <w:r w:rsidR="00C00337" w:rsidRPr="005D2757">
        <w:t>were</w:t>
      </w:r>
      <w:r w:rsidR="00476EEF" w:rsidRPr="005D2757">
        <w:t xml:space="preserve"> </w:t>
      </w:r>
      <w:r w:rsidR="000F7D5E">
        <w:t>preventing</w:t>
      </w:r>
      <w:r w:rsidR="000F7D5E" w:rsidRPr="005D2757">
        <w:t xml:space="preserve"> </w:t>
      </w:r>
      <w:r w:rsidR="005D2757" w:rsidRPr="005D2757">
        <w:t>countries</w:t>
      </w:r>
      <w:r w:rsidR="00476EEF" w:rsidRPr="005D2757">
        <w:t xml:space="preserve"> </w:t>
      </w:r>
      <w:r w:rsidR="00A7002B">
        <w:t xml:space="preserve">and regions </w:t>
      </w:r>
      <w:r w:rsidR="00476EEF" w:rsidRPr="005D2757">
        <w:t xml:space="preserve">to </w:t>
      </w:r>
      <w:r w:rsidR="005D2757" w:rsidRPr="005D2757">
        <w:t>come closer to UPOV</w:t>
      </w:r>
      <w:r w:rsidR="00476EEF" w:rsidRPr="00ED6193">
        <w:t xml:space="preserve">. </w:t>
      </w:r>
    </w:p>
    <w:p w14:paraId="332409E3" w14:textId="77777777" w:rsidR="006D06DE" w:rsidRDefault="006D06DE" w:rsidP="005F6919">
      <w:pPr>
        <w:spacing w:before="240"/>
      </w:pPr>
      <w:r w:rsidRPr="00680EF0">
        <w:lastRenderedPageBreak/>
        <w:fldChar w:fldCharType="begin"/>
      </w:r>
      <w:r w:rsidRPr="00680EF0">
        <w:instrText xml:space="preserve"> AUTONUM  </w:instrText>
      </w:r>
      <w:r w:rsidRPr="00680EF0">
        <w:fldChar w:fldCharType="end"/>
      </w:r>
      <w:r w:rsidRPr="00680EF0">
        <w:tab/>
      </w:r>
      <w:r w:rsidRPr="00B9273D">
        <w:t xml:space="preserve">The Delegation of </w:t>
      </w:r>
      <w:r>
        <w:t>Norway</w:t>
      </w:r>
      <w:r w:rsidRPr="00ED6193">
        <w:t xml:space="preserve"> </w:t>
      </w:r>
      <w:r w:rsidRPr="006D06DE">
        <w:t xml:space="preserve">expressed </w:t>
      </w:r>
      <w:r>
        <w:t xml:space="preserve">its support </w:t>
      </w:r>
      <w:r w:rsidR="000F7D5E">
        <w:t>for</w:t>
      </w:r>
      <w:r w:rsidR="000F7D5E" w:rsidRPr="006D06DE">
        <w:t xml:space="preserve"> </w:t>
      </w:r>
      <w:r w:rsidRPr="006D06DE">
        <w:t>the interve</w:t>
      </w:r>
      <w:r>
        <w:t>ntion of the Delegation of the European </w:t>
      </w:r>
      <w:r w:rsidR="00A7002B">
        <w:t>Union, and its preference to start work on the revision of the explanatory notes to reflect the different options that members have in implementing the Convention.</w:t>
      </w:r>
    </w:p>
    <w:p w14:paraId="089C1DEA" w14:textId="77777777" w:rsidR="00A7002B" w:rsidRDefault="00A7002B" w:rsidP="006D06DE"/>
    <w:p w14:paraId="68344251" w14:textId="77777777" w:rsidR="00A7002B" w:rsidRPr="00276841" w:rsidRDefault="00A7002B" w:rsidP="006D06DE">
      <w:r>
        <w:fldChar w:fldCharType="begin"/>
      </w:r>
      <w:r>
        <w:instrText xml:space="preserve"> AUTONUM  </w:instrText>
      </w:r>
      <w:r>
        <w:fldChar w:fldCharType="end"/>
      </w:r>
      <w:r>
        <w:tab/>
        <w:t xml:space="preserve">The Delegation of Switzerland noted that </w:t>
      </w:r>
      <w:r w:rsidR="00DF42F3">
        <w:t>the survey indicated that there were no legal actions against smallholder farmers; therefore, it was rather a matter of perception concerning UPOV. The Delegation was of the view that it was important to address those matters of perception be</w:t>
      </w:r>
      <w:r w:rsidR="00BD31F1">
        <w:t>fore the acceptance of the UP</w:t>
      </w:r>
      <w:r w:rsidR="00BD31F1" w:rsidRPr="00276841">
        <w:t>OV </w:t>
      </w:r>
      <w:r w:rsidR="00DF42F3" w:rsidRPr="00276841">
        <w:t>Convention bec</w:t>
      </w:r>
      <w:r w:rsidR="000F7D5E" w:rsidRPr="00276841">
        <w:t>a</w:t>
      </w:r>
      <w:r w:rsidR="00DF42F3" w:rsidRPr="00276841">
        <w:t xml:space="preserve">me problematic for countries. </w:t>
      </w:r>
    </w:p>
    <w:p w14:paraId="37E112FD" w14:textId="77777777" w:rsidR="006D06DE" w:rsidRPr="00276841" w:rsidRDefault="006D06DE" w:rsidP="00A91344"/>
    <w:p w14:paraId="50A24D86" w14:textId="6A91568B" w:rsidR="00B419B8" w:rsidRDefault="00B419B8" w:rsidP="00B419B8">
      <w:r w:rsidRPr="00276841">
        <w:fldChar w:fldCharType="begin"/>
      </w:r>
      <w:r w:rsidRPr="00276841">
        <w:instrText xml:space="preserve"> AUTONUM  </w:instrText>
      </w:r>
      <w:r w:rsidRPr="00276841">
        <w:fldChar w:fldCharType="end"/>
      </w:r>
      <w:r w:rsidRPr="00276841">
        <w:tab/>
        <w:t xml:space="preserve">The Delegation of Japan </w:t>
      </w:r>
      <w:r w:rsidR="00466F92" w:rsidRPr="00276841">
        <w:t>expressed support for</w:t>
      </w:r>
      <w:r w:rsidRPr="00276841">
        <w:t xml:space="preserve"> access to improved varieties by farmers</w:t>
      </w:r>
      <w:r w:rsidR="00466F92" w:rsidRPr="00276841">
        <w:t>, including smallholder farmers</w:t>
      </w:r>
      <w:r w:rsidRPr="00276841">
        <w:t xml:space="preserve">.  </w:t>
      </w:r>
      <w:r w:rsidR="00466F92" w:rsidRPr="00276841">
        <w:t>It</w:t>
      </w:r>
      <w:r w:rsidRPr="00276841">
        <w:t xml:space="preserve"> explained that protected varieties fall into public domain after their period of protection and those varieties represent</w:t>
      </w:r>
      <w:r w:rsidR="00C00337" w:rsidRPr="00276841">
        <w:t>ed</w:t>
      </w:r>
      <w:r w:rsidRPr="00276841">
        <w:t xml:space="preserve"> 80% of the varieties used by farmers</w:t>
      </w:r>
      <w:r w:rsidR="000F7D5E" w:rsidRPr="00276841">
        <w:t xml:space="preserve"> in Japan</w:t>
      </w:r>
      <w:r w:rsidRPr="00276841">
        <w:t xml:space="preserve">.  </w:t>
      </w:r>
      <w:r w:rsidR="009778BF" w:rsidRPr="00276841">
        <w:t>It</w:t>
      </w:r>
      <w:r w:rsidRPr="00276841">
        <w:t xml:space="preserve"> </w:t>
      </w:r>
      <w:r w:rsidR="00466F92" w:rsidRPr="00276841">
        <w:t>noted</w:t>
      </w:r>
      <w:r w:rsidRPr="00276841">
        <w:t xml:space="preserve"> that the issue </w:t>
      </w:r>
      <w:r w:rsidR="00C13943" w:rsidRPr="00276841">
        <w:t>of access to see</w:t>
      </w:r>
      <w:r w:rsidR="00C13943" w:rsidRPr="00C13943">
        <w:t xml:space="preserve">ds by farmers </w:t>
      </w:r>
      <w:proofErr w:type="gramStart"/>
      <w:r w:rsidR="00C13943" w:rsidRPr="00C13943">
        <w:t xml:space="preserve">were rather </w:t>
      </w:r>
      <w:r w:rsidR="00DF42F3" w:rsidRPr="00DF42F3">
        <w:t>relate</w:t>
      </w:r>
      <w:r w:rsidR="00C13943">
        <w:t>d</w:t>
      </w:r>
      <w:proofErr w:type="gramEnd"/>
      <w:r w:rsidR="00DF42F3" w:rsidRPr="00DF42F3">
        <w:t xml:space="preserve"> to the</w:t>
      </w:r>
      <w:r w:rsidRPr="00DF42F3">
        <w:t xml:space="preserve"> national listing systems, which </w:t>
      </w:r>
      <w:r w:rsidR="00DF42F3" w:rsidRPr="00DF42F3">
        <w:t>provided limits for the distribution of</w:t>
      </w:r>
      <w:r w:rsidRPr="00DF42F3">
        <w:t xml:space="preserve"> varieties.</w:t>
      </w:r>
      <w:r>
        <w:t xml:space="preserve">  The Delegation </w:t>
      </w:r>
      <w:r w:rsidR="00466F92">
        <w:t xml:space="preserve">was concerned about </w:t>
      </w:r>
      <w:r>
        <w:t xml:space="preserve">creating a loophole </w:t>
      </w:r>
      <w:r w:rsidR="00B022E1">
        <w:t>in the Convention</w:t>
      </w:r>
      <w:r>
        <w:t xml:space="preserve"> that would jeopardiz</w:t>
      </w:r>
      <w:r w:rsidR="00BD31F1">
        <w:t>e the effectiveness of the UPOV </w:t>
      </w:r>
      <w:r>
        <w:t>system.</w:t>
      </w:r>
      <w:r w:rsidRPr="00B419B8">
        <w:t xml:space="preserve"> </w:t>
      </w:r>
      <w:r w:rsidR="00C13943">
        <w:t xml:space="preserve"> </w:t>
      </w:r>
      <w:r w:rsidR="00C13943" w:rsidRPr="00C13943">
        <w:t>Moreover, the Delegation of Japan reminded that the FAQ already had a section for the parties to have the flexibility in allowing subsistence farmers to exchange protected material against other vital goods within the local community where the legitimate interests of the breeders are not significantly affected, and did not see the need to revise the FAQ any further.</w:t>
      </w:r>
    </w:p>
    <w:p w14:paraId="7D84F0CE" w14:textId="77777777" w:rsidR="00B419B8" w:rsidRDefault="00B419B8" w:rsidP="00A91344"/>
    <w:p w14:paraId="70171AF3" w14:textId="77777777" w:rsidR="003F31E8" w:rsidRDefault="00B419B8" w:rsidP="003F31E8">
      <w:r w:rsidRPr="00680EF0">
        <w:fldChar w:fldCharType="begin"/>
      </w:r>
      <w:r w:rsidRPr="00680EF0">
        <w:instrText xml:space="preserve"> AUTONUM  </w:instrText>
      </w:r>
      <w:r w:rsidRPr="00680EF0">
        <w:fldChar w:fldCharType="end"/>
      </w:r>
      <w:r w:rsidRPr="00680EF0">
        <w:tab/>
      </w:r>
      <w:r>
        <w:t>The Delegation of</w:t>
      </w:r>
      <w:r w:rsidRPr="00B419B8">
        <w:t xml:space="preserve"> Canada</w:t>
      </w:r>
      <w:r w:rsidR="004B327C">
        <w:t xml:space="preserve"> </w:t>
      </w:r>
      <w:r w:rsidR="005A1BC6">
        <w:t>was of the view</w:t>
      </w:r>
      <w:r w:rsidR="004B327C">
        <w:t xml:space="preserve"> that</w:t>
      </w:r>
      <w:r w:rsidR="00B022E1">
        <w:t xml:space="preserve"> the most appropriate place to address those issues concerning the </w:t>
      </w:r>
      <w:r w:rsidR="00B022E1" w:rsidRPr="00B022E1">
        <w:t>misunderstanding</w:t>
      </w:r>
      <w:r w:rsidR="00B022E1">
        <w:t>s</w:t>
      </w:r>
      <w:r w:rsidR="00B022E1" w:rsidRPr="00B022E1">
        <w:t xml:space="preserve"> </w:t>
      </w:r>
      <w:r w:rsidR="00B022E1">
        <w:t xml:space="preserve">would be clarifying the FAQs and, once that work </w:t>
      </w:r>
      <w:proofErr w:type="gramStart"/>
      <w:r w:rsidR="00B022E1">
        <w:t>was done</w:t>
      </w:r>
      <w:proofErr w:type="gramEnd"/>
      <w:r w:rsidR="00B022E1">
        <w:t xml:space="preserve">, it might provide the </w:t>
      </w:r>
      <w:r w:rsidR="000F7D5E">
        <w:t xml:space="preserve">basis </w:t>
      </w:r>
      <w:r w:rsidR="00B022E1">
        <w:t>to move to the next step concerning the explanatory notes.</w:t>
      </w:r>
    </w:p>
    <w:p w14:paraId="4171CFE4" w14:textId="77777777" w:rsidR="00B022E1" w:rsidRDefault="00B022E1" w:rsidP="003F31E8"/>
    <w:p w14:paraId="46414228" w14:textId="77777777" w:rsidR="00B419B8" w:rsidRDefault="003F31E8" w:rsidP="003F31E8">
      <w:r w:rsidRPr="00680EF0">
        <w:fldChar w:fldCharType="begin"/>
      </w:r>
      <w:r w:rsidRPr="00680EF0">
        <w:instrText xml:space="preserve"> AUTONUM  </w:instrText>
      </w:r>
      <w:r w:rsidRPr="00680EF0">
        <w:fldChar w:fldCharType="end"/>
      </w:r>
      <w:r w:rsidRPr="00680EF0">
        <w:tab/>
      </w:r>
      <w:r>
        <w:t>The Delegation of</w:t>
      </w:r>
      <w:r w:rsidRPr="003F31E8">
        <w:t xml:space="preserve"> Argentina</w:t>
      </w:r>
      <w:r>
        <w:t xml:space="preserve"> </w:t>
      </w:r>
      <w:r w:rsidR="005947F1">
        <w:t>expressed its preference to clarify the information in the FA</w:t>
      </w:r>
      <w:r w:rsidR="00BD31F1">
        <w:t>Qs. It </w:t>
      </w:r>
      <w:r w:rsidR="005947F1">
        <w:t xml:space="preserve">emphasized the importance </w:t>
      </w:r>
      <w:r>
        <w:t xml:space="preserve">to improve the </w:t>
      </w:r>
      <w:r w:rsidR="005A1BC6">
        <w:t xml:space="preserve">understanding of the </w:t>
      </w:r>
      <w:r>
        <w:t xml:space="preserve">relation of </w:t>
      </w:r>
      <w:r w:rsidR="005A1BC6">
        <w:t xml:space="preserve">the </w:t>
      </w:r>
      <w:r>
        <w:t xml:space="preserve">UPOV </w:t>
      </w:r>
      <w:r w:rsidR="005A1BC6">
        <w:t xml:space="preserve">Convention and </w:t>
      </w:r>
      <w:r>
        <w:t xml:space="preserve">other </w:t>
      </w:r>
      <w:r w:rsidR="000F10D6">
        <w:t>international treaties</w:t>
      </w:r>
      <w:r>
        <w:t xml:space="preserve">.  </w:t>
      </w:r>
      <w:r w:rsidR="009778BF">
        <w:t>It </w:t>
      </w:r>
      <w:r w:rsidR="004267BE">
        <w:t>observed that revising an explanatory note would be a lengthier process and that time was of the essence to improve UPOV’s perception in the international community.</w:t>
      </w:r>
    </w:p>
    <w:p w14:paraId="5093DAB0" w14:textId="77777777" w:rsidR="003F31E8" w:rsidRDefault="003F31E8" w:rsidP="003F31E8"/>
    <w:p w14:paraId="533969D4" w14:textId="77777777" w:rsidR="003F31E8" w:rsidRDefault="004267BE" w:rsidP="00A91344">
      <w:r w:rsidRPr="00680EF0">
        <w:fldChar w:fldCharType="begin"/>
      </w:r>
      <w:r w:rsidRPr="00680EF0">
        <w:instrText xml:space="preserve"> AUTONUM  </w:instrText>
      </w:r>
      <w:r w:rsidRPr="00680EF0">
        <w:fldChar w:fldCharType="end"/>
      </w:r>
      <w:r w:rsidRPr="00680EF0">
        <w:tab/>
      </w:r>
      <w:r>
        <w:t xml:space="preserve">The Delegation of South Africa </w:t>
      </w:r>
      <w:r w:rsidR="00CA4B4E">
        <w:t>expressed its support to the work of the WG-SHF and its importance</w:t>
      </w:r>
      <w:r>
        <w:t xml:space="preserve"> for breeders and, in part</w:t>
      </w:r>
      <w:r w:rsidR="00190F5E">
        <w:t xml:space="preserve">icular, </w:t>
      </w:r>
      <w:r w:rsidR="005A1BC6">
        <w:t>for</w:t>
      </w:r>
      <w:r w:rsidR="00190F5E">
        <w:t xml:space="preserve"> smallholder farmers</w:t>
      </w:r>
      <w:r w:rsidR="005947F1">
        <w:t xml:space="preserve">.  It noted that clarification of what </w:t>
      </w:r>
      <w:proofErr w:type="gramStart"/>
      <w:r w:rsidR="005947F1">
        <w:t>was mea</w:t>
      </w:r>
      <w:r w:rsidR="00BD31F1">
        <w:t>nt</w:t>
      </w:r>
      <w:proofErr w:type="gramEnd"/>
      <w:r w:rsidR="00BD31F1">
        <w:t xml:space="preserve"> by “non</w:t>
      </w:r>
      <w:r w:rsidR="00BD31F1">
        <w:noBreakHyphen/>
        <w:t xml:space="preserve">commercial purpose” </w:t>
      </w:r>
      <w:r w:rsidR="005947F1">
        <w:t>was necessary to provide certainty and would welcome explanatory notes on that notion</w:t>
      </w:r>
      <w:r w:rsidR="00FA5972">
        <w:t>.</w:t>
      </w:r>
      <w:r w:rsidR="005947F1">
        <w:t xml:space="preserve"> </w:t>
      </w:r>
      <w:r w:rsidR="00190F5E">
        <w:t xml:space="preserve"> </w:t>
      </w:r>
    </w:p>
    <w:p w14:paraId="5C9DC653" w14:textId="77777777" w:rsidR="00FA5972" w:rsidRDefault="00FA5972" w:rsidP="00A91344"/>
    <w:p w14:paraId="2BCE55F7" w14:textId="77777777" w:rsidR="00256B43" w:rsidRDefault="008843AC" w:rsidP="00256B43">
      <w:r w:rsidRPr="00680EF0">
        <w:fldChar w:fldCharType="begin"/>
      </w:r>
      <w:r w:rsidRPr="00680EF0">
        <w:instrText xml:space="preserve"> AUTONUM  </w:instrText>
      </w:r>
      <w:r w:rsidRPr="00680EF0">
        <w:fldChar w:fldCharType="end"/>
      </w:r>
      <w:r w:rsidRPr="00680EF0">
        <w:tab/>
      </w:r>
      <w:r>
        <w:t>The Delegation of C</w:t>
      </w:r>
      <w:r w:rsidRPr="00256B43">
        <w:t xml:space="preserve">hile </w:t>
      </w:r>
      <w:r w:rsidR="00FA5972">
        <w:t xml:space="preserve">noted that the revision of </w:t>
      </w:r>
      <w:r w:rsidR="0099103B" w:rsidRPr="00256B43">
        <w:t xml:space="preserve">explanatory notes was a sensitive work and expressed concern that the revision could </w:t>
      </w:r>
      <w:r w:rsidR="00FA5972">
        <w:t xml:space="preserve">negatively </w:t>
      </w:r>
      <w:r w:rsidR="0099103B" w:rsidRPr="00256B43">
        <w:t>a</w:t>
      </w:r>
      <w:r w:rsidR="00256B43" w:rsidRPr="00256B43">
        <w:t>ffect the differences</w:t>
      </w:r>
      <w:r w:rsidR="0099103B" w:rsidRPr="00256B43">
        <w:t xml:space="preserve"> </w:t>
      </w:r>
      <w:r w:rsidR="00256B43" w:rsidRPr="00256B43">
        <w:t xml:space="preserve">between smallholder farmers </w:t>
      </w:r>
      <w:r w:rsidR="0099103B" w:rsidRPr="00256B43">
        <w:t>and subsistence farmers</w:t>
      </w:r>
      <w:r w:rsidR="00256B43" w:rsidRPr="00256B43">
        <w:t xml:space="preserve">, as defined </w:t>
      </w:r>
      <w:r w:rsidR="00FA5972">
        <w:t>in different countries</w:t>
      </w:r>
      <w:r w:rsidR="00256B43" w:rsidRPr="00256B43">
        <w:t xml:space="preserve">.  </w:t>
      </w:r>
      <w:r w:rsidR="009778BF">
        <w:t>It</w:t>
      </w:r>
      <w:r w:rsidR="00256B43" w:rsidRPr="00256B43">
        <w:t xml:space="preserve"> recalled</w:t>
      </w:r>
      <w:r w:rsidR="0099103B" w:rsidRPr="00256B43">
        <w:t xml:space="preserve"> that, in Chile, some farmers </w:t>
      </w:r>
      <w:r w:rsidR="00185F71">
        <w:t xml:space="preserve">that </w:t>
      </w:r>
      <w:r w:rsidR="005A1BC6">
        <w:t>fall under the category of</w:t>
      </w:r>
      <w:r w:rsidR="00185F71">
        <w:t xml:space="preserve"> </w:t>
      </w:r>
      <w:r w:rsidR="005A1BC6">
        <w:t>small</w:t>
      </w:r>
      <w:r w:rsidR="00185F71">
        <w:t> </w:t>
      </w:r>
      <w:r w:rsidR="0099103B" w:rsidRPr="00256B43">
        <w:t xml:space="preserve">farmers </w:t>
      </w:r>
      <w:r w:rsidR="00FA5972">
        <w:t xml:space="preserve">were not just working for their families, in some </w:t>
      </w:r>
      <w:proofErr w:type="gramStart"/>
      <w:r w:rsidR="00FA5972">
        <w:t>cases</w:t>
      </w:r>
      <w:proofErr w:type="gramEnd"/>
      <w:r w:rsidR="00FA5972">
        <w:t xml:space="preserve"> they </w:t>
      </w:r>
      <w:r w:rsidR="0099103B" w:rsidRPr="00256B43">
        <w:t>ha</w:t>
      </w:r>
      <w:r w:rsidR="000F7D5E">
        <w:t>d</w:t>
      </w:r>
      <w:r w:rsidR="0099103B" w:rsidRPr="00256B43">
        <w:t xml:space="preserve"> farm sizes of </w:t>
      </w:r>
      <w:r w:rsidR="00FA5972">
        <w:t xml:space="preserve">20, 50 or 100 hectares, therefore </w:t>
      </w:r>
      <w:r w:rsidR="0099103B" w:rsidRPr="00256B43">
        <w:t>it would not be appropriate to have a single definition or inter</w:t>
      </w:r>
      <w:r w:rsidR="0099103B">
        <w:t>pretation</w:t>
      </w:r>
      <w:r w:rsidR="00256B43">
        <w:t xml:space="preserve"> of smallholder farmer.</w:t>
      </w:r>
      <w:r w:rsidR="00185F71">
        <w:t xml:space="preserve"> </w:t>
      </w:r>
      <w:r w:rsidR="00256B43">
        <w:t xml:space="preserve"> </w:t>
      </w:r>
      <w:r w:rsidR="009778BF">
        <w:t>The </w:t>
      </w:r>
      <w:r w:rsidR="009778BF" w:rsidRPr="00256B43">
        <w:t>Delegation</w:t>
      </w:r>
      <w:r w:rsidR="009778BF">
        <w:t xml:space="preserve"> </w:t>
      </w:r>
      <w:r w:rsidR="00256B43">
        <w:t xml:space="preserve">further recalled that there had been </w:t>
      </w:r>
      <w:r w:rsidR="00FA5972">
        <w:t xml:space="preserve">no </w:t>
      </w:r>
      <w:r w:rsidR="00256B43">
        <w:t xml:space="preserve">legal actions against smallholder farmers for infringement of plant breeders’ rights in UPOV </w:t>
      </w:r>
      <w:proofErr w:type="gramStart"/>
      <w:r w:rsidR="00256B43">
        <w:t>members</w:t>
      </w:r>
      <w:r w:rsidR="00FE610C">
        <w:t>,</w:t>
      </w:r>
      <w:proofErr w:type="gramEnd"/>
      <w:r w:rsidR="00256B43">
        <w:t xml:space="preserve"> hence </w:t>
      </w:r>
      <w:r w:rsidR="00FE610C">
        <w:t>the revision of the explanatory notes could create more problems than solutions.</w:t>
      </w:r>
      <w:r w:rsidR="00FA5972">
        <w:t xml:space="preserve"> It was in favor of providing support to smallholder farmers and mak</w:t>
      </w:r>
      <w:r w:rsidR="000F7D5E">
        <w:t>ing</w:t>
      </w:r>
      <w:r w:rsidR="00FA5972">
        <w:t xml:space="preserve"> the necessary clarifications in the FAQs.</w:t>
      </w:r>
    </w:p>
    <w:p w14:paraId="25C4A938" w14:textId="77777777" w:rsidR="00256B43" w:rsidRDefault="00256B43" w:rsidP="00256B43"/>
    <w:p w14:paraId="049C7D93" w14:textId="77777777" w:rsidR="00B3208F" w:rsidRPr="00B3208F" w:rsidRDefault="00B35156" w:rsidP="00B3208F">
      <w:r w:rsidRPr="00680EF0">
        <w:fldChar w:fldCharType="begin"/>
      </w:r>
      <w:r w:rsidRPr="00680EF0">
        <w:instrText xml:space="preserve"> AUTONUM  </w:instrText>
      </w:r>
      <w:r w:rsidRPr="00680EF0">
        <w:fldChar w:fldCharType="end"/>
      </w:r>
      <w:r w:rsidRPr="00680EF0">
        <w:tab/>
      </w:r>
      <w:r w:rsidRPr="00702D84">
        <w:t>The representative of</w:t>
      </w:r>
      <w:r w:rsidR="00AD79B1" w:rsidRPr="00702D84">
        <w:t xml:space="preserve"> the</w:t>
      </w:r>
      <w:r w:rsidRPr="00702D84">
        <w:t xml:space="preserve"> International Seed Federation (ISF) made an intervention</w:t>
      </w:r>
      <w:r w:rsidR="005A1BC6" w:rsidRPr="00702D84">
        <w:t>,</w:t>
      </w:r>
      <w:r w:rsidRPr="00702D84">
        <w:t xml:space="preserve"> on behalf of the African Seed Trade Association (AFSTA), Asia and Pacific Seed Association (APSA), </w:t>
      </w:r>
      <w:proofErr w:type="spellStart"/>
      <w:r w:rsidRPr="00702D84">
        <w:t>Euroseeds</w:t>
      </w:r>
      <w:proofErr w:type="spellEnd"/>
      <w:r w:rsidRPr="00702D84">
        <w:t>, ISF and Seed Association of the Americas (SAA)</w:t>
      </w:r>
      <w:r w:rsidR="005A1BC6" w:rsidRPr="00702D84">
        <w:t>, emphasiz</w:t>
      </w:r>
      <w:r w:rsidR="000F7D5E">
        <w:t>ing</w:t>
      </w:r>
      <w:r w:rsidR="005A1BC6" w:rsidRPr="00702D84">
        <w:t xml:space="preserve"> </w:t>
      </w:r>
      <w:r w:rsidR="00A05838" w:rsidRPr="00702D84">
        <w:t xml:space="preserve">that </w:t>
      </w:r>
      <w:r w:rsidR="008843AC" w:rsidRPr="00702D84">
        <w:t xml:space="preserve">all farmers needed access to good seeds and that it was important to make an effort to improve the </w:t>
      </w:r>
      <w:r w:rsidR="005A1BC6" w:rsidRPr="00702D84">
        <w:t xml:space="preserve">livelihood of farmers worldwide. </w:t>
      </w:r>
      <w:r w:rsidR="00A05838" w:rsidRPr="00702D84">
        <w:t xml:space="preserve"> </w:t>
      </w:r>
      <w:r w:rsidR="0050406B" w:rsidRPr="00702D84">
        <w:t>She</w:t>
      </w:r>
      <w:r w:rsidR="00A05838" w:rsidRPr="00702D84">
        <w:t xml:space="preserve"> observed that</w:t>
      </w:r>
      <w:r w:rsidR="005A1BC6" w:rsidRPr="00702D84">
        <w:t>, as provided in the document WG-SHF/3/2</w:t>
      </w:r>
      <w:r w:rsidR="000F7D5E">
        <w:t xml:space="preserve">, </w:t>
      </w:r>
      <w:r w:rsidR="005A1BC6" w:rsidRPr="00702D84">
        <w:t>paragraph 8,</w:t>
      </w:r>
      <w:r w:rsidR="00A05838" w:rsidRPr="00702D84">
        <w:t xml:space="preserve"> </w:t>
      </w:r>
      <w:r w:rsidR="0050406B" w:rsidRPr="00702D84">
        <w:t>many other regulations ha</w:t>
      </w:r>
      <w:r w:rsidR="000F7D5E">
        <w:t>d</w:t>
      </w:r>
      <w:r w:rsidR="0050406B" w:rsidRPr="00702D84">
        <w:t xml:space="preserve"> </w:t>
      </w:r>
      <w:r w:rsidR="000F7D5E">
        <w:t xml:space="preserve">an </w:t>
      </w:r>
      <w:r w:rsidR="008843AC" w:rsidRPr="00702D84">
        <w:t xml:space="preserve">impact </w:t>
      </w:r>
      <w:r w:rsidR="0094768F" w:rsidRPr="00702D84">
        <w:t xml:space="preserve">on farmers </w:t>
      </w:r>
      <w:r w:rsidR="009778BF" w:rsidRPr="00702D84">
        <w:t>regarding</w:t>
      </w:r>
      <w:r w:rsidR="008843AC" w:rsidRPr="00702D84">
        <w:t xml:space="preserve"> ac</w:t>
      </w:r>
      <w:r w:rsidR="005A1BC6" w:rsidRPr="00702D84">
        <w:t xml:space="preserve">cess to quality seed. The representative </w:t>
      </w:r>
      <w:r w:rsidR="00295D72" w:rsidRPr="00702D84">
        <w:t xml:space="preserve">noted </w:t>
      </w:r>
      <w:r w:rsidR="005A1BC6" w:rsidRPr="00702D84">
        <w:t xml:space="preserve">that </w:t>
      </w:r>
      <w:r w:rsidR="008843AC" w:rsidRPr="00702D84">
        <w:t>the survey</w:t>
      </w:r>
      <w:r w:rsidR="0094768F" w:rsidRPr="00702D84">
        <w:t>,</w:t>
      </w:r>
      <w:r w:rsidR="008843AC" w:rsidRPr="00702D84">
        <w:t xml:space="preserve"> conducted by UPOV</w:t>
      </w:r>
      <w:r w:rsidR="005A1BC6" w:rsidRPr="00702D84">
        <w:t>, addressed</w:t>
      </w:r>
      <w:r w:rsidR="008843AC" w:rsidRPr="00702D84">
        <w:t xml:space="preserve"> to the members and observers</w:t>
      </w:r>
      <w:r w:rsidR="0094768F" w:rsidRPr="00702D84">
        <w:t>,</w:t>
      </w:r>
      <w:r w:rsidR="005A1BC6" w:rsidRPr="00702D84">
        <w:t xml:space="preserve"> had </w:t>
      </w:r>
      <w:r w:rsidR="008843AC" w:rsidRPr="00702D84">
        <w:t xml:space="preserve">revealed that no PBR legal actions against smallholder farmers </w:t>
      </w:r>
      <w:proofErr w:type="gramStart"/>
      <w:r w:rsidR="008843AC" w:rsidRPr="00702D84">
        <w:t>had been reported</w:t>
      </w:r>
      <w:proofErr w:type="gramEnd"/>
      <w:r w:rsidR="008843AC" w:rsidRPr="00702D84">
        <w:t xml:space="preserve">. </w:t>
      </w:r>
      <w:r w:rsidR="00295D72" w:rsidRPr="00702D84">
        <w:t xml:space="preserve"> She recalled that t</w:t>
      </w:r>
      <w:r w:rsidR="008843AC" w:rsidRPr="00702D84">
        <w:t xml:space="preserve">he </w:t>
      </w:r>
      <w:proofErr w:type="spellStart"/>
      <w:r w:rsidR="00ED7D89" w:rsidRPr="00702D84">
        <w:t>ToRs</w:t>
      </w:r>
      <w:proofErr w:type="spellEnd"/>
      <w:r w:rsidR="008843AC" w:rsidRPr="00702D84">
        <w:t xml:space="preserve"> </w:t>
      </w:r>
      <w:r w:rsidR="00295D72" w:rsidRPr="00702D84">
        <w:t xml:space="preserve">established </w:t>
      </w:r>
      <w:r w:rsidR="008843AC" w:rsidRPr="00702D84">
        <w:t xml:space="preserve">that the purpose of the </w:t>
      </w:r>
      <w:r w:rsidR="00F73E99" w:rsidRPr="00702D84">
        <w:t>WG</w:t>
      </w:r>
      <w:r w:rsidR="00F73E99" w:rsidRPr="00702D84">
        <w:noBreakHyphen/>
      </w:r>
      <w:r w:rsidR="00295D72" w:rsidRPr="00702D84">
        <w:t xml:space="preserve">SHF was to develop </w:t>
      </w:r>
      <w:proofErr w:type="gramStart"/>
      <w:r w:rsidR="00295D72" w:rsidRPr="00702D84">
        <w:t>guidance</w:t>
      </w:r>
      <w:r w:rsidR="008843AC" w:rsidRPr="00702D84">
        <w:t xml:space="preserve"> which</w:t>
      </w:r>
      <w:proofErr w:type="gramEnd"/>
      <w:r w:rsidR="008843AC" w:rsidRPr="00702D84">
        <w:t xml:space="preserve"> would be the basis for a revision of the Explanatory Notes on Exceptions to the Breeders’ Right under the 1991 Act of the UPOV Convention a</w:t>
      </w:r>
      <w:r w:rsidR="009778BF" w:rsidRPr="00702D84">
        <w:t xml:space="preserve">nd a revision of the </w:t>
      </w:r>
      <w:r w:rsidR="00CA4B4E" w:rsidRPr="00702D84">
        <w:t>FAQs</w:t>
      </w:r>
      <w:r w:rsidR="008843AC" w:rsidRPr="00702D84">
        <w:t>.</w:t>
      </w:r>
      <w:r w:rsidR="00295D72" w:rsidRPr="00702D84">
        <w:t xml:space="preserve">  The representative </w:t>
      </w:r>
      <w:r w:rsidR="001C2E71">
        <w:t>suggested</w:t>
      </w:r>
      <w:r w:rsidR="001C2E71" w:rsidRPr="00702D84">
        <w:t xml:space="preserve"> </w:t>
      </w:r>
      <w:r w:rsidR="00295D72" w:rsidRPr="00702D84">
        <w:t>that</w:t>
      </w:r>
      <w:r w:rsidR="008843AC" w:rsidRPr="00702D84">
        <w:t xml:space="preserve"> the term “guidance” </w:t>
      </w:r>
      <w:proofErr w:type="gramStart"/>
      <w:r w:rsidR="008843AC" w:rsidRPr="00702D84">
        <w:t>could b</w:t>
      </w:r>
      <w:r w:rsidR="0094768F" w:rsidRPr="00702D84">
        <w:t>e understood</w:t>
      </w:r>
      <w:proofErr w:type="gramEnd"/>
      <w:r w:rsidR="0094768F" w:rsidRPr="00702D84">
        <w:t xml:space="preserve"> in a broad </w:t>
      </w:r>
      <w:r w:rsidR="008843AC" w:rsidRPr="00702D84">
        <w:t xml:space="preserve">sense, </w:t>
      </w:r>
      <w:r w:rsidR="00B3208F" w:rsidRPr="00702D84">
        <w:t xml:space="preserve">and expressed the importance to continue the work of the WG-SHF within UPOV’s mandate.  She </w:t>
      </w:r>
      <w:r w:rsidR="009778BF" w:rsidRPr="00702D84">
        <w:t>was of the opinion that</w:t>
      </w:r>
      <w:r w:rsidR="002E38D3" w:rsidRPr="00702D84">
        <w:t>,</w:t>
      </w:r>
      <w:r w:rsidR="009778BF" w:rsidRPr="00702D84">
        <w:t xml:space="preserve"> due to </w:t>
      </w:r>
      <w:r w:rsidR="008843AC" w:rsidRPr="00702D84">
        <w:t>the higher public exposure of the FAQ</w:t>
      </w:r>
      <w:r w:rsidR="00CA4B4E" w:rsidRPr="00702D84">
        <w:t>s</w:t>
      </w:r>
      <w:r w:rsidR="008843AC" w:rsidRPr="00702D84">
        <w:t xml:space="preserve"> over the </w:t>
      </w:r>
      <w:r w:rsidR="0094768F" w:rsidRPr="00702D84">
        <w:t>explanatory notes</w:t>
      </w:r>
      <w:r w:rsidR="008843AC" w:rsidRPr="00702D84">
        <w:t xml:space="preserve">, </w:t>
      </w:r>
      <w:r w:rsidR="002E38D3" w:rsidRPr="00702D84">
        <w:t xml:space="preserve">the </w:t>
      </w:r>
      <w:r w:rsidR="00F73E99" w:rsidRPr="00702D84">
        <w:t>WG</w:t>
      </w:r>
      <w:r w:rsidR="00F73E99" w:rsidRPr="00702D84">
        <w:noBreakHyphen/>
      </w:r>
      <w:r w:rsidR="00B3208F" w:rsidRPr="00702D84">
        <w:t xml:space="preserve">SHF </w:t>
      </w:r>
      <w:r w:rsidR="0050406B" w:rsidRPr="00702D84">
        <w:t>could</w:t>
      </w:r>
      <w:r w:rsidR="00B3208F" w:rsidRPr="00702D84">
        <w:t xml:space="preserve"> </w:t>
      </w:r>
      <w:r w:rsidR="008843AC" w:rsidRPr="00702D84">
        <w:t xml:space="preserve">start with the analysis </w:t>
      </w:r>
      <w:r w:rsidR="009778BF" w:rsidRPr="00702D84">
        <w:t>of</w:t>
      </w:r>
      <w:r w:rsidR="008843AC" w:rsidRPr="00702D84">
        <w:t xml:space="preserve"> the FAQ</w:t>
      </w:r>
      <w:r w:rsidR="009778BF" w:rsidRPr="00702D84">
        <w:t xml:space="preserve">s, allowing </w:t>
      </w:r>
      <w:r w:rsidR="008843AC" w:rsidRPr="00702D84">
        <w:t xml:space="preserve">the </w:t>
      </w:r>
      <w:r w:rsidR="0094768F" w:rsidRPr="00702D84">
        <w:t>WG</w:t>
      </w:r>
      <w:r w:rsidR="0094768F" w:rsidRPr="00702D84">
        <w:noBreakHyphen/>
      </w:r>
      <w:r w:rsidR="00B3208F" w:rsidRPr="00702D84">
        <w:t>SHF</w:t>
      </w:r>
      <w:r w:rsidR="008843AC" w:rsidRPr="00702D84">
        <w:t xml:space="preserve"> </w:t>
      </w:r>
      <w:r w:rsidR="0094768F" w:rsidRPr="00702D84">
        <w:t>to</w:t>
      </w:r>
      <w:r w:rsidR="008843AC" w:rsidRPr="00702D84">
        <w:t xml:space="preserve"> provide guidance and make a recommendation to the Consultative Com</w:t>
      </w:r>
      <w:r w:rsidR="0094768F" w:rsidRPr="00702D84">
        <w:t>mittee on whether or not there was</w:t>
      </w:r>
      <w:r w:rsidR="008843AC" w:rsidRPr="00702D84">
        <w:t xml:space="preserve"> a need to revise the FAQ</w:t>
      </w:r>
      <w:r w:rsidR="009778BF" w:rsidRPr="00702D84">
        <w:t>s</w:t>
      </w:r>
      <w:r w:rsidR="008843AC" w:rsidRPr="00702D84">
        <w:t>.</w:t>
      </w:r>
      <w:r w:rsidR="008843AC" w:rsidRPr="00B3208F">
        <w:t xml:space="preserve"> </w:t>
      </w:r>
    </w:p>
    <w:p w14:paraId="028A14AC" w14:textId="77777777" w:rsidR="00B3208F" w:rsidRPr="00B3208F" w:rsidRDefault="00B3208F" w:rsidP="00B3208F"/>
    <w:p w14:paraId="0647BAAB" w14:textId="77777777" w:rsidR="00AD79B1" w:rsidRDefault="00AD79B1" w:rsidP="00791383">
      <w:pPr>
        <w:keepLines/>
      </w:pPr>
      <w:r w:rsidRPr="00680EF0">
        <w:lastRenderedPageBreak/>
        <w:fldChar w:fldCharType="begin"/>
      </w:r>
      <w:r w:rsidRPr="00680EF0">
        <w:instrText xml:space="preserve"> AUTONUM  </w:instrText>
      </w:r>
      <w:r w:rsidRPr="00680EF0">
        <w:fldChar w:fldCharType="end"/>
      </w:r>
      <w:r w:rsidRPr="00680EF0">
        <w:tab/>
      </w:r>
      <w:r>
        <w:t xml:space="preserve">The representative of the </w:t>
      </w:r>
      <w:r w:rsidRPr="00AD79B1">
        <w:t>Association for Plant Breeding for the Benefit of Society (APBREBES</w:t>
      </w:r>
      <w:r w:rsidR="0050406B">
        <w:t xml:space="preserve">) </w:t>
      </w:r>
      <w:r>
        <w:t xml:space="preserve">was of the view that the FAQs were in contradiction with the explanatory notes. </w:t>
      </w:r>
      <w:r w:rsidR="008F2666">
        <w:t xml:space="preserve"> </w:t>
      </w:r>
      <w:r w:rsidR="0050406B">
        <w:t>He</w:t>
      </w:r>
      <w:r w:rsidR="009F4B4F">
        <w:t xml:space="preserve"> noted that the explanatory </w:t>
      </w:r>
      <w:r>
        <w:t xml:space="preserve">notes had a higher value </w:t>
      </w:r>
      <w:r w:rsidR="00791383">
        <w:t xml:space="preserve">making it more important to start </w:t>
      </w:r>
      <w:proofErr w:type="gramStart"/>
      <w:r w:rsidR="00791383">
        <w:t>with</w:t>
      </w:r>
      <w:proofErr w:type="gramEnd"/>
      <w:r w:rsidR="00791383">
        <w:t xml:space="preserve"> </w:t>
      </w:r>
      <w:r w:rsidR="001C2E71">
        <w:t xml:space="preserve">a </w:t>
      </w:r>
      <w:r w:rsidR="009F4B4F">
        <w:t>revision</w:t>
      </w:r>
      <w:r w:rsidR="001C2E71">
        <w:t xml:space="preserve"> of the explanatory notes</w:t>
      </w:r>
      <w:r w:rsidR="009F4B4F">
        <w:t xml:space="preserve"> </w:t>
      </w:r>
      <w:r w:rsidR="00791383">
        <w:t>and, subsequently,</w:t>
      </w:r>
      <w:r w:rsidR="0050406B">
        <w:t xml:space="preserve"> work on the FAQs to clarify relevant matters </w:t>
      </w:r>
      <w:r w:rsidR="00791383">
        <w:t>in a consistent way.  He suggested that, the different views ex</w:t>
      </w:r>
      <w:r w:rsidR="00783811">
        <w:t>pressed during the discussions o</w:t>
      </w:r>
      <w:r w:rsidR="00791383">
        <w:t xml:space="preserve">f the WG-SHF </w:t>
      </w:r>
      <w:proofErr w:type="gramStart"/>
      <w:r w:rsidR="00791383">
        <w:t>sh</w:t>
      </w:r>
      <w:r w:rsidR="0050406B">
        <w:t>ould be reflected</w:t>
      </w:r>
      <w:proofErr w:type="gramEnd"/>
      <w:r w:rsidR="0050406B">
        <w:t xml:space="preserve"> in the revision of the</w:t>
      </w:r>
      <w:r w:rsidR="00791383">
        <w:t xml:space="preserve"> explanatory notes in order to take into account the various options </w:t>
      </w:r>
      <w:r w:rsidR="0050406B">
        <w:t>resulting from those different views</w:t>
      </w:r>
      <w:r w:rsidR="00791383">
        <w:t xml:space="preserve">. </w:t>
      </w:r>
      <w:r w:rsidR="008F2666">
        <w:t xml:space="preserve"> </w:t>
      </w:r>
      <w:r w:rsidR="0093472C">
        <w:t>The r</w:t>
      </w:r>
      <w:r w:rsidR="00791383">
        <w:t xml:space="preserve">epresentative </w:t>
      </w:r>
      <w:r w:rsidR="00783811">
        <w:t>emphasized</w:t>
      </w:r>
      <w:r w:rsidR="00791383">
        <w:t xml:space="preserve"> that the current explanatory notes </w:t>
      </w:r>
      <w:r w:rsidR="00791383" w:rsidRPr="00791383">
        <w:t>contained a very</w:t>
      </w:r>
      <w:r w:rsidRPr="00791383">
        <w:t xml:space="preserve"> narrow interpretation</w:t>
      </w:r>
      <w:r w:rsidR="00791383">
        <w:t xml:space="preserve"> and, as such, he </w:t>
      </w:r>
      <w:r w:rsidRPr="00791383">
        <w:t xml:space="preserve">proposed to delete the existing </w:t>
      </w:r>
      <w:r w:rsidR="00791383">
        <w:t xml:space="preserve">explanatory notes since it would be </w:t>
      </w:r>
      <w:r w:rsidRPr="00791383">
        <w:t xml:space="preserve">better to have no guidance than one that </w:t>
      </w:r>
      <w:r w:rsidR="00702D84">
        <w:t>did not reflect the current views of members.</w:t>
      </w:r>
    </w:p>
    <w:p w14:paraId="08D0DDBC" w14:textId="77777777" w:rsidR="00791383" w:rsidRPr="00791383" w:rsidRDefault="00791383" w:rsidP="00791383"/>
    <w:p w14:paraId="4FD734D3" w14:textId="77777777" w:rsidR="00AD79B1" w:rsidRDefault="00791383" w:rsidP="00640535">
      <w:r w:rsidRPr="00680EF0">
        <w:fldChar w:fldCharType="begin"/>
      </w:r>
      <w:r w:rsidRPr="00680EF0">
        <w:instrText xml:space="preserve"> AUTONUM  </w:instrText>
      </w:r>
      <w:r w:rsidRPr="00680EF0">
        <w:fldChar w:fldCharType="end"/>
      </w:r>
      <w:r w:rsidRPr="00680EF0">
        <w:tab/>
      </w:r>
      <w:r w:rsidRPr="00702D84">
        <w:t xml:space="preserve">The </w:t>
      </w:r>
      <w:r w:rsidR="00245EB7" w:rsidRPr="00702D84">
        <w:t xml:space="preserve">representative </w:t>
      </w:r>
      <w:r w:rsidRPr="00702D84">
        <w:t>of</w:t>
      </w:r>
      <w:r w:rsidR="00245EB7" w:rsidRPr="00702D84">
        <w:t xml:space="preserve"> the </w:t>
      </w:r>
      <w:r w:rsidRPr="00702D84">
        <w:t>International Community of Breeders of Asexually Reproduced Hort</w:t>
      </w:r>
      <w:r w:rsidR="00245EB7" w:rsidRPr="00702D84">
        <w:t xml:space="preserve">icultural Plants (CIOPORA) expressed </w:t>
      </w:r>
      <w:r w:rsidR="0050406B" w:rsidRPr="00702D84">
        <w:t>his</w:t>
      </w:r>
      <w:r w:rsidR="00245EB7" w:rsidRPr="00702D84">
        <w:t xml:space="preserve"> concern and </w:t>
      </w:r>
      <w:r w:rsidR="00B069D9" w:rsidRPr="00702D84">
        <w:t xml:space="preserve">reiterated that </w:t>
      </w:r>
      <w:r w:rsidR="0050406B" w:rsidRPr="00702D84">
        <w:t>CIOPORA</w:t>
      </w:r>
      <w:r w:rsidR="00B069D9" w:rsidRPr="00702D84">
        <w:t xml:space="preserve"> </w:t>
      </w:r>
      <w:r w:rsidR="0050406B" w:rsidRPr="00702D84">
        <w:t>did not support</w:t>
      </w:r>
      <w:r w:rsidR="00245EB7" w:rsidRPr="00702D84">
        <w:t xml:space="preserve"> the </w:t>
      </w:r>
      <w:r w:rsidR="00AD79B1" w:rsidRPr="00702D84">
        <w:t xml:space="preserve">revision of the </w:t>
      </w:r>
      <w:r w:rsidR="00245EB7" w:rsidRPr="00702D84">
        <w:t xml:space="preserve">explanatory notes </w:t>
      </w:r>
      <w:r w:rsidR="00AD79B1" w:rsidRPr="00702D84">
        <w:t>or FAQ</w:t>
      </w:r>
      <w:r w:rsidR="00245EB7" w:rsidRPr="00702D84">
        <w:t xml:space="preserve">s. </w:t>
      </w:r>
      <w:r w:rsidR="008F2666" w:rsidRPr="00702D84">
        <w:t xml:space="preserve"> </w:t>
      </w:r>
      <w:r w:rsidR="00245EB7" w:rsidRPr="00702D84">
        <w:t>The representative emphasized that, i</w:t>
      </w:r>
      <w:r w:rsidR="00AD79B1" w:rsidRPr="00702D84">
        <w:t xml:space="preserve">f </w:t>
      </w:r>
      <w:r w:rsidR="00B069D9" w:rsidRPr="00702D84">
        <w:t xml:space="preserve">the </w:t>
      </w:r>
      <w:r w:rsidR="00AD79B1" w:rsidRPr="00702D84">
        <w:t>WG-SHF c</w:t>
      </w:r>
      <w:r w:rsidR="0086402A" w:rsidRPr="00702D84">
        <w:t>ontinued its work</w:t>
      </w:r>
      <w:r w:rsidR="00245EB7" w:rsidRPr="00702D84">
        <w:t>, CIOPORA did</w:t>
      </w:r>
      <w:r w:rsidR="0086402A" w:rsidRPr="00702D84">
        <w:t xml:space="preserve"> not agree with</w:t>
      </w:r>
      <w:r w:rsidR="00AD79B1" w:rsidRPr="00702D84">
        <w:t xml:space="preserve"> the inclusion of </w:t>
      </w:r>
      <w:r w:rsidR="00702D84" w:rsidRPr="00702D84">
        <w:t>fruit</w:t>
      </w:r>
      <w:r w:rsidR="00245EB7" w:rsidRPr="00702D84">
        <w:t xml:space="preserve"> in </w:t>
      </w:r>
      <w:r w:rsidR="001C2E71">
        <w:t xml:space="preserve">the scope of </w:t>
      </w:r>
      <w:r w:rsidR="00245EB7" w:rsidRPr="00702D84">
        <w:t>its work</w:t>
      </w:r>
      <w:r w:rsidR="00AD79B1" w:rsidRPr="00702D84">
        <w:t>.</w:t>
      </w:r>
      <w:r w:rsidR="00245EB7" w:rsidRPr="00702D84">
        <w:t xml:space="preserve"> </w:t>
      </w:r>
      <w:r w:rsidR="00AD79B1" w:rsidRPr="00702D84">
        <w:t xml:space="preserve"> </w:t>
      </w:r>
    </w:p>
    <w:p w14:paraId="0E1274CD" w14:textId="77777777" w:rsidR="00702D84" w:rsidRPr="00640535" w:rsidRDefault="00702D84" w:rsidP="00640535"/>
    <w:p w14:paraId="75178980" w14:textId="77777777" w:rsidR="00640535" w:rsidRPr="009778BF" w:rsidRDefault="00640535" w:rsidP="00640535">
      <w:r w:rsidRPr="009778BF">
        <w:fldChar w:fldCharType="begin"/>
      </w:r>
      <w:r w:rsidRPr="009778BF">
        <w:instrText xml:space="preserve"> AUTONUM  </w:instrText>
      </w:r>
      <w:r w:rsidRPr="009778BF">
        <w:fldChar w:fldCharType="end"/>
      </w:r>
      <w:r w:rsidRPr="009778BF">
        <w:tab/>
      </w:r>
      <w:r w:rsidRPr="00A81C9E">
        <w:t xml:space="preserve">The Chair noted the different perspectives and proposals made by the WG-SHF.  He observed that the current </w:t>
      </w:r>
      <w:r w:rsidR="00702D84" w:rsidRPr="00A81C9E">
        <w:t xml:space="preserve">guidance </w:t>
      </w:r>
      <w:r w:rsidRPr="00A81C9E">
        <w:t>did not reflect those different perspectives and interpretations.</w:t>
      </w:r>
      <w:r w:rsidRPr="009778BF">
        <w:t xml:space="preserve"> </w:t>
      </w:r>
      <w:r w:rsidR="00A81C9E">
        <w:t xml:space="preserve"> He suggested </w:t>
      </w:r>
      <w:proofErr w:type="gramStart"/>
      <w:r w:rsidR="00A81C9E">
        <w:t>to start</w:t>
      </w:r>
      <w:proofErr w:type="gramEnd"/>
      <w:r w:rsidR="00A81C9E">
        <w:t xml:space="preserve"> working first with providing clarity in the FAQs.</w:t>
      </w:r>
    </w:p>
    <w:p w14:paraId="2302FA13" w14:textId="77777777" w:rsidR="00640535" w:rsidRPr="009778BF" w:rsidRDefault="00640535" w:rsidP="00640535"/>
    <w:p w14:paraId="44406712" w14:textId="77777777" w:rsidR="00832739" w:rsidRDefault="00640535" w:rsidP="00640535">
      <w:r w:rsidRPr="009778BF">
        <w:fldChar w:fldCharType="begin"/>
      </w:r>
      <w:r w:rsidRPr="009778BF">
        <w:instrText xml:space="preserve"> AUTONUM  </w:instrText>
      </w:r>
      <w:r w:rsidRPr="009778BF">
        <w:fldChar w:fldCharType="end"/>
      </w:r>
      <w:r w:rsidRPr="009778BF">
        <w:tab/>
      </w:r>
      <w:r w:rsidR="0086402A">
        <w:t xml:space="preserve">The </w:t>
      </w:r>
      <w:r w:rsidRPr="009778BF">
        <w:t xml:space="preserve">Delegation of the European Union </w:t>
      </w:r>
      <w:r w:rsidR="00CA4B4E">
        <w:t>expressed its support</w:t>
      </w:r>
      <w:r w:rsidR="007E134D" w:rsidRPr="009778BF">
        <w:t xml:space="preserve"> to start </w:t>
      </w:r>
      <w:r w:rsidR="0086402A">
        <w:t xml:space="preserve">the work </w:t>
      </w:r>
      <w:r w:rsidR="007E134D" w:rsidRPr="009778BF">
        <w:t>with the revision of the FAQs, which could then allow</w:t>
      </w:r>
      <w:r w:rsidR="007E134D">
        <w:t xml:space="preserve"> </w:t>
      </w:r>
      <w:r w:rsidR="0086402A">
        <w:t>the WG-SHF</w:t>
      </w:r>
      <w:r w:rsidR="007E134D">
        <w:t xml:space="preserve"> to evaluate the need to revise the explanatory notes</w:t>
      </w:r>
      <w:r w:rsidR="0086402A">
        <w:t>.</w:t>
      </w:r>
    </w:p>
    <w:p w14:paraId="75BEF1E8" w14:textId="77777777" w:rsidR="00832739" w:rsidRDefault="00832739" w:rsidP="00640535"/>
    <w:p w14:paraId="39533F5A" w14:textId="77777777" w:rsidR="007E134D" w:rsidRPr="00910B6B" w:rsidRDefault="007E134D" w:rsidP="007E134D">
      <w:pPr>
        <w:rPr>
          <w:spacing w:val="-4"/>
        </w:rPr>
      </w:pPr>
      <w:r w:rsidRPr="00910B6B">
        <w:rPr>
          <w:spacing w:val="-4"/>
        </w:rPr>
        <w:fldChar w:fldCharType="begin"/>
      </w:r>
      <w:r w:rsidRPr="00910B6B">
        <w:rPr>
          <w:spacing w:val="-4"/>
        </w:rPr>
        <w:instrText xml:space="preserve"> AUTONUM  </w:instrText>
      </w:r>
      <w:r w:rsidRPr="00910B6B">
        <w:rPr>
          <w:spacing w:val="-4"/>
        </w:rPr>
        <w:fldChar w:fldCharType="end"/>
      </w:r>
      <w:r w:rsidRPr="00910B6B">
        <w:rPr>
          <w:spacing w:val="-4"/>
        </w:rPr>
        <w:tab/>
        <w:t>The Delegation of Canada expressed it</w:t>
      </w:r>
      <w:r w:rsidR="00CA4B4E" w:rsidRPr="00910B6B">
        <w:rPr>
          <w:spacing w:val="-4"/>
        </w:rPr>
        <w:t>s</w:t>
      </w:r>
      <w:r w:rsidRPr="00910B6B">
        <w:rPr>
          <w:spacing w:val="-4"/>
        </w:rPr>
        <w:t xml:space="preserve"> support </w:t>
      </w:r>
      <w:r w:rsidR="001C2E71" w:rsidRPr="00910B6B">
        <w:rPr>
          <w:spacing w:val="-4"/>
        </w:rPr>
        <w:t xml:space="preserve">for </w:t>
      </w:r>
      <w:r w:rsidRPr="00910B6B">
        <w:rPr>
          <w:spacing w:val="-4"/>
        </w:rPr>
        <w:t xml:space="preserve">the intervention made by the </w:t>
      </w:r>
      <w:r w:rsidR="0086402A" w:rsidRPr="00910B6B">
        <w:rPr>
          <w:spacing w:val="-4"/>
        </w:rPr>
        <w:t xml:space="preserve">Delegation of the </w:t>
      </w:r>
      <w:r w:rsidR="005F6919">
        <w:rPr>
          <w:spacing w:val="-4"/>
        </w:rPr>
        <w:t>European </w:t>
      </w:r>
      <w:r w:rsidRPr="00910B6B">
        <w:rPr>
          <w:spacing w:val="-4"/>
        </w:rPr>
        <w:t>Union and requested that the WG-SHF considered not only the i</w:t>
      </w:r>
      <w:r w:rsidR="005F6919">
        <w:rPr>
          <w:spacing w:val="-4"/>
        </w:rPr>
        <w:t>ssue around the private and non</w:t>
      </w:r>
      <w:r w:rsidR="005F6919">
        <w:rPr>
          <w:spacing w:val="-4"/>
        </w:rPr>
        <w:noBreakHyphen/>
      </w:r>
      <w:r w:rsidRPr="00910B6B">
        <w:rPr>
          <w:spacing w:val="-4"/>
        </w:rPr>
        <w:t xml:space="preserve">commercial exception, but also the benefits </w:t>
      </w:r>
      <w:r w:rsidR="00A81C9E" w:rsidRPr="00910B6B">
        <w:rPr>
          <w:spacing w:val="-4"/>
        </w:rPr>
        <w:t xml:space="preserve">for smallholder farmers </w:t>
      </w:r>
      <w:r w:rsidRPr="00910B6B">
        <w:rPr>
          <w:spacing w:val="-4"/>
        </w:rPr>
        <w:t xml:space="preserve">coming from </w:t>
      </w:r>
      <w:r w:rsidR="00A81C9E" w:rsidRPr="00910B6B">
        <w:rPr>
          <w:spacing w:val="-4"/>
        </w:rPr>
        <w:t xml:space="preserve">other provisions of </w:t>
      </w:r>
      <w:r w:rsidRPr="00910B6B">
        <w:rPr>
          <w:spacing w:val="-4"/>
        </w:rPr>
        <w:t xml:space="preserve">the </w:t>
      </w:r>
      <w:r w:rsidR="00A81C9E" w:rsidRPr="00910B6B">
        <w:rPr>
          <w:spacing w:val="-4"/>
        </w:rPr>
        <w:t>UPO</w:t>
      </w:r>
      <w:r w:rsidR="00910B6B" w:rsidRPr="00910B6B">
        <w:rPr>
          <w:spacing w:val="-4"/>
        </w:rPr>
        <w:t>V </w:t>
      </w:r>
      <w:r w:rsidR="00A81C9E" w:rsidRPr="00910B6B">
        <w:rPr>
          <w:spacing w:val="-4"/>
        </w:rPr>
        <w:t>Convention.</w:t>
      </w:r>
    </w:p>
    <w:p w14:paraId="49B23317" w14:textId="77777777" w:rsidR="00A81C9E" w:rsidRDefault="00A81C9E" w:rsidP="007E134D"/>
    <w:p w14:paraId="545ED990" w14:textId="77777777" w:rsidR="007E134D" w:rsidRDefault="00F329FE" w:rsidP="007E134D">
      <w:r w:rsidRPr="00680EF0">
        <w:fldChar w:fldCharType="begin"/>
      </w:r>
      <w:r w:rsidRPr="00680EF0">
        <w:instrText xml:space="preserve"> AUTONUM  </w:instrText>
      </w:r>
      <w:r w:rsidRPr="00680EF0">
        <w:fldChar w:fldCharType="end"/>
      </w:r>
      <w:r w:rsidRPr="00680EF0">
        <w:tab/>
      </w:r>
      <w:r w:rsidR="00193DBA">
        <w:t>The Delegation</w:t>
      </w:r>
      <w:r>
        <w:t xml:space="preserve"> of Argentina</w:t>
      </w:r>
      <w:r w:rsidR="008A50EC">
        <w:t xml:space="preserve"> </w:t>
      </w:r>
      <w:r w:rsidR="007E134D">
        <w:t xml:space="preserve">expressed its support </w:t>
      </w:r>
      <w:r w:rsidR="001C2E71">
        <w:t xml:space="preserve">for </w:t>
      </w:r>
      <w:r w:rsidR="007E134D">
        <w:t xml:space="preserve">the proposal made by the </w:t>
      </w:r>
      <w:r w:rsidR="00A81C9E">
        <w:t xml:space="preserve">Delegation </w:t>
      </w:r>
      <w:r w:rsidR="005F6919">
        <w:t>of the European </w:t>
      </w:r>
      <w:r w:rsidR="007E134D">
        <w:t>Union</w:t>
      </w:r>
      <w:r w:rsidR="00A81C9E">
        <w:t xml:space="preserve"> to start working with the FAQs</w:t>
      </w:r>
      <w:r w:rsidR="007E134D">
        <w:t xml:space="preserve">.  </w:t>
      </w:r>
    </w:p>
    <w:p w14:paraId="55CD4BD8" w14:textId="77777777" w:rsidR="00A81C9E" w:rsidRDefault="00A81C9E" w:rsidP="00A81C9E"/>
    <w:p w14:paraId="3FE371D7" w14:textId="77777777" w:rsidR="00A81C9E" w:rsidRDefault="00A81C9E" w:rsidP="00A81C9E">
      <w:r w:rsidRPr="00A851AC">
        <w:fldChar w:fldCharType="begin"/>
      </w:r>
      <w:r w:rsidRPr="00A851AC">
        <w:instrText xml:space="preserve"> AUTONUM  </w:instrText>
      </w:r>
      <w:r w:rsidRPr="00A851AC">
        <w:fldChar w:fldCharType="end"/>
      </w:r>
      <w:r w:rsidRPr="00680EF0">
        <w:tab/>
      </w:r>
      <w:r w:rsidRPr="008A50EC">
        <w:t xml:space="preserve">The Delegation </w:t>
      </w:r>
      <w:r>
        <w:t xml:space="preserve">of Norway </w:t>
      </w:r>
      <w:r w:rsidRPr="008A50EC">
        <w:t>requ</w:t>
      </w:r>
      <w:r>
        <w:t>ested</w:t>
      </w:r>
      <w:r w:rsidRPr="008A50EC">
        <w:t xml:space="preserve"> </w:t>
      </w:r>
      <w:r>
        <w:t>to keep the revision of the explanatory </w:t>
      </w:r>
      <w:r w:rsidRPr="00F329FE">
        <w:t xml:space="preserve">notes </w:t>
      </w:r>
      <w:r>
        <w:t xml:space="preserve">in the agenda emphasizing </w:t>
      </w:r>
      <w:r w:rsidRPr="008A50EC">
        <w:t xml:space="preserve">the need for consistency between both </w:t>
      </w:r>
      <w:r>
        <w:t>explanatory notes</w:t>
      </w:r>
      <w:r w:rsidRPr="008A50EC">
        <w:t xml:space="preserve"> and FAQ</w:t>
      </w:r>
      <w:r>
        <w:t>s.</w:t>
      </w:r>
    </w:p>
    <w:p w14:paraId="13930CD1" w14:textId="77777777" w:rsidR="00A81C9E" w:rsidRDefault="00A81C9E" w:rsidP="007E134D"/>
    <w:p w14:paraId="0B5F5AE3" w14:textId="77777777" w:rsidR="00B675B9" w:rsidRDefault="00B675B9" w:rsidP="007E134D">
      <w:r w:rsidRPr="00680EF0">
        <w:fldChar w:fldCharType="begin"/>
      </w:r>
      <w:r w:rsidRPr="00680EF0">
        <w:instrText xml:space="preserve"> AUTONUM  </w:instrText>
      </w:r>
      <w:r w:rsidRPr="00680EF0">
        <w:fldChar w:fldCharType="end"/>
      </w:r>
      <w:r w:rsidRPr="00680EF0">
        <w:tab/>
      </w:r>
      <w:r>
        <w:t xml:space="preserve">The Delegation of Canada </w:t>
      </w:r>
      <w:r w:rsidR="002D2DB9">
        <w:t>expressed</w:t>
      </w:r>
      <w:r>
        <w:t xml:space="preserve"> </w:t>
      </w:r>
      <w:r w:rsidR="00A851AC">
        <w:t xml:space="preserve">the need for clarity on what </w:t>
      </w:r>
      <w:proofErr w:type="gramStart"/>
      <w:r w:rsidR="00A851AC">
        <w:t>was meant</w:t>
      </w:r>
      <w:proofErr w:type="gramEnd"/>
      <w:r w:rsidR="00A851AC">
        <w:t xml:space="preserve"> by subsistence farmers, </w:t>
      </w:r>
      <w:r>
        <w:t>smallholder farmers</w:t>
      </w:r>
      <w:r w:rsidR="00A851AC">
        <w:t xml:space="preserve"> and commercial farmers</w:t>
      </w:r>
      <w:r>
        <w:t>.</w:t>
      </w:r>
      <w:r w:rsidR="002D2DB9">
        <w:t xml:space="preserve">  The Delegation noted that </w:t>
      </w:r>
      <w:r w:rsidR="00A851AC">
        <w:t xml:space="preserve">the </w:t>
      </w:r>
      <w:r w:rsidR="002D2DB9">
        <w:t xml:space="preserve">current FAQs referred to </w:t>
      </w:r>
      <w:r w:rsidR="002D2DB9" w:rsidRPr="002D2DB9">
        <w:t>subsistence farmers</w:t>
      </w:r>
      <w:r w:rsidR="00A851AC">
        <w:t>.</w:t>
      </w:r>
    </w:p>
    <w:p w14:paraId="642E6957" w14:textId="77777777" w:rsidR="002D2DB9" w:rsidRDefault="002D2DB9" w:rsidP="007E134D"/>
    <w:p w14:paraId="638C1541" w14:textId="77777777" w:rsidR="002D2DB9" w:rsidRDefault="002D2DB9" w:rsidP="007E134D">
      <w:r w:rsidRPr="00680EF0">
        <w:fldChar w:fldCharType="begin"/>
      </w:r>
      <w:r w:rsidRPr="00680EF0">
        <w:instrText xml:space="preserve"> AUTONUM  </w:instrText>
      </w:r>
      <w:r w:rsidRPr="00680EF0">
        <w:fldChar w:fldCharType="end"/>
      </w:r>
      <w:r w:rsidRPr="00680EF0">
        <w:tab/>
      </w:r>
      <w:r w:rsidRPr="00A851AC">
        <w:t xml:space="preserve">The Delegation of </w:t>
      </w:r>
      <w:r w:rsidR="00A851AC" w:rsidRPr="00A851AC">
        <w:t>Chile</w:t>
      </w:r>
      <w:r w:rsidRPr="00A851AC">
        <w:t xml:space="preserve"> expressed it</w:t>
      </w:r>
      <w:r w:rsidR="00CA4B4E" w:rsidRPr="00A851AC">
        <w:t>s</w:t>
      </w:r>
      <w:r w:rsidRPr="00A851AC">
        <w:t xml:space="preserve"> support </w:t>
      </w:r>
      <w:r w:rsidR="001C2E71">
        <w:t>for</w:t>
      </w:r>
      <w:r w:rsidR="001C2E71" w:rsidRPr="00A851AC">
        <w:t xml:space="preserve"> </w:t>
      </w:r>
      <w:r w:rsidRPr="00A851AC">
        <w:t xml:space="preserve">the intervention made by </w:t>
      </w:r>
      <w:r w:rsidR="00A851AC" w:rsidRPr="00A851AC">
        <w:t xml:space="preserve">the Delegation of </w:t>
      </w:r>
      <w:r w:rsidRPr="00A851AC">
        <w:t xml:space="preserve">Canada and emphasized that national legislations often </w:t>
      </w:r>
      <w:r w:rsidR="001C2E71">
        <w:t>did</w:t>
      </w:r>
      <w:r w:rsidR="001C2E71" w:rsidRPr="00A851AC">
        <w:t xml:space="preserve"> </w:t>
      </w:r>
      <w:r w:rsidRPr="00A851AC">
        <w:t>not establis</w:t>
      </w:r>
      <w:r w:rsidR="00CA4B4E" w:rsidRPr="00A851AC">
        <w:t xml:space="preserve">h the difference between </w:t>
      </w:r>
      <w:r w:rsidR="0086402A" w:rsidRPr="00A851AC">
        <w:t>the</w:t>
      </w:r>
      <w:r w:rsidRPr="00A851AC">
        <w:t xml:space="preserve"> concepts</w:t>
      </w:r>
      <w:r w:rsidR="0086402A" w:rsidRPr="00A851AC">
        <w:t xml:space="preserve"> of </w:t>
      </w:r>
      <w:r w:rsidR="00CA4B4E" w:rsidRPr="00A851AC">
        <w:t>subsistence </w:t>
      </w:r>
      <w:r w:rsidRPr="00A851AC">
        <w:t>farmers and smallholder farmers.</w:t>
      </w:r>
      <w:r w:rsidR="00A851AC">
        <w:t xml:space="preserve"> </w:t>
      </w:r>
    </w:p>
    <w:p w14:paraId="101858F9" w14:textId="77777777" w:rsidR="00E0537C" w:rsidRDefault="00E0537C" w:rsidP="00E0537C"/>
    <w:p w14:paraId="111A13B0" w14:textId="77777777" w:rsidR="00E0537C" w:rsidRDefault="00E0537C" w:rsidP="00E0537C">
      <w:r w:rsidRPr="00680EF0">
        <w:fldChar w:fldCharType="begin"/>
      </w:r>
      <w:r w:rsidRPr="00680EF0">
        <w:instrText xml:space="preserve"> AUTONUM  </w:instrText>
      </w:r>
      <w:r w:rsidRPr="00680EF0">
        <w:fldChar w:fldCharType="end"/>
      </w:r>
      <w:r w:rsidRPr="00680EF0">
        <w:tab/>
      </w:r>
      <w:r>
        <w:t xml:space="preserve">The representative </w:t>
      </w:r>
      <w:r w:rsidRPr="00791383">
        <w:t>of</w:t>
      </w:r>
      <w:r>
        <w:t xml:space="preserve"> </w:t>
      </w:r>
      <w:proofErr w:type="spellStart"/>
      <w:r>
        <w:t>Euroseeds</w:t>
      </w:r>
      <w:proofErr w:type="spellEnd"/>
      <w:r>
        <w:t xml:space="preserve"> noted that the work of the WG-SHF related to the exception to </w:t>
      </w:r>
      <w:r w:rsidRPr="00E0537C">
        <w:t xml:space="preserve">the </w:t>
      </w:r>
      <w:r w:rsidR="00A851AC">
        <w:t>breeder’s right</w:t>
      </w:r>
      <w:r>
        <w:t xml:space="preserve"> and</w:t>
      </w:r>
      <w:r w:rsidR="0086402A">
        <w:t xml:space="preserve"> </w:t>
      </w:r>
      <w:r>
        <w:t xml:space="preserve">discussions showed the </w:t>
      </w:r>
      <w:r w:rsidRPr="00E0537C">
        <w:t>different</w:t>
      </w:r>
      <w:r>
        <w:t xml:space="preserve"> </w:t>
      </w:r>
      <w:r w:rsidR="0086402A">
        <w:t>views</w:t>
      </w:r>
      <w:r w:rsidR="00A851AC">
        <w:t xml:space="preserve"> on</w:t>
      </w:r>
      <w:r>
        <w:t xml:space="preserve"> private and non</w:t>
      </w:r>
      <w:r>
        <w:noBreakHyphen/>
      </w:r>
      <w:r w:rsidRPr="00E0537C">
        <w:t>commercial</w:t>
      </w:r>
      <w:r w:rsidR="00A851AC">
        <w:t xml:space="preserve"> use</w:t>
      </w:r>
      <w:r>
        <w:t xml:space="preserve">.  </w:t>
      </w:r>
      <w:r w:rsidR="00910B6B">
        <w:t>She </w:t>
      </w:r>
      <w:r w:rsidRPr="00E0537C">
        <w:t xml:space="preserve">emphasized the importance to </w:t>
      </w:r>
      <w:r w:rsidR="001C2E71">
        <w:t>clarify</w:t>
      </w:r>
      <w:r w:rsidRPr="00E0537C">
        <w:t xml:space="preserve"> those concepts </w:t>
      </w:r>
      <w:r w:rsidR="0086402A">
        <w:t>that could</w:t>
      </w:r>
      <w:r w:rsidRPr="00E0537C">
        <w:t xml:space="preserve"> vary between </w:t>
      </w:r>
      <w:r w:rsidR="0086402A">
        <w:t xml:space="preserve">UPOV </w:t>
      </w:r>
      <w:r w:rsidRPr="00E0537C">
        <w:t>members</w:t>
      </w:r>
      <w:r>
        <w:t xml:space="preserve">. </w:t>
      </w:r>
    </w:p>
    <w:p w14:paraId="30720880" w14:textId="77777777" w:rsidR="00F329FE" w:rsidRDefault="00F329FE" w:rsidP="00E0537C"/>
    <w:p w14:paraId="21BCEDDE" w14:textId="77777777" w:rsidR="00F329FE" w:rsidRPr="00276841" w:rsidRDefault="00F329FE" w:rsidP="00E0537C">
      <w:r w:rsidRPr="00680EF0">
        <w:fldChar w:fldCharType="begin"/>
      </w:r>
      <w:r w:rsidRPr="00680EF0">
        <w:instrText xml:space="preserve"> AUTONUM  </w:instrText>
      </w:r>
      <w:r w:rsidRPr="00680EF0">
        <w:fldChar w:fldCharType="end"/>
      </w:r>
      <w:r w:rsidRPr="00680EF0">
        <w:tab/>
      </w:r>
      <w:r>
        <w:t xml:space="preserve">The Delegation of Argentina noted that members </w:t>
      </w:r>
      <w:r w:rsidR="0086402A">
        <w:t xml:space="preserve">of the WG-SHF </w:t>
      </w:r>
      <w:r>
        <w:t>had different views and understanding</w:t>
      </w:r>
      <w:r w:rsidR="0086402A">
        <w:t>s</w:t>
      </w:r>
      <w:r w:rsidR="00A851AC">
        <w:t xml:space="preserve"> on</w:t>
      </w:r>
      <w:r>
        <w:t xml:space="preserve"> the notion of smallholder farmers and proposed that the FAQs</w:t>
      </w:r>
      <w:r w:rsidRPr="00F329FE">
        <w:t xml:space="preserve"> </w:t>
      </w:r>
      <w:r w:rsidR="0086402A">
        <w:t>provide</w:t>
      </w:r>
      <w:r>
        <w:t xml:space="preserve"> some</w:t>
      </w:r>
      <w:r w:rsidRPr="00F329FE">
        <w:t xml:space="preserve"> examples to</w:t>
      </w:r>
      <w:r>
        <w:t xml:space="preserve"> identify the</w:t>
      </w:r>
      <w:r w:rsidRPr="00F329FE">
        <w:t xml:space="preserve"> d</w:t>
      </w:r>
      <w:r w:rsidRPr="00276841">
        <w:t xml:space="preserve">ifferent practical realities in order to avoid confusion </w:t>
      </w:r>
      <w:r w:rsidR="00A851AC" w:rsidRPr="00276841">
        <w:t>with commercial farmers</w:t>
      </w:r>
      <w:r w:rsidRPr="00276841">
        <w:t xml:space="preserve"> </w:t>
      </w:r>
      <w:r w:rsidR="001C2E71" w:rsidRPr="00276841">
        <w:t xml:space="preserve">that were </w:t>
      </w:r>
      <w:r w:rsidRPr="00276841">
        <w:t>not included in the exception.</w:t>
      </w:r>
    </w:p>
    <w:p w14:paraId="67FE2F8B" w14:textId="77777777" w:rsidR="00F329FE" w:rsidRPr="00276841" w:rsidRDefault="00F329FE" w:rsidP="00E0537C"/>
    <w:p w14:paraId="1D72D5CB" w14:textId="1D77C8E8" w:rsidR="00ED7D89" w:rsidRPr="00910B6B" w:rsidRDefault="00ED7D89" w:rsidP="00E02701">
      <w:pPr>
        <w:keepLines/>
        <w:rPr>
          <w:spacing w:val="-4"/>
        </w:rPr>
      </w:pPr>
      <w:r w:rsidRPr="00276841">
        <w:rPr>
          <w:spacing w:val="-4"/>
        </w:rPr>
        <w:fldChar w:fldCharType="begin"/>
      </w:r>
      <w:r w:rsidRPr="00276841">
        <w:rPr>
          <w:spacing w:val="-4"/>
        </w:rPr>
        <w:instrText xml:space="preserve"> AUTONUM  </w:instrText>
      </w:r>
      <w:r w:rsidRPr="00276841">
        <w:rPr>
          <w:spacing w:val="-4"/>
        </w:rPr>
        <w:fldChar w:fldCharType="end"/>
      </w:r>
      <w:r w:rsidRPr="00276841">
        <w:rPr>
          <w:spacing w:val="-4"/>
        </w:rPr>
        <w:tab/>
        <w:t xml:space="preserve">The Delegation of Norway observed that the </w:t>
      </w:r>
      <w:proofErr w:type="spellStart"/>
      <w:r w:rsidRPr="00276841">
        <w:rPr>
          <w:spacing w:val="-4"/>
        </w:rPr>
        <w:t>ToRs</w:t>
      </w:r>
      <w:proofErr w:type="spellEnd"/>
      <w:r w:rsidRPr="00276841">
        <w:rPr>
          <w:spacing w:val="-4"/>
        </w:rPr>
        <w:t xml:space="preserve"> </w:t>
      </w:r>
      <w:r w:rsidR="00780EA1" w:rsidRPr="00276841">
        <w:rPr>
          <w:spacing w:val="-4"/>
        </w:rPr>
        <w:t>is</w:t>
      </w:r>
      <w:r w:rsidRPr="00276841">
        <w:rPr>
          <w:spacing w:val="-4"/>
        </w:rPr>
        <w:t xml:space="preserve"> </w:t>
      </w:r>
      <w:r w:rsidR="00E02701" w:rsidRPr="00276841">
        <w:rPr>
          <w:spacing w:val="-4"/>
        </w:rPr>
        <w:t xml:space="preserve">on the </w:t>
      </w:r>
      <w:r w:rsidR="0086402A" w:rsidRPr="00276841">
        <w:rPr>
          <w:spacing w:val="-4"/>
        </w:rPr>
        <w:t>notion</w:t>
      </w:r>
      <w:r w:rsidR="00E02701" w:rsidRPr="00276841">
        <w:rPr>
          <w:spacing w:val="-4"/>
        </w:rPr>
        <w:t xml:space="preserve"> of private and non</w:t>
      </w:r>
      <w:r w:rsidR="00E02701" w:rsidRPr="00276841">
        <w:rPr>
          <w:spacing w:val="-4"/>
        </w:rPr>
        <w:noBreakHyphen/>
      </w:r>
      <w:r w:rsidRPr="00276841">
        <w:rPr>
          <w:spacing w:val="-4"/>
        </w:rPr>
        <w:t>co</w:t>
      </w:r>
      <w:r w:rsidR="00E02701" w:rsidRPr="00276841">
        <w:rPr>
          <w:spacing w:val="-4"/>
        </w:rPr>
        <w:t>m</w:t>
      </w:r>
      <w:r w:rsidRPr="00276841">
        <w:rPr>
          <w:spacing w:val="-4"/>
        </w:rPr>
        <w:t xml:space="preserve">mercial use </w:t>
      </w:r>
      <w:r w:rsidR="0086402A" w:rsidRPr="00276841">
        <w:rPr>
          <w:spacing w:val="-4"/>
        </w:rPr>
        <w:t xml:space="preserve">under </w:t>
      </w:r>
      <w:r w:rsidRPr="00276841">
        <w:rPr>
          <w:spacing w:val="-4"/>
        </w:rPr>
        <w:t>Article 15(1)</w:t>
      </w:r>
      <w:r w:rsidR="0086402A" w:rsidRPr="00276841">
        <w:rPr>
          <w:spacing w:val="-4"/>
        </w:rPr>
        <w:t>(</w:t>
      </w:r>
      <w:proofErr w:type="spellStart"/>
      <w:r w:rsidR="0086402A" w:rsidRPr="00276841">
        <w:rPr>
          <w:spacing w:val="-4"/>
        </w:rPr>
        <w:t>i</w:t>
      </w:r>
      <w:proofErr w:type="spellEnd"/>
      <w:r w:rsidR="0086402A" w:rsidRPr="00276841">
        <w:rPr>
          <w:spacing w:val="-4"/>
        </w:rPr>
        <w:t>)</w:t>
      </w:r>
      <w:r w:rsidRPr="00276841">
        <w:rPr>
          <w:spacing w:val="-4"/>
        </w:rPr>
        <w:t xml:space="preserve"> </w:t>
      </w:r>
      <w:r w:rsidR="00E02701" w:rsidRPr="00276841">
        <w:rPr>
          <w:spacing w:val="-4"/>
        </w:rPr>
        <w:t>of the 1991 Act of the UP</w:t>
      </w:r>
      <w:r w:rsidR="005D4C4D" w:rsidRPr="00276841">
        <w:rPr>
          <w:spacing w:val="-4"/>
        </w:rPr>
        <w:t xml:space="preserve">OV Convention.  </w:t>
      </w:r>
      <w:r w:rsidR="00CA4B4E" w:rsidRPr="00276841">
        <w:rPr>
          <w:spacing w:val="-4"/>
        </w:rPr>
        <w:t>It</w:t>
      </w:r>
      <w:r w:rsidR="00A851AC" w:rsidRPr="00276841">
        <w:rPr>
          <w:spacing w:val="-4"/>
        </w:rPr>
        <w:t xml:space="preserve"> proposed that the WG</w:t>
      </w:r>
      <w:r w:rsidR="00A851AC" w:rsidRPr="00276841">
        <w:rPr>
          <w:spacing w:val="-4"/>
        </w:rPr>
        <w:noBreakHyphen/>
      </w:r>
      <w:r w:rsidR="005D4C4D" w:rsidRPr="00276841">
        <w:rPr>
          <w:spacing w:val="-4"/>
        </w:rPr>
        <w:t xml:space="preserve">SHF </w:t>
      </w:r>
      <w:r w:rsidR="00780EA1" w:rsidRPr="00276841">
        <w:rPr>
          <w:spacing w:val="-4"/>
        </w:rPr>
        <w:t xml:space="preserve">is true to its </w:t>
      </w:r>
      <w:proofErr w:type="spellStart"/>
      <w:r w:rsidR="00780EA1" w:rsidRPr="00276841">
        <w:rPr>
          <w:spacing w:val="-4"/>
        </w:rPr>
        <w:t>ToR</w:t>
      </w:r>
      <w:proofErr w:type="spellEnd"/>
      <w:r w:rsidR="00780EA1" w:rsidRPr="00276841">
        <w:rPr>
          <w:spacing w:val="-4"/>
        </w:rPr>
        <w:t xml:space="preserve"> when reviewing</w:t>
      </w:r>
      <w:r w:rsidR="00E02701" w:rsidRPr="00276841">
        <w:rPr>
          <w:spacing w:val="-4"/>
        </w:rPr>
        <w:t xml:space="preserve"> the current FAQs. </w:t>
      </w:r>
      <w:r w:rsidRPr="00276841">
        <w:rPr>
          <w:spacing w:val="-4"/>
        </w:rPr>
        <w:t xml:space="preserve"> The Delegation noted that the list </w:t>
      </w:r>
      <w:r w:rsidR="00E02701" w:rsidRPr="00276841">
        <w:rPr>
          <w:spacing w:val="-4"/>
        </w:rPr>
        <w:t xml:space="preserve">of issues </w:t>
      </w:r>
      <w:r w:rsidR="005D4C4D" w:rsidRPr="00276841">
        <w:rPr>
          <w:spacing w:val="-4"/>
        </w:rPr>
        <w:t>provided</w:t>
      </w:r>
      <w:r w:rsidR="00E02701" w:rsidRPr="00276841">
        <w:rPr>
          <w:spacing w:val="-4"/>
        </w:rPr>
        <w:t xml:space="preserve"> in document WG-SHF/3/2 </w:t>
      </w:r>
      <w:proofErr w:type="gramStart"/>
      <w:r w:rsidRPr="00276841">
        <w:rPr>
          <w:spacing w:val="-4"/>
        </w:rPr>
        <w:t>could be kept</w:t>
      </w:r>
      <w:proofErr w:type="gramEnd"/>
      <w:r w:rsidRPr="00276841">
        <w:rPr>
          <w:spacing w:val="-4"/>
        </w:rPr>
        <w:t xml:space="preserve"> in mind to</w:t>
      </w:r>
      <w:r w:rsidRPr="00910B6B">
        <w:rPr>
          <w:spacing w:val="-4"/>
        </w:rPr>
        <w:t xml:space="preserve"> assist</w:t>
      </w:r>
      <w:r w:rsidR="001C2E71" w:rsidRPr="00910B6B">
        <w:rPr>
          <w:spacing w:val="-4"/>
        </w:rPr>
        <w:t xml:space="preserve"> in</w:t>
      </w:r>
      <w:r w:rsidRPr="00910B6B">
        <w:rPr>
          <w:spacing w:val="-4"/>
        </w:rPr>
        <w:t xml:space="preserve"> identifying possible areas in the FAQ</w:t>
      </w:r>
      <w:r w:rsidR="00E02701" w:rsidRPr="00910B6B">
        <w:rPr>
          <w:spacing w:val="-4"/>
        </w:rPr>
        <w:t>s</w:t>
      </w:r>
      <w:r w:rsidR="00A851AC" w:rsidRPr="00910B6B">
        <w:rPr>
          <w:spacing w:val="-4"/>
        </w:rPr>
        <w:t xml:space="preserve"> that might</w:t>
      </w:r>
      <w:r w:rsidRPr="00910B6B">
        <w:rPr>
          <w:spacing w:val="-4"/>
        </w:rPr>
        <w:t xml:space="preserve"> need to be revised</w:t>
      </w:r>
      <w:r w:rsidR="00E02701" w:rsidRPr="00910B6B">
        <w:rPr>
          <w:spacing w:val="-4"/>
        </w:rPr>
        <w:t xml:space="preserve"> in relation to the </w:t>
      </w:r>
      <w:r w:rsidR="009033EA" w:rsidRPr="00910B6B">
        <w:rPr>
          <w:spacing w:val="-4"/>
        </w:rPr>
        <w:t>notion</w:t>
      </w:r>
      <w:r w:rsidR="00E02701" w:rsidRPr="00910B6B">
        <w:rPr>
          <w:spacing w:val="-4"/>
        </w:rPr>
        <w:t xml:space="preserve"> of private and non</w:t>
      </w:r>
      <w:r w:rsidR="00E02701" w:rsidRPr="00910B6B">
        <w:rPr>
          <w:spacing w:val="-4"/>
        </w:rPr>
        <w:noBreakHyphen/>
        <w:t>commercial use</w:t>
      </w:r>
      <w:r w:rsidR="005D4C4D" w:rsidRPr="00910B6B">
        <w:rPr>
          <w:spacing w:val="-4"/>
        </w:rPr>
        <w:t>.</w:t>
      </w:r>
      <w:r w:rsidRPr="00910B6B">
        <w:rPr>
          <w:spacing w:val="-4"/>
        </w:rPr>
        <w:t xml:space="preserve"> </w:t>
      </w:r>
    </w:p>
    <w:p w14:paraId="59808E9B" w14:textId="77777777" w:rsidR="007478A0" w:rsidRDefault="007478A0" w:rsidP="00E0537C"/>
    <w:p w14:paraId="33EBC38D" w14:textId="77777777" w:rsidR="00E02701" w:rsidRPr="00042D8B" w:rsidRDefault="00E02701" w:rsidP="00E0537C">
      <w:pPr>
        <w:rPr>
          <w:spacing w:val="-2"/>
        </w:rPr>
      </w:pPr>
      <w:r w:rsidRPr="00042D8B">
        <w:rPr>
          <w:spacing w:val="-2"/>
        </w:rPr>
        <w:fldChar w:fldCharType="begin"/>
      </w:r>
      <w:r w:rsidRPr="00042D8B">
        <w:rPr>
          <w:spacing w:val="-2"/>
        </w:rPr>
        <w:instrText xml:space="preserve"> AUTONUM  </w:instrText>
      </w:r>
      <w:r w:rsidRPr="00042D8B">
        <w:rPr>
          <w:spacing w:val="-2"/>
        </w:rPr>
        <w:fldChar w:fldCharType="end"/>
      </w:r>
      <w:r w:rsidRPr="00042D8B">
        <w:rPr>
          <w:spacing w:val="-2"/>
        </w:rPr>
        <w:tab/>
        <w:t>The Delega</w:t>
      </w:r>
      <w:r w:rsidR="009033EA">
        <w:rPr>
          <w:spacing w:val="-2"/>
        </w:rPr>
        <w:t>tion of Canada did not support</w:t>
      </w:r>
      <w:r w:rsidRPr="00042D8B">
        <w:rPr>
          <w:spacing w:val="-2"/>
        </w:rPr>
        <w:t xml:space="preserve"> the proposal </w:t>
      </w:r>
      <w:r w:rsidR="005D4C4D" w:rsidRPr="00042D8B">
        <w:rPr>
          <w:spacing w:val="-2"/>
        </w:rPr>
        <w:t xml:space="preserve">by the Delegation of Norway </w:t>
      </w:r>
      <w:r w:rsidRPr="00042D8B">
        <w:rPr>
          <w:spacing w:val="-2"/>
        </w:rPr>
        <w:t>to narrow the scope of the work of the WG</w:t>
      </w:r>
      <w:r w:rsidRPr="00042D8B">
        <w:rPr>
          <w:spacing w:val="-2"/>
        </w:rPr>
        <w:noBreakHyphen/>
        <w:t>SHF to the issues on private and non</w:t>
      </w:r>
      <w:r w:rsidRPr="00042D8B">
        <w:rPr>
          <w:spacing w:val="-2"/>
        </w:rPr>
        <w:noBreakHyphen/>
        <w:t xml:space="preserve">commercial use. </w:t>
      </w:r>
      <w:r w:rsidR="005D4C4D" w:rsidRPr="00042D8B">
        <w:rPr>
          <w:spacing w:val="-2"/>
        </w:rPr>
        <w:t xml:space="preserve"> </w:t>
      </w:r>
      <w:r w:rsidR="009033EA">
        <w:rPr>
          <w:spacing w:val="-2"/>
        </w:rPr>
        <w:t>It was of the view that the</w:t>
      </w:r>
      <w:r w:rsidRPr="00042D8B">
        <w:rPr>
          <w:spacing w:val="-2"/>
        </w:rPr>
        <w:t xml:space="preserve"> benefits </w:t>
      </w:r>
      <w:r w:rsidR="009033EA">
        <w:rPr>
          <w:spacing w:val="-2"/>
        </w:rPr>
        <w:t>for</w:t>
      </w:r>
      <w:r w:rsidRPr="00042D8B">
        <w:rPr>
          <w:spacing w:val="-2"/>
        </w:rPr>
        <w:t xml:space="preserve"> smallholder farmers</w:t>
      </w:r>
      <w:r w:rsidR="009033EA">
        <w:rPr>
          <w:spacing w:val="-2"/>
        </w:rPr>
        <w:t xml:space="preserve"> of the</w:t>
      </w:r>
      <w:r w:rsidRPr="00042D8B">
        <w:rPr>
          <w:spacing w:val="-2"/>
        </w:rPr>
        <w:t xml:space="preserve"> PVP system </w:t>
      </w:r>
      <w:r w:rsidR="009033EA">
        <w:rPr>
          <w:spacing w:val="-2"/>
        </w:rPr>
        <w:t xml:space="preserve">as a whole </w:t>
      </w:r>
      <w:r w:rsidR="001C2E71">
        <w:rPr>
          <w:spacing w:val="-2"/>
        </w:rPr>
        <w:t xml:space="preserve">were </w:t>
      </w:r>
      <w:r w:rsidRPr="00042D8B">
        <w:rPr>
          <w:spacing w:val="-2"/>
        </w:rPr>
        <w:t xml:space="preserve">key to understand the main issue. </w:t>
      </w:r>
      <w:r w:rsidR="005D4C4D" w:rsidRPr="00042D8B">
        <w:rPr>
          <w:spacing w:val="-2"/>
        </w:rPr>
        <w:t xml:space="preserve"> </w:t>
      </w:r>
      <w:r w:rsidRPr="00042D8B">
        <w:rPr>
          <w:spacing w:val="-2"/>
        </w:rPr>
        <w:t xml:space="preserve">The Delegation observed that the breeder’s exemption </w:t>
      </w:r>
      <w:proofErr w:type="gramStart"/>
      <w:r w:rsidRPr="00042D8B">
        <w:rPr>
          <w:spacing w:val="-2"/>
        </w:rPr>
        <w:t>was often misinterpreted</w:t>
      </w:r>
      <w:proofErr w:type="gramEnd"/>
      <w:r w:rsidRPr="00042D8B">
        <w:rPr>
          <w:spacing w:val="-2"/>
        </w:rPr>
        <w:t xml:space="preserve"> as </w:t>
      </w:r>
      <w:r w:rsidR="009033EA" w:rsidRPr="00042D8B">
        <w:rPr>
          <w:spacing w:val="-2"/>
        </w:rPr>
        <w:t>benefit</w:t>
      </w:r>
      <w:r w:rsidR="009033EA">
        <w:rPr>
          <w:spacing w:val="-2"/>
        </w:rPr>
        <w:t>ting</w:t>
      </w:r>
      <w:r w:rsidRPr="00042D8B">
        <w:rPr>
          <w:spacing w:val="-2"/>
        </w:rPr>
        <w:t xml:space="preserve"> </w:t>
      </w:r>
      <w:r w:rsidR="009033EA">
        <w:rPr>
          <w:spacing w:val="-2"/>
        </w:rPr>
        <w:t>only the breeder.  It noted that t</w:t>
      </w:r>
      <w:r w:rsidRPr="00042D8B">
        <w:rPr>
          <w:spacing w:val="-2"/>
        </w:rPr>
        <w:t xml:space="preserve">he </w:t>
      </w:r>
      <w:r w:rsidR="006D3E2F" w:rsidRPr="00042D8B">
        <w:rPr>
          <w:spacing w:val="-2"/>
        </w:rPr>
        <w:t>breeder’s</w:t>
      </w:r>
      <w:r w:rsidRPr="00042D8B">
        <w:rPr>
          <w:spacing w:val="-2"/>
        </w:rPr>
        <w:t xml:space="preserve"> exemption was also </w:t>
      </w:r>
      <w:r w:rsidR="009033EA">
        <w:rPr>
          <w:spacing w:val="-2"/>
        </w:rPr>
        <w:t xml:space="preserve">benefitting </w:t>
      </w:r>
      <w:r w:rsidRPr="00042D8B">
        <w:rPr>
          <w:spacing w:val="-2"/>
        </w:rPr>
        <w:t>the farmer, si</w:t>
      </w:r>
      <w:r w:rsidR="005D4C4D" w:rsidRPr="00042D8B">
        <w:rPr>
          <w:spacing w:val="-2"/>
        </w:rPr>
        <w:t>nce it kept</w:t>
      </w:r>
      <w:r w:rsidRPr="00042D8B">
        <w:rPr>
          <w:spacing w:val="-2"/>
        </w:rPr>
        <w:t xml:space="preserve"> the PVP </w:t>
      </w:r>
      <w:r w:rsidR="009033EA">
        <w:rPr>
          <w:spacing w:val="-2"/>
        </w:rPr>
        <w:t xml:space="preserve">system open, </w:t>
      </w:r>
      <w:r w:rsidRPr="00042D8B">
        <w:rPr>
          <w:spacing w:val="-2"/>
        </w:rPr>
        <w:t xml:space="preserve">competitive and with a continuous flow of new material </w:t>
      </w:r>
      <w:r w:rsidR="005D4C4D" w:rsidRPr="00042D8B">
        <w:rPr>
          <w:spacing w:val="-2"/>
        </w:rPr>
        <w:t xml:space="preserve">entering the </w:t>
      </w:r>
      <w:r w:rsidRPr="00042D8B">
        <w:rPr>
          <w:spacing w:val="-2"/>
        </w:rPr>
        <w:t>market</w:t>
      </w:r>
      <w:r w:rsidR="009033EA">
        <w:rPr>
          <w:spacing w:val="-2"/>
        </w:rPr>
        <w:t xml:space="preserve"> which </w:t>
      </w:r>
      <w:r w:rsidRPr="00042D8B">
        <w:rPr>
          <w:spacing w:val="-2"/>
        </w:rPr>
        <w:t>speed</w:t>
      </w:r>
      <w:r w:rsidR="00920A73" w:rsidRPr="00042D8B">
        <w:rPr>
          <w:spacing w:val="-2"/>
        </w:rPr>
        <w:t>ed</w:t>
      </w:r>
      <w:r w:rsidRPr="00042D8B">
        <w:rPr>
          <w:spacing w:val="-2"/>
        </w:rPr>
        <w:t xml:space="preserve"> up innovation and allow</w:t>
      </w:r>
      <w:r w:rsidR="00920A73" w:rsidRPr="00042D8B">
        <w:rPr>
          <w:spacing w:val="-2"/>
        </w:rPr>
        <w:t>ed</w:t>
      </w:r>
      <w:r w:rsidRPr="00042D8B">
        <w:rPr>
          <w:spacing w:val="-2"/>
        </w:rPr>
        <w:t xml:space="preserve"> protected varieties </w:t>
      </w:r>
      <w:r w:rsidRPr="00042D8B">
        <w:rPr>
          <w:spacing w:val="-2"/>
        </w:rPr>
        <w:lastRenderedPageBreak/>
        <w:t xml:space="preserve">to fall into public domain </w:t>
      </w:r>
      <w:r w:rsidR="00920A73" w:rsidRPr="00042D8B">
        <w:rPr>
          <w:spacing w:val="-2"/>
        </w:rPr>
        <w:t xml:space="preserve">earlier. </w:t>
      </w:r>
      <w:r w:rsidR="00042D8B" w:rsidRPr="00042D8B">
        <w:rPr>
          <w:spacing w:val="-2"/>
        </w:rPr>
        <w:t xml:space="preserve"> </w:t>
      </w:r>
      <w:r w:rsidR="00920A73" w:rsidRPr="00042D8B">
        <w:rPr>
          <w:spacing w:val="-2"/>
        </w:rPr>
        <w:t>The Delegation was of the view that a</w:t>
      </w:r>
      <w:r w:rsidRPr="00042D8B">
        <w:rPr>
          <w:spacing w:val="-2"/>
        </w:rPr>
        <w:t xml:space="preserve"> </w:t>
      </w:r>
      <w:r w:rsidR="009033EA">
        <w:rPr>
          <w:spacing w:val="-2"/>
        </w:rPr>
        <w:t>h</w:t>
      </w:r>
      <w:r w:rsidR="009033EA" w:rsidRPr="00042D8B">
        <w:rPr>
          <w:spacing w:val="-2"/>
        </w:rPr>
        <w:t>olistic</w:t>
      </w:r>
      <w:r w:rsidRPr="00042D8B">
        <w:rPr>
          <w:spacing w:val="-2"/>
        </w:rPr>
        <w:t xml:space="preserve"> </w:t>
      </w:r>
      <w:r w:rsidR="00920A73" w:rsidRPr="00042D8B">
        <w:rPr>
          <w:spacing w:val="-2"/>
        </w:rPr>
        <w:t>approach was necessary to</w:t>
      </w:r>
      <w:r w:rsidRPr="00042D8B">
        <w:rPr>
          <w:spacing w:val="-2"/>
        </w:rPr>
        <w:t xml:space="preserve"> </w:t>
      </w:r>
      <w:r w:rsidR="00920A73" w:rsidRPr="00042D8B">
        <w:rPr>
          <w:spacing w:val="-2"/>
        </w:rPr>
        <w:t xml:space="preserve">consider </w:t>
      </w:r>
      <w:r w:rsidRPr="00042D8B">
        <w:rPr>
          <w:spacing w:val="-2"/>
        </w:rPr>
        <w:t xml:space="preserve">all </w:t>
      </w:r>
      <w:r w:rsidR="009033EA">
        <w:rPr>
          <w:spacing w:val="-2"/>
        </w:rPr>
        <w:t>aspects of</w:t>
      </w:r>
      <w:r w:rsidRPr="00042D8B">
        <w:rPr>
          <w:spacing w:val="-2"/>
        </w:rPr>
        <w:t xml:space="preserve"> the exemptions and not only </w:t>
      </w:r>
      <w:r w:rsidR="00920A73" w:rsidRPr="00042D8B">
        <w:rPr>
          <w:spacing w:val="-2"/>
        </w:rPr>
        <w:t>private and non</w:t>
      </w:r>
      <w:r w:rsidR="00920A73" w:rsidRPr="00042D8B">
        <w:rPr>
          <w:spacing w:val="-2"/>
        </w:rPr>
        <w:noBreakHyphen/>
        <w:t>commercial use</w:t>
      </w:r>
      <w:r w:rsidRPr="00042D8B">
        <w:rPr>
          <w:spacing w:val="-2"/>
        </w:rPr>
        <w:t>.</w:t>
      </w:r>
    </w:p>
    <w:p w14:paraId="76B9B9A2" w14:textId="5F3AA05F" w:rsidR="00372327" w:rsidRDefault="00E253BE" w:rsidP="00910B6B">
      <w:pPr>
        <w:spacing w:before="120"/>
      </w:pPr>
      <w:r w:rsidRPr="00680EF0">
        <w:fldChar w:fldCharType="begin"/>
      </w:r>
      <w:r w:rsidRPr="00680EF0">
        <w:instrText xml:space="preserve"> AUTONUM  </w:instrText>
      </w:r>
      <w:r w:rsidRPr="00680EF0">
        <w:fldChar w:fldCharType="end"/>
      </w:r>
      <w:r w:rsidRPr="00680EF0">
        <w:tab/>
      </w:r>
      <w:r w:rsidR="00372327" w:rsidRPr="00193DBA">
        <w:t xml:space="preserve">The Delegation of Switzerland </w:t>
      </w:r>
      <w:r w:rsidR="001C2E71">
        <w:t>suggested</w:t>
      </w:r>
      <w:r w:rsidR="001C2E71" w:rsidRPr="00193DBA">
        <w:t xml:space="preserve"> </w:t>
      </w:r>
      <w:r w:rsidR="00372327" w:rsidRPr="00193DBA">
        <w:t xml:space="preserve">that </w:t>
      </w:r>
      <w:r w:rsidR="00DB5A94" w:rsidRPr="00193DBA">
        <w:t>the</w:t>
      </w:r>
      <w:r w:rsidR="00372327" w:rsidRPr="00193DBA">
        <w:t xml:space="preserve"> </w:t>
      </w:r>
      <w:r w:rsidR="00DB5A94" w:rsidRPr="00193DBA">
        <w:t>topics</w:t>
      </w:r>
      <w:r w:rsidR="00372327" w:rsidRPr="00193DBA">
        <w:t xml:space="preserve"> </w:t>
      </w:r>
      <w:r w:rsidR="00DB5A94" w:rsidRPr="00193DBA">
        <w:t xml:space="preserve">identified in the document provided a good starting point to </w:t>
      </w:r>
      <w:r w:rsidR="00912363" w:rsidRPr="00193DBA">
        <w:t>assess</w:t>
      </w:r>
      <w:r w:rsidR="00DB5A94" w:rsidRPr="00193DBA">
        <w:t xml:space="preserve"> if the current FAQs addressed</w:t>
      </w:r>
      <w:r w:rsidR="001C2E71">
        <w:t>,</w:t>
      </w:r>
      <w:r w:rsidR="00DB5A94" w:rsidRPr="00193DBA">
        <w:t xml:space="preserve"> or not</w:t>
      </w:r>
      <w:r w:rsidR="001C2E71">
        <w:t>,</w:t>
      </w:r>
      <w:r w:rsidR="00DB5A94" w:rsidRPr="00193DBA">
        <w:t xml:space="preserve"> those topics and if it was necessary to</w:t>
      </w:r>
      <w:r w:rsidRPr="00193DBA">
        <w:t xml:space="preserve"> develop more meaningful FAQs as per the mandate of the WG-SH</w:t>
      </w:r>
      <w:r w:rsidR="00842F64" w:rsidRPr="00193DBA">
        <w:t>F</w:t>
      </w:r>
      <w:r w:rsidRPr="00193DBA">
        <w:t>.</w:t>
      </w:r>
      <w:r w:rsidR="00372327" w:rsidRPr="00372327">
        <w:t xml:space="preserve">  </w:t>
      </w:r>
    </w:p>
    <w:p w14:paraId="4E136BA5" w14:textId="77777777" w:rsidR="00E253BE" w:rsidRDefault="00E253BE" w:rsidP="004D639E"/>
    <w:p w14:paraId="5A157314" w14:textId="77777777" w:rsidR="007452B2" w:rsidRPr="00276841" w:rsidRDefault="00B31093" w:rsidP="00E0537C">
      <w:r w:rsidRPr="00680EF0">
        <w:fldChar w:fldCharType="begin"/>
      </w:r>
      <w:r w:rsidRPr="00680EF0">
        <w:instrText xml:space="preserve"> AUTONUM  </w:instrText>
      </w:r>
      <w:r w:rsidRPr="00680EF0">
        <w:fldChar w:fldCharType="end"/>
      </w:r>
      <w:r w:rsidRPr="00680EF0">
        <w:tab/>
      </w:r>
      <w:r w:rsidRPr="00276841">
        <w:t>The Delegation of the United States of America recalled that</w:t>
      </w:r>
      <w:r w:rsidR="00842F64" w:rsidRPr="00276841">
        <w:t>, when discussing</w:t>
      </w:r>
      <w:r w:rsidR="009149FC" w:rsidRPr="00276841">
        <w:t xml:space="preserve"> the </w:t>
      </w:r>
      <w:r w:rsidR="009033EA" w:rsidRPr="00276841">
        <w:t>notion</w:t>
      </w:r>
      <w:r w:rsidR="009149FC" w:rsidRPr="00276841">
        <w:t xml:space="preserve"> of private and non-commercial use,</w:t>
      </w:r>
      <w:r w:rsidRPr="00276841">
        <w:t xml:space="preserve"> the selling of the seed of protected varieties would not meet the requirement</w:t>
      </w:r>
      <w:r w:rsidR="001C2E71" w:rsidRPr="00276841">
        <w:t>s</w:t>
      </w:r>
      <w:r w:rsidRPr="00276841">
        <w:t xml:space="preserve"> of private and non-commercial use.</w:t>
      </w:r>
    </w:p>
    <w:p w14:paraId="03ECB3D1" w14:textId="77777777" w:rsidR="00B31093" w:rsidRPr="00276841" w:rsidRDefault="00B31093" w:rsidP="00E0537C"/>
    <w:p w14:paraId="2ABAFB78" w14:textId="539D3C20" w:rsidR="00B31093" w:rsidRPr="00276841" w:rsidRDefault="00B31093" w:rsidP="00E0537C">
      <w:pPr>
        <w:rPr>
          <w:spacing w:val="-4"/>
        </w:rPr>
      </w:pPr>
      <w:r w:rsidRPr="00276841">
        <w:rPr>
          <w:spacing w:val="-4"/>
        </w:rPr>
        <w:fldChar w:fldCharType="begin"/>
      </w:r>
      <w:r w:rsidRPr="00276841">
        <w:rPr>
          <w:spacing w:val="-4"/>
        </w:rPr>
        <w:instrText xml:space="preserve"> AUTONUM  </w:instrText>
      </w:r>
      <w:r w:rsidRPr="00276841">
        <w:rPr>
          <w:spacing w:val="-4"/>
        </w:rPr>
        <w:fldChar w:fldCharType="end"/>
      </w:r>
      <w:r w:rsidRPr="00276841">
        <w:rPr>
          <w:spacing w:val="-4"/>
        </w:rPr>
        <w:tab/>
        <w:t xml:space="preserve">The Delegation of Japan </w:t>
      </w:r>
      <w:r w:rsidR="00C13943" w:rsidRPr="00276841">
        <w:rPr>
          <w:spacing w:val="-4"/>
        </w:rPr>
        <w:t>reserved it</w:t>
      </w:r>
      <w:r w:rsidR="00722FC2" w:rsidRPr="00276841">
        <w:rPr>
          <w:spacing w:val="-4"/>
        </w:rPr>
        <w:t>s</w:t>
      </w:r>
      <w:r w:rsidR="00C13943" w:rsidRPr="00276841">
        <w:rPr>
          <w:spacing w:val="-4"/>
        </w:rPr>
        <w:t xml:space="preserve"> right to not revising the FAQ but </w:t>
      </w:r>
      <w:r w:rsidRPr="00276841">
        <w:rPr>
          <w:spacing w:val="-4"/>
        </w:rPr>
        <w:t xml:space="preserve">was willing to continue to discuss the matters concerning the FAQs </w:t>
      </w:r>
      <w:r w:rsidR="00842F64" w:rsidRPr="00276841">
        <w:rPr>
          <w:spacing w:val="-4"/>
        </w:rPr>
        <w:t>despite its</w:t>
      </w:r>
      <w:r w:rsidRPr="00276841">
        <w:rPr>
          <w:spacing w:val="-4"/>
        </w:rPr>
        <w:t xml:space="preserve"> concerns. </w:t>
      </w:r>
      <w:r w:rsidR="00CE35D9" w:rsidRPr="00276841">
        <w:rPr>
          <w:spacing w:val="-4"/>
        </w:rPr>
        <w:t xml:space="preserve"> </w:t>
      </w:r>
      <w:r w:rsidRPr="00276841">
        <w:rPr>
          <w:spacing w:val="-4"/>
        </w:rPr>
        <w:t xml:space="preserve">The Delegation </w:t>
      </w:r>
      <w:r w:rsidR="009033EA" w:rsidRPr="00276841">
        <w:rPr>
          <w:spacing w:val="-4"/>
        </w:rPr>
        <w:t xml:space="preserve">expressed its support </w:t>
      </w:r>
      <w:r w:rsidR="001C2E71" w:rsidRPr="00276841">
        <w:rPr>
          <w:spacing w:val="-4"/>
        </w:rPr>
        <w:t xml:space="preserve">for </w:t>
      </w:r>
      <w:r w:rsidRPr="00276841">
        <w:rPr>
          <w:spacing w:val="-4"/>
        </w:rPr>
        <w:t xml:space="preserve">the intervention made by the </w:t>
      </w:r>
      <w:r w:rsidR="00910B6B" w:rsidRPr="00276841">
        <w:rPr>
          <w:spacing w:val="-4"/>
        </w:rPr>
        <w:t>Delegation of the United </w:t>
      </w:r>
      <w:r w:rsidRPr="00276841">
        <w:rPr>
          <w:spacing w:val="-4"/>
        </w:rPr>
        <w:t>States of America</w:t>
      </w:r>
      <w:r w:rsidRPr="00276841">
        <w:rPr>
          <w:i/>
          <w:spacing w:val="-4"/>
          <w:sz w:val="18"/>
        </w:rPr>
        <w:t xml:space="preserve">. </w:t>
      </w:r>
    </w:p>
    <w:p w14:paraId="624DFA51" w14:textId="77777777" w:rsidR="007452B2" w:rsidRPr="00276841" w:rsidRDefault="007452B2" w:rsidP="009149FC"/>
    <w:p w14:paraId="6488D974" w14:textId="77777777" w:rsidR="009149FC" w:rsidRPr="00276841" w:rsidRDefault="009149FC" w:rsidP="009149FC">
      <w:r w:rsidRPr="00276841">
        <w:fldChar w:fldCharType="begin"/>
      </w:r>
      <w:r w:rsidRPr="00276841">
        <w:instrText xml:space="preserve"> AUTONUM  </w:instrText>
      </w:r>
      <w:r w:rsidRPr="00276841">
        <w:fldChar w:fldCharType="end"/>
      </w:r>
      <w:r w:rsidRPr="00276841">
        <w:tab/>
      </w:r>
      <w:proofErr w:type="gramStart"/>
      <w:r w:rsidRPr="00276841">
        <w:t xml:space="preserve">The Chair recalled that </w:t>
      </w:r>
      <w:r w:rsidR="001C2E71" w:rsidRPr="00276841">
        <w:t xml:space="preserve">the </w:t>
      </w:r>
      <w:r w:rsidRPr="00276841">
        <w:t xml:space="preserve">purpose </w:t>
      </w:r>
      <w:r w:rsidR="001C2E71" w:rsidRPr="00276841">
        <w:t xml:space="preserve">of the WG-SHF </w:t>
      </w:r>
      <w:r w:rsidRPr="00276841">
        <w:t>was to “develop guidance concerning smallholder farmers in relation to private and non-commercial use, which would be the basis for a revision of the ‘Explanatory Notes on Exceptions to the Breeder's Right under the 1991 Act of the UPOV Convention’ (document UPOV/EXN/EXC) and a revision of the Frequently asked questions (FAQs) on ex</w:t>
      </w:r>
      <w:r w:rsidR="00AE5011" w:rsidRPr="00276841">
        <w:t>ceptions to the breeder’s right</w:t>
      </w:r>
      <w:r w:rsidRPr="00276841">
        <w:t>”</w:t>
      </w:r>
      <w:r w:rsidR="00AE5011" w:rsidRPr="00276841">
        <w:t>.</w:t>
      </w:r>
      <w:proofErr w:type="gramEnd"/>
    </w:p>
    <w:p w14:paraId="710B23C9" w14:textId="77777777" w:rsidR="00AE5011" w:rsidRPr="00276841" w:rsidRDefault="00AE5011" w:rsidP="009149FC"/>
    <w:p w14:paraId="5368BE65" w14:textId="77777777" w:rsidR="00AE5011" w:rsidRPr="00276841" w:rsidRDefault="00AE5011" w:rsidP="00AE5011">
      <w:r w:rsidRPr="00276841">
        <w:fldChar w:fldCharType="begin"/>
      </w:r>
      <w:r w:rsidRPr="00276841">
        <w:instrText xml:space="preserve"> AUTONUM  </w:instrText>
      </w:r>
      <w:r w:rsidRPr="00276841">
        <w:fldChar w:fldCharType="end"/>
      </w:r>
      <w:r w:rsidRPr="00276841">
        <w:tab/>
        <w:t xml:space="preserve">The Delegation of the Netherlands noted the relevance of developing the wider context and benefits for smallholder farmers, which would fall into the scope of the </w:t>
      </w:r>
      <w:r w:rsidR="009033EA" w:rsidRPr="00276841">
        <w:t xml:space="preserve">work of the </w:t>
      </w:r>
      <w:r w:rsidRPr="00276841">
        <w:t xml:space="preserve">WG-SHF.  The Delegation observed that the FAQs would be an appropriate place to </w:t>
      </w:r>
      <w:r w:rsidR="00EF4439" w:rsidRPr="00276841">
        <w:t>include more</w:t>
      </w:r>
      <w:r w:rsidRPr="00276841">
        <w:t xml:space="preserve"> information</w:t>
      </w:r>
      <w:r w:rsidR="00EF4439" w:rsidRPr="00276841">
        <w:t xml:space="preserve"> on the topic</w:t>
      </w:r>
      <w:r w:rsidRPr="00276841">
        <w:t>.</w:t>
      </w:r>
    </w:p>
    <w:p w14:paraId="745D0394" w14:textId="330AC836" w:rsidR="00AE5011" w:rsidRPr="00276841" w:rsidRDefault="00AE5011" w:rsidP="00AE5011"/>
    <w:p w14:paraId="3FAF8AC5" w14:textId="6BA6E508" w:rsidR="00780EA1" w:rsidRDefault="00780EA1" w:rsidP="00AE5011">
      <w:r w:rsidRPr="00276841">
        <w:fldChar w:fldCharType="begin"/>
      </w:r>
      <w:r w:rsidRPr="00276841">
        <w:instrText xml:space="preserve"> AUTONUM  </w:instrText>
      </w:r>
      <w:r w:rsidRPr="00276841">
        <w:fldChar w:fldCharType="end"/>
      </w:r>
      <w:r w:rsidRPr="00276841">
        <w:tab/>
        <w:t>Th</w:t>
      </w:r>
      <w:r w:rsidRPr="00780EA1">
        <w:t xml:space="preserve">e Delegation of Norway stressed again that it did not agree to amend the </w:t>
      </w:r>
      <w:proofErr w:type="spellStart"/>
      <w:r w:rsidRPr="00780EA1">
        <w:t>ToR</w:t>
      </w:r>
      <w:proofErr w:type="spellEnd"/>
      <w:r w:rsidRPr="00780EA1">
        <w:t xml:space="preserve"> of the WG-SHF.</w:t>
      </w:r>
    </w:p>
    <w:p w14:paraId="5461582B" w14:textId="77777777" w:rsidR="00780EA1" w:rsidRDefault="00780EA1" w:rsidP="00AE5011"/>
    <w:p w14:paraId="2F5F2B45" w14:textId="77777777" w:rsidR="00AE5011" w:rsidRDefault="00AE5011" w:rsidP="00AE5011">
      <w:r w:rsidRPr="00680EF0">
        <w:fldChar w:fldCharType="begin"/>
      </w:r>
      <w:r w:rsidRPr="00680EF0">
        <w:instrText xml:space="preserve"> AUTONUM  </w:instrText>
      </w:r>
      <w:r w:rsidRPr="00680EF0">
        <w:fldChar w:fldCharType="end"/>
      </w:r>
      <w:r w:rsidRPr="00680EF0">
        <w:tab/>
      </w:r>
      <w:r>
        <w:t xml:space="preserve">The Delegation of Canada reiterated that the </w:t>
      </w:r>
      <w:r w:rsidRPr="00452FCB">
        <w:t>exceptions and limitations</w:t>
      </w:r>
      <w:r>
        <w:t xml:space="preserve"> to the PVP system</w:t>
      </w:r>
      <w:r w:rsidR="00193DBA">
        <w:t xml:space="preserve"> did</w:t>
      </w:r>
      <w:r w:rsidRPr="00452FCB">
        <w:t xml:space="preserve"> </w:t>
      </w:r>
      <w:proofErr w:type="gramStart"/>
      <w:r w:rsidRPr="00452FCB">
        <w:t>not operate independently</w:t>
      </w:r>
      <w:proofErr w:type="gramEnd"/>
      <w:r w:rsidRPr="00452FCB">
        <w:t xml:space="preserve"> but in relation to each </w:t>
      </w:r>
      <w:r w:rsidR="00CE35D9" w:rsidRPr="00452FCB">
        <w:t>other, which</w:t>
      </w:r>
      <w:r>
        <w:t xml:space="preserve"> was</w:t>
      </w:r>
      <w:r w:rsidRPr="00452FCB">
        <w:t xml:space="preserve"> worth mentioning </w:t>
      </w:r>
      <w:r>
        <w:t>and should be</w:t>
      </w:r>
      <w:r w:rsidRPr="00452FCB">
        <w:t xml:space="preserve"> approach</w:t>
      </w:r>
      <w:r>
        <w:t>ed in</w:t>
      </w:r>
      <w:r w:rsidRPr="00452FCB">
        <w:t xml:space="preserve"> a balanced </w:t>
      </w:r>
      <w:r>
        <w:t>way</w:t>
      </w:r>
      <w:r w:rsidRPr="00452FCB">
        <w:t>.</w:t>
      </w:r>
    </w:p>
    <w:p w14:paraId="710BBC1F" w14:textId="77777777" w:rsidR="00AE5011" w:rsidRDefault="00AE5011" w:rsidP="00AE5011"/>
    <w:p w14:paraId="6A3CEB18" w14:textId="77777777" w:rsidR="00AE5011" w:rsidRDefault="00AE5011" w:rsidP="00AE5011">
      <w:r w:rsidRPr="00680EF0">
        <w:fldChar w:fldCharType="begin"/>
      </w:r>
      <w:r w:rsidRPr="00680EF0">
        <w:instrText xml:space="preserve"> AUTONUM  </w:instrText>
      </w:r>
      <w:r w:rsidRPr="00680EF0">
        <w:fldChar w:fldCharType="end"/>
      </w:r>
      <w:r w:rsidRPr="00680EF0">
        <w:tab/>
      </w:r>
      <w:r w:rsidRPr="00193DBA">
        <w:t xml:space="preserve">The Delegation of </w:t>
      </w:r>
      <w:r w:rsidR="00E26474" w:rsidRPr="00193DBA">
        <w:t xml:space="preserve">Kenya </w:t>
      </w:r>
      <w:r w:rsidRPr="00193DBA">
        <w:t>noted that this was a very sens</w:t>
      </w:r>
      <w:r w:rsidR="00A2022C" w:rsidRPr="00193DBA">
        <w:t>itive issue and support</w:t>
      </w:r>
      <w:r w:rsidR="001C2E71">
        <w:t>ed</w:t>
      </w:r>
      <w:r w:rsidR="00A2022C" w:rsidRPr="00193DBA">
        <w:t xml:space="preserve"> </w:t>
      </w:r>
      <w:r w:rsidR="001C2E71">
        <w:t xml:space="preserve">an </w:t>
      </w:r>
      <w:r w:rsidR="00A2022C" w:rsidRPr="00193DBA">
        <w:t>expan</w:t>
      </w:r>
      <w:r w:rsidR="001C2E71">
        <w:t>sion</w:t>
      </w:r>
      <w:r w:rsidR="00A2022C" w:rsidRPr="00193DBA">
        <w:t xml:space="preserve"> </w:t>
      </w:r>
      <w:r w:rsidR="001C2E71">
        <w:t xml:space="preserve">of </w:t>
      </w:r>
      <w:r w:rsidRPr="00193DBA">
        <w:t>the</w:t>
      </w:r>
      <w:r w:rsidR="00A2022C" w:rsidRPr="00193DBA">
        <w:t xml:space="preserve"> </w:t>
      </w:r>
      <w:r w:rsidR="001C2E71">
        <w:t xml:space="preserve">scope of the </w:t>
      </w:r>
      <w:r w:rsidR="00EF4439" w:rsidRPr="00193DBA">
        <w:t xml:space="preserve">work </w:t>
      </w:r>
      <w:r w:rsidR="00A2022C" w:rsidRPr="00193DBA">
        <w:t>of the WG-</w:t>
      </w:r>
      <w:r w:rsidR="00CB07E7" w:rsidRPr="00193DBA">
        <w:t>SHF.</w:t>
      </w:r>
    </w:p>
    <w:p w14:paraId="3E13DF0C" w14:textId="77777777" w:rsidR="001B05FF" w:rsidRDefault="001B05FF" w:rsidP="001B05FF"/>
    <w:p w14:paraId="1B609558" w14:textId="2114ACDF" w:rsidR="00CC6FB6" w:rsidRPr="00276841" w:rsidRDefault="00193DBA" w:rsidP="00CC6FB6">
      <w:r w:rsidRPr="00A025FA">
        <w:fldChar w:fldCharType="begin"/>
      </w:r>
      <w:r w:rsidRPr="00A025FA">
        <w:instrText xml:space="preserve"> AUTONUM  </w:instrText>
      </w:r>
      <w:r w:rsidRPr="00A025FA">
        <w:fldChar w:fldCharType="end"/>
      </w:r>
      <w:r w:rsidRPr="00563284">
        <w:tab/>
      </w:r>
      <w:r w:rsidR="00CC6FB6" w:rsidRPr="00563284">
        <w:t xml:space="preserve">The WG-SHF agreed </w:t>
      </w:r>
      <w:r w:rsidR="002A28E5" w:rsidRPr="00563284">
        <w:t>that</w:t>
      </w:r>
      <w:r w:rsidR="00BD5835">
        <w:t xml:space="preserve">, as a basis to proceed with its work, </w:t>
      </w:r>
      <w:r w:rsidR="002A28E5" w:rsidRPr="00563284">
        <w:t xml:space="preserve">the Office of the Union would send a circular inviting the WG-SHF </w:t>
      </w:r>
      <w:r w:rsidR="00CC6FB6" w:rsidRPr="00276841">
        <w:t>to:</w:t>
      </w:r>
      <w:r w:rsidR="00780EA1" w:rsidRPr="00276841">
        <w:rPr>
          <w:rStyle w:val="FootnoteReference"/>
        </w:rPr>
        <w:footnoteReference w:id="2"/>
      </w:r>
    </w:p>
    <w:p w14:paraId="634E1D78" w14:textId="77777777" w:rsidR="00CC6FB6" w:rsidRPr="00276841" w:rsidRDefault="00CC6FB6" w:rsidP="00CC6FB6"/>
    <w:p w14:paraId="46CD6FE4" w14:textId="77777777" w:rsidR="002A28E5" w:rsidRPr="00276841" w:rsidRDefault="00CC6FB6" w:rsidP="002A28E5">
      <w:pPr>
        <w:pStyle w:val="ListParagraph"/>
        <w:numPr>
          <w:ilvl w:val="0"/>
          <w:numId w:val="11"/>
        </w:numPr>
        <w:rPr>
          <w:snapToGrid w:val="0"/>
        </w:rPr>
      </w:pPr>
      <w:r w:rsidRPr="00276841">
        <w:rPr>
          <w:rFonts w:cs="Arial"/>
          <w:lang w:eastAsia="ja-JP"/>
        </w:rPr>
        <w:t>c</w:t>
      </w:r>
      <w:r w:rsidRPr="00276841">
        <w:rPr>
          <w:snapToGrid w:val="0"/>
        </w:rPr>
        <w:t xml:space="preserve">onsider </w:t>
      </w:r>
      <w:r w:rsidR="008A3C32" w:rsidRPr="00276841">
        <w:rPr>
          <w:snapToGrid w:val="0"/>
        </w:rPr>
        <w:t>all existing</w:t>
      </w:r>
      <w:r w:rsidR="000174A3" w:rsidRPr="00276841">
        <w:rPr>
          <w:snapToGrid w:val="0"/>
        </w:rPr>
        <w:t xml:space="preserve"> FAQs</w:t>
      </w:r>
      <w:r w:rsidR="00193DBA" w:rsidRPr="00276841">
        <w:rPr>
          <w:snapToGrid w:val="0"/>
        </w:rPr>
        <w:t xml:space="preserve"> </w:t>
      </w:r>
      <w:r w:rsidR="00B7797D" w:rsidRPr="00276841">
        <w:rPr>
          <w:snapToGrid w:val="0"/>
        </w:rPr>
        <w:t>that relate to</w:t>
      </w:r>
      <w:r w:rsidR="00563284" w:rsidRPr="00276841">
        <w:rPr>
          <w:snapToGrid w:val="0"/>
        </w:rPr>
        <w:t xml:space="preserve"> smallholder farmers and subsistence farmers</w:t>
      </w:r>
      <w:r w:rsidR="00D948DA" w:rsidRPr="00276841">
        <w:rPr>
          <w:snapToGrid w:val="0"/>
        </w:rPr>
        <w:t>, which would be listed in the circular</w:t>
      </w:r>
      <w:r w:rsidR="002A28E5" w:rsidRPr="00276841">
        <w:rPr>
          <w:snapToGrid w:val="0"/>
        </w:rPr>
        <w:t>;</w:t>
      </w:r>
      <w:r w:rsidR="00B7797D" w:rsidRPr="00276841">
        <w:rPr>
          <w:snapToGrid w:val="0"/>
        </w:rPr>
        <w:t xml:space="preserve"> and</w:t>
      </w:r>
    </w:p>
    <w:p w14:paraId="524A5BDD" w14:textId="77777777" w:rsidR="00193DBA" w:rsidRPr="00276841" w:rsidRDefault="00193DBA" w:rsidP="00193DBA">
      <w:pPr>
        <w:pStyle w:val="ListParagraph"/>
        <w:ind w:left="1127"/>
        <w:rPr>
          <w:snapToGrid w:val="0"/>
        </w:rPr>
      </w:pPr>
    </w:p>
    <w:p w14:paraId="09B3058E" w14:textId="77777777" w:rsidR="00CC6FB6" w:rsidRPr="00276841" w:rsidRDefault="000174A3" w:rsidP="000C4E98">
      <w:pPr>
        <w:pStyle w:val="ListParagraph"/>
        <w:numPr>
          <w:ilvl w:val="0"/>
          <w:numId w:val="11"/>
        </w:numPr>
        <w:rPr>
          <w:snapToGrid w:val="0"/>
        </w:rPr>
      </w:pPr>
      <w:proofErr w:type="gramStart"/>
      <w:r w:rsidRPr="00276841">
        <w:rPr>
          <w:snapToGrid w:val="0"/>
        </w:rPr>
        <w:t>consider</w:t>
      </w:r>
      <w:proofErr w:type="gramEnd"/>
      <w:r w:rsidRPr="00276841">
        <w:rPr>
          <w:snapToGrid w:val="0"/>
        </w:rPr>
        <w:t xml:space="preserve"> </w:t>
      </w:r>
      <w:r w:rsidR="00B7797D" w:rsidRPr="00276841">
        <w:rPr>
          <w:snapToGrid w:val="0"/>
        </w:rPr>
        <w:t xml:space="preserve">whether </w:t>
      </w:r>
      <w:r w:rsidR="00193DBA" w:rsidRPr="00276841">
        <w:rPr>
          <w:snapToGrid w:val="0"/>
        </w:rPr>
        <w:t xml:space="preserve">the issues </w:t>
      </w:r>
      <w:r w:rsidR="002A28E5" w:rsidRPr="00276841">
        <w:rPr>
          <w:snapToGrid w:val="0"/>
        </w:rPr>
        <w:t xml:space="preserve">identified </w:t>
      </w:r>
      <w:r w:rsidR="00CC6FB6" w:rsidRPr="00276841">
        <w:rPr>
          <w:snapToGrid w:val="0"/>
        </w:rPr>
        <w:t xml:space="preserve">in document WG-SHF/3/2 </w:t>
      </w:r>
      <w:r w:rsidR="00193DBA" w:rsidRPr="00276841">
        <w:rPr>
          <w:snapToGrid w:val="0"/>
        </w:rPr>
        <w:t xml:space="preserve">and </w:t>
      </w:r>
      <w:r w:rsidR="00B7797D" w:rsidRPr="00276841">
        <w:rPr>
          <w:snapToGrid w:val="0"/>
        </w:rPr>
        <w:t xml:space="preserve">raised during the discussions in the WG-SHF </w:t>
      </w:r>
      <w:r w:rsidR="00193DBA" w:rsidRPr="00276841">
        <w:rPr>
          <w:snapToGrid w:val="0"/>
        </w:rPr>
        <w:t>were</w:t>
      </w:r>
      <w:r w:rsidR="002A28E5" w:rsidRPr="00276841">
        <w:rPr>
          <w:snapToGrid w:val="0"/>
        </w:rPr>
        <w:t xml:space="preserve"> adequately </w:t>
      </w:r>
      <w:r w:rsidR="00CC6FB6" w:rsidRPr="00276841">
        <w:rPr>
          <w:snapToGrid w:val="0"/>
        </w:rPr>
        <w:t>covered in th</w:t>
      </w:r>
      <w:r w:rsidR="008A3C32" w:rsidRPr="00276841">
        <w:rPr>
          <w:snapToGrid w:val="0"/>
        </w:rPr>
        <w:t>os</w:t>
      </w:r>
      <w:r w:rsidR="00CC6FB6" w:rsidRPr="00276841">
        <w:rPr>
          <w:snapToGrid w:val="0"/>
        </w:rPr>
        <w:t>e FAQs</w:t>
      </w:r>
      <w:r w:rsidR="00B7797D" w:rsidRPr="00276841">
        <w:rPr>
          <w:snapToGrid w:val="0"/>
        </w:rPr>
        <w:t xml:space="preserve"> and whether revisions and/or additional FAQ(s) would be required to address those issues</w:t>
      </w:r>
      <w:r w:rsidR="00A025FA" w:rsidRPr="00276841">
        <w:rPr>
          <w:snapToGrid w:val="0"/>
        </w:rPr>
        <w:t>.</w:t>
      </w:r>
    </w:p>
    <w:p w14:paraId="33E8CB04" w14:textId="77777777" w:rsidR="00CC6FB6" w:rsidRPr="00276841" w:rsidRDefault="00CC6FB6" w:rsidP="00CC6FB6">
      <w:pPr>
        <w:rPr>
          <w:snapToGrid w:val="0"/>
        </w:rPr>
      </w:pPr>
    </w:p>
    <w:p w14:paraId="04C1154D" w14:textId="36C916C2" w:rsidR="00B7797D" w:rsidRPr="00276841" w:rsidRDefault="00B7797D" w:rsidP="00CC6FB6">
      <w:pPr>
        <w:rPr>
          <w:snapToGrid w:val="0"/>
        </w:rPr>
      </w:pPr>
      <w:r w:rsidRPr="00276841">
        <w:rPr>
          <w:snapToGrid w:val="0"/>
        </w:rPr>
        <w:fldChar w:fldCharType="begin"/>
      </w:r>
      <w:r w:rsidRPr="00276841">
        <w:rPr>
          <w:snapToGrid w:val="0"/>
        </w:rPr>
        <w:instrText xml:space="preserve"> AUTONUM  </w:instrText>
      </w:r>
      <w:r w:rsidRPr="00276841">
        <w:rPr>
          <w:snapToGrid w:val="0"/>
        </w:rPr>
        <w:fldChar w:fldCharType="end"/>
      </w:r>
      <w:r w:rsidRPr="00276841">
        <w:rPr>
          <w:snapToGrid w:val="0"/>
        </w:rPr>
        <w:tab/>
      </w:r>
      <w:proofErr w:type="gramStart"/>
      <w:r w:rsidRPr="00276841">
        <w:rPr>
          <w:snapToGrid w:val="0"/>
        </w:rPr>
        <w:t xml:space="preserve">The WG-SHF further agreed that, for the purposes of clarity and transparency, the work of the WG-SHF </w:t>
      </w:r>
      <w:r w:rsidR="008A3C32" w:rsidRPr="00276841">
        <w:rPr>
          <w:snapToGrid w:val="0"/>
        </w:rPr>
        <w:t xml:space="preserve">would </w:t>
      </w:r>
      <w:r w:rsidRPr="00276841">
        <w:rPr>
          <w:snapToGrid w:val="0"/>
        </w:rPr>
        <w:t>be reported to the</w:t>
      </w:r>
      <w:r w:rsidR="00D948DA" w:rsidRPr="00276841">
        <w:rPr>
          <w:snapToGrid w:val="0"/>
        </w:rPr>
        <w:t xml:space="preserve"> Administrative and Legal Committee and the</w:t>
      </w:r>
      <w:r w:rsidRPr="00276841">
        <w:rPr>
          <w:snapToGrid w:val="0"/>
        </w:rPr>
        <w:t xml:space="preserve"> Consultative Committee</w:t>
      </w:r>
      <w:r w:rsidR="00A025FA" w:rsidRPr="00276841">
        <w:rPr>
          <w:snapToGrid w:val="0"/>
        </w:rPr>
        <w:t>, at its sessions in October,</w:t>
      </w:r>
      <w:r w:rsidRPr="00276841">
        <w:rPr>
          <w:snapToGrid w:val="0"/>
        </w:rPr>
        <w:t xml:space="preserve"> with a request that the Consultative Committee be </w:t>
      </w:r>
      <w:r w:rsidR="00A025FA" w:rsidRPr="00276841">
        <w:rPr>
          <w:snapToGrid w:val="0"/>
        </w:rPr>
        <w:t>invited</w:t>
      </w:r>
      <w:r w:rsidRPr="00276841">
        <w:rPr>
          <w:snapToGrid w:val="0"/>
        </w:rPr>
        <w:t xml:space="preserve"> to approve the </w:t>
      </w:r>
      <w:r w:rsidR="005117A7">
        <w:rPr>
          <w:snapToGrid w:val="0"/>
        </w:rPr>
        <w:t>work set out in paragraph</w:t>
      </w:r>
      <w:r w:rsidR="00A025FA" w:rsidRPr="00276841">
        <w:rPr>
          <w:snapToGrid w:val="0"/>
        </w:rPr>
        <w:t> </w:t>
      </w:r>
      <w:r w:rsidR="008A3C32" w:rsidRPr="00276841">
        <w:rPr>
          <w:snapToGrid w:val="0"/>
        </w:rPr>
        <w:t>3</w:t>
      </w:r>
      <w:r w:rsidR="005117A7">
        <w:rPr>
          <w:snapToGrid w:val="0"/>
        </w:rPr>
        <w:t>9</w:t>
      </w:r>
      <w:r w:rsidR="008A3C32" w:rsidRPr="00276841">
        <w:rPr>
          <w:snapToGrid w:val="0"/>
        </w:rPr>
        <w:t>, particularly in relation to enabl</w:t>
      </w:r>
      <w:r w:rsidR="00BD31F1" w:rsidRPr="00276841">
        <w:rPr>
          <w:snapToGrid w:val="0"/>
        </w:rPr>
        <w:t xml:space="preserve">ing the WG-SHF to consider all </w:t>
      </w:r>
      <w:r w:rsidR="008A3C32" w:rsidRPr="00276841">
        <w:rPr>
          <w:snapToGrid w:val="0"/>
        </w:rPr>
        <w:t>existing FAQs that relate to smallholder farmers and subsistence farmers.</w:t>
      </w:r>
      <w:r w:rsidR="00C13943" w:rsidRPr="00276841">
        <w:rPr>
          <w:rStyle w:val="FootnoteReference"/>
          <w:snapToGrid w:val="0"/>
        </w:rPr>
        <w:footnoteReference w:id="3"/>
      </w:r>
      <w:proofErr w:type="gramEnd"/>
    </w:p>
    <w:p w14:paraId="7E5ACAF7" w14:textId="77777777" w:rsidR="003212AA" w:rsidRPr="00723A9E" w:rsidRDefault="003212AA" w:rsidP="00723A9E"/>
    <w:p w14:paraId="7C295512" w14:textId="77777777" w:rsidR="001B05FF" w:rsidRDefault="001B05FF" w:rsidP="001B05FF">
      <w:r w:rsidRPr="00A025FA">
        <w:fldChar w:fldCharType="begin"/>
      </w:r>
      <w:r w:rsidRPr="00A025FA">
        <w:instrText xml:space="preserve"> AUTONUM  </w:instrText>
      </w:r>
      <w:r w:rsidRPr="00A025FA">
        <w:fldChar w:fldCharType="end"/>
      </w:r>
      <w:r w:rsidRPr="00A025FA">
        <w:tab/>
        <w:t xml:space="preserve">The WG-SHF </w:t>
      </w:r>
      <w:r w:rsidR="008A3C32" w:rsidRPr="00A025FA">
        <w:t>requested</w:t>
      </w:r>
      <w:r w:rsidRPr="00A025FA">
        <w:t xml:space="preserve"> the Office of the Union </w:t>
      </w:r>
      <w:r w:rsidR="008A3C32" w:rsidRPr="00A025FA">
        <w:t xml:space="preserve">to </w:t>
      </w:r>
      <w:r w:rsidRPr="00A025FA">
        <w:t xml:space="preserve">compile the replies </w:t>
      </w:r>
      <w:r w:rsidR="00563284" w:rsidRPr="00A025FA">
        <w:t>to the Circular</w:t>
      </w:r>
      <w:r w:rsidRPr="00A025FA">
        <w:t xml:space="preserve"> for consideration </w:t>
      </w:r>
      <w:r w:rsidR="00563284" w:rsidRPr="00A025FA">
        <w:t>by the</w:t>
      </w:r>
      <w:r w:rsidR="00563284">
        <w:t xml:space="preserve"> WG-SHF, </w:t>
      </w:r>
      <w:r>
        <w:t xml:space="preserve">at </w:t>
      </w:r>
      <w:r w:rsidRPr="007478A0">
        <w:t>its fourth</w:t>
      </w:r>
      <w:r>
        <w:t> </w:t>
      </w:r>
      <w:r w:rsidRPr="007478A0">
        <w:t xml:space="preserve">meeting. </w:t>
      </w:r>
    </w:p>
    <w:p w14:paraId="58B190BE" w14:textId="77777777" w:rsidR="006740F9" w:rsidRDefault="006740F9" w:rsidP="00A335A1">
      <w:pPr>
        <w:rPr>
          <w:snapToGrid w:val="0"/>
          <w:spacing w:val="-4"/>
        </w:rPr>
      </w:pPr>
    </w:p>
    <w:p w14:paraId="2F0AB6F2" w14:textId="77777777" w:rsidR="00A335A1" w:rsidRDefault="00A335A1" w:rsidP="00A335A1">
      <w:pPr>
        <w:rPr>
          <w:snapToGrid w:val="0"/>
          <w:spacing w:val="-4"/>
        </w:rPr>
      </w:pPr>
    </w:p>
    <w:p w14:paraId="4919274C" w14:textId="77777777" w:rsidR="00A335A1" w:rsidRDefault="00A335A1" w:rsidP="00A335A1">
      <w:pPr>
        <w:rPr>
          <w:snapToGrid w:val="0"/>
          <w:spacing w:val="-4"/>
        </w:rPr>
      </w:pPr>
    </w:p>
    <w:p w14:paraId="65057017" w14:textId="77777777" w:rsidR="00A335A1" w:rsidRPr="0086684D" w:rsidRDefault="00A335A1" w:rsidP="00876511">
      <w:pPr>
        <w:pStyle w:val="Heading1"/>
      </w:pPr>
      <w:r w:rsidRPr="0086684D">
        <w:lastRenderedPageBreak/>
        <w:t xml:space="preserve">DATE AND PROGRAM OF THE </w:t>
      </w:r>
      <w:r>
        <w:t>FOURTH</w:t>
      </w:r>
      <w:r w:rsidRPr="0086684D">
        <w:t xml:space="preserve"> MEETING </w:t>
      </w:r>
    </w:p>
    <w:p w14:paraId="1CAA0843" w14:textId="77777777" w:rsidR="00A335A1" w:rsidRPr="0086684D" w:rsidRDefault="00A335A1" w:rsidP="00A335A1">
      <w:pPr>
        <w:keepNext/>
        <w:rPr>
          <w:rFonts w:cs="Arial"/>
          <w:spacing w:val="-2"/>
          <w:sz w:val="18"/>
        </w:rPr>
      </w:pPr>
    </w:p>
    <w:p w14:paraId="420BA704" w14:textId="77777777" w:rsidR="00A335A1" w:rsidRDefault="00A335A1" w:rsidP="00A335A1">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t>The WG-SHF</w:t>
      </w:r>
      <w:r w:rsidRPr="00261421">
        <w:rPr>
          <w:rFonts w:cs="Arial"/>
          <w:lang w:eastAsia="fr-FR"/>
        </w:rPr>
        <w:t xml:space="preserve"> agreed to </w:t>
      </w:r>
      <w:proofErr w:type="gramStart"/>
      <w:r w:rsidRPr="00261421">
        <w:rPr>
          <w:rFonts w:cs="Arial"/>
          <w:lang w:eastAsia="fr-FR"/>
        </w:rPr>
        <w:t>held</w:t>
      </w:r>
      <w:proofErr w:type="gramEnd"/>
      <w:r w:rsidRPr="00261421">
        <w:rPr>
          <w:rFonts w:cs="Arial"/>
          <w:lang w:eastAsia="fr-FR"/>
        </w:rPr>
        <w:t xml:space="preserve"> its fourth meeting</w:t>
      </w:r>
      <w:r w:rsidR="00BD5835">
        <w:rPr>
          <w:rFonts w:cs="Arial"/>
          <w:lang w:eastAsia="fr-FR"/>
        </w:rPr>
        <w:t>, in hybrid format,</w:t>
      </w:r>
      <w:r w:rsidRPr="00261421">
        <w:rPr>
          <w:rFonts w:cs="Arial"/>
          <w:lang w:eastAsia="fr-FR"/>
        </w:rPr>
        <w:t xml:space="preserve"> </w:t>
      </w:r>
      <w:r w:rsidRPr="00261421">
        <w:t xml:space="preserve">on </w:t>
      </w:r>
      <w:r>
        <w:t xml:space="preserve">the evening of </w:t>
      </w:r>
      <w:r w:rsidRPr="00261421">
        <w:t xml:space="preserve">October 25, 2023, following the seventy-ninth </w:t>
      </w:r>
      <w:r>
        <w:t>session</w:t>
      </w:r>
      <w:r w:rsidRPr="00261421">
        <w:t xml:space="preserve"> of the Administrative and Legal Committee</w:t>
      </w:r>
      <w:r>
        <w:t xml:space="preserve"> (CAJ) and the</w:t>
      </w:r>
      <w:r w:rsidR="00F73E99">
        <w:t xml:space="preserve"> fourth meeting of the </w:t>
      </w:r>
      <w:r w:rsidR="0004139E">
        <w:t>Working g</w:t>
      </w:r>
      <w:r>
        <w:t>roup on harvested material and unauthorized use of propagating material (WG-HRV).</w:t>
      </w:r>
    </w:p>
    <w:p w14:paraId="54131287" w14:textId="77777777" w:rsidR="00885AC4" w:rsidRDefault="00885AC4" w:rsidP="00050E16"/>
    <w:p w14:paraId="7ABAA938" w14:textId="77777777" w:rsidR="005F6919" w:rsidRDefault="005F6919" w:rsidP="005F6919">
      <w:pPr>
        <w:tabs>
          <w:tab w:val="left" w:pos="5387"/>
          <w:tab w:val="left" w:pos="5954"/>
        </w:tabs>
        <w:ind w:left="4820"/>
        <w:rPr>
          <w:rFonts w:cs="Arial"/>
          <w:i/>
        </w:rPr>
      </w:pPr>
      <w:r w:rsidRPr="00A37684">
        <w:rPr>
          <w:rFonts w:cs="Arial"/>
          <w:i/>
        </w:rPr>
        <w:fldChar w:fldCharType="begin"/>
      </w:r>
      <w:r w:rsidRPr="00A37684">
        <w:rPr>
          <w:rFonts w:cs="Arial"/>
          <w:i/>
        </w:rPr>
        <w:instrText xml:space="preserve"> AUTONUM  </w:instrText>
      </w:r>
      <w:r w:rsidRPr="00A37684">
        <w:rPr>
          <w:rFonts w:cs="Arial"/>
          <w:i/>
        </w:rPr>
        <w:fldChar w:fldCharType="end"/>
      </w:r>
      <w:r w:rsidRPr="00A37684">
        <w:rPr>
          <w:rFonts w:cs="Arial"/>
          <w:i/>
        </w:rPr>
        <w:tab/>
      </w:r>
      <w:r w:rsidRPr="005B6FCA">
        <w:rPr>
          <w:rFonts w:cs="Arial"/>
          <w:i/>
        </w:rPr>
        <w:t xml:space="preserve">This report </w:t>
      </w:r>
      <w:proofErr w:type="gramStart"/>
      <w:r w:rsidRPr="005B6FCA">
        <w:rPr>
          <w:rFonts w:cs="Arial"/>
          <w:i/>
        </w:rPr>
        <w:t>was adopted</w:t>
      </w:r>
      <w:proofErr w:type="gramEnd"/>
      <w:r w:rsidRPr="005B6FCA">
        <w:rPr>
          <w:rFonts w:cs="Arial"/>
          <w:i/>
        </w:rPr>
        <w:t xml:space="preserve"> by correspondence.</w:t>
      </w:r>
    </w:p>
    <w:p w14:paraId="65FAC3ED" w14:textId="7D82C6D5" w:rsidR="00885AC4" w:rsidRDefault="00885AC4" w:rsidP="00050E16"/>
    <w:p w14:paraId="1D12E51F" w14:textId="77777777" w:rsidR="005117A7" w:rsidRDefault="005117A7" w:rsidP="00050E16"/>
    <w:p w14:paraId="603B3B3B" w14:textId="77777777" w:rsidR="005F6919" w:rsidRPr="00C651CE" w:rsidRDefault="005F6919" w:rsidP="00050E16"/>
    <w:p w14:paraId="5B5C21FF" w14:textId="77777777" w:rsidR="006740F9" w:rsidRPr="00A308CA" w:rsidRDefault="00050E16" w:rsidP="006740F9">
      <w:pPr>
        <w:jc w:val="right"/>
      </w:pPr>
      <w:r w:rsidRPr="00A308CA">
        <w:t>[</w:t>
      </w:r>
      <w:r w:rsidR="0030260E" w:rsidRPr="00A308CA">
        <w:t>Annex follows</w:t>
      </w:r>
      <w:r w:rsidRPr="00A308CA">
        <w:t>]</w:t>
      </w:r>
    </w:p>
    <w:p w14:paraId="78910C20" w14:textId="77777777" w:rsidR="0030260E" w:rsidRPr="00A308CA" w:rsidRDefault="0030260E" w:rsidP="009B440E">
      <w:pPr>
        <w:jc w:val="left"/>
        <w:sectPr w:rsidR="0030260E" w:rsidRPr="00A308CA" w:rsidSect="00906DDC">
          <w:headerReference w:type="default" r:id="rId9"/>
          <w:pgSz w:w="11907" w:h="16840" w:code="9"/>
          <w:pgMar w:top="510" w:right="1134" w:bottom="1134" w:left="1134" w:header="510" w:footer="680" w:gutter="0"/>
          <w:cols w:space="720"/>
          <w:titlePg/>
        </w:sectPr>
      </w:pPr>
    </w:p>
    <w:p w14:paraId="6F8B1551" w14:textId="77777777" w:rsidR="006740F9" w:rsidRPr="004F0D03" w:rsidRDefault="007F1816" w:rsidP="006740F9">
      <w:pPr>
        <w:jc w:val="center"/>
      </w:pPr>
      <w:r>
        <w:lastRenderedPageBreak/>
        <w:t>(</w:t>
      </w:r>
      <w:proofErr w:type="spellStart"/>
      <w:proofErr w:type="gramStart"/>
      <w:r>
        <w:t>d</w:t>
      </w:r>
      <w:r w:rsidR="006740F9" w:rsidRPr="004F0D03">
        <w:t>ans</w:t>
      </w:r>
      <w:proofErr w:type="spellEnd"/>
      <w:proofErr w:type="gramEnd"/>
      <w:r w:rsidR="006740F9" w:rsidRPr="004F0D03">
        <w:t xml:space="preserve"> </w:t>
      </w:r>
      <w:proofErr w:type="spellStart"/>
      <w:r w:rsidR="006740F9" w:rsidRPr="004F0D03">
        <w:t>l’ordre</w:t>
      </w:r>
      <w:proofErr w:type="spellEnd"/>
      <w:r w:rsidR="006740F9" w:rsidRPr="004F0D03">
        <w:t xml:space="preserve"> </w:t>
      </w:r>
      <w:proofErr w:type="spellStart"/>
      <w:r w:rsidR="006740F9" w:rsidRPr="004F0D03">
        <w:t>alphabétique</w:t>
      </w:r>
      <w:proofErr w:type="spellEnd"/>
      <w:r w:rsidR="006740F9" w:rsidRPr="004F0D03">
        <w:t xml:space="preserve"> des </w:t>
      </w:r>
      <w:proofErr w:type="spellStart"/>
      <w:r w:rsidR="006740F9" w:rsidRPr="004F0D03">
        <w:t>noms</w:t>
      </w:r>
      <w:proofErr w:type="spellEnd"/>
      <w:r w:rsidR="006740F9" w:rsidRPr="004F0D03">
        <w:t xml:space="preserve"> </w:t>
      </w:r>
      <w:proofErr w:type="spellStart"/>
      <w:r w:rsidR="006740F9" w:rsidRPr="004F0D03">
        <w:t>français</w:t>
      </w:r>
      <w:proofErr w:type="spellEnd"/>
      <w:r w:rsidR="006740F9" w:rsidRPr="004F0D03">
        <w:t xml:space="preserve"> des </w:t>
      </w:r>
      <w:proofErr w:type="spellStart"/>
      <w:r w:rsidR="006740F9" w:rsidRPr="004F0D03">
        <w:t>membres</w:t>
      </w:r>
      <w:proofErr w:type="spellEnd"/>
      <w:r w:rsidR="006740F9" w:rsidRPr="004F0D03">
        <w:t xml:space="preserve"> /</w:t>
      </w:r>
      <w:r w:rsidR="006740F9" w:rsidRPr="004F0D03">
        <w:br/>
        <w:t>in the alphabetical order of the French names of the members /</w:t>
      </w:r>
      <w:r w:rsidR="006740F9" w:rsidRPr="004F0D03">
        <w:br/>
      </w:r>
      <w:proofErr w:type="spellStart"/>
      <w:r w:rsidR="006740F9" w:rsidRPr="004F0D03">
        <w:t>por</w:t>
      </w:r>
      <w:proofErr w:type="spellEnd"/>
      <w:r w:rsidR="006740F9" w:rsidRPr="004F0D03">
        <w:t xml:space="preserve"> </w:t>
      </w:r>
      <w:proofErr w:type="spellStart"/>
      <w:r w:rsidR="006740F9" w:rsidRPr="004F0D03">
        <w:t>orden</w:t>
      </w:r>
      <w:proofErr w:type="spellEnd"/>
      <w:r w:rsidR="006740F9" w:rsidRPr="004F0D03">
        <w:t xml:space="preserve"> </w:t>
      </w:r>
      <w:proofErr w:type="spellStart"/>
      <w:r w:rsidR="006740F9" w:rsidRPr="004F0D03">
        <w:t>alfabético</w:t>
      </w:r>
      <w:proofErr w:type="spellEnd"/>
      <w:r w:rsidR="006740F9" w:rsidRPr="004F0D03">
        <w:t xml:space="preserve"> de </w:t>
      </w:r>
      <w:proofErr w:type="spellStart"/>
      <w:r w:rsidR="006740F9" w:rsidRPr="004F0D03">
        <w:t>los</w:t>
      </w:r>
      <w:proofErr w:type="spellEnd"/>
      <w:r w:rsidR="006740F9" w:rsidRPr="004F0D03">
        <w:t xml:space="preserve"> </w:t>
      </w:r>
      <w:proofErr w:type="spellStart"/>
      <w:r w:rsidR="006740F9" w:rsidRPr="004F0D03">
        <w:t>nombres</w:t>
      </w:r>
      <w:proofErr w:type="spellEnd"/>
      <w:r w:rsidR="006740F9" w:rsidRPr="004F0D03">
        <w:t xml:space="preserve"> </w:t>
      </w:r>
      <w:proofErr w:type="spellStart"/>
      <w:r w:rsidR="006740F9" w:rsidRPr="004F0D03">
        <w:t>en</w:t>
      </w:r>
      <w:proofErr w:type="spellEnd"/>
      <w:r w:rsidR="006740F9" w:rsidRPr="004F0D03">
        <w:t xml:space="preserve"> </w:t>
      </w:r>
      <w:proofErr w:type="spellStart"/>
      <w:r w:rsidR="006740F9" w:rsidRPr="004F0D03">
        <w:t>francés</w:t>
      </w:r>
      <w:proofErr w:type="spellEnd"/>
      <w:r w:rsidR="006740F9" w:rsidRPr="004F0D03">
        <w:t xml:space="preserve"> de </w:t>
      </w:r>
      <w:proofErr w:type="spellStart"/>
      <w:r w:rsidR="006740F9" w:rsidRPr="004F0D03">
        <w:t>los</w:t>
      </w:r>
      <w:proofErr w:type="spellEnd"/>
      <w:r w:rsidR="006740F9" w:rsidRPr="004F0D03">
        <w:t xml:space="preserve"> </w:t>
      </w:r>
      <w:proofErr w:type="spellStart"/>
      <w:r w:rsidR="006740F9" w:rsidRPr="004F0D03">
        <w:t>miembros</w:t>
      </w:r>
      <w:proofErr w:type="spellEnd"/>
      <w:r w:rsidR="006740F9" w:rsidRPr="004F0D03">
        <w:t>)</w:t>
      </w:r>
    </w:p>
    <w:p w14:paraId="45BDC1A2" w14:textId="77777777" w:rsidR="006740F9" w:rsidRPr="00C46895" w:rsidRDefault="006740F9" w:rsidP="006740F9">
      <w:pPr>
        <w:pStyle w:val="plheading"/>
        <w:rPr>
          <w:lang w:val="fr-CH"/>
        </w:rPr>
      </w:pPr>
      <w:r w:rsidRPr="00C46895">
        <w:rPr>
          <w:lang w:val="fr-CH"/>
        </w:rPr>
        <w:t>I. MEMBRES / MEMBERS / MIEMBROS</w:t>
      </w:r>
    </w:p>
    <w:p w14:paraId="1BBA2B69" w14:textId="77777777" w:rsidR="006740F9" w:rsidRPr="003C1E7D" w:rsidRDefault="006740F9" w:rsidP="006740F9">
      <w:pPr>
        <w:pStyle w:val="plcountry"/>
        <w:rPr>
          <w:sz w:val="24"/>
          <w:szCs w:val="30"/>
          <w:lang w:val="fr-CH"/>
        </w:rPr>
      </w:pPr>
      <w:r w:rsidRPr="003C1E7D">
        <w:rPr>
          <w:lang w:val="fr-CH"/>
        </w:rPr>
        <w:t>AFRIQUE DU SUD / SOUTH AFRICA / SUDÁFRICA</w:t>
      </w:r>
    </w:p>
    <w:p w14:paraId="50202087" w14:textId="77777777" w:rsidR="006740F9" w:rsidRPr="00B10A93" w:rsidRDefault="006740F9" w:rsidP="006740F9">
      <w:pPr>
        <w:pStyle w:val="pldetails"/>
        <w:rPr>
          <w:szCs w:val="27"/>
        </w:rPr>
      </w:pPr>
      <w:r w:rsidRPr="00B10A93">
        <w:t xml:space="preserve">Noluthando NETNOU-NKOANA (Ms.), Director, Genetic Resources, Department of Agriculture, Rural development and Land Reform, Pretoria </w:t>
      </w:r>
      <w:r w:rsidRPr="00B10A93">
        <w:br/>
        <w:t>(e-mail: NoluthandoN@dalrrd.gov.za)</w:t>
      </w:r>
    </w:p>
    <w:p w14:paraId="7B8CBC85" w14:textId="77777777" w:rsidR="006740F9" w:rsidRPr="001D588D" w:rsidRDefault="006740F9" w:rsidP="006740F9">
      <w:pPr>
        <w:pStyle w:val="plcountry"/>
        <w:rPr>
          <w:sz w:val="30"/>
          <w:szCs w:val="30"/>
        </w:rPr>
      </w:pPr>
      <w:r>
        <w:t xml:space="preserve">Allemagne / </w:t>
      </w:r>
      <w:r w:rsidRPr="001D588D">
        <w:t>GERMANY</w:t>
      </w:r>
      <w:r>
        <w:t xml:space="preserve"> / Alemania</w:t>
      </w:r>
    </w:p>
    <w:p w14:paraId="61294695" w14:textId="77777777" w:rsidR="006740F9" w:rsidRDefault="006740F9" w:rsidP="006740F9">
      <w:pPr>
        <w:pStyle w:val="pldetails"/>
      </w:pPr>
      <w:r>
        <w:t>Elmar PFÜLB (Mr.), President, Federal Plant Variety Office, Bundessortenamt</w:t>
      </w:r>
      <w:r>
        <w:br/>
        <w:t xml:space="preserve">(e-mail: </w:t>
      </w:r>
      <w:r w:rsidRPr="00916581">
        <w:t>elmar.pfuelb@bundessortenamt.de</w:t>
      </w:r>
      <w:r>
        <w:t>)</w:t>
      </w:r>
    </w:p>
    <w:p w14:paraId="07859D2C" w14:textId="77777777" w:rsidR="006740F9" w:rsidRPr="00D05C79" w:rsidRDefault="006740F9" w:rsidP="006740F9">
      <w:pPr>
        <w:pStyle w:val="plcountry"/>
        <w:rPr>
          <w:lang w:val="es-ES"/>
        </w:rPr>
      </w:pPr>
      <w:r w:rsidRPr="00D05C79">
        <w:rPr>
          <w:lang w:val="es-ES"/>
        </w:rPr>
        <w:t xml:space="preserve">ARGENTINE / </w:t>
      </w:r>
      <w:r w:rsidRPr="00E461D8">
        <w:rPr>
          <w:lang w:val="es-ES"/>
        </w:rPr>
        <w:t>ARGENTINA</w:t>
      </w:r>
      <w:r>
        <w:rPr>
          <w:lang w:val="es-ES"/>
        </w:rPr>
        <w:t xml:space="preserve"> / ARGENTINA</w:t>
      </w:r>
    </w:p>
    <w:p w14:paraId="2BEB48B3" w14:textId="77777777" w:rsidR="006740F9" w:rsidRDefault="006740F9" w:rsidP="006740F9">
      <w:pPr>
        <w:pStyle w:val="pldetails"/>
        <w:jc w:val="both"/>
        <w:rPr>
          <w:lang w:val="es-ES"/>
        </w:rPr>
      </w:pPr>
      <w:r w:rsidRPr="0066481F">
        <w:rPr>
          <w:lang w:val="es-ES"/>
        </w:rPr>
        <w:t>María Laura VILLAMAYOR (Sra.), Coordinadora de Relaciones Institucionales e Interjurisdiccionales, Instituto Nacional de Semillas (INASE), Secretaría de Agricultura, Ganaderí</w:t>
      </w:r>
      <w:r>
        <w:rPr>
          <w:lang w:val="es-ES"/>
        </w:rPr>
        <w:t xml:space="preserve">a, Pesca y Alimentación, Buenos </w:t>
      </w:r>
      <w:r w:rsidRPr="0066481F">
        <w:rPr>
          <w:lang w:val="es-ES"/>
        </w:rPr>
        <w:t xml:space="preserve">Aires </w:t>
      </w:r>
      <w:r>
        <w:rPr>
          <w:lang w:val="es-ES"/>
        </w:rPr>
        <w:br/>
      </w:r>
      <w:r w:rsidRPr="0066481F">
        <w:rPr>
          <w:lang w:val="es-ES"/>
        </w:rPr>
        <w:t xml:space="preserve">(e-mail: </w:t>
      </w:r>
      <w:r w:rsidRPr="003C1E7D">
        <w:rPr>
          <w:lang w:val="es-ES"/>
        </w:rPr>
        <w:t>mlvillamayor@inase.gob.ar</w:t>
      </w:r>
      <w:r w:rsidRPr="0066481F">
        <w:rPr>
          <w:lang w:val="es-ES"/>
        </w:rPr>
        <w:t>)</w:t>
      </w:r>
    </w:p>
    <w:p w14:paraId="7C50B8D7" w14:textId="77777777" w:rsidR="006740F9" w:rsidRPr="004417BE" w:rsidRDefault="006740F9" w:rsidP="006740F9">
      <w:pPr>
        <w:pStyle w:val="plcountry"/>
      </w:pPr>
      <w:r w:rsidRPr="00275157">
        <w:t>A</w:t>
      </w:r>
      <w:r w:rsidRPr="004417BE">
        <w:t xml:space="preserve">USTRALIE / AUSTRALIA </w:t>
      </w:r>
    </w:p>
    <w:p w14:paraId="3FD00AB0" w14:textId="77777777" w:rsidR="006740F9" w:rsidRPr="00490653" w:rsidRDefault="006740F9" w:rsidP="006740F9">
      <w:pPr>
        <w:pStyle w:val="pldetails"/>
      </w:pPr>
      <w:r w:rsidRPr="00490653">
        <w:t>Isabel Louise WARD (Ms.), Assistant Director, IP Australia, Woden</w:t>
      </w:r>
      <w:r w:rsidRPr="00490653">
        <w:br/>
        <w:t>(e-mail: Isabel.Ward@ipaustralia.gov.au)</w:t>
      </w:r>
    </w:p>
    <w:p w14:paraId="2B36E212" w14:textId="77777777" w:rsidR="006740F9" w:rsidRPr="004F5D97" w:rsidRDefault="006740F9" w:rsidP="006740F9">
      <w:pPr>
        <w:pStyle w:val="plcountry"/>
      </w:pPr>
      <w:r w:rsidRPr="004F5D97">
        <w:t>AUTRICHE / AUSTRIA</w:t>
      </w:r>
    </w:p>
    <w:p w14:paraId="738BA819" w14:textId="77777777" w:rsidR="006740F9" w:rsidRPr="004417BE" w:rsidRDefault="006740F9" w:rsidP="006740F9">
      <w:pPr>
        <w:pStyle w:val="pldetails"/>
      </w:pPr>
      <w:r w:rsidRPr="009132EA">
        <w:t>Birgit, GULZ-KUSCHER (Ms.), Legal Advisor for Seed Law a</w:t>
      </w:r>
      <w:r>
        <w:t xml:space="preserve">nd Plant Variety Protection Law, </w:t>
      </w:r>
      <w:r w:rsidRPr="009132EA">
        <w:t>Federal Ministry for Agriculture, Regions and Tourism</w:t>
      </w:r>
      <w:r>
        <w:br/>
        <w:t xml:space="preserve">(e-mail: </w:t>
      </w:r>
      <w:r w:rsidRPr="009132EA">
        <w:t>birgit.gulz-kuscher@bmlrt.gv.at</w:t>
      </w:r>
      <w:r>
        <w:t>)</w:t>
      </w:r>
    </w:p>
    <w:p w14:paraId="4FBCC5EF" w14:textId="77777777" w:rsidR="006740F9" w:rsidRPr="007F5BA8" w:rsidRDefault="006740F9" w:rsidP="006740F9">
      <w:pPr>
        <w:pStyle w:val="plcountry"/>
        <w:rPr>
          <w:lang w:val="pt-PT"/>
        </w:rPr>
      </w:pPr>
      <w:r w:rsidRPr="007F5BA8">
        <w:rPr>
          <w:lang w:val="pt-PT"/>
        </w:rPr>
        <w:t>BRÉSIL / BRAZIL / BRASIL</w:t>
      </w:r>
    </w:p>
    <w:p w14:paraId="18024F99" w14:textId="77777777" w:rsidR="006740F9" w:rsidRPr="003C1E7D" w:rsidRDefault="006740F9" w:rsidP="006740F9">
      <w:pPr>
        <w:pStyle w:val="pldetails"/>
        <w:rPr>
          <w:caps/>
          <w:lang w:val="pt-PT"/>
        </w:rPr>
      </w:pPr>
      <w:r w:rsidRPr="0066481F">
        <w:rPr>
          <w:lang w:val="pt-PT"/>
        </w:rPr>
        <w:t>Stefania PALMA ARAUJO (Sra.), Federal Agricultural Inspector, Plant Vari</w:t>
      </w:r>
      <w:r w:rsidR="007F6F1D">
        <w:rPr>
          <w:lang w:val="pt-PT"/>
        </w:rPr>
        <w:t>ety Protection Office, National </w:t>
      </w:r>
      <w:r w:rsidRPr="0066481F">
        <w:rPr>
          <w:lang w:val="pt-PT"/>
        </w:rPr>
        <w:t xml:space="preserve">Plant Variety Protection Service, Serviço Nacional de Proteção de Cultivares (SNPC), Brasilia </w:t>
      </w:r>
      <w:r w:rsidRPr="0066481F">
        <w:rPr>
          <w:lang w:val="pt-PT"/>
        </w:rPr>
        <w:br/>
        <w:t>(e-mail: stefania.araujo@agro.gov.br)</w:t>
      </w:r>
    </w:p>
    <w:p w14:paraId="2BB45808" w14:textId="77777777" w:rsidR="006740F9" w:rsidRPr="003C1E7D" w:rsidRDefault="006740F9" w:rsidP="006740F9">
      <w:pPr>
        <w:pStyle w:val="plcountry"/>
        <w:rPr>
          <w:lang w:val="pt-PT"/>
        </w:rPr>
      </w:pPr>
      <w:r w:rsidRPr="003C1E7D">
        <w:rPr>
          <w:lang w:val="pt-PT"/>
        </w:rPr>
        <w:t>CANADA / CANADÁ</w:t>
      </w:r>
    </w:p>
    <w:p w14:paraId="40A1EE44" w14:textId="77777777" w:rsidR="006740F9" w:rsidRPr="00B067AC" w:rsidRDefault="006740F9" w:rsidP="006740F9">
      <w:pPr>
        <w:pStyle w:val="pldetails"/>
        <w:jc w:val="both"/>
        <w:rPr>
          <w:sz w:val="27"/>
          <w:szCs w:val="27"/>
        </w:rPr>
      </w:pPr>
      <w:r w:rsidRPr="009434C2">
        <w:rPr>
          <w:spacing w:val="-4"/>
        </w:rPr>
        <w:t>Anthony PARKER (Mr.), Commissioner, Plant Breeders’ Rights Office, Canadian Food Inspection Agency (CFIA), Ottawa</w:t>
      </w:r>
      <w:r w:rsidRPr="003C1E7D">
        <w:rPr>
          <w:lang w:val="pt-PT"/>
        </w:rPr>
        <w:t xml:space="preserve"> </w:t>
      </w:r>
      <w:r w:rsidRPr="009434C2">
        <w:br/>
        <w:t>(e-mail: anthony.parker@inspection.gc.ca)</w:t>
      </w:r>
    </w:p>
    <w:p w14:paraId="1F3E8BDC" w14:textId="77777777" w:rsidR="006740F9" w:rsidRDefault="006740F9" w:rsidP="006740F9">
      <w:pPr>
        <w:pStyle w:val="pldetails"/>
        <w:jc w:val="both"/>
        <w:rPr>
          <w:lang w:val="pt-PT"/>
        </w:rPr>
      </w:pPr>
      <w:r w:rsidRPr="003C1E7D">
        <w:rPr>
          <w:lang w:val="pt-PT"/>
        </w:rPr>
        <w:t>Marc DE WIT</w:t>
      </w:r>
      <w:r>
        <w:rPr>
          <w:lang w:val="pt-PT"/>
        </w:rPr>
        <w:t xml:space="preserve"> (Mr.)</w:t>
      </w:r>
      <w:r w:rsidRPr="003C1E7D">
        <w:rPr>
          <w:lang w:val="pt-PT"/>
        </w:rPr>
        <w:t xml:space="preserve">, Examiner, Plant Breeders' Rights Office, Canadian Food Inspection Agency (CFIA), Ottawa </w:t>
      </w:r>
      <w:r>
        <w:rPr>
          <w:lang w:val="pt-PT"/>
        </w:rPr>
        <w:br/>
        <w:t xml:space="preserve">(e-mail: </w:t>
      </w:r>
      <w:r w:rsidRPr="004F5D97">
        <w:rPr>
          <w:lang w:val="pt-PT"/>
        </w:rPr>
        <w:t>Marc.deWit@Inspection.gc.ca</w:t>
      </w:r>
      <w:r>
        <w:rPr>
          <w:lang w:val="pt-PT"/>
        </w:rPr>
        <w:t>)</w:t>
      </w:r>
    </w:p>
    <w:p w14:paraId="3D8832A4" w14:textId="77777777" w:rsidR="006740F9" w:rsidRDefault="006740F9" w:rsidP="006740F9">
      <w:pPr>
        <w:pStyle w:val="pldetails"/>
        <w:rPr>
          <w:spacing w:val="-4"/>
        </w:rPr>
      </w:pPr>
      <w:r>
        <w:rPr>
          <w:spacing w:val="-4"/>
        </w:rPr>
        <w:t xml:space="preserve">Renee CLOUTIER (Mr.), Examiner, Plant Breeders’ Rights Office, Canadian Food Inspection Agency (CFIA), </w:t>
      </w:r>
      <w:r w:rsidRPr="003C1E7D">
        <w:rPr>
          <w:lang w:val="pt-PT"/>
        </w:rPr>
        <w:t>Ottawa</w:t>
      </w:r>
      <w:r>
        <w:rPr>
          <w:spacing w:val="-4"/>
        </w:rPr>
        <w:br/>
        <w:t xml:space="preserve">(e-mail: </w:t>
      </w:r>
      <w:r w:rsidRPr="00D5696A">
        <w:rPr>
          <w:spacing w:val="-4"/>
        </w:rPr>
        <w:t>Renee.Cloutier@inspection.gc.ca</w:t>
      </w:r>
      <w:r>
        <w:rPr>
          <w:spacing w:val="-4"/>
        </w:rPr>
        <w:t>)</w:t>
      </w:r>
    </w:p>
    <w:p w14:paraId="2D0B8E81" w14:textId="77777777" w:rsidR="006740F9" w:rsidRDefault="006740F9" w:rsidP="006740F9">
      <w:pPr>
        <w:pStyle w:val="pldetails"/>
        <w:jc w:val="both"/>
        <w:rPr>
          <w:sz w:val="27"/>
          <w:szCs w:val="27"/>
        </w:rPr>
      </w:pPr>
      <w:r w:rsidRPr="00B067AC">
        <w:rPr>
          <w:spacing w:val="-4"/>
        </w:rPr>
        <w:t>Ashley BALCHIN (Ms.), Examiner, Plant Breeders’ Rights Office, Canadian Food Inspection Agency (CFIA), Ottawa</w:t>
      </w:r>
      <w:r w:rsidRPr="00B067AC">
        <w:br/>
        <w:t>(e-mail: ashley.balchin@inspection.gc.ca)</w:t>
      </w:r>
    </w:p>
    <w:p w14:paraId="2F66A4EF" w14:textId="77777777" w:rsidR="006740F9" w:rsidRPr="00D171D9" w:rsidRDefault="006740F9" w:rsidP="006740F9">
      <w:pPr>
        <w:pStyle w:val="plcountry"/>
        <w:rPr>
          <w:sz w:val="30"/>
          <w:szCs w:val="30"/>
          <w:lang w:val="es-ES_tradnl"/>
        </w:rPr>
      </w:pPr>
      <w:r>
        <w:rPr>
          <w:lang w:val="es-ES_tradnl"/>
        </w:rPr>
        <w:t xml:space="preserve">CHILI / </w:t>
      </w:r>
      <w:r w:rsidRPr="00D171D9">
        <w:rPr>
          <w:lang w:val="es-ES_tradnl"/>
        </w:rPr>
        <w:t>CHILE</w:t>
      </w:r>
    </w:p>
    <w:p w14:paraId="0FD235E6" w14:textId="77777777" w:rsidR="006740F9" w:rsidRPr="00194F9E" w:rsidRDefault="006740F9" w:rsidP="006740F9">
      <w:pPr>
        <w:pStyle w:val="pldetails"/>
        <w:rPr>
          <w:lang w:val="es-ES_tradnl"/>
        </w:rPr>
      </w:pPr>
      <w:r w:rsidRPr="00D171D9">
        <w:rPr>
          <w:lang w:val="es-ES_tradnl"/>
        </w:rPr>
        <w:t xml:space="preserve">Manuel Antonio TORO UGALDE (Sr.), Jefe Sección, Registro de Variedades Protegidas, Departamento de Semillas y Plantas, Servicio Agrícola y Ganadero (SAG), Santiago de Chile </w:t>
      </w:r>
      <w:r w:rsidRPr="00D171D9">
        <w:rPr>
          <w:lang w:val="es-ES_tradnl"/>
        </w:rPr>
        <w:br/>
        <w:t>(e-mail: manuel.toro@sag.gob.cl)</w:t>
      </w:r>
    </w:p>
    <w:p w14:paraId="0E6A8090" w14:textId="77777777" w:rsidR="006740F9" w:rsidRDefault="006740F9" w:rsidP="006740F9">
      <w:pPr>
        <w:pStyle w:val="plcountry"/>
      </w:pPr>
      <w:r w:rsidRPr="0066481F">
        <w:t>CHINE / CHINA</w:t>
      </w:r>
    </w:p>
    <w:p w14:paraId="26D2DD25" w14:textId="77777777" w:rsidR="006740F9" w:rsidRPr="00B10A93" w:rsidRDefault="006740F9" w:rsidP="006740F9">
      <w:pPr>
        <w:pStyle w:val="pldetails"/>
        <w:rPr>
          <w:snapToGrid/>
        </w:rPr>
      </w:pPr>
      <w:r w:rsidRPr="00B10A93">
        <w:rPr>
          <w:snapToGrid/>
        </w:rPr>
        <w:t xml:space="preserve">Yehan CUI (Mr.), Chief Agronomist, Development Center of Science and Technology (DCST), Ministry of Agriculture and Rural Affairs (MARA), Beijing </w:t>
      </w:r>
      <w:r w:rsidRPr="00B10A93">
        <w:rPr>
          <w:snapToGrid/>
        </w:rPr>
        <w:br/>
        <w:t xml:space="preserve">(e-mail: cuiyehan@agri.gov.cn) </w:t>
      </w:r>
    </w:p>
    <w:p w14:paraId="027A9D33" w14:textId="77777777" w:rsidR="006740F9" w:rsidRPr="00B10A93" w:rsidRDefault="006740F9" w:rsidP="006740F9">
      <w:pPr>
        <w:pStyle w:val="pldetails"/>
        <w:rPr>
          <w:snapToGrid/>
        </w:rPr>
      </w:pPr>
      <w:r w:rsidRPr="00B10A93">
        <w:rPr>
          <w:snapToGrid/>
        </w:rPr>
        <w:lastRenderedPageBreak/>
        <w:t xml:space="preserve">Guang CHEN (Mr.), Division Director, Division of Plant Variety Protection, Office for Protection of New Varieties of Plant, National Forestry and Grassland Administration of China (NFGA), Beijing </w:t>
      </w:r>
      <w:r w:rsidRPr="00B10A93">
        <w:rPr>
          <w:snapToGrid/>
        </w:rPr>
        <w:br/>
        <w:t xml:space="preserve">(e-mail: chenguang@cnpvp.net) </w:t>
      </w:r>
    </w:p>
    <w:p w14:paraId="34ED6F51" w14:textId="77777777" w:rsidR="006740F9" w:rsidRPr="00B10A93" w:rsidRDefault="006740F9" w:rsidP="006740F9">
      <w:pPr>
        <w:pStyle w:val="pldetails"/>
        <w:rPr>
          <w:snapToGrid/>
        </w:rPr>
      </w:pPr>
      <w:r w:rsidRPr="00B10A93">
        <w:rPr>
          <w:snapToGrid/>
        </w:rPr>
        <w:t xml:space="preserve">Chao DENG (Mr.), Deputy Division Director, Division of DUS Tests, Development Center of Science and Technology (DCST), Ministry of Agriculture and Rural Affairs (MARA), Beijing </w:t>
      </w:r>
      <w:r w:rsidRPr="00B10A93">
        <w:rPr>
          <w:snapToGrid/>
        </w:rPr>
        <w:br/>
        <w:t xml:space="preserve">(e-mail: dengchaowin@sina.com) </w:t>
      </w:r>
    </w:p>
    <w:p w14:paraId="13D43C57" w14:textId="77777777" w:rsidR="006740F9" w:rsidRPr="003E337E" w:rsidRDefault="006740F9" w:rsidP="006740F9">
      <w:pPr>
        <w:pStyle w:val="pldetails"/>
      </w:pPr>
      <w:r w:rsidRPr="003E337E">
        <w:t>Yuxia</w:t>
      </w:r>
      <w:r w:rsidRPr="00942A37">
        <w:t xml:space="preserve"> </w:t>
      </w:r>
      <w:r w:rsidRPr="003E337E">
        <w:t>LIU (Ms.), Principal Staff Member, Division of Plant Variety Protection, Office for Protection of New Varieties of Plants, National Forestry and Grassland Administration of China (NFGA), Be</w:t>
      </w:r>
      <w:r>
        <w:t xml:space="preserve">ijing </w:t>
      </w:r>
      <w:r>
        <w:br/>
        <w:t>(e-mail: kjzxlyx@163.com</w:t>
      </w:r>
      <w:r w:rsidRPr="003E337E">
        <w:t>)</w:t>
      </w:r>
    </w:p>
    <w:p w14:paraId="501B8BC7" w14:textId="77777777" w:rsidR="006740F9" w:rsidRPr="0066481F" w:rsidRDefault="006740F9" w:rsidP="006740F9">
      <w:pPr>
        <w:pStyle w:val="plcountry"/>
        <w:rPr>
          <w:lang w:val="es-ES"/>
        </w:rPr>
      </w:pPr>
      <w:r w:rsidRPr="0066481F">
        <w:rPr>
          <w:lang w:val="es-ES"/>
        </w:rPr>
        <w:t>ESPAGNE / SPAIN / ESPAÑA</w:t>
      </w:r>
    </w:p>
    <w:p w14:paraId="4BCE37A5" w14:textId="77777777" w:rsidR="006740F9" w:rsidRPr="0066481F" w:rsidRDefault="006740F9" w:rsidP="006740F9">
      <w:pPr>
        <w:pStyle w:val="pldetails"/>
        <w:rPr>
          <w:lang w:val="es-ES"/>
        </w:rPr>
      </w:pPr>
      <w:r w:rsidRPr="0066481F">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rPr>
          <w:lang w:val="es-ES"/>
        </w:rPr>
        <w:br/>
        <w:t>(e-mail: nurquia@mapa.es)</w:t>
      </w:r>
    </w:p>
    <w:p w14:paraId="4139936D" w14:textId="77777777" w:rsidR="006740F9" w:rsidRPr="00A025FA" w:rsidRDefault="006740F9" w:rsidP="006740F9">
      <w:pPr>
        <w:pStyle w:val="plcountry"/>
      </w:pPr>
      <w:r w:rsidRPr="00A025FA">
        <w:t>ÉTATS-UNIS D'AMÉRIQUE / UNITED STATES OF AMERICA / ESTADOS UNIDOS DE AMÉRICA</w:t>
      </w:r>
    </w:p>
    <w:p w14:paraId="58D9984F" w14:textId="77777777" w:rsidR="006740F9" w:rsidRDefault="006740F9" w:rsidP="006740F9">
      <w:pPr>
        <w:pStyle w:val="pldetails"/>
      </w:pPr>
      <w:r w:rsidRPr="0066481F">
        <w:t>Kitisri SUKHAPINDA (Ms.), Patent Attorney, Office of Policy and Int</w:t>
      </w:r>
      <w:r>
        <w:t>ernational Affairs (OPIA), U.S. </w:t>
      </w:r>
      <w:r w:rsidRPr="0066481F">
        <w:t xml:space="preserve">Department of Commerce, Alexandria </w:t>
      </w:r>
      <w:r w:rsidRPr="0066481F">
        <w:br/>
        <w:t xml:space="preserve">(e-mail: </w:t>
      </w:r>
      <w:r w:rsidRPr="009C0D55">
        <w:t>kitisri.sukhapinda@uspto.gov</w:t>
      </w:r>
      <w:r w:rsidRPr="0066481F">
        <w:t>)</w:t>
      </w:r>
    </w:p>
    <w:p w14:paraId="2EB4F521" w14:textId="77777777" w:rsidR="006740F9" w:rsidRDefault="006740F9" w:rsidP="006740F9">
      <w:pPr>
        <w:pStyle w:val="pldetails"/>
      </w:pPr>
      <w:r w:rsidRPr="0066481F">
        <w:t>Nyeemah GRAZIER (Ms.), Patent Attorney, Office of Policy and Int</w:t>
      </w:r>
      <w:r>
        <w:t>ernational Affairs (OPIA), U.S. </w:t>
      </w:r>
      <w:r w:rsidRPr="0066481F">
        <w:t xml:space="preserve">Department of Commerce, Alexandria </w:t>
      </w:r>
      <w:r w:rsidRPr="0066481F">
        <w:br/>
        <w:t xml:space="preserve">(e-mail: nyeemah.grazier@uspto.gov) </w:t>
      </w:r>
    </w:p>
    <w:p w14:paraId="6F2CB213" w14:textId="77777777" w:rsidR="006740F9" w:rsidRPr="00155B98" w:rsidRDefault="006740F9" w:rsidP="006740F9">
      <w:pPr>
        <w:pStyle w:val="pldetails"/>
      </w:pPr>
      <w:r w:rsidRPr="00155B98">
        <w:t xml:space="preserve">Christian HANNON (Mr.), Patent Attorney, Office of Policy and International </w:t>
      </w:r>
      <w:r>
        <w:t>Affairs (OPIA), U.S. Department </w:t>
      </w:r>
      <w:r w:rsidRPr="00155B98">
        <w:t xml:space="preserve">of Commerce, Alexandria </w:t>
      </w:r>
      <w:r w:rsidRPr="00155B98">
        <w:br/>
        <w:t>(e-mail: christian.hannon@uspto.gov)</w:t>
      </w:r>
    </w:p>
    <w:p w14:paraId="20B880DC" w14:textId="77777777" w:rsidR="006740F9" w:rsidRPr="008E677C" w:rsidRDefault="006740F9" w:rsidP="006740F9">
      <w:pPr>
        <w:pStyle w:val="plcountry"/>
        <w:rPr>
          <w:lang w:val="fr-CH"/>
        </w:rPr>
      </w:pPr>
      <w:r w:rsidRPr="008E677C">
        <w:rPr>
          <w:lang w:val="fr-CH"/>
        </w:rPr>
        <w:t>FRANCE / FRANCIA</w:t>
      </w:r>
    </w:p>
    <w:p w14:paraId="6134386F" w14:textId="77777777" w:rsidR="006740F9" w:rsidRDefault="006740F9" w:rsidP="006740F9">
      <w:pPr>
        <w:pStyle w:val="pldetails"/>
        <w:rPr>
          <w:lang w:val="fr-CH"/>
        </w:rPr>
      </w:pPr>
      <w:r w:rsidRPr="002A37CA">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Pr>
          <w:lang w:val="fr-CH"/>
        </w:rPr>
        <w:br/>
      </w:r>
      <w:r w:rsidRPr="002A37CA">
        <w:rPr>
          <w:lang w:val="fr-CH"/>
        </w:rPr>
        <w:t>(e-mail: mariem.omrani@agriculture.gouv.fr)</w:t>
      </w:r>
    </w:p>
    <w:p w14:paraId="2B65E33A" w14:textId="77777777" w:rsidR="006740F9" w:rsidRPr="00875526" w:rsidRDefault="006740F9" w:rsidP="006740F9">
      <w:pPr>
        <w:pStyle w:val="plcountry"/>
      </w:pPr>
      <w:r w:rsidRPr="00875526">
        <w:t>GHANA</w:t>
      </w:r>
    </w:p>
    <w:p w14:paraId="7ECAE6EF" w14:textId="77777777" w:rsidR="006740F9" w:rsidRPr="00875526" w:rsidRDefault="006740F9" w:rsidP="006740F9">
      <w:pPr>
        <w:pStyle w:val="pldetails"/>
      </w:pPr>
      <w:r w:rsidRPr="00875526">
        <w:t xml:space="preserve">Grace Ama ISSAHAQUE (Ms.), Chief State Attorney, Industrial Property Office, Accra </w:t>
      </w:r>
      <w:r>
        <w:br/>
      </w:r>
      <w:r w:rsidRPr="00875526">
        <w:t>(e-mail: graceissahaque@hotmail.com)</w:t>
      </w:r>
    </w:p>
    <w:p w14:paraId="490A47E0" w14:textId="77777777" w:rsidR="006740F9" w:rsidRPr="008E677C" w:rsidRDefault="006740F9" w:rsidP="006740F9">
      <w:pPr>
        <w:pStyle w:val="plcountry"/>
      </w:pPr>
      <w:r w:rsidRPr="008E677C">
        <w:t>JAPON / JAPAN / JAPÓN</w:t>
      </w:r>
    </w:p>
    <w:p w14:paraId="2A742954" w14:textId="0AB1A404" w:rsidR="006740F9" w:rsidRDefault="006740F9" w:rsidP="006740F9">
      <w:pPr>
        <w:pStyle w:val="pldetails"/>
      </w:pPr>
      <w:r w:rsidRPr="00157183">
        <w:rPr>
          <w:spacing w:val="-2"/>
        </w:rPr>
        <w:t>HAGIWARA Minori (Ms.), Director</w:t>
      </w:r>
      <w:r w:rsidR="00137313" w:rsidRPr="00137313">
        <w:t xml:space="preserve"> </w:t>
      </w:r>
      <w:r w:rsidR="00137313" w:rsidRPr="00137313">
        <w:rPr>
          <w:spacing w:val="-2"/>
        </w:rPr>
        <w:t>for International Affairs on Plant Variety Protection</w:t>
      </w:r>
      <w:r w:rsidRPr="00157183">
        <w:rPr>
          <w:spacing w:val="-2"/>
        </w:rPr>
        <w:t>, Intellectual Property Division, Export and International Affairs Bureau, Ministry of Agriculture, Forestry and Fisheries (MAFF), Tokyo</w:t>
      </w:r>
      <w:r w:rsidRPr="00826F9B">
        <w:br/>
        <w:t>(e-mail: minori_hagiwara110@</w:t>
      </w:r>
      <w:r w:rsidRPr="005C1B37">
        <w:t xml:space="preserve">maff.go.jp) </w:t>
      </w:r>
    </w:p>
    <w:p w14:paraId="456243E5" w14:textId="77777777" w:rsidR="006740F9" w:rsidRDefault="006740F9" w:rsidP="006740F9">
      <w:pPr>
        <w:pStyle w:val="pldetails"/>
      </w:pPr>
      <w:r>
        <w:t>MATSUMOTO Shuichi (Mr.), Director, Intellectual Property Division, Export and International Affairs Bureau, Ministry of Agriculture, Forestry and Fisheries (MAFF), Tokyo</w:t>
      </w:r>
      <w:r>
        <w:br/>
      </w:r>
      <w:r w:rsidRPr="00390432">
        <w:t>(e-mail : shuichi_matsumoto040@maff.go.jp)</w:t>
      </w:r>
      <w:r w:rsidRPr="00157183">
        <w:t xml:space="preserve"> </w:t>
      </w:r>
    </w:p>
    <w:p w14:paraId="65D393DD" w14:textId="77777777" w:rsidR="006740F9" w:rsidRPr="003C1E7D" w:rsidRDefault="006740F9" w:rsidP="006740F9">
      <w:pPr>
        <w:pStyle w:val="plcountry"/>
      </w:pPr>
      <w:r>
        <w:t>KENYA</w:t>
      </w:r>
    </w:p>
    <w:p w14:paraId="00DC5FCD" w14:textId="77777777" w:rsidR="006740F9" w:rsidRDefault="006740F9" w:rsidP="006740F9">
      <w:pPr>
        <w:pStyle w:val="pldetails"/>
      </w:pPr>
      <w:r>
        <w:t>Theophilus M. MUTUI (Mr.), Managing Director, Kenya Plant Health Inspectorate Service (KEPHIS), Nairobi</w:t>
      </w:r>
      <w:r>
        <w:br/>
        <w:t xml:space="preserve">(e-mail: </w:t>
      </w:r>
      <w:r w:rsidRPr="00380DE4">
        <w:t>tmutui@kephis.org</w:t>
      </w:r>
      <w:r>
        <w:t>)</w:t>
      </w:r>
    </w:p>
    <w:p w14:paraId="2153FF23" w14:textId="77777777" w:rsidR="006740F9" w:rsidRPr="003C1E7D" w:rsidRDefault="006740F9" w:rsidP="006740F9">
      <w:pPr>
        <w:pStyle w:val="pldetails"/>
      </w:pPr>
      <w:r w:rsidRPr="003C1E7D">
        <w:t>Simon Mucheru MAINA</w:t>
      </w:r>
      <w:r>
        <w:t xml:space="preserve"> (Mr.)</w:t>
      </w:r>
      <w:r w:rsidRPr="003C1E7D">
        <w:t xml:space="preserve">, Head, Seed Certification and Plant Variety Protection, Kenya Plant Health Inspectorate Service (KEPHIS), Nairobi </w:t>
      </w:r>
      <w:r>
        <w:br/>
        <w:t>(e-mail:</w:t>
      </w:r>
      <w:r w:rsidRPr="001C465D">
        <w:t xml:space="preserve"> smaina@kephis.org</w:t>
      </w:r>
      <w:r>
        <w:t>)</w:t>
      </w:r>
    </w:p>
    <w:p w14:paraId="2E6F9604" w14:textId="77777777" w:rsidR="006740F9" w:rsidRDefault="006740F9" w:rsidP="006740F9">
      <w:pPr>
        <w:pStyle w:val="pldetails"/>
      </w:pPr>
      <w:r w:rsidRPr="003C1E7D">
        <w:t xml:space="preserve">Gentrix Nasimiyu JUMA (Ms.), Chief Plant Examiner, Kenya Plant Health Inspectorate Service (KEPHIS), Nairobi </w:t>
      </w:r>
      <w:r>
        <w:br/>
        <w:t xml:space="preserve">(e-mail: </w:t>
      </w:r>
      <w:r w:rsidRPr="001C465D">
        <w:t>gjuma@kephis.org</w:t>
      </w:r>
      <w:r>
        <w:t>)</w:t>
      </w:r>
    </w:p>
    <w:p w14:paraId="09DAF48E" w14:textId="77777777" w:rsidR="006740F9" w:rsidRPr="00B133D3" w:rsidRDefault="006740F9" w:rsidP="006740F9">
      <w:pPr>
        <w:pStyle w:val="plcountry"/>
        <w:rPr>
          <w:lang w:val="es-ES"/>
        </w:rPr>
      </w:pPr>
      <w:r w:rsidRPr="00B133D3">
        <w:rPr>
          <w:lang w:val="es-ES"/>
        </w:rPr>
        <w:lastRenderedPageBreak/>
        <w:t>MEXIQUE / MEXICO / MÉXICO</w:t>
      </w:r>
    </w:p>
    <w:p w14:paraId="2FE4A64B" w14:textId="77777777" w:rsidR="006740F9" w:rsidRPr="00BA271E" w:rsidRDefault="006740F9" w:rsidP="006740F9">
      <w:pPr>
        <w:pStyle w:val="pldetails"/>
        <w:ind w:right="-142"/>
        <w:rPr>
          <w:lang w:val="es-AR"/>
        </w:rPr>
      </w:pPr>
      <w:r w:rsidRPr="00BA271E">
        <w:rPr>
          <w:lang w:val="es-AR"/>
        </w:rPr>
        <w:t xml:space="preserve">Víctor Manuel VÁSQUEZ NAVARRETE (Sr.), Director de área, Servicio Nacional de Inspección y Certificación de Semillas (SNICS), Secretaría de Agricultura y Desarrollo Rural (Agricultura), Ciudad de México </w:t>
      </w:r>
      <w:r w:rsidRPr="00BA271E">
        <w:rPr>
          <w:lang w:val="es-AR"/>
        </w:rPr>
        <w:br/>
        <w:t xml:space="preserve">(e-mail: victor.vasquez@agricultura.gob.mx) </w:t>
      </w:r>
    </w:p>
    <w:p w14:paraId="71CC5E00" w14:textId="77777777" w:rsidR="006740F9" w:rsidRPr="00BA271E" w:rsidRDefault="006740F9" w:rsidP="006740F9">
      <w:pPr>
        <w:pStyle w:val="pldetails"/>
        <w:rPr>
          <w:lang w:val="es-AR"/>
        </w:rPr>
      </w:pPr>
      <w:r w:rsidRPr="00BA271E">
        <w:rPr>
          <w:lang w:val="es-AR"/>
        </w:rPr>
        <w:t>Ana Lilia ROJAS SALINAS (Sra.), Jefatura de Departamento de Armonizació</w:t>
      </w:r>
      <w:r>
        <w:rPr>
          <w:lang w:val="es-AR"/>
        </w:rPr>
        <w:t xml:space="preserve">n Técnica, Servicio Nacional de </w:t>
      </w:r>
      <w:r w:rsidRPr="00BA271E">
        <w:rPr>
          <w:lang w:val="es-AR"/>
        </w:rPr>
        <w:t xml:space="preserve">Inspección y Certificación de Semillas (SNICS), Secretaría de Agricultura y Desarrollo Rural (Agricultura), Ciudad de México </w:t>
      </w:r>
      <w:r w:rsidRPr="00BA271E">
        <w:rPr>
          <w:lang w:val="es-AR"/>
        </w:rPr>
        <w:br/>
        <w:t xml:space="preserve">(e-mail: ana.rojas@snics.gob.mx) </w:t>
      </w:r>
    </w:p>
    <w:p w14:paraId="483F2AE3" w14:textId="77777777" w:rsidR="006740F9" w:rsidRDefault="006740F9" w:rsidP="006740F9">
      <w:pPr>
        <w:pStyle w:val="pldetails"/>
        <w:rPr>
          <w:lang w:val="es-AR"/>
        </w:rPr>
      </w:pPr>
      <w:r w:rsidRPr="00BA271E">
        <w:rPr>
          <w:lang w:val="es-AR"/>
        </w:rPr>
        <w:t>Agust</w:t>
      </w:r>
      <w:r>
        <w:rPr>
          <w:lang w:val="es-AR"/>
        </w:rPr>
        <w:t>í</w:t>
      </w:r>
      <w:r w:rsidRPr="00BA271E">
        <w:rPr>
          <w:lang w:val="es-AR"/>
        </w:rPr>
        <w:t>n de Jesús LÓPEZ HERRERA (Sr.), Teacher/Researcher, Universidad Aut</w:t>
      </w:r>
      <w:r>
        <w:rPr>
          <w:lang w:val="es-AR"/>
        </w:rPr>
        <w:t>ó</w:t>
      </w:r>
      <w:r w:rsidRPr="00BA271E">
        <w:rPr>
          <w:lang w:val="es-AR"/>
        </w:rPr>
        <w:t xml:space="preserve">noma Chapingo, Departamento de Fitotecnia, Texcoco </w:t>
      </w:r>
      <w:r w:rsidRPr="00BA271E">
        <w:rPr>
          <w:lang w:val="es-AR"/>
        </w:rPr>
        <w:br/>
        <w:t xml:space="preserve">(e-mail: agustin.lopezh@gmail.com) </w:t>
      </w:r>
    </w:p>
    <w:p w14:paraId="3A5D1285" w14:textId="77777777" w:rsidR="006740F9" w:rsidRPr="00F90A5B" w:rsidRDefault="006740F9" w:rsidP="006740F9">
      <w:pPr>
        <w:pStyle w:val="plcountry"/>
      </w:pPr>
      <w:r w:rsidRPr="00F90A5B">
        <w:t>NORVèGE / NORWAY / noruega</w:t>
      </w:r>
    </w:p>
    <w:p w14:paraId="1F9C39CE" w14:textId="77777777" w:rsidR="006740F9" w:rsidRDefault="006740F9" w:rsidP="006740F9">
      <w:pPr>
        <w:pStyle w:val="pldetails"/>
      </w:pPr>
      <w:r w:rsidRPr="00F90A5B">
        <w:t>Sva</w:t>
      </w:r>
      <w:r>
        <w:t>nhild-Isabelle Batta TORHEIM (M</w:t>
      </w:r>
      <w:r w:rsidRPr="00F90A5B">
        <w:t>s.), Senior Advisor, Department of Forest and Natural Resource</w:t>
      </w:r>
      <w:r>
        <w:t xml:space="preserve"> </w:t>
      </w:r>
      <w:r w:rsidRPr="00F90A5B">
        <w:t>Policy, Norwegian Ministry of Agriculture and Food, Oslo</w:t>
      </w:r>
      <w:r>
        <w:br/>
      </w:r>
      <w:r w:rsidRPr="00F90A5B">
        <w:t xml:space="preserve">(e-mail : </w:t>
      </w:r>
      <w:r w:rsidRPr="006740F9">
        <w:t>Svanhild-Isabelle-Batta.Torheim@lmd.dep.no</w:t>
      </w:r>
      <w:r w:rsidRPr="00F90A5B">
        <w:t>)</w:t>
      </w:r>
    </w:p>
    <w:p w14:paraId="4762643C" w14:textId="77777777" w:rsidR="006740F9" w:rsidRPr="00FA46B3" w:rsidRDefault="006740F9" w:rsidP="006740F9">
      <w:pPr>
        <w:pStyle w:val="pldetails"/>
      </w:pPr>
      <w:r w:rsidRPr="00FA46B3">
        <w:t>Elin Cecilie RANUM, Advisor</w:t>
      </w:r>
      <w:r>
        <w:t xml:space="preserve"> (Ms.)</w:t>
      </w:r>
      <w:r w:rsidRPr="00FA46B3">
        <w:t xml:space="preserve">, Utviklingsfondet, Oslo </w:t>
      </w:r>
      <w:r w:rsidRPr="00FA46B3">
        <w:br/>
        <w:t>(e-mail: elin@utviklingsfondet.no)</w:t>
      </w:r>
    </w:p>
    <w:p w14:paraId="24AC27D1" w14:textId="77777777" w:rsidR="006740F9" w:rsidRPr="00695B19" w:rsidRDefault="006740F9" w:rsidP="006740F9">
      <w:pPr>
        <w:pStyle w:val="plcountry"/>
        <w:rPr>
          <w:lang w:val="fr-FR"/>
        </w:rPr>
      </w:pPr>
      <w:r w:rsidRPr="00695B19">
        <w:rPr>
          <w:lang w:val="fr-FR"/>
        </w:rPr>
        <w:t>NOUVELLE-ZÉLANDE / NEW ZEALAND / NUEVA ZELANDIA</w:t>
      </w:r>
    </w:p>
    <w:p w14:paraId="7B80447B" w14:textId="77777777" w:rsidR="006740F9" w:rsidRDefault="006740F9" w:rsidP="006740F9">
      <w:pPr>
        <w:pStyle w:val="pldetails"/>
      </w:pPr>
      <w:r w:rsidRPr="0066481F">
        <w:t>Christopher James BARNABY (Mr.), PVR Manager / Assistant Commissioner, Plant Variety Rights Office,</w:t>
      </w:r>
      <w:r w:rsidRPr="0066481F">
        <w:br/>
        <w:t>Intellectual Property Office of New Zealand, Ministry of Business, Innovation and Employment, Christchurch</w:t>
      </w:r>
      <w:r w:rsidRPr="0066481F">
        <w:br/>
        <w:t>(e-mail: Chris.Barnaby@pvr.govt.nz)</w:t>
      </w:r>
    </w:p>
    <w:p w14:paraId="02D00E6F" w14:textId="77777777" w:rsidR="006740F9" w:rsidRPr="00695B19" w:rsidRDefault="006740F9" w:rsidP="006740F9">
      <w:pPr>
        <w:pStyle w:val="plcountry"/>
      </w:pPr>
      <w:r w:rsidRPr="00695B19">
        <w:t>PAYS-BAS / NETHERLANDS / PAÍSES BAJOS</w:t>
      </w:r>
    </w:p>
    <w:p w14:paraId="02C67399" w14:textId="77777777" w:rsidR="006740F9" w:rsidRPr="00600C88" w:rsidRDefault="006740F9" w:rsidP="006740F9">
      <w:pPr>
        <w:pStyle w:val="pldetails"/>
      </w:pPr>
      <w:r w:rsidRPr="00600C88">
        <w:t xml:space="preserve">Kees Jan GROENEWOUD (Mr.), Secretary, Dutch Board for Plant Varieties (Raad voor Plantenrassen), Roelofarendsveen </w:t>
      </w:r>
      <w:r w:rsidRPr="00600C88">
        <w:br/>
        <w:t>(e-mail: c.j.a.groenewoud@raadvoorplantenrassen.nl)</w:t>
      </w:r>
    </w:p>
    <w:p w14:paraId="124D5BB3" w14:textId="77777777" w:rsidR="006740F9" w:rsidRPr="006740F9" w:rsidRDefault="006740F9" w:rsidP="006740F9">
      <w:pPr>
        <w:pStyle w:val="pldetails"/>
        <w:rPr>
          <w:spacing w:val="-2"/>
        </w:rPr>
      </w:pPr>
      <w:r w:rsidRPr="006740F9">
        <w:rPr>
          <w:spacing w:val="-5"/>
        </w:rPr>
        <w:t>Bernadette REGEER (Ms.), Senior Policy Advisor and Team Coordinator Phytosanitary Affairs, DG Agro &amp; Nature,</w:t>
      </w:r>
      <w:r w:rsidRPr="006740F9">
        <w:rPr>
          <w:spacing w:val="-2"/>
        </w:rPr>
        <w:t xml:space="preserve"> Ministry of Agriculture, Nature and Food Quality, The Hague</w:t>
      </w:r>
      <w:r w:rsidRPr="006740F9">
        <w:rPr>
          <w:spacing w:val="-2"/>
        </w:rPr>
        <w:br/>
        <w:t>(e-mail: b.regeer@minlnv.nl)</w:t>
      </w:r>
    </w:p>
    <w:p w14:paraId="3CC3A575" w14:textId="77777777" w:rsidR="006740F9" w:rsidRPr="00600C88" w:rsidRDefault="006740F9" w:rsidP="006740F9">
      <w:pPr>
        <w:pStyle w:val="pldetails"/>
      </w:pPr>
      <w:r w:rsidRPr="00600C88">
        <w:t xml:space="preserve">Marco HOFFMAN (Mr.), Senior Policy Maker, Naktuinbouw </w:t>
      </w:r>
      <w:r w:rsidRPr="00600C88">
        <w:br/>
        <w:t>(e-mail: M.hoffman@naktuinbouw.nl)</w:t>
      </w:r>
    </w:p>
    <w:p w14:paraId="38AF5E01" w14:textId="77777777" w:rsidR="006740F9" w:rsidRPr="00B10A93" w:rsidRDefault="006740F9" w:rsidP="006740F9">
      <w:pPr>
        <w:pStyle w:val="pldetails"/>
      </w:pPr>
      <w:r w:rsidRPr="00600C88">
        <w:t xml:space="preserve">Marien VALSTAR (Mr.), Senior Policy Officer, Seeds and Plant Propagation Material, </w:t>
      </w:r>
      <w:r w:rsidRPr="00600C88">
        <w:rPr>
          <w:spacing w:val="-4"/>
        </w:rPr>
        <w:t>DG Agro &amp; Nature</w:t>
      </w:r>
      <w:r w:rsidRPr="00600C88">
        <w:t xml:space="preserve">, Ministry of Agriculture, Nature and Food Quality, The Hague </w:t>
      </w:r>
      <w:r w:rsidRPr="00600C88">
        <w:br/>
        <w:t>(e-mail: m.valstar@minlnv.nl)</w:t>
      </w:r>
      <w:r w:rsidRPr="00B10A93">
        <w:t xml:space="preserve"> </w:t>
      </w:r>
    </w:p>
    <w:p w14:paraId="3AB60E3A" w14:textId="77777777" w:rsidR="006740F9" w:rsidRDefault="006740F9" w:rsidP="006740F9">
      <w:pPr>
        <w:pStyle w:val="plcountry"/>
        <w:rPr>
          <w:sz w:val="30"/>
          <w:szCs w:val="30"/>
        </w:rPr>
      </w:pPr>
      <w:r>
        <w:t xml:space="preserve">POLOGNE / POLAND / </w:t>
      </w:r>
      <w:r w:rsidRPr="003F365A">
        <w:t>Polonia</w:t>
      </w:r>
    </w:p>
    <w:p w14:paraId="754C93F2" w14:textId="77777777" w:rsidR="006740F9" w:rsidRPr="00FA3C74" w:rsidRDefault="006740F9" w:rsidP="006740F9">
      <w:pPr>
        <w:pStyle w:val="pldetails"/>
      </w:pPr>
      <w:r>
        <w:t>Joanna GRUSZCZYŃSKA (Ms.), Head of DUS Testing and Variety Identity Verification Unit, DUS Testing Department, Research Centre for Cultivar Testing (COBORU), Slupia Wielka</w:t>
      </w:r>
      <w:r>
        <w:br/>
      </w:r>
      <w:r w:rsidRPr="00390432">
        <w:t>(e-mail : j.gruszczynska@coboru.gov.pl)</w:t>
      </w:r>
    </w:p>
    <w:p w14:paraId="15D492B1" w14:textId="77777777" w:rsidR="006740F9" w:rsidRDefault="006740F9" w:rsidP="006740F9">
      <w:pPr>
        <w:pStyle w:val="pldetails"/>
      </w:pPr>
      <w:r w:rsidRPr="00D5696A">
        <w:t>Alicja RUTKOWSKA (Ms.), Head of National Listing and PBR Protection Office, Research Centre for Cultivar Testing (COBORU), Slupia Wielka</w:t>
      </w:r>
      <w:r>
        <w:br/>
      </w:r>
      <w:r w:rsidRPr="00F823C5">
        <w:t>(e-mail: a.rutkowska-los@coboru.gov.pl)</w:t>
      </w:r>
    </w:p>
    <w:p w14:paraId="170C59CF" w14:textId="77777777" w:rsidR="006740F9" w:rsidRPr="00A025FA" w:rsidRDefault="006740F9" w:rsidP="006740F9">
      <w:pPr>
        <w:pStyle w:val="plcountry"/>
      </w:pPr>
      <w:r w:rsidRPr="00A025FA">
        <w:t>RÉPUBLIQUE DE CORÉE / REPUBLIC of korea / REPÚBLICA de corea</w:t>
      </w:r>
    </w:p>
    <w:p w14:paraId="4FDE14F1" w14:textId="77777777" w:rsidR="006740F9" w:rsidRPr="00BA271E" w:rsidRDefault="006740F9" w:rsidP="006740F9">
      <w:pPr>
        <w:pStyle w:val="pldetails"/>
        <w:rPr>
          <w:highlight w:val="yellow"/>
        </w:rPr>
      </w:pPr>
      <w:r w:rsidRPr="00BA271E">
        <w:t xml:space="preserve">ChanWoong PARK (Mr.), Deputy Director/Examiner, International Cooperation Division, Korea Seed and Variety Service (KSVS), Gimcheon City </w:t>
      </w:r>
      <w:r w:rsidRPr="00BA271E">
        <w:br/>
        <w:t>(e-mail: chwopark@korea.kr)</w:t>
      </w:r>
    </w:p>
    <w:p w14:paraId="15D64AFA" w14:textId="77777777" w:rsidR="006740F9" w:rsidRPr="008A1C59" w:rsidRDefault="006740F9" w:rsidP="006740F9">
      <w:pPr>
        <w:pStyle w:val="plcountry"/>
        <w:rPr>
          <w:lang w:val="fr-CH"/>
        </w:rPr>
      </w:pPr>
      <w:r w:rsidRPr="008A1C59">
        <w:rPr>
          <w:lang w:val="fr-CH"/>
        </w:rPr>
        <w:t>RÉPUBLIQUE TCHÈQUE / CZECH REPUBLIC / REPÚBLICA CHECA</w:t>
      </w:r>
    </w:p>
    <w:p w14:paraId="59072219" w14:textId="77777777" w:rsidR="006740F9" w:rsidRDefault="006740F9" w:rsidP="006740F9">
      <w:pPr>
        <w:pStyle w:val="pldetails"/>
      </w:pPr>
      <w:r>
        <w:t>Lenka CLOWEZOVÀ (Ms.), Plant Commodities Departement, Ministry of Agriculture</w:t>
      </w:r>
      <w:r>
        <w:br/>
        <w:t>(e-mail:</w:t>
      </w:r>
      <w:r w:rsidRPr="00875526">
        <w:t xml:space="preserve"> lenka.clowezova@mze.cz</w:t>
      </w:r>
      <w:r>
        <w:t>)</w:t>
      </w:r>
    </w:p>
    <w:p w14:paraId="01B40BA7" w14:textId="77777777" w:rsidR="006740F9" w:rsidRPr="00490653" w:rsidRDefault="006740F9" w:rsidP="006740F9">
      <w:pPr>
        <w:pStyle w:val="plcountry"/>
      </w:pPr>
      <w:r w:rsidRPr="00490653">
        <w:t>ROUMANIE / ROMANIA / RUMANIA</w:t>
      </w:r>
    </w:p>
    <w:p w14:paraId="732FAEBA" w14:textId="77777777" w:rsidR="006740F9" w:rsidRDefault="006740F9" w:rsidP="006740F9">
      <w:pPr>
        <w:pStyle w:val="pldetails"/>
      </w:pPr>
      <w:r w:rsidRPr="008A1C59">
        <w:t>Teodor Dan ENESCU</w:t>
      </w:r>
      <w:r>
        <w:t xml:space="preserve"> (Mr.)</w:t>
      </w:r>
      <w:r w:rsidRPr="008A1C59">
        <w:t>, Counsellor, State Institute for Variety Testing and Registration (ISTIS), Bucarest</w:t>
      </w:r>
      <w:r>
        <w:br/>
        <w:t>(e-mail: enescu_teodor@istis.ro)</w:t>
      </w:r>
      <w:r w:rsidRPr="008A1C59">
        <w:t xml:space="preserve"> </w:t>
      </w:r>
    </w:p>
    <w:p w14:paraId="074F0418" w14:textId="77777777" w:rsidR="006740F9" w:rsidRPr="007A553F" w:rsidRDefault="006740F9" w:rsidP="006740F9">
      <w:pPr>
        <w:pStyle w:val="plcountry"/>
      </w:pPr>
      <w:r w:rsidRPr="007A553F">
        <w:lastRenderedPageBreak/>
        <w:t>ROYAUME-UNI / UNITED KINGDOM / reino unido</w:t>
      </w:r>
    </w:p>
    <w:p w14:paraId="7D5CD41F" w14:textId="77777777" w:rsidR="006740F9" w:rsidRPr="00194F9E" w:rsidRDefault="006740F9" w:rsidP="006740F9">
      <w:pPr>
        <w:pStyle w:val="pldetails"/>
      </w:pPr>
      <w:r w:rsidRPr="005D27F5">
        <w:t>Sigurd</w:t>
      </w:r>
      <w:r>
        <w:t xml:space="preserve"> </w:t>
      </w:r>
      <w:r w:rsidRPr="005D27F5">
        <w:t xml:space="preserve">RAMANS-HARBOROUGH (Ms.), Manager of UK Variety Listing and PBR, Plant Varieties and Seeds, Animal and Plant Health Agency (APHA), Department for Environment, Food and Rural Affairs (DEFRA), Cambridge </w:t>
      </w:r>
      <w:r w:rsidRPr="005D27F5">
        <w:br/>
        <w:t>(e-mail: Sigurd.Ramans-Harborough@defra.gov.uk)</w:t>
      </w:r>
    </w:p>
    <w:p w14:paraId="6D42AD6F" w14:textId="77777777" w:rsidR="006740F9" w:rsidRPr="00020122" w:rsidRDefault="006740F9" w:rsidP="006740F9">
      <w:pPr>
        <w:pStyle w:val="pldetails"/>
      </w:pPr>
      <w:r w:rsidRPr="00020122">
        <w:t>Joanne JURY (Ms.), Policy Officer, Department for En</w:t>
      </w:r>
      <w:r>
        <w:t xml:space="preserve">vironment, Food &amp; Rural Affairs </w:t>
      </w:r>
      <w:r w:rsidRPr="005D27F5">
        <w:t xml:space="preserve">(DEFRA), </w:t>
      </w:r>
      <w:r>
        <w:t>London</w:t>
      </w:r>
      <w:r w:rsidRPr="005D27F5">
        <w:t xml:space="preserve"> </w:t>
      </w:r>
      <w:r w:rsidRPr="005D27F5">
        <w:br/>
      </w:r>
      <w:r w:rsidRPr="00A90B95">
        <w:t>(e-mail: Joanne.jury@defra.gov.uk)</w:t>
      </w:r>
    </w:p>
    <w:p w14:paraId="3204650D" w14:textId="77777777" w:rsidR="006740F9" w:rsidRDefault="006740F9" w:rsidP="006740F9">
      <w:pPr>
        <w:pStyle w:val="plcountry"/>
      </w:pPr>
      <w:r>
        <w:t>SLOVÉNIE / SLOVENIA / ESLOVENIA</w:t>
      </w:r>
    </w:p>
    <w:p w14:paraId="6DA56296" w14:textId="77777777" w:rsidR="006740F9" w:rsidRDefault="006740F9" w:rsidP="006740F9">
      <w:pPr>
        <w:pStyle w:val="pldetails"/>
      </w:pPr>
      <w:r>
        <w:t xml:space="preserve">Joži JERMAN CVELBAR (Ms.), Under Secretary, Agriculture Directorate, Ministry of Agriculture, Forestry and Food (MAFF), Ljubljana </w:t>
      </w:r>
      <w:r>
        <w:br/>
        <w:t xml:space="preserve">(e-mail: jozi.cvelbar@gov.si) </w:t>
      </w:r>
    </w:p>
    <w:p w14:paraId="7CC3FD8A" w14:textId="77777777" w:rsidR="006740F9" w:rsidRDefault="006740F9" w:rsidP="006740F9">
      <w:pPr>
        <w:pStyle w:val="pldetails"/>
      </w:pPr>
      <w:r>
        <w:t xml:space="preserve">Barbara VINTAR (Ms.), Advisor, Ministry of Agriculture, Forestry and Food (MAFF), Ljubljana </w:t>
      </w:r>
      <w:r>
        <w:br/>
        <w:t>(e-mail: barbara.vintar@gov.si)</w:t>
      </w:r>
    </w:p>
    <w:p w14:paraId="05E28A74" w14:textId="77777777" w:rsidR="006740F9" w:rsidRPr="00494EBB" w:rsidRDefault="006740F9" w:rsidP="006740F9">
      <w:pPr>
        <w:pStyle w:val="plcountry"/>
        <w:rPr>
          <w:lang w:val="fr-CH"/>
        </w:rPr>
      </w:pPr>
      <w:r w:rsidRPr="00494EBB">
        <w:rPr>
          <w:lang w:val="fr-CH"/>
        </w:rPr>
        <w:t>SUISSE / SWITZERLAND / SUIZA</w:t>
      </w:r>
    </w:p>
    <w:p w14:paraId="5EE6263B" w14:textId="77777777" w:rsidR="006740F9" w:rsidRPr="00494EBB" w:rsidRDefault="006740F9" w:rsidP="006740F9">
      <w:pPr>
        <w:pStyle w:val="pldetails"/>
        <w:rPr>
          <w:lang w:val="fr-CH"/>
        </w:rPr>
      </w:pPr>
      <w:r w:rsidRPr="00494EBB">
        <w:rPr>
          <w:lang w:val="fr-CH"/>
        </w:rPr>
        <w:t>Alwin KOPSE (M.), Sous-directeur général adjoint, Chef des Affaires internationales, Affaires internationales et sécurité alimentaire, Office fédéral de l'agriculture (OFAG), Bern</w:t>
      </w:r>
      <w:r w:rsidRPr="00494EBB">
        <w:rPr>
          <w:lang w:val="fr-CH"/>
        </w:rPr>
        <w:br/>
        <w:t>(e-mail : alwin.kopse@blw.admin.ch)</w:t>
      </w:r>
    </w:p>
    <w:p w14:paraId="3E559813" w14:textId="77777777" w:rsidR="006740F9" w:rsidRPr="00494EBB" w:rsidRDefault="006740F9" w:rsidP="006740F9">
      <w:pPr>
        <w:pStyle w:val="pldetails"/>
      </w:pPr>
      <w:r w:rsidRPr="00494EBB">
        <w:t xml:space="preserve">Daniel VALENGHI (M.), Program Officer, Swiss Agency for Development and Cooperation (SDC), Bern </w:t>
      </w:r>
      <w:r w:rsidRPr="00494EBB">
        <w:br/>
        <w:t xml:space="preserve">(e-mail: daniel.valenghi@eda.admin.ch) </w:t>
      </w:r>
    </w:p>
    <w:p w14:paraId="74B7E74B" w14:textId="794071C6" w:rsidR="006740F9" w:rsidRPr="00722FC2" w:rsidRDefault="006740F9" w:rsidP="006740F9">
      <w:pPr>
        <w:pStyle w:val="pldetails"/>
        <w:rPr>
          <w:lang w:val="fr-FR"/>
        </w:rPr>
      </w:pPr>
      <w:r w:rsidRPr="00722FC2">
        <w:rPr>
          <w:lang w:val="fr-FR"/>
        </w:rPr>
        <w:t xml:space="preserve">Marco D'ALESSANDRO (M.), </w:t>
      </w:r>
      <w:r w:rsidR="00F13452" w:rsidRPr="00273F30">
        <w:rPr>
          <w:lang w:val="fr-CH"/>
        </w:rPr>
        <w:t xml:space="preserve">Senior Policy Adviser, </w:t>
      </w:r>
      <w:r w:rsidR="00F13452" w:rsidRPr="007465B5">
        <w:rPr>
          <w:lang w:val="fr-CH"/>
        </w:rPr>
        <w:t>Institut Fédéral</w:t>
      </w:r>
      <w:r w:rsidR="00F13452">
        <w:rPr>
          <w:lang w:val="fr-CH"/>
        </w:rPr>
        <w:t xml:space="preserve"> </w:t>
      </w:r>
      <w:r w:rsidR="00F13452" w:rsidRPr="007465B5">
        <w:rPr>
          <w:lang w:val="fr-CH"/>
        </w:rPr>
        <w:t>de la Propriété Intellectuelle</w:t>
      </w:r>
      <w:r w:rsidR="00F13452">
        <w:rPr>
          <w:lang w:val="fr-CH"/>
        </w:rPr>
        <w:t xml:space="preserve"> (IPI)</w:t>
      </w:r>
      <w:r w:rsidR="00F13452" w:rsidRPr="003A6252">
        <w:rPr>
          <w:lang w:val="fr-CH"/>
        </w:rPr>
        <w:t>, Bern</w:t>
      </w:r>
      <w:r w:rsidRPr="00722FC2">
        <w:rPr>
          <w:lang w:val="fr-FR"/>
        </w:rPr>
        <w:br/>
        <w:t>(e-mail: marco.dalessandro@ipi.ch)</w:t>
      </w:r>
    </w:p>
    <w:p w14:paraId="4E3112A5" w14:textId="77777777" w:rsidR="006740F9" w:rsidRPr="00695B19" w:rsidRDefault="006740F9" w:rsidP="006740F9">
      <w:pPr>
        <w:pStyle w:val="plcountry"/>
      </w:pPr>
      <w:r w:rsidRPr="00695B19">
        <w:t>UNION EUROPÉENNE / EUROPEAN UNION / UNIÓN EUROPEA</w:t>
      </w:r>
    </w:p>
    <w:p w14:paraId="4BA51B15" w14:textId="77777777" w:rsidR="006740F9" w:rsidRDefault="006740F9" w:rsidP="006740F9">
      <w:pPr>
        <w:pStyle w:val="pldetails"/>
      </w:pPr>
      <w:r>
        <w:t xml:space="preserve">Päivi MANNERKORPI (Ms.), Team Leader - Plant Reproductive Material, Unit G1 Plant Health, Directorate General for Health and Food Safety (DG SANTE), European Commission, Brussels </w:t>
      </w:r>
      <w:r>
        <w:br/>
        <w:t xml:space="preserve">(e-mail: paivi.mannerkorpi@ec.europa.eu) </w:t>
      </w:r>
    </w:p>
    <w:p w14:paraId="180CD7FD" w14:textId="77777777" w:rsidR="006740F9" w:rsidRPr="00120E85" w:rsidRDefault="006740F9" w:rsidP="006740F9">
      <w:pPr>
        <w:pStyle w:val="pldetails"/>
      </w:pPr>
      <w:r>
        <w:t>Dirk THEOBALD (Mr.), Senior Adviser, Community Plant Variety Office (CPVO), Angers</w:t>
      </w:r>
      <w:r>
        <w:br/>
        <w:t xml:space="preserve">(e-mail: </w:t>
      </w:r>
      <w:r w:rsidRPr="00505931">
        <w:t>theobald@cpvo.europa.eu</w:t>
      </w:r>
      <w:r>
        <w:t>)</w:t>
      </w:r>
    </w:p>
    <w:p w14:paraId="3FC6B2D7" w14:textId="77777777" w:rsidR="006740F9" w:rsidRDefault="006740F9" w:rsidP="006740F9">
      <w:pPr>
        <w:pStyle w:val="pldetails"/>
      </w:pPr>
      <w:r w:rsidRPr="00F754DF">
        <w:t xml:space="preserve">Orsola HASBAOUI-LAMBERTI (Ms.), Legal Advisor, Community Plant Variety Office (CPVO), Angers </w:t>
      </w:r>
      <w:r w:rsidRPr="00F754DF">
        <w:br/>
        <w:t xml:space="preserve">(e-mail: </w:t>
      </w:r>
      <w:r w:rsidRPr="00A44B95">
        <w:t>lamberti@cpvo.europa.eu</w:t>
      </w:r>
      <w:r w:rsidRPr="00F754DF">
        <w:t>)</w:t>
      </w:r>
    </w:p>
    <w:p w14:paraId="44C7C935" w14:textId="77777777" w:rsidR="006740F9" w:rsidRPr="00657344" w:rsidRDefault="006740F9" w:rsidP="006740F9">
      <w:pPr>
        <w:pStyle w:val="plcountry"/>
      </w:pPr>
      <w:r w:rsidRPr="00657344">
        <w:t>viet</w:t>
      </w:r>
      <w:r>
        <w:t xml:space="preserve"> </w:t>
      </w:r>
      <w:r w:rsidRPr="00657344">
        <w:t>nam</w:t>
      </w:r>
    </w:p>
    <w:p w14:paraId="3F7ECDB2" w14:textId="77777777" w:rsidR="006740F9" w:rsidRDefault="006740F9" w:rsidP="006740F9">
      <w:pPr>
        <w:pStyle w:val="pldetails"/>
      </w:pPr>
      <w:r w:rsidRPr="00F823C5">
        <w:t>Thi Thuy Hang TRAN (Ms.), Officer/Examiner, Plant Variety Protection Office of Viet Nam, Hanoi</w:t>
      </w:r>
      <w:r w:rsidRPr="00F823C5">
        <w:br/>
        <w:t>(e-mail: tranhang.mard.vn@gmail.com)</w:t>
      </w:r>
    </w:p>
    <w:p w14:paraId="7EA5FE87" w14:textId="77777777" w:rsidR="006740F9" w:rsidRPr="00695B19" w:rsidRDefault="006740F9" w:rsidP="006740F9">
      <w:pPr>
        <w:pStyle w:val="plheading"/>
        <w:rPr>
          <w:lang w:val="fr-FR"/>
        </w:rPr>
      </w:pPr>
      <w:r w:rsidRPr="00695B19">
        <w:rPr>
          <w:lang w:val="fr-FR"/>
        </w:rPr>
        <w:t>II. ORGANISATIONS / ORGANIZATIONS / ORGANIZACIONES</w:t>
      </w:r>
    </w:p>
    <w:p w14:paraId="41226B37" w14:textId="77777777" w:rsidR="006740F9" w:rsidRPr="00695B19" w:rsidRDefault="006740F9" w:rsidP="006740F9">
      <w:pPr>
        <w:pStyle w:val="pldetails"/>
        <w:rPr>
          <w:rStyle w:val="plcountryChar"/>
          <w:lang w:val="fr-FR"/>
        </w:rPr>
      </w:pPr>
      <w:r w:rsidRPr="00695B19">
        <w:rPr>
          <w:rStyle w:val="plcountryChar"/>
          <w:lang w:val="fr-FR"/>
        </w:rPr>
        <w:t>Association africaine du commerce des semences (AFSTA) / African Seed Trade Association (AFSTA) / Asociación Africana de Comercio de Semillas (AFSTA)</w:t>
      </w:r>
    </w:p>
    <w:p w14:paraId="607805A7" w14:textId="77777777" w:rsidR="006740F9" w:rsidRDefault="006740F9" w:rsidP="006740F9">
      <w:pPr>
        <w:pStyle w:val="pldetails"/>
        <w:jc w:val="both"/>
      </w:pPr>
      <w:r w:rsidRPr="00E01710">
        <w:rPr>
          <w:spacing w:val="-4"/>
        </w:rPr>
        <w:t xml:space="preserve">Justin J. RAKOTOARISAONA (Mr.), Secretary General, African Seed Trade Association (AFSTA), Nairobi, Kenya </w:t>
      </w:r>
      <w:r>
        <w:br/>
        <w:t xml:space="preserve">(e-mail: </w:t>
      </w:r>
      <w:r w:rsidRPr="00E461D8">
        <w:t>justin@afsta.org</w:t>
      </w:r>
      <w:r>
        <w:t>)</w:t>
      </w:r>
    </w:p>
    <w:p w14:paraId="777DCE5A" w14:textId="77777777" w:rsidR="006740F9" w:rsidRPr="00A025FA" w:rsidRDefault="006740F9" w:rsidP="006740F9">
      <w:pPr>
        <w:pStyle w:val="plcountry"/>
      </w:pPr>
      <w:r w:rsidRPr="00A025FA">
        <w:t>Association Asie</w:t>
      </w:r>
      <w:r w:rsidRPr="00A025FA">
        <w:rPr>
          <w:rFonts w:ascii="Cambria Math" w:hAnsi="Cambria Math" w:cs="Cambria Math"/>
        </w:rPr>
        <w:t>‑</w:t>
      </w:r>
      <w:r w:rsidRPr="00A025FA">
        <w:t>Pacifique pour les semences (APSA) / ASIA AND PACIFIC SEED ASSOCIATION (APSA) / Asociación de Semillas de Asia y el Pacífico (APSA)</w:t>
      </w:r>
    </w:p>
    <w:p w14:paraId="3062481C" w14:textId="77777777" w:rsidR="006740F9" w:rsidRPr="003F0AB5" w:rsidRDefault="006740F9" w:rsidP="006740F9">
      <w:pPr>
        <w:pStyle w:val="pldetails"/>
      </w:pPr>
      <w:r w:rsidRPr="003F0AB5">
        <w:t xml:space="preserve">Kunaporn PHUNTUNIL (Ms.), Technical Coordination Manager, Asia and Pacific Seed Association (APSA), Bangkok, Thailand </w:t>
      </w:r>
      <w:r w:rsidRPr="003F0AB5">
        <w:br/>
        <w:t xml:space="preserve">(e-mail: kuna@apsaseed.org) </w:t>
      </w:r>
    </w:p>
    <w:p w14:paraId="457525ED" w14:textId="77777777" w:rsidR="006740F9" w:rsidRPr="003F0AB5" w:rsidRDefault="006740F9" w:rsidP="006740F9">
      <w:pPr>
        <w:pStyle w:val="pldetails"/>
      </w:pPr>
      <w:r w:rsidRPr="003F0AB5">
        <w:t>Mary Ann SAYOC (Ms.), Past APSA President, member of WG on Integrated Seed Companies, Kasetsart University, Bangkok, Thailand</w:t>
      </w:r>
      <w:r w:rsidRPr="003F0AB5">
        <w:br/>
        <w:t>(e-mail: maryann.sayoc@eastwestseed.com)</w:t>
      </w:r>
    </w:p>
    <w:p w14:paraId="3A3CC113" w14:textId="77777777" w:rsidR="006740F9" w:rsidRPr="00CB61E9" w:rsidRDefault="006740F9" w:rsidP="006740F9">
      <w:pPr>
        <w:pStyle w:val="plcountry"/>
      </w:pPr>
      <w:r w:rsidRPr="00CB61E9">
        <w:t>ASSOCIATION FOR PLANT BREEDING FOR THE BENEFIT OF SOCIETY</w:t>
      </w:r>
      <w:r>
        <w:t xml:space="preserve"> (APBREBES)</w:t>
      </w:r>
    </w:p>
    <w:p w14:paraId="47C7D6C9" w14:textId="77777777" w:rsidR="006740F9" w:rsidRPr="00490653" w:rsidRDefault="006740F9" w:rsidP="006740F9">
      <w:pPr>
        <w:pStyle w:val="pldetails"/>
      </w:pPr>
      <w:r w:rsidRPr="006740F9">
        <w:rPr>
          <w:spacing w:val="-4"/>
        </w:rPr>
        <w:t>François MEIENBERG (Mr.), Coordinator, Association for Plant Breeding for the Benefit of Society (APBREBES)</w:t>
      </w:r>
      <w:r w:rsidRPr="0066481F">
        <w:t>, Zürich, Switzerland</w:t>
      </w:r>
      <w:r>
        <w:br/>
        <w:t>(e-mail: contact@apbrebes.org)</w:t>
      </w:r>
    </w:p>
    <w:p w14:paraId="5887B18A" w14:textId="77777777" w:rsidR="006740F9" w:rsidRPr="00A025FA" w:rsidRDefault="006740F9" w:rsidP="006740F9">
      <w:pPr>
        <w:pStyle w:val="plcountry"/>
        <w:ind w:right="-284"/>
      </w:pPr>
      <w:r w:rsidRPr="00A025FA">
        <w:lastRenderedPageBreak/>
        <w:t xml:space="preserve">COMMUNAUTÉ INTERNATIONALE DES OBTENTEURS DE PLANTES HORTICOLES À REPRODUCTION ASEXUÉE (CIOPORA) / </w:t>
      </w:r>
      <w:r w:rsidRPr="00A025FA">
        <w:br/>
        <w:t xml:space="preserve">INTERNATIONAL COMMUNITY OF BREEDERS OF ASEXUALLY REPRODUCED HORTICULTURAL PLANTS (CIOPORA) / </w:t>
      </w:r>
      <w:r w:rsidRPr="00A025FA">
        <w:br/>
        <w:t>Comunidad Internacional de Fitomejoradores de Plantas Hortícolas de Reproducción Asexuada (CIOPORA)</w:t>
      </w:r>
    </w:p>
    <w:p w14:paraId="68B2D0C6" w14:textId="77777777" w:rsidR="006740F9" w:rsidRPr="0066481F" w:rsidRDefault="006740F9" w:rsidP="006740F9">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14:paraId="2F002D5F" w14:textId="77777777" w:rsidR="006740F9" w:rsidRPr="007A0514" w:rsidRDefault="006740F9" w:rsidP="006740F9">
      <w:pPr>
        <w:pStyle w:val="pldetails"/>
      </w:pPr>
      <w:r w:rsidRPr="007A0514">
        <w:t>Selena TRAVAGLIO</w:t>
      </w:r>
      <w:r>
        <w:t xml:space="preserve"> (Ms.)</w:t>
      </w:r>
      <w:r w:rsidRPr="007A0514">
        <w:t xml:space="preserve">, Legal Counsel, </w:t>
      </w:r>
      <w:r w:rsidRPr="00CB61E9">
        <w:t>International Community of Breeders of Asexually Reproduced Horticultural Plants (CIOPORA)</w:t>
      </w:r>
      <w:r>
        <w:t xml:space="preserve">, </w:t>
      </w:r>
      <w:r w:rsidRPr="007A0514">
        <w:t xml:space="preserve">Hamburg, </w:t>
      </w:r>
      <w:r>
        <w:t>Germany</w:t>
      </w:r>
      <w:r>
        <w:br/>
      </w:r>
      <w:r w:rsidRPr="007A0514">
        <w:t xml:space="preserve">(e-mail: Selena.Travaglio@ciopora.org) </w:t>
      </w:r>
    </w:p>
    <w:p w14:paraId="34D96F80" w14:textId="77777777" w:rsidR="006740F9" w:rsidRPr="00012AD5" w:rsidRDefault="006740F9" w:rsidP="006740F9">
      <w:pPr>
        <w:pStyle w:val="plcountry"/>
      </w:pPr>
      <w:r w:rsidRPr="00012AD5">
        <w:t>CROPLIFE INTERNATIONAL</w:t>
      </w:r>
    </w:p>
    <w:p w14:paraId="1497611D" w14:textId="77777777" w:rsidR="006740F9" w:rsidRPr="00012AD5" w:rsidRDefault="006740F9" w:rsidP="006740F9">
      <w:pPr>
        <w:pStyle w:val="pldetails"/>
      </w:pPr>
      <w:r w:rsidRPr="00012AD5">
        <w:t xml:space="preserve">Marcel BRUINS (Mr.), Consultant, CropLife International, Bruxelles, Belgium </w:t>
      </w:r>
      <w:r w:rsidRPr="00012AD5">
        <w:br/>
        <w:t xml:space="preserve">(e-mail: marcel@bruinsseedconsultancy.com) </w:t>
      </w:r>
    </w:p>
    <w:p w14:paraId="0E754053" w14:textId="77777777" w:rsidR="006740F9" w:rsidRPr="00D550B0" w:rsidRDefault="006740F9" w:rsidP="006740F9">
      <w:pPr>
        <w:pStyle w:val="plcountry"/>
      </w:pPr>
      <w:r w:rsidRPr="00D550B0">
        <w:t>EUROSEEDS</w:t>
      </w:r>
    </w:p>
    <w:p w14:paraId="433158C3" w14:textId="77777777" w:rsidR="006740F9" w:rsidRPr="00D40BEB" w:rsidRDefault="006740F9" w:rsidP="006740F9">
      <w:pPr>
        <w:pStyle w:val="pldetails"/>
      </w:pPr>
      <w:r w:rsidRPr="00EA09D0">
        <w:t xml:space="preserve">Szonja CSÖRGÖ (Ms.), Director, Intellectual Property &amp; Legal Affairs, Euroseeds, Bruxelles, Belgium </w:t>
      </w:r>
      <w:r w:rsidRPr="00EA09D0">
        <w:br/>
        <w:t xml:space="preserve">(e-mail: szonjacsorgo@euroseeds.eu) </w:t>
      </w:r>
    </w:p>
    <w:p w14:paraId="57271BE9" w14:textId="77777777" w:rsidR="006740F9" w:rsidRDefault="006740F9" w:rsidP="006740F9">
      <w:pPr>
        <w:pStyle w:val="pldetails"/>
        <w:rPr>
          <w:lang w:val="de-DE"/>
        </w:rPr>
      </w:pPr>
      <w:r w:rsidRPr="00494EBB">
        <w:rPr>
          <w:lang w:val="de-DE"/>
        </w:rPr>
        <w:t>Marian SUELMANN (Mr.), Manager Legal, Rijk Zwaan Zaadteelt en Zaadhandel B.V, De Lier</w:t>
      </w:r>
      <w:r w:rsidRPr="00494EBB">
        <w:rPr>
          <w:lang w:val="de-DE"/>
        </w:rPr>
        <w:br/>
        <w:t>(e-mail: m.suelmann@rijkz</w:t>
      </w:r>
      <w:r w:rsidRPr="00A90B95">
        <w:rPr>
          <w:lang w:val="de-DE"/>
        </w:rPr>
        <w:t>waan.nl)</w:t>
      </w:r>
    </w:p>
    <w:p w14:paraId="1266A924" w14:textId="77777777" w:rsidR="006740F9" w:rsidRPr="00665DF8" w:rsidRDefault="006740F9" w:rsidP="006740F9">
      <w:pPr>
        <w:pStyle w:val="pldetails"/>
        <w:rPr>
          <w:lang w:val="de-DE"/>
        </w:rPr>
      </w:pPr>
      <w:r w:rsidRPr="00665DF8">
        <w:rPr>
          <w:lang w:val="de-DE"/>
        </w:rPr>
        <w:t>Jared ONSANDO (Mr.), Technical Manager Variety Testing and Registration, Euroseeds, Bruxelles, Belgium</w:t>
      </w:r>
      <w:r w:rsidRPr="00665DF8">
        <w:rPr>
          <w:lang w:val="de-DE"/>
        </w:rPr>
        <w:br/>
        <w:t>(e-mail: JaredOnsando@euroseeds.eu)</w:t>
      </w:r>
    </w:p>
    <w:p w14:paraId="07738859" w14:textId="77777777" w:rsidR="006740F9" w:rsidRPr="00695B19" w:rsidRDefault="006740F9" w:rsidP="006740F9">
      <w:pPr>
        <w:pStyle w:val="plcountry"/>
        <w:rPr>
          <w:lang w:val="de-DE"/>
        </w:rPr>
      </w:pPr>
      <w:r w:rsidRPr="00695B19">
        <w:rPr>
          <w:lang w:val="de-DE"/>
        </w:rPr>
        <w:t>INTERNATIONAL SEED FEDERATION (ISF)</w:t>
      </w:r>
    </w:p>
    <w:p w14:paraId="76426FA2" w14:textId="77777777" w:rsidR="006740F9" w:rsidRPr="00695B19" w:rsidRDefault="006740F9" w:rsidP="006740F9">
      <w:pPr>
        <w:pStyle w:val="pldetails"/>
        <w:rPr>
          <w:lang w:val="de-DE"/>
        </w:rPr>
      </w:pPr>
      <w:r w:rsidRPr="00695B19">
        <w:rPr>
          <w:lang w:val="de-DE"/>
        </w:rPr>
        <w:t>Hélène KHAN NIAZI (Ms.), International Agriculture Manager, Nyon, Suisse</w:t>
      </w:r>
      <w:r w:rsidRPr="00695B19">
        <w:rPr>
          <w:lang w:val="de-DE"/>
        </w:rPr>
        <w:br/>
        <w:t>(e-mail: h.khanniazi@worldseed.org)</w:t>
      </w:r>
    </w:p>
    <w:p w14:paraId="6DC1879E" w14:textId="77777777" w:rsidR="006740F9" w:rsidRPr="00695B19" w:rsidRDefault="006740F9" w:rsidP="006740F9">
      <w:pPr>
        <w:pStyle w:val="pldetails"/>
        <w:rPr>
          <w:lang w:val="de-DE"/>
        </w:rPr>
      </w:pPr>
      <w:r w:rsidRPr="00695B19">
        <w:rPr>
          <w:lang w:val="de-DE"/>
        </w:rPr>
        <w:t>Sjoerd BIJL (Mr.), Policy Officer, Plantum, Gouda, Pays-Bas</w:t>
      </w:r>
      <w:r w:rsidRPr="00695B19">
        <w:rPr>
          <w:lang w:val="de-DE"/>
        </w:rPr>
        <w:br/>
        <w:t>(e-mail: s.bijl@plantum.nl)</w:t>
      </w:r>
    </w:p>
    <w:p w14:paraId="347CBCA6" w14:textId="77777777" w:rsidR="006740F9" w:rsidRPr="00FD3D17" w:rsidRDefault="006740F9" w:rsidP="006740F9">
      <w:pPr>
        <w:pStyle w:val="pldetails"/>
        <w:rPr>
          <w:sz w:val="30"/>
          <w:szCs w:val="30"/>
        </w:rPr>
      </w:pPr>
      <w:r w:rsidRPr="00FD3D17">
        <w:t xml:space="preserve">Magdeleen CILLIERS (Ms.), Policy and Research Officer, South African National Seed Organization, Pretoria, Afrique du Sud </w:t>
      </w:r>
      <w:r w:rsidRPr="00FD3D17">
        <w:br/>
        <w:t>(e-mail: policy@sansor.co.za)</w:t>
      </w:r>
    </w:p>
    <w:p w14:paraId="305DF6B6" w14:textId="77777777" w:rsidR="006740F9" w:rsidRPr="00B10A93" w:rsidRDefault="006740F9" w:rsidP="006740F9">
      <w:pPr>
        <w:pStyle w:val="pldetails"/>
      </w:pPr>
      <w:r w:rsidRPr="00B10A93">
        <w:t>Jan KNOL</w:t>
      </w:r>
      <w:r>
        <w:t xml:space="preserve"> (Mr.)</w:t>
      </w:r>
      <w:r w:rsidRPr="00B10A93">
        <w:t>, Plant Variety Protection Officer, Crop Science Division, BASF Vegetable Seeds, Nunhems Netherlands B.V., Nunhem</w:t>
      </w:r>
      <w:r w:rsidRPr="00B10A93">
        <w:br/>
        <w:t>(e-mail: Jan.knol@vegetableseeds.basf.com)</w:t>
      </w:r>
    </w:p>
    <w:p w14:paraId="1FCE65C2" w14:textId="77777777" w:rsidR="006740F9" w:rsidRPr="00695B19" w:rsidRDefault="006740F9" w:rsidP="006740F9">
      <w:pPr>
        <w:pStyle w:val="pldetails"/>
      </w:pPr>
      <w:r w:rsidRPr="00695B19">
        <w:t>Frank MICHIELS (Mr.), Global PVP manager GBI/BG, BASF, Gent, Belgique</w:t>
      </w:r>
      <w:r w:rsidRPr="00695B19">
        <w:br/>
        <w:t>(e-mail: frank.michiels@basf.com)</w:t>
      </w:r>
    </w:p>
    <w:p w14:paraId="4C227B73" w14:textId="77777777" w:rsidR="006740F9" w:rsidRPr="00695B19" w:rsidRDefault="006740F9" w:rsidP="006740F9">
      <w:pPr>
        <w:pStyle w:val="plcountry"/>
      </w:pPr>
      <w:r w:rsidRPr="00695B19">
        <w:t xml:space="preserve">SEED ASSOCIATION OF THE AMERICAS (SAA) / </w:t>
      </w:r>
      <w:r w:rsidRPr="00695B19">
        <w:br/>
        <w:t>Asociación de Semillas de las Américas (SAA)</w:t>
      </w:r>
    </w:p>
    <w:p w14:paraId="61E6B88D" w14:textId="77777777" w:rsidR="006740F9" w:rsidRPr="00207F81" w:rsidRDefault="006740F9" w:rsidP="006740F9">
      <w:pPr>
        <w:pStyle w:val="pldetails"/>
      </w:pPr>
      <w:r w:rsidRPr="00207F81">
        <w:t>Diego A. RISSO (Mr.), Director Ejecutivo, Seed Association of the Americas (SAA), Montevideo, Uruguay</w:t>
      </w:r>
      <w:r w:rsidRPr="00207F81">
        <w:br/>
        <w:t>(e-mail: drisso@saaseed.org)</w:t>
      </w:r>
    </w:p>
    <w:p w14:paraId="6B42E7E4" w14:textId="77777777" w:rsidR="006740F9" w:rsidRPr="00FD3D17" w:rsidRDefault="006740F9" w:rsidP="006740F9">
      <w:pPr>
        <w:pStyle w:val="pldetails"/>
        <w:rPr>
          <w:rFonts w:cs="Arial"/>
          <w:color w:val="000000"/>
        </w:rPr>
      </w:pPr>
      <w:r w:rsidRPr="00FD3D17">
        <w:rPr>
          <w:rFonts w:cs="Arial"/>
          <w:color w:val="000000"/>
        </w:rPr>
        <w:t>Oscar DE CÓRDOVA (Mr.), Executive Director, APESEMILL</w:t>
      </w:r>
      <w:r>
        <w:rPr>
          <w:rFonts w:cs="Arial"/>
          <w:color w:val="000000"/>
        </w:rPr>
        <w:t>AS, SAA Seed Association of the</w:t>
      </w:r>
      <w:r>
        <w:t> </w:t>
      </w:r>
      <w:r w:rsidRPr="00FD3D17">
        <w:rPr>
          <w:rFonts w:cs="Arial"/>
          <w:color w:val="000000"/>
        </w:rPr>
        <w:t>Americas, Montevideo, Uruguay</w:t>
      </w:r>
      <w:r w:rsidRPr="00FD3D17">
        <w:rPr>
          <w:rFonts w:cs="Arial"/>
          <w:color w:val="000000"/>
        </w:rPr>
        <w:br/>
        <w:t xml:space="preserve">(e-mail: gerencia@appisemillas.com.pe) </w:t>
      </w:r>
    </w:p>
    <w:p w14:paraId="00C6FA89" w14:textId="77777777" w:rsidR="006740F9" w:rsidRPr="00FD3D17" w:rsidRDefault="006740F9" w:rsidP="006740F9">
      <w:pPr>
        <w:pStyle w:val="pldetails"/>
      </w:pPr>
      <w:r>
        <w:t>Mario SCHINDLER (M</w:t>
      </w:r>
      <w:r w:rsidRPr="00FD3D17">
        <w:t>r.), Executive Manager, National Association of Seed Producers (ANPROS), Santi</w:t>
      </w:r>
      <w:r>
        <w:t>ago </w:t>
      </w:r>
      <w:r w:rsidRPr="00FD3D17">
        <w:t>de Chile, Chili</w:t>
      </w:r>
      <w:r w:rsidRPr="00FD3D17">
        <w:br/>
        <w:t xml:space="preserve">(e-mail: mschindler@anpros.cl) </w:t>
      </w:r>
    </w:p>
    <w:p w14:paraId="6C86120A" w14:textId="77777777" w:rsidR="006740F9" w:rsidRPr="00FD3D17" w:rsidRDefault="006740F9" w:rsidP="006740F9">
      <w:pPr>
        <w:pStyle w:val="pldetails"/>
        <w:rPr>
          <w:rFonts w:cs="Arial"/>
          <w:color w:val="000000"/>
          <w:lang w:val="es-ES"/>
        </w:rPr>
      </w:pPr>
      <w:r w:rsidRPr="00FD3D17">
        <w:rPr>
          <w:rFonts w:cs="Arial"/>
          <w:color w:val="000000"/>
          <w:lang w:val="es-ES"/>
        </w:rPr>
        <w:t xml:space="preserve">Emmanuel IBARRA ESTRADA (Sr.), Coordinador de PYMES, Asociación Mexicana de Semilleros, A. C., Ciudad de México, Mexique </w:t>
      </w:r>
      <w:r w:rsidRPr="00FD3D17">
        <w:rPr>
          <w:rFonts w:cs="Arial"/>
          <w:color w:val="000000"/>
          <w:lang w:val="es-ES"/>
        </w:rPr>
        <w:br/>
        <w:t>(e-mail: emmanuel@amsac.org.mx)</w:t>
      </w:r>
    </w:p>
    <w:p w14:paraId="6E6EF348" w14:textId="77777777" w:rsidR="006740F9" w:rsidRPr="004071DD" w:rsidRDefault="006740F9" w:rsidP="006740F9">
      <w:pPr>
        <w:pStyle w:val="plheading"/>
        <w:rPr>
          <w:rFonts w:cs="Arial"/>
        </w:rPr>
      </w:pPr>
      <w:r>
        <w:rPr>
          <w:rFonts w:cs="Arial"/>
        </w:rPr>
        <w:t>III</w:t>
      </w:r>
      <w:r w:rsidRPr="004071DD">
        <w:rPr>
          <w:rFonts w:cs="Arial"/>
        </w:rPr>
        <w:t>. BUREAU / OFFICER / OFICINA</w:t>
      </w:r>
    </w:p>
    <w:p w14:paraId="3177FAE2" w14:textId="77777777" w:rsidR="006740F9" w:rsidRDefault="006740F9" w:rsidP="006740F9">
      <w:pPr>
        <w:pStyle w:val="pldetails"/>
      </w:pPr>
      <w:r>
        <w:t>CUI Yehan (Mr.)</w:t>
      </w:r>
      <w:r w:rsidRPr="004071DD">
        <w:t xml:space="preserve">, </w:t>
      </w:r>
      <w:r>
        <w:t>Chair</w:t>
      </w:r>
    </w:p>
    <w:p w14:paraId="62E06EF7" w14:textId="77777777" w:rsidR="006740F9" w:rsidRPr="00A025FA" w:rsidRDefault="006740F9" w:rsidP="006740F9">
      <w:pPr>
        <w:pStyle w:val="plheading"/>
        <w:keepLines/>
        <w:rPr>
          <w:rFonts w:cs="Arial"/>
        </w:rPr>
      </w:pPr>
      <w:r w:rsidRPr="00A025FA">
        <w:rPr>
          <w:rFonts w:cs="Arial"/>
        </w:rPr>
        <w:lastRenderedPageBreak/>
        <w:t>V. BUREAU DE L’UPOV / OFFICE OF UPOV / OFICINA DE LA UPOV</w:t>
      </w:r>
    </w:p>
    <w:p w14:paraId="570DE2C7" w14:textId="77777777" w:rsidR="006740F9" w:rsidRPr="00841411" w:rsidRDefault="006740F9" w:rsidP="006740F9">
      <w:pPr>
        <w:pStyle w:val="pldetails"/>
        <w:keepNext/>
      </w:pPr>
      <w:r w:rsidRPr="00841411">
        <w:t>Peter BUTTON</w:t>
      </w:r>
      <w:r>
        <w:t xml:space="preserve"> (Mr.)</w:t>
      </w:r>
      <w:r w:rsidRPr="00841411">
        <w:t>, Vice Secretary-General</w:t>
      </w:r>
    </w:p>
    <w:p w14:paraId="4AC1DF75" w14:textId="77777777" w:rsidR="006740F9" w:rsidRPr="00841411" w:rsidRDefault="006740F9" w:rsidP="006740F9">
      <w:pPr>
        <w:pStyle w:val="pldetails"/>
      </w:pPr>
      <w:r w:rsidRPr="00841411">
        <w:t xml:space="preserve">Yolanda HUERTA (Ms.), </w:t>
      </w:r>
      <w:r w:rsidRPr="00115E79">
        <w:t>Legal Counsel and Director of Training and Assistance</w:t>
      </w:r>
    </w:p>
    <w:p w14:paraId="0AA66C51" w14:textId="77777777" w:rsidR="006740F9" w:rsidRPr="00187D8A" w:rsidRDefault="006740F9" w:rsidP="006740F9">
      <w:pPr>
        <w:pStyle w:val="pldetails"/>
      </w:pPr>
      <w:r w:rsidRPr="00187D8A">
        <w:t>Leontino TAVEIRA (Mr.), Head of Technical Affairs and Regional Development (Latin America, Caribbean)</w:t>
      </w:r>
    </w:p>
    <w:p w14:paraId="2D96069D" w14:textId="77777777" w:rsidR="006740F9" w:rsidRPr="00695B19" w:rsidRDefault="006740F9" w:rsidP="006740F9">
      <w:pPr>
        <w:pStyle w:val="pldetails"/>
        <w:keepNext/>
        <w:rPr>
          <w:lang w:val="fr-FR"/>
        </w:rPr>
      </w:pPr>
      <w:r w:rsidRPr="00695B19">
        <w:rPr>
          <w:rFonts w:cs="Arial"/>
          <w:lang w:val="fr-FR"/>
        </w:rPr>
        <w:t>Carla SANTOS (Ms.), Administrative/Legal Assistant</w:t>
      </w:r>
    </w:p>
    <w:p w14:paraId="6F888ECC" w14:textId="77777777" w:rsidR="00617466" w:rsidRPr="00695B19" w:rsidRDefault="00617466" w:rsidP="006740F9">
      <w:pPr>
        <w:rPr>
          <w:lang w:val="fr-FR"/>
        </w:rPr>
      </w:pPr>
    </w:p>
    <w:p w14:paraId="64DB192D" w14:textId="77777777" w:rsidR="006740F9" w:rsidRPr="00695B19" w:rsidRDefault="006740F9" w:rsidP="006740F9">
      <w:pPr>
        <w:rPr>
          <w:lang w:val="fr-FR"/>
        </w:rPr>
      </w:pPr>
    </w:p>
    <w:p w14:paraId="4461B0EF" w14:textId="77777777" w:rsidR="006740F9" w:rsidRPr="00D1765D" w:rsidRDefault="006740F9" w:rsidP="006740F9">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72CD95A4" w14:textId="77777777" w:rsidR="00214CAA" w:rsidRPr="00BC0819" w:rsidRDefault="00214CAA" w:rsidP="00C852D3">
      <w:pPr>
        <w:jc w:val="center"/>
        <w:rPr>
          <w:lang w:val="fr-CH"/>
        </w:rPr>
      </w:pPr>
    </w:p>
    <w:sectPr w:rsidR="00214CAA" w:rsidRPr="00BC0819" w:rsidSect="006740F9">
      <w:headerReference w:type="default" r:id="rId10"/>
      <w:headerReference w:type="first" r:id="rId11"/>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5CA6" w14:textId="77777777" w:rsidR="003212AA" w:rsidRDefault="003212AA" w:rsidP="006655D3">
      <w:r>
        <w:separator/>
      </w:r>
    </w:p>
    <w:p w14:paraId="50F00327" w14:textId="77777777" w:rsidR="003212AA" w:rsidRDefault="003212AA" w:rsidP="006655D3"/>
    <w:p w14:paraId="22B5C783" w14:textId="77777777" w:rsidR="003212AA" w:rsidRDefault="003212AA" w:rsidP="006655D3"/>
  </w:endnote>
  <w:endnote w:type="continuationSeparator" w:id="0">
    <w:p w14:paraId="30F393A2" w14:textId="77777777" w:rsidR="003212AA" w:rsidRDefault="003212AA" w:rsidP="006655D3">
      <w:r>
        <w:separator/>
      </w:r>
    </w:p>
    <w:p w14:paraId="0B737496" w14:textId="77777777" w:rsidR="003212AA" w:rsidRPr="00294751" w:rsidRDefault="003212AA">
      <w:pPr>
        <w:pStyle w:val="Footer"/>
        <w:spacing w:after="60"/>
        <w:rPr>
          <w:sz w:val="18"/>
          <w:lang w:val="fr-FR"/>
        </w:rPr>
      </w:pPr>
      <w:r w:rsidRPr="00294751">
        <w:rPr>
          <w:sz w:val="18"/>
          <w:lang w:val="fr-FR"/>
        </w:rPr>
        <w:t>[Suite de la note de la page précédente]</w:t>
      </w:r>
    </w:p>
    <w:p w14:paraId="674C63F3" w14:textId="77777777" w:rsidR="003212AA" w:rsidRPr="00294751" w:rsidRDefault="003212AA" w:rsidP="006655D3">
      <w:pPr>
        <w:rPr>
          <w:lang w:val="fr-FR"/>
        </w:rPr>
      </w:pPr>
    </w:p>
    <w:p w14:paraId="78A349B9" w14:textId="77777777" w:rsidR="003212AA" w:rsidRPr="00294751" w:rsidRDefault="003212AA" w:rsidP="006655D3">
      <w:pPr>
        <w:rPr>
          <w:lang w:val="fr-FR"/>
        </w:rPr>
      </w:pPr>
    </w:p>
  </w:endnote>
  <w:endnote w:type="continuationNotice" w:id="1">
    <w:p w14:paraId="41A7C62F" w14:textId="77777777" w:rsidR="003212AA" w:rsidRPr="00294751" w:rsidRDefault="003212AA" w:rsidP="006655D3">
      <w:pPr>
        <w:rPr>
          <w:lang w:val="fr-FR"/>
        </w:rPr>
      </w:pPr>
      <w:r w:rsidRPr="00294751">
        <w:rPr>
          <w:lang w:val="fr-FR"/>
        </w:rPr>
        <w:t>[Suite de la note page suivante]</w:t>
      </w:r>
    </w:p>
    <w:p w14:paraId="5C6ACA98" w14:textId="77777777" w:rsidR="003212AA" w:rsidRPr="00294751" w:rsidRDefault="003212AA" w:rsidP="006655D3">
      <w:pPr>
        <w:rPr>
          <w:lang w:val="fr-FR"/>
        </w:rPr>
      </w:pPr>
    </w:p>
    <w:p w14:paraId="07EB1B0A" w14:textId="77777777" w:rsidR="003212AA" w:rsidRPr="00294751" w:rsidRDefault="003212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F335" w14:textId="77777777" w:rsidR="003212AA" w:rsidRDefault="003212AA" w:rsidP="006655D3">
      <w:r>
        <w:separator/>
      </w:r>
    </w:p>
  </w:footnote>
  <w:footnote w:type="continuationSeparator" w:id="0">
    <w:p w14:paraId="7D5DC9DB" w14:textId="77777777" w:rsidR="003212AA" w:rsidRDefault="003212AA" w:rsidP="006655D3">
      <w:r>
        <w:separator/>
      </w:r>
    </w:p>
  </w:footnote>
  <w:footnote w:type="continuationNotice" w:id="1">
    <w:p w14:paraId="69D4547B" w14:textId="77777777" w:rsidR="003212AA" w:rsidRPr="00AB530F" w:rsidRDefault="003212AA" w:rsidP="00AB530F">
      <w:pPr>
        <w:pStyle w:val="Footer"/>
      </w:pPr>
    </w:p>
  </w:footnote>
  <w:footnote w:id="2">
    <w:p w14:paraId="3138B085" w14:textId="47463C74" w:rsidR="00780EA1" w:rsidRPr="00276841" w:rsidRDefault="00780EA1" w:rsidP="00780EA1">
      <w:pPr>
        <w:pStyle w:val="FootnoteText"/>
      </w:pPr>
      <w:r w:rsidRPr="00276841">
        <w:rPr>
          <w:rStyle w:val="FootnoteReference"/>
        </w:rPr>
        <w:footnoteRef/>
      </w:r>
      <w:r w:rsidRPr="00276841">
        <w:t xml:space="preserve"> The Delegation of Norway had reservation to changing the </w:t>
      </w:r>
      <w:proofErr w:type="spellStart"/>
      <w:r w:rsidRPr="00276841">
        <w:t>ToR</w:t>
      </w:r>
      <w:proofErr w:type="spellEnd"/>
      <w:r w:rsidRPr="00276841">
        <w:t xml:space="preserve"> and stressed that the revisions of the FAQs should be within the </w:t>
      </w:r>
      <w:proofErr w:type="spellStart"/>
      <w:r w:rsidRPr="00276841">
        <w:t>ToR</w:t>
      </w:r>
      <w:proofErr w:type="spellEnd"/>
      <w:r w:rsidRPr="00276841">
        <w:t xml:space="preserve"> of the WG-SHF “concerning smallholder farmers in relation to private and </w:t>
      </w:r>
      <w:r w:rsidR="00C13943" w:rsidRPr="00276841">
        <w:t>non-commercial</w:t>
      </w:r>
      <w:r w:rsidRPr="00276841">
        <w:t xml:space="preserve"> use”</w:t>
      </w:r>
      <w:r w:rsidR="00C13943" w:rsidRPr="00276841">
        <w:t>.</w:t>
      </w:r>
    </w:p>
  </w:footnote>
  <w:footnote w:id="3">
    <w:p w14:paraId="173F5B40" w14:textId="7CE81E34" w:rsidR="00C13943" w:rsidRDefault="00C13943">
      <w:pPr>
        <w:pStyle w:val="FootnoteText"/>
      </w:pPr>
      <w:r w:rsidRPr="00276841">
        <w:rPr>
          <w:rStyle w:val="FootnoteReference"/>
        </w:rPr>
        <w:footnoteRef/>
      </w:r>
      <w:r w:rsidRPr="00276841">
        <w:t xml:space="preserve"> The Delegation of Norway had reservation to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63A9" w14:textId="77777777" w:rsidR="003212AA" w:rsidRPr="00C5280D" w:rsidRDefault="003212AA" w:rsidP="00EB048E">
    <w:pPr>
      <w:pStyle w:val="Header"/>
      <w:rPr>
        <w:rStyle w:val="PageNumber"/>
        <w:lang w:val="en-US"/>
      </w:rPr>
    </w:pPr>
    <w:r>
      <w:rPr>
        <w:rStyle w:val="PageNumber"/>
        <w:lang w:val="en-US"/>
      </w:rPr>
      <w:t>WG-SHF</w:t>
    </w:r>
    <w:r w:rsidRPr="00A655E8">
      <w:rPr>
        <w:rStyle w:val="PageNumber"/>
        <w:lang w:val="en-US"/>
      </w:rPr>
      <w:t>/</w:t>
    </w:r>
    <w:r w:rsidR="005F6919">
      <w:rPr>
        <w:rStyle w:val="PageNumber"/>
        <w:lang w:val="en-US"/>
      </w:rPr>
      <w:t>3/3</w:t>
    </w:r>
  </w:p>
  <w:p w14:paraId="70E943C7" w14:textId="534CFFB2" w:rsidR="003212AA" w:rsidRPr="00C5280D" w:rsidRDefault="003212A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117A7">
      <w:rPr>
        <w:rStyle w:val="PageNumber"/>
        <w:noProof/>
        <w:lang w:val="en-US"/>
      </w:rPr>
      <w:t>2</w:t>
    </w:r>
    <w:r w:rsidRPr="00C5280D">
      <w:rPr>
        <w:rStyle w:val="PageNumber"/>
        <w:lang w:val="en-US"/>
      </w:rPr>
      <w:fldChar w:fldCharType="end"/>
    </w:r>
  </w:p>
  <w:p w14:paraId="3FDA0D06" w14:textId="77777777" w:rsidR="003212AA" w:rsidRPr="00C5280D" w:rsidRDefault="003212A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9602" w14:textId="77777777" w:rsidR="006740F9" w:rsidRPr="004A5F2E" w:rsidRDefault="006740F9" w:rsidP="006740F9">
    <w:pPr>
      <w:pStyle w:val="Header"/>
      <w:rPr>
        <w:rStyle w:val="PageNumber"/>
        <w:lang w:val="pt-PT"/>
      </w:rPr>
    </w:pPr>
    <w:r>
      <w:rPr>
        <w:rStyle w:val="PageNumber"/>
        <w:lang w:val="pt-PT"/>
      </w:rPr>
      <w:t>WG-</w:t>
    </w:r>
    <w:r w:rsidR="005F6919">
      <w:rPr>
        <w:rFonts w:cs="Arial"/>
        <w:lang w:val="pt-PT"/>
      </w:rPr>
      <w:t>SHF/3/3</w:t>
    </w:r>
  </w:p>
  <w:p w14:paraId="36879FEC" w14:textId="77777777" w:rsidR="006740F9" w:rsidRPr="00DB67FC" w:rsidRDefault="006740F9" w:rsidP="006740F9">
    <w:pPr>
      <w:jc w:val="center"/>
      <w:rPr>
        <w:lang w:val="pt-PT"/>
      </w:rPr>
    </w:pPr>
    <w:r>
      <w:rPr>
        <w:lang w:val="pt-PT"/>
      </w:rPr>
      <w:t>Annexe / Annex / Anexo</w:t>
    </w:r>
  </w:p>
  <w:p w14:paraId="0C0EE85F" w14:textId="0A119FDA" w:rsidR="006740F9" w:rsidRPr="00DB67FC" w:rsidRDefault="006740F9" w:rsidP="006740F9">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5117A7">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5117A7">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5117A7">
      <w:rPr>
        <w:rFonts w:cs="Arial"/>
        <w:noProof/>
        <w:lang w:val="pt-PT"/>
      </w:rPr>
      <w:t>6</w:t>
    </w:r>
    <w:r w:rsidRPr="00DB67FC">
      <w:rPr>
        <w:rFonts w:cs="Arial"/>
      </w:rPr>
      <w:fldChar w:fldCharType="end"/>
    </w:r>
  </w:p>
  <w:p w14:paraId="32F52A80" w14:textId="77777777" w:rsidR="0004595E" w:rsidRPr="00A823BC" w:rsidRDefault="005117A7">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D734" w14:textId="77777777" w:rsidR="006740F9" w:rsidRPr="004A5F2E" w:rsidRDefault="006740F9" w:rsidP="006740F9">
    <w:pPr>
      <w:pStyle w:val="Header"/>
      <w:rPr>
        <w:rStyle w:val="PageNumber"/>
        <w:lang w:val="pt-PT"/>
      </w:rPr>
    </w:pPr>
    <w:r>
      <w:rPr>
        <w:rStyle w:val="PageNumber"/>
        <w:lang w:val="pt-PT"/>
      </w:rPr>
      <w:t>WG-</w:t>
    </w:r>
    <w:r w:rsidR="005F6919">
      <w:rPr>
        <w:rFonts w:cs="Arial"/>
        <w:lang w:val="pt-PT"/>
      </w:rPr>
      <w:t>SHF/3/3</w:t>
    </w:r>
  </w:p>
  <w:p w14:paraId="1893970C" w14:textId="77777777" w:rsidR="006740F9" w:rsidRDefault="006740F9" w:rsidP="006740F9">
    <w:pPr>
      <w:jc w:val="center"/>
      <w:rPr>
        <w:lang w:val="pt-PT"/>
      </w:rPr>
    </w:pPr>
  </w:p>
  <w:p w14:paraId="711677D4" w14:textId="77777777" w:rsidR="006740F9" w:rsidRPr="00DB67FC" w:rsidRDefault="006740F9" w:rsidP="006740F9">
    <w:pPr>
      <w:jc w:val="center"/>
      <w:rPr>
        <w:lang w:val="pt-PT"/>
      </w:rPr>
    </w:pPr>
    <w:r>
      <w:rPr>
        <w:lang w:val="pt-PT"/>
      </w:rPr>
      <w:t xml:space="preserve">ANNEXE / ANNEX / ANEXO </w:t>
    </w:r>
  </w:p>
  <w:p w14:paraId="0600035E" w14:textId="77777777" w:rsidR="006740F9" w:rsidRDefault="006740F9">
    <w:pPr>
      <w:pStyle w:val="Header"/>
    </w:pPr>
  </w:p>
  <w:p w14:paraId="498DF0A9" w14:textId="77777777" w:rsidR="005F6919" w:rsidRDefault="005F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E02F8B"/>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7A4076"/>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11F307B"/>
    <w:multiLevelType w:val="hybridMultilevel"/>
    <w:tmpl w:val="FB7C8962"/>
    <w:lvl w:ilvl="0" w:tplc="AC466AC2">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B0437"/>
    <w:multiLevelType w:val="hybridMultilevel"/>
    <w:tmpl w:val="75C81790"/>
    <w:lvl w:ilvl="0" w:tplc="4C2489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10"/>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03995"/>
    <w:rsid w:val="00007ABB"/>
    <w:rsid w:val="00010CF3"/>
    <w:rsid w:val="00011E27"/>
    <w:rsid w:val="000148BC"/>
    <w:rsid w:val="000174A3"/>
    <w:rsid w:val="00024AB8"/>
    <w:rsid w:val="00030854"/>
    <w:rsid w:val="00033957"/>
    <w:rsid w:val="00036028"/>
    <w:rsid w:val="0004139E"/>
    <w:rsid w:val="00042D8B"/>
    <w:rsid w:val="00044642"/>
    <w:rsid w:val="000446B9"/>
    <w:rsid w:val="00044CE8"/>
    <w:rsid w:val="00045CEE"/>
    <w:rsid w:val="00046248"/>
    <w:rsid w:val="00047E21"/>
    <w:rsid w:val="00050E16"/>
    <w:rsid w:val="0005427C"/>
    <w:rsid w:val="000627A7"/>
    <w:rsid w:val="000715D0"/>
    <w:rsid w:val="00085505"/>
    <w:rsid w:val="000C3119"/>
    <w:rsid w:val="000C4E25"/>
    <w:rsid w:val="000C7021"/>
    <w:rsid w:val="000D1422"/>
    <w:rsid w:val="000D6BBC"/>
    <w:rsid w:val="000D7780"/>
    <w:rsid w:val="000E42F6"/>
    <w:rsid w:val="000E4E3D"/>
    <w:rsid w:val="000E636A"/>
    <w:rsid w:val="000F078D"/>
    <w:rsid w:val="000F10D6"/>
    <w:rsid w:val="000F16C9"/>
    <w:rsid w:val="000F2F11"/>
    <w:rsid w:val="000F43BD"/>
    <w:rsid w:val="000F7D5E"/>
    <w:rsid w:val="00105929"/>
    <w:rsid w:val="00106617"/>
    <w:rsid w:val="00106B4A"/>
    <w:rsid w:val="00107BD1"/>
    <w:rsid w:val="00110BED"/>
    <w:rsid w:val="00110C36"/>
    <w:rsid w:val="001131D5"/>
    <w:rsid w:val="001217D1"/>
    <w:rsid w:val="001227B8"/>
    <w:rsid w:val="00124605"/>
    <w:rsid w:val="00124D55"/>
    <w:rsid w:val="00126CF1"/>
    <w:rsid w:val="00136FAD"/>
    <w:rsid w:val="00137313"/>
    <w:rsid w:val="00141DB8"/>
    <w:rsid w:val="001566C5"/>
    <w:rsid w:val="00165B20"/>
    <w:rsid w:val="00172084"/>
    <w:rsid w:val="0017474A"/>
    <w:rsid w:val="001758C6"/>
    <w:rsid w:val="001768A3"/>
    <w:rsid w:val="00182B99"/>
    <w:rsid w:val="00185F71"/>
    <w:rsid w:val="00190F5E"/>
    <w:rsid w:val="00193922"/>
    <w:rsid w:val="00193DBA"/>
    <w:rsid w:val="00195F72"/>
    <w:rsid w:val="00197AED"/>
    <w:rsid w:val="001B05FF"/>
    <w:rsid w:val="001B1DEE"/>
    <w:rsid w:val="001B488F"/>
    <w:rsid w:val="001B4B5F"/>
    <w:rsid w:val="001B54F4"/>
    <w:rsid w:val="001C1525"/>
    <w:rsid w:val="001C2E71"/>
    <w:rsid w:val="001C7F7E"/>
    <w:rsid w:val="001D390F"/>
    <w:rsid w:val="001D45DC"/>
    <w:rsid w:val="001D4CFF"/>
    <w:rsid w:val="001E6D34"/>
    <w:rsid w:val="001F24F7"/>
    <w:rsid w:val="001F35F5"/>
    <w:rsid w:val="001F434C"/>
    <w:rsid w:val="00201D8A"/>
    <w:rsid w:val="0020333B"/>
    <w:rsid w:val="0020421F"/>
    <w:rsid w:val="00205B2D"/>
    <w:rsid w:val="00212E77"/>
    <w:rsid w:val="0021332C"/>
    <w:rsid w:val="00213982"/>
    <w:rsid w:val="00214CAA"/>
    <w:rsid w:val="0022039C"/>
    <w:rsid w:val="00232016"/>
    <w:rsid w:val="00236C97"/>
    <w:rsid w:val="00237BAE"/>
    <w:rsid w:val="0024416D"/>
    <w:rsid w:val="00245EB7"/>
    <w:rsid w:val="00256B43"/>
    <w:rsid w:val="00267F18"/>
    <w:rsid w:val="00271911"/>
    <w:rsid w:val="00274441"/>
    <w:rsid w:val="00275DE6"/>
    <w:rsid w:val="00276841"/>
    <w:rsid w:val="002800A0"/>
    <w:rsid w:val="002801B3"/>
    <w:rsid w:val="00281060"/>
    <w:rsid w:val="00285AD4"/>
    <w:rsid w:val="002910D6"/>
    <w:rsid w:val="002940E8"/>
    <w:rsid w:val="00294751"/>
    <w:rsid w:val="00295D72"/>
    <w:rsid w:val="00296133"/>
    <w:rsid w:val="002A28E5"/>
    <w:rsid w:val="002A32C7"/>
    <w:rsid w:val="002A6E50"/>
    <w:rsid w:val="002B295A"/>
    <w:rsid w:val="002B4298"/>
    <w:rsid w:val="002B7A36"/>
    <w:rsid w:val="002C256A"/>
    <w:rsid w:val="002C3EA4"/>
    <w:rsid w:val="002C416F"/>
    <w:rsid w:val="002C60F4"/>
    <w:rsid w:val="002D2DB9"/>
    <w:rsid w:val="002D7CF0"/>
    <w:rsid w:val="002E38D3"/>
    <w:rsid w:val="002E6546"/>
    <w:rsid w:val="002E6DA9"/>
    <w:rsid w:val="002F2BDE"/>
    <w:rsid w:val="0030260E"/>
    <w:rsid w:val="00302B68"/>
    <w:rsid w:val="00305A7F"/>
    <w:rsid w:val="003152FE"/>
    <w:rsid w:val="00320CB5"/>
    <w:rsid w:val="003212AA"/>
    <w:rsid w:val="003241A0"/>
    <w:rsid w:val="00325099"/>
    <w:rsid w:val="00327436"/>
    <w:rsid w:val="003325BE"/>
    <w:rsid w:val="00341B03"/>
    <w:rsid w:val="00344BD6"/>
    <w:rsid w:val="0035528D"/>
    <w:rsid w:val="00361821"/>
    <w:rsid w:val="00361E9E"/>
    <w:rsid w:val="00372327"/>
    <w:rsid w:val="00375837"/>
    <w:rsid w:val="003762C9"/>
    <w:rsid w:val="00381ECF"/>
    <w:rsid w:val="00391448"/>
    <w:rsid w:val="003930F9"/>
    <w:rsid w:val="003A46FF"/>
    <w:rsid w:val="003A5AAF"/>
    <w:rsid w:val="003A64BD"/>
    <w:rsid w:val="003B2136"/>
    <w:rsid w:val="003C1DC7"/>
    <w:rsid w:val="003C5874"/>
    <w:rsid w:val="003C7863"/>
    <w:rsid w:val="003C7FBE"/>
    <w:rsid w:val="003D227C"/>
    <w:rsid w:val="003D2B4D"/>
    <w:rsid w:val="003D4CFA"/>
    <w:rsid w:val="003E274D"/>
    <w:rsid w:val="003F31E8"/>
    <w:rsid w:val="003F3BDE"/>
    <w:rsid w:val="0041191C"/>
    <w:rsid w:val="00415B88"/>
    <w:rsid w:val="004267BE"/>
    <w:rsid w:val="004304AE"/>
    <w:rsid w:val="0044384F"/>
    <w:rsid w:val="00444A88"/>
    <w:rsid w:val="00450B14"/>
    <w:rsid w:val="00452FCB"/>
    <w:rsid w:val="0045744C"/>
    <w:rsid w:val="00466F92"/>
    <w:rsid w:val="0047355F"/>
    <w:rsid w:val="00474DA4"/>
    <w:rsid w:val="00475F1F"/>
    <w:rsid w:val="00476B4D"/>
    <w:rsid w:val="00476EEF"/>
    <w:rsid w:val="004805FA"/>
    <w:rsid w:val="00483433"/>
    <w:rsid w:val="00490C9C"/>
    <w:rsid w:val="004935D2"/>
    <w:rsid w:val="004A72C2"/>
    <w:rsid w:val="004B0951"/>
    <w:rsid w:val="004B1215"/>
    <w:rsid w:val="004B2AFD"/>
    <w:rsid w:val="004B327C"/>
    <w:rsid w:val="004C30F6"/>
    <w:rsid w:val="004C3378"/>
    <w:rsid w:val="004D047D"/>
    <w:rsid w:val="004D4415"/>
    <w:rsid w:val="004D5CA2"/>
    <w:rsid w:val="004D639E"/>
    <w:rsid w:val="004E1802"/>
    <w:rsid w:val="004E22AD"/>
    <w:rsid w:val="004F07D8"/>
    <w:rsid w:val="004F1E9E"/>
    <w:rsid w:val="004F26B3"/>
    <w:rsid w:val="004F305A"/>
    <w:rsid w:val="0050406B"/>
    <w:rsid w:val="005117A7"/>
    <w:rsid w:val="00512164"/>
    <w:rsid w:val="00520297"/>
    <w:rsid w:val="005309D8"/>
    <w:rsid w:val="005338F9"/>
    <w:rsid w:val="0054133D"/>
    <w:rsid w:val="005422B5"/>
    <w:rsid w:val="0054281C"/>
    <w:rsid w:val="00544581"/>
    <w:rsid w:val="0055015B"/>
    <w:rsid w:val="0055268D"/>
    <w:rsid w:val="00554187"/>
    <w:rsid w:val="005575CA"/>
    <w:rsid w:val="00563284"/>
    <w:rsid w:val="00571505"/>
    <w:rsid w:val="00573598"/>
    <w:rsid w:val="0057399A"/>
    <w:rsid w:val="005739F0"/>
    <w:rsid w:val="00576BE4"/>
    <w:rsid w:val="005779DB"/>
    <w:rsid w:val="005947F1"/>
    <w:rsid w:val="005A1BC6"/>
    <w:rsid w:val="005A35C5"/>
    <w:rsid w:val="005A400A"/>
    <w:rsid w:val="005A66C9"/>
    <w:rsid w:val="005B1B0F"/>
    <w:rsid w:val="005C1BD3"/>
    <w:rsid w:val="005D2757"/>
    <w:rsid w:val="005D4C4D"/>
    <w:rsid w:val="005D67E5"/>
    <w:rsid w:val="005E0BBF"/>
    <w:rsid w:val="005E553F"/>
    <w:rsid w:val="005F171E"/>
    <w:rsid w:val="005F6919"/>
    <w:rsid w:val="005F7B92"/>
    <w:rsid w:val="00612379"/>
    <w:rsid w:val="006131C7"/>
    <w:rsid w:val="006153B6"/>
    <w:rsid w:val="0061555F"/>
    <w:rsid w:val="00617466"/>
    <w:rsid w:val="00620E1F"/>
    <w:rsid w:val="00631F7B"/>
    <w:rsid w:val="00636CA6"/>
    <w:rsid w:val="00640535"/>
    <w:rsid w:val="00641200"/>
    <w:rsid w:val="00644545"/>
    <w:rsid w:val="00645CA8"/>
    <w:rsid w:val="00645FF0"/>
    <w:rsid w:val="006603CB"/>
    <w:rsid w:val="0066481F"/>
    <w:rsid w:val="006655D3"/>
    <w:rsid w:val="006660A1"/>
    <w:rsid w:val="00667404"/>
    <w:rsid w:val="0067173A"/>
    <w:rsid w:val="00672055"/>
    <w:rsid w:val="006740F9"/>
    <w:rsid w:val="00675578"/>
    <w:rsid w:val="00680EF0"/>
    <w:rsid w:val="00683939"/>
    <w:rsid w:val="00684174"/>
    <w:rsid w:val="00687EB4"/>
    <w:rsid w:val="00695B19"/>
    <w:rsid w:val="00695C56"/>
    <w:rsid w:val="00696E39"/>
    <w:rsid w:val="006A4758"/>
    <w:rsid w:val="006A5CDE"/>
    <w:rsid w:val="006A644A"/>
    <w:rsid w:val="006B17D2"/>
    <w:rsid w:val="006B4BD4"/>
    <w:rsid w:val="006C224E"/>
    <w:rsid w:val="006C4335"/>
    <w:rsid w:val="006D06DE"/>
    <w:rsid w:val="006D3D04"/>
    <w:rsid w:val="006D3E2F"/>
    <w:rsid w:val="006D780A"/>
    <w:rsid w:val="006F05ED"/>
    <w:rsid w:val="006F40F5"/>
    <w:rsid w:val="00702D84"/>
    <w:rsid w:val="0071271E"/>
    <w:rsid w:val="00712D14"/>
    <w:rsid w:val="00717D3A"/>
    <w:rsid w:val="00722FC2"/>
    <w:rsid w:val="00723A9E"/>
    <w:rsid w:val="00723B90"/>
    <w:rsid w:val="00732DEC"/>
    <w:rsid w:val="00735BD5"/>
    <w:rsid w:val="00742FE2"/>
    <w:rsid w:val="007451EC"/>
    <w:rsid w:val="007452B2"/>
    <w:rsid w:val="007478A0"/>
    <w:rsid w:val="00751613"/>
    <w:rsid w:val="00752E1F"/>
    <w:rsid w:val="00753EE9"/>
    <w:rsid w:val="007556F6"/>
    <w:rsid w:val="00760EEF"/>
    <w:rsid w:val="007621B7"/>
    <w:rsid w:val="00777EE5"/>
    <w:rsid w:val="00780EA1"/>
    <w:rsid w:val="00783811"/>
    <w:rsid w:val="00784836"/>
    <w:rsid w:val="00784C25"/>
    <w:rsid w:val="007869A7"/>
    <w:rsid w:val="0079023E"/>
    <w:rsid w:val="00791383"/>
    <w:rsid w:val="007A2854"/>
    <w:rsid w:val="007A3264"/>
    <w:rsid w:val="007A52AC"/>
    <w:rsid w:val="007B27FD"/>
    <w:rsid w:val="007B5F83"/>
    <w:rsid w:val="007C1610"/>
    <w:rsid w:val="007C1D92"/>
    <w:rsid w:val="007C4CB9"/>
    <w:rsid w:val="007D0B9D"/>
    <w:rsid w:val="007D1513"/>
    <w:rsid w:val="007D19B0"/>
    <w:rsid w:val="007D4DD7"/>
    <w:rsid w:val="007D4FD2"/>
    <w:rsid w:val="007E134D"/>
    <w:rsid w:val="007F1816"/>
    <w:rsid w:val="007F498F"/>
    <w:rsid w:val="007F6F1D"/>
    <w:rsid w:val="007F780E"/>
    <w:rsid w:val="00804075"/>
    <w:rsid w:val="0080679D"/>
    <w:rsid w:val="008108B0"/>
    <w:rsid w:val="00811B20"/>
    <w:rsid w:val="00812609"/>
    <w:rsid w:val="00815BBA"/>
    <w:rsid w:val="00816DBD"/>
    <w:rsid w:val="00820037"/>
    <w:rsid w:val="008211B5"/>
    <w:rsid w:val="00821228"/>
    <w:rsid w:val="0082296E"/>
    <w:rsid w:val="00824099"/>
    <w:rsid w:val="00830B59"/>
    <w:rsid w:val="00832739"/>
    <w:rsid w:val="00833166"/>
    <w:rsid w:val="00842F64"/>
    <w:rsid w:val="00846D7C"/>
    <w:rsid w:val="00850B7C"/>
    <w:rsid w:val="008635EC"/>
    <w:rsid w:val="00863A39"/>
    <w:rsid w:val="0086402A"/>
    <w:rsid w:val="00866D71"/>
    <w:rsid w:val="00867AC1"/>
    <w:rsid w:val="00876511"/>
    <w:rsid w:val="00877B0B"/>
    <w:rsid w:val="008843AC"/>
    <w:rsid w:val="00885AC4"/>
    <w:rsid w:val="00890BAB"/>
    <w:rsid w:val="00890DF8"/>
    <w:rsid w:val="00896CFA"/>
    <w:rsid w:val="00897DCB"/>
    <w:rsid w:val="008A3C32"/>
    <w:rsid w:val="008A3D6D"/>
    <w:rsid w:val="008A4EAC"/>
    <w:rsid w:val="008A50EC"/>
    <w:rsid w:val="008A71CB"/>
    <w:rsid w:val="008A743F"/>
    <w:rsid w:val="008B458A"/>
    <w:rsid w:val="008B7EF1"/>
    <w:rsid w:val="008C0970"/>
    <w:rsid w:val="008C2CB8"/>
    <w:rsid w:val="008C5030"/>
    <w:rsid w:val="008D0BC5"/>
    <w:rsid w:val="008D2CF7"/>
    <w:rsid w:val="008D43C5"/>
    <w:rsid w:val="008D5C70"/>
    <w:rsid w:val="008E4CD7"/>
    <w:rsid w:val="008E4D24"/>
    <w:rsid w:val="008F1DE8"/>
    <w:rsid w:val="008F2666"/>
    <w:rsid w:val="008F61CE"/>
    <w:rsid w:val="008F72E2"/>
    <w:rsid w:val="00900C26"/>
    <w:rsid w:val="0090197F"/>
    <w:rsid w:val="00903264"/>
    <w:rsid w:val="009033EA"/>
    <w:rsid w:val="00906DDC"/>
    <w:rsid w:val="00907995"/>
    <w:rsid w:val="00910B6B"/>
    <w:rsid w:val="00912363"/>
    <w:rsid w:val="009149FC"/>
    <w:rsid w:val="00920A73"/>
    <w:rsid w:val="00931379"/>
    <w:rsid w:val="0093472C"/>
    <w:rsid w:val="00934E09"/>
    <w:rsid w:val="00936253"/>
    <w:rsid w:val="00937137"/>
    <w:rsid w:val="00940D46"/>
    <w:rsid w:val="00941739"/>
    <w:rsid w:val="00942037"/>
    <w:rsid w:val="009448D6"/>
    <w:rsid w:val="0094768F"/>
    <w:rsid w:val="00951A2A"/>
    <w:rsid w:val="00952CA1"/>
    <w:rsid w:val="00952DD4"/>
    <w:rsid w:val="00961ADD"/>
    <w:rsid w:val="00965AE7"/>
    <w:rsid w:val="00970FED"/>
    <w:rsid w:val="009778BF"/>
    <w:rsid w:val="009845C4"/>
    <w:rsid w:val="0099103B"/>
    <w:rsid w:val="009916B8"/>
    <w:rsid w:val="00992D82"/>
    <w:rsid w:val="00997029"/>
    <w:rsid w:val="009A7339"/>
    <w:rsid w:val="009B3BCA"/>
    <w:rsid w:val="009B440E"/>
    <w:rsid w:val="009C058F"/>
    <w:rsid w:val="009D690D"/>
    <w:rsid w:val="009E65B6"/>
    <w:rsid w:val="009F08F5"/>
    <w:rsid w:val="009F4B4F"/>
    <w:rsid w:val="009F52A6"/>
    <w:rsid w:val="009F77CF"/>
    <w:rsid w:val="00A025FA"/>
    <w:rsid w:val="00A02DB7"/>
    <w:rsid w:val="00A05838"/>
    <w:rsid w:val="00A06C38"/>
    <w:rsid w:val="00A2022C"/>
    <w:rsid w:val="00A231F4"/>
    <w:rsid w:val="00A2386C"/>
    <w:rsid w:val="00A24C10"/>
    <w:rsid w:val="00A30491"/>
    <w:rsid w:val="00A308CA"/>
    <w:rsid w:val="00A335A1"/>
    <w:rsid w:val="00A337D5"/>
    <w:rsid w:val="00A42AC3"/>
    <w:rsid w:val="00A430CF"/>
    <w:rsid w:val="00A54309"/>
    <w:rsid w:val="00A655E8"/>
    <w:rsid w:val="00A66035"/>
    <w:rsid w:val="00A7002B"/>
    <w:rsid w:val="00A80F2A"/>
    <w:rsid w:val="00A81C3F"/>
    <w:rsid w:val="00A81C9E"/>
    <w:rsid w:val="00A83CA0"/>
    <w:rsid w:val="00A851AC"/>
    <w:rsid w:val="00A87E7C"/>
    <w:rsid w:val="00A91266"/>
    <w:rsid w:val="00A91344"/>
    <w:rsid w:val="00A94AC3"/>
    <w:rsid w:val="00A964A4"/>
    <w:rsid w:val="00AA6E7F"/>
    <w:rsid w:val="00AB1A1B"/>
    <w:rsid w:val="00AB2B93"/>
    <w:rsid w:val="00AB530F"/>
    <w:rsid w:val="00AB7E5B"/>
    <w:rsid w:val="00AC015D"/>
    <w:rsid w:val="00AC2883"/>
    <w:rsid w:val="00AD79B1"/>
    <w:rsid w:val="00AD7E35"/>
    <w:rsid w:val="00AE0EF1"/>
    <w:rsid w:val="00AE2937"/>
    <w:rsid w:val="00AE5011"/>
    <w:rsid w:val="00AE6186"/>
    <w:rsid w:val="00AF2BDB"/>
    <w:rsid w:val="00B022E1"/>
    <w:rsid w:val="00B0477B"/>
    <w:rsid w:val="00B069D9"/>
    <w:rsid w:val="00B07301"/>
    <w:rsid w:val="00B11F3E"/>
    <w:rsid w:val="00B11FBF"/>
    <w:rsid w:val="00B20FC4"/>
    <w:rsid w:val="00B21115"/>
    <w:rsid w:val="00B224DE"/>
    <w:rsid w:val="00B31093"/>
    <w:rsid w:val="00B31268"/>
    <w:rsid w:val="00B31C5B"/>
    <w:rsid w:val="00B3208F"/>
    <w:rsid w:val="00B324D4"/>
    <w:rsid w:val="00B35156"/>
    <w:rsid w:val="00B419B8"/>
    <w:rsid w:val="00B46575"/>
    <w:rsid w:val="00B52500"/>
    <w:rsid w:val="00B60EDD"/>
    <w:rsid w:val="00B616F6"/>
    <w:rsid w:val="00B61777"/>
    <w:rsid w:val="00B622E6"/>
    <w:rsid w:val="00B675B9"/>
    <w:rsid w:val="00B7797D"/>
    <w:rsid w:val="00B80B16"/>
    <w:rsid w:val="00B817BB"/>
    <w:rsid w:val="00B84BBD"/>
    <w:rsid w:val="00B9273D"/>
    <w:rsid w:val="00BA43FB"/>
    <w:rsid w:val="00BB268C"/>
    <w:rsid w:val="00BC0819"/>
    <w:rsid w:val="00BC127D"/>
    <w:rsid w:val="00BC1FE6"/>
    <w:rsid w:val="00BC6E30"/>
    <w:rsid w:val="00BD31F1"/>
    <w:rsid w:val="00BD5835"/>
    <w:rsid w:val="00BE30E2"/>
    <w:rsid w:val="00BE3D8A"/>
    <w:rsid w:val="00BE44C5"/>
    <w:rsid w:val="00BF4BB3"/>
    <w:rsid w:val="00C00337"/>
    <w:rsid w:val="00C022B1"/>
    <w:rsid w:val="00C06051"/>
    <w:rsid w:val="00C061B6"/>
    <w:rsid w:val="00C13943"/>
    <w:rsid w:val="00C14CE3"/>
    <w:rsid w:val="00C215C6"/>
    <w:rsid w:val="00C2446C"/>
    <w:rsid w:val="00C30AA6"/>
    <w:rsid w:val="00C36577"/>
    <w:rsid w:val="00C36AE5"/>
    <w:rsid w:val="00C41F17"/>
    <w:rsid w:val="00C4713B"/>
    <w:rsid w:val="00C52644"/>
    <w:rsid w:val="00C527FA"/>
    <w:rsid w:val="00C5280D"/>
    <w:rsid w:val="00C53EB3"/>
    <w:rsid w:val="00C55416"/>
    <w:rsid w:val="00C5791C"/>
    <w:rsid w:val="00C6056F"/>
    <w:rsid w:val="00C62B0A"/>
    <w:rsid w:val="00C62CCF"/>
    <w:rsid w:val="00C66290"/>
    <w:rsid w:val="00C72B7A"/>
    <w:rsid w:val="00C80CC4"/>
    <w:rsid w:val="00C81CCE"/>
    <w:rsid w:val="00C8208C"/>
    <w:rsid w:val="00C83682"/>
    <w:rsid w:val="00C852D3"/>
    <w:rsid w:val="00C973F2"/>
    <w:rsid w:val="00CA1FBD"/>
    <w:rsid w:val="00CA304C"/>
    <w:rsid w:val="00CA4B4E"/>
    <w:rsid w:val="00CA774A"/>
    <w:rsid w:val="00CB07E7"/>
    <w:rsid w:val="00CC11B0"/>
    <w:rsid w:val="00CC2841"/>
    <w:rsid w:val="00CC6FB6"/>
    <w:rsid w:val="00CD20D8"/>
    <w:rsid w:val="00CD3A61"/>
    <w:rsid w:val="00CE35D9"/>
    <w:rsid w:val="00CF00FD"/>
    <w:rsid w:val="00CF1330"/>
    <w:rsid w:val="00CF7E36"/>
    <w:rsid w:val="00D059D3"/>
    <w:rsid w:val="00D13642"/>
    <w:rsid w:val="00D13908"/>
    <w:rsid w:val="00D20DA7"/>
    <w:rsid w:val="00D3708D"/>
    <w:rsid w:val="00D3775A"/>
    <w:rsid w:val="00D40426"/>
    <w:rsid w:val="00D40CC6"/>
    <w:rsid w:val="00D40FD2"/>
    <w:rsid w:val="00D502B4"/>
    <w:rsid w:val="00D54C00"/>
    <w:rsid w:val="00D57C96"/>
    <w:rsid w:val="00D57D18"/>
    <w:rsid w:val="00D75EF1"/>
    <w:rsid w:val="00D76A42"/>
    <w:rsid w:val="00D80D75"/>
    <w:rsid w:val="00D8323F"/>
    <w:rsid w:val="00D91203"/>
    <w:rsid w:val="00D92348"/>
    <w:rsid w:val="00D948DA"/>
    <w:rsid w:val="00D95174"/>
    <w:rsid w:val="00DA4973"/>
    <w:rsid w:val="00DA6F36"/>
    <w:rsid w:val="00DB240D"/>
    <w:rsid w:val="00DB596E"/>
    <w:rsid w:val="00DB5A94"/>
    <w:rsid w:val="00DB5EA3"/>
    <w:rsid w:val="00DB67DE"/>
    <w:rsid w:val="00DB6B36"/>
    <w:rsid w:val="00DB7773"/>
    <w:rsid w:val="00DC00EA"/>
    <w:rsid w:val="00DC20F1"/>
    <w:rsid w:val="00DC3802"/>
    <w:rsid w:val="00DD44DF"/>
    <w:rsid w:val="00DD6208"/>
    <w:rsid w:val="00DE5278"/>
    <w:rsid w:val="00DE619D"/>
    <w:rsid w:val="00DE6ECA"/>
    <w:rsid w:val="00DF3A11"/>
    <w:rsid w:val="00DF3C38"/>
    <w:rsid w:val="00DF42F3"/>
    <w:rsid w:val="00DF48D9"/>
    <w:rsid w:val="00E02701"/>
    <w:rsid w:val="00E02735"/>
    <w:rsid w:val="00E0537C"/>
    <w:rsid w:val="00E07D87"/>
    <w:rsid w:val="00E12D56"/>
    <w:rsid w:val="00E1652E"/>
    <w:rsid w:val="00E17EB1"/>
    <w:rsid w:val="00E249C8"/>
    <w:rsid w:val="00E253BE"/>
    <w:rsid w:val="00E26474"/>
    <w:rsid w:val="00E32F7E"/>
    <w:rsid w:val="00E50514"/>
    <w:rsid w:val="00E5267B"/>
    <w:rsid w:val="00E559F0"/>
    <w:rsid w:val="00E56F1D"/>
    <w:rsid w:val="00E63C0E"/>
    <w:rsid w:val="00E70A85"/>
    <w:rsid w:val="00E72D49"/>
    <w:rsid w:val="00E75801"/>
    <w:rsid w:val="00E7593C"/>
    <w:rsid w:val="00E7678A"/>
    <w:rsid w:val="00E77348"/>
    <w:rsid w:val="00E91BF5"/>
    <w:rsid w:val="00E935F1"/>
    <w:rsid w:val="00E94A81"/>
    <w:rsid w:val="00E97AD1"/>
    <w:rsid w:val="00EA09D0"/>
    <w:rsid w:val="00EA1FFB"/>
    <w:rsid w:val="00EA62C9"/>
    <w:rsid w:val="00EB048E"/>
    <w:rsid w:val="00EB0511"/>
    <w:rsid w:val="00EB4E9C"/>
    <w:rsid w:val="00EB6393"/>
    <w:rsid w:val="00EC7BE4"/>
    <w:rsid w:val="00ED3A66"/>
    <w:rsid w:val="00ED4715"/>
    <w:rsid w:val="00ED6193"/>
    <w:rsid w:val="00ED7D89"/>
    <w:rsid w:val="00EE0A94"/>
    <w:rsid w:val="00EE34DF"/>
    <w:rsid w:val="00EF2F89"/>
    <w:rsid w:val="00EF4439"/>
    <w:rsid w:val="00EF4524"/>
    <w:rsid w:val="00F03E98"/>
    <w:rsid w:val="00F0565F"/>
    <w:rsid w:val="00F071A0"/>
    <w:rsid w:val="00F1237A"/>
    <w:rsid w:val="00F13452"/>
    <w:rsid w:val="00F22CBD"/>
    <w:rsid w:val="00F26086"/>
    <w:rsid w:val="00F272F1"/>
    <w:rsid w:val="00F31412"/>
    <w:rsid w:val="00F32071"/>
    <w:rsid w:val="00F329FE"/>
    <w:rsid w:val="00F36987"/>
    <w:rsid w:val="00F45372"/>
    <w:rsid w:val="00F552FA"/>
    <w:rsid w:val="00F5543B"/>
    <w:rsid w:val="00F560F7"/>
    <w:rsid w:val="00F6334D"/>
    <w:rsid w:val="00F63599"/>
    <w:rsid w:val="00F73E99"/>
    <w:rsid w:val="00F907D2"/>
    <w:rsid w:val="00F90F3B"/>
    <w:rsid w:val="00F97B8E"/>
    <w:rsid w:val="00FA069B"/>
    <w:rsid w:val="00FA49AB"/>
    <w:rsid w:val="00FA5972"/>
    <w:rsid w:val="00FB5E60"/>
    <w:rsid w:val="00FD4237"/>
    <w:rsid w:val="00FD6049"/>
    <w:rsid w:val="00FE308C"/>
    <w:rsid w:val="00FE39C7"/>
    <w:rsid w:val="00FE610C"/>
    <w:rsid w:val="00FE6B28"/>
    <w:rsid w:val="00FF05CC"/>
    <w:rsid w:val="00FF1B52"/>
    <w:rsid w:val="00FF2776"/>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0FD1A4A"/>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876511"/>
    <w:pPr>
      <w:keepNext/>
      <w:jc w:val="both"/>
      <w:outlineLvl w:val="0"/>
    </w:pPr>
    <w:rPr>
      <w:rFonts w:ascii="Arial" w:hAnsi="Arial"/>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780EA1"/>
    <w:pPr>
      <w:spacing w:before="60"/>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876511"/>
    <w:rPr>
      <w:rFonts w:ascii="Arial" w:hAnsi="Arial"/>
      <w:caps/>
      <w:spacing w:val="-4"/>
    </w:rPr>
  </w:style>
  <w:style w:type="paragraph" w:styleId="ListParagraph">
    <w:name w:val="List Paragraph"/>
    <w:aliases w:val="auto_list_(i),List Paragraph1"/>
    <w:basedOn w:val="Normal"/>
    <w:link w:val="ListParagraphChar"/>
    <w:uiPriority w:val="34"/>
    <w:qFormat/>
    <w:rsid w:val="00B60EDD"/>
    <w:pPr>
      <w:ind w:left="720"/>
      <w:contextualSpacing/>
    </w:pPr>
  </w:style>
  <w:style w:type="character" w:customStyle="1" w:styleId="FootnoteTextChar">
    <w:name w:val="Footnote Text Char"/>
    <w:basedOn w:val="DefaultParagraphFont"/>
    <w:link w:val="FootnoteText"/>
    <w:uiPriority w:val="99"/>
    <w:rsid w:val="00780EA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 w:type="character" w:customStyle="1" w:styleId="ListParagraphChar">
    <w:name w:val="List Paragraph Char"/>
    <w:aliases w:val="auto_list_(i) Char,List Paragraph1 Char"/>
    <w:basedOn w:val="DefaultParagraphFont"/>
    <w:link w:val="ListParagraph"/>
    <w:uiPriority w:val="34"/>
    <w:rsid w:val="00AD7E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689575969">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1_March%2015_2022\templates\wg_hrv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A48B-7F79-4E93-8857-2945C5C1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wg_hrv_1_EN</Template>
  <TotalTime>190</TotalTime>
  <Pages>11</Pages>
  <Words>4331</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WG-SHF/3/3</vt:lpstr>
    </vt:vector>
  </TitlesOfParts>
  <Company>UPOV</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WG-SHF/3/3</dc:title>
  <dc:creator>BUTTON Peter</dc:creator>
  <cp:lastModifiedBy>SANTOS Carla Marina</cp:lastModifiedBy>
  <cp:revision>23</cp:revision>
  <cp:lastPrinted>2016-11-22T15:41:00Z</cp:lastPrinted>
  <dcterms:created xsi:type="dcterms:W3CDTF">2023-07-04T11:16:00Z</dcterms:created>
  <dcterms:modified xsi:type="dcterms:W3CDTF">2023-09-12T09:12:00Z</dcterms:modified>
</cp:coreProperties>
</file>