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49BE03F5" w14:textId="77777777" w:rsidTr="00EB4E9C">
        <w:tc>
          <w:tcPr>
            <w:tcW w:w="6522" w:type="dxa"/>
          </w:tcPr>
          <w:p w14:paraId="524FEB42" w14:textId="77777777" w:rsidR="00DC3802" w:rsidRPr="00AC2883" w:rsidRDefault="00F445E9" w:rsidP="00AC2883">
            <w:r>
              <w:rPr>
                <w:noProof/>
              </w:rPr>
              <w:drawing>
                <wp:inline distT="0" distB="0" distL="0" distR="0" wp14:anchorId="7162E149" wp14:editId="7969B43D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F01238F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1200A38A" w14:textId="77777777" w:rsidTr="00645CA8">
        <w:trPr>
          <w:trHeight w:val="219"/>
        </w:trPr>
        <w:tc>
          <w:tcPr>
            <w:tcW w:w="6522" w:type="dxa"/>
          </w:tcPr>
          <w:p w14:paraId="19AAB422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44CD45EE" w14:textId="77777777" w:rsidR="00DC3802" w:rsidRPr="00DA4973" w:rsidRDefault="00DC3802" w:rsidP="00DA4973"/>
        </w:tc>
      </w:tr>
    </w:tbl>
    <w:p w14:paraId="3D8EA413" w14:textId="77777777" w:rsidR="00DC3802" w:rsidRDefault="00DC3802" w:rsidP="00DC3802"/>
    <w:p w14:paraId="2439368F" w14:textId="77777777" w:rsidR="0004297B" w:rsidRPr="00365DC1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C5280D" w14:paraId="09F0DBD7" w14:textId="77777777" w:rsidTr="00EB56DD">
        <w:tc>
          <w:tcPr>
            <w:tcW w:w="6512" w:type="dxa"/>
          </w:tcPr>
          <w:p w14:paraId="41EED4A1" w14:textId="77777777" w:rsidR="0004297B" w:rsidRPr="00AC2883" w:rsidRDefault="00B46AEE" w:rsidP="00EB56DD">
            <w:pPr>
              <w:pStyle w:val="Sessiontc"/>
              <w:spacing w:line="240" w:lineRule="auto"/>
            </w:pPr>
            <w:r w:rsidRPr="00B46AEE">
              <w:t xml:space="preserve">Working </w:t>
            </w:r>
            <w:r w:rsidR="00260EA2" w:rsidRPr="00B46AEE">
              <w:t>Group on Harvested Material and Unauthorized Use of Propagating Material</w:t>
            </w:r>
          </w:p>
          <w:p w14:paraId="026005AD" w14:textId="77777777" w:rsidR="00A73882" w:rsidRDefault="00DD533C" w:rsidP="00A73882">
            <w:pPr>
              <w:pStyle w:val="Sessiontcplacedate"/>
            </w:pPr>
            <w:r>
              <w:t>Nin</w:t>
            </w:r>
            <w:r w:rsidR="00CD680A">
              <w:t xml:space="preserve">th </w:t>
            </w:r>
            <w:r w:rsidR="00A73882">
              <w:t>Meeting</w:t>
            </w:r>
          </w:p>
          <w:p w14:paraId="38C66184" w14:textId="77777777" w:rsidR="0004297B" w:rsidRPr="00DC3802" w:rsidRDefault="00A73882" w:rsidP="00644B33">
            <w:pPr>
              <w:pStyle w:val="Sessiontcplacedate"/>
              <w:rPr>
                <w:sz w:val="22"/>
              </w:rPr>
            </w:pPr>
            <w:r>
              <w:t xml:space="preserve">Geneva, </w:t>
            </w:r>
            <w:r w:rsidR="00DD533C">
              <w:t>March 19</w:t>
            </w:r>
            <w:r w:rsidR="00644B33" w:rsidRPr="00644B33">
              <w:t xml:space="preserve">, </w:t>
            </w:r>
            <w:r w:rsidR="00DD533C">
              <w:t>2026</w:t>
            </w:r>
          </w:p>
        </w:tc>
        <w:tc>
          <w:tcPr>
            <w:tcW w:w="3127" w:type="dxa"/>
          </w:tcPr>
          <w:p w14:paraId="2D97CA1E" w14:textId="570D8C34" w:rsidR="0004297B" w:rsidRDefault="00B46AEE" w:rsidP="00EB56DD">
            <w:pPr>
              <w:pStyle w:val="Doccode"/>
            </w:pPr>
            <w:r>
              <w:t>WG-</w:t>
            </w:r>
            <w:r w:rsidR="00DD533C">
              <w:t>HRV/9</w:t>
            </w:r>
            <w:r w:rsidR="00F55A83">
              <w:t>/</w:t>
            </w:r>
            <w:r w:rsidR="00980F02">
              <w:t>3</w:t>
            </w:r>
          </w:p>
          <w:p w14:paraId="33319E1E" w14:textId="77777777" w:rsidR="0004297B" w:rsidRPr="003C7FBE" w:rsidRDefault="0004297B" w:rsidP="00EB56DD">
            <w:pPr>
              <w:pStyle w:val="Doccode"/>
            </w:pPr>
          </w:p>
          <w:p w14:paraId="118BA7BD" w14:textId="77777777" w:rsidR="0004297B" w:rsidRPr="003C7FBE" w:rsidRDefault="0004297B" w:rsidP="00EB56DD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35AEB209" w14:textId="09E174B1" w:rsidR="0004297B" w:rsidRPr="007C1D92" w:rsidRDefault="0004297B" w:rsidP="00644B33">
            <w:pPr>
              <w:pStyle w:val="Docoriginal"/>
            </w:pPr>
            <w:r w:rsidRPr="00AC2883">
              <w:t>Date</w:t>
            </w:r>
            <w:proofErr w:type="gramStart"/>
            <w:r w:rsidRPr="00AC2883">
              <w:t>:</w:t>
            </w:r>
            <w:r w:rsidRPr="000E636A">
              <w:rPr>
                <w:b w:val="0"/>
                <w:spacing w:val="0"/>
              </w:rPr>
              <w:t xml:space="preserve">  </w:t>
            </w:r>
            <w:r w:rsidR="00754EF7">
              <w:rPr>
                <w:b w:val="0"/>
                <w:spacing w:val="0"/>
              </w:rPr>
              <w:t>June</w:t>
            </w:r>
            <w:proofErr w:type="gramEnd"/>
            <w:r w:rsidR="00754EF7">
              <w:rPr>
                <w:b w:val="0"/>
                <w:spacing w:val="0"/>
              </w:rPr>
              <w:t xml:space="preserve"> 8</w:t>
            </w:r>
            <w:r w:rsidR="00980F02">
              <w:rPr>
                <w:b w:val="0"/>
                <w:spacing w:val="0"/>
              </w:rPr>
              <w:t>,</w:t>
            </w:r>
            <w:r w:rsidR="007822AA">
              <w:rPr>
                <w:b w:val="0"/>
                <w:spacing w:val="0"/>
              </w:rPr>
              <w:t xml:space="preserve"> </w:t>
            </w:r>
            <w:r w:rsidR="00980F02">
              <w:rPr>
                <w:b w:val="0"/>
                <w:spacing w:val="0"/>
              </w:rPr>
              <w:t>2026</w:t>
            </w:r>
          </w:p>
        </w:tc>
      </w:tr>
    </w:tbl>
    <w:p w14:paraId="782E6F0A" w14:textId="25C0ACC5" w:rsidR="0004297B" w:rsidRPr="006A644A" w:rsidRDefault="00980F02" w:rsidP="0004297B">
      <w:pPr>
        <w:pStyle w:val="Titleofdoc0"/>
      </w:pPr>
      <w:r>
        <w:t>report</w:t>
      </w:r>
    </w:p>
    <w:p w14:paraId="2866CBB8" w14:textId="751BFFAD" w:rsidR="0004297B" w:rsidRPr="006A644A" w:rsidRDefault="008912F3" w:rsidP="0004297B">
      <w:pPr>
        <w:pStyle w:val="preparedby1"/>
        <w:jc w:val="left"/>
      </w:pPr>
      <w:r w:rsidRPr="008912F3">
        <w:t>adopted by the Working group on harvested material and unauthorized use of propagating material</w:t>
      </w:r>
    </w:p>
    <w:p w14:paraId="0AA219B4" w14:textId="77777777" w:rsidR="0004297B" w:rsidRPr="006A644A" w:rsidRDefault="0004297B" w:rsidP="0004297B">
      <w:pPr>
        <w:pStyle w:val="Disclaimer"/>
      </w:pPr>
      <w:r w:rsidRPr="006A644A">
        <w:t>Disclaimer</w:t>
      </w:r>
      <w:proofErr w:type="gramStart"/>
      <w:r w:rsidRPr="006A644A">
        <w:t>:  this</w:t>
      </w:r>
      <w:proofErr w:type="gramEnd"/>
      <w:r w:rsidRPr="006A644A">
        <w:t xml:space="preserve"> document does not represent UPOV policies or guidance</w:t>
      </w:r>
    </w:p>
    <w:p w14:paraId="1A76241E" w14:textId="77777777" w:rsidR="00A679B3" w:rsidRDefault="00A679B3" w:rsidP="00A679B3">
      <w:pPr>
        <w:pStyle w:val="Heading1"/>
      </w:pPr>
      <w:r w:rsidRPr="004C70E6">
        <w:t>OPENING OF THE MEETING</w:t>
      </w:r>
    </w:p>
    <w:p w14:paraId="41545895" w14:textId="77777777" w:rsidR="00A679B3" w:rsidRPr="004C70E6" w:rsidRDefault="00A679B3" w:rsidP="00A679B3">
      <w:pPr>
        <w:rPr>
          <w:lang w:val="en-GB"/>
        </w:rPr>
      </w:pPr>
    </w:p>
    <w:p w14:paraId="5BD7231F" w14:textId="715036C3" w:rsidR="00A679B3" w:rsidRPr="00253E13" w:rsidRDefault="00A679B3" w:rsidP="00A679B3">
      <w:r w:rsidRPr="00253E13">
        <w:rPr>
          <w:lang w:val="en-GB"/>
        </w:rPr>
        <w:fldChar w:fldCharType="begin"/>
      </w:r>
      <w:r w:rsidRPr="00253E13">
        <w:rPr>
          <w:lang w:val="en-GB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53E13">
        <w:rPr>
          <w:lang w:val="en-GB"/>
        </w:rPr>
        <w:tab/>
        <w:t xml:space="preserve">The Working Group on Harvested Material (WG-HRV) held its </w:t>
      </w:r>
      <w:r>
        <w:rPr>
          <w:lang w:val="en-GB"/>
        </w:rPr>
        <w:t>ninth</w:t>
      </w:r>
      <w:r w:rsidRPr="00253E13">
        <w:rPr>
          <w:lang w:val="en-GB"/>
        </w:rPr>
        <w:t xml:space="preserve"> meeting in Geneva, on </w:t>
      </w:r>
      <w:r>
        <w:rPr>
          <w:lang w:val="en-GB"/>
        </w:rPr>
        <w:t xml:space="preserve">March 19, </w:t>
      </w:r>
      <w:r w:rsidR="00D86C73">
        <w:rPr>
          <w:lang w:val="en-GB"/>
        </w:rPr>
        <w:t>2026,</w:t>
      </w:r>
      <w:r>
        <w:rPr>
          <w:lang w:val="en-GB"/>
        </w:rPr>
        <w:t xml:space="preserve"> by virtual means</w:t>
      </w:r>
      <w:r w:rsidRPr="00253E13">
        <w:rPr>
          <w:spacing w:val="-2"/>
        </w:rPr>
        <w:t>,</w:t>
      </w:r>
      <w:r w:rsidRPr="00253E13">
        <w:t xml:space="preserve"> chaired by Ms. Yolanda Huerta, Vice Secretary</w:t>
      </w:r>
      <w:r w:rsidRPr="00253E13">
        <w:noBreakHyphen/>
        <w:t xml:space="preserve">General of UPOV.  </w:t>
      </w:r>
    </w:p>
    <w:p w14:paraId="676B31AE" w14:textId="77777777" w:rsidR="00A679B3" w:rsidRPr="00253E13" w:rsidRDefault="00A679B3" w:rsidP="00A679B3">
      <w:pPr>
        <w:rPr>
          <w:lang w:val="en-GB"/>
        </w:rPr>
      </w:pPr>
    </w:p>
    <w:p w14:paraId="4EFB05F3" w14:textId="77777777" w:rsidR="007822AA" w:rsidRDefault="00A679B3" w:rsidP="00A679B3">
      <w:pPr>
        <w:rPr>
          <w:lang w:val="en-GB"/>
        </w:rPr>
      </w:pPr>
      <w:r w:rsidRPr="00253E13">
        <w:rPr>
          <w:lang w:val="en-GB"/>
        </w:rPr>
        <w:fldChar w:fldCharType="begin"/>
      </w:r>
      <w:r w:rsidRPr="00253E13">
        <w:rPr>
          <w:lang w:val="en-GB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53E13">
        <w:rPr>
          <w:lang w:val="en-GB"/>
        </w:rPr>
        <w:tab/>
        <w:t>The Chair opened the meeting, welcoming the participants and the authors of the study commissioned to support the work of the WG-HRV.</w:t>
      </w:r>
      <w:r w:rsidR="00216032">
        <w:rPr>
          <w:lang w:val="en-GB"/>
        </w:rPr>
        <w:t xml:space="preserve"> </w:t>
      </w:r>
      <w:r w:rsidR="007822AA">
        <w:rPr>
          <w:lang w:val="en-GB"/>
        </w:rPr>
        <w:t xml:space="preserve"> </w:t>
      </w:r>
    </w:p>
    <w:p w14:paraId="5C7DD594" w14:textId="77777777" w:rsidR="007822AA" w:rsidRDefault="007822AA" w:rsidP="00A679B3">
      <w:pPr>
        <w:rPr>
          <w:lang w:val="en-GB"/>
        </w:rPr>
      </w:pPr>
    </w:p>
    <w:p w14:paraId="165DBCC0" w14:textId="6DBBD7D1" w:rsidR="00A679B3" w:rsidRPr="00253E13" w:rsidRDefault="007822AA" w:rsidP="00A679B3">
      <w:pPr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  <w:t>The WG-HRV noted</w:t>
      </w:r>
      <w:r w:rsidR="00216032">
        <w:rPr>
          <w:lang w:val="en-GB"/>
        </w:rPr>
        <w:t xml:space="preserve"> that the authors would be present </w:t>
      </w:r>
      <w:r>
        <w:rPr>
          <w:lang w:val="en-GB"/>
        </w:rPr>
        <w:t xml:space="preserve">only </w:t>
      </w:r>
      <w:r w:rsidR="00216032">
        <w:rPr>
          <w:lang w:val="en-GB"/>
        </w:rPr>
        <w:t>during the first part of the meeting for the presentation of the study and to reply to questions</w:t>
      </w:r>
      <w:r>
        <w:rPr>
          <w:lang w:val="en-GB"/>
        </w:rPr>
        <w:t xml:space="preserve"> and, d</w:t>
      </w:r>
      <w:r w:rsidR="00216032">
        <w:rPr>
          <w:lang w:val="en-GB"/>
        </w:rPr>
        <w:t xml:space="preserve">uring the second part of the meeting, the </w:t>
      </w:r>
      <w:r w:rsidR="00216032" w:rsidRPr="00253E13">
        <w:rPr>
          <w:lang w:val="en-GB"/>
        </w:rPr>
        <w:t>WG-HRV</w:t>
      </w:r>
      <w:r w:rsidR="00216032">
        <w:rPr>
          <w:lang w:val="en-GB"/>
        </w:rPr>
        <w:t xml:space="preserve"> would continue </w:t>
      </w:r>
      <w:r w:rsidR="00B11E00">
        <w:rPr>
          <w:lang w:val="en-GB"/>
        </w:rPr>
        <w:t>its deliberations on its future work.</w:t>
      </w:r>
    </w:p>
    <w:p w14:paraId="251ED1BE" w14:textId="77777777" w:rsidR="00A679B3" w:rsidRPr="00253E13" w:rsidRDefault="00A679B3" w:rsidP="00A679B3">
      <w:pPr>
        <w:rPr>
          <w:lang w:val="en-GB"/>
        </w:rPr>
      </w:pPr>
    </w:p>
    <w:p w14:paraId="2A611E25" w14:textId="124C4FD3" w:rsidR="00A679B3" w:rsidRPr="00253E13" w:rsidRDefault="00A679B3" w:rsidP="00A679B3">
      <w:pPr>
        <w:rPr>
          <w:lang w:val="en-GB"/>
        </w:rPr>
      </w:pPr>
      <w:r w:rsidRPr="00253E13">
        <w:rPr>
          <w:lang w:val="en-GB"/>
        </w:rPr>
        <w:fldChar w:fldCharType="begin"/>
      </w:r>
      <w:r w:rsidRPr="00253E13">
        <w:rPr>
          <w:lang w:val="en-GB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53E13">
        <w:rPr>
          <w:lang w:val="en-GB"/>
        </w:rPr>
        <w:tab/>
      </w:r>
      <w:r w:rsidR="00272C59">
        <w:rPr>
          <w:lang w:val="en-GB"/>
        </w:rPr>
        <w:t>The WG-HRV</w:t>
      </w:r>
      <w:r>
        <w:rPr>
          <w:lang w:val="en-GB"/>
        </w:rPr>
        <w:t xml:space="preserve"> noted that the</w:t>
      </w:r>
      <w:r w:rsidRPr="00253E13">
        <w:rPr>
          <w:lang w:val="en-GB"/>
        </w:rPr>
        <w:t xml:space="preserve"> list of participants </w:t>
      </w:r>
      <w:r w:rsidR="00272C59">
        <w:rPr>
          <w:lang w:val="en-GB"/>
        </w:rPr>
        <w:t>would</w:t>
      </w:r>
      <w:r>
        <w:rPr>
          <w:lang w:val="en-GB"/>
        </w:rPr>
        <w:t xml:space="preserve"> </w:t>
      </w:r>
      <w:r w:rsidRPr="00253E13">
        <w:rPr>
          <w:lang w:val="en-GB"/>
        </w:rPr>
        <w:t>be distributed directly to participants via email.</w:t>
      </w:r>
    </w:p>
    <w:p w14:paraId="6ACE4D27" w14:textId="77777777" w:rsidR="00A679B3" w:rsidRPr="008711B2" w:rsidRDefault="00A679B3" w:rsidP="00A679B3">
      <w:pPr>
        <w:rPr>
          <w:highlight w:val="yellow"/>
          <w:lang w:val="en-GB"/>
        </w:rPr>
      </w:pPr>
    </w:p>
    <w:p w14:paraId="0772B799" w14:textId="77777777" w:rsidR="00A679B3" w:rsidRPr="008711B2" w:rsidRDefault="00A679B3" w:rsidP="00A679B3">
      <w:pPr>
        <w:rPr>
          <w:highlight w:val="yellow"/>
          <w:lang w:val="en-GB"/>
        </w:rPr>
      </w:pPr>
    </w:p>
    <w:p w14:paraId="56FA27BF" w14:textId="77777777" w:rsidR="00A679B3" w:rsidRPr="00253E13" w:rsidRDefault="00A679B3" w:rsidP="00A679B3">
      <w:pPr>
        <w:pStyle w:val="Heading1"/>
      </w:pPr>
      <w:r w:rsidRPr="00253E13">
        <w:t>ADOPTION OF THE AGENDA</w:t>
      </w:r>
    </w:p>
    <w:p w14:paraId="55D3A8F2" w14:textId="77777777" w:rsidR="00A679B3" w:rsidRPr="00253E13" w:rsidRDefault="00A679B3" w:rsidP="00A679B3">
      <w:pPr>
        <w:rPr>
          <w:lang w:val="en-GB"/>
        </w:rPr>
      </w:pPr>
    </w:p>
    <w:p w14:paraId="34052E98" w14:textId="15B454FF" w:rsidR="00A679B3" w:rsidRPr="00253E13" w:rsidRDefault="00A679B3" w:rsidP="00A679B3">
      <w:pPr>
        <w:rPr>
          <w:lang w:val="en-GB"/>
        </w:rPr>
      </w:pPr>
      <w:r w:rsidRPr="00253E13">
        <w:rPr>
          <w:lang w:val="en-GB"/>
        </w:rPr>
        <w:fldChar w:fldCharType="begin"/>
      </w:r>
      <w:r w:rsidRPr="00253E13">
        <w:rPr>
          <w:lang w:val="en-GB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53E13">
        <w:rPr>
          <w:lang w:val="en-GB"/>
        </w:rPr>
        <w:tab/>
        <w:t>The WG-HRV adopted the draft agenda as proposed in document WG-HRV/</w:t>
      </w:r>
      <w:r>
        <w:rPr>
          <w:lang w:val="en-GB"/>
        </w:rPr>
        <w:t>9</w:t>
      </w:r>
      <w:r w:rsidRPr="00253E13">
        <w:rPr>
          <w:lang w:val="en-GB"/>
        </w:rPr>
        <w:t>/1.</w:t>
      </w:r>
    </w:p>
    <w:p w14:paraId="45D95F86" w14:textId="77777777" w:rsidR="00A679B3" w:rsidRPr="00253E13" w:rsidRDefault="00A679B3" w:rsidP="00A679B3">
      <w:pPr>
        <w:rPr>
          <w:lang w:val="en-GB"/>
        </w:rPr>
      </w:pPr>
    </w:p>
    <w:p w14:paraId="3F327D82" w14:textId="77777777" w:rsidR="00A679B3" w:rsidRPr="00253E13" w:rsidRDefault="00A679B3" w:rsidP="00A679B3">
      <w:pPr>
        <w:rPr>
          <w:lang w:val="en-GB"/>
        </w:rPr>
      </w:pPr>
    </w:p>
    <w:p w14:paraId="0F05B84D" w14:textId="77777777" w:rsidR="00A679B3" w:rsidRPr="00253E13" w:rsidRDefault="00A679B3" w:rsidP="00A679B3">
      <w:pPr>
        <w:rPr>
          <w:iCs/>
          <w:caps/>
        </w:rPr>
      </w:pPr>
      <w:r w:rsidRPr="00253E13">
        <w:rPr>
          <w:iCs/>
          <w:caps/>
        </w:rPr>
        <w:t>Study on the “Scope of the Breeder’s Right” and the relationship with the “Exhaustion of the Breeder’s Right”</w:t>
      </w:r>
    </w:p>
    <w:p w14:paraId="09F6C685" w14:textId="77777777" w:rsidR="0004297B" w:rsidRDefault="0004297B" w:rsidP="0004297B"/>
    <w:p w14:paraId="2776F751" w14:textId="7D12C370" w:rsidR="00BF0209" w:rsidRDefault="00A679B3" w:rsidP="008A1762">
      <w:pPr>
        <w:rPr>
          <w:lang w:val="en-GB"/>
        </w:rPr>
      </w:pPr>
      <w:r w:rsidRPr="007B638D">
        <w:rPr>
          <w:lang w:val="en-GB"/>
        </w:rPr>
        <w:fldChar w:fldCharType="begin"/>
      </w:r>
      <w:r w:rsidRPr="007B638D">
        <w:rPr>
          <w:lang w:val="en-GB"/>
        </w:rPr>
        <w:instrText xml:space="preserve"> AUTONUM  </w:instrText>
      </w:r>
      <w:r w:rsidRPr="007B638D">
        <w:rPr>
          <w:lang w:val="en-GB"/>
        </w:rPr>
        <w:fldChar w:fldCharType="end"/>
      </w:r>
      <w:r w:rsidRPr="007B638D">
        <w:rPr>
          <w:lang w:val="en-GB"/>
        </w:rPr>
        <w:tab/>
        <w:t>Mr.</w:t>
      </w:r>
      <w:r>
        <w:rPr>
          <w:lang w:val="en-GB"/>
        </w:rPr>
        <w:t> </w:t>
      </w:r>
      <w:r w:rsidRPr="007B638D">
        <w:rPr>
          <w:lang w:val="en-GB"/>
        </w:rPr>
        <w:t>Huib</w:t>
      </w:r>
      <w:r>
        <w:rPr>
          <w:lang w:val="en-GB"/>
        </w:rPr>
        <w:t> </w:t>
      </w:r>
      <w:r w:rsidRPr="007B638D">
        <w:rPr>
          <w:lang w:val="en-GB"/>
        </w:rPr>
        <w:t>Ghijsen presented</w:t>
      </w:r>
      <w:r w:rsidR="00272C59">
        <w:rPr>
          <w:lang w:val="en-GB"/>
        </w:rPr>
        <w:t>, on behalf of the authors,</w:t>
      </w:r>
      <w:r w:rsidRPr="007B638D">
        <w:rPr>
          <w:lang w:val="en-GB"/>
        </w:rPr>
        <w:t xml:space="preserve"> </w:t>
      </w:r>
      <w:r w:rsidR="00272C59">
        <w:rPr>
          <w:lang w:val="en-GB"/>
        </w:rPr>
        <w:t xml:space="preserve">the main elements of </w:t>
      </w:r>
      <w:r>
        <w:rPr>
          <w:lang w:val="en-GB"/>
        </w:rPr>
        <w:t>the</w:t>
      </w:r>
      <w:r w:rsidRPr="007B638D">
        <w:rPr>
          <w:lang w:val="en-GB"/>
        </w:rPr>
        <w:t xml:space="preserve"> </w:t>
      </w:r>
      <w:r>
        <w:rPr>
          <w:lang w:val="en-GB"/>
        </w:rPr>
        <w:t>final version</w:t>
      </w:r>
      <w:r w:rsidR="00F60B58">
        <w:rPr>
          <w:lang w:val="en-GB"/>
        </w:rPr>
        <w:t xml:space="preserve"> of the</w:t>
      </w:r>
      <w:r w:rsidRPr="007B638D">
        <w:rPr>
          <w:lang w:val="en-GB"/>
        </w:rPr>
        <w:t xml:space="preserve"> study</w:t>
      </w:r>
      <w:r>
        <w:rPr>
          <w:lang w:val="en-GB"/>
        </w:rPr>
        <w:t xml:space="preserve">, reproduced in Annex I of </w:t>
      </w:r>
      <w:r w:rsidR="00272C59">
        <w:rPr>
          <w:lang w:val="en-GB"/>
        </w:rPr>
        <w:t>document WG</w:t>
      </w:r>
      <w:r>
        <w:rPr>
          <w:lang w:val="en-GB"/>
        </w:rPr>
        <w:t>-HRV/9/2</w:t>
      </w:r>
      <w:r w:rsidR="00486F10">
        <w:rPr>
          <w:lang w:val="en-GB"/>
        </w:rPr>
        <w:t xml:space="preserve"> </w:t>
      </w:r>
      <w:r w:rsidR="00BF0209" w:rsidRPr="00BF0209">
        <w:rPr>
          <w:lang w:val="en-GB"/>
        </w:rPr>
        <w:t xml:space="preserve">and </w:t>
      </w:r>
      <w:r w:rsidR="0089194C" w:rsidRPr="00BF0209">
        <w:rPr>
          <w:lang w:val="en-GB"/>
        </w:rPr>
        <w:t>answered questions</w:t>
      </w:r>
      <w:r w:rsidR="00BF0209" w:rsidRPr="00BF0209">
        <w:rPr>
          <w:lang w:val="en-GB"/>
        </w:rPr>
        <w:t xml:space="preserve"> received in advance</w:t>
      </w:r>
      <w:r w:rsidR="00C45858">
        <w:rPr>
          <w:lang w:val="en-GB"/>
        </w:rPr>
        <w:t xml:space="preserve"> of the meeting </w:t>
      </w:r>
      <w:r w:rsidR="00474022">
        <w:rPr>
          <w:lang w:val="en-GB"/>
        </w:rPr>
        <w:t>that were notified to the WG-HRV and posted in the WG-HRV/9 webpage.  He also replied with the support of the other authors to the</w:t>
      </w:r>
      <w:r w:rsidR="00BF0209" w:rsidRPr="00BF0209">
        <w:rPr>
          <w:lang w:val="en-GB"/>
        </w:rPr>
        <w:t xml:space="preserve"> </w:t>
      </w:r>
      <w:r w:rsidR="00C45858">
        <w:rPr>
          <w:lang w:val="en-GB"/>
        </w:rPr>
        <w:t xml:space="preserve">questions posed </w:t>
      </w:r>
      <w:r w:rsidR="00BF0209" w:rsidRPr="00BF0209">
        <w:rPr>
          <w:lang w:val="en-GB"/>
        </w:rPr>
        <w:t>during the meeting</w:t>
      </w:r>
      <w:r w:rsidR="00474022">
        <w:rPr>
          <w:lang w:val="en-GB"/>
        </w:rPr>
        <w:t xml:space="preserve"> on the information provided in the study</w:t>
      </w:r>
      <w:r w:rsidR="008A1762">
        <w:rPr>
          <w:lang w:val="en-GB"/>
        </w:rPr>
        <w:t xml:space="preserve">.  </w:t>
      </w:r>
      <w:r w:rsidR="00474022">
        <w:rPr>
          <w:lang w:val="en-GB"/>
        </w:rPr>
        <w:t>The WG-HRV noted that the</w:t>
      </w:r>
      <w:r w:rsidR="008A1762" w:rsidRPr="008A1762">
        <w:rPr>
          <w:lang w:val="en-GB"/>
        </w:rPr>
        <w:t xml:space="preserve"> presentation </w:t>
      </w:r>
      <w:r w:rsidR="00474022">
        <w:rPr>
          <w:lang w:val="en-GB"/>
        </w:rPr>
        <w:t>was</w:t>
      </w:r>
      <w:r w:rsidR="008A1762" w:rsidRPr="008A1762">
        <w:rPr>
          <w:lang w:val="en-GB"/>
        </w:rPr>
        <w:t xml:space="preserve"> available on the UPOV website under</w:t>
      </w:r>
      <w:r w:rsidR="00BF0209">
        <w:rPr>
          <w:lang w:val="en-GB"/>
        </w:rPr>
        <w:t>:</w:t>
      </w:r>
      <w:r w:rsidR="008A1762" w:rsidRPr="008A1762">
        <w:rPr>
          <w:lang w:val="en-GB"/>
        </w:rPr>
        <w:t xml:space="preserve"> </w:t>
      </w:r>
    </w:p>
    <w:p w14:paraId="7362016D" w14:textId="7762E1A2" w:rsidR="008A1762" w:rsidRPr="008A1762" w:rsidRDefault="00BF0209" w:rsidP="008A1762">
      <w:pPr>
        <w:rPr>
          <w:lang w:val="en-GB"/>
        </w:rPr>
      </w:pPr>
      <w:hyperlink r:id="rId9" w:history="1">
        <w:r w:rsidRPr="00D71F99">
          <w:rPr>
            <w:rStyle w:val="Hyperlink"/>
            <w:lang w:val="en-GB"/>
          </w:rPr>
          <w:t>https://www.upov.int/meetings/en/details.jsp?meeting_id=90361</w:t>
        </w:r>
      </w:hyperlink>
      <w:r w:rsidR="008A1762">
        <w:rPr>
          <w:lang w:val="en-GB"/>
        </w:rPr>
        <w:t>.</w:t>
      </w:r>
    </w:p>
    <w:p w14:paraId="3BA190C8" w14:textId="77777777" w:rsidR="00AA72E5" w:rsidRDefault="00AA72E5" w:rsidP="0004297B">
      <w:pPr>
        <w:rPr>
          <w:lang w:val="en-GB"/>
        </w:rPr>
      </w:pPr>
    </w:p>
    <w:p w14:paraId="0C8DD436" w14:textId="0358D952" w:rsidR="00F6052B" w:rsidRDefault="00AA72E5" w:rsidP="0004297B">
      <w:r w:rsidRPr="00BE45E1">
        <w:fldChar w:fldCharType="begin"/>
      </w:r>
      <w:r w:rsidRPr="00BE45E1">
        <w:instrText xml:space="preserve"> AUTONUM  </w:instrText>
      </w:r>
      <w:r w:rsidRPr="00BE45E1">
        <w:fldChar w:fldCharType="end"/>
      </w:r>
      <w:r w:rsidRPr="00BE45E1">
        <w:tab/>
      </w:r>
      <w:r>
        <w:t xml:space="preserve">The representative of </w:t>
      </w:r>
      <w:r w:rsidR="0097667A">
        <w:t xml:space="preserve">the </w:t>
      </w:r>
      <w:r w:rsidR="0097667A" w:rsidRPr="0097667A">
        <w:t>International Association of Horticultural Producers</w:t>
      </w:r>
      <w:r w:rsidR="0097667A">
        <w:t xml:space="preserve"> (</w:t>
      </w:r>
      <w:r w:rsidRPr="00BE45E1">
        <w:t>AIPH</w:t>
      </w:r>
      <w:r w:rsidR="0097667A">
        <w:t>)</w:t>
      </w:r>
      <w:r w:rsidRPr="00BE45E1">
        <w:t xml:space="preserve"> requested additional analysis o</w:t>
      </w:r>
      <w:r>
        <w:t>n</w:t>
      </w:r>
      <w:r w:rsidRPr="00BE45E1">
        <w:t xml:space="preserve"> </w:t>
      </w:r>
      <w:r>
        <w:t xml:space="preserve">whether the </w:t>
      </w:r>
      <w:r w:rsidR="00486F10">
        <w:t xml:space="preserve">outcome of the </w:t>
      </w:r>
      <w:r w:rsidR="00026CE2">
        <w:t>court</w:t>
      </w:r>
      <w:r w:rsidR="00272C59">
        <w:t xml:space="preserve"> </w:t>
      </w:r>
      <w:r>
        <w:t xml:space="preserve">cases summarized in the study </w:t>
      </w:r>
      <w:r w:rsidR="00272C59">
        <w:t>were</w:t>
      </w:r>
      <w:r w:rsidR="00486F10">
        <w:t xml:space="preserve"> </w:t>
      </w:r>
      <w:r>
        <w:t>in line with the conclusions of the study</w:t>
      </w:r>
      <w:r w:rsidR="00486F10">
        <w:t>.</w:t>
      </w:r>
      <w:r>
        <w:t xml:space="preserve">  </w:t>
      </w:r>
    </w:p>
    <w:p w14:paraId="3B427642" w14:textId="77777777" w:rsidR="00F6052B" w:rsidRPr="00BE45E1" w:rsidRDefault="00F6052B" w:rsidP="00F6052B"/>
    <w:p w14:paraId="7FBF979E" w14:textId="10D99329" w:rsidR="00F6052B" w:rsidRPr="00AA72E5" w:rsidRDefault="00F6052B" w:rsidP="00F6052B">
      <w:r w:rsidRPr="00BE45E1">
        <w:fldChar w:fldCharType="begin"/>
      </w:r>
      <w:r w:rsidRPr="00BE45E1">
        <w:instrText xml:space="preserve"> AUTONUM  </w:instrText>
      </w:r>
      <w:r w:rsidRPr="00BE45E1">
        <w:fldChar w:fldCharType="end"/>
      </w:r>
      <w:r w:rsidRPr="00BE45E1">
        <w:tab/>
      </w:r>
      <w:r w:rsidR="00272C59">
        <w:t>The Chair</w:t>
      </w:r>
      <w:r>
        <w:t xml:space="preserve"> noted that </w:t>
      </w:r>
      <w:r w:rsidR="00026CE2">
        <w:t xml:space="preserve">requesting the authors to undertake </w:t>
      </w:r>
      <w:r w:rsidRPr="00BE45E1">
        <w:t xml:space="preserve">additional analysis of </w:t>
      </w:r>
      <w:r>
        <w:t xml:space="preserve">the cases summarized in the study would go </w:t>
      </w:r>
      <w:r w:rsidRPr="00BE45E1">
        <w:t>beyond the scope</w:t>
      </w:r>
      <w:r>
        <w:t xml:space="preserve"> of the study</w:t>
      </w:r>
      <w:r w:rsidR="00026CE2">
        <w:t>,</w:t>
      </w:r>
      <w:r>
        <w:t xml:space="preserve"> as specified in the terms of reference. </w:t>
      </w:r>
      <w:r w:rsidR="00272C59">
        <w:t>She further explained that further</w:t>
      </w:r>
      <w:r>
        <w:t xml:space="preserve"> work of the authors would </w:t>
      </w:r>
      <w:r w:rsidR="00026CE2">
        <w:t>require</w:t>
      </w:r>
      <w:r>
        <w:t xml:space="preserve"> </w:t>
      </w:r>
      <w:r w:rsidR="00272C59">
        <w:t xml:space="preserve">the development and agreement </w:t>
      </w:r>
      <w:r w:rsidR="00026CE2">
        <w:t xml:space="preserve">by the WG-HRV </w:t>
      </w:r>
      <w:r w:rsidR="00272C59">
        <w:t xml:space="preserve">on </w:t>
      </w:r>
      <w:r>
        <w:t>new terms of reference</w:t>
      </w:r>
      <w:r w:rsidR="00272C59">
        <w:t xml:space="preserve"> and that matter was not </w:t>
      </w:r>
      <w:r w:rsidR="00026CE2">
        <w:t>anticipated in the agenda of the meeting.</w:t>
      </w:r>
    </w:p>
    <w:p w14:paraId="324EAA00" w14:textId="77777777" w:rsidR="00A679B3" w:rsidRDefault="00A679B3" w:rsidP="00F60B58"/>
    <w:p w14:paraId="7557D8C8" w14:textId="25C66D54" w:rsidR="00474022" w:rsidRDefault="00BE45E1" w:rsidP="00F60B58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74022">
        <w:t xml:space="preserve">The </w:t>
      </w:r>
      <w:r>
        <w:t xml:space="preserve">WG-HRV </w:t>
      </w:r>
      <w:r w:rsidR="00474022">
        <w:t xml:space="preserve">noted that the version of the study published in </w:t>
      </w:r>
      <w:r w:rsidR="00474022">
        <w:rPr>
          <w:lang w:val="en-GB"/>
        </w:rPr>
        <w:t xml:space="preserve">Annex I of document WG-HRV/9/2 </w:t>
      </w:r>
      <w:r w:rsidR="00474022">
        <w:t xml:space="preserve">was the final version of the study and that the purpose of the questions and answers </w:t>
      </w:r>
      <w:r w:rsidR="00216032">
        <w:t>on</w:t>
      </w:r>
      <w:r w:rsidR="00474022">
        <w:t xml:space="preserve"> the study was to facilitate the understanding of the study</w:t>
      </w:r>
      <w:r w:rsidR="00216032">
        <w:t xml:space="preserve"> and not to modify its contents.</w:t>
      </w:r>
    </w:p>
    <w:p w14:paraId="7600D91A" w14:textId="77777777" w:rsidR="00216032" w:rsidRDefault="00216032" w:rsidP="00F60B58"/>
    <w:p w14:paraId="2C596684" w14:textId="7C80EB21" w:rsidR="00216032" w:rsidRDefault="00216032" w:rsidP="00216032"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>Before the authors left the meeting, the WG-HRV expressed its appreciation to</w:t>
      </w:r>
      <w:r w:rsidR="007822AA">
        <w:t xml:space="preserve"> </w:t>
      </w:r>
      <w:r w:rsidR="007822AA" w:rsidRPr="007822AA">
        <w:t xml:space="preserve">Huib Ghijsen, Viviane Kunisawa, Charles Lawson, Axel Metzger </w:t>
      </w:r>
      <w:r w:rsidR="007822AA">
        <w:t xml:space="preserve">and </w:t>
      </w:r>
      <w:r w:rsidR="007822AA" w:rsidRPr="007822AA">
        <w:t>Joseph Straus</w:t>
      </w:r>
      <w:r w:rsidR="007822AA">
        <w:t xml:space="preserve">, </w:t>
      </w:r>
      <w:r>
        <w:t>for their work</w:t>
      </w:r>
      <w:r w:rsidRPr="00216032">
        <w:t xml:space="preserve"> </w:t>
      </w:r>
      <w:r>
        <w:t>on the a</w:t>
      </w:r>
      <w:r w:rsidRPr="00216032">
        <w:t>nalysis of intentions of the drafters of the 1991 Act of the UPOV Convention</w:t>
      </w:r>
      <w:r>
        <w:t xml:space="preserve"> and the s</w:t>
      </w:r>
      <w:r w:rsidRPr="00216032">
        <w:t>ummaries of relevant court cases from UPOV members bound by the 1991 Act</w:t>
      </w:r>
      <w:r>
        <w:t>.</w:t>
      </w:r>
    </w:p>
    <w:p w14:paraId="2FB64DDA" w14:textId="77777777" w:rsidR="00216032" w:rsidRDefault="00216032" w:rsidP="00F60B58"/>
    <w:p w14:paraId="71F8226D" w14:textId="77777777" w:rsidR="00474022" w:rsidRDefault="00474022" w:rsidP="00F60B58"/>
    <w:p w14:paraId="79E8F558" w14:textId="77777777" w:rsidR="00474022" w:rsidRDefault="00474022" w:rsidP="00474022">
      <w:pPr>
        <w:pStyle w:val="Heading1"/>
      </w:pPr>
      <w:r>
        <w:t>NEXT STEPS of the</w:t>
      </w:r>
      <w:r w:rsidRPr="00676CCB">
        <w:t xml:space="preserve"> work of the WG-HRV</w:t>
      </w:r>
    </w:p>
    <w:p w14:paraId="2884B69E" w14:textId="77777777" w:rsidR="007822AA" w:rsidRDefault="007822AA" w:rsidP="007822AA"/>
    <w:p w14:paraId="065E8F36" w14:textId="77777777" w:rsidR="007822AA" w:rsidRDefault="007822AA" w:rsidP="007822AA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WG-HRV agreed that the discussions at the meeting and the information in the study provided a good basis for the preparation of proposals for certain topics for the </w:t>
      </w:r>
      <w:r w:rsidRPr="00F60B58">
        <w:t xml:space="preserve">revision of the </w:t>
      </w:r>
      <w:r>
        <w:t>“</w:t>
      </w:r>
      <w:r w:rsidRPr="0097667A">
        <w:t>Explanatory Notes on Acts in Respect of Harvested Material under the 1991 Act of the UPOV Convention</w:t>
      </w:r>
      <w:r>
        <w:t>” (</w:t>
      </w:r>
      <w:r w:rsidRPr="008937D4">
        <w:t>document UPOV/EXN/HRV/1</w:t>
      </w:r>
      <w:r>
        <w:t>).</w:t>
      </w:r>
    </w:p>
    <w:p w14:paraId="56B50761" w14:textId="77777777" w:rsidR="00474022" w:rsidRDefault="00474022" w:rsidP="00F60B58"/>
    <w:p w14:paraId="679905C4" w14:textId="0FB1B6F7" w:rsidR="00D95D8E" w:rsidRDefault="00474022" w:rsidP="00F60B58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="007E1CED">
        <w:t xml:space="preserve">WG-HRV </w:t>
      </w:r>
      <w:r>
        <w:t>considered</w:t>
      </w:r>
      <w:r w:rsidRPr="00F60B58">
        <w:t xml:space="preserve"> </w:t>
      </w:r>
      <w:r w:rsidR="00E40446">
        <w:t>matters</w:t>
      </w:r>
      <w:r>
        <w:t xml:space="preserve"> that would benefit from clarification </w:t>
      </w:r>
      <w:r w:rsidR="00E40446">
        <w:t xml:space="preserve">and agreed to focus on the </w:t>
      </w:r>
      <w:r w:rsidR="00F60B58" w:rsidRPr="00F60B58">
        <w:t>following</w:t>
      </w:r>
      <w:r w:rsidR="00240B5F">
        <w:t xml:space="preserve"> </w:t>
      </w:r>
      <w:r w:rsidR="00F60B58" w:rsidRPr="00F60B58">
        <w:t>topics</w:t>
      </w:r>
      <w:r w:rsidR="00E40446">
        <w:t xml:space="preserve"> for its future work</w:t>
      </w:r>
      <w:r w:rsidR="00F60B58" w:rsidRPr="00F60B58">
        <w:t>:</w:t>
      </w:r>
    </w:p>
    <w:p w14:paraId="6D974DAC" w14:textId="77777777" w:rsidR="00F47267" w:rsidRDefault="00F47267" w:rsidP="00F60B58"/>
    <w:p w14:paraId="2F029DC1" w14:textId="42BB0138" w:rsidR="004178E1" w:rsidRPr="007E1CED" w:rsidRDefault="00041327" w:rsidP="00A63CBF">
      <w:pPr>
        <w:pStyle w:val="ListParagraph"/>
        <w:numPr>
          <w:ilvl w:val="0"/>
          <w:numId w:val="3"/>
        </w:numPr>
        <w:ind w:left="993" w:hanging="567"/>
      </w:pPr>
      <w:r w:rsidRPr="007E1CED">
        <w:t>t</w:t>
      </w:r>
      <w:r w:rsidR="004178E1" w:rsidRPr="007E1CED">
        <w:t>he n</w:t>
      </w:r>
      <w:r w:rsidR="009B79D0" w:rsidRPr="007E1CED">
        <w:t xml:space="preserve">otion of </w:t>
      </w:r>
      <w:r w:rsidR="004178E1" w:rsidRPr="007E1CED">
        <w:t xml:space="preserve">the </w:t>
      </w:r>
      <w:r w:rsidR="009B79D0" w:rsidRPr="007E1CED">
        <w:t xml:space="preserve">inseparable whole of the two </w:t>
      </w:r>
      <w:r w:rsidR="003C06FF" w:rsidRPr="007E1CED">
        <w:t xml:space="preserve">cumulative </w:t>
      </w:r>
      <w:r w:rsidR="00632C96" w:rsidRPr="00632C96">
        <w:t xml:space="preserve">preconditions for the extension of the breeder’s right to harvested material </w:t>
      </w:r>
      <w:r w:rsidR="009B79D0" w:rsidRPr="007E1CED">
        <w:t>conditions in Article 14</w:t>
      </w:r>
      <w:r w:rsidR="004178E1" w:rsidRPr="007E1CED">
        <w:t>(</w:t>
      </w:r>
      <w:r w:rsidR="009B79D0" w:rsidRPr="007E1CED">
        <w:t>2</w:t>
      </w:r>
      <w:r w:rsidR="004178E1" w:rsidRPr="007E1CED">
        <w:t>)</w:t>
      </w:r>
      <w:r w:rsidR="0089194C" w:rsidRPr="007E1CED">
        <w:t xml:space="preserve"> of the 1991 Act of the UPOV Convention</w:t>
      </w:r>
      <w:r w:rsidR="004178E1" w:rsidRPr="007E1CED">
        <w:t>:</w:t>
      </w:r>
    </w:p>
    <w:p w14:paraId="3B917D27" w14:textId="29E4073A" w:rsidR="00632C96" w:rsidRDefault="004178E1" w:rsidP="008B4A42">
      <w:pPr>
        <w:pStyle w:val="ListParagraph"/>
        <w:numPr>
          <w:ilvl w:val="0"/>
          <w:numId w:val="4"/>
        </w:numPr>
        <w:ind w:left="1418" w:hanging="436"/>
      </w:pPr>
      <w:proofErr w:type="gramStart"/>
      <w:r w:rsidRPr="007E1CED">
        <w:t>the</w:t>
      </w:r>
      <w:proofErr w:type="gramEnd"/>
      <w:r w:rsidRPr="007E1CED">
        <w:t xml:space="preserve"> unauthorized use of </w:t>
      </w:r>
      <w:r w:rsidR="00632C96">
        <w:t xml:space="preserve">the </w:t>
      </w:r>
      <w:r w:rsidRPr="007E1CED">
        <w:t xml:space="preserve">propagating material of </w:t>
      </w:r>
      <w:r w:rsidR="003C06FF" w:rsidRPr="007E1CED">
        <w:t>the</w:t>
      </w:r>
      <w:r w:rsidRPr="007E1CED">
        <w:t xml:space="preserve"> protected variety requir</w:t>
      </w:r>
      <w:r w:rsidR="003C06FF" w:rsidRPr="007E1CED">
        <w:t>e</w:t>
      </w:r>
      <w:r w:rsidR="00632C96">
        <w:t>s</w:t>
      </w:r>
      <w:r w:rsidRPr="007E1CED">
        <w:t xml:space="preserve"> the authorization of the breeder</w:t>
      </w:r>
      <w:r w:rsidR="00632C96">
        <w:t>; and</w:t>
      </w:r>
    </w:p>
    <w:p w14:paraId="7542AF33" w14:textId="26D447D8" w:rsidR="00026CE2" w:rsidRDefault="00632C96" w:rsidP="008B4A42">
      <w:pPr>
        <w:pStyle w:val="ListParagraph"/>
        <w:numPr>
          <w:ilvl w:val="0"/>
          <w:numId w:val="4"/>
        </w:numPr>
        <w:ind w:left="1418" w:hanging="436"/>
      </w:pPr>
      <w:r w:rsidRPr="00632C96">
        <w:t xml:space="preserve">that the breeder has had </w:t>
      </w:r>
      <w:r>
        <w:t>“</w:t>
      </w:r>
      <w:r w:rsidRPr="00632C96">
        <w:t>no</w:t>
      </w:r>
      <w:r>
        <w:t>”</w:t>
      </w:r>
      <w:r w:rsidRPr="00632C96">
        <w:t xml:space="preserve"> reasonable opportunity to exercise the right in relation to the said propagating material</w:t>
      </w:r>
      <w:r w:rsidR="003C06FF" w:rsidRPr="007E1CED">
        <w:t>.</w:t>
      </w:r>
    </w:p>
    <w:p w14:paraId="36FB8CF6" w14:textId="77777777" w:rsidR="00632C96" w:rsidRPr="007E1CED" w:rsidRDefault="00632C96" w:rsidP="00632C96">
      <w:pPr>
        <w:pStyle w:val="ListParagraph"/>
        <w:ind w:left="1854"/>
      </w:pPr>
    </w:p>
    <w:p w14:paraId="1F41F644" w14:textId="511E693E" w:rsidR="00026CE2" w:rsidRPr="007E1CED" w:rsidRDefault="00041327" w:rsidP="00A63CBF">
      <w:pPr>
        <w:pStyle w:val="ListParagraph"/>
        <w:numPr>
          <w:ilvl w:val="0"/>
          <w:numId w:val="3"/>
        </w:numPr>
        <w:ind w:left="993" w:hanging="513"/>
      </w:pPr>
      <w:proofErr w:type="gramStart"/>
      <w:r w:rsidRPr="007E1CED">
        <w:t>the</w:t>
      </w:r>
      <w:proofErr w:type="gramEnd"/>
      <w:r w:rsidRPr="007E1CED">
        <w:t xml:space="preserve"> </w:t>
      </w:r>
      <w:r w:rsidR="00BE45E1" w:rsidRPr="007E1CED">
        <w:t xml:space="preserve">notion of </w:t>
      </w:r>
      <w:r w:rsidR="009B79D0" w:rsidRPr="007E1CED">
        <w:t>un</w:t>
      </w:r>
      <w:r w:rsidR="00BE45E1" w:rsidRPr="007E1CED">
        <w:t>authorized use</w:t>
      </w:r>
      <w:r w:rsidR="00E65BE1" w:rsidRPr="007E1CED">
        <w:t xml:space="preserve"> </w:t>
      </w:r>
    </w:p>
    <w:p w14:paraId="49B353D0" w14:textId="1551AF09" w:rsidR="007E1CED" w:rsidRPr="007E1CED" w:rsidRDefault="007E1CED" w:rsidP="008B4A42">
      <w:pPr>
        <w:ind w:left="1418" w:hanging="425"/>
      </w:pPr>
      <w:r w:rsidRPr="007E1CED">
        <w:t>(i</w:t>
      </w:r>
      <w:proofErr w:type="gramStart"/>
      <w:r w:rsidRPr="007E1CED">
        <w:t xml:space="preserve">) </w:t>
      </w:r>
      <w:r w:rsidR="00632C96">
        <w:tab/>
        <w:t>to</w:t>
      </w:r>
      <w:proofErr w:type="gramEnd"/>
      <w:r w:rsidR="00632C96">
        <w:t xml:space="preserve"> </w:t>
      </w:r>
      <w:r w:rsidRPr="007E1CED">
        <w:t>e</w:t>
      </w:r>
      <w:r w:rsidR="00474022" w:rsidRPr="007E1CED">
        <w:t xml:space="preserve">xplain </w:t>
      </w:r>
      <w:r w:rsidRPr="007E1CED">
        <w:t xml:space="preserve">a </w:t>
      </w:r>
      <w:r w:rsidR="00474022" w:rsidRPr="007E1CED">
        <w:t>situation</w:t>
      </w:r>
      <w:r w:rsidRPr="007E1CED">
        <w:t>(</w:t>
      </w:r>
      <w:r w:rsidR="00474022" w:rsidRPr="007E1CED">
        <w:t>s</w:t>
      </w:r>
      <w:r w:rsidRPr="007E1CED">
        <w:t>)</w:t>
      </w:r>
      <w:r w:rsidR="00474022" w:rsidRPr="007E1CED">
        <w:t xml:space="preserve"> when harvested material comes back into a territory in which the variety is covered by </w:t>
      </w:r>
      <w:proofErr w:type="gramStart"/>
      <w:r w:rsidR="00474022" w:rsidRPr="007E1CED">
        <w:t>protection</w:t>
      </w:r>
      <w:r w:rsidRPr="007E1CED">
        <w:t>;</w:t>
      </w:r>
      <w:proofErr w:type="gramEnd"/>
    </w:p>
    <w:p w14:paraId="47FDBCB9" w14:textId="575CA492" w:rsidR="007E1CED" w:rsidRPr="007E1CED" w:rsidRDefault="007E1CED" w:rsidP="008B4A42">
      <w:pPr>
        <w:ind w:left="1418" w:hanging="425"/>
      </w:pPr>
      <w:r w:rsidRPr="007E1CED">
        <w:t>(ii</w:t>
      </w:r>
      <w:proofErr w:type="gramStart"/>
      <w:r w:rsidRPr="007E1CED">
        <w:t xml:space="preserve">) </w:t>
      </w:r>
      <w:r w:rsidR="00632C96">
        <w:tab/>
        <w:t>to</w:t>
      </w:r>
      <w:proofErr w:type="gramEnd"/>
      <w:r w:rsidR="00632C96">
        <w:t xml:space="preserve"> </w:t>
      </w:r>
      <w:r w:rsidRPr="007E1CED">
        <w:t>explain a situation(s) when unauthorized use takes place entirely within the territory of protection</w:t>
      </w:r>
      <w:r w:rsidR="00935E18">
        <w:t>.</w:t>
      </w:r>
    </w:p>
    <w:p w14:paraId="4073E245" w14:textId="242A13FD" w:rsidR="00474022" w:rsidRPr="007E1CED" w:rsidRDefault="00474022" w:rsidP="00474022"/>
    <w:p w14:paraId="63DE9324" w14:textId="2BAADB07" w:rsidR="00026CE2" w:rsidRPr="007E1CED" w:rsidRDefault="00041327" w:rsidP="00A63CBF">
      <w:pPr>
        <w:pStyle w:val="ListParagraph"/>
        <w:numPr>
          <w:ilvl w:val="0"/>
          <w:numId w:val="3"/>
        </w:numPr>
        <w:ind w:left="993" w:hanging="567"/>
      </w:pPr>
      <w:r w:rsidRPr="007E1CED">
        <w:t>t</w:t>
      </w:r>
      <w:r w:rsidR="00E65BE1" w:rsidRPr="007E1CED">
        <w:t>he notion of reasonable opportunity</w:t>
      </w:r>
    </w:p>
    <w:p w14:paraId="03799408" w14:textId="71A8FAB8" w:rsidR="007E1CED" w:rsidRPr="007E1CED" w:rsidRDefault="007E1CED" w:rsidP="008B4A42">
      <w:pPr>
        <w:pStyle w:val="ListParagraph"/>
        <w:ind w:left="1418" w:hanging="425"/>
      </w:pPr>
      <w:r w:rsidRPr="007E1CED">
        <w:t>(i</w:t>
      </w:r>
      <w:proofErr w:type="gramStart"/>
      <w:r w:rsidRPr="007E1CED">
        <w:t xml:space="preserve">) </w:t>
      </w:r>
      <w:r w:rsidR="00935E18">
        <w:tab/>
      </w:r>
      <w:r w:rsidRPr="007E1CED">
        <w:t>if</w:t>
      </w:r>
      <w:proofErr w:type="gramEnd"/>
      <w:r w:rsidRPr="007E1CED">
        <w:t xml:space="preserve"> the breeder had a reasonable opportunity to exercise his right commercially; and/or </w:t>
      </w:r>
    </w:p>
    <w:p w14:paraId="05C0D662" w14:textId="71318F25" w:rsidR="007E1CED" w:rsidRPr="007E1CED" w:rsidRDefault="007E1CED" w:rsidP="008B4A42">
      <w:pPr>
        <w:pStyle w:val="ListParagraph"/>
        <w:ind w:left="1418" w:hanging="425"/>
      </w:pPr>
      <w:r w:rsidRPr="007E1CED">
        <w:t>(ii</w:t>
      </w:r>
      <w:proofErr w:type="gramStart"/>
      <w:r w:rsidRPr="007E1CED">
        <w:t xml:space="preserve">) </w:t>
      </w:r>
      <w:r w:rsidR="00935E18">
        <w:tab/>
      </w:r>
      <w:r w:rsidRPr="007E1CED">
        <w:t>if</w:t>
      </w:r>
      <w:proofErr w:type="gramEnd"/>
      <w:r w:rsidRPr="007E1CED">
        <w:t xml:space="preserve"> the breeder had a reasonable opportunity to enforce his rights by way of legal </w:t>
      </w:r>
      <w:proofErr w:type="gramStart"/>
      <w:r w:rsidRPr="007E1CED">
        <w:t>remedies;</w:t>
      </w:r>
      <w:proofErr w:type="gramEnd"/>
    </w:p>
    <w:p w14:paraId="3F67F5B5" w14:textId="77777777" w:rsidR="007E1CED" w:rsidRPr="007E1CED" w:rsidRDefault="007E1CED" w:rsidP="007E1CED"/>
    <w:p w14:paraId="543B9253" w14:textId="7362E7EA" w:rsidR="00026CE2" w:rsidRDefault="00E65BE1" w:rsidP="00A63CBF">
      <w:pPr>
        <w:pStyle w:val="ListParagraph"/>
        <w:numPr>
          <w:ilvl w:val="0"/>
          <w:numId w:val="3"/>
        </w:numPr>
        <w:ind w:left="993" w:hanging="567"/>
      </w:pPr>
      <w:r w:rsidRPr="007E1CED">
        <w:t xml:space="preserve">the notion of the </w:t>
      </w:r>
      <w:r w:rsidR="00C45858" w:rsidRPr="007E1CED">
        <w:t>“</w:t>
      </w:r>
      <w:r w:rsidR="004178E1" w:rsidRPr="007E1CED">
        <w:t>cascade principle</w:t>
      </w:r>
      <w:r w:rsidR="00C45858" w:rsidRPr="007E1CED">
        <w:t>”</w:t>
      </w:r>
      <w:r w:rsidR="004178E1" w:rsidRPr="007E1CED">
        <w:t xml:space="preserve"> </w:t>
      </w:r>
    </w:p>
    <w:p w14:paraId="34561C7A" w14:textId="77777777" w:rsidR="00632C96" w:rsidRPr="007E1CED" w:rsidRDefault="00632C96" w:rsidP="00632C96">
      <w:pPr>
        <w:pStyle w:val="ListParagraph"/>
        <w:ind w:left="1080"/>
      </w:pPr>
    </w:p>
    <w:p w14:paraId="651D497D" w14:textId="668F4744" w:rsidR="007E1CED" w:rsidRDefault="007E1CED" w:rsidP="00A63CBF">
      <w:pPr>
        <w:pStyle w:val="ListParagraph"/>
        <w:numPr>
          <w:ilvl w:val="0"/>
          <w:numId w:val="3"/>
        </w:numPr>
        <w:ind w:left="993" w:hanging="567"/>
      </w:pPr>
      <w:proofErr w:type="gramStart"/>
      <w:r w:rsidRPr="007E1CED">
        <w:t>the</w:t>
      </w:r>
      <w:proofErr w:type="gramEnd"/>
      <w:r w:rsidRPr="007E1CED">
        <w:t xml:space="preserve"> notion of exercising the breeder’s right at the earliest possible stage</w:t>
      </w:r>
    </w:p>
    <w:p w14:paraId="25562220" w14:textId="77777777" w:rsidR="00632C96" w:rsidRPr="007E1CED" w:rsidRDefault="00632C96" w:rsidP="00632C96"/>
    <w:p w14:paraId="0E9CD7F8" w14:textId="3CB415F8" w:rsidR="00F6052B" w:rsidRPr="0097667A" w:rsidRDefault="00041327" w:rsidP="00434B10">
      <w:pPr>
        <w:pStyle w:val="ListParagraph"/>
        <w:numPr>
          <w:ilvl w:val="0"/>
          <w:numId w:val="3"/>
        </w:numPr>
        <w:ind w:left="993" w:hanging="567"/>
      </w:pPr>
      <w:proofErr w:type="gramStart"/>
      <w:r w:rsidRPr="007E1CED">
        <w:t>t</w:t>
      </w:r>
      <w:r w:rsidR="0097667A" w:rsidRPr="007E1CED">
        <w:t>he</w:t>
      </w:r>
      <w:proofErr w:type="gramEnd"/>
      <w:r w:rsidR="0097667A" w:rsidRPr="007E1CED">
        <w:t xml:space="preserve"> relationship between Article 14(2) and Article 16 of the 1991 Act of the UPOV Convention </w:t>
      </w:r>
      <w:r w:rsidR="007E1CED" w:rsidRPr="007E1CED">
        <w:t xml:space="preserve">on the </w:t>
      </w:r>
      <w:r w:rsidR="0097667A" w:rsidRPr="007E1CED">
        <w:t>exhaustion of the breeder’s right</w:t>
      </w:r>
      <w:r w:rsidR="00026CE2" w:rsidRPr="007E1CED">
        <w:t>.</w:t>
      </w:r>
    </w:p>
    <w:p w14:paraId="38589BE3" w14:textId="77777777" w:rsidR="00BE45E1" w:rsidRDefault="00BE45E1" w:rsidP="00434B10"/>
    <w:p w14:paraId="6A6A25C0" w14:textId="407A76F4" w:rsidR="00BE45E1" w:rsidRPr="00935E18" w:rsidRDefault="00BE45E1" w:rsidP="00434B10">
      <w:r w:rsidRPr="00BE45E1">
        <w:fldChar w:fldCharType="begin"/>
      </w:r>
      <w:r w:rsidRPr="00BE45E1">
        <w:instrText xml:space="preserve"> AUTONUM  </w:instrText>
      </w:r>
      <w:r w:rsidRPr="00BE45E1">
        <w:fldChar w:fldCharType="end"/>
      </w:r>
      <w:r w:rsidRPr="00BE45E1">
        <w:tab/>
        <w:t xml:space="preserve">The </w:t>
      </w:r>
      <w:r w:rsidRPr="00935E18">
        <w:t>WG-HRV agreed to focus</w:t>
      </w:r>
      <w:r w:rsidR="00E40446" w:rsidRPr="00935E18">
        <w:t xml:space="preserve"> </w:t>
      </w:r>
      <w:r w:rsidR="00B11E00" w:rsidRPr="00935E18">
        <w:t xml:space="preserve">its work </w:t>
      </w:r>
      <w:r w:rsidR="00632C96" w:rsidRPr="00935E18">
        <w:t>on</w:t>
      </w:r>
      <w:r w:rsidR="00041327" w:rsidRPr="00935E18">
        <w:t xml:space="preserve"> </w:t>
      </w:r>
      <w:r w:rsidR="00E40446" w:rsidRPr="00935E18">
        <w:t>developing guidance</w:t>
      </w:r>
      <w:r w:rsidR="00041327" w:rsidRPr="00935E18">
        <w:t xml:space="preserve"> on the list of</w:t>
      </w:r>
      <w:r w:rsidRPr="00935E18">
        <w:t xml:space="preserve"> </w:t>
      </w:r>
      <w:r w:rsidR="00FB5536" w:rsidRPr="00935E18">
        <w:t>topics</w:t>
      </w:r>
      <w:r w:rsidR="00C45858" w:rsidRPr="00935E18">
        <w:t xml:space="preserve"> identified </w:t>
      </w:r>
      <w:r w:rsidR="00041327" w:rsidRPr="00935E18">
        <w:t xml:space="preserve">in paragraph </w:t>
      </w:r>
      <w:r w:rsidR="00632C96" w:rsidRPr="00935E18">
        <w:t>1</w:t>
      </w:r>
      <w:r w:rsidR="00B22D93" w:rsidRPr="00935E18">
        <w:t>2</w:t>
      </w:r>
      <w:r w:rsidR="00041327" w:rsidRPr="00935E18">
        <w:t xml:space="preserve"> above and noted that it </w:t>
      </w:r>
      <w:r w:rsidR="00F6052B" w:rsidRPr="00935E18">
        <w:t>did</w:t>
      </w:r>
      <w:r w:rsidR="0097667A" w:rsidRPr="00935E18">
        <w:t xml:space="preserve"> </w:t>
      </w:r>
      <w:r w:rsidR="00C45858" w:rsidRPr="00935E18">
        <w:t xml:space="preserve">not represent an exhaustive list of </w:t>
      </w:r>
      <w:r w:rsidR="00AA72E5" w:rsidRPr="00935E18">
        <w:t>topics</w:t>
      </w:r>
      <w:r w:rsidR="00C45858" w:rsidRPr="00935E18">
        <w:t>.</w:t>
      </w:r>
    </w:p>
    <w:p w14:paraId="04B10A3C" w14:textId="77777777" w:rsidR="00C45858" w:rsidRPr="00935E18" w:rsidRDefault="00C45858" w:rsidP="00434B10"/>
    <w:p w14:paraId="61C23974" w14:textId="5FECF0EE" w:rsidR="00C45858" w:rsidRPr="00935E18" w:rsidRDefault="00C45858" w:rsidP="00434B10">
      <w:r w:rsidRPr="00935E18">
        <w:fldChar w:fldCharType="begin"/>
      </w:r>
      <w:r w:rsidRPr="00935E18">
        <w:instrText xml:space="preserve"> AUTONUM  </w:instrText>
      </w:r>
      <w:r w:rsidRPr="00935E18">
        <w:fldChar w:fldCharType="end"/>
      </w:r>
      <w:r w:rsidRPr="00935E18">
        <w:tab/>
      </w:r>
      <w:r w:rsidR="00041327" w:rsidRPr="00935E18">
        <w:t>The WG-HRV was in favor of starting work</w:t>
      </w:r>
      <w:r w:rsidR="00B11E00" w:rsidRPr="00935E18">
        <w:t xml:space="preserve"> </w:t>
      </w:r>
      <w:r w:rsidRPr="00935E18">
        <w:t xml:space="preserve">with topics where there </w:t>
      </w:r>
      <w:r w:rsidR="00F6052B" w:rsidRPr="00935E18">
        <w:t xml:space="preserve">was more opportunity to achieve common understanding </w:t>
      </w:r>
      <w:r w:rsidRPr="00935E18">
        <w:t>and progressively build towards clarifying more complex or less clear concepts.</w:t>
      </w:r>
    </w:p>
    <w:p w14:paraId="1811C78B" w14:textId="4FC7B171" w:rsidR="008C6B3E" w:rsidRPr="00935E18" w:rsidRDefault="008C6B3E" w:rsidP="00434B10"/>
    <w:p w14:paraId="447E6126" w14:textId="62646743" w:rsidR="00041327" w:rsidRDefault="00980DF4" w:rsidP="00434B10">
      <w:r w:rsidRPr="00935E18">
        <w:fldChar w:fldCharType="begin"/>
      </w:r>
      <w:r w:rsidRPr="00935E18">
        <w:instrText xml:space="preserve"> AUTONUM  </w:instrText>
      </w:r>
      <w:r w:rsidRPr="00935E18">
        <w:fldChar w:fldCharType="end"/>
      </w:r>
      <w:r w:rsidRPr="00935E18">
        <w:tab/>
      </w:r>
      <w:r w:rsidR="00762E74" w:rsidRPr="00935E18">
        <w:t>The WG-HRV agreed that t</w:t>
      </w:r>
      <w:r w:rsidRPr="00935E18">
        <w:t xml:space="preserve">he Office of the Union </w:t>
      </w:r>
      <w:r w:rsidR="00041327" w:rsidRPr="00935E18">
        <w:t xml:space="preserve">would </w:t>
      </w:r>
      <w:r w:rsidR="00762E74" w:rsidRPr="00935E18">
        <w:t>prepare</w:t>
      </w:r>
      <w:r w:rsidRPr="00935E18">
        <w:t xml:space="preserve"> </w:t>
      </w:r>
      <w:r w:rsidR="008937D4" w:rsidRPr="00935E18">
        <w:t>draft proposals</w:t>
      </w:r>
      <w:r w:rsidR="00B11E00" w:rsidRPr="00935E18">
        <w:t>,</w:t>
      </w:r>
      <w:r w:rsidR="008937D4" w:rsidRPr="00935E18">
        <w:t xml:space="preserve"> </w:t>
      </w:r>
      <w:r w:rsidR="00B11E00" w:rsidRPr="00935E18">
        <w:t xml:space="preserve">for the revision of document UPOV/EXN/HRV/, </w:t>
      </w:r>
      <w:r w:rsidR="00CA62B6" w:rsidRPr="00935E18">
        <w:t xml:space="preserve">on the topics referred to in paragraph </w:t>
      </w:r>
      <w:r w:rsidR="00E40446" w:rsidRPr="00935E18">
        <w:t>1</w:t>
      </w:r>
      <w:r w:rsidR="00B22D93" w:rsidRPr="00935E18">
        <w:t>2</w:t>
      </w:r>
      <w:r w:rsidR="00CA62B6" w:rsidRPr="00935E18">
        <w:t xml:space="preserve"> above</w:t>
      </w:r>
      <w:r w:rsidR="00E40446" w:rsidRPr="00935E18">
        <w:t xml:space="preserve"> </w:t>
      </w:r>
      <w:r w:rsidRPr="00935E18">
        <w:t xml:space="preserve">for consideration </w:t>
      </w:r>
      <w:r w:rsidR="00041327" w:rsidRPr="00935E18">
        <w:t>by t</w:t>
      </w:r>
      <w:r w:rsidR="008937D4" w:rsidRPr="00935E18">
        <w:t>he WG-</w:t>
      </w:r>
      <w:r w:rsidR="00B11E00" w:rsidRPr="00935E18">
        <w:t> </w:t>
      </w:r>
      <w:r w:rsidR="008937D4" w:rsidRPr="00935E18">
        <w:t>HRV at its next meeting</w:t>
      </w:r>
      <w:r w:rsidRPr="00935E18">
        <w:t>.</w:t>
      </w:r>
      <w:r w:rsidRPr="008937D4">
        <w:t xml:space="preserve"> </w:t>
      </w:r>
      <w:r w:rsidR="008937D4" w:rsidRPr="008937D4">
        <w:t xml:space="preserve"> </w:t>
      </w:r>
    </w:p>
    <w:p w14:paraId="24D419B2" w14:textId="77777777" w:rsidR="00041327" w:rsidRDefault="00041327" w:rsidP="00434B10"/>
    <w:p w14:paraId="43E3A52F" w14:textId="740C6525" w:rsidR="00980DF4" w:rsidRDefault="00041327" w:rsidP="00434B1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6052B">
        <w:t xml:space="preserve">Following the experience of the preparatory work for the </w:t>
      </w:r>
      <w:r>
        <w:t xml:space="preserve">WG-HRV/9 </w:t>
      </w:r>
      <w:r w:rsidR="00F6052B">
        <w:t xml:space="preserve">meeting, the </w:t>
      </w:r>
      <w:r w:rsidR="00762E74">
        <w:t>WG-HRV agreed that</w:t>
      </w:r>
      <w:r>
        <w:t>, in the circular announcing the posting of the working document,</w:t>
      </w:r>
      <w:r w:rsidR="00762E74">
        <w:t xml:space="preserve"> the</w:t>
      </w:r>
      <w:r w:rsidR="008937D4">
        <w:t xml:space="preserve"> Office of the Union </w:t>
      </w:r>
      <w:r w:rsidR="00762E74">
        <w:t>would</w:t>
      </w:r>
      <w:r w:rsidR="00F6052B">
        <w:t xml:space="preserve"> invite</w:t>
      </w:r>
      <w:r w:rsidR="00762E74">
        <w:t xml:space="preserve"> </w:t>
      </w:r>
      <w:r w:rsidR="00980DF4" w:rsidRPr="008937D4">
        <w:t xml:space="preserve">comments on the </w:t>
      </w:r>
      <w:r w:rsidR="00E40446">
        <w:t xml:space="preserve">draft </w:t>
      </w:r>
      <w:r w:rsidR="00F6052B">
        <w:t>proposals</w:t>
      </w:r>
      <w:r>
        <w:t>. T</w:t>
      </w:r>
      <w:r w:rsidR="00F6052B">
        <w:t xml:space="preserve">he comments received </w:t>
      </w:r>
      <w:r>
        <w:t xml:space="preserve">in reply to the </w:t>
      </w:r>
      <w:r w:rsidR="00E40446">
        <w:t>c</w:t>
      </w:r>
      <w:r>
        <w:t xml:space="preserve">ircular </w:t>
      </w:r>
      <w:r w:rsidR="00F6052B">
        <w:t xml:space="preserve">would be notified to the WG-HRV and posted </w:t>
      </w:r>
      <w:r w:rsidR="003B0D06">
        <w:t xml:space="preserve">in the </w:t>
      </w:r>
      <w:r w:rsidR="008937D4">
        <w:t>WG-HRV/10</w:t>
      </w:r>
      <w:r w:rsidR="00980DF4" w:rsidRPr="008937D4">
        <w:t xml:space="preserve"> web</w:t>
      </w:r>
      <w:r w:rsidR="008937D4">
        <w:t>page</w:t>
      </w:r>
      <w:r>
        <w:t>,</w:t>
      </w:r>
      <w:r w:rsidR="00980DF4" w:rsidRPr="008937D4">
        <w:t xml:space="preserve"> </w:t>
      </w:r>
      <w:r w:rsidR="00CA62B6">
        <w:t xml:space="preserve">in advance of the meeting, </w:t>
      </w:r>
      <w:r w:rsidR="00980DF4" w:rsidRPr="008937D4">
        <w:t>to facilitate discussion</w:t>
      </w:r>
      <w:r w:rsidR="00CA62B6">
        <w:t>s</w:t>
      </w:r>
      <w:r w:rsidR="003B0D06">
        <w:t xml:space="preserve"> and</w:t>
      </w:r>
      <w:r w:rsidR="00980DF4" w:rsidRPr="008937D4">
        <w:t xml:space="preserve"> enhance efficiency during </w:t>
      </w:r>
      <w:r>
        <w:t>the meeting in October</w:t>
      </w:r>
      <w:r w:rsidR="00980DF4" w:rsidRPr="008937D4">
        <w:t>.</w:t>
      </w:r>
    </w:p>
    <w:p w14:paraId="7DCC0115" w14:textId="77777777" w:rsidR="00BE45E1" w:rsidRDefault="00BE45E1" w:rsidP="00F60B58"/>
    <w:p w14:paraId="058E6D12" w14:textId="77777777" w:rsidR="00935E18" w:rsidRDefault="00935E18" w:rsidP="00F60B58"/>
    <w:p w14:paraId="07FD86B0" w14:textId="3BCD09C0" w:rsidR="00A679B3" w:rsidRDefault="00A679B3" w:rsidP="00F60B58">
      <w:pPr>
        <w:pStyle w:val="Heading1"/>
      </w:pPr>
      <w:r>
        <w:t>DATE OF THE TENTH MEETING</w:t>
      </w:r>
    </w:p>
    <w:p w14:paraId="2424BA5F" w14:textId="77777777" w:rsidR="00A679B3" w:rsidRDefault="00A679B3" w:rsidP="00F60B58"/>
    <w:p w14:paraId="300E9D56" w14:textId="2B6CFEE9" w:rsidR="00A679B3" w:rsidRDefault="00A679B3" w:rsidP="00F60B58">
      <w:r>
        <w:fldChar w:fldCharType="begin"/>
      </w:r>
      <w:r>
        <w:instrText xml:space="preserve"> AUTONUM  </w:instrText>
      </w:r>
      <w:r>
        <w:fldChar w:fldCharType="end"/>
      </w:r>
      <w:r>
        <w:tab/>
        <w:t>The tenth meeting of the WG-HRV will take place in Geneva on Wednesday, October 21, 2026 (hybrid format)</w:t>
      </w:r>
      <w:r w:rsidR="003B0D06">
        <w:t xml:space="preserve"> </w:t>
      </w:r>
      <w:r w:rsidR="0097667A">
        <w:t>from 18:00 to 20:00 (Geneva time).</w:t>
      </w:r>
    </w:p>
    <w:p w14:paraId="0E35D837" w14:textId="77777777" w:rsidR="00935E18" w:rsidRDefault="00935E18" w:rsidP="00050E16">
      <w:pPr>
        <w:jc w:val="right"/>
      </w:pPr>
    </w:p>
    <w:p w14:paraId="25F2DF07" w14:textId="6F52421F" w:rsidR="00050E16" w:rsidRPr="00C5280D" w:rsidRDefault="00050E16" w:rsidP="00935E18">
      <w:pPr>
        <w:jc w:val="right"/>
      </w:pPr>
      <w:r w:rsidRPr="00C5280D">
        <w:t xml:space="preserve">[End of </w:t>
      </w:r>
      <w:r w:rsidR="00980F02">
        <w:t>Report</w:t>
      </w:r>
      <w:r w:rsidRPr="00C5280D">
        <w:t>]</w:t>
      </w:r>
    </w:p>
    <w:sectPr w:rsidR="00050E16" w:rsidRPr="00C5280D" w:rsidSect="0004198B">
      <w:headerReference w:type="default" r:id="rId10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5056" w14:textId="77777777" w:rsidR="00B9592C" w:rsidRDefault="00B9592C" w:rsidP="006655D3">
      <w:r>
        <w:separator/>
      </w:r>
    </w:p>
    <w:p w14:paraId="5412B5A1" w14:textId="77777777" w:rsidR="00B9592C" w:rsidRDefault="00B9592C" w:rsidP="006655D3"/>
    <w:p w14:paraId="6CCEB8C7" w14:textId="77777777" w:rsidR="00B9592C" w:rsidRDefault="00B9592C" w:rsidP="006655D3"/>
  </w:endnote>
  <w:endnote w:type="continuationSeparator" w:id="0">
    <w:p w14:paraId="26C4958C" w14:textId="77777777" w:rsidR="00B9592C" w:rsidRDefault="00B9592C" w:rsidP="006655D3">
      <w:r>
        <w:separator/>
      </w:r>
    </w:p>
    <w:p w14:paraId="5EA9DD58" w14:textId="77777777" w:rsidR="00B9592C" w:rsidRPr="00294751" w:rsidRDefault="00B9592C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359D6FBB" w14:textId="77777777" w:rsidR="00B9592C" w:rsidRPr="00294751" w:rsidRDefault="00B9592C" w:rsidP="006655D3">
      <w:pPr>
        <w:rPr>
          <w:lang w:val="fr-FR"/>
        </w:rPr>
      </w:pPr>
    </w:p>
    <w:p w14:paraId="73D42EF3" w14:textId="77777777" w:rsidR="00B9592C" w:rsidRPr="00294751" w:rsidRDefault="00B9592C" w:rsidP="006655D3">
      <w:pPr>
        <w:rPr>
          <w:lang w:val="fr-FR"/>
        </w:rPr>
      </w:pPr>
    </w:p>
  </w:endnote>
  <w:endnote w:type="continuationNotice" w:id="1">
    <w:p w14:paraId="389F7FFD" w14:textId="77777777" w:rsidR="00B9592C" w:rsidRPr="00294751" w:rsidRDefault="00B9592C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9FDCEFF" w14:textId="77777777" w:rsidR="00B9592C" w:rsidRPr="00294751" w:rsidRDefault="00B9592C" w:rsidP="006655D3">
      <w:pPr>
        <w:rPr>
          <w:lang w:val="fr-FR"/>
        </w:rPr>
      </w:pPr>
    </w:p>
    <w:p w14:paraId="78FAEE6A" w14:textId="77777777" w:rsidR="00B9592C" w:rsidRPr="00294751" w:rsidRDefault="00B9592C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446E" w14:textId="77777777" w:rsidR="00B9592C" w:rsidRDefault="00B9592C" w:rsidP="006655D3">
      <w:r>
        <w:separator/>
      </w:r>
    </w:p>
  </w:footnote>
  <w:footnote w:type="continuationSeparator" w:id="0">
    <w:p w14:paraId="65A8CD21" w14:textId="77777777" w:rsidR="00B9592C" w:rsidRDefault="00B9592C" w:rsidP="006655D3">
      <w:r>
        <w:separator/>
      </w:r>
    </w:p>
  </w:footnote>
  <w:footnote w:type="continuationNotice" w:id="1">
    <w:p w14:paraId="7CE2F9EE" w14:textId="77777777" w:rsidR="00B9592C" w:rsidRPr="00AB530F" w:rsidRDefault="00B9592C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6D14" w14:textId="43657184" w:rsidR="0004198B" w:rsidRPr="00C5280D" w:rsidRDefault="00F44BF1" w:rsidP="00EB048E">
    <w:pPr>
      <w:pStyle w:val="Header"/>
      <w:rPr>
        <w:rStyle w:val="PageNumber"/>
        <w:lang w:val="en-US"/>
      </w:rPr>
    </w:pPr>
    <w:r w:rsidRPr="00F44BF1">
      <w:rPr>
        <w:rStyle w:val="PageNumber"/>
        <w:lang w:val="en-US"/>
      </w:rPr>
      <w:t>WG-</w:t>
    </w:r>
    <w:r w:rsidR="00DD533C">
      <w:rPr>
        <w:rStyle w:val="PageNumber"/>
        <w:lang w:val="en-US"/>
      </w:rPr>
      <w:t>HRV/9</w:t>
    </w:r>
    <w:r w:rsidR="00F55A83">
      <w:rPr>
        <w:rStyle w:val="PageNumber"/>
        <w:lang w:val="en-US"/>
      </w:rPr>
      <w:t>/</w:t>
    </w:r>
    <w:r w:rsidR="00D95D8E">
      <w:rPr>
        <w:rStyle w:val="PageNumber"/>
        <w:lang w:val="en-US"/>
      </w:rPr>
      <w:t>3</w:t>
    </w:r>
  </w:p>
  <w:p w14:paraId="434A417A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2BEBB6A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8E7"/>
    <w:multiLevelType w:val="hybridMultilevel"/>
    <w:tmpl w:val="1DA47432"/>
    <w:lvl w:ilvl="0" w:tplc="8D5C9A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95FD1"/>
    <w:multiLevelType w:val="hybridMultilevel"/>
    <w:tmpl w:val="0E6ED64A"/>
    <w:lvl w:ilvl="0" w:tplc="C23C229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3762014"/>
    <w:multiLevelType w:val="hybridMultilevel"/>
    <w:tmpl w:val="F162C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6BE1"/>
    <w:multiLevelType w:val="hybridMultilevel"/>
    <w:tmpl w:val="85A48B38"/>
    <w:lvl w:ilvl="0" w:tplc="BA6AF8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59697">
    <w:abstractNumId w:val="3"/>
  </w:num>
  <w:num w:numId="2" w16cid:durableId="570233189">
    <w:abstractNumId w:val="2"/>
  </w:num>
  <w:num w:numId="3" w16cid:durableId="1388722784">
    <w:abstractNumId w:val="0"/>
  </w:num>
  <w:num w:numId="4" w16cid:durableId="181136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2C"/>
    <w:rsid w:val="000011A4"/>
    <w:rsid w:val="00010CF3"/>
    <w:rsid w:val="000119F3"/>
    <w:rsid w:val="00011E27"/>
    <w:rsid w:val="000148BC"/>
    <w:rsid w:val="00024AB8"/>
    <w:rsid w:val="00026CE2"/>
    <w:rsid w:val="00030854"/>
    <w:rsid w:val="00036028"/>
    <w:rsid w:val="00041327"/>
    <w:rsid w:val="0004198B"/>
    <w:rsid w:val="0004297B"/>
    <w:rsid w:val="00044642"/>
    <w:rsid w:val="000446B9"/>
    <w:rsid w:val="00047E21"/>
    <w:rsid w:val="00050E16"/>
    <w:rsid w:val="00085505"/>
    <w:rsid w:val="00097CA1"/>
    <w:rsid w:val="000C4E25"/>
    <w:rsid w:val="000C7021"/>
    <w:rsid w:val="000D6BBC"/>
    <w:rsid w:val="000D7780"/>
    <w:rsid w:val="000E636A"/>
    <w:rsid w:val="000F2A05"/>
    <w:rsid w:val="000F2F11"/>
    <w:rsid w:val="000F77B3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C1525"/>
    <w:rsid w:val="0020313E"/>
    <w:rsid w:val="0021332C"/>
    <w:rsid w:val="00213982"/>
    <w:rsid w:val="00216032"/>
    <w:rsid w:val="00240B5F"/>
    <w:rsid w:val="0024416D"/>
    <w:rsid w:val="002446B0"/>
    <w:rsid w:val="00260EA2"/>
    <w:rsid w:val="00264CE7"/>
    <w:rsid w:val="00271335"/>
    <w:rsid w:val="00271911"/>
    <w:rsid w:val="00272C59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7436"/>
    <w:rsid w:val="00344BD6"/>
    <w:rsid w:val="0035528D"/>
    <w:rsid w:val="00361821"/>
    <w:rsid w:val="00361E9E"/>
    <w:rsid w:val="003753EE"/>
    <w:rsid w:val="003A0835"/>
    <w:rsid w:val="003A5AAF"/>
    <w:rsid w:val="003B0D06"/>
    <w:rsid w:val="003B700A"/>
    <w:rsid w:val="003C06FF"/>
    <w:rsid w:val="003C7FBE"/>
    <w:rsid w:val="003D227C"/>
    <w:rsid w:val="003D2B4D"/>
    <w:rsid w:val="003F37F5"/>
    <w:rsid w:val="004178E1"/>
    <w:rsid w:val="00434B10"/>
    <w:rsid w:val="004448A4"/>
    <w:rsid w:val="00444A88"/>
    <w:rsid w:val="00474022"/>
    <w:rsid w:val="00474DA4"/>
    <w:rsid w:val="00476B4D"/>
    <w:rsid w:val="004805FA"/>
    <w:rsid w:val="00486F10"/>
    <w:rsid w:val="00492B65"/>
    <w:rsid w:val="004935D2"/>
    <w:rsid w:val="004B1215"/>
    <w:rsid w:val="004B319C"/>
    <w:rsid w:val="004D047D"/>
    <w:rsid w:val="004F1E9E"/>
    <w:rsid w:val="004F305A"/>
    <w:rsid w:val="00512164"/>
    <w:rsid w:val="00516691"/>
    <w:rsid w:val="00520297"/>
    <w:rsid w:val="00532395"/>
    <w:rsid w:val="005338F9"/>
    <w:rsid w:val="0054281C"/>
    <w:rsid w:val="00544581"/>
    <w:rsid w:val="0055268D"/>
    <w:rsid w:val="0055570D"/>
    <w:rsid w:val="00555B66"/>
    <w:rsid w:val="005759C7"/>
    <w:rsid w:val="00575DE2"/>
    <w:rsid w:val="00576BE4"/>
    <w:rsid w:val="005779DB"/>
    <w:rsid w:val="005918B4"/>
    <w:rsid w:val="005A2A67"/>
    <w:rsid w:val="005A400A"/>
    <w:rsid w:val="005B0058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2C96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D780A"/>
    <w:rsid w:val="0071271E"/>
    <w:rsid w:val="00732DEC"/>
    <w:rsid w:val="0073565F"/>
    <w:rsid w:val="00735BD5"/>
    <w:rsid w:val="007451EC"/>
    <w:rsid w:val="0075007B"/>
    <w:rsid w:val="00751613"/>
    <w:rsid w:val="00753EE9"/>
    <w:rsid w:val="00754EF7"/>
    <w:rsid w:val="007556F6"/>
    <w:rsid w:val="00760EEF"/>
    <w:rsid w:val="00762E74"/>
    <w:rsid w:val="00777EE5"/>
    <w:rsid w:val="007822AA"/>
    <w:rsid w:val="00784836"/>
    <w:rsid w:val="0079023E"/>
    <w:rsid w:val="007A2854"/>
    <w:rsid w:val="007C1D92"/>
    <w:rsid w:val="007C4CB9"/>
    <w:rsid w:val="007D0B9D"/>
    <w:rsid w:val="007D19B0"/>
    <w:rsid w:val="007E1CED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71D1F"/>
    <w:rsid w:val="008751DE"/>
    <w:rsid w:val="00890DF8"/>
    <w:rsid w:val="008912F3"/>
    <w:rsid w:val="0089194C"/>
    <w:rsid w:val="008937D4"/>
    <w:rsid w:val="008A0ADE"/>
    <w:rsid w:val="008A1762"/>
    <w:rsid w:val="008A743F"/>
    <w:rsid w:val="008B4A42"/>
    <w:rsid w:val="008C0970"/>
    <w:rsid w:val="008C6B3E"/>
    <w:rsid w:val="008D0BC5"/>
    <w:rsid w:val="008D0F14"/>
    <w:rsid w:val="008D2CF7"/>
    <w:rsid w:val="008D4008"/>
    <w:rsid w:val="008F1C8E"/>
    <w:rsid w:val="00900C26"/>
    <w:rsid w:val="0090197F"/>
    <w:rsid w:val="00903264"/>
    <w:rsid w:val="00906DDC"/>
    <w:rsid w:val="00934E09"/>
    <w:rsid w:val="00935E18"/>
    <w:rsid w:val="00936253"/>
    <w:rsid w:val="00940D46"/>
    <w:rsid w:val="009413F1"/>
    <w:rsid w:val="00952DD4"/>
    <w:rsid w:val="009561F4"/>
    <w:rsid w:val="00965AE7"/>
    <w:rsid w:val="00970FED"/>
    <w:rsid w:val="0097667A"/>
    <w:rsid w:val="00980DF4"/>
    <w:rsid w:val="00980F02"/>
    <w:rsid w:val="009813BF"/>
    <w:rsid w:val="00992D82"/>
    <w:rsid w:val="00997029"/>
    <w:rsid w:val="009A7339"/>
    <w:rsid w:val="009B440E"/>
    <w:rsid w:val="009B79D0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556B8"/>
    <w:rsid w:val="00A610A9"/>
    <w:rsid w:val="00A63CBF"/>
    <w:rsid w:val="00A679B3"/>
    <w:rsid w:val="00A73882"/>
    <w:rsid w:val="00A80D8A"/>
    <w:rsid w:val="00A80F2A"/>
    <w:rsid w:val="00A96C33"/>
    <w:rsid w:val="00A97055"/>
    <w:rsid w:val="00AA72E5"/>
    <w:rsid w:val="00AB2B93"/>
    <w:rsid w:val="00AB530F"/>
    <w:rsid w:val="00AB7E5B"/>
    <w:rsid w:val="00AC2883"/>
    <w:rsid w:val="00AC6EDE"/>
    <w:rsid w:val="00AE0EF1"/>
    <w:rsid w:val="00AE2937"/>
    <w:rsid w:val="00B07301"/>
    <w:rsid w:val="00B1144A"/>
    <w:rsid w:val="00B11E00"/>
    <w:rsid w:val="00B11F3E"/>
    <w:rsid w:val="00B224DE"/>
    <w:rsid w:val="00B22D93"/>
    <w:rsid w:val="00B324D4"/>
    <w:rsid w:val="00B46575"/>
    <w:rsid w:val="00B46AEE"/>
    <w:rsid w:val="00B61777"/>
    <w:rsid w:val="00B622E6"/>
    <w:rsid w:val="00B712E1"/>
    <w:rsid w:val="00B83E82"/>
    <w:rsid w:val="00B84BBD"/>
    <w:rsid w:val="00B9592C"/>
    <w:rsid w:val="00BA43FB"/>
    <w:rsid w:val="00BC127D"/>
    <w:rsid w:val="00BC1FE6"/>
    <w:rsid w:val="00BE45E1"/>
    <w:rsid w:val="00BF0209"/>
    <w:rsid w:val="00C061B6"/>
    <w:rsid w:val="00C2446C"/>
    <w:rsid w:val="00C36AE5"/>
    <w:rsid w:val="00C41F17"/>
    <w:rsid w:val="00C45858"/>
    <w:rsid w:val="00C527FA"/>
    <w:rsid w:val="00C5280D"/>
    <w:rsid w:val="00C53EB3"/>
    <w:rsid w:val="00C5791C"/>
    <w:rsid w:val="00C66290"/>
    <w:rsid w:val="00C72B7A"/>
    <w:rsid w:val="00C75A58"/>
    <w:rsid w:val="00C824BA"/>
    <w:rsid w:val="00C973F2"/>
    <w:rsid w:val="00CA304C"/>
    <w:rsid w:val="00CA62B6"/>
    <w:rsid w:val="00CA774A"/>
    <w:rsid w:val="00CB4921"/>
    <w:rsid w:val="00CC11B0"/>
    <w:rsid w:val="00CC2841"/>
    <w:rsid w:val="00CD680A"/>
    <w:rsid w:val="00CF1330"/>
    <w:rsid w:val="00CF1662"/>
    <w:rsid w:val="00CF7E36"/>
    <w:rsid w:val="00D3708D"/>
    <w:rsid w:val="00D40426"/>
    <w:rsid w:val="00D551DE"/>
    <w:rsid w:val="00D57C96"/>
    <w:rsid w:val="00D57D18"/>
    <w:rsid w:val="00D70E65"/>
    <w:rsid w:val="00D86C73"/>
    <w:rsid w:val="00D91203"/>
    <w:rsid w:val="00D919C8"/>
    <w:rsid w:val="00D95174"/>
    <w:rsid w:val="00D95D8E"/>
    <w:rsid w:val="00DA315E"/>
    <w:rsid w:val="00DA4973"/>
    <w:rsid w:val="00DA6F36"/>
    <w:rsid w:val="00DB596E"/>
    <w:rsid w:val="00DB7773"/>
    <w:rsid w:val="00DC00EA"/>
    <w:rsid w:val="00DC3802"/>
    <w:rsid w:val="00DD533C"/>
    <w:rsid w:val="00DD6208"/>
    <w:rsid w:val="00DE2547"/>
    <w:rsid w:val="00DF59C4"/>
    <w:rsid w:val="00DF7E99"/>
    <w:rsid w:val="00E07D87"/>
    <w:rsid w:val="00E23CC5"/>
    <w:rsid w:val="00E249C8"/>
    <w:rsid w:val="00E32F7E"/>
    <w:rsid w:val="00E40446"/>
    <w:rsid w:val="00E5267B"/>
    <w:rsid w:val="00E559F0"/>
    <w:rsid w:val="00E63C0E"/>
    <w:rsid w:val="00E65BE1"/>
    <w:rsid w:val="00E72D49"/>
    <w:rsid w:val="00E7593C"/>
    <w:rsid w:val="00E7678A"/>
    <w:rsid w:val="00E935F1"/>
    <w:rsid w:val="00E94A81"/>
    <w:rsid w:val="00EA1FFB"/>
    <w:rsid w:val="00EB048E"/>
    <w:rsid w:val="00EB1A45"/>
    <w:rsid w:val="00EB4E9C"/>
    <w:rsid w:val="00EE34DF"/>
    <w:rsid w:val="00EF2F89"/>
    <w:rsid w:val="00F03E98"/>
    <w:rsid w:val="00F1237A"/>
    <w:rsid w:val="00F22CBD"/>
    <w:rsid w:val="00F272F1"/>
    <w:rsid w:val="00F31412"/>
    <w:rsid w:val="00F445E9"/>
    <w:rsid w:val="00F44BF1"/>
    <w:rsid w:val="00F45372"/>
    <w:rsid w:val="00F47267"/>
    <w:rsid w:val="00F55A83"/>
    <w:rsid w:val="00F560F7"/>
    <w:rsid w:val="00F6052B"/>
    <w:rsid w:val="00F60B58"/>
    <w:rsid w:val="00F6334D"/>
    <w:rsid w:val="00F63599"/>
    <w:rsid w:val="00F71781"/>
    <w:rsid w:val="00FA34C9"/>
    <w:rsid w:val="00FA49AB"/>
    <w:rsid w:val="00FB5536"/>
    <w:rsid w:val="00FC0D46"/>
    <w:rsid w:val="00FC5FD0"/>
    <w:rsid w:val="00FD34EE"/>
    <w:rsid w:val="00FD6CEC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47B86"/>
  <w15:docId w15:val="{2409166A-20D9-40D7-A827-DD87BC7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A679B3"/>
    <w:rPr>
      <w:rFonts w:ascii="Arial" w:hAnsi="Arial"/>
      <w:caps/>
    </w:rPr>
  </w:style>
  <w:style w:type="paragraph" w:styleId="ListParagraph">
    <w:name w:val="List Paragraph"/>
    <w:basedOn w:val="Normal"/>
    <w:uiPriority w:val="34"/>
    <w:qFormat/>
    <w:rsid w:val="00BE45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17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4BA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2031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313E"/>
  </w:style>
  <w:style w:type="character" w:customStyle="1" w:styleId="CommentTextChar">
    <w:name w:val="Comment Text Char"/>
    <w:basedOn w:val="DefaultParagraphFont"/>
    <w:link w:val="CommentText"/>
    <w:rsid w:val="0020313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3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31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pov.int/meetings/en/details.jsp?meeting_id=9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1002</Words>
  <Characters>5390</Characters>
  <Application>Microsoft Office Word</Application>
  <DocSecurity>0</DocSecurity>
  <Lines>125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WG-HRV/8/</vt:lpstr>
    </vt:vector>
  </TitlesOfParts>
  <Company>UPOV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WG-HRV/9/3</dc:title>
  <dc:creator>NICOLO Laurianne</dc:creator>
  <cp:lastModifiedBy>NICOLO Laurianne</cp:lastModifiedBy>
  <cp:revision>4</cp:revision>
  <cp:lastPrinted>2016-11-22T15:41:00Z</cp:lastPrinted>
  <dcterms:created xsi:type="dcterms:W3CDTF">2026-05-26T08:09:00Z</dcterms:created>
  <dcterms:modified xsi:type="dcterms:W3CDTF">2026-06-01T09:24:00Z</dcterms:modified>
</cp:coreProperties>
</file>