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3063A" w:rsidRPr="0043063A" w:rsidTr="00560BEC">
        <w:tc>
          <w:tcPr>
            <w:tcW w:w="6522" w:type="dxa"/>
          </w:tcPr>
          <w:p w:rsidR="0043063A" w:rsidRPr="0043063A" w:rsidRDefault="0043063A" w:rsidP="0043063A">
            <w:r w:rsidRPr="0043063A">
              <w:rPr>
                <w:noProof/>
              </w:rPr>
              <w:drawing>
                <wp:inline distT="0" distB="0" distL="0" distR="0" wp14:anchorId="570332B1" wp14:editId="30BC94C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3063A" w:rsidRPr="0043063A" w:rsidRDefault="0043063A" w:rsidP="0043063A">
            <w:pPr>
              <w:spacing w:line="340" w:lineRule="atLeast"/>
              <w:jc w:val="right"/>
              <w:rPr>
                <w:b/>
                <w:bCs/>
                <w:sz w:val="36"/>
              </w:rPr>
            </w:pPr>
            <w:r w:rsidRPr="0043063A">
              <w:rPr>
                <w:b/>
                <w:bCs/>
                <w:sz w:val="36"/>
              </w:rPr>
              <w:t>E</w:t>
            </w:r>
          </w:p>
        </w:tc>
      </w:tr>
      <w:tr w:rsidR="0043063A" w:rsidRPr="0043063A" w:rsidTr="00560BEC">
        <w:trPr>
          <w:trHeight w:val="219"/>
        </w:trPr>
        <w:tc>
          <w:tcPr>
            <w:tcW w:w="6522" w:type="dxa"/>
          </w:tcPr>
          <w:p w:rsidR="0043063A" w:rsidRPr="0043063A" w:rsidRDefault="0043063A" w:rsidP="0043063A">
            <w:pPr>
              <w:spacing w:before="120"/>
              <w:rPr>
                <w:sz w:val="16"/>
              </w:rPr>
            </w:pPr>
            <w:r w:rsidRPr="0043063A">
              <w:rPr>
                <w:sz w:val="16"/>
              </w:rPr>
              <w:t>International Union for the Protection of New Varieties of Plants</w:t>
            </w:r>
          </w:p>
        </w:tc>
        <w:tc>
          <w:tcPr>
            <w:tcW w:w="3117" w:type="dxa"/>
          </w:tcPr>
          <w:p w:rsidR="0043063A" w:rsidRPr="0043063A" w:rsidRDefault="0043063A" w:rsidP="0043063A"/>
        </w:tc>
      </w:tr>
    </w:tbl>
    <w:p w:rsidR="0043063A" w:rsidRPr="0043063A" w:rsidRDefault="0043063A" w:rsidP="0043063A"/>
    <w:p w:rsidR="0043063A" w:rsidRPr="0043063A" w:rsidRDefault="0043063A" w:rsidP="0043063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063A" w:rsidRPr="0043063A" w:rsidTr="00560BEC">
        <w:tc>
          <w:tcPr>
            <w:tcW w:w="6512" w:type="dxa"/>
          </w:tcPr>
          <w:p w:rsidR="0043063A" w:rsidRPr="0043063A" w:rsidRDefault="0043063A" w:rsidP="0043063A">
            <w:pPr>
              <w:pStyle w:val="Sessiontc"/>
              <w:spacing w:line="240" w:lineRule="auto"/>
            </w:pPr>
            <w:r w:rsidRPr="0043063A">
              <w:t>Working group on harvested material and unauthorized use of propagating material</w:t>
            </w:r>
          </w:p>
          <w:p w:rsidR="0043063A" w:rsidRPr="0043063A" w:rsidRDefault="0043063A" w:rsidP="0043063A">
            <w:pPr>
              <w:spacing w:before="240"/>
              <w:contextualSpacing/>
              <w:jc w:val="left"/>
              <w:rPr>
                <w:b/>
                <w:bCs/>
                <w:kern w:val="28"/>
              </w:rPr>
            </w:pPr>
            <w:r w:rsidRPr="0043063A">
              <w:rPr>
                <w:b/>
                <w:bCs/>
                <w:kern w:val="28"/>
              </w:rPr>
              <w:t>First Meeting</w:t>
            </w:r>
          </w:p>
          <w:p w:rsidR="0043063A" w:rsidRPr="0043063A" w:rsidRDefault="0043063A" w:rsidP="0043063A">
            <w:pPr>
              <w:spacing w:before="240"/>
              <w:contextualSpacing/>
              <w:jc w:val="left"/>
              <w:rPr>
                <w:b/>
                <w:bCs/>
                <w:kern w:val="28"/>
                <w:sz w:val="22"/>
              </w:rPr>
            </w:pPr>
            <w:r w:rsidRPr="0043063A">
              <w:rPr>
                <w:b/>
                <w:bCs/>
                <w:kern w:val="28"/>
              </w:rPr>
              <w:t>Geneva, March 15, 2022</w:t>
            </w:r>
          </w:p>
        </w:tc>
        <w:tc>
          <w:tcPr>
            <w:tcW w:w="3127" w:type="dxa"/>
          </w:tcPr>
          <w:p w:rsidR="0043063A" w:rsidRDefault="0043063A" w:rsidP="0043063A">
            <w:pPr>
              <w:jc w:val="left"/>
              <w:rPr>
                <w:b/>
                <w:bCs/>
                <w:spacing w:val="10"/>
                <w:sz w:val="18"/>
              </w:rPr>
            </w:pPr>
            <w:r w:rsidRPr="0043063A">
              <w:rPr>
                <w:b/>
                <w:bCs/>
                <w:spacing w:val="10"/>
                <w:sz w:val="18"/>
              </w:rPr>
              <w:t>WG-HRV/1/</w:t>
            </w:r>
            <w:r w:rsidR="00105BDB">
              <w:rPr>
                <w:b/>
                <w:bCs/>
                <w:spacing w:val="10"/>
                <w:sz w:val="18"/>
              </w:rPr>
              <w:t>4</w:t>
            </w:r>
          </w:p>
          <w:p w:rsidR="0043063A" w:rsidRDefault="0043063A" w:rsidP="0043063A">
            <w:pPr>
              <w:jc w:val="left"/>
              <w:rPr>
                <w:b/>
                <w:bCs/>
                <w:spacing w:val="10"/>
                <w:sz w:val="18"/>
              </w:rPr>
            </w:pPr>
          </w:p>
          <w:p w:rsidR="0043063A" w:rsidRPr="0043063A" w:rsidRDefault="0043063A" w:rsidP="0043063A">
            <w:pPr>
              <w:spacing w:before="240" w:line="240" w:lineRule="exact"/>
              <w:jc w:val="left"/>
              <w:rPr>
                <w:b/>
                <w:bCs/>
                <w:sz w:val="18"/>
                <w:szCs w:val="18"/>
              </w:rPr>
            </w:pPr>
            <w:r w:rsidRPr="0043063A">
              <w:rPr>
                <w:b/>
                <w:bCs/>
                <w:sz w:val="18"/>
                <w:szCs w:val="18"/>
              </w:rPr>
              <w:t>Original:</w:t>
            </w:r>
            <w:r w:rsidRPr="0043063A">
              <w:rPr>
                <w:bCs/>
                <w:sz w:val="18"/>
                <w:szCs w:val="18"/>
              </w:rPr>
              <w:t xml:space="preserve">  English</w:t>
            </w:r>
          </w:p>
          <w:p w:rsidR="0043063A" w:rsidRPr="0043063A" w:rsidRDefault="0043063A" w:rsidP="000D47C5">
            <w:pPr>
              <w:spacing w:before="240" w:line="240" w:lineRule="exact"/>
              <w:contextualSpacing/>
              <w:jc w:val="left"/>
              <w:rPr>
                <w:b/>
                <w:bCs/>
                <w:spacing w:val="10"/>
                <w:sz w:val="18"/>
              </w:rPr>
            </w:pPr>
            <w:r w:rsidRPr="0043063A">
              <w:rPr>
                <w:b/>
                <w:sz w:val="18"/>
                <w:szCs w:val="18"/>
              </w:rPr>
              <w:t>Date</w:t>
            </w:r>
            <w:r w:rsidRPr="0043063A">
              <w:rPr>
                <w:sz w:val="18"/>
                <w:szCs w:val="18"/>
              </w:rPr>
              <w:t xml:space="preserve">:  </w:t>
            </w:r>
            <w:r w:rsidR="00CA3113" w:rsidRPr="00BF5036">
              <w:rPr>
                <w:sz w:val="18"/>
                <w:szCs w:val="18"/>
              </w:rPr>
              <w:t xml:space="preserve">February </w:t>
            </w:r>
            <w:r w:rsidR="00BF5036" w:rsidRPr="00CB605A">
              <w:rPr>
                <w:sz w:val="18"/>
                <w:szCs w:val="18"/>
              </w:rPr>
              <w:t>11</w:t>
            </w:r>
            <w:r w:rsidRPr="00BF5036">
              <w:rPr>
                <w:sz w:val="18"/>
                <w:szCs w:val="18"/>
              </w:rPr>
              <w:t>, 2022</w:t>
            </w:r>
          </w:p>
        </w:tc>
      </w:tr>
    </w:tbl>
    <w:p w:rsidR="0043063A" w:rsidRPr="0043063A" w:rsidRDefault="005F5D55" w:rsidP="0043063A">
      <w:pPr>
        <w:pStyle w:val="Titleofdoc0"/>
      </w:pPr>
      <w:r w:rsidRPr="005F5D55">
        <w:t xml:space="preserve">Proposals concerning </w:t>
      </w:r>
      <w:r w:rsidR="0043063A" w:rsidRPr="0043063A">
        <w:t xml:space="preserve">the Explanatory Notes on Acts in Respect of Harvested Material under the 1991 Act of the UPOV Convention </w:t>
      </w:r>
    </w:p>
    <w:p w:rsidR="0043063A" w:rsidRPr="0043063A" w:rsidRDefault="0043063A" w:rsidP="0043063A">
      <w:pPr>
        <w:spacing w:after="240"/>
        <w:jc w:val="left"/>
        <w:rPr>
          <w:i/>
          <w:iCs/>
        </w:rPr>
      </w:pPr>
      <w:r w:rsidRPr="0043063A">
        <w:rPr>
          <w:i/>
          <w:iCs/>
        </w:rPr>
        <w:t>Document prepared by the Office of the Union</w:t>
      </w:r>
    </w:p>
    <w:p w:rsidR="0043063A" w:rsidRPr="0043063A" w:rsidRDefault="0043063A" w:rsidP="0043063A">
      <w:pPr>
        <w:spacing w:after="600"/>
        <w:jc w:val="left"/>
        <w:rPr>
          <w:i/>
          <w:iCs/>
          <w:color w:val="A6A6A6" w:themeColor="background1" w:themeShade="A6"/>
        </w:rPr>
      </w:pPr>
      <w:r w:rsidRPr="0043063A">
        <w:rPr>
          <w:i/>
          <w:iCs/>
          <w:color w:val="A6A6A6" w:themeColor="background1" w:themeShade="A6"/>
        </w:rPr>
        <w:t>Disclaimer:  this document does not represent UPOV policies or guidance</w:t>
      </w:r>
    </w:p>
    <w:p w:rsidR="00560BEC" w:rsidRDefault="009C5E28" w:rsidP="00E51AAD">
      <w:r>
        <w:t>1.</w:t>
      </w:r>
      <w:r w:rsidR="0043063A" w:rsidRPr="0043063A">
        <w:tab/>
        <w:t>The purpose of this document is to</w:t>
      </w:r>
      <w:r w:rsidR="007D3CDE">
        <w:t xml:space="preserve"> present</w:t>
      </w:r>
      <w:r w:rsidR="00105BDB" w:rsidRPr="00105BDB">
        <w:t xml:space="preserve"> the </w:t>
      </w:r>
      <w:r w:rsidR="00F81216" w:rsidRPr="00F81216">
        <w:t xml:space="preserve">proposals </w:t>
      </w:r>
      <w:r w:rsidR="00105BDB">
        <w:t xml:space="preserve">received in reply to Circular E-21/228 </w:t>
      </w:r>
      <w:r w:rsidR="00560BEC" w:rsidRPr="00560BEC">
        <w:t xml:space="preserve">for a revision of document </w:t>
      </w:r>
      <w:r w:rsidR="00560BEC">
        <w:rPr>
          <w:spacing w:val="-4"/>
        </w:rPr>
        <w:t>“</w:t>
      </w:r>
      <w:r w:rsidR="00560BEC" w:rsidRPr="00560BEC">
        <w:t>Explanatory Notes on Acts in Respect of Harvested Material under the 1991 Act of the UPOV Convention</w:t>
      </w:r>
      <w:r w:rsidR="00CA3113">
        <w:t xml:space="preserve">” (document </w:t>
      </w:r>
      <w:r w:rsidR="00CA3113">
        <w:rPr>
          <w:spacing w:val="-4"/>
        </w:rPr>
        <w:t>UPOV/EXN/HRV/1)</w:t>
      </w:r>
      <w:r w:rsidR="00560BEC">
        <w:t>.</w:t>
      </w:r>
    </w:p>
    <w:p w:rsidR="00560BEC" w:rsidRDefault="00560BEC" w:rsidP="00105BDB"/>
    <w:p w:rsidR="00560BEC" w:rsidRDefault="009C5E28" w:rsidP="00560BEC">
      <w:r>
        <w:t>2.</w:t>
      </w:r>
      <w:r w:rsidR="00560BEC" w:rsidRPr="0043063A">
        <w:tab/>
      </w:r>
      <w:r w:rsidR="00560BEC">
        <w:t xml:space="preserve">In reply to UPOV Circular E-21/228, </w:t>
      </w:r>
      <w:r w:rsidR="00F81216" w:rsidRPr="00F81216">
        <w:t xml:space="preserve">proposals </w:t>
      </w:r>
      <w:r w:rsidR="00CA3113">
        <w:t xml:space="preserve">for a revision of document </w:t>
      </w:r>
      <w:r w:rsidR="00CA3113">
        <w:rPr>
          <w:spacing w:val="-4"/>
        </w:rPr>
        <w:t xml:space="preserve">UPOV/EXN/HRV/1 </w:t>
      </w:r>
      <w:r w:rsidR="00560BEC">
        <w:t>were</w:t>
      </w:r>
      <w:r w:rsidR="00105BDB">
        <w:t xml:space="preserve"> receiv</w:t>
      </w:r>
      <w:r w:rsidR="00560BEC">
        <w:t xml:space="preserve">ed from </w:t>
      </w:r>
      <w:r w:rsidR="00CA3113">
        <w:t xml:space="preserve">Australia, </w:t>
      </w:r>
      <w:r w:rsidR="00560BEC">
        <w:t xml:space="preserve">Japan, Netherlands, </w:t>
      </w:r>
      <w:r w:rsidR="00560BEC" w:rsidRPr="00DF6776">
        <w:t>International Association of Horticultural Producers (AIPH)</w:t>
      </w:r>
      <w:r w:rsidR="00560BEC">
        <w:t xml:space="preserve"> and a joint contribution from the African Seed Trade Association (AFSTA), Asia and Pacific Seed Association (APSA),</w:t>
      </w:r>
      <w:r w:rsidR="00560BEC" w:rsidRPr="00DF6776">
        <w:t xml:space="preserve"> </w:t>
      </w:r>
      <w:r w:rsidR="00560BEC">
        <w:t xml:space="preserve">International Community of Breeders of Asexually Reproduced Horticultural Plants (CIOPORA), </w:t>
      </w:r>
      <w:proofErr w:type="spellStart"/>
      <w:r w:rsidR="00560BEC">
        <w:t>CropLife</w:t>
      </w:r>
      <w:proofErr w:type="spellEnd"/>
      <w:r w:rsidR="00560BEC">
        <w:t xml:space="preserve"> International,</w:t>
      </w:r>
      <w:r w:rsidR="00560BEC" w:rsidRPr="00DF6776">
        <w:t xml:space="preserve"> </w:t>
      </w:r>
      <w:proofErr w:type="spellStart"/>
      <w:r w:rsidR="00560BEC">
        <w:t>Euroseeds</w:t>
      </w:r>
      <w:proofErr w:type="spellEnd"/>
      <w:r w:rsidR="00560BEC">
        <w:t>, International Seed Federation (ISF),</w:t>
      </w:r>
      <w:r w:rsidR="00560BEC" w:rsidRPr="00DF6776">
        <w:t xml:space="preserve"> </w:t>
      </w:r>
      <w:r w:rsidR="00560BEC">
        <w:t>and the Seed Ass</w:t>
      </w:r>
      <w:r w:rsidR="00CA3113">
        <w:t>ociation of the Americas (SAA).</w:t>
      </w:r>
    </w:p>
    <w:p w:rsidR="00560BEC" w:rsidRPr="0043063A" w:rsidRDefault="00560BEC" w:rsidP="00560BEC">
      <w:pPr>
        <w:keepNext/>
        <w:outlineLvl w:val="0"/>
      </w:pPr>
    </w:p>
    <w:p w:rsidR="00560BEC" w:rsidRPr="00E84ABE" w:rsidRDefault="009C5E28" w:rsidP="00560BEC">
      <w:pPr>
        <w:spacing w:after="20"/>
        <w:rPr>
          <w:spacing w:val="2"/>
        </w:rPr>
      </w:pPr>
      <w:r>
        <w:t>3.</w:t>
      </w:r>
      <w:r w:rsidR="00560BEC" w:rsidRPr="0043063A">
        <w:tab/>
      </w:r>
      <w:r w:rsidR="00560BEC" w:rsidRPr="00E84ABE">
        <w:rPr>
          <w:spacing w:val="2"/>
        </w:rPr>
        <w:t xml:space="preserve">The </w:t>
      </w:r>
      <w:r w:rsidR="00F81216" w:rsidRPr="00F81216">
        <w:t xml:space="preserve">proposals </w:t>
      </w:r>
      <w:r w:rsidR="00560BEC" w:rsidRPr="00F81216">
        <w:rPr>
          <w:spacing w:val="2"/>
        </w:rPr>
        <w:t xml:space="preserve">received </w:t>
      </w:r>
      <w:r w:rsidR="00CA3113" w:rsidRPr="00F81216">
        <w:rPr>
          <w:spacing w:val="2"/>
        </w:rPr>
        <w:t xml:space="preserve">have been </w:t>
      </w:r>
      <w:r w:rsidR="00560BEC" w:rsidRPr="00F81216">
        <w:t xml:space="preserve">introduced in boxes in the </w:t>
      </w:r>
      <w:r w:rsidR="00CA3113" w:rsidRPr="00F81216">
        <w:t xml:space="preserve">text of </w:t>
      </w:r>
      <w:r w:rsidR="00560BEC" w:rsidRPr="00F81216">
        <w:t xml:space="preserve">document </w:t>
      </w:r>
      <w:r w:rsidR="00560BEC" w:rsidRPr="00F81216">
        <w:rPr>
          <w:spacing w:val="-4"/>
        </w:rPr>
        <w:t>UPOV/EXN/HRV/1,</w:t>
      </w:r>
      <w:r w:rsidR="00560BEC" w:rsidRPr="00F81216">
        <w:rPr>
          <w:spacing w:val="2"/>
        </w:rPr>
        <w:t xml:space="preserve"> </w:t>
      </w:r>
      <w:r w:rsidR="00813114" w:rsidRPr="00F81216">
        <w:rPr>
          <w:spacing w:val="2"/>
        </w:rPr>
        <w:t>for consideration by the WG-HRV</w:t>
      </w:r>
      <w:r w:rsidR="00560BEC" w:rsidRPr="00F81216">
        <w:rPr>
          <w:spacing w:val="2"/>
        </w:rPr>
        <w:t xml:space="preserve"> </w:t>
      </w:r>
      <w:r w:rsidR="00813114" w:rsidRPr="00F81216">
        <w:rPr>
          <w:spacing w:val="2"/>
        </w:rPr>
        <w:t xml:space="preserve">and </w:t>
      </w:r>
      <w:r w:rsidR="00813114" w:rsidRPr="00F81216">
        <w:rPr>
          <w:rFonts w:cs="Arial"/>
        </w:rPr>
        <w:t xml:space="preserve">endnotes </w:t>
      </w:r>
      <w:r w:rsidR="00813114" w:rsidRPr="00F81216">
        <w:rPr>
          <w:rFonts w:cs="Arial"/>
          <w:lang w:eastAsia="ja-JP"/>
        </w:rPr>
        <w:t>provide</w:t>
      </w:r>
      <w:r w:rsidR="00813114" w:rsidRPr="00F81216">
        <w:rPr>
          <w:rFonts w:cs="Arial"/>
        </w:rPr>
        <w:t xml:space="preserve"> background information, </w:t>
      </w:r>
      <w:r w:rsidR="00CA3113" w:rsidRPr="00F81216">
        <w:rPr>
          <w:spacing w:val="2"/>
        </w:rPr>
        <w:t>as</w:t>
      </w:r>
      <w:r w:rsidR="00CA3113">
        <w:rPr>
          <w:spacing w:val="2"/>
        </w:rPr>
        <w:t xml:space="preserve"> presented</w:t>
      </w:r>
      <w:r w:rsidR="00560BEC" w:rsidRPr="00E84ABE">
        <w:rPr>
          <w:spacing w:val="2"/>
        </w:rPr>
        <w:t xml:space="preserve"> in</w:t>
      </w:r>
      <w:r w:rsidR="00560BEC">
        <w:rPr>
          <w:spacing w:val="2"/>
        </w:rPr>
        <w:t xml:space="preserve"> the Annex </w:t>
      </w:r>
      <w:r w:rsidR="00560BEC" w:rsidRPr="00E84ABE">
        <w:rPr>
          <w:spacing w:val="2"/>
        </w:rPr>
        <w:t>to this document.</w:t>
      </w:r>
    </w:p>
    <w:p w:rsidR="00560BEC" w:rsidRDefault="00560BEC" w:rsidP="00105BDB"/>
    <w:p w:rsidR="0043063A" w:rsidRDefault="0043063A" w:rsidP="0043063A">
      <w:pPr>
        <w:jc w:val="right"/>
      </w:pPr>
    </w:p>
    <w:p w:rsidR="00E51AAD" w:rsidRDefault="00E51AAD" w:rsidP="0043063A">
      <w:pPr>
        <w:jc w:val="right"/>
      </w:pPr>
    </w:p>
    <w:p w:rsidR="0043063A" w:rsidRDefault="00E51AAD" w:rsidP="0043063A">
      <w:pPr>
        <w:jc w:val="right"/>
      </w:pPr>
      <w:r>
        <w:t>[Annex</w:t>
      </w:r>
      <w:r w:rsidR="0043063A" w:rsidRPr="00E84ABE">
        <w:t xml:space="preserve"> follow</w:t>
      </w:r>
      <w:r>
        <w:t>s</w:t>
      </w:r>
      <w:r w:rsidR="0043063A" w:rsidRPr="00E84ABE">
        <w:t>]</w:t>
      </w:r>
    </w:p>
    <w:p w:rsidR="00597823" w:rsidRDefault="00597823" w:rsidP="00D30ABA">
      <w:pPr>
        <w:jc w:val="left"/>
      </w:pPr>
    </w:p>
    <w:p w:rsidR="00597823" w:rsidRDefault="00597823" w:rsidP="0043063A">
      <w:pPr>
        <w:jc w:val="right"/>
        <w:sectPr w:rsidR="00597823" w:rsidSect="00BE4EC4">
          <w:headerReference w:type="even" r:id="rId9"/>
          <w:headerReference w:type="default" r:id="rId10"/>
          <w:endnotePr>
            <w:numFmt w:val="lowerLetter"/>
          </w:endnotePr>
          <w:pgSz w:w="11907" w:h="16840" w:code="9"/>
          <w:pgMar w:top="510" w:right="1134" w:bottom="1134" w:left="1134" w:header="510" w:footer="624" w:gutter="0"/>
          <w:cols w:space="720"/>
          <w:titlePg/>
        </w:sectPr>
      </w:pPr>
    </w:p>
    <w:p w:rsidR="0043063A" w:rsidRPr="00CD0CBC" w:rsidRDefault="00597823" w:rsidP="0043063A">
      <w:pPr>
        <w:pStyle w:val="Header"/>
        <w:rPr>
          <w:rFonts w:cs="Arial"/>
          <w:lang w:val="en-US"/>
        </w:rPr>
      </w:pPr>
      <w:r>
        <w:rPr>
          <w:rFonts w:cs="Arial"/>
          <w:lang w:val="en-US"/>
        </w:rPr>
        <w:lastRenderedPageBreak/>
        <w:t>WG-HRV/1/4</w:t>
      </w:r>
    </w:p>
    <w:p w:rsidR="0043063A" w:rsidRPr="00CD0CBC" w:rsidRDefault="0043063A" w:rsidP="0043063A">
      <w:pPr>
        <w:pStyle w:val="Header"/>
        <w:rPr>
          <w:rFonts w:cs="Arial"/>
          <w:lang w:val="en-US"/>
        </w:rPr>
      </w:pPr>
    </w:p>
    <w:p w:rsidR="0043063A" w:rsidRDefault="0043063A" w:rsidP="0043063A">
      <w:pPr>
        <w:jc w:val="center"/>
      </w:pPr>
      <w:r>
        <w:t>ANNEX</w:t>
      </w:r>
    </w:p>
    <w:p w:rsidR="0043063A" w:rsidRPr="003E2F9B" w:rsidRDefault="0043063A" w:rsidP="0043063A">
      <w:pPr>
        <w:jc w:val="center"/>
      </w:pPr>
    </w:p>
    <w:p w:rsidR="0043063A" w:rsidRPr="003E2F9B" w:rsidRDefault="0043063A" w:rsidP="0043063A">
      <w:pPr>
        <w:jc w:val="center"/>
      </w:pPr>
    </w:p>
    <w:p w:rsidR="0043063A" w:rsidRDefault="00F81216" w:rsidP="00B31148">
      <w:pPr>
        <w:jc w:val="center"/>
        <w:rPr>
          <w:rFonts w:cs="Arial"/>
        </w:rPr>
      </w:pPr>
      <w:r w:rsidRPr="00F81216">
        <w:t xml:space="preserve">PROPOSALS </w:t>
      </w:r>
      <w:r>
        <w:t>CONCERNING</w:t>
      </w:r>
      <w:r w:rsidR="0043063A" w:rsidRPr="0043063A">
        <w:t xml:space="preserve"> THE EXPLANATORY NOTES ON </w:t>
      </w:r>
      <w:r w:rsidR="0043063A">
        <w:br/>
      </w:r>
      <w:r w:rsidR="0043063A" w:rsidRPr="0043063A">
        <w:t>ACTS IN RESPECT OF HARVESTED MATERIAL UNDER THE 1991 ACT OF THE UPOV CONVENTION</w:t>
      </w:r>
    </w:p>
    <w:p w:rsidR="0043063A" w:rsidRDefault="0043063A" w:rsidP="00813114">
      <w:pPr>
        <w:jc w:val="center"/>
        <w:rPr>
          <w:rFonts w:cs="Arial"/>
        </w:rPr>
      </w:pPr>
    </w:p>
    <w:p w:rsidR="000D47C5" w:rsidRDefault="000D47C5" w:rsidP="00813114">
      <w:pPr>
        <w:jc w:val="center"/>
        <w:rPr>
          <w:rFonts w:cs="Arial"/>
        </w:rPr>
      </w:pPr>
    </w:p>
    <w:p w:rsidR="00813114" w:rsidRPr="00054A3B" w:rsidRDefault="00813114" w:rsidP="00813114">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13114" w:rsidRPr="00054A3B" w:rsidTr="009A0F13">
        <w:trPr>
          <w:cantSplit/>
          <w:trHeight w:val="1690"/>
          <w:jc w:val="center"/>
        </w:trPr>
        <w:tc>
          <w:tcPr>
            <w:tcW w:w="8313" w:type="dxa"/>
            <w:shd w:val="clear" w:color="auto" w:fill="F2F2F2" w:themeFill="background1" w:themeFillShade="F2"/>
          </w:tcPr>
          <w:p w:rsidR="00813114" w:rsidRPr="00054A3B" w:rsidRDefault="00813114" w:rsidP="009A0F13">
            <w:pPr>
              <w:jc w:val="center"/>
              <w:rPr>
                <w:i/>
              </w:rPr>
            </w:pPr>
            <w:r w:rsidRPr="00054A3B">
              <w:rPr>
                <w:i/>
              </w:rPr>
              <w:t>Disclaimer:  this document does not represent UPOV policies or guidance</w:t>
            </w:r>
          </w:p>
          <w:p w:rsidR="00813114" w:rsidRPr="00054A3B" w:rsidRDefault="00813114" w:rsidP="009A0F13">
            <w:pPr>
              <w:jc w:val="center"/>
            </w:pPr>
          </w:p>
          <w:p w:rsidR="00813114" w:rsidRPr="00054A3B" w:rsidRDefault="00813114" w:rsidP="009A0F13">
            <w:pPr>
              <w:jc w:val="center"/>
              <w:rPr>
                <w:rFonts w:cs="Arial"/>
                <w:u w:val="single"/>
              </w:rPr>
            </w:pPr>
            <w:r w:rsidRPr="00054A3B">
              <w:rPr>
                <w:rFonts w:cs="Arial"/>
                <w:u w:val="single"/>
              </w:rPr>
              <w:t>Note</w:t>
            </w:r>
          </w:p>
          <w:p w:rsidR="00813114" w:rsidRPr="00054A3B" w:rsidRDefault="00813114" w:rsidP="009A0F13">
            <w:pPr>
              <w:rPr>
                <w:rFonts w:cs="Arial"/>
              </w:rPr>
            </w:pPr>
          </w:p>
          <w:p w:rsidR="00813114" w:rsidRPr="00054A3B" w:rsidRDefault="00F81216" w:rsidP="009A0F13">
            <w:pPr>
              <w:rPr>
                <w:rFonts w:cs="Arial"/>
                <w:lang w:eastAsia="ja-JP"/>
              </w:rPr>
            </w:pPr>
            <w:r w:rsidRPr="00F81216">
              <w:rPr>
                <w:rFonts w:cs="Arial"/>
              </w:rPr>
              <w:t xml:space="preserve">Proposals </w:t>
            </w:r>
            <w:r w:rsidR="00813114" w:rsidRPr="00054A3B">
              <w:rPr>
                <w:rFonts w:cs="Arial"/>
              </w:rPr>
              <w:t>received in reply to Circular E-21/228 of November 18</w:t>
            </w:r>
            <w:r w:rsidR="00813114">
              <w:rPr>
                <w:rFonts w:cs="Arial"/>
              </w:rPr>
              <w:t>, 2021, on document UPOV/EXN/HRV</w:t>
            </w:r>
            <w:r w:rsidR="00813114" w:rsidRPr="00054A3B">
              <w:rPr>
                <w:rFonts w:cs="Arial"/>
              </w:rPr>
              <w:t>/1 are presented in boxes.</w:t>
            </w:r>
          </w:p>
          <w:p w:rsidR="00813114" w:rsidRPr="00054A3B" w:rsidRDefault="00813114" w:rsidP="009A0F13">
            <w:pPr>
              <w:rPr>
                <w:rFonts w:cs="Arial"/>
              </w:rPr>
            </w:pPr>
          </w:p>
          <w:p w:rsidR="00813114" w:rsidRPr="00054A3B" w:rsidRDefault="00813114" w:rsidP="009A0F13">
            <w:pPr>
              <w:rPr>
                <w:rFonts w:cs="Arial"/>
              </w:rPr>
            </w:pPr>
            <w:r w:rsidRPr="00054A3B">
              <w:rPr>
                <w:rFonts w:cs="Arial"/>
              </w:rPr>
              <w:t xml:space="preserve">Endnotes </w:t>
            </w:r>
            <w:r w:rsidRPr="00054A3B">
              <w:rPr>
                <w:rFonts w:cs="Arial"/>
                <w:lang w:eastAsia="ja-JP"/>
              </w:rPr>
              <w:t>provide</w:t>
            </w:r>
            <w:r w:rsidRPr="00054A3B">
              <w:rPr>
                <w:rFonts w:cs="Arial"/>
              </w:rPr>
              <w:t xml:space="preserve"> background information. </w:t>
            </w:r>
          </w:p>
          <w:p w:rsidR="00813114" w:rsidRPr="00054A3B" w:rsidRDefault="00813114" w:rsidP="009A0F13">
            <w:pPr>
              <w:rPr>
                <w:rFonts w:cs="Arial"/>
                <w:sz w:val="18"/>
                <w:szCs w:val="18"/>
                <w:u w:val="dottedHeavy"/>
              </w:rPr>
            </w:pPr>
          </w:p>
        </w:tc>
      </w:tr>
    </w:tbl>
    <w:p w:rsidR="00813114" w:rsidRPr="00054A3B" w:rsidRDefault="00813114" w:rsidP="00813114">
      <w:pPr>
        <w:jc w:val="left"/>
      </w:pPr>
    </w:p>
    <w:p w:rsidR="00813114" w:rsidRDefault="00813114" w:rsidP="00B31148">
      <w:pPr>
        <w:jc w:val="center"/>
        <w:rPr>
          <w:rFonts w:cs="Arial"/>
        </w:rPr>
      </w:pPr>
    </w:p>
    <w:p w:rsidR="0043063A" w:rsidRDefault="0043063A" w:rsidP="00B31148">
      <w:pPr>
        <w:jc w:val="center"/>
        <w:rPr>
          <w:rFonts w:cs="Arial"/>
        </w:rPr>
      </w:pPr>
    </w:p>
    <w:p w:rsidR="00B31148" w:rsidRPr="0019030C" w:rsidRDefault="00B31148" w:rsidP="00B31148">
      <w:pPr>
        <w:jc w:val="center"/>
        <w:rPr>
          <w:rFonts w:cs="Arial"/>
        </w:rPr>
      </w:pPr>
      <w:r w:rsidRPr="0019030C">
        <w:rPr>
          <w:rFonts w:cs="Arial"/>
        </w:rPr>
        <w:t>CONTENTS</w:t>
      </w:r>
    </w:p>
    <w:p w:rsidR="00B31148" w:rsidRPr="0019030C" w:rsidRDefault="00B31148" w:rsidP="00B31148">
      <w:pPr>
        <w:jc w:val="center"/>
        <w:rPr>
          <w:rFonts w:cs="Arial"/>
        </w:rPr>
      </w:pPr>
    </w:p>
    <w:p w:rsidR="00D910C3" w:rsidRDefault="00B31148">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368384651" w:history="1">
        <w:r w:rsidR="00D910C3" w:rsidRPr="009266F1">
          <w:rPr>
            <w:rStyle w:val="Hyperlink"/>
          </w:rPr>
          <w:t>PREAMBLE</w:t>
        </w:r>
        <w:r w:rsidR="00D910C3">
          <w:rPr>
            <w:noProof/>
            <w:webHidden/>
          </w:rPr>
          <w:tab/>
        </w:r>
        <w:r w:rsidR="00D910C3">
          <w:rPr>
            <w:noProof/>
            <w:webHidden/>
          </w:rPr>
          <w:fldChar w:fldCharType="begin"/>
        </w:r>
        <w:r w:rsidR="00D910C3">
          <w:rPr>
            <w:noProof/>
            <w:webHidden/>
          </w:rPr>
          <w:instrText xml:space="preserve"> PAGEREF _Toc368384651 \h </w:instrText>
        </w:r>
        <w:r w:rsidR="00D910C3">
          <w:rPr>
            <w:noProof/>
            <w:webHidden/>
          </w:rPr>
        </w:r>
        <w:r w:rsidR="00D910C3">
          <w:rPr>
            <w:noProof/>
            <w:webHidden/>
          </w:rPr>
          <w:fldChar w:fldCharType="separate"/>
        </w:r>
        <w:r w:rsidR="003F7C84">
          <w:rPr>
            <w:noProof/>
            <w:webHidden/>
          </w:rPr>
          <w:t>4</w:t>
        </w:r>
        <w:r w:rsidR="00D910C3">
          <w:rPr>
            <w:noProof/>
            <w:webHidden/>
          </w:rPr>
          <w:fldChar w:fldCharType="end"/>
        </w:r>
      </w:hyperlink>
    </w:p>
    <w:p w:rsidR="00D910C3" w:rsidRDefault="00FF3BAF">
      <w:pPr>
        <w:pStyle w:val="TOC1"/>
        <w:rPr>
          <w:rFonts w:asciiTheme="minorHAnsi" w:eastAsiaTheme="minorEastAsia" w:hAnsiTheme="minorHAnsi" w:cstheme="minorBidi"/>
          <w:bCs w:val="0"/>
          <w:caps w:val="0"/>
          <w:noProof/>
          <w:sz w:val="22"/>
          <w:szCs w:val="22"/>
        </w:rPr>
      </w:pPr>
      <w:hyperlink w:anchor="_Toc368384652" w:history="1">
        <w:r w:rsidR="00D910C3" w:rsidRPr="009266F1">
          <w:rPr>
            <w:rStyle w:val="Hyperlink"/>
          </w:rPr>
          <w:t>ACTS IN RESPECT OF HARVESTED MATERIAL</w:t>
        </w:r>
        <w:r w:rsidR="00D910C3">
          <w:rPr>
            <w:noProof/>
            <w:webHidden/>
          </w:rPr>
          <w:tab/>
        </w:r>
        <w:r w:rsidR="00D910C3">
          <w:rPr>
            <w:noProof/>
            <w:webHidden/>
          </w:rPr>
          <w:fldChar w:fldCharType="begin"/>
        </w:r>
        <w:r w:rsidR="00D910C3">
          <w:rPr>
            <w:noProof/>
            <w:webHidden/>
          </w:rPr>
          <w:instrText xml:space="preserve"> PAGEREF _Toc368384652 \h </w:instrText>
        </w:r>
        <w:r w:rsidR="00D910C3">
          <w:rPr>
            <w:noProof/>
            <w:webHidden/>
          </w:rPr>
        </w:r>
        <w:r w:rsidR="00D910C3">
          <w:rPr>
            <w:noProof/>
            <w:webHidden/>
          </w:rPr>
          <w:fldChar w:fldCharType="separate"/>
        </w:r>
        <w:r w:rsidR="003F7C84">
          <w:rPr>
            <w:noProof/>
            <w:webHidden/>
          </w:rPr>
          <w:t>5</w:t>
        </w:r>
        <w:r w:rsidR="00D910C3">
          <w:rPr>
            <w:noProof/>
            <w:webHidden/>
          </w:rPr>
          <w:fldChar w:fldCharType="end"/>
        </w:r>
      </w:hyperlink>
    </w:p>
    <w:p w:rsidR="00D910C3" w:rsidRDefault="00FF3BAF">
      <w:pPr>
        <w:pStyle w:val="TOC2"/>
        <w:rPr>
          <w:rFonts w:asciiTheme="minorHAnsi" w:eastAsiaTheme="minorEastAsia" w:hAnsiTheme="minorHAnsi" w:cstheme="minorBidi"/>
          <w:i w:val="0"/>
          <w:noProof/>
          <w:sz w:val="22"/>
          <w:szCs w:val="22"/>
        </w:rPr>
      </w:pPr>
      <w:hyperlink w:anchor="_Toc368384653" w:history="1">
        <w:r w:rsidR="00D910C3" w:rsidRPr="009266F1">
          <w:rPr>
            <w:rStyle w:val="Hyperlink"/>
          </w:rPr>
          <w:t>(a)</w:t>
        </w:r>
        <w:r w:rsidR="00D910C3">
          <w:rPr>
            <w:rFonts w:asciiTheme="minorHAnsi" w:eastAsiaTheme="minorEastAsia" w:hAnsiTheme="minorHAnsi" w:cstheme="minorBidi"/>
            <w:i w:val="0"/>
            <w:noProof/>
            <w:sz w:val="22"/>
            <w:szCs w:val="22"/>
          </w:rPr>
          <w:tab/>
        </w:r>
        <w:r w:rsidR="00D910C3" w:rsidRPr="009266F1">
          <w:rPr>
            <w:rStyle w:val="Hyperlink"/>
          </w:rPr>
          <w:t>Relevant article</w:t>
        </w:r>
        <w:r w:rsidR="00D910C3">
          <w:rPr>
            <w:noProof/>
            <w:webHidden/>
          </w:rPr>
          <w:tab/>
        </w:r>
        <w:r w:rsidR="00D910C3">
          <w:rPr>
            <w:noProof/>
            <w:webHidden/>
          </w:rPr>
          <w:fldChar w:fldCharType="begin"/>
        </w:r>
        <w:r w:rsidR="00D910C3">
          <w:rPr>
            <w:noProof/>
            <w:webHidden/>
          </w:rPr>
          <w:instrText xml:space="preserve"> PAGEREF _Toc368384653 \h </w:instrText>
        </w:r>
        <w:r w:rsidR="00D910C3">
          <w:rPr>
            <w:noProof/>
            <w:webHidden/>
          </w:rPr>
        </w:r>
        <w:r w:rsidR="00D910C3">
          <w:rPr>
            <w:noProof/>
            <w:webHidden/>
          </w:rPr>
          <w:fldChar w:fldCharType="separate"/>
        </w:r>
        <w:r w:rsidR="003F7C84">
          <w:rPr>
            <w:noProof/>
            <w:webHidden/>
          </w:rPr>
          <w:t>5</w:t>
        </w:r>
        <w:r w:rsidR="00D910C3">
          <w:rPr>
            <w:noProof/>
            <w:webHidden/>
          </w:rPr>
          <w:fldChar w:fldCharType="end"/>
        </w:r>
      </w:hyperlink>
    </w:p>
    <w:p w:rsidR="00D910C3" w:rsidRDefault="00FF3BAF">
      <w:pPr>
        <w:pStyle w:val="TOC2"/>
        <w:rPr>
          <w:rFonts w:asciiTheme="minorHAnsi" w:eastAsiaTheme="minorEastAsia" w:hAnsiTheme="minorHAnsi" w:cstheme="minorBidi"/>
          <w:i w:val="0"/>
          <w:noProof/>
          <w:sz w:val="22"/>
          <w:szCs w:val="22"/>
        </w:rPr>
      </w:pPr>
      <w:hyperlink w:anchor="_Toc368384654" w:history="1">
        <w:r w:rsidR="00D910C3" w:rsidRPr="009266F1">
          <w:rPr>
            <w:rStyle w:val="Hyperlink"/>
          </w:rPr>
          <w:t>(b)</w:t>
        </w:r>
        <w:r w:rsidR="00D910C3">
          <w:rPr>
            <w:rFonts w:asciiTheme="minorHAnsi" w:eastAsiaTheme="minorEastAsia" w:hAnsiTheme="minorHAnsi" w:cstheme="minorBidi"/>
            <w:i w:val="0"/>
            <w:noProof/>
            <w:sz w:val="22"/>
            <w:szCs w:val="22"/>
          </w:rPr>
          <w:tab/>
        </w:r>
        <w:r w:rsidR="00D910C3" w:rsidRPr="009266F1">
          <w:rPr>
            <w:rStyle w:val="Hyperlink"/>
          </w:rPr>
          <w:t>Harvested material</w:t>
        </w:r>
        <w:r w:rsidR="00D910C3">
          <w:rPr>
            <w:noProof/>
            <w:webHidden/>
          </w:rPr>
          <w:tab/>
        </w:r>
        <w:r w:rsidR="00D910C3">
          <w:rPr>
            <w:noProof/>
            <w:webHidden/>
          </w:rPr>
          <w:fldChar w:fldCharType="begin"/>
        </w:r>
        <w:r w:rsidR="00D910C3">
          <w:rPr>
            <w:noProof/>
            <w:webHidden/>
          </w:rPr>
          <w:instrText xml:space="preserve"> PAGEREF _Toc368384654 \h </w:instrText>
        </w:r>
        <w:r w:rsidR="00D910C3">
          <w:rPr>
            <w:noProof/>
            <w:webHidden/>
          </w:rPr>
        </w:r>
        <w:r w:rsidR="00D910C3">
          <w:rPr>
            <w:noProof/>
            <w:webHidden/>
          </w:rPr>
          <w:fldChar w:fldCharType="separate"/>
        </w:r>
        <w:r w:rsidR="003F7C84">
          <w:rPr>
            <w:noProof/>
            <w:webHidden/>
          </w:rPr>
          <w:t>5</w:t>
        </w:r>
        <w:r w:rsidR="00D910C3">
          <w:rPr>
            <w:noProof/>
            <w:webHidden/>
          </w:rPr>
          <w:fldChar w:fldCharType="end"/>
        </w:r>
      </w:hyperlink>
    </w:p>
    <w:p w:rsidR="00D910C3" w:rsidRDefault="00FF3BAF">
      <w:pPr>
        <w:pStyle w:val="TOC2"/>
        <w:rPr>
          <w:rFonts w:asciiTheme="minorHAnsi" w:eastAsiaTheme="minorEastAsia" w:hAnsiTheme="minorHAnsi" w:cstheme="minorBidi"/>
          <w:i w:val="0"/>
          <w:noProof/>
          <w:sz w:val="22"/>
          <w:szCs w:val="22"/>
        </w:rPr>
      </w:pPr>
      <w:hyperlink w:anchor="_Toc368384655" w:history="1">
        <w:r w:rsidR="00D910C3" w:rsidRPr="009266F1">
          <w:rPr>
            <w:rStyle w:val="Hyperlink"/>
          </w:rPr>
          <w:t>(c)</w:t>
        </w:r>
        <w:r w:rsidR="00D910C3">
          <w:rPr>
            <w:rFonts w:asciiTheme="minorHAnsi" w:eastAsiaTheme="minorEastAsia" w:hAnsiTheme="minorHAnsi" w:cstheme="minorBidi"/>
            <w:i w:val="0"/>
            <w:noProof/>
            <w:sz w:val="22"/>
            <w:szCs w:val="22"/>
          </w:rPr>
          <w:tab/>
        </w:r>
        <w:r w:rsidR="00D910C3" w:rsidRPr="009266F1">
          <w:rPr>
            <w:rStyle w:val="Hyperlink"/>
          </w:rPr>
          <w:t>Unauthorized use of propagating material</w:t>
        </w:r>
        <w:r w:rsidR="00D910C3">
          <w:rPr>
            <w:noProof/>
            <w:webHidden/>
          </w:rPr>
          <w:tab/>
        </w:r>
        <w:r w:rsidR="00D910C3">
          <w:rPr>
            <w:noProof/>
            <w:webHidden/>
          </w:rPr>
          <w:fldChar w:fldCharType="begin"/>
        </w:r>
        <w:r w:rsidR="00D910C3">
          <w:rPr>
            <w:noProof/>
            <w:webHidden/>
          </w:rPr>
          <w:instrText xml:space="preserve"> PAGEREF _Toc368384655 \h </w:instrText>
        </w:r>
        <w:r w:rsidR="00D910C3">
          <w:rPr>
            <w:noProof/>
            <w:webHidden/>
          </w:rPr>
        </w:r>
        <w:r w:rsidR="00D910C3">
          <w:rPr>
            <w:noProof/>
            <w:webHidden/>
          </w:rPr>
          <w:fldChar w:fldCharType="separate"/>
        </w:r>
        <w:r w:rsidR="003F7C84">
          <w:rPr>
            <w:noProof/>
            <w:webHidden/>
          </w:rPr>
          <w:t>6</w:t>
        </w:r>
        <w:r w:rsidR="00D910C3">
          <w:rPr>
            <w:noProof/>
            <w:webHidden/>
          </w:rPr>
          <w:fldChar w:fldCharType="end"/>
        </w:r>
      </w:hyperlink>
    </w:p>
    <w:p w:rsidR="00D910C3" w:rsidRDefault="00FF3BAF">
      <w:pPr>
        <w:pStyle w:val="TOC3"/>
        <w:rPr>
          <w:rFonts w:asciiTheme="minorHAnsi" w:eastAsiaTheme="minorEastAsia" w:hAnsiTheme="minorHAnsi" w:cstheme="minorBidi"/>
          <w:noProof/>
          <w:sz w:val="22"/>
          <w:szCs w:val="22"/>
          <w:lang w:val="en-US"/>
        </w:rPr>
      </w:pPr>
      <w:hyperlink w:anchor="_Toc368384656" w:history="1">
        <w:r w:rsidR="00D910C3" w:rsidRPr="009266F1">
          <w:rPr>
            <w:rStyle w:val="Hyperlink"/>
          </w:rPr>
          <w:t>Acts in respect of propagating material</w:t>
        </w:r>
        <w:r w:rsidR="00D910C3">
          <w:rPr>
            <w:noProof/>
            <w:webHidden/>
          </w:rPr>
          <w:tab/>
        </w:r>
        <w:r w:rsidR="00D910C3">
          <w:rPr>
            <w:noProof/>
            <w:webHidden/>
          </w:rPr>
          <w:fldChar w:fldCharType="begin"/>
        </w:r>
        <w:r w:rsidR="00D910C3">
          <w:rPr>
            <w:noProof/>
            <w:webHidden/>
          </w:rPr>
          <w:instrText xml:space="preserve"> PAGEREF _Toc368384656 \h </w:instrText>
        </w:r>
        <w:r w:rsidR="00D910C3">
          <w:rPr>
            <w:noProof/>
            <w:webHidden/>
          </w:rPr>
        </w:r>
        <w:r w:rsidR="00D910C3">
          <w:rPr>
            <w:noProof/>
            <w:webHidden/>
          </w:rPr>
          <w:fldChar w:fldCharType="separate"/>
        </w:r>
        <w:r w:rsidR="003F7C84">
          <w:rPr>
            <w:noProof/>
            <w:webHidden/>
          </w:rPr>
          <w:t>6</w:t>
        </w:r>
        <w:r w:rsidR="00D910C3">
          <w:rPr>
            <w:noProof/>
            <w:webHidden/>
          </w:rPr>
          <w:fldChar w:fldCharType="end"/>
        </w:r>
      </w:hyperlink>
    </w:p>
    <w:p w:rsidR="00D910C3" w:rsidRDefault="00FF3BAF">
      <w:pPr>
        <w:pStyle w:val="TOC3"/>
        <w:rPr>
          <w:rFonts w:asciiTheme="minorHAnsi" w:eastAsiaTheme="minorEastAsia" w:hAnsiTheme="minorHAnsi" w:cstheme="minorBidi"/>
          <w:noProof/>
          <w:sz w:val="22"/>
          <w:szCs w:val="22"/>
          <w:lang w:val="en-US"/>
        </w:rPr>
      </w:pPr>
      <w:hyperlink w:anchor="_Toc368384657" w:history="1">
        <w:r w:rsidR="00D910C3" w:rsidRPr="009266F1">
          <w:rPr>
            <w:rStyle w:val="Hyperlink"/>
          </w:rPr>
          <w:t>Conditions and limitations</w:t>
        </w:r>
        <w:r w:rsidR="00D910C3">
          <w:rPr>
            <w:noProof/>
            <w:webHidden/>
          </w:rPr>
          <w:tab/>
        </w:r>
        <w:r w:rsidR="00D910C3">
          <w:rPr>
            <w:noProof/>
            <w:webHidden/>
          </w:rPr>
          <w:fldChar w:fldCharType="begin"/>
        </w:r>
        <w:r w:rsidR="00D910C3">
          <w:rPr>
            <w:noProof/>
            <w:webHidden/>
          </w:rPr>
          <w:instrText xml:space="preserve"> PAGEREF _Toc368384657 \h </w:instrText>
        </w:r>
        <w:r w:rsidR="00D910C3">
          <w:rPr>
            <w:noProof/>
            <w:webHidden/>
          </w:rPr>
        </w:r>
        <w:r w:rsidR="00D910C3">
          <w:rPr>
            <w:noProof/>
            <w:webHidden/>
          </w:rPr>
          <w:fldChar w:fldCharType="separate"/>
        </w:r>
        <w:r w:rsidR="003F7C84">
          <w:rPr>
            <w:noProof/>
            <w:webHidden/>
          </w:rPr>
          <w:t>7</w:t>
        </w:r>
        <w:r w:rsidR="00D910C3">
          <w:rPr>
            <w:noProof/>
            <w:webHidden/>
          </w:rPr>
          <w:fldChar w:fldCharType="end"/>
        </w:r>
      </w:hyperlink>
    </w:p>
    <w:p w:rsidR="00D910C3" w:rsidRDefault="00FF3BAF">
      <w:pPr>
        <w:pStyle w:val="TOC3"/>
        <w:rPr>
          <w:rFonts w:asciiTheme="minorHAnsi" w:eastAsiaTheme="minorEastAsia" w:hAnsiTheme="minorHAnsi" w:cstheme="minorBidi"/>
          <w:noProof/>
          <w:sz w:val="22"/>
          <w:szCs w:val="22"/>
          <w:lang w:val="en-US"/>
        </w:rPr>
      </w:pPr>
      <w:hyperlink w:anchor="_Toc368384658" w:history="1">
        <w:r w:rsidR="00D910C3" w:rsidRPr="009266F1">
          <w:rPr>
            <w:rStyle w:val="Hyperlink"/>
          </w:rPr>
          <w:t>Compulsory exceptions to the breeder’s right</w:t>
        </w:r>
        <w:r w:rsidR="00D910C3">
          <w:rPr>
            <w:noProof/>
            <w:webHidden/>
          </w:rPr>
          <w:tab/>
        </w:r>
        <w:r w:rsidR="00D910C3">
          <w:rPr>
            <w:noProof/>
            <w:webHidden/>
          </w:rPr>
          <w:fldChar w:fldCharType="begin"/>
        </w:r>
        <w:r w:rsidR="00D910C3">
          <w:rPr>
            <w:noProof/>
            <w:webHidden/>
          </w:rPr>
          <w:instrText xml:space="preserve"> PAGEREF _Toc368384658 \h </w:instrText>
        </w:r>
        <w:r w:rsidR="00D910C3">
          <w:rPr>
            <w:noProof/>
            <w:webHidden/>
          </w:rPr>
        </w:r>
        <w:r w:rsidR="00D910C3">
          <w:rPr>
            <w:noProof/>
            <w:webHidden/>
          </w:rPr>
          <w:fldChar w:fldCharType="separate"/>
        </w:r>
        <w:r w:rsidR="003F7C84">
          <w:rPr>
            <w:noProof/>
            <w:webHidden/>
          </w:rPr>
          <w:t>7</w:t>
        </w:r>
        <w:r w:rsidR="00D910C3">
          <w:rPr>
            <w:noProof/>
            <w:webHidden/>
          </w:rPr>
          <w:fldChar w:fldCharType="end"/>
        </w:r>
      </w:hyperlink>
    </w:p>
    <w:p w:rsidR="00D910C3" w:rsidRDefault="00FF3BAF">
      <w:pPr>
        <w:pStyle w:val="TOC3"/>
        <w:rPr>
          <w:rFonts w:asciiTheme="minorHAnsi" w:eastAsiaTheme="minorEastAsia" w:hAnsiTheme="minorHAnsi" w:cstheme="minorBidi"/>
          <w:noProof/>
          <w:sz w:val="22"/>
          <w:szCs w:val="22"/>
          <w:lang w:val="en-US"/>
        </w:rPr>
      </w:pPr>
      <w:hyperlink w:anchor="_Toc368384659" w:history="1">
        <w:r w:rsidR="00D910C3" w:rsidRPr="009266F1">
          <w:rPr>
            <w:rStyle w:val="Hyperlink"/>
          </w:rPr>
          <w:t>Optional exception to the breeder’s right</w:t>
        </w:r>
        <w:r w:rsidR="00D910C3">
          <w:rPr>
            <w:noProof/>
            <w:webHidden/>
          </w:rPr>
          <w:tab/>
        </w:r>
        <w:r w:rsidR="00D910C3">
          <w:rPr>
            <w:noProof/>
            <w:webHidden/>
          </w:rPr>
          <w:fldChar w:fldCharType="begin"/>
        </w:r>
        <w:r w:rsidR="00D910C3">
          <w:rPr>
            <w:noProof/>
            <w:webHidden/>
          </w:rPr>
          <w:instrText xml:space="preserve"> PAGEREF _Toc368384659 \h </w:instrText>
        </w:r>
        <w:r w:rsidR="00D910C3">
          <w:rPr>
            <w:noProof/>
            <w:webHidden/>
          </w:rPr>
        </w:r>
        <w:r w:rsidR="00D910C3">
          <w:rPr>
            <w:noProof/>
            <w:webHidden/>
          </w:rPr>
          <w:fldChar w:fldCharType="separate"/>
        </w:r>
        <w:r w:rsidR="003F7C84">
          <w:rPr>
            <w:noProof/>
            <w:webHidden/>
          </w:rPr>
          <w:t>7</w:t>
        </w:r>
        <w:r w:rsidR="00D910C3">
          <w:rPr>
            <w:noProof/>
            <w:webHidden/>
          </w:rPr>
          <w:fldChar w:fldCharType="end"/>
        </w:r>
      </w:hyperlink>
    </w:p>
    <w:p w:rsidR="00D910C3" w:rsidRDefault="00FF3BAF">
      <w:pPr>
        <w:pStyle w:val="TOC2"/>
        <w:rPr>
          <w:rFonts w:asciiTheme="minorHAnsi" w:eastAsiaTheme="minorEastAsia" w:hAnsiTheme="minorHAnsi" w:cstheme="minorBidi"/>
          <w:i w:val="0"/>
          <w:noProof/>
          <w:sz w:val="22"/>
          <w:szCs w:val="22"/>
        </w:rPr>
      </w:pPr>
      <w:hyperlink w:anchor="_Toc368384660" w:history="1">
        <w:r w:rsidR="00D910C3" w:rsidRPr="009266F1">
          <w:rPr>
            <w:rStyle w:val="Hyperlink"/>
          </w:rPr>
          <w:t>(d)</w:t>
        </w:r>
        <w:r w:rsidR="00D910C3">
          <w:rPr>
            <w:rFonts w:asciiTheme="minorHAnsi" w:eastAsiaTheme="minorEastAsia" w:hAnsiTheme="minorHAnsi" w:cstheme="minorBidi"/>
            <w:i w:val="0"/>
            <w:noProof/>
            <w:sz w:val="22"/>
            <w:szCs w:val="22"/>
          </w:rPr>
          <w:tab/>
        </w:r>
        <w:r w:rsidR="00D910C3" w:rsidRPr="009266F1">
          <w:rPr>
            <w:rStyle w:val="Hyperlink"/>
          </w:rPr>
          <w:t>Reasonable opportunity to exercise his right</w:t>
        </w:r>
        <w:r w:rsidR="00D910C3">
          <w:rPr>
            <w:noProof/>
            <w:webHidden/>
          </w:rPr>
          <w:tab/>
        </w:r>
        <w:r w:rsidR="00D910C3">
          <w:rPr>
            <w:noProof/>
            <w:webHidden/>
          </w:rPr>
          <w:fldChar w:fldCharType="begin"/>
        </w:r>
        <w:r w:rsidR="00D910C3">
          <w:rPr>
            <w:noProof/>
            <w:webHidden/>
          </w:rPr>
          <w:instrText xml:space="preserve"> PAGEREF _Toc368384660 \h </w:instrText>
        </w:r>
        <w:r w:rsidR="00D910C3">
          <w:rPr>
            <w:noProof/>
            <w:webHidden/>
          </w:rPr>
        </w:r>
        <w:r w:rsidR="00D910C3">
          <w:rPr>
            <w:noProof/>
            <w:webHidden/>
          </w:rPr>
          <w:fldChar w:fldCharType="separate"/>
        </w:r>
        <w:r w:rsidR="003F7C84">
          <w:rPr>
            <w:noProof/>
            <w:webHidden/>
          </w:rPr>
          <w:t>8</w:t>
        </w:r>
        <w:r w:rsidR="00D910C3">
          <w:rPr>
            <w:noProof/>
            <w:webHidden/>
          </w:rPr>
          <w:fldChar w:fldCharType="end"/>
        </w:r>
      </w:hyperlink>
    </w:p>
    <w:p w:rsidR="00B31148" w:rsidRPr="0019030C" w:rsidRDefault="00B31148" w:rsidP="00B31148">
      <w:pPr>
        <w:jc w:val="center"/>
        <w:rPr>
          <w:rFonts w:cs="Arial"/>
        </w:rPr>
      </w:pPr>
      <w:r w:rsidRPr="0019030C">
        <w:rPr>
          <w:caps/>
          <w:snapToGrid w:val="0"/>
        </w:rPr>
        <w:fldChar w:fldCharType="end"/>
      </w:r>
    </w:p>
    <w:p w:rsidR="00B31148" w:rsidRPr="0019030C" w:rsidRDefault="00B31148" w:rsidP="00B31148">
      <w:pPr>
        <w:jc w:val="center"/>
        <w:rPr>
          <w:rFonts w:cs="Arial"/>
        </w:rPr>
      </w:pPr>
    </w:p>
    <w:p w:rsidR="00B31148" w:rsidRPr="0019030C" w:rsidRDefault="00B31148" w:rsidP="00B31148">
      <w:pPr>
        <w:jc w:val="center"/>
        <w:rPr>
          <w:rFonts w:cs="Arial"/>
        </w:rPr>
      </w:pPr>
    </w:p>
    <w:p w:rsidR="00B31148" w:rsidRPr="0019030C" w:rsidRDefault="00B31148" w:rsidP="00B31148">
      <w:r w:rsidRPr="0019030C">
        <w:br w:type="page"/>
      </w:r>
    </w:p>
    <w:p w:rsidR="00B31148" w:rsidRPr="0019030C" w:rsidRDefault="00B31148" w:rsidP="004A6843">
      <w:pPr>
        <w:jc w:val="center"/>
      </w:pPr>
      <w:bookmarkStart w:id="0" w:name="_Toc331410075"/>
      <w:r w:rsidRPr="0019030C">
        <w:lastRenderedPageBreak/>
        <w:t>EXPLANATORY NOTES ON ACTS IN RESPECT OF HARVESTED MATERIAL</w:t>
      </w:r>
      <w:r w:rsidRPr="0019030C">
        <w:br/>
        <w:t>UNDER THE 1991 ACT OF THE UPOV CONVENTION</w:t>
      </w:r>
      <w:bookmarkEnd w:id="0"/>
    </w:p>
    <w:p w:rsidR="00B31148" w:rsidRPr="0019030C" w:rsidRDefault="00B31148" w:rsidP="00B31148">
      <w:pPr>
        <w:jc w:val="center"/>
      </w:pPr>
    </w:p>
    <w:p w:rsidR="004A6843" w:rsidRDefault="004A6843" w:rsidP="004A6843">
      <w:pPr>
        <w:jc w:val="center"/>
        <w:rPr>
          <w:rFonts w:cs="Arial"/>
        </w:rPr>
      </w:pPr>
    </w:p>
    <w:p w:rsidR="004A6843" w:rsidRPr="00C140D4" w:rsidRDefault="004A6843" w:rsidP="004A6843">
      <w:pPr>
        <w:jc w:val="center"/>
        <w:rPr>
          <w:rFonts w:cs="Arial"/>
        </w:rPr>
      </w:pPr>
    </w:p>
    <w:p w:rsidR="004A6843" w:rsidRPr="00C140D4" w:rsidRDefault="004A6843" w:rsidP="004A6843">
      <w:pPr>
        <w:pStyle w:val="Heading1"/>
      </w:pPr>
      <w:bookmarkStart w:id="1" w:name="_Toc345407987"/>
      <w:bookmarkStart w:id="2" w:name="_Toc368384651"/>
      <w:r w:rsidRPr="00C140D4">
        <w:t>PREAMBLE</w:t>
      </w:r>
      <w:bookmarkEnd w:id="1"/>
      <w:bookmarkEnd w:id="2"/>
    </w:p>
    <w:p w:rsidR="004A6843" w:rsidRPr="00C140D4" w:rsidRDefault="004A6843" w:rsidP="004A6843">
      <w:pPr>
        <w:jc w:val="center"/>
        <w:rPr>
          <w:rFonts w:cs="Arial"/>
        </w:rPr>
      </w:pPr>
    </w:p>
    <w:p w:rsidR="00B31148" w:rsidRPr="0019030C" w:rsidRDefault="00B31148" w:rsidP="00B31148">
      <w:pPr>
        <w:jc w:val="center"/>
      </w:pPr>
    </w:p>
    <w:p w:rsidR="00B31148" w:rsidRDefault="00B31148" w:rsidP="00B31148">
      <w:r w:rsidRPr="0019030C">
        <w:t xml:space="preserve">The purpose of these Explanatory Notes is to provide guidance on the scope of the breeder’s right concerning acts in respect of harvested material (Article 14(2) of the 1991 Act) under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CA3113" w:rsidRDefault="00CA3113" w:rsidP="00B31148"/>
    <w:p w:rsidR="00CA3113" w:rsidRPr="0019030C" w:rsidRDefault="00CA3113" w:rsidP="00B31148"/>
    <w:p w:rsidR="00B31148" w:rsidRPr="0019030C" w:rsidRDefault="00B31148" w:rsidP="00B31148"/>
    <w:p w:rsidR="00B31148" w:rsidRPr="0019030C" w:rsidRDefault="00B31148" w:rsidP="00B31148">
      <w:pPr>
        <w:pStyle w:val="Heading1"/>
      </w:pPr>
      <w:r w:rsidRPr="0019030C">
        <w:br w:type="page"/>
      </w:r>
      <w:bookmarkStart w:id="3" w:name="_Toc331410077"/>
    </w:p>
    <w:p w:rsidR="00B31148" w:rsidRPr="0019030C" w:rsidRDefault="00B31148" w:rsidP="00B31148">
      <w:pPr>
        <w:pStyle w:val="Heading1"/>
      </w:pPr>
      <w:bookmarkStart w:id="4" w:name="_Toc368384652"/>
      <w:r w:rsidRPr="0019030C">
        <w:lastRenderedPageBreak/>
        <w:t>ACTS IN RESPECT OF HARVESTED MATERIAL</w:t>
      </w:r>
      <w:bookmarkEnd w:id="3"/>
      <w:bookmarkEnd w:id="4"/>
    </w:p>
    <w:p w:rsidR="00B31148" w:rsidRPr="00175D54" w:rsidRDefault="00B31148" w:rsidP="00B31148">
      <w:pPr>
        <w:pStyle w:val="Heading2"/>
        <w:rPr>
          <w:sz w:val="16"/>
        </w:rPr>
      </w:pPr>
      <w:bookmarkStart w:id="5" w:name="_Toc178579799"/>
      <w:bookmarkStart w:id="6" w:name="_Toc178579820"/>
    </w:p>
    <w:p w:rsidR="00B31148" w:rsidRPr="00175D54" w:rsidRDefault="00B31148" w:rsidP="00B31148">
      <w:pPr>
        <w:rPr>
          <w:sz w:val="16"/>
        </w:rPr>
      </w:pPr>
    </w:p>
    <w:p w:rsidR="00B31148" w:rsidRPr="0019030C" w:rsidRDefault="00B31148" w:rsidP="00B31148">
      <w:pPr>
        <w:pStyle w:val="Heading2"/>
      </w:pPr>
      <w:bookmarkStart w:id="7" w:name="_Toc331410078"/>
      <w:bookmarkStart w:id="8" w:name="_Toc368384653"/>
      <w:r w:rsidRPr="0019030C">
        <w:rPr>
          <w:u w:val="none"/>
        </w:rPr>
        <w:t>(a)</w:t>
      </w:r>
      <w:r w:rsidRPr="0019030C">
        <w:rPr>
          <w:u w:val="none"/>
        </w:rPr>
        <w:tab/>
      </w:r>
      <w:r w:rsidRPr="0019030C">
        <w:t>Relevant article</w:t>
      </w:r>
      <w:bookmarkEnd w:id="5"/>
      <w:bookmarkEnd w:id="6"/>
      <w:bookmarkEnd w:id="7"/>
      <w:bookmarkEnd w:id="8"/>
    </w:p>
    <w:p w:rsidR="00B31148" w:rsidRPr="00175D54" w:rsidRDefault="00B31148" w:rsidP="00B31148">
      <w:pPr>
        <w:rPr>
          <w:sz w:val="18"/>
        </w:rPr>
      </w:pPr>
    </w:p>
    <w:p w:rsidR="00B31148" w:rsidRPr="00175D54"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b/>
          <w:bCs/>
          <w:sz w:val="16"/>
          <w:szCs w:val="18"/>
        </w:rPr>
      </w:pPr>
    </w:p>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19030C">
        <w:rPr>
          <w:b/>
          <w:bCs/>
          <w:sz w:val="18"/>
          <w:szCs w:val="18"/>
        </w:rPr>
        <w:t xml:space="preserve">Article 14 </w:t>
      </w:r>
      <w:r w:rsidRPr="0019030C">
        <w:rPr>
          <w:sz w:val="18"/>
          <w:szCs w:val="18"/>
        </w:rPr>
        <w:t xml:space="preserve">of the </w:t>
      </w:r>
      <w:r w:rsidRPr="0019030C">
        <w:rPr>
          <w:b/>
          <w:bCs/>
          <w:sz w:val="18"/>
          <w:szCs w:val="18"/>
        </w:rPr>
        <w:t xml:space="preserve">1991 Act </w:t>
      </w:r>
      <w:r w:rsidRPr="0019030C">
        <w:rPr>
          <w:sz w:val="18"/>
          <w:szCs w:val="18"/>
        </w:rPr>
        <w:t xml:space="preserve">of the UPOV Convention </w:t>
      </w:r>
    </w:p>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(1)</w:t>
      </w:r>
      <w:r w:rsidRPr="0019030C">
        <w:rPr>
          <w:bCs/>
          <w:sz w:val="18"/>
          <w:szCs w:val="18"/>
        </w:rPr>
        <w:tab/>
        <w:t>[Acts in respect of the propagating material]  (a)  Subject to Articles 15 and 16, the following acts in respect of the propagating material of the protected variety shall require the authorization of the breeder:</w:t>
      </w:r>
    </w:p>
    <w:p w:rsidR="00B31148" w:rsidRPr="00175D54" w:rsidRDefault="00B31148" w:rsidP="00B31148">
      <w:pPr>
        <w:pBdr>
          <w:top w:val="single" w:sz="4" w:space="1" w:color="auto"/>
          <w:left w:val="single" w:sz="4" w:space="4" w:color="auto"/>
          <w:bottom w:val="single" w:sz="4" w:space="1" w:color="auto"/>
          <w:right w:val="single" w:sz="4" w:space="4" w:color="auto"/>
        </w:pBdr>
        <w:ind w:left="567" w:right="571"/>
        <w:rPr>
          <w:bCs/>
          <w:sz w:val="16"/>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w:t>
      </w:r>
      <w:proofErr w:type="spellStart"/>
      <w:r w:rsidRPr="0019030C">
        <w:rPr>
          <w:bCs/>
          <w:sz w:val="18"/>
          <w:szCs w:val="18"/>
        </w:rPr>
        <w:t>i</w:t>
      </w:r>
      <w:proofErr w:type="spellEnd"/>
      <w:r w:rsidRPr="0019030C">
        <w:rPr>
          <w:bCs/>
          <w:sz w:val="18"/>
          <w:szCs w:val="18"/>
        </w:rPr>
        <w:t>)</w:t>
      </w:r>
      <w:r w:rsidRPr="0019030C">
        <w:rPr>
          <w:bCs/>
          <w:sz w:val="18"/>
          <w:szCs w:val="18"/>
        </w:rPr>
        <w:tab/>
        <w:t>production or reproduction (multiplication),</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w:t>
      </w:r>
      <w:r w:rsidRPr="0019030C">
        <w:rPr>
          <w:bCs/>
          <w:sz w:val="18"/>
          <w:szCs w:val="18"/>
        </w:rPr>
        <w:tab/>
        <w:t>conditioning for the purpose of propagation,</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(iii)</w:t>
      </w:r>
      <w:r w:rsidRPr="0019030C">
        <w:rPr>
          <w:bCs/>
          <w:sz w:val="18"/>
          <w:szCs w:val="18"/>
        </w:rPr>
        <w:tab/>
        <w:t>offering for sale,</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(iv)</w:t>
      </w:r>
      <w:r w:rsidRPr="0019030C">
        <w:rPr>
          <w:bCs/>
          <w:sz w:val="18"/>
          <w:szCs w:val="18"/>
        </w:rPr>
        <w:tab/>
        <w:t>selling or other marketing,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w:t>
      </w:r>
      <w:r w:rsidRPr="0019030C">
        <w:rPr>
          <w:bCs/>
          <w:sz w:val="18"/>
          <w:szCs w:val="18"/>
        </w:rPr>
        <w:tab/>
        <w:t>exporting,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w:t>
      </w:r>
      <w:r w:rsidRPr="0019030C">
        <w:rPr>
          <w:bCs/>
          <w:sz w:val="18"/>
          <w:szCs w:val="18"/>
        </w:rPr>
        <w:tab/>
        <w:t>importing,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(vii)</w:t>
      </w:r>
      <w:r w:rsidRPr="0019030C">
        <w:rPr>
          <w:bCs/>
          <w:sz w:val="18"/>
          <w:szCs w:val="18"/>
        </w:rPr>
        <w:tab/>
        <w:t>stocking for any of the purposes mentioned in (</w:t>
      </w:r>
      <w:proofErr w:type="spellStart"/>
      <w:r w:rsidRPr="0019030C">
        <w:rPr>
          <w:bCs/>
          <w:sz w:val="18"/>
          <w:szCs w:val="18"/>
        </w:rPr>
        <w:t>i</w:t>
      </w:r>
      <w:proofErr w:type="spellEnd"/>
      <w:r w:rsidRPr="0019030C">
        <w:rPr>
          <w:bCs/>
          <w:sz w:val="18"/>
          <w:szCs w:val="18"/>
        </w:rPr>
        <w:t>) to (vi), above.</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(b)  The breeder may make his authorization subject to conditions and limitations.</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ab/>
        <w:t>(2)</w:t>
      </w:r>
      <w:r w:rsidRPr="0019030C">
        <w:rPr>
          <w:bCs/>
          <w:sz w:val="18"/>
          <w:szCs w:val="18"/>
        </w:rPr>
        <w:tab/>
        <w:t>[Acts in respect of the harvested material]  Subject to Articles 15 and 16, the acts referred to in items (</w:t>
      </w:r>
      <w:proofErr w:type="spellStart"/>
      <w:r w:rsidRPr="0019030C">
        <w:rPr>
          <w:bCs/>
          <w:sz w:val="18"/>
          <w:szCs w:val="18"/>
        </w:rPr>
        <w:t>i</w:t>
      </w:r>
      <w:proofErr w:type="spellEnd"/>
      <w:r w:rsidRPr="0019030C">
        <w:rPr>
          <w:bCs/>
          <w:sz w:val="18"/>
          <w:szCs w:val="18"/>
        </w:rPr>
        <w:t>)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B31148" w:rsidRPr="00175D54" w:rsidRDefault="00B31148" w:rsidP="00B31148">
      <w:pPr>
        <w:pBdr>
          <w:top w:val="single" w:sz="4" w:space="1" w:color="auto"/>
          <w:left w:val="single" w:sz="4" w:space="4" w:color="auto"/>
          <w:bottom w:val="single" w:sz="4" w:space="1" w:color="auto"/>
          <w:right w:val="single" w:sz="4" w:space="4" w:color="auto"/>
        </w:pBdr>
        <w:ind w:left="567" w:right="571"/>
        <w:rPr>
          <w:bCs/>
          <w:sz w:val="16"/>
          <w:szCs w:val="18"/>
          <w:u w:val="single"/>
        </w:rPr>
      </w:pPr>
    </w:p>
    <w:p w:rsidR="00B31148" w:rsidRPr="00175D54" w:rsidRDefault="00B31148" w:rsidP="00B31148">
      <w:pPr>
        <w:rPr>
          <w:sz w:val="16"/>
        </w:rPr>
      </w:pPr>
    </w:p>
    <w:p w:rsidR="00B31148" w:rsidRDefault="00B31148" w:rsidP="00B31148">
      <w:pPr>
        <w:rPr>
          <w:sz w:val="16"/>
        </w:rPr>
      </w:pPr>
    </w:p>
    <w:p w:rsidR="00B31148" w:rsidRPr="0019030C" w:rsidRDefault="00B31148" w:rsidP="00B31148">
      <w:pPr>
        <w:rPr>
          <w:szCs w:val="24"/>
        </w:rPr>
      </w:pPr>
      <w:r w:rsidRPr="006F7E4B">
        <w:fldChar w:fldCharType="begin"/>
      </w:r>
      <w:r w:rsidRPr="006F7E4B">
        <w:instrText xml:space="preserve"> AUTONUM  </w:instrText>
      </w:r>
      <w:r w:rsidRPr="006F7E4B">
        <w:fldChar w:fldCharType="end"/>
      </w:r>
      <w:r w:rsidRPr="0019030C">
        <w:tab/>
      </w:r>
      <w:r w:rsidRPr="0019030C">
        <w:rPr>
          <w:szCs w:val="24"/>
        </w:rPr>
        <w:t>Article 14(2) of the 1991 Act requires that</w:t>
      </w:r>
      <w:r w:rsidRPr="0019030C">
        <w:t>, in order for the</w:t>
      </w:r>
      <w:r w:rsidRPr="0019030C">
        <w:rPr>
          <w:szCs w:val="24"/>
        </w:rPr>
        <w:t xml:space="preserve"> breeder’s right to extend to acts in respect of harvested material, </w:t>
      </w:r>
      <w:r w:rsidRPr="0019030C">
        <w:rPr>
          <w:bCs/>
          <w:szCs w:val="24"/>
        </w:rPr>
        <w:t>the harvested material must have been obtained through the</w:t>
      </w:r>
      <w:r w:rsidRPr="0019030C">
        <w:rPr>
          <w:b/>
          <w:szCs w:val="24"/>
        </w:rPr>
        <w:t xml:space="preserve"> unauthorized use </w:t>
      </w:r>
      <w:r w:rsidRPr="0019030C">
        <w:rPr>
          <w:bCs/>
          <w:szCs w:val="24"/>
        </w:rPr>
        <w:t>of propagating material</w:t>
      </w:r>
      <w:r w:rsidRPr="0019030C">
        <w:rPr>
          <w:szCs w:val="24"/>
        </w:rPr>
        <w:t xml:space="preserve"> </w:t>
      </w:r>
      <w:r w:rsidRPr="0019030C">
        <w:rPr>
          <w:b/>
          <w:bCs/>
          <w:szCs w:val="24"/>
          <w:u w:val="single"/>
        </w:rPr>
        <w:t>and</w:t>
      </w:r>
      <w:r w:rsidRPr="0019030C">
        <w:rPr>
          <w:szCs w:val="24"/>
        </w:rPr>
        <w:t xml:space="preserve"> that the breeder must not have had </w:t>
      </w:r>
      <w:r w:rsidRPr="0019030C">
        <w:rPr>
          <w:b/>
          <w:bCs/>
          <w:szCs w:val="24"/>
        </w:rPr>
        <w:t>reasonable opportunity</w:t>
      </w:r>
      <w:r w:rsidRPr="0019030C">
        <w:rPr>
          <w:szCs w:val="24"/>
        </w:rPr>
        <w:t xml:space="preserve"> to exercise his right in relation to the said propagating material.  The following paragraphs provide guidance in relation to “unauthorized use” and “reasonable opportunity”.</w:t>
      </w:r>
    </w:p>
    <w:p w:rsidR="00DC7C82" w:rsidRDefault="00DC7C82" w:rsidP="00DC7C82"/>
    <w:tbl>
      <w:tblPr>
        <w:tblStyle w:val="TableGrid"/>
        <w:tblW w:w="0" w:type="auto"/>
        <w:tblLook w:val="04A0" w:firstRow="1" w:lastRow="0" w:firstColumn="1" w:lastColumn="0" w:noHBand="0" w:noVBand="1"/>
      </w:tblPr>
      <w:tblGrid>
        <w:gridCol w:w="9629"/>
      </w:tblGrid>
      <w:tr w:rsidR="00DC7C82" w:rsidRPr="00FD7B58" w:rsidTr="008156EB">
        <w:tc>
          <w:tcPr>
            <w:tcW w:w="9629" w:type="dxa"/>
            <w:shd w:val="clear" w:color="auto" w:fill="F2F2F2" w:themeFill="background1" w:themeFillShade="F2"/>
          </w:tcPr>
          <w:p w:rsidR="00DC7C82" w:rsidRPr="003B1AC3" w:rsidRDefault="00DC7C82" w:rsidP="008156EB">
            <w:pPr>
              <w:rPr>
                <w:sz w:val="10"/>
                <w:szCs w:val="10"/>
              </w:rPr>
            </w:pPr>
          </w:p>
          <w:p w:rsidR="00DC7C82" w:rsidRPr="00426126" w:rsidRDefault="00F81216" w:rsidP="008156EB">
            <w:pPr>
              <w:rPr>
                <w:sz w:val="18"/>
                <w:szCs w:val="18"/>
              </w:rPr>
            </w:pPr>
            <w:r w:rsidRPr="00F81216">
              <w:rPr>
                <w:sz w:val="18"/>
                <w:szCs w:val="18"/>
                <w:u w:val="single"/>
              </w:rPr>
              <w:t xml:space="preserve">Proposals </w:t>
            </w:r>
            <w:r w:rsidR="00DC7C82" w:rsidRPr="00426126">
              <w:rPr>
                <w:sz w:val="18"/>
                <w:szCs w:val="18"/>
                <w:u w:val="single"/>
              </w:rPr>
              <w:t xml:space="preserve">from ISF, CIOPORA, </w:t>
            </w:r>
            <w:proofErr w:type="spellStart"/>
            <w:r w:rsidR="00DC7C82" w:rsidRPr="00426126">
              <w:rPr>
                <w:sz w:val="18"/>
                <w:szCs w:val="18"/>
                <w:u w:val="single"/>
              </w:rPr>
              <w:t>CropLife</w:t>
            </w:r>
            <w:proofErr w:type="spellEnd"/>
            <w:r w:rsidR="00DC7C82" w:rsidRPr="00426126">
              <w:rPr>
                <w:sz w:val="18"/>
                <w:szCs w:val="18"/>
                <w:u w:val="single"/>
              </w:rPr>
              <w:t xml:space="preserve"> International, </w:t>
            </w:r>
            <w:proofErr w:type="spellStart"/>
            <w:r w:rsidR="00DC7C82" w:rsidRPr="00426126">
              <w:rPr>
                <w:sz w:val="18"/>
                <w:szCs w:val="18"/>
                <w:u w:val="single"/>
              </w:rPr>
              <w:t>Euroseeds</w:t>
            </w:r>
            <w:proofErr w:type="spellEnd"/>
            <w:r w:rsidR="00DC7C82" w:rsidRPr="00426126">
              <w:rPr>
                <w:sz w:val="18"/>
                <w:szCs w:val="18"/>
                <w:u w:val="single"/>
              </w:rPr>
              <w:t>, APSA, AFSTA, and SAA</w:t>
            </w:r>
            <w:r w:rsidR="00DC7C82" w:rsidRPr="00426126">
              <w:rPr>
                <w:rStyle w:val="EndnoteReference"/>
                <w:b/>
                <w:sz w:val="18"/>
                <w:szCs w:val="18"/>
              </w:rPr>
              <w:endnoteReference w:id="1"/>
            </w:r>
          </w:p>
          <w:p w:rsidR="00DC7C82" w:rsidRPr="00426126" w:rsidRDefault="00DC7C82" w:rsidP="008156EB">
            <w:pPr>
              <w:rPr>
                <w:sz w:val="18"/>
                <w:szCs w:val="18"/>
              </w:rPr>
            </w:pPr>
          </w:p>
          <w:p w:rsidR="00DC7C82" w:rsidRPr="00426126" w:rsidRDefault="00DC7C82" w:rsidP="008156EB">
            <w:pPr>
              <w:rPr>
                <w:sz w:val="18"/>
                <w:szCs w:val="18"/>
              </w:rPr>
            </w:pPr>
            <w:r w:rsidRPr="00426126">
              <w:rPr>
                <w:sz w:val="18"/>
                <w:szCs w:val="18"/>
              </w:rPr>
              <w:t xml:space="preserve">Paragraph 1 to be changed as follows:  “Article 14(2) of the 1991 Act requires that, in order for the breeder’s right to extend to acts in respect of harvested material, the harvested material must have been obtained through the </w:t>
            </w:r>
            <w:r w:rsidRPr="00426126">
              <w:rPr>
                <w:b/>
                <w:sz w:val="18"/>
                <w:szCs w:val="18"/>
              </w:rPr>
              <w:t>unauthorized use</w:t>
            </w:r>
            <w:r w:rsidRPr="00426126">
              <w:rPr>
                <w:sz w:val="18"/>
                <w:szCs w:val="18"/>
              </w:rPr>
              <w:t xml:space="preserve"> of propagating material </w:t>
            </w:r>
            <w:r w:rsidRPr="00426126">
              <w:rPr>
                <w:b/>
                <w:sz w:val="18"/>
                <w:szCs w:val="18"/>
                <w:u w:val="single"/>
              </w:rPr>
              <w:t>and</w:t>
            </w:r>
            <w:r w:rsidRPr="00426126">
              <w:rPr>
                <w:sz w:val="18"/>
                <w:szCs w:val="18"/>
              </w:rPr>
              <w:t xml:space="preserve"> that the breeder</w:t>
            </w:r>
            <w:r w:rsidRPr="00426126">
              <w:rPr>
                <w:sz w:val="18"/>
                <w:szCs w:val="18"/>
                <w:highlight w:val="lightGray"/>
                <w:u w:val="single"/>
                <w:vertAlign w:val="superscript"/>
              </w:rPr>
              <w:t>1</w:t>
            </w:r>
            <w:r w:rsidRPr="00426126">
              <w:rPr>
                <w:sz w:val="18"/>
                <w:szCs w:val="18"/>
              </w:rPr>
              <w:t xml:space="preserve"> must not have had </w:t>
            </w:r>
            <w:r w:rsidRPr="00426126">
              <w:rPr>
                <w:b/>
                <w:sz w:val="18"/>
                <w:szCs w:val="18"/>
              </w:rPr>
              <w:t>reasonable opportunity</w:t>
            </w:r>
            <w:r w:rsidRPr="00426126">
              <w:rPr>
                <w:sz w:val="18"/>
                <w:szCs w:val="18"/>
              </w:rPr>
              <w:t xml:space="preserve"> to exercise </w:t>
            </w:r>
            <w:r w:rsidRPr="00426126">
              <w:rPr>
                <w:strike/>
                <w:sz w:val="18"/>
                <w:szCs w:val="18"/>
                <w:highlight w:val="lightGray"/>
              </w:rPr>
              <w:t>his</w:t>
            </w:r>
            <w:r w:rsidRPr="00426126">
              <w:rPr>
                <w:sz w:val="18"/>
                <w:szCs w:val="18"/>
              </w:rPr>
              <w:t xml:space="preserve"> </w:t>
            </w:r>
            <w:r w:rsidRPr="00426126">
              <w:rPr>
                <w:sz w:val="18"/>
                <w:szCs w:val="18"/>
                <w:highlight w:val="lightGray"/>
                <w:u w:val="single"/>
              </w:rPr>
              <w:t>the</w:t>
            </w:r>
            <w:r w:rsidRPr="00426126">
              <w:rPr>
                <w:sz w:val="18"/>
                <w:szCs w:val="18"/>
              </w:rPr>
              <w:t xml:space="preserve"> right in relation to the said propagating material.  The following paragraphs provide guidance in relation to ‘unauthorized use’ and ‘reasonable opportunity’.”</w:t>
            </w:r>
          </w:p>
          <w:p w:rsidR="00DC7C82" w:rsidRPr="00426126" w:rsidRDefault="00DC7C82" w:rsidP="008156EB">
            <w:pPr>
              <w:rPr>
                <w:sz w:val="18"/>
                <w:szCs w:val="18"/>
              </w:rPr>
            </w:pPr>
          </w:p>
          <w:p w:rsidR="00DC7C82" w:rsidRPr="00426126" w:rsidRDefault="00DC7C82" w:rsidP="008156EB">
            <w:pPr>
              <w:rPr>
                <w:sz w:val="18"/>
                <w:szCs w:val="18"/>
                <w:u w:val="single"/>
              </w:rPr>
            </w:pPr>
            <w:r w:rsidRPr="00426126">
              <w:rPr>
                <w:sz w:val="18"/>
                <w:szCs w:val="18"/>
              </w:rPr>
              <w:t xml:space="preserve">Footnote 1:  </w:t>
            </w:r>
            <w:r w:rsidRPr="00426126">
              <w:rPr>
                <w:sz w:val="18"/>
                <w:szCs w:val="18"/>
                <w:highlight w:val="lightGray"/>
              </w:rPr>
              <w:t>“</w:t>
            </w:r>
            <w:r w:rsidRPr="00426126">
              <w:rPr>
                <w:sz w:val="18"/>
                <w:szCs w:val="18"/>
                <w:highlight w:val="lightGray"/>
                <w:u w:val="single"/>
              </w:rPr>
              <w:t>For the purpose of this EXN the term ‘Breeder’ includes both the breeder according to Article 1 iv of the UPOV 1991 Act and the title holder, as the case may be.</w:t>
            </w:r>
            <w:r w:rsidRPr="00426126">
              <w:rPr>
                <w:sz w:val="18"/>
                <w:szCs w:val="18"/>
              </w:rPr>
              <w:t>”</w:t>
            </w:r>
          </w:p>
          <w:p w:rsidR="00DC7C82" w:rsidRPr="00385EFC" w:rsidRDefault="00DC7C82" w:rsidP="008156EB">
            <w:pPr>
              <w:ind w:left="1148" w:hanging="630"/>
              <w:rPr>
                <w:sz w:val="8"/>
              </w:rPr>
            </w:pPr>
          </w:p>
        </w:tc>
      </w:tr>
    </w:tbl>
    <w:p w:rsidR="00DC7C82" w:rsidRPr="00175D54" w:rsidRDefault="00DC7C82" w:rsidP="00DC7C82">
      <w:pPr>
        <w:rPr>
          <w:sz w:val="18"/>
        </w:rPr>
      </w:pPr>
    </w:p>
    <w:p w:rsidR="00B31148" w:rsidRPr="00175D54" w:rsidRDefault="00B31148" w:rsidP="00B31148">
      <w:pPr>
        <w:rPr>
          <w:sz w:val="18"/>
          <w:szCs w:val="24"/>
        </w:rPr>
      </w:pPr>
    </w:p>
    <w:p w:rsidR="00B31148" w:rsidRPr="0019030C" w:rsidRDefault="00B31148" w:rsidP="00B31148">
      <w:pPr>
        <w:pStyle w:val="Heading2"/>
        <w:rPr>
          <w:iCs/>
        </w:rPr>
      </w:pPr>
      <w:bookmarkStart w:id="9" w:name="_Toc331410079"/>
      <w:bookmarkStart w:id="10" w:name="_Toc368384654"/>
      <w:r w:rsidRPr="0019030C">
        <w:rPr>
          <w:u w:val="none"/>
        </w:rPr>
        <w:t>(b)</w:t>
      </w:r>
      <w:r w:rsidRPr="0019030C">
        <w:rPr>
          <w:u w:val="none"/>
        </w:rPr>
        <w:tab/>
      </w:r>
      <w:r w:rsidRPr="0019030C">
        <w:t>Harvested material</w:t>
      </w:r>
      <w:bookmarkEnd w:id="9"/>
      <w:bookmarkEnd w:id="10"/>
    </w:p>
    <w:p w:rsidR="00B31148" w:rsidRPr="00175D54" w:rsidRDefault="00B31148" w:rsidP="00B31148">
      <w:pPr>
        <w:rPr>
          <w:sz w:val="18"/>
          <w:szCs w:val="24"/>
        </w:rPr>
      </w:pPr>
    </w:p>
    <w:p w:rsidR="00B31148"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 xml:space="preserve">The UPOV Convention does not provide a definition of harvested material.  However, Article 14(2) of the 1991 Act refers to “[…] harvested material, </w:t>
      </w:r>
      <w:r w:rsidRPr="0019030C">
        <w:rPr>
          <w:i/>
          <w:szCs w:val="24"/>
        </w:rPr>
        <w:t>including entire plants and parts of plants</w:t>
      </w:r>
      <w:r w:rsidRPr="0019030C">
        <w:rPr>
          <w:szCs w:val="24"/>
        </w:rPr>
        <w:t xml:space="preserve">, obtained through the unauthorized use of propagating material of the protected variety […]”, thereby indicating that harvested material includes entire plants and parts of plants obtained through the use of propagating material.  </w:t>
      </w:r>
    </w:p>
    <w:p w:rsidR="006A53DC" w:rsidRDefault="006A53DC" w:rsidP="006A53DC"/>
    <w:tbl>
      <w:tblPr>
        <w:tblStyle w:val="TableGrid"/>
        <w:tblW w:w="0" w:type="auto"/>
        <w:tblLook w:val="04A0" w:firstRow="1" w:lastRow="0" w:firstColumn="1" w:lastColumn="0" w:noHBand="0" w:noVBand="1"/>
      </w:tblPr>
      <w:tblGrid>
        <w:gridCol w:w="9629"/>
      </w:tblGrid>
      <w:tr w:rsidR="006A53DC" w:rsidRPr="00FD7B58" w:rsidTr="003C192B">
        <w:tc>
          <w:tcPr>
            <w:tcW w:w="9629" w:type="dxa"/>
            <w:shd w:val="clear" w:color="auto" w:fill="F2F2F2" w:themeFill="background1" w:themeFillShade="F2"/>
          </w:tcPr>
          <w:p w:rsidR="006A53DC" w:rsidRPr="003B1AC3" w:rsidRDefault="006A53DC" w:rsidP="003C192B">
            <w:pPr>
              <w:rPr>
                <w:sz w:val="10"/>
                <w:szCs w:val="10"/>
              </w:rPr>
            </w:pPr>
          </w:p>
          <w:p w:rsidR="006A53DC" w:rsidRPr="0056735A" w:rsidRDefault="006A53DC" w:rsidP="003C192B">
            <w:pPr>
              <w:rPr>
                <w:sz w:val="18"/>
                <w:szCs w:val="18"/>
                <w:u w:val="single"/>
              </w:rPr>
            </w:pPr>
            <w:r w:rsidRPr="00F81216">
              <w:rPr>
                <w:sz w:val="18"/>
                <w:szCs w:val="18"/>
                <w:u w:val="single"/>
              </w:rPr>
              <w:t xml:space="preserve">Proposals </w:t>
            </w:r>
            <w:r w:rsidRPr="0056735A">
              <w:rPr>
                <w:sz w:val="18"/>
                <w:szCs w:val="18"/>
                <w:u w:val="single"/>
              </w:rPr>
              <w:t>from Australia</w:t>
            </w:r>
            <w:r w:rsidRPr="00FC710F">
              <w:rPr>
                <w:rStyle w:val="EndnoteReference"/>
                <w:b/>
                <w:sz w:val="18"/>
                <w:szCs w:val="18"/>
              </w:rPr>
              <w:endnoteReference w:id="2"/>
            </w:r>
          </w:p>
          <w:p w:rsidR="006A53DC" w:rsidRDefault="006A53DC" w:rsidP="003C192B">
            <w:pPr>
              <w:rPr>
                <w:sz w:val="18"/>
                <w:szCs w:val="18"/>
                <w:u w:val="single"/>
              </w:rPr>
            </w:pPr>
          </w:p>
          <w:p w:rsidR="006A53DC" w:rsidRPr="00426126" w:rsidRDefault="006A53DC" w:rsidP="003C192B">
            <w:pPr>
              <w:rPr>
                <w:sz w:val="18"/>
                <w:szCs w:val="18"/>
              </w:rPr>
            </w:pPr>
            <w:r w:rsidRPr="0056735A">
              <w:rPr>
                <w:sz w:val="18"/>
                <w:szCs w:val="18"/>
              </w:rPr>
              <w:t>“</w:t>
            </w:r>
            <w:r w:rsidRPr="006A53DC">
              <w:rPr>
                <w:sz w:val="18"/>
                <w:szCs w:val="18"/>
              </w:rPr>
              <w:t>We support the determination, made at the ‘Seminar on breeder’s right in relation to harvested material’ on May 27, 2021, that the Explanatory Notes would benefit from further clarification of the term ‘Harvested Material’ and the term ‘Propagating Material’ with the view of providing better consistency in the way the concepts are implemented across UPOV member states</w:t>
            </w:r>
            <w:r w:rsidRPr="0056735A">
              <w:rPr>
                <w:sz w:val="18"/>
                <w:szCs w:val="18"/>
              </w:rPr>
              <w:t>.</w:t>
            </w:r>
            <w:r>
              <w:rPr>
                <w:sz w:val="18"/>
                <w:szCs w:val="18"/>
              </w:rPr>
              <w:t>”</w:t>
            </w:r>
          </w:p>
          <w:p w:rsidR="006A53DC" w:rsidRPr="00385EFC" w:rsidRDefault="006A53DC" w:rsidP="003C192B">
            <w:pPr>
              <w:rPr>
                <w:sz w:val="8"/>
              </w:rPr>
            </w:pPr>
          </w:p>
        </w:tc>
      </w:tr>
    </w:tbl>
    <w:p w:rsidR="006A53DC" w:rsidRPr="00175D54" w:rsidRDefault="006A53DC" w:rsidP="006A53DC">
      <w:pPr>
        <w:rPr>
          <w:sz w:val="18"/>
        </w:rPr>
      </w:pPr>
    </w:p>
    <w:p w:rsidR="006A53DC" w:rsidRDefault="006A53DC" w:rsidP="006A53DC"/>
    <w:p w:rsidR="00B31148" w:rsidRPr="0019030C" w:rsidRDefault="00DE4092" w:rsidP="00DE4092">
      <w:pPr>
        <w:keepNext/>
      </w:pPr>
      <w:r w:rsidRPr="0019030C">
        <w:rPr>
          <w:szCs w:val="24"/>
        </w:rPr>
        <w:lastRenderedPageBreak/>
        <w:fldChar w:fldCharType="begin"/>
      </w:r>
      <w:r w:rsidRPr="0019030C">
        <w:rPr>
          <w:szCs w:val="24"/>
        </w:rPr>
        <w:instrText xml:space="preserve"> AUTONUM  </w:instrText>
      </w:r>
      <w:r w:rsidRPr="0019030C">
        <w:rPr>
          <w:szCs w:val="24"/>
        </w:rPr>
        <w:fldChar w:fldCharType="end"/>
      </w:r>
      <w:r w:rsidRPr="0019030C">
        <w:rPr>
          <w:szCs w:val="24"/>
        </w:rPr>
        <w:tab/>
      </w:r>
      <w:r w:rsidR="00B31148" w:rsidRPr="0019030C">
        <w:t>The explanation that harvested material includes entire plants and parts of plants, which is material that can potentially be used for propagating purposes, means that at least some forms of harvested material have the potential to be used as propagating material.</w:t>
      </w:r>
    </w:p>
    <w:p w:rsidR="00BD4CB3" w:rsidRPr="00CB675A" w:rsidRDefault="00BD4CB3" w:rsidP="00BD4CB3">
      <w:pPr>
        <w:keepNext/>
        <w:keepLines/>
        <w:rPr>
          <w:sz w:val="18"/>
        </w:rPr>
      </w:pPr>
    </w:p>
    <w:tbl>
      <w:tblPr>
        <w:tblStyle w:val="TableGrid"/>
        <w:tblW w:w="0" w:type="auto"/>
        <w:tblLook w:val="04A0" w:firstRow="1" w:lastRow="0" w:firstColumn="1" w:lastColumn="0" w:noHBand="0" w:noVBand="1"/>
      </w:tblPr>
      <w:tblGrid>
        <w:gridCol w:w="9629"/>
      </w:tblGrid>
      <w:tr w:rsidR="00BD4CB3" w:rsidRPr="00FD7B58" w:rsidTr="008156EB">
        <w:tc>
          <w:tcPr>
            <w:tcW w:w="9629" w:type="dxa"/>
            <w:shd w:val="clear" w:color="auto" w:fill="F2F2F2" w:themeFill="background1" w:themeFillShade="F2"/>
          </w:tcPr>
          <w:p w:rsidR="00BD4CB3" w:rsidRPr="003B1AC3" w:rsidRDefault="00BD4CB3" w:rsidP="00BD4CB3">
            <w:pPr>
              <w:keepNext/>
              <w:keepLines/>
              <w:rPr>
                <w:sz w:val="10"/>
                <w:szCs w:val="10"/>
              </w:rPr>
            </w:pPr>
          </w:p>
          <w:p w:rsidR="00BD4CB3" w:rsidRPr="00426126" w:rsidRDefault="00F81216" w:rsidP="00BD4CB3">
            <w:pPr>
              <w:keepNext/>
              <w:keepLines/>
              <w:rPr>
                <w:sz w:val="18"/>
                <w:szCs w:val="18"/>
              </w:rPr>
            </w:pPr>
            <w:r w:rsidRPr="00F81216">
              <w:rPr>
                <w:sz w:val="18"/>
                <w:szCs w:val="18"/>
                <w:u w:val="single"/>
              </w:rPr>
              <w:t xml:space="preserve">Proposals </w:t>
            </w:r>
            <w:r w:rsidR="00BD4CB3" w:rsidRPr="00426126">
              <w:rPr>
                <w:sz w:val="18"/>
                <w:szCs w:val="18"/>
                <w:u w:val="single"/>
              </w:rPr>
              <w:t>from the Netherlands</w:t>
            </w:r>
            <w:r w:rsidR="00BD4CB3" w:rsidRPr="00426126">
              <w:rPr>
                <w:rStyle w:val="EndnoteReference"/>
                <w:b/>
                <w:sz w:val="18"/>
                <w:szCs w:val="18"/>
              </w:rPr>
              <w:endnoteReference w:id="3"/>
            </w:r>
            <w:r w:rsidR="00CD0CBC">
              <w:rPr>
                <w:sz w:val="18"/>
                <w:szCs w:val="18"/>
                <w:u w:val="single"/>
              </w:rPr>
              <w:t xml:space="preserve"> and </w:t>
            </w:r>
            <w:r w:rsidR="00CD0CBC" w:rsidRPr="00426126">
              <w:rPr>
                <w:sz w:val="18"/>
                <w:szCs w:val="18"/>
                <w:u w:val="single"/>
              </w:rPr>
              <w:t>AIPH</w:t>
            </w:r>
            <w:r w:rsidR="00CD0CBC" w:rsidRPr="00426126">
              <w:rPr>
                <w:rStyle w:val="EndnoteReference"/>
                <w:b/>
                <w:sz w:val="18"/>
                <w:szCs w:val="18"/>
              </w:rPr>
              <w:endnoteReference w:id="4"/>
            </w:r>
          </w:p>
          <w:p w:rsidR="00BD4CB3" w:rsidRPr="00385EFC" w:rsidRDefault="00BD4CB3" w:rsidP="00BD4CB3">
            <w:pPr>
              <w:keepNext/>
              <w:keepLines/>
              <w:rPr>
                <w:sz w:val="16"/>
                <w:szCs w:val="16"/>
              </w:rPr>
            </w:pPr>
          </w:p>
          <w:p w:rsidR="00BD4CB3" w:rsidRDefault="00BD4CB3" w:rsidP="00BB626D">
            <w:pPr>
              <w:keepNext/>
              <w:keepLines/>
              <w:rPr>
                <w:sz w:val="18"/>
              </w:rPr>
            </w:pPr>
            <w:r>
              <w:rPr>
                <w:sz w:val="18"/>
                <w:szCs w:val="18"/>
              </w:rPr>
              <w:t xml:space="preserve">Paragraph 3 to be changed as follows:  </w:t>
            </w:r>
            <w:r w:rsidR="00CB675A">
              <w:rPr>
                <w:sz w:val="18"/>
                <w:szCs w:val="18"/>
              </w:rPr>
              <w:t>“</w:t>
            </w:r>
            <w:r w:rsidRPr="00BD4CB3">
              <w:rPr>
                <w:sz w:val="18"/>
                <w:szCs w:val="18"/>
              </w:rPr>
              <w:t>The explanation that harvested material includes entire plants and parts of plants, which is material that can potentially be used for propagating purposes, means that at least some forms of harvested material have the potential to be used as propagating material</w:t>
            </w:r>
            <w:r w:rsidRPr="00385EFC">
              <w:rPr>
                <w:sz w:val="18"/>
              </w:rPr>
              <w:t>.</w:t>
            </w:r>
            <w:r w:rsidR="00BB626D">
              <w:t xml:space="preserve">  </w:t>
            </w:r>
            <w:r w:rsidR="00BB626D" w:rsidRPr="00BB626D">
              <w:rPr>
                <w:sz w:val="18"/>
                <w:highlight w:val="lightGray"/>
                <w:u w:val="single"/>
              </w:rPr>
              <w:t>When harvested material has the potential to be used as propagating material, it has to be considered as propagating material, unless the per</w:t>
            </w:r>
            <w:r w:rsidR="00FA7BC3">
              <w:rPr>
                <w:sz w:val="18"/>
                <w:highlight w:val="lightGray"/>
                <w:u w:val="single"/>
              </w:rPr>
              <w:t>son using the material can prove</w:t>
            </w:r>
            <w:r w:rsidR="00BB626D" w:rsidRPr="00BB626D">
              <w:rPr>
                <w:sz w:val="18"/>
                <w:highlight w:val="lightGray"/>
                <w:u w:val="single"/>
              </w:rPr>
              <w:t xml:space="preserve"> that he did not use it or could use it as propagation material.</w:t>
            </w:r>
            <w:r>
              <w:rPr>
                <w:sz w:val="18"/>
              </w:rPr>
              <w:t>”</w:t>
            </w:r>
          </w:p>
          <w:p w:rsidR="00BD4CB3" w:rsidRPr="00385EFC" w:rsidRDefault="00BD4CB3" w:rsidP="00BD4CB3">
            <w:pPr>
              <w:keepNext/>
              <w:keepLines/>
              <w:ind w:left="1148" w:hanging="630"/>
              <w:rPr>
                <w:sz w:val="8"/>
              </w:rPr>
            </w:pPr>
          </w:p>
        </w:tc>
      </w:tr>
    </w:tbl>
    <w:p w:rsidR="00CB675A" w:rsidRPr="00CB675A" w:rsidRDefault="00CB675A" w:rsidP="00CB675A">
      <w:pPr>
        <w:rPr>
          <w:sz w:val="18"/>
        </w:rPr>
      </w:pPr>
    </w:p>
    <w:tbl>
      <w:tblPr>
        <w:tblStyle w:val="TableGrid"/>
        <w:tblW w:w="0" w:type="auto"/>
        <w:tblLook w:val="04A0" w:firstRow="1" w:lastRow="0" w:firstColumn="1" w:lastColumn="0" w:noHBand="0" w:noVBand="1"/>
      </w:tblPr>
      <w:tblGrid>
        <w:gridCol w:w="9629"/>
      </w:tblGrid>
      <w:tr w:rsidR="00175D54" w:rsidRPr="00FD7B58" w:rsidTr="008156EB">
        <w:tc>
          <w:tcPr>
            <w:tcW w:w="9629" w:type="dxa"/>
            <w:shd w:val="clear" w:color="auto" w:fill="F2F2F2" w:themeFill="background1" w:themeFillShade="F2"/>
          </w:tcPr>
          <w:p w:rsidR="00175D54" w:rsidRPr="00175D54" w:rsidRDefault="00175D54" w:rsidP="008156EB">
            <w:pPr>
              <w:rPr>
                <w:sz w:val="8"/>
                <w:szCs w:val="10"/>
              </w:rPr>
            </w:pPr>
          </w:p>
          <w:p w:rsidR="00175D54" w:rsidRPr="00426126" w:rsidRDefault="00F81216" w:rsidP="008156EB">
            <w:pPr>
              <w:rPr>
                <w:sz w:val="18"/>
                <w:szCs w:val="18"/>
              </w:rPr>
            </w:pPr>
            <w:r w:rsidRPr="00F81216">
              <w:rPr>
                <w:sz w:val="18"/>
                <w:szCs w:val="18"/>
                <w:u w:val="single"/>
              </w:rPr>
              <w:t xml:space="preserve">Proposals </w:t>
            </w:r>
            <w:r w:rsidR="00175D54" w:rsidRPr="00426126">
              <w:rPr>
                <w:sz w:val="18"/>
                <w:szCs w:val="18"/>
                <w:u w:val="single"/>
              </w:rPr>
              <w:t xml:space="preserve">from ISF, CIOPORA, </w:t>
            </w:r>
            <w:proofErr w:type="spellStart"/>
            <w:r w:rsidR="00175D54" w:rsidRPr="00426126">
              <w:rPr>
                <w:sz w:val="18"/>
                <w:szCs w:val="18"/>
                <w:u w:val="single"/>
              </w:rPr>
              <w:t>CropLife</w:t>
            </w:r>
            <w:proofErr w:type="spellEnd"/>
            <w:r w:rsidR="00175D54" w:rsidRPr="00426126">
              <w:rPr>
                <w:sz w:val="18"/>
                <w:szCs w:val="18"/>
                <w:u w:val="single"/>
              </w:rPr>
              <w:t xml:space="preserve"> International, </w:t>
            </w:r>
            <w:proofErr w:type="spellStart"/>
            <w:r w:rsidR="00175D54" w:rsidRPr="00426126">
              <w:rPr>
                <w:sz w:val="18"/>
                <w:szCs w:val="18"/>
                <w:u w:val="single"/>
              </w:rPr>
              <w:t>Euroseeds</w:t>
            </w:r>
            <w:proofErr w:type="spellEnd"/>
            <w:r w:rsidR="00175D54" w:rsidRPr="00426126">
              <w:rPr>
                <w:sz w:val="18"/>
                <w:szCs w:val="18"/>
                <w:u w:val="single"/>
              </w:rPr>
              <w:t>, APSA, AFSTA, and SAA</w:t>
            </w:r>
            <w:r w:rsidR="00175D54" w:rsidRPr="00426126">
              <w:rPr>
                <w:rStyle w:val="EndnoteReference"/>
                <w:b/>
                <w:sz w:val="18"/>
                <w:szCs w:val="18"/>
              </w:rPr>
              <w:endnoteReference w:id="5"/>
            </w:r>
          </w:p>
          <w:p w:rsidR="00175D54" w:rsidRPr="00175D54" w:rsidRDefault="00175D54" w:rsidP="008156EB">
            <w:pPr>
              <w:rPr>
                <w:sz w:val="12"/>
                <w:szCs w:val="18"/>
              </w:rPr>
            </w:pPr>
          </w:p>
          <w:p w:rsidR="00175D54" w:rsidRPr="00175D54" w:rsidRDefault="00175D54" w:rsidP="008156EB">
            <w:pPr>
              <w:rPr>
                <w:sz w:val="18"/>
                <w:szCs w:val="18"/>
              </w:rPr>
            </w:pPr>
            <w:r>
              <w:rPr>
                <w:sz w:val="18"/>
                <w:szCs w:val="18"/>
              </w:rPr>
              <w:t>“T</w:t>
            </w:r>
            <w:r w:rsidRPr="00175D54">
              <w:rPr>
                <w:sz w:val="18"/>
                <w:szCs w:val="18"/>
              </w:rPr>
              <w:t>he breeders associations propose that in due time, the above text is aligned with the new wording in the EXN-PPM”</w:t>
            </w:r>
          </w:p>
          <w:p w:rsidR="00175D54" w:rsidRDefault="00175D54" w:rsidP="008156EB">
            <w:pPr>
              <w:rPr>
                <w:sz w:val="12"/>
                <w:szCs w:val="18"/>
              </w:rPr>
            </w:pPr>
          </w:p>
          <w:p w:rsidR="00BD4CB3" w:rsidRPr="00426126" w:rsidRDefault="00BD4CB3" w:rsidP="008156EB">
            <w:pPr>
              <w:rPr>
                <w:sz w:val="18"/>
                <w:szCs w:val="18"/>
              </w:rPr>
            </w:pPr>
            <w:r w:rsidRPr="00426126">
              <w:rPr>
                <w:sz w:val="18"/>
                <w:szCs w:val="18"/>
              </w:rPr>
              <w:t>Paragraph 3 to be changed as follows: “The explanation that harvested material includes entire plants and parts of plants, which is material that can potentially be used for propagating purposes, means that at least some forms of harvested material have the potential to be used as propagating material</w:t>
            </w:r>
            <w:r w:rsidRPr="00426126">
              <w:rPr>
                <w:sz w:val="18"/>
                <w:szCs w:val="18"/>
                <w:highlight w:val="lightGray"/>
                <w:u w:val="single"/>
                <w:vertAlign w:val="superscript"/>
              </w:rPr>
              <w:t>2</w:t>
            </w:r>
            <w:r w:rsidRPr="00426126">
              <w:rPr>
                <w:sz w:val="18"/>
                <w:szCs w:val="18"/>
              </w:rPr>
              <w:t>.”</w:t>
            </w:r>
          </w:p>
          <w:p w:rsidR="00BD4CB3" w:rsidRPr="00175D54" w:rsidRDefault="00BD4CB3" w:rsidP="008156EB">
            <w:pPr>
              <w:rPr>
                <w:sz w:val="12"/>
                <w:szCs w:val="18"/>
              </w:rPr>
            </w:pPr>
          </w:p>
          <w:p w:rsidR="00175D54" w:rsidRPr="00175D54" w:rsidRDefault="00175D54" w:rsidP="008156EB">
            <w:pPr>
              <w:rPr>
                <w:sz w:val="18"/>
                <w:szCs w:val="18"/>
                <w:u w:val="single"/>
              </w:rPr>
            </w:pPr>
            <w:r w:rsidRPr="00175D54">
              <w:rPr>
                <w:sz w:val="18"/>
                <w:szCs w:val="18"/>
              </w:rPr>
              <w:t>Footnote 2:  “</w:t>
            </w:r>
            <w:r w:rsidRPr="00175D54">
              <w:rPr>
                <w:sz w:val="18"/>
                <w:szCs w:val="18"/>
                <w:highlight w:val="lightGray"/>
                <w:u w:val="single"/>
              </w:rPr>
              <w:t xml:space="preserve">The UPOV 1991 Act, as well as the UPOV 1978 Act, provide a minimum framework for the protection of new varieties of plants. </w:t>
            </w:r>
            <w:r>
              <w:rPr>
                <w:sz w:val="18"/>
                <w:szCs w:val="18"/>
                <w:highlight w:val="lightGray"/>
                <w:u w:val="single"/>
              </w:rPr>
              <w:t xml:space="preserve"> </w:t>
            </w:r>
            <w:r w:rsidRPr="00175D54">
              <w:rPr>
                <w:sz w:val="18"/>
                <w:szCs w:val="18"/>
                <w:highlight w:val="lightGray"/>
                <w:u w:val="single"/>
              </w:rPr>
              <w:t>Therefore, members of the Union are free to provide broader protection than the one provided for in the respective UPOV Acts.</w:t>
            </w:r>
            <w:r w:rsidRPr="00175D54">
              <w:rPr>
                <w:sz w:val="18"/>
                <w:szCs w:val="18"/>
              </w:rPr>
              <w:t>”</w:t>
            </w:r>
          </w:p>
          <w:p w:rsidR="00175D54" w:rsidRPr="00175D54" w:rsidRDefault="00175D54" w:rsidP="008156EB">
            <w:pPr>
              <w:ind w:left="1148" w:hanging="630"/>
              <w:rPr>
                <w:sz w:val="6"/>
              </w:rPr>
            </w:pPr>
          </w:p>
        </w:tc>
      </w:tr>
    </w:tbl>
    <w:p w:rsidR="00BD4CB3" w:rsidRPr="00CB675A" w:rsidRDefault="00BD4CB3" w:rsidP="00BD4CB3">
      <w:pPr>
        <w:rPr>
          <w:sz w:val="18"/>
        </w:rPr>
      </w:pPr>
    </w:p>
    <w:p w:rsidR="00BD4CB3" w:rsidRPr="00CB675A" w:rsidRDefault="00BD4CB3" w:rsidP="00BD4CB3">
      <w:pPr>
        <w:rPr>
          <w:sz w:val="18"/>
        </w:rPr>
      </w:pPr>
    </w:p>
    <w:p w:rsidR="00B31148" w:rsidRPr="0019030C" w:rsidRDefault="00B31148" w:rsidP="00B31148">
      <w:pPr>
        <w:pStyle w:val="Heading2"/>
      </w:pPr>
      <w:bookmarkStart w:id="11" w:name="_Toc178579800"/>
      <w:bookmarkStart w:id="12" w:name="_Toc178579821"/>
      <w:bookmarkStart w:id="13" w:name="_Toc331410080"/>
      <w:bookmarkStart w:id="14" w:name="_Toc368384655"/>
      <w:r w:rsidRPr="0019030C">
        <w:rPr>
          <w:u w:val="none"/>
        </w:rPr>
        <w:t>(c)</w:t>
      </w:r>
      <w:r w:rsidRPr="0019030C">
        <w:rPr>
          <w:u w:val="none"/>
        </w:rPr>
        <w:tab/>
      </w:r>
      <w:r w:rsidRPr="0019030C">
        <w:t>Unauthorized use</w:t>
      </w:r>
      <w:bookmarkEnd w:id="11"/>
      <w:bookmarkEnd w:id="12"/>
      <w:r w:rsidRPr="0019030C">
        <w:t xml:space="preserve"> of propagating material</w:t>
      </w:r>
      <w:bookmarkEnd w:id="13"/>
      <w:bookmarkEnd w:id="14"/>
    </w:p>
    <w:p w:rsidR="00B31148" w:rsidRPr="0019030C" w:rsidRDefault="00B31148" w:rsidP="00B31148">
      <w:pPr>
        <w:keepNext/>
        <w:rPr>
          <w:szCs w:val="24"/>
        </w:rPr>
      </w:pPr>
    </w:p>
    <w:p w:rsidR="00B31148" w:rsidRPr="0019030C" w:rsidRDefault="00B31148" w:rsidP="00B31148">
      <w:pPr>
        <w:pStyle w:val="Heading3"/>
      </w:pPr>
      <w:bookmarkStart w:id="15" w:name="_Toc331410081"/>
      <w:bookmarkStart w:id="16" w:name="_Toc368384656"/>
      <w:r w:rsidRPr="0019030C">
        <w:t>Acts in respect of propagating material</w:t>
      </w:r>
      <w:bookmarkEnd w:id="15"/>
      <w:bookmarkEnd w:id="16"/>
    </w:p>
    <w:p w:rsidR="00B31148" w:rsidRPr="0019030C" w:rsidRDefault="00B31148" w:rsidP="00B31148">
      <w:pPr>
        <w:keepNext/>
        <w:rPr>
          <w:szCs w:val="24"/>
        </w:rPr>
      </w:pPr>
    </w:p>
    <w:p w:rsidR="00B31148" w:rsidRDefault="00DE4092"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r>
      <w:r w:rsidR="00B31148" w:rsidRPr="0019030C">
        <w:rPr>
          <w:szCs w:val="24"/>
        </w:rPr>
        <w:t xml:space="preserve">“Unauthorized use” refers to the acts in respect of the propagating material that require the authorization of the holder of the breeder’s right in the territory concerned (Article 14(1) of the 1991 Act), but where such authorization was not obtained.  Thus, unauthorized acts can only occur in the territory of the member of the </w:t>
      </w:r>
      <w:smartTag w:uri="urn:schemas-microsoft-com:office:smarttags" w:element="place">
        <w:r w:rsidR="00B31148" w:rsidRPr="0019030C">
          <w:rPr>
            <w:szCs w:val="24"/>
          </w:rPr>
          <w:t>Union</w:t>
        </w:r>
      </w:smartTag>
      <w:r w:rsidR="00B31148" w:rsidRPr="0019030C">
        <w:rPr>
          <w:szCs w:val="24"/>
        </w:rPr>
        <w:t xml:space="preserve"> where a breeder’s right has been granted and is in force.</w:t>
      </w:r>
    </w:p>
    <w:p w:rsidR="0056735A" w:rsidRDefault="0056735A" w:rsidP="00B31148">
      <w:pPr>
        <w:rPr>
          <w:szCs w:val="24"/>
        </w:rPr>
      </w:pPr>
    </w:p>
    <w:p w:rsidR="009A3D9C" w:rsidRPr="00CB675A" w:rsidRDefault="009A3D9C" w:rsidP="009A3D9C">
      <w:pPr>
        <w:rPr>
          <w:sz w:val="18"/>
        </w:rPr>
      </w:pPr>
    </w:p>
    <w:tbl>
      <w:tblPr>
        <w:tblStyle w:val="TableGrid"/>
        <w:tblW w:w="0" w:type="auto"/>
        <w:tblLook w:val="04A0" w:firstRow="1" w:lastRow="0" w:firstColumn="1" w:lastColumn="0" w:noHBand="0" w:noVBand="1"/>
      </w:tblPr>
      <w:tblGrid>
        <w:gridCol w:w="9629"/>
      </w:tblGrid>
      <w:tr w:rsidR="009A3D9C" w:rsidRPr="00FD7B58" w:rsidTr="008156EB">
        <w:tc>
          <w:tcPr>
            <w:tcW w:w="9629" w:type="dxa"/>
            <w:shd w:val="clear" w:color="auto" w:fill="F2F2F2" w:themeFill="background1" w:themeFillShade="F2"/>
          </w:tcPr>
          <w:p w:rsidR="009A3D9C" w:rsidRPr="003B1AC3" w:rsidRDefault="009A3D9C" w:rsidP="008156EB">
            <w:pPr>
              <w:rPr>
                <w:sz w:val="10"/>
                <w:szCs w:val="10"/>
              </w:rPr>
            </w:pPr>
          </w:p>
          <w:p w:rsidR="009A3D9C" w:rsidRPr="00426126" w:rsidRDefault="00F81216" w:rsidP="008156EB">
            <w:pPr>
              <w:rPr>
                <w:sz w:val="18"/>
                <w:szCs w:val="18"/>
              </w:rPr>
            </w:pPr>
            <w:r w:rsidRPr="00F81216">
              <w:rPr>
                <w:sz w:val="18"/>
                <w:szCs w:val="18"/>
                <w:u w:val="single"/>
              </w:rPr>
              <w:t xml:space="preserve">Proposals </w:t>
            </w:r>
            <w:r w:rsidR="009A3D9C" w:rsidRPr="00426126">
              <w:rPr>
                <w:sz w:val="18"/>
                <w:szCs w:val="18"/>
                <w:u w:val="single"/>
              </w:rPr>
              <w:t xml:space="preserve">from ISF, CIOPORA, </w:t>
            </w:r>
            <w:proofErr w:type="spellStart"/>
            <w:r w:rsidR="009A3D9C" w:rsidRPr="00426126">
              <w:rPr>
                <w:sz w:val="18"/>
                <w:szCs w:val="18"/>
                <w:u w:val="single"/>
              </w:rPr>
              <w:t>CropLife</w:t>
            </w:r>
            <w:proofErr w:type="spellEnd"/>
            <w:r w:rsidR="009A3D9C" w:rsidRPr="00426126">
              <w:rPr>
                <w:sz w:val="18"/>
                <w:szCs w:val="18"/>
                <w:u w:val="single"/>
              </w:rPr>
              <w:t xml:space="preserve"> International, </w:t>
            </w:r>
            <w:proofErr w:type="spellStart"/>
            <w:r w:rsidR="009A3D9C" w:rsidRPr="00426126">
              <w:rPr>
                <w:sz w:val="18"/>
                <w:szCs w:val="18"/>
                <w:u w:val="single"/>
              </w:rPr>
              <w:t>Euroseeds</w:t>
            </w:r>
            <w:proofErr w:type="spellEnd"/>
            <w:r w:rsidR="009A3D9C" w:rsidRPr="00426126">
              <w:rPr>
                <w:sz w:val="18"/>
                <w:szCs w:val="18"/>
                <w:u w:val="single"/>
              </w:rPr>
              <w:t>, APSA, AFSTA, and SAA</w:t>
            </w:r>
            <w:r w:rsidR="009A3D9C" w:rsidRPr="00426126">
              <w:rPr>
                <w:rStyle w:val="EndnoteReference"/>
                <w:b/>
                <w:sz w:val="18"/>
                <w:szCs w:val="18"/>
              </w:rPr>
              <w:endnoteReference w:id="6"/>
            </w:r>
          </w:p>
          <w:p w:rsidR="009A3D9C" w:rsidRPr="00426126" w:rsidRDefault="009A3D9C" w:rsidP="008156EB">
            <w:pPr>
              <w:rPr>
                <w:sz w:val="16"/>
                <w:szCs w:val="18"/>
              </w:rPr>
            </w:pPr>
          </w:p>
          <w:p w:rsidR="009A3D9C" w:rsidRPr="00426126" w:rsidRDefault="006468BC" w:rsidP="008156EB">
            <w:pPr>
              <w:rPr>
                <w:sz w:val="18"/>
                <w:szCs w:val="18"/>
              </w:rPr>
            </w:pPr>
            <w:r w:rsidRPr="00426126">
              <w:rPr>
                <w:sz w:val="18"/>
                <w:szCs w:val="18"/>
              </w:rPr>
              <w:t>Paragraph 4</w:t>
            </w:r>
            <w:r w:rsidR="009A3D9C" w:rsidRPr="00426126">
              <w:rPr>
                <w:sz w:val="18"/>
                <w:szCs w:val="18"/>
              </w:rPr>
              <w:t xml:space="preserve"> to be changed as follows:  “</w:t>
            </w:r>
            <w:r w:rsidR="009A3D9C" w:rsidRPr="00426126">
              <w:rPr>
                <w:sz w:val="18"/>
                <w:szCs w:val="18"/>
                <w:highlight w:val="lightGray"/>
                <w:u w:val="single"/>
              </w:rPr>
              <w:t>Authorization is the clear manifestation of an act of will from the side of the breeder.</w:t>
            </w:r>
            <w:r w:rsidR="00A0241D" w:rsidRPr="00426126">
              <w:rPr>
                <w:sz w:val="18"/>
                <w:szCs w:val="18"/>
                <w:highlight w:val="lightGray"/>
                <w:u w:val="single"/>
              </w:rPr>
              <w:t xml:space="preserve"> </w:t>
            </w:r>
            <w:r w:rsidR="009A3D9C" w:rsidRPr="00426126">
              <w:rPr>
                <w:sz w:val="18"/>
                <w:szCs w:val="18"/>
                <w:highlight w:val="lightGray"/>
                <w:u w:val="single"/>
              </w:rPr>
              <w:t xml:space="preserve"> Therefore,</w:t>
            </w:r>
            <w:r w:rsidR="009A3D9C" w:rsidRPr="00426126">
              <w:rPr>
                <w:sz w:val="18"/>
                <w:szCs w:val="18"/>
                <w:u w:val="single"/>
              </w:rPr>
              <w:t xml:space="preserve"> </w:t>
            </w:r>
            <w:r w:rsidR="009A3D9C" w:rsidRPr="00426126">
              <w:rPr>
                <w:sz w:val="18"/>
                <w:szCs w:val="18"/>
              </w:rPr>
              <w:t>‘Unauthorized use’ refers to the acts in respect of the propagating material</w:t>
            </w:r>
            <w:r w:rsidR="009A3D9C" w:rsidRPr="00426126">
              <w:rPr>
                <w:strike/>
                <w:sz w:val="18"/>
                <w:szCs w:val="18"/>
              </w:rPr>
              <w:t xml:space="preserve"> </w:t>
            </w:r>
            <w:r w:rsidR="009A3D9C" w:rsidRPr="00426126">
              <w:rPr>
                <w:strike/>
                <w:sz w:val="18"/>
                <w:szCs w:val="18"/>
                <w:highlight w:val="lightGray"/>
              </w:rPr>
              <w:t>that require the</w:t>
            </w:r>
            <w:r w:rsidR="00A0241D" w:rsidRPr="00426126">
              <w:rPr>
                <w:sz w:val="18"/>
                <w:szCs w:val="18"/>
                <w:highlight w:val="lightGray"/>
                <w:u w:val="single"/>
              </w:rPr>
              <w:t>, where no such explicit</w:t>
            </w:r>
            <w:r w:rsidR="00A0241D" w:rsidRPr="00426126">
              <w:rPr>
                <w:sz w:val="18"/>
                <w:szCs w:val="18"/>
                <w:u w:val="single"/>
              </w:rPr>
              <w:t xml:space="preserve"> </w:t>
            </w:r>
            <w:r w:rsidR="009A3D9C" w:rsidRPr="00426126">
              <w:rPr>
                <w:sz w:val="18"/>
                <w:szCs w:val="18"/>
              </w:rPr>
              <w:t xml:space="preserve">authorization </w:t>
            </w:r>
            <w:r w:rsidR="009A3D9C" w:rsidRPr="00426126">
              <w:rPr>
                <w:strike/>
                <w:sz w:val="18"/>
                <w:szCs w:val="18"/>
                <w:highlight w:val="lightGray"/>
              </w:rPr>
              <w:t>of the holder of the breeder’s right in</w:t>
            </w:r>
            <w:r w:rsidR="009A3D9C" w:rsidRPr="00426126">
              <w:rPr>
                <w:sz w:val="18"/>
                <w:szCs w:val="18"/>
              </w:rPr>
              <w:t xml:space="preserve"> </w:t>
            </w:r>
            <w:r w:rsidR="00A0241D" w:rsidRPr="00426126">
              <w:rPr>
                <w:sz w:val="18"/>
                <w:szCs w:val="18"/>
                <w:highlight w:val="lightGray"/>
                <w:u w:val="single"/>
              </w:rPr>
              <w:t>from</w:t>
            </w:r>
            <w:r w:rsidR="00A0241D" w:rsidRPr="00426126">
              <w:rPr>
                <w:sz w:val="18"/>
                <w:szCs w:val="18"/>
              </w:rPr>
              <w:t xml:space="preserve"> </w:t>
            </w:r>
            <w:r w:rsidR="009A3D9C" w:rsidRPr="00426126">
              <w:rPr>
                <w:sz w:val="18"/>
                <w:szCs w:val="18"/>
              </w:rPr>
              <w:t xml:space="preserve">the </w:t>
            </w:r>
            <w:r w:rsidR="009A3D9C" w:rsidRPr="00426126">
              <w:rPr>
                <w:strike/>
                <w:sz w:val="18"/>
                <w:szCs w:val="18"/>
                <w:highlight w:val="lightGray"/>
              </w:rPr>
              <w:t>territory concerned (Article 14(1) of the 1991 Act), but where such authorization</w:t>
            </w:r>
            <w:r w:rsidR="009A3D9C" w:rsidRPr="00426126">
              <w:rPr>
                <w:sz w:val="18"/>
                <w:szCs w:val="18"/>
              </w:rPr>
              <w:t xml:space="preserve"> </w:t>
            </w:r>
            <w:r w:rsidR="00A0241D" w:rsidRPr="00426126">
              <w:rPr>
                <w:sz w:val="18"/>
                <w:szCs w:val="18"/>
                <w:highlight w:val="lightGray"/>
                <w:u w:val="single"/>
              </w:rPr>
              <w:t>breeder</w:t>
            </w:r>
            <w:r w:rsidR="00A0241D" w:rsidRPr="00426126">
              <w:rPr>
                <w:sz w:val="18"/>
                <w:szCs w:val="18"/>
                <w:u w:val="single"/>
              </w:rPr>
              <w:t xml:space="preserve"> </w:t>
            </w:r>
            <w:r w:rsidR="009A3D9C" w:rsidRPr="00426126">
              <w:rPr>
                <w:sz w:val="18"/>
                <w:szCs w:val="18"/>
              </w:rPr>
              <w:t>was</w:t>
            </w:r>
            <w:r w:rsidR="009A3D9C" w:rsidRPr="00426126">
              <w:rPr>
                <w:strike/>
                <w:sz w:val="18"/>
                <w:szCs w:val="18"/>
              </w:rPr>
              <w:t xml:space="preserve"> </w:t>
            </w:r>
            <w:r w:rsidR="009A3D9C" w:rsidRPr="00426126">
              <w:rPr>
                <w:strike/>
                <w:sz w:val="18"/>
                <w:szCs w:val="18"/>
                <w:highlight w:val="lightGray"/>
              </w:rPr>
              <w:t xml:space="preserve">not </w:t>
            </w:r>
            <w:r w:rsidR="009A3D9C" w:rsidRPr="00426126">
              <w:rPr>
                <w:sz w:val="18"/>
                <w:szCs w:val="18"/>
              </w:rPr>
              <w:t>obtained</w:t>
            </w:r>
            <w:r w:rsidR="009A3D9C" w:rsidRPr="00426126">
              <w:rPr>
                <w:strike/>
                <w:sz w:val="18"/>
                <w:szCs w:val="18"/>
                <w:highlight w:val="lightGray"/>
              </w:rPr>
              <w:t>.  Thus, unauthorized acts can only occur in the territory of the member of the Union where a breeder’s right has been granted and is in force</w:t>
            </w:r>
            <w:r w:rsidR="009A3D9C" w:rsidRPr="00426126">
              <w:rPr>
                <w:sz w:val="18"/>
                <w:szCs w:val="18"/>
              </w:rPr>
              <w:t>.</w:t>
            </w:r>
          </w:p>
          <w:p w:rsidR="009A3D9C" w:rsidRPr="00426126" w:rsidRDefault="009A3D9C" w:rsidP="008156EB">
            <w:pPr>
              <w:rPr>
                <w:sz w:val="16"/>
                <w:szCs w:val="18"/>
              </w:rPr>
            </w:pPr>
          </w:p>
          <w:p w:rsidR="006468BC" w:rsidRPr="00426126" w:rsidRDefault="009A3D9C" w:rsidP="008156EB">
            <w:pPr>
              <w:rPr>
                <w:sz w:val="18"/>
                <w:szCs w:val="18"/>
                <w:highlight w:val="lightGray"/>
                <w:u w:val="single"/>
              </w:rPr>
            </w:pPr>
            <w:r w:rsidRPr="00426126">
              <w:rPr>
                <w:sz w:val="18"/>
                <w:szCs w:val="18"/>
              </w:rPr>
              <w:t>“</w:t>
            </w:r>
            <w:r w:rsidR="006468BC" w:rsidRPr="00426126">
              <w:rPr>
                <w:sz w:val="18"/>
                <w:szCs w:val="18"/>
                <w:highlight w:val="lightGray"/>
                <w:u w:val="single"/>
              </w:rPr>
              <w:t>The ‘Unauthorized use’ condition should be construed to mean that the propagating material has been used without formal prior consent of the breeder</w:t>
            </w:r>
            <w:r w:rsidRPr="00426126">
              <w:rPr>
                <w:sz w:val="18"/>
                <w:szCs w:val="18"/>
                <w:highlight w:val="lightGray"/>
                <w:u w:val="single"/>
              </w:rPr>
              <w:t>.</w:t>
            </w:r>
          </w:p>
          <w:p w:rsidR="006468BC" w:rsidRPr="00426126" w:rsidRDefault="006468BC" w:rsidP="008156EB">
            <w:pPr>
              <w:rPr>
                <w:sz w:val="16"/>
                <w:szCs w:val="18"/>
                <w:highlight w:val="lightGray"/>
                <w:u w:val="single"/>
              </w:rPr>
            </w:pPr>
          </w:p>
          <w:p w:rsidR="006468BC" w:rsidRPr="00426126" w:rsidRDefault="006468BC" w:rsidP="008156EB">
            <w:pPr>
              <w:rPr>
                <w:sz w:val="18"/>
                <w:szCs w:val="18"/>
                <w:highlight w:val="lightGray"/>
                <w:u w:val="single"/>
              </w:rPr>
            </w:pPr>
            <w:r w:rsidRPr="00426126">
              <w:rPr>
                <w:sz w:val="18"/>
                <w:szCs w:val="18"/>
              </w:rPr>
              <w:t>“</w:t>
            </w:r>
            <w:r w:rsidRPr="00426126">
              <w:rPr>
                <w:sz w:val="18"/>
                <w:szCs w:val="18"/>
                <w:highlight w:val="lightGray"/>
                <w:u w:val="single"/>
              </w:rPr>
              <w:t>The breeder normally doesn’t have any possibility to trace the origin of the harvested material to verify whether it has been produced from unauthorized propagating material at a given time and in a given territory.</w:t>
            </w:r>
          </w:p>
          <w:p w:rsidR="006468BC" w:rsidRPr="00426126" w:rsidRDefault="006468BC" w:rsidP="008156EB">
            <w:pPr>
              <w:rPr>
                <w:sz w:val="16"/>
                <w:szCs w:val="18"/>
                <w:highlight w:val="lightGray"/>
                <w:u w:val="single"/>
              </w:rPr>
            </w:pPr>
          </w:p>
          <w:p w:rsidR="006468BC" w:rsidRPr="00426126" w:rsidRDefault="006468BC" w:rsidP="008156EB">
            <w:pPr>
              <w:rPr>
                <w:sz w:val="18"/>
                <w:szCs w:val="18"/>
                <w:highlight w:val="lightGray"/>
                <w:u w:val="single"/>
              </w:rPr>
            </w:pPr>
            <w:r w:rsidRPr="00426126">
              <w:rPr>
                <w:sz w:val="18"/>
                <w:szCs w:val="18"/>
              </w:rPr>
              <w:t>“</w:t>
            </w:r>
            <w:r w:rsidRPr="00426126">
              <w:rPr>
                <w:sz w:val="18"/>
                <w:szCs w:val="18"/>
                <w:highlight w:val="lightGray"/>
                <w:u w:val="single"/>
              </w:rPr>
              <w:t>Therefore, those who are trading/exporting/importing the harvested material shall provide upon request from the breeder and/or other stakeholders (e.g., courts, enforcement authorities, PVP offices) the evidence they must have available, establishing that the harvested material has been obtained from an authorized use of the propagating material of the protected variety or of a variety that has been applied for protection.</w:t>
            </w:r>
          </w:p>
          <w:p w:rsidR="006468BC" w:rsidRPr="00426126" w:rsidRDefault="006468BC" w:rsidP="008156EB">
            <w:pPr>
              <w:rPr>
                <w:sz w:val="16"/>
                <w:szCs w:val="18"/>
                <w:highlight w:val="lightGray"/>
                <w:u w:val="single"/>
              </w:rPr>
            </w:pPr>
          </w:p>
          <w:p w:rsidR="009A3D9C" w:rsidRPr="00426126" w:rsidRDefault="006468BC" w:rsidP="008156EB">
            <w:pPr>
              <w:rPr>
                <w:sz w:val="18"/>
                <w:szCs w:val="18"/>
                <w:u w:val="single"/>
              </w:rPr>
            </w:pPr>
            <w:r w:rsidRPr="00426126">
              <w:rPr>
                <w:sz w:val="18"/>
                <w:szCs w:val="18"/>
                <w:u w:val="single"/>
              </w:rPr>
              <w:t>“</w:t>
            </w:r>
            <w:r w:rsidRPr="00426126">
              <w:rPr>
                <w:sz w:val="18"/>
                <w:szCs w:val="18"/>
                <w:highlight w:val="lightGray"/>
                <w:u w:val="single"/>
              </w:rPr>
              <w:t>Accordingly, anyone dealing with the harvested material of a protected plant variety is obliged to check or to have checked in the supply chain and prove that it has been obtained from an authorized use of the propagating material of that variety.  It is not up to the breeder to prove that s/he has not given the authorization (impossible to prove that an act has not taken place, whilst easy for someone to show that s/he has been authorized to do something)</w:t>
            </w:r>
            <w:r w:rsidRPr="00426126">
              <w:rPr>
                <w:sz w:val="18"/>
                <w:szCs w:val="18"/>
              </w:rPr>
              <w:t>.</w:t>
            </w:r>
            <w:r w:rsidR="009A3D9C" w:rsidRPr="00426126">
              <w:rPr>
                <w:sz w:val="18"/>
                <w:szCs w:val="18"/>
              </w:rPr>
              <w:t>”</w:t>
            </w:r>
          </w:p>
          <w:p w:rsidR="009A3D9C" w:rsidRPr="00385EFC" w:rsidRDefault="009A3D9C" w:rsidP="008156EB">
            <w:pPr>
              <w:ind w:left="1148" w:hanging="630"/>
              <w:rPr>
                <w:sz w:val="8"/>
              </w:rPr>
            </w:pPr>
          </w:p>
        </w:tc>
      </w:tr>
    </w:tbl>
    <w:p w:rsidR="00CB675A" w:rsidRDefault="00CB675A">
      <w:pPr>
        <w:jc w:val="left"/>
        <w:rPr>
          <w:sz w:val="16"/>
          <w:szCs w:val="24"/>
        </w:rPr>
      </w:pPr>
      <w:r>
        <w:rPr>
          <w:sz w:val="16"/>
          <w:szCs w:val="24"/>
        </w:rPr>
        <w:br w:type="page"/>
      </w:r>
    </w:p>
    <w:p w:rsidR="00B31148" w:rsidRPr="0019030C" w:rsidRDefault="00B31148" w:rsidP="00B31148">
      <w:pPr>
        <w:keepNext/>
        <w:rPr>
          <w:szCs w:val="24"/>
        </w:rPr>
      </w:pPr>
      <w:r w:rsidRPr="0019030C">
        <w:rPr>
          <w:szCs w:val="24"/>
        </w:rPr>
        <w:lastRenderedPageBreak/>
        <w:fldChar w:fldCharType="begin"/>
      </w:r>
      <w:r w:rsidRPr="0019030C">
        <w:rPr>
          <w:szCs w:val="24"/>
        </w:rPr>
        <w:instrText xml:space="preserve"> AUTONUM  </w:instrText>
      </w:r>
      <w:r w:rsidRPr="0019030C">
        <w:rPr>
          <w:szCs w:val="24"/>
        </w:rPr>
        <w:fldChar w:fldCharType="end"/>
      </w:r>
      <w:r w:rsidRPr="0019030C">
        <w:rPr>
          <w:szCs w:val="24"/>
        </w:rPr>
        <w:tab/>
        <w:t>With regard to “unauthorized use”, Article 14(1)(a) of the 1991 Act of the UPOV Convention states that “Subject to Articles 15 [Exceptions to the Breeder’s Right] and 16 [Exhaustion of the Breeder’s Right], the following acts in respect of the propagating material of the protected variety shall require the authorization of the breeder:</w:t>
      </w:r>
    </w:p>
    <w:p w:rsidR="00B31148" w:rsidRPr="0019030C" w:rsidRDefault="00B31148" w:rsidP="00B31148">
      <w:pPr>
        <w:keepNext/>
        <w:rPr>
          <w:szCs w:val="24"/>
          <w:u w:val="single"/>
        </w:rPr>
      </w:pPr>
    </w:p>
    <w:p w:rsidR="00B31148" w:rsidRPr="0019030C" w:rsidRDefault="00B31148" w:rsidP="00B31148">
      <w:pPr>
        <w:keepNext/>
        <w:tabs>
          <w:tab w:val="right" w:pos="851"/>
        </w:tabs>
        <w:rPr>
          <w:szCs w:val="24"/>
        </w:rPr>
      </w:pPr>
      <w:r w:rsidRPr="0019030C">
        <w:rPr>
          <w:szCs w:val="24"/>
        </w:rPr>
        <w:tab/>
        <w:t>(</w:t>
      </w:r>
      <w:proofErr w:type="spellStart"/>
      <w:r w:rsidRPr="0019030C">
        <w:rPr>
          <w:szCs w:val="24"/>
        </w:rPr>
        <w:t>i</w:t>
      </w:r>
      <w:proofErr w:type="spellEnd"/>
      <w:r w:rsidRPr="0019030C">
        <w:rPr>
          <w:szCs w:val="24"/>
        </w:rPr>
        <w:t>)</w:t>
      </w:r>
      <w:r w:rsidRPr="0019030C">
        <w:rPr>
          <w:szCs w:val="24"/>
        </w:rPr>
        <w:tab/>
        <w:t>production or reproduction (multiplication),</w:t>
      </w:r>
    </w:p>
    <w:p w:rsidR="00B31148" w:rsidRPr="0019030C" w:rsidRDefault="00B31148" w:rsidP="00B31148">
      <w:pPr>
        <w:keepNext/>
        <w:tabs>
          <w:tab w:val="right" w:pos="851"/>
        </w:tabs>
        <w:rPr>
          <w:szCs w:val="24"/>
        </w:rPr>
      </w:pPr>
      <w:r w:rsidRPr="0019030C">
        <w:rPr>
          <w:szCs w:val="24"/>
        </w:rPr>
        <w:tab/>
        <w:t>(ii)</w:t>
      </w:r>
      <w:r w:rsidRPr="0019030C">
        <w:rPr>
          <w:szCs w:val="24"/>
        </w:rPr>
        <w:tab/>
        <w:t>conditioning for the purpose of propagation,</w:t>
      </w:r>
    </w:p>
    <w:p w:rsidR="00B31148" w:rsidRPr="0019030C" w:rsidRDefault="00B31148" w:rsidP="00B31148">
      <w:pPr>
        <w:keepNext/>
        <w:tabs>
          <w:tab w:val="right" w:pos="851"/>
        </w:tabs>
        <w:rPr>
          <w:szCs w:val="24"/>
        </w:rPr>
      </w:pPr>
      <w:r w:rsidRPr="0019030C">
        <w:rPr>
          <w:szCs w:val="24"/>
        </w:rPr>
        <w:tab/>
        <w:t>(iii)</w:t>
      </w:r>
      <w:r w:rsidRPr="0019030C">
        <w:rPr>
          <w:szCs w:val="24"/>
        </w:rPr>
        <w:tab/>
        <w:t>offering for sale,</w:t>
      </w:r>
    </w:p>
    <w:p w:rsidR="00B31148" w:rsidRPr="0019030C" w:rsidRDefault="00B31148" w:rsidP="00B31148">
      <w:pPr>
        <w:keepNext/>
        <w:tabs>
          <w:tab w:val="right" w:pos="851"/>
        </w:tabs>
        <w:rPr>
          <w:szCs w:val="24"/>
        </w:rPr>
      </w:pPr>
      <w:r w:rsidRPr="0019030C">
        <w:rPr>
          <w:szCs w:val="24"/>
        </w:rPr>
        <w:tab/>
        <w:t>(iv)</w:t>
      </w:r>
      <w:r w:rsidRPr="0019030C">
        <w:rPr>
          <w:szCs w:val="24"/>
        </w:rPr>
        <w:tab/>
        <w:t>selling or other marketing,</w:t>
      </w:r>
    </w:p>
    <w:p w:rsidR="00B31148" w:rsidRPr="0019030C" w:rsidRDefault="00B31148" w:rsidP="00B31148">
      <w:pPr>
        <w:keepNext/>
        <w:tabs>
          <w:tab w:val="right" w:pos="851"/>
        </w:tabs>
        <w:rPr>
          <w:szCs w:val="24"/>
        </w:rPr>
      </w:pPr>
      <w:r w:rsidRPr="0019030C">
        <w:rPr>
          <w:szCs w:val="24"/>
        </w:rPr>
        <w:tab/>
        <w:t>(v)</w:t>
      </w:r>
      <w:r w:rsidRPr="0019030C">
        <w:rPr>
          <w:szCs w:val="24"/>
        </w:rPr>
        <w:tab/>
        <w:t>exporting,</w:t>
      </w:r>
    </w:p>
    <w:p w:rsidR="00B31148" w:rsidRPr="0019030C" w:rsidRDefault="00B31148" w:rsidP="00B31148">
      <w:pPr>
        <w:keepNext/>
        <w:tabs>
          <w:tab w:val="right" w:pos="851"/>
        </w:tabs>
        <w:rPr>
          <w:szCs w:val="24"/>
        </w:rPr>
      </w:pPr>
      <w:r w:rsidRPr="0019030C">
        <w:rPr>
          <w:szCs w:val="24"/>
        </w:rPr>
        <w:tab/>
        <w:t>(vi)</w:t>
      </w:r>
      <w:r w:rsidRPr="0019030C">
        <w:rPr>
          <w:szCs w:val="24"/>
        </w:rPr>
        <w:tab/>
        <w:t>importing,</w:t>
      </w:r>
    </w:p>
    <w:p w:rsidR="00B31148" w:rsidRPr="0019030C" w:rsidRDefault="00B31148" w:rsidP="00B31148">
      <w:pPr>
        <w:keepNext/>
        <w:tabs>
          <w:tab w:val="right" w:pos="851"/>
        </w:tabs>
        <w:rPr>
          <w:szCs w:val="24"/>
        </w:rPr>
      </w:pPr>
      <w:r w:rsidRPr="0019030C">
        <w:rPr>
          <w:szCs w:val="24"/>
        </w:rPr>
        <w:tab/>
        <w:t>(vii)</w:t>
      </w:r>
      <w:r w:rsidRPr="0019030C">
        <w:rPr>
          <w:szCs w:val="24"/>
        </w:rPr>
        <w:tab/>
        <w:t>stocking for any of the purposes mentioned in (</w:t>
      </w:r>
      <w:proofErr w:type="spellStart"/>
      <w:r w:rsidRPr="0019030C">
        <w:rPr>
          <w:szCs w:val="24"/>
        </w:rPr>
        <w:t>i</w:t>
      </w:r>
      <w:proofErr w:type="spellEnd"/>
      <w:r w:rsidRPr="0019030C">
        <w:rPr>
          <w:szCs w:val="24"/>
        </w:rPr>
        <w:t>) to (vi), above.</w:t>
      </w:r>
    </w:p>
    <w:p w:rsidR="00B31148" w:rsidRPr="0019030C" w:rsidRDefault="00B31148" w:rsidP="00B31148">
      <w:pPr>
        <w:rPr>
          <w:szCs w:val="24"/>
        </w:rPr>
      </w:pPr>
    </w:p>
    <w:p w:rsidR="00B31148" w:rsidRPr="0019030C" w:rsidRDefault="00B31148" w:rsidP="00B31148">
      <w:pPr>
        <w:rPr>
          <w:szCs w:val="24"/>
        </w:rPr>
      </w:pPr>
      <w:r w:rsidRPr="0019030C">
        <w:rPr>
          <w:szCs w:val="24"/>
        </w:rPr>
        <w:t>Thus, subject to Articles 15 and 16, “unauthorized use” refers to the acts listed in (</w:t>
      </w:r>
      <w:proofErr w:type="spellStart"/>
      <w:r w:rsidRPr="0019030C">
        <w:rPr>
          <w:szCs w:val="24"/>
        </w:rPr>
        <w:t>i</w:t>
      </w:r>
      <w:proofErr w:type="spellEnd"/>
      <w:r w:rsidRPr="0019030C">
        <w:rPr>
          <w:szCs w:val="24"/>
        </w:rPr>
        <w:t>) to (vii) above in respect of propagating material in the territory concerned, where such authorization was not obtained.</w:t>
      </w:r>
    </w:p>
    <w:p w:rsidR="00DE4092" w:rsidRDefault="00DE4092" w:rsidP="00DE4092">
      <w:pPr>
        <w:keepNext/>
        <w:keepLines/>
      </w:pPr>
    </w:p>
    <w:tbl>
      <w:tblPr>
        <w:tblStyle w:val="TableGrid"/>
        <w:tblW w:w="0" w:type="auto"/>
        <w:tblLook w:val="04A0" w:firstRow="1" w:lastRow="0" w:firstColumn="1" w:lastColumn="0" w:noHBand="0" w:noVBand="1"/>
      </w:tblPr>
      <w:tblGrid>
        <w:gridCol w:w="9629"/>
      </w:tblGrid>
      <w:tr w:rsidR="00DE4092" w:rsidRPr="00FD7B58" w:rsidTr="00F802A0">
        <w:tc>
          <w:tcPr>
            <w:tcW w:w="9629" w:type="dxa"/>
            <w:shd w:val="clear" w:color="auto" w:fill="F2F2F2" w:themeFill="background1" w:themeFillShade="F2"/>
          </w:tcPr>
          <w:p w:rsidR="00DE4092" w:rsidRPr="00DE4092" w:rsidRDefault="00DE4092" w:rsidP="00F802A0">
            <w:pPr>
              <w:keepNext/>
              <w:keepLines/>
              <w:rPr>
                <w:sz w:val="8"/>
                <w:szCs w:val="10"/>
              </w:rPr>
            </w:pPr>
          </w:p>
          <w:p w:rsidR="00DE4092" w:rsidRPr="00426126" w:rsidRDefault="00F81216" w:rsidP="00F802A0">
            <w:pPr>
              <w:keepNext/>
              <w:keepLines/>
              <w:rPr>
                <w:sz w:val="18"/>
                <w:szCs w:val="18"/>
              </w:rPr>
            </w:pPr>
            <w:r w:rsidRPr="00F81216">
              <w:rPr>
                <w:sz w:val="18"/>
                <w:szCs w:val="18"/>
                <w:u w:val="single"/>
              </w:rPr>
              <w:t xml:space="preserve">Proposals </w:t>
            </w:r>
            <w:r w:rsidR="00DE4092" w:rsidRPr="00426126">
              <w:rPr>
                <w:sz w:val="18"/>
                <w:szCs w:val="18"/>
                <w:u w:val="single"/>
              </w:rPr>
              <w:t>from Japan</w:t>
            </w:r>
            <w:r w:rsidR="00DE4092" w:rsidRPr="00426126">
              <w:rPr>
                <w:rStyle w:val="EndnoteReference"/>
                <w:b/>
                <w:sz w:val="18"/>
                <w:szCs w:val="18"/>
              </w:rPr>
              <w:endnoteReference w:id="7"/>
            </w:r>
          </w:p>
          <w:p w:rsidR="00DE4092" w:rsidRPr="00426126" w:rsidRDefault="00DE4092" w:rsidP="00F802A0">
            <w:pPr>
              <w:keepNext/>
              <w:keepLines/>
              <w:rPr>
                <w:sz w:val="16"/>
                <w:szCs w:val="18"/>
              </w:rPr>
            </w:pPr>
          </w:p>
          <w:p w:rsidR="00DE4092" w:rsidRPr="00426126" w:rsidRDefault="00DE4092" w:rsidP="00F802A0">
            <w:pPr>
              <w:keepNext/>
              <w:keepLines/>
              <w:rPr>
                <w:sz w:val="18"/>
                <w:szCs w:val="18"/>
              </w:rPr>
            </w:pPr>
            <w:r w:rsidRPr="00426126">
              <w:rPr>
                <w:sz w:val="18"/>
                <w:szCs w:val="18"/>
              </w:rPr>
              <w:t>Paragraph 5 to be changed as follows: “(…)</w:t>
            </w:r>
          </w:p>
          <w:p w:rsidR="00DE4092" w:rsidRPr="00426126" w:rsidRDefault="00DE4092" w:rsidP="00F802A0">
            <w:pPr>
              <w:keepNext/>
              <w:keepLines/>
              <w:rPr>
                <w:sz w:val="18"/>
                <w:szCs w:val="18"/>
              </w:rPr>
            </w:pPr>
          </w:p>
          <w:p w:rsidR="00DE4092" w:rsidRPr="00426126" w:rsidRDefault="00DE4092" w:rsidP="00F802A0">
            <w:pPr>
              <w:keepNext/>
              <w:keepLines/>
              <w:rPr>
                <w:sz w:val="18"/>
                <w:szCs w:val="18"/>
                <w:u w:val="single"/>
              </w:rPr>
            </w:pPr>
            <w:r w:rsidRPr="00426126">
              <w:rPr>
                <w:sz w:val="18"/>
                <w:szCs w:val="18"/>
              </w:rPr>
              <w:t>“</w:t>
            </w:r>
            <w:r w:rsidRPr="00426126">
              <w:rPr>
                <w:sz w:val="18"/>
                <w:szCs w:val="18"/>
                <w:highlight w:val="lightGray"/>
                <w:u w:val="single"/>
              </w:rPr>
              <w:t>In relation to ‘unauthorized use’ of propagating material, the acts such as planting and growing (cultivation) the propagating material of the protected variety for the purpose of producing harvested material would also require the authorization of breeder.</w:t>
            </w:r>
          </w:p>
          <w:p w:rsidR="00DE4092" w:rsidRPr="00426126" w:rsidRDefault="00DE4092" w:rsidP="00F802A0">
            <w:pPr>
              <w:keepNext/>
              <w:keepLines/>
              <w:rPr>
                <w:sz w:val="18"/>
                <w:szCs w:val="18"/>
              </w:rPr>
            </w:pPr>
          </w:p>
          <w:p w:rsidR="00DE4092" w:rsidRPr="00426126" w:rsidRDefault="00CD0CBC" w:rsidP="00F802A0">
            <w:pPr>
              <w:keepNext/>
              <w:keepLines/>
              <w:rPr>
                <w:sz w:val="18"/>
                <w:szCs w:val="18"/>
                <w:u w:val="single"/>
              </w:rPr>
            </w:pPr>
            <w:r>
              <w:rPr>
                <w:sz w:val="18"/>
                <w:szCs w:val="18"/>
              </w:rPr>
              <w:t>“</w:t>
            </w:r>
            <w:r w:rsidR="00DE4092" w:rsidRPr="00426126">
              <w:rPr>
                <w:sz w:val="18"/>
                <w:szCs w:val="18"/>
              </w:rPr>
              <w:t>Thus, subject to Articles 15 and 16, ‘unauthorized use’ refers to the acts listed in (</w:t>
            </w:r>
            <w:proofErr w:type="spellStart"/>
            <w:r w:rsidR="00DE4092" w:rsidRPr="00426126">
              <w:rPr>
                <w:sz w:val="18"/>
                <w:szCs w:val="18"/>
              </w:rPr>
              <w:t>i</w:t>
            </w:r>
            <w:proofErr w:type="spellEnd"/>
            <w:r w:rsidR="00DE4092" w:rsidRPr="00426126">
              <w:rPr>
                <w:sz w:val="18"/>
                <w:szCs w:val="18"/>
              </w:rPr>
              <w:t xml:space="preserve">) to (vii) above in respect of propagating material </w:t>
            </w:r>
            <w:r w:rsidR="00DE4092" w:rsidRPr="00426126">
              <w:rPr>
                <w:sz w:val="18"/>
                <w:szCs w:val="18"/>
                <w:highlight w:val="lightGray"/>
                <w:u w:val="single"/>
              </w:rPr>
              <w:t>and the relevant acts such as planting and growing (cultivation) the propagating material for the purpose of producing harvested material</w:t>
            </w:r>
            <w:r w:rsidR="00DE4092" w:rsidRPr="00426126">
              <w:rPr>
                <w:sz w:val="18"/>
                <w:szCs w:val="18"/>
                <w:u w:val="single"/>
              </w:rPr>
              <w:t xml:space="preserve"> </w:t>
            </w:r>
            <w:r w:rsidR="00DE4092" w:rsidRPr="00426126">
              <w:rPr>
                <w:sz w:val="18"/>
                <w:szCs w:val="18"/>
              </w:rPr>
              <w:t>in the territory concerned, where such authorization was not obtained.”</w:t>
            </w:r>
          </w:p>
          <w:p w:rsidR="00DE4092" w:rsidRPr="00385EFC" w:rsidRDefault="00DE4092" w:rsidP="00F802A0">
            <w:pPr>
              <w:keepNext/>
              <w:keepLines/>
              <w:rPr>
                <w:sz w:val="8"/>
              </w:rPr>
            </w:pPr>
            <w:r>
              <w:rPr>
                <w:sz w:val="18"/>
                <w:szCs w:val="18"/>
              </w:rPr>
              <w:t xml:space="preserve"> </w:t>
            </w:r>
          </w:p>
        </w:tc>
      </w:tr>
    </w:tbl>
    <w:p w:rsidR="006468BC" w:rsidRPr="00DE4092" w:rsidRDefault="006468BC" w:rsidP="006468BC">
      <w:pPr>
        <w:rPr>
          <w:sz w:val="18"/>
        </w:rPr>
      </w:pPr>
    </w:p>
    <w:tbl>
      <w:tblPr>
        <w:tblStyle w:val="TableGrid"/>
        <w:tblW w:w="0" w:type="auto"/>
        <w:tblLook w:val="04A0" w:firstRow="1" w:lastRow="0" w:firstColumn="1" w:lastColumn="0" w:noHBand="0" w:noVBand="1"/>
      </w:tblPr>
      <w:tblGrid>
        <w:gridCol w:w="9629"/>
      </w:tblGrid>
      <w:tr w:rsidR="006468BC" w:rsidRPr="00FD7B58" w:rsidTr="008156EB">
        <w:tc>
          <w:tcPr>
            <w:tcW w:w="9629" w:type="dxa"/>
            <w:shd w:val="clear" w:color="auto" w:fill="F2F2F2" w:themeFill="background1" w:themeFillShade="F2"/>
          </w:tcPr>
          <w:p w:rsidR="006468BC" w:rsidRPr="00DE4092" w:rsidRDefault="006468BC" w:rsidP="008156EB">
            <w:pPr>
              <w:rPr>
                <w:sz w:val="8"/>
                <w:szCs w:val="10"/>
              </w:rPr>
            </w:pPr>
          </w:p>
          <w:p w:rsidR="006468BC" w:rsidRPr="00426126" w:rsidRDefault="00F81216" w:rsidP="008156EB">
            <w:pPr>
              <w:rPr>
                <w:sz w:val="18"/>
                <w:szCs w:val="18"/>
              </w:rPr>
            </w:pPr>
            <w:r w:rsidRPr="00F81216">
              <w:rPr>
                <w:sz w:val="18"/>
                <w:szCs w:val="18"/>
                <w:u w:val="single"/>
              </w:rPr>
              <w:t xml:space="preserve">Proposals </w:t>
            </w:r>
            <w:r w:rsidR="006468BC" w:rsidRPr="00426126">
              <w:rPr>
                <w:sz w:val="18"/>
                <w:szCs w:val="18"/>
                <w:u w:val="single"/>
              </w:rPr>
              <w:t xml:space="preserve">from ISF, CIOPORA, </w:t>
            </w:r>
            <w:proofErr w:type="spellStart"/>
            <w:r w:rsidR="006468BC" w:rsidRPr="00426126">
              <w:rPr>
                <w:sz w:val="18"/>
                <w:szCs w:val="18"/>
                <w:u w:val="single"/>
              </w:rPr>
              <w:t>CropLife</w:t>
            </w:r>
            <w:proofErr w:type="spellEnd"/>
            <w:r w:rsidR="006468BC" w:rsidRPr="00426126">
              <w:rPr>
                <w:sz w:val="18"/>
                <w:szCs w:val="18"/>
                <w:u w:val="single"/>
              </w:rPr>
              <w:t xml:space="preserve"> International, </w:t>
            </w:r>
            <w:proofErr w:type="spellStart"/>
            <w:r w:rsidR="006468BC" w:rsidRPr="00426126">
              <w:rPr>
                <w:sz w:val="18"/>
                <w:szCs w:val="18"/>
                <w:u w:val="single"/>
              </w:rPr>
              <w:t>Euroseeds</w:t>
            </w:r>
            <w:proofErr w:type="spellEnd"/>
            <w:r w:rsidR="006468BC" w:rsidRPr="00426126">
              <w:rPr>
                <w:sz w:val="18"/>
                <w:szCs w:val="18"/>
                <w:u w:val="single"/>
              </w:rPr>
              <w:t>, APSA, AFSTA, and SAA</w:t>
            </w:r>
            <w:r w:rsidR="006468BC" w:rsidRPr="00426126">
              <w:rPr>
                <w:rStyle w:val="EndnoteReference"/>
                <w:b/>
                <w:sz w:val="18"/>
                <w:szCs w:val="18"/>
              </w:rPr>
              <w:endnoteReference w:id="8"/>
            </w:r>
          </w:p>
          <w:p w:rsidR="006468BC" w:rsidRPr="00426126" w:rsidRDefault="006468BC" w:rsidP="008156EB">
            <w:pPr>
              <w:rPr>
                <w:sz w:val="16"/>
                <w:szCs w:val="18"/>
              </w:rPr>
            </w:pPr>
          </w:p>
          <w:p w:rsidR="006468BC" w:rsidRPr="00426126" w:rsidRDefault="006468BC" w:rsidP="00FC710F">
            <w:pPr>
              <w:rPr>
                <w:sz w:val="18"/>
                <w:szCs w:val="18"/>
              </w:rPr>
            </w:pPr>
            <w:r w:rsidRPr="00426126">
              <w:rPr>
                <w:sz w:val="18"/>
                <w:szCs w:val="18"/>
              </w:rPr>
              <w:t>Paragraph 5 to be changed as follows:  “</w:t>
            </w:r>
            <w:r w:rsidRPr="00426126">
              <w:rPr>
                <w:strike/>
                <w:sz w:val="18"/>
                <w:szCs w:val="18"/>
                <w:highlight w:val="lightGray"/>
              </w:rPr>
              <w:t>Thus, subject to Articles 15 and 16, “unauthorized use” refers to the acts listed in (</w:t>
            </w:r>
            <w:proofErr w:type="spellStart"/>
            <w:r w:rsidRPr="00426126">
              <w:rPr>
                <w:strike/>
                <w:sz w:val="18"/>
                <w:szCs w:val="18"/>
                <w:highlight w:val="lightGray"/>
              </w:rPr>
              <w:t>i</w:t>
            </w:r>
            <w:proofErr w:type="spellEnd"/>
            <w:r w:rsidRPr="00426126">
              <w:rPr>
                <w:strike/>
                <w:sz w:val="18"/>
                <w:szCs w:val="18"/>
                <w:highlight w:val="lightGray"/>
              </w:rPr>
              <w:t>) to (vii) above in respect of propagating material in the territory concerned, where such authorization was not obtained.</w:t>
            </w:r>
            <w:r w:rsidRPr="00426126">
              <w:rPr>
                <w:sz w:val="18"/>
                <w:szCs w:val="18"/>
              </w:rPr>
              <w:t>”</w:t>
            </w:r>
          </w:p>
          <w:p w:rsidR="006468BC" w:rsidRPr="00385EFC" w:rsidRDefault="006468BC" w:rsidP="006468BC">
            <w:pPr>
              <w:jc w:val="left"/>
              <w:rPr>
                <w:sz w:val="8"/>
              </w:rPr>
            </w:pPr>
          </w:p>
        </w:tc>
      </w:tr>
    </w:tbl>
    <w:p w:rsidR="006468BC" w:rsidRPr="00DE4092" w:rsidRDefault="006468BC" w:rsidP="006468BC">
      <w:pPr>
        <w:rPr>
          <w:sz w:val="16"/>
        </w:rPr>
      </w:pPr>
    </w:p>
    <w:p w:rsidR="006468BC" w:rsidRPr="00DE4092" w:rsidRDefault="006468BC" w:rsidP="006468BC">
      <w:pPr>
        <w:rPr>
          <w:sz w:val="16"/>
          <w:szCs w:val="24"/>
        </w:rPr>
      </w:pPr>
    </w:p>
    <w:p w:rsidR="00B31148" w:rsidRPr="0019030C" w:rsidRDefault="00B31148" w:rsidP="006468BC">
      <w:pPr>
        <w:keepNext/>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For example, in the territory of a member of the Union where a breeder’s right has been granted and is in force, unauthorized export of propagating material would be an unauthorized act.</w:t>
      </w:r>
    </w:p>
    <w:p w:rsidR="00BB626D" w:rsidRDefault="00BB626D" w:rsidP="00BB626D">
      <w:pPr>
        <w:keepNext/>
        <w:keepLines/>
      </w:pPr>
    </w:p>
    <w:tbl>
      <w:tblPr>
        <w:tblStyle w:val="TableGrid"/>
        <w:tblW w:w="0" w:type="auto"/>
        <w:tblLook w:val="04A0" w:firstRow="1" w:lastRow="0" w:firstColumn="1" w:lastColumn="0" w:noHBand="0" w:noVBand="1"/>
      </w:tblPr>
      <w:tblGrid>
        <w:gridCol w:w="9629"/>
      </w:tblGrid>
      <w:tr w:rsidR="00BB626D" w:rsidRPr="00FD7B58" w:rsidTr="008156EB">
        <w:tc>
          <w:tcPr>
            <w:tcW w:w="9629" w:type="dxa"/>
            <w:shd w:val="clear" w:color="auto" w:fill="F2F2F2" w:themeFill="background1" w:themeFillShade="F2"/>
          </w:tcPr>
          <w:p w:rsidR="00BB626D" w:rsidRPr="00DE4092" w:rsidRDefault="00BB626D" w:rsidP="008156EB">
            <w:pPr>
              <w:keepNext/>
              <w:keepLines/>
              <w:rPr>
                <w:sz w:val="8"/>
                <w:szCs w:val="10"/>
              </w:rPr>
            </w:pPr>
          </w:p>
          <w:p w:rsidR="00133B50" w:rsidRPr="00426126" w:rsidRDefault="00F81216" w:rsidP="00133B50">
            <w:pPr>
              <w:rPr>
                <w:sz w:val="18"/>
                <w:szCs w:val="18"/>
              </w:rPr>
            </w:pPr>
            <w:r w:rsidRPr="00F81216">
              <w:rPr>
                <w:sz w:val="18"/>
                <w:szCs w:val="18"/>
                <w:u w:val="single"/>
              </w:rPr>
              <w:t xml:space="preserve">Proposals </w:t>
            </w:r>
            <w:r w:rsidR="00BB626D" w:rsidRPr="00426126">
              <w:rPr>
                <w:sz w:val="18"/>
                <w:szCs w:val="18"/>
                <w:u w:val="single"/>
              </w:rPr>
              <w:t>from the Netherlands</w:t>
            </w:r>
            <w:r w:rsidR="00BB626D" w:rsidRPr="00426126">
              <w:rPr>
                <w:rStyle w:val="EndnoteReference"/>
                <w:b/>
                <w:sz w:val="18"/>
                <w:szCs w:val="18"/>
              </w:rPr>
              <w:endnoteReference w:id="9"/>
            </w:r>
            <w:r w:rsidR="00133B50">
              <w:rPr>
                <w:sz w:val="18"/>
                <w:szCs w:val="18"/>
                <w:u w:val="single"/>
              </w:rPr>
              <w:t xml:space="preserve"> and </w:t>
            </w:r>
            <w:r w:rsidR="00133B50" w:rsidRPr="00426126">
              <w:rPr>
                <w:sz w:val="18"/>
                <w:szCs w:val="18"/>
                <w:u w:val="single"/>
              </w:rPr>
              <w:t>AIPH</w:t>
            </w:r>
            <w:r w:rsidR="00133B50">
              <w:rPr>
                <w:sz w:val="18"/>
                <w:szCs w:val="18"/>
                <w:u w:val="single"/>
              </w:rPr>
              <w:t xml:space="preserve"> </w:t>
            </w:r>
            <w:r w:rsidR="00133B50" w:rsidRPr="00426126">
              <w:rPr>
                <w:rStyle w:val="EndnoteReference"/>
                <w:b/>
                <w:sz w:val="18"/>
                <w:szCs w:val="18"/>
              </w:rPr>
              <w:endnoteReference w:id="10"/>
            </w:r>
          </w:p>
          <w:p w:rsidR="00BB626D" w:rsidRPr="00426126" w:rsidRDefault="00BB626D" w:rsidP="008156EB">
            <w:pPr>
              <w:keepNext/>
              <w:keepLines/>
              <w:rPr>
                <w:sz w:val="16"/>
                <w:szCs w:val="18"/>
              </w:rPr>
            </w:pPr>
          </w:p>
          <w:p w:rsidR="00BB626D" w:rsidRPr="00426126" w:rsidRDefault="00BB626D" w:rsidP="00BB626D">
            <w:pPr>
              <w:keepNext/>
              <w:keepLines/>
              <w:rPr>
                <w:sz w:val="18"/>
                <w:szCs w:val="18"/>
              </w:rPr>
            </w:pPr>
            <w:r w:rsidRPr="00426126">
              <w:rPr>
                <w:sz w:val="18"/>
                <w:szCs w:val="18"/>
              </w:rPr>
              <w:t xml:space="preserve">Paragraph 6 to be changed as follows:  “For example, in the territory of a member of the Union where a breeder’s right has been granted and is in force, unauthorized export </w:t>
            </w:r>
            <w:r w:rsidRPr="00426126">
              <w:rPr>
                <w:sz w:val="18"/>
                <w:szCs w:val="18"/>
                <w:highlight w:val="lightGray"/>
                <w:u w:val="single"/>
              </w:rPr>
              <w:t>or import</w:t>
            </w:r>
            <w:r w:rsidRPr="00426126">
              <w:rPr>
                <w:sz w:val="18"/>
                <w:szCs w:val="18"/>
                <w:u w:val="single"/>
              </w:rPr>
              <w:t xml:space="preserve"> </w:t>
            </w:r>
            <w:r w:rsidRPr="00426126">
              <w:rPr>
                <w:sz w:val="18"/>
                <w:szCs w:val="18"/>
              </w:rPr>
              <w:t>of propagating material would be an unauthorized act.</w:t>
            </w:r>
          </w:p>
          <w:p w:rsidR="00BB626D" w:rsidRPr="00426126" w:rsidRDefault="00BB626D" w:rsidP="00BB626D">
            <w:pPr>
              <w:keepNext/>
              <w:keepLines/>
              <w:rPr>
                <w:sz w:val="18"/>
                <w:szCs w:val="18"/>
                <w:u w:val="single"/>
              </w:rPr>
            </w:pPr>
          </w:p>
          <w:p w:rsidR="00BB626D" w:rsidRPr="00426126" w:rsidRDefault="00BB626D" w:rsidP="00BB626D">
            <w:pPr>
              <w:keepNext/>
              <w:keepLines/>
              <w:rPr>
                <w:sz w:val="18"/>
                <w:szCs w:val="18"/>
                <w:highlight w:val="lightGray"/>
                <w:u w:val="single"/>
              </w:rPr>
            </w:pPr>
            <w:r w:rsidRPr="00426126">
              <w:rPr>
                <w:sz w:val="18"/>
                <w:szCs w:val="18"/>
              </w:rPr>
              <w:t>“</w:t>
            </w:r>
            <w:r w:rsidRPr="00426126">
              <w:rPr>
                <w:sz w:val="18"/>
                <w:szCs w:val="18"/>
                <w:highlight w:val="lightGray"/>
                <w:u w:val="single"/>
              </w:rPr>
              <w:t>As soon as material of the protected variety has been sold or otherwise marketed by the right holder or with his consent, the right becomes exhausted in relation to the material concerned.</w:t>
            </w:r>
          </w:p>
          <w:p w:rsidR="00BB626D" w:rsidRPr="00426126" w:rsidRDefault="00BB626D" w:rsidP="00BB626D">
            <w:pPr>
              <w:keepNext/>
              <w:keepLines/>
              <w:rPr>
                <w:sz w:val="18"/>
                <w:szCs w:val="18"/>
                <w:highlight w:val="lightGray"/>
                <w:u w:val="single"/>
              </w:rPr>
            </w:pPr>
          </w:p>
          <w:p w:rsidR="00BB626D" w:rsidRPr="00426126" w:rsidRDefault="00BB626D" w:rsidP="00BB626D">
            <w:pPr>
              <w:keepNext/>
              <w:keepLines/>
              <w:rPr>
                <w:sz w:val="18"/>
                <w:szCs w:val="18"/>
                <w:u w:val="single"/>
              </w:rPr>
            </w:pPr>
            <w:r w:rsidRPr="00426126">
              <w:rPr>
                <w:sz w:val="18"/>
                <w:szCs w:val="18"/>
              </w:rPr>
              <w:t>“</w:t>
            </w:r>
            <w:r w:rsidRPr="00426126">
              <w:rPr>
                <w:sz w:val="18"/>
                <w:szCs w:val="18"/>
                <w:highlight w:val="lightGray"/>
                <w:u w:val="single"/>
              </w:rPr>
              <w:t>If harvested material is imported in a territory, whereby the use of the propagating material and consequently the production of harvested material have both taken place outside the territory of import, and there has been no act of authorization by the right holder in the territory of import, the use of the propagation material can be considered to be unauthorized.</w:t>
            </w:r>
            <w:r w:rsidRPr="00426126">
              <w:rPr>
                <w:sz w:val="18"/>
                <w:szCs w:val="18"/>
              </w:rPr>
              <w:t>”</w:t>
            </w:r>
          </w:p>
          <w:p w:rsidR="00BB626D" w:rsidRPr="00385EFC" w:rsidRDefault="00BB626D" w:rsidP="00BB626D">
            <w:pPr>
              <w:keepNext/>
              <w:keepLines/>
              <w:rPr>
                <w:sz w:val="8"/>
              </w:rPr>
            </w:pPr>
            <w:r>
              <w:rPr>
                <w:sz w:val="18"/>
                <w:szCs w:val="18"/>
              </w:rPr>
              <w:t xml:space="preserve"> </w:t>
            </w:r>
          </w:p>
        </w:tc>
      </w:tr>
    </w:tbl>
    <w:p w:rsidR="00CB675A" w:rsidRDefault="00CB675A" w:rsidP="00CB675A"/>
    <w:tbl>
      <w:tblPr>
        <w:tblStyle w:val="TableGrid"/>
        <w:tblW w:w="0" w:type="auto"/>
        <w:tblLook w:val="04A0" w:firstRow="1" w:lastRow="0" w:firstColumn="1" w:lastColumn="0" w:noHBand="0" w:noVBand="1"/>
      </w:tblPr>
      <w:tblGrid>
        <w:gridCol w:w="9629"/>
      </w:tblGrid>
      <w:tr w:rsidR="006468BC" w:rsidRPr="00DE4092" w:rsidTr="008156EB">
        <w:tc>
          <w:tcPr>
            <w:tcW w:w="9629" w:type="dxa"/>
            <w:shd w:val="clear" w:color="auto" w:fill="F2F2F2" w:themeFill="background1" w:themeFillShade="F2"/>
          </w:tcPr>
          <w:p w:rsidR="006468BC" w:rsidRPr="00DE4092" w:rsidRDefault="006468BC" w:rsidP="00DE4092">
            <w:pPr>
              <w:rPr>
                <w:sz w:val="8"/>
                <w:szCs w:val="10"/>
              </w:rPr>
            </w:pPr>
          </w:p>
          <w:p w:rsidR="006468BC" w:rsidRPr="00426126" w:rsidRDefault="00F81216" w:rsidP="00DE4092">
            <w:pPr>
              <w:rPr>
                <w:sz w:val="18"/>
                <w:szCs w:val="18"/>
              </w:rPr>
            </w:pPr>
            <w:r w:rsidRPr="00F81216">
              <w:rPr>
                <w:sz w:val="18"/>
                <w:szCs w:val="18"/>
                <w:u w:val="single"/>
              </w:rPr>
              <w:t xml:space="preserve">Proposals </w:t>
            </w:r>
            <w:r w:rsidR="006468BC" w:rsidRPr="00426126">
              <w:rPr>
                <w:sz w:val="18"/>
                <w:szCs w:val="18"/>
                <w:u w:val="single"/>
              </w:rPr>
              <w:t xml:space="preserve">from ISF, CIOPORA, </w:t>
            </w:r>
            <w:proofErr w:type="spellStart"/>
            <w:r w:rsidR="006468BC" w:rsidRPr="00426126">
              <w:rPr>
                <w:sz w:val="18"/>
                <w:szCs w:val="18"/>
                <w:u w:val="single"/>
              </w:rPr>
              <w:t>CropLife</w:t>
            </w:r>
            <w:proofErr w:type="spellEnd"/>
            <w:r w:rsidR="006468BC" w:rsidRPr="00426126">
              <w:rPr>
                <w:sz w:val="18"/>
                <w:szCs w:val="18"/>
                <w:u w:val="single"/>
              </w:rPr>
              <w:t xml:space="preserve"> International, </w:t>
            </w:r>
            <w:proofErr w:type="spellStart"/>
            <w:r w:rsidR="006468BC" w:rsidRPr="00426126">
              <w:rPr>
                <w:sz w:val="18"/>
                <w:szCs w:val="18"/>
                <w:u w:val="single"/>
              </w:rPr>
              <w:t>Euroseeds</w:t>
            </w:r>
            <w:proofErr w:type="spellEnd"/>
            <w:r w:rsidR="006468BC" w:rsidRPr="00426126">
              <w:rPr>
                <w:sz w:val="18"/>
                <w:szCs w:val="18"/>
                <w:u w:val="single"/>
              </w:rPr>
              <w:t>, APSA, AFSTA, and SAA</w:t>
            </w:r>
            <w:r w:rsidR="006468BC" w:rsidRPr="00426126">
              <w:rPr>
                <w:rStyle w:val="EndnoteReference"/>
                <w:b/>
                <w:sz w:val="18"/>
                <w:szCs w:val="18"/>
              </w:rPr>
              <w:endnoteReference w:id="11"/>
            </w:r>
          </w:p>
          <w:p w:rsidR="006468BC" w:rsidRPr="00426126" w:rsidRDefault="006468BC" w:rsidP="00DE4092">
            <w:pPr>
              <w:rPr>
                <w:sz w:val="18"/>
                <w:szCs w:val="18"/>
              </w:rPr>
            </w:pPr>
          </w:p>
          <w:p w:rsidR="006468BC" w:rsidRPr="00426126" w:rsidRDefault="006468BC" w:rsidP="00DE4092">
            <w:pPr>
              <w:rPr>
                <w:sz w:val="18"/>
                <w:szCs w:val="18"/>
              </w:rPr>
            </w:pPr>
            <w:r w:rsidRPr="00426126">
              <w:rPr>
                <w:sz w:val="18"/>
                <w:szCs w:val="18"/>
              </w:rPr>
              <w:t>Paragraph 6 to be changed as follows:  “For example, in the territory of a member of the Union where a breeder’s right has been granted and is in force</w:t>
            </w:r>
            <w:r w:rsidRPr="00426126">
              <w:rPr>
                <w:sz w:val="18"/>
                <w:szCs w:val="18"/>
                <w:u w:val="single"/>
              </w:rPr>
              <w:t xml:space="preserve"> </w:t>
            </w:r>
            <w:r w:rsidRPr="00426126">
              <w:rPr>
                <w:sz w:val="18"/>
                <w:szCs w:val="18"/>
                <w:highlight w:val="lightGray"/>
                <w:u w:val="single"/>
              </w:rPr>
              <w:t>(Country A)</w:t>
            </w:r>
            <w:r w:rsidRPr="00426126">
              <w:rPr>
                <w:sz w:val="18"/>
                <w:szCs w:val="18"/>
              </w:rPr>
              <w:t>, unauthorized export of propagating material would be an unauthorized act.</w:t>
            </w:r>
            <w:r w:rsidR="00FC710F" w:rsidRPr="00426126">
              <w:rPr>
                <w:sz w:val="18"/>
                <w:szCs w:val="18"/>
              </w:rPr>
              <w:t xml:space="preserve">  </w:t>
            </w:r>
            <w:r w:rsidR="00FC710F" w:rsidRPr="00426126">
              <w:rPr>
                <w:sz w:val="18"/>
                <w:szCs w:val="18"/>
                <w:highlight w:val="lightGray"/>
                <w:u w:val="single"/>
              </w:rPr>
              <w:t>Likewise, if the propagating material of a variety has been imported in a given territory without the authorization of the breeder, and is multiplied and/or sold, in that territory (Country B) where the variety is not protected then, any activity performed that is listed in Article 14(1)(a) of the 1991 Act of the UPOV Convention shall be regarded as unauthorized.  This does not mean that the breeder of the right in Country A can invoke the right granted in Country A in relation to the use of propagating or harvested material of the variety in Country B.  However, for the purpose of assessing whether the condition in Article 14.2 of the Convention ‘obtained through the unauthorized use of the propagating material’ is met, in a case relating to import from Country B to Country A, the initial export from Country A mentioned above shall be considered as unauthorized.</w:t>
            </w:r>
            <w:r w:rsidRPr="00426126">
              <w:rPr>
                <w:sz w:val="18"/>
                <w:szCs w:val="18"/>
              </w:rPr>
              <w:t>”</w:t>
            </w:r>
          </w:p>
          <w:p w:rsidR="006468BC" w:rsidRPr="00DE4092" w:rsidRDefault="006468BC" w:rsidP="00DE4092">
            <w:pPr>
              <w:jc w:val="left"/>
              <w:rPr>
                <w:sz w:val="8"/>
              </w:rPr>
            </w:pPr>
          </w:p>
        </w:tc>
      </w:tr>
    </w:tbl>
    <w:p w:rsidR="00CB675A" w:rsidRDefault="00CB675A">
      <w:pPr>
        <w:jc w:val="left"/>
        <w:rPr>
          <w:sz w:val="18"/>
        </w:rPr>
      </w:pPr>
    </w:p>
    <w:p w:rsidR="00CB675A" w:rsidRDefault="00CB675A">
      <w:pPr>
        <w:jc w:val="left"/>
        <w:rPr>
          <w:sz w:val="18"/>
        </w:rPr>
      </w:pPr>
    </w:p>
    <w:p w:rsidR="00B31148" w:rsidRPr="0019030C" w:rsidRDefault="00B31148" w:rsidP="008156EB">
      <w:pPr>
        <w:pStyle w:val="Heading3"/>
        <w:keepLines/>
        <w:rPr>
          <w:szCs w:val="24"/>
        </w:rPr>
      </w:pPr>
      <w:bookmarkStart w:id="17" w:name="_Toc368384657"/>
      <w:r w:rsidRPr="0019030C">
        <w:t>Conditions and limitations</w:t>
      </w:r>
      <w:bookmarkEnd w:id="17"/>
    </w:p>
    <w:p w:rsidR="00B31148" w:rsidRPr="0019030C" w:rsidRDefault="00B31148" w:rsidP="008156EB">
      <w:pPr>
        <w:keepNext/>
        <w:keepLines/>
        <w:rPr>
          <w:szCs w:val="24"/>
        </w:rPr>
      </w:pPr>
    </w:p>
    <w:p w:rsidR="00B31148" w:rsidRPr="0019030C" w:rsidRDefault="00B31148" w:rsidP="008156EB">
      <w:pPr>
        <w:keepNext/>
        <w:keepLines/>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Article 14(1)(b) of the 1991 Act of the UPOV Convention further states that “[t]he breeder may make his authorization subject to conditions and limitations”. Thus, subject to Articles 15 and 16, “unauthorized use” also refers to the acts listed in Article 14(1)(a) (</w:t>
      </w:r>
      <w:proofErr w:type="spellStart"/>
      <w:r w:rsidRPr="0019030C">
        <w:rPr>
          <w:szCs w:val="24"/>
        </w:rPr>
        <w:t>i</w:t>
      </w:r>
      <w:proofErr w:type="spellEnd"/>
      <w:r w:rsidRPr="0019030C">
        <w:rPr>
          <w:szCs w:val="24"/>
        </w:rPr>
        <w:t xml:space="preserve">) to (vii) that are not undertaken in accordance with the conditions and limitations established by the breeder.  </w:t>
      </w:r>
    </w:p>
    <w:p w:rsidR="00DE4092" w:rsidRDefault="00DE4092" w:rsidP="00DE4092">
      <w:pPr>
        <w:keepNext/>
        <w:keepLines/>
      </w:pPr>
    </w:p>
    <w:tbl>
      <w:tblPr>
        <w:tblStyle w:val="TableGrid"/>
        <w:tblW w:w="0" w:type="auto"/>
        <w:tblLook w:val="04A0" w:firstRow="1" w:lastRow="0" w:firstColumn="1" w:lastColumn="0" w:noHBand="0" w:noVBand="1"/>
      </w:tblPr>
      <w:tblGrid>
        <w:gridCol w:w="9629"/>
      </w:tblGrid>
      <w:tr w:rsidR="00DE4092" w:rsidRPr="00FD7B58" w:rsidTr="00F802A0">
        <w:tc>
          <w:tcPr>
            <w:tcW w:w="9629" w:type="dxa"/>
            <w:shd w:val="clear" w:color="auto" w:fill="F2F2F2" w:themeFill="background1" w:themeFillShade="F2"/>
          </w:tcPr>
          <w:p w:rsidR="00DE4092" w:rsidRPr="003B1AC3" w:rsidRDefault="00DE4092" w:rsidP="00F802A0">
            <w:pPr>
              <w:keepNext/>
              <w:keepLines/>
              <w:rPr>
                <w:sz w:val="10"/>
                <w:szCs w:val="10"/>
              </w:rPr>
            </w:pPr>
          </w:p>
          <w:p w:rsidR="00DE4092" w:rsidRPr="00F802A0" w:rsidRDefault="00F81216" w:rsidP="00F802A0">
            <w:pPr>
              <w:keepNext/>
              <w:keepLines/>
              <w:rPr>
                <w:sz w:val="18"/>
                <w:szCs w:val="18"/>
              </w:rPr>
            </w:pPr>
            <w:r w:rsidRPr="00F81216">
              <w:rPr>
                <w:sz w:val="18"/>
                <w:szCs w:val="18"/>
                <w:u w:val="single"/>
              </w:rPr>
              <w:t xml:space="preserve">Proposals </w:t>
            </w:r>
            <w:r w:rsidR="00DE4092" w:rsidRPr="00F802A0">
              <w:rPr>
                <w:sz w:val="18"/>
                <w:szCs w:val="18"/>
                <w:u w:val="single"/>
              </w:rPr>
              <w:t>from Japan</w:t>
            </w:r>
            <w:r w:rsidR="00DE4092" w:rsidRPr="00F802A0">
              <w:rPr>
                <w:rStyle w:val="EndnoteReference"/>
                <w:b/>
                <w:sz w:val="18"/>
                <w:szCs w:val="18"/>
              </w:rPr>
              <w:endnoteReference w:id="12"/>
            </w:r>
          </w:p>
          <w:p w:rsidR="00DE4092" w:rsidRPr="00F802A0" w:rsidRDefault="00DE4092" w:rsidP="00F802A0">
            <w:pPr>
              <w:keepNext/>
              <w:keepLines/>
              <w:rPr>
                <w:sz w:val="18"/>
                <w:szCs w:val="18"/>
              </w:rPr>
            </w:pPr>
          </w:p>
          <w:p w:rsidR="00DE4092" w:rsidRPr="00F802A0" w:rsidRDefault="00DE4092" w:rsidP="00DE4092">
            <w:pPr>
              <w:keepNext/>
              <w:rPr>
                <w:sz w:val="18"/>
                <w:szCs w:val="18"/>
              </w:rPr>
            </w:pPr>
            <w:r w:rsidRPr="00F802A0">
              <w:rPr>
                <w:sz w:val="18"/>
                <w:szCs w:val="18"/>
              </w:rPr>
              <w:t>Paragraph 7 to be changed as follows:  “Article 14(1)(b) of the 1991 Act of the UPOV Convention further states that ‘[t]he breeder may make his authorization subject to conditions and limitations’. Thus, subject to Articles 15 and 16, ‘unauthorized use’ also refers to the acts listed in Article 14(1)(a) (</w:t>
            </w:r>
            <w:proofErr w:type="spellStart"/>
            <w:r w:rsidRPr="00F802A0">
              <w:rPr>
                <w:sz w:val="18"/>
                <w:szCs w:val="18"/>
              </w:rPr>
              <w:t>i</w:t>
            </w:r>
            <w:proofErr w:type="spellEnd"/>
            <w:r w:rsidRPr="00F802A0">
              <w:rPr>
                <w:sz w:val="18"/>
                <w:szCs w:val="18"/>
              </w:rPr>
              <w:t xml:space="preserve">) to (vii) </w:t>
            </w:r>
            <w:r w:rsidRPr="00F802A0">
              <w:rPr>
                <w:sz w:val="18"/>
                <w:szCs w:val="18"/>
                <w:highlight w:val="lightGray"/>
                <w:u w:val="single"/>
              </w:rPr>
              <w:t>and the relevant acts</w:t>
            </w:r>
            <w:r w:rsidRPr="00F802A0">
              <w:rPr>
                <w:sz w:val="18"/>
                <w:szCs w:val="18"/>
              </w:rPr>
              <w:t xml:space="preserve"> that are not undertaken in accordance with the conditions and limitations established by the breeder.</w:t>
            </w:r>
          </w:p>
          <w:p w:rsidR="00DE4092" w:rsidRPr="00F802A0" w:rsidRDefault="00DE4092" w:rsidP="00DE4092">
            <w:pPr>
              <w:keepNext/>
              <w:rPr>
                <w:sz w:val="18"/>
                <w:szCs w:val="18"/>
              </w:rPr>
            </w:pPr>
          </w:p>
          <w:p w:rsidR="00DE4092" w:rsidRPr="00F802A0" w:rsidRDefault="00DE4092" w:rsidP="00DE4092">
            <w:pPr>
              <w:keepNext/>
              <w:rPr>
                <w:sz w:val="18"/>
                <w:szCs w:val="18"/>
              </w:rPr>
            </w:pPr>
            <w:r w:rsidRPr="00F802A0">
              <w:rPr>
                <w:sz w:val="18"/>
                <w:szCs w:val="18"/>
              </w:rPr>
              <w:t>“</w:t>
            </w:r>
            <w:r w:rsidRPr="00F802A0">
              <w:rPr>
                <w:sz w:val="18"/>
                <w:szCs w:val="18"/>
                <w:highlight w:val="lightGray"/>
                <w:u w:val="single"/>
              </w:rPr>
              <w:t>For example, if the breeder puts conditions and limitations to produce harvested material in authorizing his right in respect of propagating material, the production of harvested material would be an unauthorized use</w:t>
            </w:r>
            <w:r w:rsidRPr="00F802A0">
              <w:rPr>
                <w:sz w:val="18"/>
                <w:szCs w:val="18"/>
              </w:rPr>
              <w:t>.”</w:t>
            </w:r>
          </w:p>
          <w:p w:rsidR="00DE4092" w:rsidRPr="00385EFC" w:rsidRDefault="00DE4092" w:rsidP="00F802A0">
            <w:pPr>
              <w:keepNext/>
              <w:keepLines/>
              <w:rPr>
                <w:sz w:val="8"/>
              </w:rPr>
            </w:pPr>
            <w:r>
              <w:rPr>
                <w:sz w:val="18"/>
                <w:szCs w:val="18"/>
              </w:rPr>
              <w:t xml:space="preserve"> </w:t>
            </w:r>
          </w:p>
        </w:tc>
      </w:tr>
    </w:tbl>
    <w:p w:rsidR="00DE4092" w:rsidRDefault="00DE4092" w:rsidP="00DE4092"/>
    <w:tbl>
      <w:tblPr>
        <w:tblStyle w:val="TableGrid"/>
        <w:tblW w:w="0" w:type="auto"/>
        <w:tblLook w:val="04A0" w:firstRow="1" w:lastRow="0" w:firstColumn="1" w:lastColumn="0" w:noHBand="0" w:noVBand="1"/>
      </w:tblPr>
      <w:tblGrid>
        <w:gridCol w:w="9629"/>
      </w:tblGrid>
      <w:tr w:rsidR="00FC710F" w:rsidRPr="00FD7B58" w:rsidTr="008156EB">
        <w:tc>
          <w:tcPr>
            <w:tcW w:w="9629" w:type="dxa"/>
            <w:shd w:val="clear" w:color="auto" w:fill="F2F2F2" w:themeFill="background1" w:themeFillShade="F2"/>
          </w:tcPr>
          <w:p w:rsidR="00FC710F" w:rsidRPr="003B1AC3" w:rsidRDefault="00FC710F" w:rsidP="008156EB">
            <w:pPr>
              <w:keepNext/>
              <w:rPr>
                <w:sz w:val="10"/>
                <w:szCs w:val="10"/>
              </w:rPr>
            </w:pPr>
          </w:p>
          <w:p w:rsidR="00FC710F" w:rsidRPr="00F802A0" w:rsidRDefault="00F81216" w:rsidP="008156EB">
            <w:pPr>
              <w:keepNext/>
              <w:rPr>
                <w:sz w:val="18"/>
                <w:szCs w:val="18"/>
              </w:rPr>
            </w:pPr>
            <w:r w:rsidRPr="00F81216">
              <w:rPr>
                <w:sz w:val="18"/>
                <w:szCs w:val="18"/>
                <w:u w:val="single"/>
              </w:rPr>
              <w:t xml:space="preserve">Proposals </w:t>
            </w:r>
            <w:r w:rsidR="00FC710F" w:rsidRPr="00F802A0">
              <w:rPr>
                <w:sz w:val="18"/>
                <w:szCs w:val="18"/>
                <w:u w:val="single"/>
              </w:rPr>
              <w:t xml:space="preserve">from ISF, CIOPORA, </w:t>
            </w:r>
            <w:proofErr w:type="spellStart"/>
            <w:r w:rsidR="00FC710F" w:rsidRPr="00F802A0">
              <w:rPr>
                <w:sz w:val="18"/>
                <w:szCs w:val="18"/>
                <w:u w:val="single"/>
              </w:rPr>
              <w:t>CropLife</w:t>
            </w:r>
            <w:proofErr w:type="spellEnd"/>
            <w:r w:rsidR="00FC710F" w:rsidRPr="00F802A0">
              <w:rPr>
                <w:sz w:val="18"/>
                <w:szCs w:val="18"/>
                <w:u w:val="single"/>
              </w:rPr>
              <w:t xml:space="preserve"> International, </w:t>
            </w:r>
            <w:proofErr w:type="spellStart"/>
            <w:r w:rsidR="00FC710F" w:rsidRPr="00F802A0">
              <w:rPr>
                <w:sz w:val="18"/>
                <w:szCs w:val="18"/>
                <w:u w:val="single"/>
              </w:rPr>
              <w:t>Euroseeds</w:t>
            </w:r>
            <w:proofErr w:type="spellEnd"/>
            <w:r w:rsidR="00FC710F" w:rsidRPr="00F802A0">
              <w:rPr>
                <w:sz w:val="18"/>
                <w:szCs w:val="18"/>
                <w:u w:val="single"/>
              </w:rPr>
              <w:t>, APSA, AFSTA, and SAA</w:t>
            </w:r>
            <w:r w:rsidR="00FC710F" w:rsidRPr="00F802A0">
              <w:rPr>
                <w:rStyle w:val="EndnoteReference"/>
                <w:b/>
                <w:sz w:val="18"/>
                <w:szCs w:val="18"/>
              </w:rPr>
              <w:endnoteReference w:id="13"/>
            </w:r>
          </w:p>
          <w:p w:rsidR="00FC710F" w:rsidRPr="00F802A0" w:rsidRDefault="00FC710F" w:rsidP="008156EB">
            <w:pPr>
              <w:keepNext/>
              <w:rPr>
                <w:sz w:val="18"/>
                <w:szCs w:val="18"/>
              </w:rPr>
            </w:pPr>
          </w:p>
          <w:p w:rsidR="00FC710F" w:rsidRPr="00F802A0" w:rsidRDefault="00FC710F" w:rsidP="008156EB">
            <w:pPr>
              <w:keepNext/>
              <w:rPr>
                <w:sz w:val="18"/>
                <w:szCs w:val="18"/>
              </w:rPr>
            </w:pPr>
            <w:r w:rsidRPr="00F802A0">
              <w:rPr>
                <w:sz w:val="18"/>
                <w:szCs w:val="18"/>
              </w:rPr>
              <w:t>Paragraph 7 to be changed as follows:  “Article 14(1)(b) of the 1991 Act of the UPOV Convention further states that ‘[t]he breeder may make his authorization subject to conditions and limitations’. Thus, subject to Articles 15 and 16, ‘unauthorized use’ also refers to the acts listed in Article 14(1)(a) (</w:t>
            </w:r>
            <w:proofErr w:type="spellStart"/>
            <w:r w:rsidRPr="00F802A0">
              <w:rPr>
                <w:sz w:val="18"/>
                <w:szCs w:val="18"/>
              </w:rPr>
              <w:t>i</w:t>
            </w:r>
            <w:proofErr w:type="spellEnd"/>
            <w:r w:rsidRPr="00F802A0">
              <w:rPr>
                <w:sz w:val="18"/>
                <w:szCs w:val="18"/>
              </w:rPr>
              <w:t xml:space="preserve">) to (vii) </w:t>
            </w:r>
            <w:r w:rsidRPr="00F802A0">
              <w:rPr>
                <w:sz w:val="18"/>
                <w:szCs w:val="18"/>
                <w:highlight w:val="lightGray"/>
                <w:u w:val="single"/>
              </w:rPr>
              <w:t>and the relevant acts</w:t>
            </w:r>
            <w:r w:rsidRPr="00F802A0">
              <w:rPr>
                <w:sz w:val="18"/>
                <w:szCs w:val="18"/>
              </w:rPr>
              <w:t xml:space="preserve"> that are not undertaken in accordance with the conditions and limitations established by the breeder.</w:t>
            </w:r>
          </w:p>
          <w:p w:rsidR="00FC710F" w:rsidRPr="00F802A0" w:rsidRDefault="00FC710F" w:rsidP="008156EB">
            <w:pPr>
              <w:keepNext/>
              <w:rPr>
                <w:sz w:val="18"/>
                <w:szCs w:val="18"/>
              </w:rPr>
            </w:pPr>
          </w:p>
          <w:p w:rsidR="00FC710F" w:rsidRPr="00F802A0" w:rsidRDefault="00FC710F" w:rsidP="008156EB">
            <w:pPr>
              <w:keepNext/>
              <w:rPr>
                <w:sz w:val="18"/>
                <w:szCs w:val="18"/>
              </w:rPr>
            </w:pPr>
            <w:r w:rsidRPr="00F802A0">
              <w:rPr>
                <w:sz w:val="18"/>
                <w:szCs w:val="18"/>
              </w:rPr>
              <w:t>“</w:t>
            </w:r>
            <w:r w:rsidRPr="00F802A0">
              <w:rPr>
                <w:sz w:val="18"/>
                <w:szCs w:val="18"/>
                <w:highlight w:val="lightGray"/>
                <w:u w:val="single"/>
              </w:rPr>
              <w:t>For example, if the breeder puts conditions and limitations to produce harvested material in authorizing the right in respect of propagating material, the production of harvested material in breach of those conditions and limitations should be considered as unauthorized use.</w:t>
            </w:r>
            <w:r w:rsidRPr="00F802A0">
              <w:rPr>
                <w:sz w:val="18"/>
                <w:szCs w:val="18"/>
              </w:rPr>
              <w:t>”</w:t>
            </w:r>
          </w:p>
          <w:p w:rsidR="00FC710F" w:rsidRPr="00385EFC" w:rsidRDefault="00FC710F" w:rsidP="008156EB">
            <w:pPr>
              <w:keepNext/>
              <w:jc w:val="left"/>
              <w:rPr>
                <w:sz w:val="8"/>
              </w:rPr>
            </w:pPr>
          </w:p>
        </w:tc>
      </w:tr>
    </w:tbl>
    <w:p w:rsidR="00FC710F" w:rsidRPr="00175D54" w:rsidRDefault="00FC710F" w:rsidP="00FC710F">
      <w:pPr>
        <w:rPr>
          <w:sz w:val="18"/>
          <w:szCs w:val="24"/>
        </w:rPr>
      </w:pPr>
    </w:p>
    <w:p w:rsidR="00B31148" w:rsidRPr="0019030C" w:rsidRDefault="00B31148" w:rsidP="00B31148">
      <w:pPr>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Document UPOV/EXN/CAL “Explanatory Notes on Conditions and Limitations Concerning the Breeder’s Authorization in Respect of Propagating Material under the UPOV Convention”, provides guidance concerning the conditions and limitations to which the breeder’s authorization may be subject, for acts in respect of propagating material under the UPOV Convention.</w:t>
      </w:r>
    </w:p>
    <w:p w:rsidR="008156EB" w:rsidRDefault="008156EB" w:rsidP="008156EB">
      <w:pPr>
        <w:keepNext/>
        <w:keepLines/>
      </w:pPr>
    </w:p>
    <w:tbl>
      <w:tblPr>
        <w:tblStyle w:val="TableGrid"/>
        <w:tblW w:w="0" w:type="auto"/>
        <w:tblLook w:val="04A0" w:firstRow="1" w:lastRow="0" w:firstColumn="1" w:lastColumn="0" w:noHBand="0" w:noVBand="1"/>
      </w:tblPr>
      <w:tblGrid>
        <w:gridCol w:w="9629"/>
      </w:tblGrid>
      <w:tr w:rsidR="008156EB" w:rsidRPr="00FD7B58" w:rsidTr="008156EB">
        <w:tc>
          <w:tcPr>
            <w:tcW w:w="9629" w:type="dxa"/>
            <w:shd w:val="clear" w:color="auto" w:fill="F2F2F2" w:themeFill="background1" w:themeFillShade="F2"/>
          </w:tcPr>
          <w:p w:rsidR="008156EB" w:rsidRPr="003B1AC3" w:rsidRDefault="008156EB" w:rsidP="008156EB">
            <w:pPr>
              <w:keepNext/>
              <w:keepLines/>
              <w:rPr>
                <w:sz w:val="10"/>
                <w:szCs w:val="10"/>
              </w:rPr>
            </w:pPr>
          </w:p>
          <w:p w:rsidR="008156EB" w:rsidRPr="00F802A0" w:rsidRDefault="00F81216" w:rsidP="008156EB">
            <w:pPr>
              <w:keepNext/>
              <w:keepLines/>
              <w:rPr>
                <w:sz w:val="18"/>
                <w:szCs w:val="18"/>
              </w:rPr>
            </w:pPr>
            <w:r w:rsidRPr="00F81216">
              <w:rPr>
                <w:sz w:val="18"/>
                <w:szCs w:val="18"/>
                <w:u w:val="single"/>
              </w:rPr>
              <w:t xml:space="preserve">Proposals </w:t>
            </w:r>
            <w:r w:rsidR="008156EB" w:rsidRPr="00F802A0">
              <w:rPr>
                <w:sz w:val="18"/>
                <w:szCs w:val="18"/>
                <w:u w:val="single"/>
              </w:rPr>
              <w:t>from the Netherlands</w:t>
            </w:r>
            <w:r w:rsidR="008156EB" w:rsidRPr="00F802A0">
              <w:rPr>
                <w:rStyle w:val="EndnoteReference"/>
                <w:b/>
                <w:sz w:val="18"/>
                <w:szCs w:val="18"/>
              </w:rPr>
              <w:endnoteReference w:id="14"/>
            </w:r>
            <w:r w:rsidR="00080FBB">
              <w:rPr>
                <w:sz w:val="18"/>
                <w:szCs w:val="18"/>
                <w:u w:val="single"/>
              </w:rPr>
              <w:t xml:space="preserve"> and </w:t>
            </w:r>
            <w:r w:rsidR="00080FBB" w:rsidRPr="00426126">
              <w:rPr>
                <w:sz w:val="18"/>
                <w:szCs w:val="18"/>
                <w:u w:val="single"/>
              </w:rPr>
              <w:t>AIPH</w:t>
            </w:r>
            <w:r w:rsidR="00080FBB" w:rsidRPr="00426126">
              <w:rPr>
                <w:rStyle w:val="EndnoteReference"/>
                <w:b/>
                <w:sz w:val="18"/>
                <w:szCs w:val="18"/>
              </w:rPr>
              <w:endnoteReference w:id="15"/>
            </w:r>
          </w:p>
          <w:p w:rsidR="008156EB" w:rsidRPr="00F802A0" w:rsidRDefault="008156EB" w:rsidP="008156EB">
            <w:pPr>
              <w:keepNext/>
              <w:keepLines/>
              <w:rPr>
                <w:sz w:val="18"/>
                <w:szCs w:val="18"/>
              </w:rPr>
            </w:pPr>
          </w:p>
          <w:p w:rsidR="008156EB" w:rsidRPr="00F802A0" w:rsidRDefault="008156EB" w:rsidP="008156EB">
            <w:pPr>
              <w:keepNext/>
              <w:keepLines/>
              <w:rPr>
                <w:sz w:val="18"/>
                <w:szCs w:val="18"/>
              </w:rPr>
            </w:pPr>
            <w:r w:rsidRPr="00F802A0">
              <w:rPr>
                <w:sz w:val="18"/>
                <w:szCs w:val="18"/>
              </w:rPr>
              <w:t>Paragraph 8 to be changed as follows:  “Document UPOV/EXN/CAL ‘Explanatory Notes on Conditions and Limitations Concerning the Breeder’s Authorization in Respect of Propagating Material under the UPOV Convention’, provides guidance concerning the conditions and limitations to which the breeder’s authorization may be subject, for acts in respect of propagating material under the UPOV Convention.</w:t>
            </w:r>
          </w:p>
          <w:p w:rsidR="008156EB" w:rsidRPr="00BB626D" w:rsidRDefault="008156EB" w:rsidP="008156EB">
            <w:pPr>
              <w:keepNext/>
              <w:keepLines/>
              <w:rPr>
                <w:sz w:val="18"/>
                <w:szCs w:val="18"/>
                <w:u w:val="single"/>
              </w:rPr>
            </w:pPr>
          </w:p>
          <w:p w:rsidR="008156EB" w:rsidRPr="00BB626D" w:rsidRDefault="008156EB" w:rsidP="008156EB">
            <w:pPr>
              <w:keepNext/>
              <w:keepLines/>
              <w:rPr>
                <w:sz w:val="18"/>
                <w:szCs w:val="18"/>
                <w:u w:val="single"/>
              </w:rPr>
            </w:pPr>
            <w:r w:rsidRPr="00BB626D">
              <w:rPr>
                <w:sz w:val="18"/>
                <w:szCs w:val="18"/>
              </w:rPr>
              <w:t>“</w:t>
            </w:r>
            <w:r w:rsidRPr="00CD0CBC">
              <w:rPr>
                <w:sz w:val="18"/>
                <w:szCs w:val="18"/>
                <w:highlight w:val="lightGray"/>
                <w:u w:val="single"/>
              </w:rPr>
              <w:t>The conditions and limitations according to which a breeder may authorize the acts (UPOV article 14, par.1) in respect of the propagating material are a matter for the breeder to decide.</w:t>
            </w:r>
            <w:r w:rsidR="00FA7BC3">
              <w:rPr>
                <w:sz w:val="18"/>
                <w:szCs w:val="18"/>
                <w:highlight w:val="lightGray"/>
                <w:u w:val="single"/>
              </w:rPr>
              <w:t xml:space="preserve"> </w:t>
            </w:r>
            <w:r w:rsidRPr="00CD0CBC">
              <w:rPr>
                <w:sz w:val="18"/>
                <w:szCs w:val="18"/>
                <w:highlight w:val="lightGray"/>
                <w:u w:val="single"/>
              </w:rPr>
              <w:t xml:space="preserve"> Any act of the licensee which isn’t in accordance with the aforementioned conditions and limitations will be considered as unauthorized use</w:t>
            </w:r>
            <w:r w:rsidRPr="008156EB">
              <w:rPr>
                <w:sz w:val="18"/>
                <w:szCs w:val="18"/>
                <w:u w:val="single"/>
              </w:rPr>
              <w:t>.</w:t>
            </w:r>
            <w:r w:rsidRPr="00BB626D">
              <w:rPr>
                <w:sz w:val="18"/>
                <w:szCs w:val="18"/>
              </w:rPr>
              <w:t>”</w:t>
            </w:r>
          </w:p>
          <w:p w:rsidR="008156EB" w:rsidRPr="00385EFC" w:rsidRDefault="008156EB" w:rsidP="008156EB">
            <w:pPr>
              <w:keepNext/>
              <w:keepLines/>
              <w:rPr>
                <w:sz w:val="8"/>
              </w:rPr>
            </w:pPr>
            <w:r>
              <w:rPr>
                <w:sz w:val="18"/>
                <w:szCs w:val="18"/>
              </w:rPr>
              <w:t xml:space="preserve"> </w:t>
            </w:r>
          </w:p>
        </w:tc>
      </w:tr>
    </w:tbl>
    <w:p w:rsidR="008156EB" w:rsidRDefault="008156EB" w:rsidP="008156EB"/>
    <w:p w:rsidR="00B31148" w:rsidRPr="0019030C" w:rsidRDefault="00B31148" w:rsidP="00B31148">
      <w:pPr>
        <w:spacing w:line="360" w:lineRule="auto"/>
        <w:rPr>
          <w:szCs w:val="24"/>
        </w:rPr>
      </w:pPr>
    </w:p>
    <w:p w:rsidR="00B31148" w:rsidRPr="0019030C" w:rsidRDefault="00B31148" w:rsidP="00CB675A">
      <w:pPr>
        <w:pStyle w:val="Heading3"/>
      </w:pPr>
      <w:bookmarkStart w:id="18" w:name="_Toc331410082"/>
      <w:bookmarkStart w:id="19" w:name="_Toc368384658"/>
      <w:r w:rsidRPr="0019030C">
        <w:t xml:space="preserve">Compulsory exceptions to the </w:t>
      </w:r>
      <w:r w:rsidR="0007301F" w:rsidRPr="0019030C">
        <w:t>breeder’s right</w:t>
      </w:r>
      <w:bookmarkEnd w:id="18"/>
      <w:bookmarkEnd w:id="19"/>
    </w:p>
    <w:p w:rsidR="00B31148" w:rsidRPr="0019030C" w:rsidRDefault="00B31148" w:rsidP="00CB675A">
      <w:pPr>
        <w:keepNext/>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Document UPOV/EXN/EXC “Explanatory Notes on Exceptions to the Breeder’s Right under the 1991 Act of the UPOV Convention”, Section I “Compulsory Exceptions to the Breeder’s Right”, provides guidance on the provisions for the compulsory exceptions to the breeder’s right provided in Article 15 (1) of the 1991 Act of the UPOV Convention.</w:t>
      </w:r>
      <w:r w:rsidRPr="0019030C">
        <w:t xml:space="preserve"> </w:t>
      </w:r>
      <w:r w:rsidRPr="0019030C">
        <w:rPr>
          <w:szCs w:val="24"/>
        </w:rPr>
        <w:t xml:space="preserve">“Unauthorized use” would not refer to acts covered by Article 15 (1) of the 1991 Act of the UPOV Convention.  </w:t>
      </w:r>
    </w:p>
    <w:p w:rsidR="00B31148" w:rsidRPr="0019030C" w:rsidRDefault="00B31148" w:rsidP="00B31148">
      <w:pPr>
        <w:spacing w:line="360" w:lineRule="auto"/>
        <w:rPr>
          <w:szCs w:val="24"/>
        </w:rPr>
      </w:pPr>
    </w:p>
    <w:p w:rsidR="00B31148" w:rsidRPr="0019030C" w:rsidRDefault="00B31148" w:rsidP="00DE4092">
      <w:pPr>
        <w:pStyle w:val="Heading3"/>
      </w:pPr>
      <w:bookmarkStart w:id="20" w:name="_Toc331410083"/>
      <w:bookmarkStart w:id="21" w:name="_Toc368384659"/>
      <w:r w:rsidRPr="0019030C">
        <w:lastRenderedPageBreak/>
        <w:t xml:space="preserve">Optional exception to the </w:t>
      </w:r>
      <w:r w:rsidR="0007301F" w:rsidRPr="0019030C">
        <w:t>breeder’s right</w:t>
      </w:r>
      <w:bookmarkEnd w:id="20"/>
      <w:bookmarkEnd w:id="21"/>
    </w:p>
    <w:p w:rsidR="00B31148" w:rsidRPr="0019030C" w:rsidRDefault="00B31148" w:rsidP="00DE4092">
      <w:pPr>
        <w:keepNext/>
        <w:rPr>
          <w:szCs w:val="24"/>
        </w:rPr>
      </w:pPr>
    </w:p>
    <w:p w:rsidR="00B31148" w:rsidRPr="0019030C" w:rsidRDefault="00B31148" w:rsidP="00DE4092">
      <w:pPr>
        <w:keepLines/>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Article 15</w:t>
      </w:r>
      <w:r w:rsidR="00342E7F">
        <w:rPr>
          <w:szCs w:val="24"/>
        </w:rPr>
        <w:t>(2)</w:t>
      </w:r>
      <w:r w:rsidRPr="0019030C">
        <w:rPr>
          <w:szCs w:val="24"/>
        </w:rPr>
        <w:t xml:space="preserve"> of the 1991 Act of the UPOV Convention [</w:t>
      </w:r>
      <w:r w:rsidR="00342E7F">
        <w:rPr>
          <w:szCs w:val="24"/>
        </w:rPr>
        <w:t>Optional e</w:t>
      </w:r>
      <w:r w:rsidRPr="0019030C">
        <w:rPr>
          <w:szCs w:val="24"/>
        </w:rPr>
        <w:t xml:space="preserve">xception] states that “Notwithstanding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w:t>
      </w:r>
      <w:r w:rsidR="00C209C7">
        <w:rPr>
          <w:szCs w:val="24"/>
        </w:rPr>
        <w:br/>
      </w:r>
      <w:r w:rsidRPr="0019030C">
        <w:rPr>
          <w:szCs w:val="24"/>
        </w:rPr>
        <w:t xml:space="preserve">they have obtained by planting, on their own holdings, the protected variety or a variety covered by </w:t>
      </w:r>
      <w:r w:rsidR="00C209C7">
        <w:rPr>
          <w:szCs w:val="24"/>
        </w:rPr>
        <w:br/>
      </w:r>
      <w:r w:rsidRPr="0019030C">
        <w:rPr>
          <w:szCs w:val="24"/>
        </w:rPr>
        <w:t>Article 14(5)(a)(</w:t>
      </w:r>
      <w:proofErr w:type="spellStart"/>
      <w:r w:rsidRPr="0019030C">
        <w:rPr>
          <w:szCs w:val="24"/>
        </w:rPr>
        <w:t>i</w:t>
      </w:r>
      <w:proofErr w:type="spellEnd"/>
      <w:r w:rsidRPr="0019030C">
        <w:rPr>
          <w:szCs w:val="24"/>
        </w:rPr>
        <w:t xml:space="preserve">) or (ii)”.  Document UPOV/EXN/EXC “Explanatory Notes on Exceptions to the Breeder’s Right under the 1991 Act of the UPOV Convention”, Section II “The Optional Exception to the Breeder’s Right”, provides guidance on the optional exception provided in Article 15 </w:t>
      </w:r>
      <w:r w:rsidR="00C209C7">
        <w:rPr>
          <w:szCs w:val="24"/>
        </w:rPr>
        <w:t>(2) of the 1991 Act of the UPOV </w:t>
      </w:r>
      <w:r w:rsidRPr="0019030C">
        <w:rPr>
          <w:szCs w:val="24"/>
        </w:rPr>
        <w:t xml:space="preserve">Convention.  </w:t>
      </w:r>
    </w:p>
    <w:p w:rsidR="00B31148" w:rsidRPr="0019030C" w:rsidRDefault="00B31148" w:rsidP="00B31148">
      <w:pPr>
        <w:rPr>
          <w:szCs w:val="24"/>
        </w:rPr>
      </w:pPr>
    </w:p>
    <w:p w:rsidR="00B31148" w:rsidRPr="00A97D11" w:rsidRDefault="00B31148" w:rsidP="008156EB">
      <w:pPr>
        <w:keepNext/>
        <w:keepLines/>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r>
      <w:r w:rsidR="00A97D11" w:rsidRPr="00A97D11">
        <w:t xml:space="preserve">Where a member of the Union decides to incorporate this optional exception into its legislation, “unauthorized use” would not refer to acts that were covered by the optional exception. </w:t>
      </w:r>
      <w:r w:rsidR="00FC710F">
        <w:t xml:space="preserve"> </w:t>
      </w:r>
      <w:r w:rsidR="00A97D11" w:rsidRPr="00A97D11">
        <w:t>However, subject to Articles 15(1) and 16, “unauthorized use” would refer to acts that were included in the scope of the breeder’s right and were not covered by the optional exception in the legislation of the member of the Union concerned.  In particular, “unauthorized use” would refer to acts that did not comply with the reasonable limits and the safeguarding of the legitimate interests of the breeder provided in the optional exception.</w:t>
      </w:r>
    </w:p>
    <w:p w:rsidR="00FC710F" w:rsidRDefault="00FC710F" w:rsidP="00FC710F">
      <w:pPr>
        <w:keepNext/>
      </w:pPr>
    </w:p>
    <w:tbl>
      <w:tblPr>
        <w:tblStyle w:val="TableGrid"/>
        <w:tblW w:w="0" w:type="auto"/>
        <w:tblLook w:val="04A0" w:firstRow="1" w:lastRow="0" w:firstColumn="1" w:lastColumn="0" w:noHBand="0" w:noVBand="1"/>
      </w:tblPr>
      <w:tblGrid>
        <w:gridCol w:w="9629"/>
      </w:tblGrid>
      <w:tr w:rsidR="00FC710F" w:rsidRPr="00FD7B58" w:rsidTr="008156EB">
        <w:tc>
          <w:tcPr>
            <w:tcW w:w="9629" w:type="dxa"/>
            <w:shd w:val="clear" w:color="auto" w:fill="F2F2F2" w:themeFill="background1" w:themeFillShade="F2"/>
          </w:tcPr>
          <w:p w:rsidR="00FC710F" w:rsidRPr="003B1AC3" w:rsidRDefault="00FC710F" w:rsidP="008156EB">
            <w:pPr>
              <w:keepNext/>
              <w:rPr>
                <w:sz w:val="10"/>
                <w:szCs w:val="10"/>
              </w:rPr>
            </w:pPr>
          </w:p>
          <w:p w:rsidR="00FC710F" w:rsidRPr="00FC710F" w:rsidRDefault="00F81216" w:rsidP="008156EB">
            <w:pPr>
              <w:keepNext/>
              <w:rPr>
                <w:sz w:val="18"/>
                <w:szCs w:val="18"/>
              </w:rPr>
            </w:pPr>
            <w:r w:rsidRPr="00F81216">
              <w:rPr>
                <w:sz w:val="18"/>
                <w:szCs w:val="18"/>
                <w:u w:val="single"/>
              </w:rPr>
              <w:t xml:space="preserve">Proposals </w:t>
            </w:r>
            <w:r w:rsidR="00FC710F" w:rsidRPr="00FC710F">
              <w:rPr>
                <w:sz w:val="18"/>
                <w:szCs w:val="18"/>
                <w:u w:val="single"/>
              </w:rPr>
              <w:t xml:space="preserve">from ISF, CIOPORA, </w:t>
            </w:r>
            <w:proofErr w:type="spellStart"/>
            <w:r w:rsidR="00FC710F" w:rsidRPr="00FC710F">
              <w:rPr>
                <w:sz w:val="18"/>
                <w:szCs w:val="18"/>
                <w:u w:val="single"/>
              </w:rPr>
              <w:t>CropLife</w:t>
            </w:r>
            <w:proofErr w:type="spellEnd"/>
            <w:r w:rsidR="00FC710F" w:rsidRPr="00FC710F">
              <w:rPr>
                <w:sz w:val="18"/>
                <w:szCs w:val="18"/>
                <w:u w:val="single"/>
              </w:rPr>
              <w:t xml:space="preserve"> International, </w:t>
            </w:r>
            <w:proofErr w:type="spellStart"/>
            <w:r w:rsidR="00FC710F" w:rsidRPr="00FC710F">
              <w:rPr>
                <w:sz w:val="18"/>
                <w:szCs w:val="18"/>
                <w:u w:val="single"/>
              </w:rPr>
              <w:t>Euroseeds</w:t>
            </w:r>
            <w:proofErr w:type="spellEnd"/>
            <w:r w:rsidR="00FC710F" w:rsidRPr="00FC710F">
              <w:rPr>
                <w:sz w:val="18"/>
                <w:szCs w:val="18"/>
                <w:u w:val="single"/>
              </w:rPr>
              <w:t>, APSA, AFSTA, and SAA</w:t>
            </w:r>
            <w:r w:rsidR="00FC710F" w:rsidRPr="00FC710F">
              <w:rPr>
                <w:rStyle w:val="EndnoteReference"/>
                <w:b/>
                <w:sz w:val="18"/>
                <w:szCs w:val="18"/>
              </w:rPr>
              <w:endnoteReference w:id="16"/>
            </w:r>
          </w:p>
          <w:p w:rsidR="00FC710F" w:rsidRPr="00FC710F" w:rsidRDefault="00FC710F" w:rsidP="008156EB">
            <w:pPr>
              <w:keepNext/>
              <w:rPr>
                <w:sz w:val="18"/>
                <w:szCs w:val="18"/>
              </w:rPr>
            </w:pPr>
          </w:p>
          <w:p w:rsidR="00FC710F" w:rsidRPr="00FC710F" w:rsidRDefault="00FC710F" w:rsidP="008156EB">
            <w:pPr>
              <w:keepNext/>
              <w:rPr>
                <w:sz w:val="18"/>
                <w:szCs w:val="18"/>
              </w:rPr>
            </w:pPr>
            <w:r w:rsidRPr="00FC710F">
              <w:rPr>
                <w:sz w:val="18"/>
                <w:szCs w:val="18"/>
              </w:rPr>
              <w:t xml:space="preserve">Paragraph 11 to be changed as follows:  “Where a member of the Union </w:t>
            </w:r>
            <w:r w:rsidRPr="00FC710F">
              <w:rPr>
                <w:strike/>
                <w:sz w:val="18"/>
                <w:szCs w:val="18"/>
                <w:highlight w:val="lightGray"/>
              </w:rPr>
              <w:t>decides to incorporate this optional</w:t>
            </w:r>
            <w:r w:rsidRPr="00FC710F">
              <w:rPr>
                <w:sz w:val="18"/>
                <w:szCs w:val="18"/>
              </w:rPr>
              <w:t xml:space="preserve"> </w:t>
            </w:r>
            <w:r w:rsidRPr="00FC710F">
              <w:rPr>
                <w:sz w:val="18"/>
                <w:szCs w:val="18"/>
                <w:highlight w:val="lightGray"/>
                <w:u w:val="single"/>
              </w:rPr>
              <w:t xml:space="preserve">allows </w:t>
            </w:r>
            <w:r w:rsidRPr="00FC710F">
              <w:rPr>
                <w:i/>
                <w:sz w:val="18"/>
                <w:szCs w:val="18"/>
                <w:highlight w:val="lightGray"/>
                <w:u w:val="single"/>
              </w:rPr>
              <w:t>de</w:t>
            </w:r>
            <w:r w:rsidRPr="00FC710F">
              <w:rPr>
                <w:sz w:val="18"/>
                <w:szCs w:val="18"/>
                <w:highlight w:val="lightGray"/>
                <w:u w:val="single"/>
              </w:rPr>
              <w:t xml:space="preserve"> </w:t>
            </w:r>
            <w:r w:rsidRPr="00FC710F">
              <w:rPr>
                <w:i/>
                <w:sz w:val="18"/>
                <w:szCs w:val="18"/>
                <w:highlight w:val="lightGray"/>
                <w:u w:val="single"/>
              </w:rPr>
              <w:t xml:space="preserve">jure </w:t>
            </w:r>
            <w:r w:rsidRPr="00FC710F">
              <w:rPr>
                <w:sz w:val="18"/>
                <w:szCs w:val="18"/>
                <w:highlight w:val="lightGray"/>
                <w:u w:val="single"/>
              </w:rPr>
              <w:t>or</w:t>
            </w:r>
            <w:r w:rsidRPr="00FC710F">
              <w:rPr>
                <w:i/>
                <w:sz w:val="18"/>
                <w:szCs w:val="18"/>
                <w:highlight w:val="lightGray"/>
                <w:u w:val="single"/>
              </w:rPr>
              <w:t xml:space="preserve"> de facto</w:t>
            </w:r>
            <w:r w:rsidRPr="00FC710F">
              <w:rPr>
                <w:sz w:val="18"/>
                <w:szCs w:val="18"/>
                <w:highlight w:val="lightGray"/>
                <w:u w:val="single"/>
              </w:rPr>
              <w:t xml:space="preserve"> such an </w:t>
            </w:r>
            <w:r w:rsidRPr="00FC710F">
              <w:rPr>
                <w:sz w:val="18"/>
                <w:szCs w:val="18"/>
              </w:rPr>
              <w:t xml:space="preserve">exception into its </w:t>
            </w:r>
            <w:r w:rsidRPr="00FC710F">
              <w:rPr>
                <w:sz w:val="18"/>
                <w:szCs w:val="18"/>
                <w:highlight w:val="lightGray"/>
                <w:u w:val="single"/>
              </w:rPr>
              <w:t>PVP</w:t>
            </w:r>
            <w:r w:rsidRPr="00FC710F">
              <w:rPr>
                <w:sz w:val="18"/>
                <w:szCs w:val="18"/>
                <w:u w:val="single"/>
              </w:rPr>
              <w:t xml:space="preserve"> </w:t>
            </w:r>
            <w:r w:rsidRPr="00FC710F">
              <w:rPr>
                <w:sz w:val="18"/>
                <w:szCs w:val="18"/>
              </w:rPr>
              <w:t xml:space="preserve">legislation, ‘unauthorized use’ would not refer to acts that were covered by the optional exception </w:t>
            </w:r>
            <w:r w:rsidRPr="00FC710F">
              <w:rPr>
                <w:sz w:val="18"/>
                <w:szCs w:val="18"/>
                <w:highlight w:val="lightGray"/>
                <w:u w:val="single"/>
              </w:rPr>
              <w:t>provided that the conditions to define the reasonable limits and safeguard the legitimate interests of the breeder, are in place and have been complied with by the propagating material used to obtain the harvested material.</w:t>
            </w:r>
            <w:r w:rsidRPr="00FC710F">
              <w:rPr>
                <w:sz w:val="18"/>
                <w:szCs w:val="18"/>
              </w:rPr>
              <w:t xml:space="preserve">  </w:t>
            </w:r>
            <w:r w:rsidRPr="00FC710F">
              <w:rPr>
                <w:strike/>
                <w:sz w:val="18"/>
                <w:szCs w:val="18"/>
                <w:highlight w:val="lightGray"/>
              </w:rPr>
              <w:t>However, subject to Articles 15(1) and 16, ‘unauthorized use’ would refer to acts that were included in the scope of the breeder’s right and were not covered by the optional exception in the legislation of the member of the Union concerned.  In particular, ‘unauthorized use’ would refer to acts that did not comply with the reasonable limits and the safeguarding of the legitimate interests of the breeder provided in the optional exception.</w:t>
            </w:r>
            <w:r w:rsidRPr="00FC710F">
              <w:rPr>
                <w:sz w:val="18"/>
                <w:szCs w:val="18"/>
              </w:rPr>
              <w:t>”</w:t>
            </w:r>
          </w:p>
          <w:p w:rsidR="00FC710F" w:rsidRPr="00385EFC" w:rsidRDefault="00FC710F" w:rsidP="008156EB">
            <w:pPr>
              <w:keepNext/>
              <w:jc w:val="left"/>
              <w:rPr>
                <w:sz w:val="8"/>
              </w:rPr>
            </w:pPr>
          </w:p>
        </w:tc>
      </w:tr>
    </w:tbl>
    <w:p w:rsidR="00FC710F" w:rsidRPr="00FA7BC3" w:rsidRDefault="00FC710F" w:rsidP="00FA7BC3"/>
    <w:p w:rsidR="00B31148" w:rsidRPr="00FA7BC3" w:rsidRDefault="00B31148" w:rsidP="00FA7BC3"/>
    <w:p w:rsidR="00B31148" w:rsidRPr="0019030C" w:rsidRDefault="00B31148" w:rsidP="00B31148">
      <w:pPr>
        <w:pStyle w:val="Heading2"/>
      </w:pPr>
      <w:bookmarkStart w:id="22" w:name="_Toc178579801"/>
      <w:bookmarkStart w:id="23" w:name="_Toc178579822"/>
      <w:bookmarkStart w:id="24" w:name="_Toc331410084"/>
      <w:bookmarkStart w:id="25" w:name="_Toc368384660"/>
      <w:r w:rsidRPr="0019030C">
        <w:rPr>
          <w:u w:val="none"/>
        </w:rPr>
        <w:t>(d)</w:t>
      </w:r>
      <w:r w:rsidRPr="0019030C">
        <w:rPr>
          <w:u w:val="none"/>
        </w:rPr>
        <w:tab/>
      </w:r>
      <w:bookmarkEnd w:id="22"/>
      <w:bookmarkEnd w:id="23"/>
      <w:bookmarkEnd w:id="24"/>
      <w:r w:rsidR="00A97D11" w:rsidRPr="00A97D11">
        <w:t>Reasonable opportunity to exercise his right</w:t>
      </w:r>
      <w:bookmarkEnd w:id="25"/>
    </w:p>
    <w:p w:rsidR="00B31148" w:rsidRPr="0019030C" w:rsidRDefault="00B31148" w:rsidP="00B31148">
      <w:pPr>
        <w:keepNext/>
      </w:pPr>
    </w:p>
    <w:p w:rsidR="00B31148"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 xml:space="preserve"> </w:t>
      </w:r>
      <w:r w:rsidRPr="0019030C">
        <w:rPr>
          <w:szCs w:val="24"/>
        </w:rPr>
        <w:tab/>
      </w:r>
      <w:r w:rsidRPr="0019030C">
        <w:t>The provisions under Article 14(2) of the 1991 Act mean that breeders can only exercise their rights in relation to the harvested material if they have not had a “reasonable opportunity</w:t>
      </w:r>
      <w:r w:rsidRPr="0019030C">
        <w:rPr>
          <w:szCs w:val="24"/>
        </w:rPr>
        <w:t>”</w:t>
      </w:r>
      <w:r w:rsidRPr="0019030C">
        <w:t xml:space="preserve"> to exercise their rights in relation to the propagating material</w:t>
      </w:r>
      <w:r w:rsidRPr="0019030C">
        <w:rPr>
          <w:szCs w:val="24"/>
        </w:rPr>
        <w:t>.</w:t>
      </w:r>
    </w:p>
    <w:p w:rsidR="0056735A" w:rsidRDefault="0056735A" w:rsidP="0056735A"/>
    <w:tbl>
      <w:tblPr>
        <w:tblStyle w:val="TableGrid"/>
        <w:tblW w:w="0" w:type="auto"/>
        <w:tblLook w:val="04A0" w:firstRow="1" w:lastRow="0" w:firstColumn="1" w:lastColumn="0" w:noHBand="0" w:noVBand="1"/>
      </w:tblPr>
      <w:tblGrid>
        <w:gridCol w:w="9629"/>
      </w:tblGrid>
      <w:tr w:rsidR="0056735A" w:rsidRPr="00FD7B58" w:rsidTr="00805AC0">
        <w:tc>
          <w:tcPr>
            <w:tcW w:w="9629" w:type="dxa"/>
            <w:shd w:val="clear" w:color="auto" w:fill="F2F2F2" w:themeFill="background1" w:themeFillShade="F2"/>
          </w:tcPr>
          <w:p w:rsidR="0056735A" w:rsidRPr="003B1AC3" w:rsidRDefault="0056735A" w:rsidP="00805AC0">
            <w:pPr>
              <w:rPr>
                <w:sz w:val="10"/>
                <w:szCs w:val="10"/>
              </w:rPr>
            </w:pPr>
          </w:p>
          <w:p w:rsidR="0056735A" w:rsidRPr="0056735A" w:rsidRDefault="00F81216" w:rsidP="00805AC0">
            <w:pPr>
              <w:rPr>
                <w:sz w:val="18"/>
                <w:szCs w:val="18"/>
                <w:u w:val="single"/>
              </w:rPr>
            </w:pPr>
            <w:r w:rsidRPr="00F81216">
              <w:rPr>
                <w:sz w:val="18"/>
                <w:szCs w:val="18"/>
                <w:u w:val="single"/>
              </w:rPr>
              <w:t xml:space="preserve">Proposals </w:t>
            </w:r>
            <w:r w:rsidR="0056735A" w:rsidRPr="0056735A">
              <w:rPr>
                <w:sz w:val="18"/>
                <w:szCs w:val="18"/>
                <w:u w:val="single"/>
              </w:rPr>
              <w:t>from Australia</w:t>
            </w:r>
            <w:r w:rsidR="00D30ABA" w:rsidRPr="00FC710F">
              <w:rPr>
                <w:rStyle w:val="EndnoteReference"/>
                <w:b/>
                <w:sz w:val="18"/>
                <w:szCs w:val="18"/>
              </w:rPr>
              <w:endnoteReference w:id="17"/>
            </w:r>
          </w:p>
          <w:p w:rsidR="0056735A" w:rsidRDefault="0056735A" w:rsidP="00805AC0">
            <w:pPr>
              <w:rPr>
                <w:sz w:val="18"/>
                <w:szCs w:val="18"/>
                <w:u w:val="single"/>
              </w:rPr>
            </w:pPr>
          </w:p>
          <w:p w:rsidR="0056735A" w:rsidRPr="00426126" w:rsidRDefault="0056735A" w:rsidP="00805AC0">
            <w:pPr>
              <w:rPr>
                <w:sz w:val="18"/>
                <w:szCs w:val="18"/>
              </w:rPr>
            </w:pPr>
            <w:r w:rsidRPr="0056735A">
              <w:rPr>
                <w:sz w:val="18"/>
                <w:szCs w:val="18"/>
              </w:rPr>
              <w:t>“We consider the ‘Explanatory Notes on Harvested Material’ would also benefit from further discussion on the interpretation of the term ‘reasonable opportunity’ which has been a point of uncertainty for our stakeholders. We suggest that both timing and scope of what is 'reasonable' should be clarified if possible, and we also suggest some examples may be beneficial if suitable examples can be identified.</w:t>
            </w:r>
            <w:r>
              <w:rPr>
                <w:sz w:val="18"/>
                <w:szCs w:val="18"/>
              </w:rPr>
              <w:t>”</w:t>
            </w:r>
          </w:p>
          <w:p w:rsidR="0056735A" w:rsidRPr="00385EFC" w:rsidRDefault="0056735A" w:rsidP="00805AC0">
            <w:pPr>
              <w:rPr>
                <w:sz w:val="8"/>
              </w:rPr>
            </w:pPr>
          </w:p>
        </w:tc>
      </w:tr>
    </w:tbl>
    <w:p w:rsidR="0056735A" w:rsidRPr="00175D54" w:rsidRDefault="0056735A" w:rsidP="0056735A">
      <w:pPr>
        <w:rPr>
          <w:sz w:val="18"/>
        </w:rPr>
      </w:pPr>
    </w:p>
    <w:tbl>
      <w:tblPr>
        <w:tblStyle w:val="TableGrid"/>
        <w:tblW w:w="0" w:type="auto"/>
        <w:tblLook w:val="04A0" w:firstRow="1" w:lastRow="0" w:firstColumn="1" w:lastColumn="0" w:noHBand="0" w:noVBand="1"/>
      </w:tblPr>
      <w:tblGrid>
        <w:gridCol w:w="9629"/>
      </w:tblGrid>
      <w:tr w:rsidR="00655B84" w:rsidRPr="00FD7B58" w:rsidTr="008156EB">
        <w:tc>
          <w:tcPr>
            <w:tcW w:w="9629" w:type="dxa"/>
            <w:shd w:val="clear" w:color="auto" w:fill="F2F2F2" w:themeFill="background1" w:themeFillShade="F2"/>
          </w:tcPr>
          <w:p w:rsidR="00655B84" w:rsidRPr="003B1AC3" w:rsidRDefault="00655B84" w:rsidP="008156EB">
            <w:pPr>
              <w:keepNext/>
              <w:rPr>
                <w:sz w:val="10"/>
                <w:szCs w:val="10"/>
              </w:rPr>
            </w:pPr>
          </w:p>
          <w:p w:rsidR="00655B84" w:rsidRPr="00FC710F" w:rsidRDefault="00F81216" w:rsidP="008156EB">
            <w:pPr>
              <w:keepNext/>
              <w:rPr>
                <w:sz w:val="18"/>
                <w:szCs w:val="18"/>
              </w:rPr>
            </w:pPr>
            <w:r w:rsidRPr="00F81216">
              <w:rPr>
                <w:sz w:val="18"/>
                <w:szCs w:val="18"/>
                <w:u w:val="single"/>
              </w:rPr>
              <w:t xml:space="preserve">Proposals </w:t>
            </w:r>
            <w:r w:rsidR="00655B84" w:rsidRPr="00FC710F">
              <w:rPr>
                <w:sz w:val="18"/>
                <w:szCs w:val="18"/>
                <w:u w:val="single"/>
              </w:rPr>
              <w:t xml:space="preserve">from ISF, CIOPORA, </w:t>
            </w:r>
            <w:proofErr w:type="spellStart"/>
            <w:r w:rsidR="00655B84" w:rsidRPr="00FC710F">
              <w:rPr>
                <w:sz w:val="18"/>
                <w:szCs w:val="18"/>
                <w:u w:val="single"/>
              </w:rPr>
              <w:t>CropLife</w:t>
            </w:r>
            <w:proofErr w:type="spellEnd"/>
            <w:r w:rsidR="00655B84" w:rsidRPr="00FC710F">
              <w:rPr>
                <w:sz w:val="18"/>
                <w:szCs w:val="18"/>
                <w:u w:val="single"/>
              </w:rPr>
              <w:t xml:space="preserve"> International, </w:t>
            </w:r>
            <w:proofErr w:type="spellStart"/>
            <w:r w:rsidR="00655B84" w:rsidRPr="00FC710F">
              <w:rPr>
                <w:sz w:val="18"/>
                <w:szCs w:val="18"/>
                <w:u w:val="single"/>
              </w:rPr>
              <w:t>Euroseeds</w:t>
            </w:r>
            <w:proofErr w:type="spellEnd"/>
            <w:r w:rsidR="00655B84" w:rsidRPr="00FC710F">
              <w:rPr>
                <w:sz w:val="18"/>
                <w:szCs w:val="18"/>
                <w:u w:val="single"/>
              </w:rPr>
              <w:t>, APSA, AFSTA, and SAA</w:t>
            </w:r>
            <w:r w:rsidR="00655B84" w:rsidRPr="00FC710F">
              <w:rPr>
                <w:rStyle w:val="EndnoteReference"/>
                <w:b/>
                <w:sz w:val="18"/>
                <w:szCs w:val="18"/>
              </w:rPr>
              <w:endnoteReference w:id="18"/>
            </w:r>
          </w:p>
          <w:p w:rsidR="00655B84" w:rsidRPr="00FC710F" w:rsidRDefault="00655B84" w:rsidP="008156EB">
            <w:pPr>
              <w:keepNext/>
              <w:rPr>
                <w:sz w:val="18"/>
                <w:szCs w:val="18"/>
              </w:rPr>
            </w:pPr>
          </w:p>
          <w:p w:rsidR="00655B84" w:rsidRPr="00FC710F" w:rsidRDefault="00655B84" w:rsidP="008156EB">
            <w:pPr>
              <w:keepNext/>
              <w:rPr>
                <w:sz w:val="18"/>
                <w:szCs w:val="18"/>
              </w:rPr>
            </w:pPr>
            <w:r w:rsidRPr="00FC710F">
              <w:rPr>
                <w:sz w:val="18"/>
                <w:szCs w:val="18"/>
              </w:rPr>
              <w:t xml:space="preserve">Subtitle (d) to be changed as follows: “Reasonable opportunity to exercise </w:t>
            </w:r>
            <w:r w:rsidRPr="00FC710F">
              <w:rPr>
                <w:strike/>
                <w:sz w:val="18"/>
                <w:szCs w:val="18"/>
                <w:highlight w:val="lightGray"/>
              </w:rPr>
              <w:t>his</w:t>
            </w:r>
            <w:r w:rsidRPr="00FC710F">
              <w:rPr>
                <w:sz w:val="18"/>
                <w:szCs w:val="18"/>
              </w:rPr>
              <w:t xml:space="preserve"> </w:t>
            </w:r>
            <w:r w:rsidRPr="00FC710F">
              <w:rPr>
                <w:sz w:val="18"/>
                <w:szCs w:val="18"/>
                <w:highlight w:val="lightGray"/>
                <w:u w:val="single"/>
              </w:rPr>
              <w:t>the</w:t>
            </w:r>
            <w:r w:rsidRPr="00FC710F">
              <w:rPr>
                <w:sz w:val="18"/>
                <w:szCs w:val="18"/>
              </w:rPr>
              <w:t xml:space="preserve"> right”</w:t>
            </w:r>
          </w:p>
          <w:p w:rsidR="00655B84" w:rsidRPr="00FC710F" w:rsidRDefault="00655B84" w:rsidP="008156EB">
            <w:pPr>
              <w:keepNext/>
              <w:rPr>
                <w:sz w:val="18"/>
                <w:szCs w:val="18"/>
              </w:rPr>
            </w:pPr>
          </w:p>
          <w:p w:rsidR="00655B84" w:rsidRPr="00655B84" w:rsidRDefault="00655B84" w:rsidP="00655B84">
            <w:pPr>
              <w:keepNext/>
              <w:rPr>
                <w:sz w:val="18"/>
                <w:szCs w:val="18"/>
                <w:highlight w:val="lightGray"/>
                <w:u w:val="single"/>
              </w:rPr>
            </w:pPr>
            <w:r w:rsidRPr="00175D54">
              <w:rPr>
                <w:sz w:val="18"/>
                <w:szCs w:val="18"/>
              </w:rPr>
              <w:t>Footnote 2</w:t>
            </w:r>
            <w:r>
              <w:rPr>
                <w:sz w:val="18"/>
                <w:szCs w:val="18"/>
              </w:rPr>
              <w:t xml:space="preserve"> in paragraph </w:t>
            </w:r>
            <w:r w:rsidRPr="00FC710F">
              <w:rPr>
                <w:sz w:val="18"/>
                <w:szCs w:val="18"/>
              </w:rPr>
              <w:t>1</w:t>
            </w:r>
            <w:r>
              <w:rPr>
                <w:sz w:val="18"/>
                <w:szCs w:val="18"/>
              </w:rPr>
              <w:t>2</w:t>
            </w:r>
            <w:r w:rsidRPr="00FC710F">
              <w:rPr>
                <w:sz w:val="18"/>
                <w:szCs w:val="18"/>
              </w:rPr>
              <w:t>:  “</w:t>
            </w:r>
            <w:r w:rsidRPr="00655B84">
              <w:rPr>
                <w:sz w:val="18"/>
                <w:szCs w:val="18"/>
                <w:highlight w:val="lightGray"/>
                <w:u w:val="single"/>
              </w:rPr>
              <w:t>Article 14(2) lies on the assumption that harvested material obtained through the unauthorized use of propagating material is unlawful, unless proven otherwise (i.e., reasonable opportunity did exist).  For the breeder, establishing the absence of a ‘reasonable opportunity’, which is a negative proof (i.e., reasonable opportunity is not...), is impossible since only that which exists will have evidence of its existence.  Making a negative claim requires to prove nonexistence which is logically impossible and legally unjustifiable.</w:t>
            </w:r>
          </w:p>
          <w:p w:rsidR="00655B84" w:rsidRPr="00655B84" w:rsidRDefault="00655B84" w:rsidP="00655B84">
            <w:pPr>
              <w:keepNext/>
              <w:rPr>
                <w:sz w:val="18"/>
                <w:szCs w:val="18"/>
                <w:highlight w:val="lightGray"/>
                <w:u w:val="single"/>
              </w:rPr>
            </w:pPr>
          </w:p>
          <w:p w:rsidR="00655B84" w:rsidRPr="00655B84" w:rsidRDefault="00655B84" w:rsidP="00655B84">
            <w:pPr>
              <w:keepNext/>
              <w:rPr>
                <w:sz w:val="18"/>
                <w:szCs w:val="18"/>
                <w:highlight w:val="lightGray"/>
                <w:u w:val="single"/>
              </w:rPr>
            </w:pPr>
            <w:r w:rsidRPr="00655B84">
              <w:rPr>
                <w:sz w:val="18"/>
                <w:szCs w:val="18"/>
                <w:highlight w:val="lightGray"/>
                <w:u w:val="single"/>
              </w:rPr>
              <w:t xml:space="preserve">“Based on the above, the breeder is only able to prove the absence of ‘reasonable opportunity to exercise his right in relation to the said propagating material’ in two manners:  Either by a statutory declaration of the breeder affirmatively stating the absence of ‘reasonable opportunity’, or by showing the absence of legal grounds and/or measures for enforcing one’s breeder’s rights. </w:t>
            </w:r>
          </w:p>
          <w:p w:rsidR="00655B84" w:rsidRPr="00655B84" w:rsidRDefault="00655B84" w:rsidP="00655B84">
            <w:pPr>
              <w:keepNext/>
              <w:rPr>
                <w:sz w:val="18"/>
                <w:szCs w:val="18"/>
                <w:highlight w:val="lightGray"/>
                <w:u w:val="single"/>
              </w:rPr>
            </w:pPr>
          </w:p>
          <w:p w:rsidR="00655B84" w:rsidRPr="00FC710F" w:rsidRDefault="00655B84" w:rsidP="00655B84">
            <w:pPr>
              <w:keepNext/>
              <w:rPr>
                <w:sz w:val="18"/>
                <w:szCs w:val="18"/>
              </w:rPr>
            </w:pPr>
            <w:r w:rsidRPr="00655B84">
              <w:rPr>
                <w:sz w:val="18"/>
                <w:szCs w:val="18"/>
                <w:highlight w:val="lightGray"/>
                <w:u w:val="single"/>
              </w:rPr>
              <w:t>“Therefore, the absence of a reasonable opportunity may be assumed, and it will be up to the alleged infringer to proof to the contrary that the breeder did in fact have a reasonable opportunity to exercise the right.</w:t>
            </w:r>
            <w:r w:rsidRPr="00FC710F">
              <w:rPr>
                <w:sz w:val="18"/>
                <w:szCs w:val="18"/>
              </w:rPr>
              <w:t>”</w:t>
            </w:r>
          </w:p>
          <w:p w:rsidR="00655B84" w:rsidRPr="00385EFC" w:rsidRDefault="00655B84" w:rsidP="008156EB">
            <w:pPr>
              <w:keepNext/>
              <w:jc w:val="left"/>
              <w:rPr>
                <w:sz w:val="8"/>
              </w:rPr>
            </w:pPr>
          </w:p>
        </w:tc>
      </w:tr>
    </w:tbl>
    <w:p w:rsidR="00655B84" w:rsidRPr="006A53DC" w:rsidRDefault="00655B84" w:rsidP="00FA7BC3">
      <w:pPr>
        <w:rPr>
          <w:sz w:val="18"/>
        </w:rPr>
      </w:pPr>
    </w:p>
    <w:p w:rsidR="00B31148" w:rsidRPr="006A53DC" w:rsidRDefault="00B31148" w:rsidP="00FA7BC3">
      <w:pPr>
        <w:rPr>
          <w:sz w:val="18"/>
        </w:rPr>
      </w:pPr>
    </w:p>
    <w:p w:rsidR="00B31148" w:rsidRPr="0019030C" w:rsidRDefault="00B31148" w:rsidP="00FA7BC3">
      <w:pPr>
        <w:rPr>
          <w:szCs w:val="24"/>
        </w:rPr>
      </w:pPr>
      <w:r w:rsidRPr="0019030C">
        <w:rPr>
          <w:szCs w:val="24"/>
        </w:rPr>
        <w:lastRenderedPageBreak/>
        <w:fldChar w:fldCharType="begin"/>
      </w:r>
      <w:r w:rsidRPr="0019030C">
        <w:rPr>
          <w:szCs w:val="24"/>
        </w:rPr>
        <w:instrText xml:space="preserve"> AUTONUM  </w:instrText>
      </w:r>
      <w:r w:rsidRPr="0019030C">
        <w:rPr>
          <w:szCs w:val="24"/>
        </w:rPr>
        <w:fldChar w:fldCharType="end"/>
      </w:r>
      <w:r w:rsidRPr="0019030C">
        <w:rPr>
          <w:szCs w:val="24"/>
        </w:rPr>
        <w:tab/>
        <w:t xml:space="preserve">The term “his right”, in Article 14(2) of the 1991 Act, relates to the breeder’s right in the territory concerned (see paragraph </w:t>
      </w:r>
      <w:r w:rsidR="00AE4B3A">
        <w:rPr>
          <w:szCs w:val="24"/>
        </w:rPr>
        <w:t>4</w:t>
      </w:r>
      <w:r w:rsidRPr="0019030C">
        <w:rPr>
          <w:szCs w:val="24"/>
        </w:rPr>
        <w:t xml:space="preserve"> above):  a breeder can only exercise his right in that territory.  Thus, “exercise his right” in relation to the propagating material means to exercise his right in relation to the propagating material</w:t>
      </w:r>
      <w:r w:rsidRPr="0019030C">
        <w:rPr>
          <w:i/>
          <w:iCs/>
          <w:szCs w:val="24"/>
        </w:rPr>
        <w:t xml:space="preserve"> in the territory concerned</w:t>
      </w:r>
      <w:r w:rsidRPr="0019030C">
        <w:rPr>
          <w:szCs w:val="24"/>
        </w:rPr>
        <w:t>.</w:t>
      </w:r>
    </w:p>
    <w:p w:rsidR="008156EB" w:rsidRPr="00FA7BC3" w:rsidRDefault="008156EB" w:rsidP="00FA7BC3"/>
    <w:tbl>
      <w:tblPr>
        <w:tblStyle w:val="TableGrid"/>
        <w:tblW w:w="0" w:type="auto"/>
        <w:tblLook w:val="04A0" w:firstRow="1" w:lastRow="0" w:firstColumn="1" w:lastColumn="0" w:noHBand="0" w:noVBand="1"/>
      </w:tblPr>
      <w:tblGrid>
        <w:gridCol w:w="9629"/>
      </w:tblGrid>
      <w:tr w:rsidR="008156EB" w:rsidRPr="00FD7B58" w:rsidTr="008156EB">
        <w:tc>
          <w:tcPr>
            <w:tcW w:w="9629" w:type="dxa"/>
            <w:shd w:val="clear" w:color="auto" w:fill="F2F2F2" w:themeFill="background1" w:themeFillShade="F2"/>
          </w:tcPr>
          <w:p w:rsidR="008156EB" w:rsidRPr="003B1AC3" w:rsidRDefault="008156EB" w:rsidP="006A53DC">
            <w:pPr>
              <w:keepLines/>
              <w:rPr>
                <w:sz w:val="10"/>
                <w:szCs w:val="10"/>
              </w:rPr>
            </w:pPr>
          </w:p>
          <w:p w:rsidR="008156EB" w:rsidRPr="00F802A0" w:rsidRDefault="00F81216" w:rsidP="006A53DC">
            <w:pPr>
              <w:keepLines/>
              <w:rPr>
                <w:sz w:val="18"/>
                <w:szCs w:val="18"/>
              </w:rPr>
            </w:pPr>
            <w:r w:rsidRPr="00F81216">
              <w:rPr>
                <w:sz w:val="18"/>
                <w:szCs w:val="18"/>
                <w:u w:val="single"/>
              </w:rPr>
              <w:t xml:space="preserve">Proposals </w:t>
            </w:r>
            <w:r w:rsidR="008156EB" w:rsidRPr="00F802A0">
              <w:rPr>
                <w:sz w:val="18"/>
                <w:szCs w:val="18"/>
                <w:u w:val="single"/>
              </w:rPr>
              <w:t>from the Netherlands</w:t>
            </w:r>
            <w:r w:rsidR="008156EB" w:rsidRPr="00F802A0">
              <w:rPr>
                <w:rStyle w:val="EndnoteReference"/>
                <w:b/>
                <w:sz w:val="18"/>
                <w:szCs w:val="18"/>
              </w:rPr>
              <w:endnoteReference w:id="19"/>
            </w:r>
            <w:r w:rsidR="00CD0CBC">
              <w:rPr>
                <w:sz w:val="18"/>
                <w:szCs w:val="18"/>
                <w:u w:val="single"/>
              </w:rPr>
              <w:t xml:space="preserve"> and </w:t>
            </w:r>
            <w:r w:rsidR="00CD0CBC" w:rsidRPr="00F802A0">
              <w:rPr>
                <w:sz w:val="18"/>
                <w:szCs w:val="18"/>
                <w:u w:val="single"/>
              </w:rPr>
              <w:t>AIPH</w:t>
            </w:r>
            <w:r w:rsidR="00CD0CBC" w:rsidRPr="00F802A0">
              <w:rPr>
                <w:rStyle w:val="EndnoteReference"/>
                <w:b/>
                <w:sz w:val="18"/>
                <w:szCs w:val="18"/>
              </w:rPr>
              <w:endnoteReference w:id="20"/>
            </w:r>
          </w:p>
          <w:p w:rsidR="008156EB" w:rsidRPr="00F802A0" w:rsidRDefault="008156EB" w:rsidP="006A53DC">
            <w:pPr>
              <w:keepLines/>
              <w:rPr>
                <w:sz w:val="18"/>
                <w:szCs w:val="18"/>
              </w:rPr>
            </w:pPr>
          </w:p>
          <w:p w:rsidR="00BC53F7" w:rsidRPr="00F802A0" w:rsidRDefault="00BC53F7" w:rsidP="006A53DC">
            <w:pPr>
              <w:keepLines/>
              <w:rPr>
                <w:sz w:val="18"/>
                <w:szCs w:val="18"/>
              </w:rPr>
            </w:pPr>
            <w:r w:rsidRPr="00F802A0">
              <w:rPr>
                <w:sz w:val="18"/>
                <w:szCs w:val="18"/>
              </w:rPr>
              <w:t>Subsection (d) “Reasonable oppor</w:t>
            </w:r>
            <w:r w:rsidR="00CD0CBC">
              <w:rPr>
                <w:sz w:val="18"/>
                <w:szCs w:val="18"/>
              </w:rPr>
              <w:t xml:space="preserve">tunity to exercise his right”  to </w:t>
            </w:r>
            <w:r w:rsidRPr="00F802A0">
              <w:rPr>
                <w:sz w:val="18"/>
                <w:szCs w:val="18"/>
              </w:rPr>
              <w:t xml:space="preserve">be </w:t>
            </w:r>
            <w:r w:rsidR="008156EB" w:rsidRPr="00F802A0">
              <w:rPr>
                <w:sz w:val="18"/>
                <w:szCs w:val="18"/>
              </w:rPr>
              <w:t xml:space="preserve">changed as follows:  </w:t>
            </w:r>
          </w:p>
          <w:p w:rsidR="00BC53F7" w:rsidRPr="00F802A0" w:rsidRDefault="00BC53F7" w:rsidP="006A53DC">
            <w:pPr>
              <w:keepLines/>
              <w:rPr>
                <w:sz w:val="18"/>
                <w:szCs w:val="18"/>
              </w:rPr>
            </w:pPr>
          </w:p>
          <w:p w:rsidR="005A4776" w:rsidRDefault="008156EB" w:rsidP="006157AB">
            <w:pPr>
              <w:keepLines/>
              <w:rPr>
                <w:i/>
                <w:sz w:val="18"/>
                <w:szCs w:val="18"/>
                <w:u w:val="single"/>
              </w:rPr>
            </w:pPr>
            <w:r w:rsidRPr="00F802A0">
              <w:rPr>
                <w:sz w:val="18"/>
                <w:szCs w:val="18"/>
              </w:rPr>
              <w:t>“</w:t>
            </w:r>
            <w:r w:rsidR="00BC53F7" w:rsidRPr="00F802A0">
              <w:rPr>
                <w:i/>
                <w:sz w:val="18"/>
                <w:szCs w:val="18"/>
                <w:highlight w:val="lightGray"/>
                <w:u w:val="single"/>
              </w:rPr>
              <w:t>His right</w:t>
            </w:r>
          </w:p>
          <w:p w:rsidR="006157AB" w:rsidRPr="00F802A0" w:rsidRDefault="006157AB" w:rsidP="006157AB">
            <w:pPr>
              <w:keepLines/>
              <w:rPr>
                <w:sz w:val="18"/>
                <w:szCs w:val="18"/>
                <w:u w:val="single"/>
              </w:rPr>
            </w:pPr>
          </w:p>
          <w:p w:rsidR="00BC53F7" w:rsidRPr="00F802A0" w:rsidRDefault="00BC53F7" w:rsidP="006157AB">
            <w:pPr>
              <w:keepLines/>
              <w:rPr>
                <w:sz w:val="18"/>
                <w:szCs w:val="18"/>
              </w:rPr>
            </w:pPr>
          </w:p>
          <w:p w:rsidR="008156EB" w:rsidRPr="00F802A0" w:rsidRDefault="00BC53F7" w:rsidP="006157AB">
            <w:pPr>
              <w:keepLines/>
              <w:rPr>
                <w:sz w:val="18"/>
                <w:szCs w:val="18"/>
              </w:rPr>
            </w:pPr>
            <w:r w:rsidRPr="00F802A0">
              <w:rPr>
                <w:sz w:val="18"/>
                <w:szCs w:val="18"/>
              </w:rPr>
              <w:t>“</w:t>
            </w:r>
            <w:r w:rsidRPr="00F802A0">
              <w:rPr>
                <w:strike/>
                <w:sz w:val="18"/>
                <w:szCs w:val="18"/>
                <w:highlight w:val="lightGray"/>
              </w:rPr>
              <w:t>13.</w:t>
            </w:r>
            <w:r w:rsidRPr="00F802A0">
              <w:rPr>
                <w:sz w:val="18"/>
                <w:szCs w:val="18"/>
              </w:rPr>
              <w:t xml:space="preserve"> </w:t>
            </w:r>
            <w:r w:rsidRPr="00F802A0">
              <w:rPr>
                <w:sz w:val="18"/>
                <w:szCs w:val="18"/>
                <w:highlight w:val="lightGray"/>
                <w:u w:val="single"/>
              </w:rPr>
              <w:t xml:space="preserve">12.  </w:t>
            </w:r>
            <w:r w:rsidRPr="00F802A0">
              <w:rPr>
                <w:sz w:val="18"/>
                <w:szCs w:val="18"/>
              </w:rPr>
              <w:t>The term ‘his right’, in Article 14(2) of the 1991 Act, relates to the breeder’s right in the territory concerned (see paragraph 4 above):  a breeder can only exercise his right in that territory.  Thus, ‘exercise his right’ in relation to the propagating material means to exercise his right in relation to the propagating material i</w:t>
            </w:r>
            <w:r w:rsidRPr="00F802A0">
              <w:rPr>
                <w:i/>
                <w:sz w:val="18"/>
                <w:szCs w:val="18"/>
              </w:rPr>
              <w:t>n the territory concerned</w:t>
            </w:r>
            <w:r w:rsidRPr="00F802A0">
              <w:rPr>
                <w:sz w:val="18"/>
                <w:szCs w:val="18"/>
              </w:rPr>
              <w:t>.</w:t>
            </w:r>
          </w:p>
          <w:p w:rsidR="00BC53F7" w:rsidRPr="00F802A0" w:rsidRDefault="00BC53F7" w:rsidP="006157AB">
            <w:pPr>
              <w:keepLines/>
              <w:rPr>
                <w:sz w:val="18"/>
                <w:szCs w:val="18"/>
              </w:rPr>
            </w:pPr>
          </w:p>
          <w:p w:rsidR="00EB4BDC" w:rsidRPr="00F802A0" w:rsidRDefault="00BC53F7" w:rsidP="006157AB">
            <w:pPr>
              <w:keepLines/>
              <w:rPr>
                <w:sz w:val="18"/>
                <w:szCs w:val="18"/>
              </w:rPr>
            </w:pPr>
            <w:r w:rsidRPr="00F802A0">
              <w:rPr>
                <w:sz w:val="18"/>
                <w:szCs w:val="18"/>
              </w:rPr>
              <w:t>“</w:t>
            </w:r>
            <w:r w:rsidRPr="00F802A0">
              <w:rPr>
                <w:strike/>
                <w:sz w:val="18"/>
                <w:szCs w:val="18"/>
                <w:highlight w:val="lightGray"/>
              </w:rPr>
              <w:t>12.</w:t>
            </w:r>
            <w:r w:rsidRPr="00F802A0">
              <w:rPr>
                <w:sz w:val="18"/>
                <w:szCs w:val="18"/>
              </w:rPr>
              <w:t xml:space="preserve"> </w:t>
            </w:r>
            <w:r w:rsidRPr="00F802A0">
              <w:rPr>
                <w:sz w:val="18"/>
                <w:szCs w:val="18"/>
                <w:highlight w:val="lightGray"/>
                <w:u w:val="single"/>
              </w:rPr>
              <w:t xml:space="preserve">13.  </w:t>
            </w:r>
            <w:r w:rsidRPr="00F802A0">
              <w:rPr>
                <w:sz w:val="18"/>
                <w:szCs w:val="18"/>
              </w:rPr>
              <w:t>The provisions under Article 14(2) of the 1991 Act mean that breeders can only exercise their rights in relation to the harvested m</w:t>
            </w:r>
            <w:r w:rsidR="00DA5583" w:rsidRPr="00F802A0">
              <w:rPr>
                <w:sz w:val="18"/>
                <w:szCs w:val="18"/>
              </w:rPr>
              <w:t>aterial if they have not had a ‘reasonable opportunity’</w:t>
            </w:r>
            <w:r w:rsidRPr="00F802A0">
              <w:rPr>
                <w:sz w:val="18"/>
                <w:szCs w:val="18"/>
              </w:rPr>
              <w:t xml:space="preserve"> to exercise their rights in relati</w:t>
            </w:r>
            <w:r w:rsidR="00FA7BC3">
              <w:rPr>
                <w:sz w:val="18"/>
                <w:szCs w:val="18"/>
              </w:rPr>
              <w:t>on to the propagating material.</w:t>
            </w:r>
          </w:p>
          <w:p w:rsidR="00EB4BDC" w:rsidRPr="00F802A0" w:rsidRDefault="00EB4BDC" w:rsidP="006157AB">
            <w:pPr>
              <w:keepLines/>
              <w:rPr>
                <w:sz w:val="18"/>
                <w:szCs w:val="18"/>
              </w:rPr>
            </w:pPr>
          </w:p>
          <w:p w:rsidR="00EB4BDC" w:rsidRPr="00F802A0" w:rsidRDefault="00EB4BDC" w:rsidP="006157AB">
            <w:pPr>
              <w:keepLines/>
              <w:rPr>
                <w:sz w:val="18"/>
                <w:szCs w:val="18"/>
                <w:u w:val="single"/>
              </w:rPr>
            </w:pPr>
            <w:r w:rsidRPr="00F802A0">
              <w:rPr>
                <w:sz w:val="18"/>
                <w:szCs w:val="18"/>
              </w:rPr>
              <w:t>“</w:t>
            </w:r>
            <w:r w:rsidRPr="00F802A0">
              <w:rPr>
                <w:i/>
                <w:sz w:val="18"/>
                <w:szCs w:val="18"/>
                <w:highlight w:val="lightGray"/>
                <w:u w:val="single"/>
              </w:rPr>
              <w:t>Reasonable opportunity</w:t>
            </w:r>
          </w:p>
          <w:p w:rsidR="00EB4BDC" w:rsidRPr="00DA5583" w:rsidRDefault="00EB4BDC" w:rsidP="006157AB">
            <w:pPr>
              <w:keepLines/>
              <w:rPr>
                <w:sz w:val="16"/>
                <w:szCs w:val="18"/>
              </w:rPr>
            </w:pPr>
          </w:p>
          <w:p w:rsidR="00EB4BDC" w:rsidRPr="00EB4BDC" w:rsidRDefault="00EB4BDC" w:rsidP="006157AB">
            <w:pPr>
              <w:keepLines/>
              <w:rPr>
                <w:sz w:val="18"/>
                <w:szCs w:val="18"/>
                <w:highlight w:val="lightGray"/>
                <w:u w:val="single"/>
              </w:rPr>
            </w:pPr>
            <w:r>
              <w:rPr>
                <w:sz w:val="18"/>
                <w:szCs w:val="18"/>
              </w:rPr>
              <w:t>“</w:t>
            </w:r>
            <w:r w:rsidRPr="00EB4BDC">
              <w:rPr>
                <w:sz w:val="18"/>
                <w:szCs w:val="18"/>
                <w:highlight w:val="lightGray"/>
                <w:u w:val="single"/>
              </w:rPr>
              <w:t xml:space="preserve">14. </w:t>
            </w:r>
            <w:r>
              <w:rPr>
                <w:sz w:val="18"/>
                <w:szCs w:val="18"/>
                <w:highlight w:val="lightGray"/>
                <w:u w:val="single"/>
              </w:rPr>
              <w:t xml:space="preserve"> </w:t>
            </w:r>
            <w:r w:rsidRPr="00EB4BDC">
              <w:rPr>
                <w:sz w:val="18"/>
                <w:szCs w:val="18"/>
                <w:highlight w:val="lightGray"/>
                <w:u w:val="single"/>
              </w:rPr>
              <w:t>A right holder cannot be considered to have had reasonable opportunity to exercise his (territorial) right against imported harvested material, when this harvested material is imported in the territory concerned and where the use of propagating material and consequently the production of harvested material were taking place outside this territory. On the grounds of article 16 sub (1) (</w:t>
            </w:r>
            <w:proofErr w:type="spellStart"/>
            <w:r w:rsidRPr="00EB4BDC">
              <w:rPr>
                <w:sz w:val="18"/>
                <w:szCs w:val="18"/>
                <w:highlight w:val="lightGray"/>
                <w:u w:val="single"/>
              </w:rPr>
              <w:t>i</w:t>
            </w:r>
            <w:proofErr w:type="spellEnd"/>
            <w:r w:rsidRPr="00EB4BDC">
              <w:rPr>
                <w:sz w:val="18"/>
                <w:szCs w:val="18"/>
                <w:highlight w:val="lightGray"/>
                <w:u w:val="single"/>
              </w:rPr>
              <w:t xml:space="preserve">) of the 1991 Act the scope of the right – and the acts of article 14, par. 1 – can’t cover other territories than the territory concerned. </w:t>
            </w:r>
          </w:p>
          <w:p w:rsidR="00EB4BDC" w:rsidRPr="00EB4BDC" w:rsidRDefault="00EB4BDC" w:rsidP="006157AB">
            <w:pPr>
              <w:keepLines/>
              <w:rPr>
                <w:sz w:val="18"/>
                <w:szCs w:val="18"/>
                <w:highlight w:val="lightGray"/>
                <w:u w:val="single"/>
              </w:rPr>
            </w:pPr>
          </w:p>
          <w:p w:rsidR="00EB4BDC" w:rsidRPr="00EB4BDC" w:rsidRDefault="00EB4BDC" w:rsidP="006157AB">
            <w:pPr>
              <w:keepLines/>
              <w:rPr>
                <w:sz w:val="18"/>
                <w:szCs w:val="18"/>
                <w:highlight w:val="lightGray"/>
                <w:u w:val="single"/>
              </w:rPr>
            </w:pPr>
            <w:r w:rsidRPr="00EB4BDC">
              <w:rPr>
                <w:sz w:val="18"/>
                <w:szCs w:val="18"/>
              </w:rPr>
              <w:t>“</w:t>
            </w:r>
            <w:r w:rsidRPr="00EB4BDC">
              <w:rPr>
                <w:sz w:val="18"/>
                <w:szCs w:val="18"/>
                <w:highlight w:val="lightGray"/>
                <w:u w:val="single"/>
              </w:rPr>
              <w:t xml:space="preserve">15. </w:t>
            </w:r>
            <w:r>
              <w:rPr>
                <w:sz w:val="18"/>
                <w:szCs w:val="18"/>
                <w:highlight w:val="lightGray"/>
                <w:u w:val="single"/>
              </w:rPr>
              <w:t xml:space="preserve"> </w:t>
            </w:r>
            <w:r w:rsidRPr="00EB4BDC">
              <w:rPr>
                <w:sz w:val="18"/>
                <w:szCs w:val="18"/>
                <w:highlight w:val="lightGray"/>
                <w:u w:val="single"/>
              </w:rPr>
              <w:t xml:space="preserve">Article 14, par. 1 or 2 UPOV doesn’t impose an obligation to the right holder to actively apply for plant breeders rights protection across the world. That would not be a reasonable requirement and hence could not mount to a reasonable opportunity. </w:t>
            </w:r>
          </w:p>
          <w:p w:rsidR="00EB4BDC" w:rsidRPr="00EB4BDC" w:rsidRDefault="00EB4BDC" w:rsidP="006157AB">
            <w:pPr>
              <w:keepLines/>
              <w:rPr>
                <w:sz w:val="18"/>
                <w:szCs w:val="18"/>
                <w:highlight w:val="lightGray"/>
                <w:u w:val="single"/>
              </w:rPr>
            </w:pPr>
          </w:p>
          <w:p w:rsidR="00BC53F7" w:rsidRPr="00EB4BDC" w:rsidRDefault="00EB4BDC" w:rsidP="006157AB">
            <w:pPr>
              <w:keepLines/>
              <w:rPr>
                <w:sz w:val="18"/>
                <w:szCs w:val="18"/>
                <w:highlight w:val="lightGray"/>
                <w:u w:val="single"/>
              </w:rPr>
            </w:pPr>
            <w:r w:rsidRPr="00EB4BDC">
              <w:rPr>
                <w:sz w:val="18"/>
                <w:szCs w:val="18"/>
              </w:rPr>
              <w:t>“</w:t>
            </w:r>
            <w:r w:rsidRPr="00EB4BDC">
              <w:rPr>
                <w:sz w:val="18"/>
                <w:szCs w:val="18"/>
                <w:highlight w:val="lightGray"/>
                <w:u w:val="single"/>
              </w:rPr>
              <w:t xml:space="preserve">16. </w:t>
            </w:r>
            <w:r>
              <w:rPr>
                <w:sz w:val="18"/>
                <w:szCs w:val="18"/>
                <w:highlight w:val="lightGray"/>
                <w:u w:val="single"/>
              </w:rPr>
              <w:t xml:space="preserve"> </w:t>
            </w:r>
            <w:r w:rsidRPr="00EB4BDC">
              <w:rPr>
                <w:sz w:val="18"/>
                <w:szCs w:val="18"/>
                <w:highlight w:val="lightGray"/>
                <w:u w:val="single"/>
              </w:rPr>
              <w:t>The requirement of reasonable opportunity implies that the right holder a) had knowledge of the alleged unauthorized use of the propagating material and b) that there are means to exercise his right.</w:t>
            </w:r>
          </w:p>
          <w:p w:rsidR="00EB4BDC" w:rsidRPr="00EB4BDC" w:rsidRDefault="00EB4BDC" w:rsidP="006157AB">
            <w:pPr>
              <w:keepLines/>
              <w:rPr>
                <w:sz w:val="18"/>
                <w:szCs w:val="18"/>
                <w:highlight w:val="lightGray"/>
                <w:u w:val="single"/>
              </w:rPr>
            </w:pPr>
          </w:p>
          <w:p w:rsidR="00EB4BDC" w:rsidRPr="00EB4BDC" w:rsidRDefault="00EB4BDC" w:rsidP="006157AB">
            <w:pPr>
              <w:keepLines/>
              <w:rPr>
                <w:sz w:val="18"/>
                <w:szCs w:val="18"/>
                <w:highlight w:val="lightGray"/>
                <w:u w:val="single"/>
              </w:rPr>
            </w:pPr>
            <w:r w:rsidRPr="00EB4BDC">
              <w:rPr>
                <w:sz w:val="18"/>
                <w:szCs w:val="18"/>
              </w:rPr>
              <w:t>“</w:t>
            </w:r>
            <w:r w:rsidRPr="00EB4BDC">
              <w:rPr>
                <w:sz w:val="18"/>
                <w:szCs w:val="18"/>
                <w:highlight w:val="lightGray"/>
                <w:u w:val="single"/>
              </w:rPr>
              <w:t>17.</w:t>
            </w:r>
            <w:r>
              <w:rPr>
                <w:sz w:val="18"/>
                <w:szCs w:val="18"/>
                <w:highlight w:val="lightGray"/>
                <w:u w:val="single"/>
              </w:rPr>
              <w:t xml:space="preserve"> </w:t>
            </w:r>
            <w:r w:rsidRPr="00EB4BDC">
              <w:rPr>
                <w:sz w:val="18"/>
                <w:szCs w:val="18"/>
                <w:highlight w:val="lightGray"/>
                <w:u w:val="single"/>
              </w:rPr>
              <w:t xml:space="preserve"> Exercise his right means a right has been granted. </w:t>
            </w:r>
            <w:r>
              <w:rPr>
                <w:sz w:val="18"/>
                <w:szCs w:val="18"/>
                <w:highlight w:val="lightGray"/>
                <w:u w:val="single"/>
              </w:rPr>
              <w:t xml:space="preserve"> </w:t>
            </w:r>
            <w:r w:rsidRPr="00EB4BDC">
              <w:rPr>
                <w:sz w:val="18"/>
                <w:szCs w:val="18"/>
                <w:highlight w:val="lightGray"/>
                <w:u w:val="single"/>
              </w:rPr>
              <w:t xml:space="preserve">Only in that case one can enforce his right. </w:t>
            </w:r>
          </w:p>
          <w:p w:rsidR="00EB4BDC" w:rsidRPr="00EB4BDC" w:rsidRDefault="00EB4BDC" w:rsidP="006157AB">
            <w:pPr>
              <w:keepLines/>
              <w:rPr>
                <w:sz w:val="18"/>
                <w:szCs w:val="18"/>
                <w:highlight w:val="lightGray"/>
                <w:u w:val="single"/>
              </w:rPr>
            </w:pPr>
          </w:p>
          <w:p w:rsidR="00EB4BDC" w:rsidRDefault="00EB4BDC" w:rsidP="006157AB">
            <w:pPr>
              <w:keepLines/>
              <w:rPr>
                <w:sz w:val="18"/>
                <w:szCs w:val="18"/>
                <w:u w:val="single"/>
              </w:rPr>
            </w:pPr>
            <w:r w:rsidRPr="00EB4BDC">
              <w:rPr>
                <w:sz w:val="18"/>
                <w:szCs w:val="18"/>
              </w:rPr>
              <w:t>“</w:t>
            </w:r>
            <w:r w:rsidRPr="00EB4BDC">
              <w:rPr>
                <w:sz w:val="18"/>
                <w:szCs w:val="18"/>
                <w:highlight w:val="lightGray"/>
                <w:u w:val="single"/>
              </w:rPr>
              <w:t xml:space="preserve">18. </w:t>
            </w:r>
            <w:r>
              <w:rPr>
                <w:sz w:val="18"/>
                <w:szCs w:val="18"/>
                <w:highlight w:val="lightGray"/>
                <w:u w:val="single"/>
              </w:rPr>
              <w:t xml:space="preserve"> </w:t>
            </w:r>
            <w:r w:rsidRPr="00EB4BDC">
              <w:rPr>
                <w:sz w:val="18"/>
                <w:szCs w:val="18"/>
                <w:highlight w:val="lightGray"/>
                <w:u w:val="single"/>
              </w:rPr>
              <w:t xml:space="preserve">As soon as the right is granted it can be exercised. </w:t>
            </w:r>
            <w:r>
              <w:rPr>
                <w:sz w:val="18"/>
                <w:szCs w:val="18"/>
                <w:highlight w:val="lightGray"/>
                <w:u w:val="single"/>
              </w:rPr>
              <w:t xml:space="preserve"> </w:t>
            </w:r>
            <w:r w:rsidRPr="00EB4BDC">
              <w:rPr>
                <w:sz w:val="18"/>
                <w:szCs w:val="18"/>
                <w:highlight w:val="lightGray"/>
                <w:u w:val="single"/>
              </w:rPr>
              <w:t>Whether the right can be exercised in respect to harvested material will depend on whether the use of the propagating material - that led to the production of the harvested material - can be considered as unauthorized.</w:t>
            </w:r>
          </w:p>
          <w:p w:rsidR="00EB4BDC" w:rsidRDefault="00EB4BDC" w:rsidP="006157AB">
            <w:pPr>
              <w:keepLines/>
              <w:rPr>
                <w:sz w:val="18"/>
                <w:szCs w:val="18"/>
              </w:rPr>
            </w:pPr>
          </w:p>
          <w:p w:rsidR="00EB4BDC" w:rsidRDefault="00EB4BDC" w:rsidP="006157AB">
            <w:pPr>
              <w:keepLines/>
              <w:jc w:val="center"/>
              <w:rPr>
                <w:sz w:val="18"/>
                <w:szCs w:val="18"/>
              </w:rPr>
            </w:pPr>
            <w:r w:rsidRPr="00FD08FE">
              <w:rPr>
                <w:noProof/>
                <w:u w:val="single"/>
              </w:rPr>
              <w:drawing>
                <wp:inline distT="0" distB="0" distL="0" distR="0" wp14:anchorId="1A25D72C" wp14:editId="38BC633D">
                  <wp:extent cx="3298873" cy="2474155"/>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523" cy="2478392"/>
                          </a:xfrm>
                          <a:prstGeom prst="rect">
                            <a:avLst/>
                          </a:prstGeom>
                          <a:noFill/>
                          <a:ln>
                            <a:noFill/>
                          </a:ln>
                        </pic:spPr>
                      </pic:pic>
                    </a:graphicData>
                  </a:graphic>
                </wp:inline>
              </w:drawing>
            </w:r>
          </w:p>
          <w:p w:rsidR="00EB4BDC" w:rsidRDefault="00EB4BDC" w:rsidP="006157AB">
            <w:pPr>
              <w:keepLines/>
              <w:rPr>
                <w:rFonts w:cs="Arial"/>
                <w:snapToGrid w:val="0"/>
                <w:sz w:val="16"/>
                <w:szCs w:val="18"/>
                <w:u w:val="single"/>
              </w:rPr>
            </w:pPr>
            <w:bookmarkStart w:id="26" w:name="_Hlk90042096"/>
          </w:p>
          <w:p w:rsidR="00FA7BC3" w:rsidRPr="00AF0EB3" w:rsidRDefault="00FA7BC3" w:rsidP="006157AB">
            <w:pPr>
              <w:keepLines/>
              <w:rPr>
                <w:rFonts w:cs="Arial"/>
                <w:snapToGrid w:val="0"/>
                <w:sz w:val="16"/>
                <w:szCs w:val="18"/>
                <w:u w:val="single"/>
              </w:rPr>
            </w:pPr>
          </w:p>
          <w:p w:rsidR="00EB4BDC" w:rsidRPr="00EB4BDC" w:rsidRDefault="00EB4BDC" w:rsidP="00CB675A">
            <w:pPr>
              <w:keepNext/>
              <w:keepLines/>
              <w:rPr>
                <w:rFonts w:cs="Arial"/>
                <w:b/>
                <w:snapToGrid w:val="0"/>
                <w:sz w:val="18"/>
                <w:szCs w:val="18"/>
                <w:highlight w:val="lightGray"/>
                <w:u w:val="single"/>
              </w:rPr>
            </w:pPr>
            <w:r w:rsidRPr="00EB4BDC">
              <w:rPr>
                <w:sz w:val="18"/>
                <w:szCs w:val="18"/>
              </w:rPr>
              <w:lastRenderedPageBreak/>
              <w:t>“</w:t>
            </w:r>
            <w:r w:rsidRPr="00EB4BDC">
              <w:rPr>
                <w:rFonts w:cs="Arial"/>
                <w:b/>
                <w:snapToGrid w:val="0"/>
                <w:sz w:val="18"/>
                <w:szCs w:val="18"/>
                <w:highlight w:val="lightGray"/>
                <w:u w:val="single"/>
              </w:rPr>
              <w:t>Example 1</w:t>
            </w:r>
          </w:p>
          <w:p w:rsidR="00EB4BDC" w:rsidRPr="00EB4BDC" w:rsidRDefault="00EB4BDC" w:rsidP="00CB675A">
            <w:pPr>
              <w:keepNext/>
              <w:keepLines/>
              <w:rPr>
                <w:rFonts w:cs="Arial"/>
                <w:snapToGrid w:val="0"/>
                <w:sz w:val="18"/>
                <w:szCs w:val="18"/>
                <w:highlight w:val="lightGray"/>
                <w:u w:val="single"/>
              </w:rPr>
            </w:pPr>
          </w:p>
          <w:p w:rsidR="00EB4BDC" w:rsidRPr="00EB4BDC" w:rsidRDefault="00EB4BDC" w:rsidP="00CB675A">
            <w:pPr>
              <w:keepNext/>
              <w:keepLines/>
              <w:rPr>
                <w:rFonts w:cs="Arial"/>
                <w:strike/>
                <w:snapToGrid w:val="0"/>
                <w:sz w:val="18"/>
                <w:szCs w:val="18"/>
                <w:highlight w:val="lightGray"/>
                <w:u w:val="single"/>
              </w:rPr>
            </w:pPr>
            <w:r w:rsidRPr="00EB4BDC">
              <w:rPr>
                <w:sz w:val="18"/>
                <w:szCs w:val="18"/>
              </w:rPr>
              <w:t>“</w:t>
            </w:r>
            <w:r w:rsidRPr="00EB4BDC">
              <w:rPr>
                <w:rFonts w:cs="Arial"/>
                <w:snapToGrid w:val="0"/>
                <w:sz w:val="18"/>
                <w:szCs w:val="18"/>
                <w:highlight w:val="lightGray"/>
                <w:u w:val="single"/>
              </w:rPr>
              <w:t xml:space="preserve">Unauthorized import of harvested material from country B to country A </w:t>
            </w:r>
          </w:p>
          <w:p w:rsidR="00EB4BDC" w:rsidRPr="00EB4BDC" w:rsidRDefault="00EB4BDC" w:rsidP="00CB675A">
            <w:pPr>
              <w:keepNext/>
              <w:keepLines/>
              <w:rPr>
                <w:rFonts w:cs="Arial"/>
                <w:snapToGrid w:val="0"/>
                <w:sz w:val="18"/>
                <w:szCs w:val="18"/>
                <w:highlight w:val="lightGray"/>
                <w:u w:val="single"/>
              </w:rPr>
            </w:pPr>
          </w:p>
          <w:bookmarkEnd w:id="26"/>
          <w:p w:rsidR="00EB4BDC" w:rsidRPr="00EB4BDC" w:rsidRDefault="00EB4BDC" w:rsidP="00CB675A">
            <w:pPr>
              <w:keepNext/>
              <w:keepLines/>
              <w:rPr>
                <w:rFonts w:cs="Arial"/>
                <w:snapToGrid w:val="0"/>
                <w:sz w:val="18"/>
                <w:szCs w:val="18"/>
                <w:highlight w:val="lightGray"/>
                <w:u w:val="single"/>
              </w:rPr>
            </w:pPr>
            <w:r w:rsidRPr="00EB4BDC">
              <w:rPr>
                <w:sz w:val="18"/>
                <w:szCs w:val="18"/>
              </w:rPr>
              <w:t>“</w:t>
            </w:r>
            <w:r w:rsidRPr="00EB4BDC">
              <w:rPr>
                <w:rFonts w:cs="Arial"/>
                <w:snapToGrid w:val="0"/>
                <w:sz w:val="18"/>
                <w:szCs w:val="18"/>
                <w:highlight w:val="lightGray"/>
                <w:u w:val="single"/>
              </w:rPr>
              <w:t>The right holder of Variety 1 can exercise his right on the imported harvested material if  the harvested material is put on the market in the territory concerned (Country A) for the first time.  There is no exhaustion of the right on the grounds of article 16 UPOV if the rights holder didn’t give his consent for the “act” of import of the harvested material.</w:t>
            </w:r>
          </w:p>
          <w:p w:rsidR="00EB4BDC" w:rsidRPr="00AF0EB3" w:rsidRDefault="00EB4BDC" w:rsidP="00CB675A">
            <w:pPr>
              <w:keepNext/>
              <w:keepLines/>
              <w:rPr>
                <w:sz w:val="16"/>
                <w:highlight w:val="lightGray"/>
              </w:rPr>
            </w:pPr>
          </w:p>
          <w:p w:rsidR="00CD0CBC" w:rsidRDefault="00CD0CBC" w:rsidP="00CB675A">
            <w:pPr>
              <w:pStyle w:val="BasistekstNaktuinbouw"/>
              <w:keepNext/>
              <w:keepLines/>
              <w:spacing w:line="240" w:lineRule="auto"/>
              <w:rPr>
                <w:sz w:val="18"/>
              </w:rPr>
            </w:pPr>
          </w:p>
          <w:p w:rsidR="00EB4BDC" w:rsidRPr="00EB4BDC" w:rsidRDefault="00EB4BDC" w:rsidP="00CB675A">
            <w:pPr>
              <w:pStyle w:val="BasistekstNaktuinbouw"/>
              <w:keepNext/>
              <w:keepLines/>
              <w:spacing w:line="240" w:lineRule="auto"/>
              <w:rPr>
                <w:rFonts w:cs="Arial"/>
                <w:b/>
                <w:bCs/>
                <w:sz w:val="18"/>
                <w:highlight w:val="lightGray"/>
                <w:u w:val="single"/>
                <w:lang w:val="en-US"/>
              </w:rPr>
            </w:pPr>
            <w:r w:rsidRPr="00EB4BDC">
              <w:rPr>
                <w:sz w:val="18"/>
              </w:rPr>
              <w:t>“</w:t>
            </w:r>
            <w:r w:rsidRPr="00EB4BDC">
              <w:rPr>
                <w:rFonts w:cs="Arial"/>
                <w:b/>
                <w:bCs/>
                <w:sz w:val="18"/>
                <w:highlight w:val="lightGray"/>
                <w:u w:val="single"/>
                <w:lang w:val="en-US"/>
              </w:rPr>
              <w:t>Example 2</w:t>
            </w:r>
          </w:p>
          <w:p w:rsidR="00EB4BDC" w:rsidRPr="00EB4BDC" w:rsidRDefault="00EB4BDC" w:rsidP="00CB675A">
            <w:pPr>
              <w:pStyle w:val="BasistekstNaktuinbouw"/>
              <w:keepNext/>
              <w:keepLines/>
              <w:spacing w:line="240" w:lineRule="auto"/>
              <w:rPr>
                <w:rFonts w:cs="Arial"/>
                <w:sz w:val="18"/>
                <w:highlight w:val="lightGray"/>
                <w:u w:val="single"/>
                <w:lang w:val="en-US"/>
              </w:rPr>
            </w:pPr>
          </w:p>
          <w:p w:rsidR="00EB4BDC" w:rsidRPr="00EB4BDC" w:rsidRDefault="00EB4BDC" w:rsidP="00CB675A">
            <w:pPr>
              <w:keepNext/>
              <w:keepLines/>
              <w:rPr>
                <w:rFonts w:cs="Arial"/>
                <w:strike/>
                <w:snapToGrid w:val="0"/>
                <w:sz w:val="18"/>
                <w:szCs w:val="18"/>
                <w:highlight w:val="lightGray"/>
                <w:u w:val="single"/>
              </w:rPr>
            </w:pPr>
            <w:r w:rsidRPr="00EB4BDC">
              <w:rPr>
                <w:sz w:val="18"/>
                <w:szCs w:val="18"/>
              </w:rPr>
              <w:t>“</w:t>
            </w:r>
            <w:r w:rsidRPr="00EB4BDC">
              <w:rPr>
                <w:rFonts w:cs="Arial"/>
                <w:snapToGrid w:val="0"/>
                <w:sz w:val="18"/>
                <w:szCs w:val="18"/>
                <w:highlight w:val="lightGray"/>
                <w:u w:val="single"/>
              </w:rPr>
              <w:t>One of the acts of article 14, par. 1 UPOV concerns to harvested material (within the same territory/region)</w:t>
            </w:r>
          </w:p>
          <w:p w:rsidR="00EB4BDC" w:rsidRPr="00EB4BDC" w:rsidRDefault="00EB4BDC" w:rsidP="00CB675A">
            <w:pPr>
              <w:pStyle w:val="BasistekstNaktuinbouw"/>
              <w:keepNext/>
              <w:keepLines/>
              <w:spacing w:line="240" w:lineRule="auto"/>
              <w:rPr>
                <w:rFonts w:cs="Arial"/>
                <w:sz w:val="18"/>
                <w:highlight w:val="lightGray"/>
                <w:u w:val="single"/>
                <w:lang w:val="en-US"/>
              </w:rPr>
            </w:pPr>
          </w:p>
          <w:p w:rsidR="00EB4BDC" w:rsidRPr="00EB4BDC" w:rsidRDefault="00EB4BDC" w:rsidP="00CB675A">
            <w:pPr>
              <w:pStyle w:val="BasistekstNaktuinbouw"/>
              <w:keepNext/>
              <w:keepLines/>
              <w:spacing w:line="240" w:lineRule="auto"/>
              <w:rPr>
                <w:rFonts w:cs="Arial"/>
                <w:sz w:val="18"/>
                <w:highlight w:val="lightGray"/>
                <w:u w:val="single"/>
                <w:lang w:val="en-US"/>
              </w:rPr>
            </w:pPr>
            <w:r w:rsidRPr="00EB4BDC">
              <w:rPr>
                <w:sz w:val="18"/>
              </w:rPr>
              <w:t>“</w:t>
            </w:r>
            <w:r w:rsidRPr="00EB4BDC">
              <w:rPr>
                <w:rFonts w:cs="Arial"/>
                <w:sz w:val="18"/>
                <w:highlight w:val="lightGray"/>
                <w:u w:val="single"/>
                <w:lang w:val="en-US"/>
              </w:rPr>
              <w:t>The same situation except for the fact that:</w:t>
            </w:r>
          </w:p>
          <w:p w:rsidR="00EB4BDC" w:rsidRPr="00EB4BDC" w:rsidRDefault="00EB4BDC" w:rsidP="00CB675A">
            <w:pPr>
              <w:pStyle w:val="BasistekstNaktuinbouw"/>
              <w:keepNext/>
              <w:keepLines/>
              <w:spacing w:line="240" w:lineRule="auto"/>
              <w:rPr>
                <w:rFonts w:cs="Arial"/>
                <w:sz w:val="18"/>
                <w:highlight w:val="lightGray"/>
                <w:u w:val="single"/>
                <w:lang w:val="en-US"/>
              </w:rPr>
            </w:pPr>
          </w:p>
          <w:p w:rsidR="00EB4BDC" w:rsidRPr="00EB4BDC" w:rsidRDefault="00EB4BDC" w:rsidP="00CB675A">
            <w:pPr>
              <w:pStyle w:val="BasistekstNaktuinbouw"/>
              <w:keepNext/>
              <w:keepLines/>
              <w:spacing w:line="240" w:lineRule="auto"/>
              <w:ind w:firstLine="562"/>
              <w:rPr>
                <w:rFonts w:cs="Arial"/>
                <w:color w:val="auto"/>
                <w:sz w:val="18"/>
                <w:highlight w:val="lightGray"/>
                <w:u w:val="single"/>
                <w:lang w:val="en-US"/>
              </w:rPr>
            </w:pPr>
            <w:r w:rsidRPr="00EB4BDC">
              <w:rPr>
                <w:sz w:val="18"/>
              </w:rPr>
              <w:t>“</w:t>
            </w:r>
            <w:r w:rsidRPr="00EB4BDC">
              <w:rPr>
                <w:rFonts w:cs="Arial"/>
                <w:sz w:val="18"/>
                <w:highlight w:val="lightGray"/>
                <w:u w:val="single"/>
                <w:lang w:val="en-US"/>
              </w:rPr>
              <w:t>a) Legal entity A and Legal entity B are established in the same region</w:t>
            </w:r>
            <w:r w:rsidRPr="00EB4BDC">
              <w:rPr>
                <w:rFonts w:cs="Arial"/>
                <w:color w:val="auto"/>
                <w:sz w:val="18"/>
                <w:highlight w:val="lightGray"/>
                <w:u w:val="single"/>
                <w:lang w:val="en-US"/>
              </w:rPr>
              <w:t xml:space="preserve">/ territory (article 16, 3 UPOV), for example the European Union. It can be compared with the situation that in one territory (one Country) one of the acts of article 14 UPOV, par. 1 takes place regarding propagation and harvested material. </w:t>
            </w:r>
          </w:p>
          <w:p w:rsidR="00EB4BDC" w:rsidRPr="00EB4BDC" w:rsidRDefault="00EB4BDC" w:rsidP="00CB675A">
            <w:pPr>
              <w:pStyle w:val="BasistekstNaktuinbouw"/>
              <w:keepNext/>
              <w:keepLines/>
              <w:spacing w:line="240" w:lineRule="auto"/>
              <w:rPr>
                <w:rFonts w:cs="Arial"/>
                <w:color w:val="auto"/>
                <w:sz w:val="18"/>
                <w:highlight w:val="lightGray"/>
                <w:u w:val="single"/>
                <w:lang w:val="en-US"/>
              </w:rPr>
            </w:pPr>
          </w:p>
          <w:p w:rsidR="00EB4BDC" w:rsidRPr="00EB4BDC" w:rsidRDefault="00EB4BDC" w:rsidP="00CB675A">
            <w:pPr>
              <w:pStyle w:val="BasistekstNaktuinbouw"/>
              <w:keepNext/>
              <w:keepLines/>
              <w:spacing w:line="240" w:lineRule="auto"/>
              <w:ind w:firstLine="562"/>
              <w:rPr>
                <w:rFonts w:cs="Arial"/>
                <w:color w:val="auto"/>
                <w:sz w:val="18"/>
                <w:highlight w:val="lightGray"/>
                <w:u w:val="single"/>
                <w:lang w:val="en-US"/>
              </w:rPr>
            </w:pPr>
            <w:r w:rsidRPr="00EB4BDC">
              <w:rPr>
                <w:sz w:val="18"/>
              </w:rPr>
              <w:t>“</w:t>
            </w:r>
            <w:r w:rsidRPr="00EB4BDC">
              <w:rPr>
                <w:rFonts w:cs="Arial"/>
                <w:color w:val="auto"/>
                <w:sz w:val="18"/>
                <w:highlight w:val="lightGray"/>
                <w:u w:val="single"/>
                <w:lang w:val="en-US"/>
              </w:rPr>
              <w:t xml:space="preserve">b) Legal entity B uses propagating material to produce a harvest of Variety 1 of Legal entity A without the consent of A and sells or markets the harvested material to another Legal person in the same territory. </w:t>
            </w:r>
          </w:p>
          <w:p w:rsidR="00EB4BDC" w:rsidRPr="00EB4BDC" w:rsidRDefault="00EB4BDC" w:rsidP="00CB675A">
            <w:pPr>
              <w:pStyle w:val="BasistekstNaktuinbouw"/>
              <w:keepNext/>
              <w:keepLines/>
              <w:spacing w:line="240" w:lineRule="auto"/>
              <w:rPr>
                <w:rFonts w:cs="Arial"/>
                <w:color w:val="auto"/>
                <w:sz w:val="18"/>
                <w:highlight w:val="lightGray"/>
                <w:u w:val="single"/>
                <w:lang w:val="en-US"/>
              </w:rPr>
            </w:pPr>
          </w:p>
          <w:p w:rsidR="00EB4BDC" w:rsidRPr="00EB4BDC" w:rsidRDefault="00EB4BDC" w:rsidP="00CB675A">
            <w:pPr>
              <w:pStyle w:val="BasistekstNaktuinbouw"/>
              <w:keepNext/>
              <w:keepLines/>
              <w:spacing w:line="240" w:lineRule="auto"/>
              <w:rPr>
                <w:rFonts w:cs="Arial"/>
                <w:color w:val="auto"/>
                <w:sz w:val="18"/>
                <w:highlight w:val="lightGray"/>
                <w:u w:val="single"/>
                <w:lang w:val="en-US"/>
              </w:rPr>
            </w:pPr>
            <w:r w:rsidRPr="00EB4BDC">
              <w:rPr>
                <w:sz w:val="18"/>
              </w:rPr>
              <w:t>“</w:t>
            </w:r>
            <w:r w:rsidRPr="00EB4BDC">
              <w:rPr>
                <w:rFonts w:cs="Arial"/>
                <w:color w:val="auto"/>
                <w:sz w:val="18"/>
                <w:highlight w:val="lightGray"/>
                <w:u w:val="single"/>
                <w:lang w:val="en-US"/>
              </w:rPr>
              <w:t xml:space="preserve">In that case there is an infringement of the right of Legal entity A by Legal entity B if </w:t>
            </w:r>
          </w:p>
          <w:p w:rsidR="00EB4BDC" w:rsidRPr="00EB4BDC" w:rsidRDefault="00EB4BDC" w:rsidP="00CB675A">
            <w:pPr>
              <w:pStyle w:val="BasistekstNaktuinbouw"/>
              <w:keepNext/>
              <w:keepLines/>
              <w:spacing w:line="240" w:lineRule="auto"/>
              <w:rPr>
                <w:rFonts w:cs="Arial"/>
                <w:color w:val="auto"/>
                <w:sz w:val="18"/>
                <w:highlight w:val="lightGray"/>
                <w:u w:val="single"/>
                <w:lang w:val="en-US"/>
              </w:rPr>
            </w:pPr>
          </w:p>
          <w:p w:rsidR="00EB4BDC" w:rsidRPr="00EB4BDC" w:rsidRDefault="00EB4BDC" w:rsidP="00CB675A">
            <w:pPr>
              <w:pStyle w:val="BasistekstNaktuinbouw"/>
              <w:keepNext/>
              <w:keepLines/>
              <w:spacing w:line="240" w:lineRule="auto"/>
              <w:ind w:firstLine="562"/>
              <w:rPr>
                <w:rFonts w:cs="Arial"/>
                <w:color w:val="auto"/>
                <w:sz w:val="18"/>
                <w:highlight w:val="lightGray"/>
                <w:u w:val="single"/>
                <w:lang w:val="en-US"/>
              </w:rPr>
            </w:pPr>
            <w:r w:rsidRPr="00EB4BDC">
              <w:rPr>
                <w:sz w:val="18"/>
              </w:rPr>
              <w:t>“</w:t>
            </w:r>
            <w:r w:rsidRPr="00EB4BDC">
              <w:rPr>
                <w:rFonts w:cs="Arial"/>
                <w:color w:val="auto"/>
                <w:sz w:val="18"/>
                <w:highlight w:val="lightGray"/>
                <w:u w:val="single"/>
                <w:lang w:val="en-US"/>
              </w:rPr>
              <w:t>a) the harvest is obtained by use of the propagating material of A without his authorization.</w:t>
            </w:r>
          </w:p>
          <w:p w:rsidR="00EB4BDC" w:rsidRPr="00EB4BDC" w:rsidRDefault="00EB4BDC" w:rsidP="00CB675A">
            <w:pPr>
              <w:pStyle w:val="BasistekstNaktuinbouw"/>
              <w:keepNext/>
              <w:keepLines/>
              <w:spacing w:line="240" w:lineRule="auto"/>
              <w:ind w:firstLine="562"/>
              <w:rPr>
                <w:rFonts w:cs="Arial"/>
                <w:color w:val="auto"/>
                <w:sz w:val="18"/>
                <w:highlight w:val="lightGray"/>
                <w:u w:val="single"/>
                <w:lang w:val="en-US"/>
              </w:rPr>
            </w:pPr>
          </w:p>
          <w:p w:rsidR="00EB4BDC" w:rsidRPr="00EB4BDC" w:rsidRDefault="00EB4BDC" w:rsidP="00CB675A">
            <w:pPr>
              <w:pStyle w:val="BasistekstNaktuinbouw"/>
              <w:keepNext/>
              <w:keepLines/>
              <w:spacing w:line="240" w:lineRule="auto"/>
              <w:ind w:firstLine="562"/>
              <w:rPr>
                <w:rFonts w:cs="Arial"/>
                <w:color w:val="auto"/>
                <w:sz w:val="18"/>
                <w:highlight w:val="lightGray"/>
                <w:u w:val="single"/>
                <w:lang w:val="en-US"/>
              </w:rPr>
            </w:pPr>
            <w:r w:rsidRPr="00EB4BDC">
              <w:rPr>
                <w:sz w:val="18"/>
              </w:rPr>
              <w:t>“</w:t>
            </w:r>
            <w:r w:rsidRPr="00EB4BDC">
              <w:rPr>
                <w:rFonts w:cs="Arial"/>
                <w:color w:val="auto"/>
                <w:sz w:val="18"/>
                <w:highlight w:val="lightGray"/>
                <w:u w:val="single"/>
                <w:lang w:val="en-US"/>
              </w:rPr>
              <w:t xml:space="preserve">b) and A didn’t have a reasonable opportunity to exercise his right in relation to the propagating material concerned. </w:t>
            </w:r>
          </w:p>
          <w:p w:rsidR="00EB4BDC" w:rsidRPr="00EB4BDC" w:rsidRDefault="00EB4BDC" w:rsidP="00CB675A">
            <w:pPr>
              <w:pStyle w:val="BasistekstNaktuinbouw"/>
              <w:keepNext/>
              <w:keepLines/>
              <w:spacing w:line="240" w:lineRule="auto"/>
              <w:rPr>
                <w:rFonts w:cs="Arial"/>
                <w:color w:val="auto"/>
                <w:sz w:val="18"/>
                <w:highlight w:val="lightGray"/>
                <w:u w:val="single"/>
                <w:lang w:val="en-US"/>
              </w:rPr>
            </w:pPr>
          </w:p>
          <w:p w:rsidR="00EB4BDC" w:rsidRPr="00EB4BDC" w:rsidRDefault="00EB4BDC" w:rsidP="00CB675A">
            <w:pPr>
              <w:pStyle w:val="BasistekstNaktuinbouw"/>
              <w:keepNext/>
              <w:keepLines/>
              <w:spacing w:line="240" w:lineRule="auto"/>
              <w:rPr>
                <w:rFonts w:cs="Arial"/>
                <w:color w:val="auto"/>
                <w:sz w:val="18"/>
                <w:highlight w:val="lightGray"/>
                <w:u w:val="single"/>
                <w:lang w:val="en-US"/>
              </w:rPr>
            </w:pPr>
            <w:r w:rsidRPr="00EB4BDC">
              <w:rPr>
                <w:sz w:val="18"/>
              </w:rPr>
              <w:t>“</w:t>
            </w:r>
            <w:r w:rsidRPr="00EB4BDC">
              <w:rPr>
                <w:rFonts w:cs="Arial"/>
                <w:color w:val="auto"/>
                <w:sz w:val="18"/>
                <w:highlight w:val="lightGray"/>
                <w:u w:val="single"/>
                <w:lang w:val="en-US"/>
              </w:rPr>
              <w:t>Legal basis example 2:</w:t>
            </w:r>
          </w:p>
          <w:p w:rsidR="00EB4BDC" w:rsidRPr="00EB4BDC" w:rsidRDefault="00EB4BDC" w:rsidP="00CB675A">
            <w:pPr>
              <w:pStyle w:val="BasistekstNaktuinbouw"/>
              <w:keepNext/>
              <w:keepLines/>
              <w:spacing w:line="240" w:lineRule="auto"/>
              <w:rPr>
                <w:rFonts w:cs="Arial"/>
                <w:color w:val="auto"/>
                <w:sz w:val="18"/>
                <w:highlight w:val="lightGray"/>
                <w:u w:val="single"/>
                <w:lang w:val="en-US"/>
              </w:rPr>
            </w:pPr>
          </w:p>
          <w:p w:rsidR="00EB4BDC" w:rsidRPr="00EB4BDC" w:rsidRDefault="00EB4BDC" w:rsidP="00CB675A">
            <w:pPr>
              <w:pStyle w:val="BasistekstNaktuinbouw"/>
              <w:keepNext/>
              <w:keepLines/>
              <w:spacing w:line="240" w:lineRule="auto"/>
              <w:ind w:firstLine="562"/>
              <w:rPr>
                <w:rFonts w:cs="Arial"/>
                <w:color w:val="auto"/>
                <w:sz w:val="18"/>
                <w:highlight w:val="lightGray"/>
                <w:u w:val="single"/>
                <w:lang w:val="en-US"/>
              </w:rPr>
            </w:pPr>
            <w:r w:rsidRPr="00EB4BDC">
              <w:rPr>
                <w:sz w:val="18"/>
              </w:rPr>
              <w:t>“</w:t>
            </w:r>
            <w:r w:rsidRPr="00EB4BDC">
              <w:rPr>
                <w:rFonts w:cs="Arial"/>
                <w:color w:val="auto"/>
                <w:sz w:val="18"/>
                <w:highlight w:val="lightGray"/>
                <w:u w:val="single"/>
                <w:lang w:val="en-US"/>
              </w:rPr>
              <w:t xml:space="preserve">a) there is no exhaustion of the right because the harvested material is put on the market without consent (article 16, par. 1 </w:t>
            </w:r>
            <w:proofErr w:type="spellStart"/>
            <w:r w:rsidRPr="00EB4BDC">
              <w:rPr>
                <w:rFonts w:cs="Arial"/>
                <w:color w:val="auto"/>
                <w:sz w:val="18"/>
                <w:highlight w:val="lightGray"/>
                <w:u w:val="single"/>
                <w:lang w:val="en-US"/>
              </w:rPr>
              <w:t>en</w:t>
            </w:r>
            <w:proofErr w:type="spellEnd"/>
            <w:r w:rsidRPr="00EB4BDC">
              <w:rPr>
                <w:rFonts w:cs="Arial"/>
                <w:color w:val="auto"/>
                <w:sz w:val="18"/>
                <w:highlight w:val="lightGray"/>
                <w:u w:val="single"/>
                <w:lang w:val="en-US"/>
              </w:rPr>
              <w:t xml:space="preserve"> 2 UPOV)</w:t>
            </w:r>
          </w:p>
          <w:p w:rsidR="00EB4BDC" w:rsidRPr="00EB4BDC" w:rsidRDefault="00EB4BDC" w:rsidP="00CB675A">
            <w:pPr>
              <w:pStyle w:val="BasistekstNaktuinbouw"/>
              <w:keepNext/>
              <w:keepLines/>
              <w:spacing w:line="240" w:lineRule="auto"/>
              <w:ind w:firstLine="562"/>
              <w:rPr>
                <w:rFonts w:cs="Arial"/>
                <w:color w:val="auto"/>
                <w:sz w:val="18"/>
                <w:highlight w:val="lightGray"/>
                <w:u w:val="single"/>
                <w:lang w:val="en-US"/>
              </w:rPr>
            </w:pPr>
          </w:p>
          <w:p w:rsidR="00EB4BDC" w:rsidRPr="00EB4BDC" w:rsidRDefault="00EB4BDC" w:rsidP="00CB675A">
            <w:pPr>
              <w:pStyle w:val="BasistekstNaktuinbouw"/>
              <w:keepNext/>
              <w:keepLines/>
              <w:spacing w:line="240" w:lineRule="auto"/>
              <w:ind w:firstLine="562"/>
              <w:rPr>
                <w:rFonts w:cs="Arial"/>
                <w:sz w:val="18"/>
                <w:u w:val="single"/>
                <w:lang w:val="en-US"/>
              </w:rPr>
            </w:pPr>
            <w:r w:rsidRPr="00EB4BDC">
              <w:rPr>
                <w:sz w:val="18"/>
              </w:rPr>
              <w:t>“</w:t>
            </w:r>
            <w:r w:rsidRPr="00EB4BDC">
              <w:rPr>
                <w:rFonts w:cs="Arial"/>
                <w:sz w:val="18"/>
                <w:highlight w:val="lightGray"/>
                <w:u w:val="single"/>
                <w:lang w:val="en-US"/>
              </w:rPr>
              <w:t>b) article 14, par. 2 UPOV applies regarding the selling or marketing of the harvested material.</w:t>
            </w:r>
            <w:r w:rsidRPr="00EB4BDC">
              <w:rPr>
                <w:rFonts w:cs="Arial"/>
                <w:sz w:val="18"/>
                <w:lang w:val="en-US"/>
              </w:rPr>
              <w:t>”</w:t>
            </w:r>
          </w:p>
          <w:p w:rsidR="008156EB" w:rsidRPr="00385EFC" w:rsidRDefault="008156EB" w:rsidP="00CB675A">
            <w:pPr>
              <w:keepNext/>
              <w:keepLines/>
              <w:rPr>
                <w:sz w:val="8"/>
              </w:rPr>
            </w:pPr>
          </w:p>
        </w:tc>
      </w:tr>
    </w:tbl>
    <w:p w:rsidR="008156EB" w:rsidRPr="00FA7BC3" w:rsidRDefault="008156EB" w:rsidP="00FA7BC3"/>
    <w:tbl>
      <w:tblPr>
        <w:tblStyle w:val="TableGrid"/>
        <w:tblW w:w="0" w:type="auto"/>
        <w:tblLook w:val="04A0" w:firstRow="1" w:lastRow="0" w:firstColumn="1" w:lastColumn="0" w:noHBand="0" w:noVBand="1"/>
      </w:tblPr>
      <w:tblGrid>
        <w:gridCol w:w="9629"/>
      </w:tblGrid>
      <w:tr w:rsidR="00FC710F" w:rsidRPr="00FD7B58" w:rsidTr="008156EB">
        <w:tc>
          <w:tcPr>
            <w:tcW w:w="9629" w:type="dxa"/>
            <w:shd w:val="clear" w:color="auto" w:fill="F2F2F2" w:themeFill="background1" w:themeFillShade="F2"/>
          </w:tcPr>
          <w:p w:rsidR="00FC710F" w:rsidRPr="003B1AC3" w:rsidRDefault="00FC710F" w:rsidP="008156EB">
            <w:pPr>
              <w:keepNext/>
              <w:rPr>
                <w:sz w:val="10"/>
                <w:szCs w:val="10"/>
              </w:rPr>
            </w:pPr>
          </w:p>
          <w:p w:rsidR="00FC710F" w:rsidRPr="00FC710F" w:rsidRDefault="00F81216" w:rsidP="008156EB">
            <w:pPr>
              <w:keepNext/>
              <w:rPr>
                <w:sz w:val="18"/>
                <w:szCs w:val="18"/>
              </w:rPr>
            </w:pPr>
            <w:r w:rsidRPr="00F81216">
              <w:rPr>
                <w:sz w:val="18"/>
                <w:szCs w:val="18"/>
                <w:u w:val="single"/>
              </w:rPr>
              <w:t xml:space="preserve">Proposals </w:t>
            </w:r>
            <w:r w:rsidR="00FC710F" w:rsidRPr="00FC710F">
              <w:rPr>
                <w:sz w:val="18"/>
                <w:szCs w:val="18"/>
                <w:u w:val="single"/>
              </w:rPr>
              <w:t xml:space="preserve">from ISF, CIOPORA, </w:t>
            </w:r>
            <w:proofErr w:type="spellStart"/>
            <w:r w:rsidR="00FC710F" w:rsidRPr="00FC710F">
              <w:rPr>
                <w:sz w:val="18"/>
                <w:szCs w:val="18"/>
                <w:u w:val="single"/>
              </w:rPr>
              <w:t>CropLife</w:t>
            </w:r>
            <w:proofErr w:type="spellEnd"/>
            <w:r w:rsidR="00FC710F" w:rsidRPr="00FC710F">
              <w:rPr>
                <w:sz w:val="18"/>
                <w:szCs w:val="18"/>
                <w:u w:val="single"/>
              </w:rPr>
              <w:t xml:space="preserve"> International, </w:t>
            </w:r>
            <w:proofErr w:type="spellStart"/>
            <w:r w:rsidR="00FC710F" w:rsidRPr="00FC710F">
              <w:rPr>
                <w:sz w:val="18"/>
                <w:szCs w:val="18"/>
                <w:u w:val="single"/>
              </w:rPr>
              <w:t>Euroseeds</w:t>
            </w:r>
            <w:proofErr w:type="spellEnd"/>
            <w:r w:rsidR="00FC710F" w:rsidRPr="00FC710F">
              <w:rPr>
                <w:sz w:val="18"/>
                <w:szCs w:val="18"/>
                <w:u w:val="single"/>
              </w:rPr>
              <w:t>, APSA, AFSTA, and SAA</w:t>
            </w:r>
            <w:r w:rsidR="00FC710F" w:rsidRPr="00FC710F">
              <w:rPr>
                <w:rStyle w:val="EndnoteReference"/>
                <w:b/>
                <w:sz w:val="18"/>
                <w:szCs w:val="18"/>
              </w:rPr>
              <w:endnoteReference w:id="21"/>
            </w:r>
          </w:p>
          <w:p w:rsidR="00FC710F" w:rsidRPr="00FC710F" w:rsidRDefault="00FC710F" w:rsidP="008156EB">
            <w:pPr>
              <w:keepNext/>
              <w:rPr>
                <w:sz w:val="18"/>
                <w:szCs w:val="18"/>
              </w:rPr>
            </w:pPr>
          </w:p>
          <w:p w:rsidR="00FC710F" w:rsidRPr="00FC710F" w:rsidRDefault="00FC710F" w:rsidP="008156EB">
            <w:pPr>
              <w:keepNext/>
              <w:rPr>
                <w:sz w:val="18"/>
                <w:szCs w:val="18"/>
              </w:rPr>
            </w:pPr>
            <w:r w:rsidRPr="00FC710F">
              <w:rPr>
                <w:sz w:val="18"/>
                <w:szCs w:val="18"/>
              </w:rPr>
              <w:t>Paragraph 13 to be changed as follows:  “</w:t>
            </w:r>
            <w:r>
              <w:rPr>
                <w:sz w:val="18"/>
                <w:szCs w:val="18"/>
              </w:rPr>
              <w:t>The term ‘</w:t>
            </w:r>
            <w:r w:rsidRPr="00FC710F">
              <w:rPr>
                <w:sz w:val="18"/>
                <w:szCs w:val="18"/>
              </w:rPr>
              <w:t>his right</w:t>
            </w:r>
            <w:r>
              <w:rPr>
                <w:sz w:val="18"/>
                <w:szCs w:val="18"/>
              </w:rPr>
              <w:t>’</w:t>
            </w:r>
            <w:r w:rsidRPr="00FC710F">
              <w:rPr>
                <w:sz w:val="18"/>
                <w:szCs w:val="18"/>
              </w:rPr>
              <w:t xml:space="preserve">, in Article 14(2) of the 1991 Act, relates to the breeder’s right in the territory </w:t>
            </w:r>
            <w:r w:rsidRPr="00655B84">
              <w:rPr>
                <w:strike/>
                <w:sz w:val="18"/>
                <w:szCs w:val="18"/>
                <w:highlight w:val="lightGray"/>
              </w:rPr>
              <w:t>concerned</w:t>
            </w:r>
            <w:r w:rsidRPr="00FC710F">
              <w:rPr>
                <w:sz w:val="18"/>
                <w:szCs w:val="18"/>
              </w:rPr>
              <w:t xml:space="preserve"> </w:t>
            </w:r>
            <w:r w:rsidR="00655B84" w:rsidRPr="00655B84">
              <w:rPr>
                <w:sz w:val="18"/>
                <w:szCs w:val="18"/>
                <w:highlight w:val="lightGray"/>
                <w:u w:val="single"/>
              </w:rPr>
              <w:t>where the propagating material is used</w:t>
            </w:r>
            <w:r w:rsidR="00655B84" w:rsidRPr="00655B84">
              <w:rPr>
                <w:sz w:val="18"/>
                <w:szCs w:val="18"/>
              </w:rPr>
              <w:t xml:space="preserve"> </w:t>
            </w:r>
            <w:r w:rsidRPr="00FC710F">
              <w:rPr>
                <w:sz w:val="18"/>
                <w:szCs w:val="18"/>
              </w:rPr>
              <w:t xml:space="preserve">(see paragraph 4 above):  a breeder can only exercise </w:t>
            </w:r>
            <w:r w:rsidR="00655B84" w:rsidRPr="00FC710F">
              <w:rPr>
                <w:strike/>
                <w:sz w:val="18"/>
                <w:szCs w:val="18"/>
                <w:highlight w:val="lightGray"/>
              </w:rPr>
              <w:t>his</w:t>
            </w:r>
            <w:r w:rsidR="00655B84" w:rsidRPr="00FC710F">
              <w:rPr>
                <w:sz w:val="18"/>
                <w:szCs w:val="18"/>
              </w:rPr>
              <w:t xml:space="preserve"> </w:t>
            </w:r>
            <w:r w:rsidR="00655B84" w:rsidRPr="00FC710F">
              <w:rPr>
                <w:sz w:val="18"/>
                <w:szCs w:val="18"/>
                <w:highlight w:val="lightGray"/>
                <w:u w:val="single"/>
              </w:rPr>
              <w:t>the</w:t>
            </w:r>
            <w:r w:rsidRPr="00FC710F">
              <w:rPr>
                <w:sz w:val="18"/>
                <w:szCs w:val="18"/>
              </w:rPr>
              <w:t xml:space="preserve"> right in that territory.  Thus, </w:t>
            </w:r>
            <w:r w:rsidR="00655B84">
              <w:rPr>
                <w:sz w:val="18"/>
                <w:szCs w:val="18"/>
              </w:rPr>
              <w:t>‘exercise his right’</w:t>
            </w:r>
            <w:r w:rsidRPr="00FC710F">
              <w:rPr>
                <w:sz w:val="18"/>
                <w:szCs w:val="18"/>
              </w:rPr>
              <w:t xml:space="preserve"> in relation to the propagating material means to exercise </w:t>
            </w:r>
            <w:r w:rsidR="00655B84" w:rsidRPr="00FC710F">
              <w:rPr>
                <w:strike/>
                <w:sz w:val="18"/>
                <w:szCs w:val="18"/>
                <w:highlight w:val="lightGray"/>
              </w:rPr>
              <w:t>his</w:t>
            </w:r>
            <w:r w:rsidR="00655B84" w:rsidRPr="00FC710F">
              <w:rPr>
                <w:sz w:val="18"/>
                <w:szCs w:val="18"/>
              </w:rPr>
              <w:t xml:space="preserve"> </w:t>
            </w:r>
            <w:r w:rsidR="00655B84" w:rsidRPr="00FC710F">
              <w:rPr>
                <w:sz w:val="18"/>
                <w:szCs w:val="18"/>
                <w:highlight w:val="lightGray"/>
                <w:u w:val="single"/>
              </w:rPr>
              <w:t>the</w:t>
            </w:r>
            <w:r w:rsidR="00655B84" w:rsidRPr="00FC710F">
              <w:rPr>
                <w:sz w:val="18"/>
                <w:szCs w:val="18"/>
              </w:rPr>
              <w:t xml:space="preserve"> </w:t>
            </w:r>
            <w:r w:rsidRPr="00FC710F">
              <w:rPr>
                <w:sz w:val="18"/>
                <w:szCs w:val="18"/>
              </w:rPr>
              <w:t>right in relation to the propagating material</w:t>
            </w:r>
            <w:r w:rsidRPr="00FC710F">
              <w:rPr>
                <w:i/>
                <w:iCs/>
                <w:sz w:val="18"/>
                <w:szCs w:val="18"/>
              </w:rPr>
              <w:t xml:space="preserve"> in the territory concerned</w:t>
            </w:r>
            <w:r w:rsidR="00655B84" w:rsidRPr="00655B84">
              <w:rPr>
                <w:iCs/>
                <w:sz w:val="18"/>
                <w:szCs w:val="18"/>
              </w:rPr>
              <w:t>.</w:t>
            </w:r>
            <w:r w:rsidRPr="00FC710F">
              <w:rPr>
                <w:sz w:val="18"/>
                <w:szCs w:val="18"/>
              </w:rPr>
              <w:t>”</w:t>
            </w:r>
          </w:p>
          <w:p w:rsidR="00FC710F" w:rsidRPr="00385EFC" w:rsidRDefault="00FC710F" w:rsidP="008156EB">
            <w:pPr>
              <w:keepNext/>
              <w:jc w:val="left"/>
              <w:rPr>
                <w:sz w:val="8"/>
              </w:rPr>
            </w:pPr>
          </w:p>
        </w:tc>
      </w:tr>
    </w:tbl>
    <w:p w:rsidR="00FC710F" w:rsidRPr="00FA7BC3" w:rsidRDefault="00FC710F" w:rsidP="00FA7BC3"/>
    <w:tbl>
      <w:tblPr>
        <w:tblStyle w:val="TableGrid"/>
        <w:tblW w:w="0" w:type="auto"/>
        <w:tblLook w:val="04A0" w:firstRow="1" w:lastRow="0" w:firstColumn="1" w:lastColumn="0" w:noHBand="0" w:noVBand="1"/>
      </w:tblPr>
      <w:tblGrid>
        <w:gridCol w:w="9629"/>
      </w:tblGrid>
      <w:tr w:rsidR="00655B84" w:rsidRPr="00FD7B58" w:rsidTr="008156EB">
        <w:tc>
          <w:tcPr>
            <w:tcW w:w="9629" w:type="dxa"/>
            <w:shd w:val="clear" w:color="auto" w:fill="F2F2F2" w:themeFill="background1" w:themeFillShade="F2"/>
          </w:tcPr>
          <w:p w:rsidR="00655B84" w:rsidRPr="003B1AC3" w:rsidRDefault="00655B84" w:rsidP="008156EB">
            <w:pPr>
              <w:keepNext/>
              <w:rPr>
                <w:sz w:val="10"/>
                <w:szCs w:val="10"/>
              </w:rPr>
            </w:pPr>
          </w:p>
          <w:p w:rsidR="00655B84" w:rsidRPr="00FC710F" w:rsidRDefault="00F81216" w:rsidP="008156EB">
            <w:pPr>
              <w:keepNext/>
              <w:rPr>
                <w:sz w:val="18"/>
                <w:szCs w:val="18"/>
              </w:rPr>
            </w:pPr>
            <w:r w:rsidRPr="00F81216">
              <w:rPr>
                <w:sz w:val="18"/>
                <w:szCs w:val="18"/>
                <w:u w:val="single"/>
              </w:rPr>
              <w:t xml:space="preserve">Proposals </w:t>
            </w:r>
            <w:r w:rsidR="00655B84" w:rsidRPr="00FC710F">
              <w:rPr>
                <w:sz w:val="18"/>
                <w:szCs w:val="18"/>
                <w:u w:val="single"/>
              </w:rPr>
              <w:t xml:space="preserve">from ISF, CIOPORA, </w:t>
            </w:r>
            <w:proofErr w:type="spellStart"/>
            <w:r w:rsidR="00655B84" w:rsidRPr="00FC710F">
              <w:rPr>
                <w:sz w:val="18"/>
                <w:szCs w:val="18"/>
                <w:u w:val="single"/>
              </w:rPr>
              <w:t>CropLife</w:t>
            </w:r>
            <w:proofErr w:type="spellEnd"/>
            <w:r w:rsidR="00655B84" w:rsidRPr="00FC710F">
              <w:rPr>
                <w:sz w:val="18"/>
                <w:szCs w:val="18"/>
                <w:u w:val="single"/>
              </w:rPr>
              <w:t xml:space="preserve"> International, </w:t>
            </w:r>
            <w:proofErr w:type="spellStart"/>
            <w:r w:rsidR="00655B84" w:rsidRPr="00FC710F">
              <w:rPr>
                <w:sz w:val="18"/>
                <w:szCs w:val="18"/>
                <w:u w:val="single"/>
              </w:rPr>
              <w:t>Euroseeds</w:t>
            </w:r>
            <w:proofErr w:type="spellEnd"/>
            <w:r w:rsidR="00655B84" w:rsidRPr="00FC710F">
              <w:rPr>
                <w:sz w:val="18"/>
                <w:szCs w:val="18"/>
                <w:u w:val="single"/>
              </w:rPr>
              <w:t>, APSA, AFSTA, and SAA</w:t>
            </w:r>
            <w:r w:rsidR="00655B84" w:rsidRPr="00FC710F">
              <w:rPr>
                <w:rStyle w:val="EndnoteReference"/>
                <w:b/>
                <w:sz w:val="18"/>
                <w:szCs w:val="18"/>
              </w:rPr>
              <w:endnoteReference w:id="22"/>
            </w:r>
          </w:p>
          <w:p w:rsidR="00655B84" w:rsidRPr="00FC710F" w:rsidRDefault="00655B84" w:rsidP="008156EB">
            <w:pPr>
              <w:keepNext/>
              <w:rPr>
                <w:sz w:val="18"/>
                <w:szCs w:val="18"/>
              </w:rPr>
            </w:pPr>
          </w:p>
          <w:p w:rsidR="00655B84" w:rsidRPr="00655B84" w:rsidRDefault="00655B84" w:rsidP="008156EB">
            <w:pPr>
              <w:keepNext/>
              <w:rPr>
                <w:sz w:val="18"/>
                <w:szCs w:val="18"/>
                <w:highlight w:val="lightGray"/>
                <w:u w:val="single"/>
              </w:rPr>
            </w:pPr>
            <w:r>
              <w:rPr>
                <w:sz w:val="18"/>
                <w:szCs w:val="18"/>
              </w:rPr>
              <w:t xml:space="preserve">To add new paragraph </w:t>
            </w:r>
            <w:r w:rsidR="00DA5583">
              <w:rPr>
                <w:sz w:val="18"/>
                <w:szCs w:val="18"/>
              </w:rPr>
              <w:t xml:space="preserve">after paragraph 13 </w:t>
            </w:r>
            <w:r>
              <w:rPr>
                <w:sz w:val="18"/>
                <w:szCs w:val="18"/>
              </w:rPr>
              <w:t>as follows</w:t>
            </w:r>
            <w:r w:rsidRPr="00FC710F">
              <w:rPr>
                <w:sz w:val="18"/>
                <w:szCs w:val="18"/>
              </w:rPr>
              <w:t>:  “</w:t>
            </w:r>
            <w:r w:rsidRPr="00655B84">
              <w:rPr>
                <w:sz w:val="18"/>
                <w:szCs w:val="18"/>
                <w:highlight w:val="lightGray"/>
                <w:u w:val="single"/>
              </w:rPr>
              <w:t>In order to decide whether the breeder has had a reasonable opportunity to exercise the rights in the territory where the unauthorized use of the propagating material of the protected variety took place the following should be considered:</w:t>
            </w:r>
          </w:p>
          <w:p w:rsidR="00655B84" w:rsidRPr="00655B84" w:rsidRDefault="00655B84" w:rsidP="00655B84">
            <w:pPr>
              <w:rPr>
                <w:color w:val="000000" w:themeColor="text1"/>
                <w:sz w:val="18"/>
                <w:szCs w:val="18"/>
                <w:highlight w:val="lightGray"/>
                <w:u w:val="single"/>
              </w:rPr>
            </w:pPr>
          </w:p>
          <w:p w:rsidR="00655B84" w:rsidRPr="00655B84" w:rsidRDefault="00655B84" w:rsidP="00655B84">
            <w:pPr>
              <w:pStyle w:val="ListParagraph"/>
              <w:numPr>
                <w:ilvl w:val="0"/>
                <w:numId w:val="48"/>
              </w:numPr>
              <w:rPr>
                <w:color w:val="000000" w:themeColor="text1"/>
                <w:sz w:val="18"/>
                <w:szCs w:val="18"/>
                <w:highlight w:val="lightGray"/>
                <w:u w:val="single"/>
              </w:rPr>
            </w:pPr>
            <w:r w:rsidRPr="00655B84">
              <w:rPr>
                <w:color w:val="000000" w:themeColor="text1"/>
                <w:sz w:val="18"/>
                <w:szCs w:val="18"/>
                <w:highlight w:val="lightGray"/>
                <w:u w:val="single"/>
              </w:rPr>
              <w:t xml:space="preserve">The chronology of the events is important. </w:t>
            </w:r>
            <w:r>
              <w:rPr>
                <w:color w:val="000000" w:themeColor="text1"/>
                <w:sz w:val="18"/>
                <w:szCs w:val="18"/>
                <w:highlight w:val="lightGray"/>
                <w:u w:val="single"/>
              </w:rPr>
              <w:t xml:space="preserve"> </w:t>
            </w:r>
            <w:r w:rsidRPr="00655B84">
              <w:rPr>
                <w:color w:val="000000" w:themeColor="text1"/>
                <w:sz w:val="18"/>
                <w:szCs w:val="18"/>
                <w:highlight w:val="lightGray"/>
                <w:u w:val="single"/>
              </w:rPr>
              <w:t xml:space="preserve">It has to be established if at the time the breeder enforced the rights in relation to the harvested material, the breeder had knowledge of the unauthorized use of the propagating material of the variety and if the breeder had had a reasonable opportunity to oppose the unauthorized use, based on the applicable law and jurisprudence in the territory. </w:t>
            </w:r>
          </w:p>
          <w:p w:rsidR="00655B84" w:rsidRPr="00655B84" w:rsidRDefault="00655B84" w:rsidP="00655B84">
            <w:pPr>
              <w:pStyle w:val="ListParagraph"/>
              <w:ind w:left="777"/>
              <w:rPr>
                <w:color w:val="000000" w:themeColor="text1"/>
                <w:sz w:val="18"/>
                <w:szCs w:val="18"/>
                <w:highlight w:val="lightGray"/>
                <w:u w:val="single"/>
              </w:rPr>
            </w:pPr>
          </w:p>
          <w:p w:rsidR="00655B84" w:rsidRPr="00655B84" w:rsidRDefault="00655B84" w:rsidP="00655B84">
            <w:pPr>
              <w:pStyle w:val="ListParagraph"/>
              <w:numPr>
                <w:ilvl w:val="0"/>
                <w:numId w:val="49"/>
              </w:numPr>
              <w:rPr>
                <w:color w:val="000000" w:themeColor="text1"/>
                <w:sz w:val="18"/>
                <w:szCs w:val="18"/>
                <w:highlight w:val="lightGray"/>
                <w:u w:val="single"/>
              </w:rPr>
            </w:pPr>
            <w:r w:rsidRPr="00655B84">
              <w:rPr>
                <w:color w:val="000000" w:themeColor="text1"/>
                <w:sz w:val="18"/>
                <w:szCs w:val="18"/>
                <w:highlight w:val="lightGray"/>
                <w:u w:val="single"/>
              </w:rPr>
              <w:t xml:space="preserve">The place of events can be relevant. </w:t>
            </w:r>
            <w:r>
              <w:rPr>
                <w:color w:val="000000" w:themeColor="text1"/>
                <w:sz w:val="18"/>
                <w:szCs w:val="18"/>
                <w:highlight w:val="lightGray"/>
                <w:u w:val="single"/>
              </w:rPr>
              <w:t xml:space="preserve"> </w:t>
            </w:r>
            <w:r w:rsidRPr="00655B84">
              <w:rPr>
                <w:color w:val="000000" w:themeColor="text1"/>
                <w:sz w:val="18"/>
                <w:szCs w:val="18"/>
                <w:highlight w:val="lightGray"/>
                <w:u w:val="single"/>
              </w:rPr>
              <w:t xml:space="preserve">In case the use of the propagating material took place in a different territory than the territory in which the harvested material is being used without the breeders’ authorization, the breeder may decide to enforce the right in the territory where the harvested material is being used. </w:t>
            </w:r>
            <w:r>
              <w:rPr>
                <w:color w:val="000000" w:themeColor="text1"/>
                <w:sz w:val="18"/>
                <w:szCs w:val="18"/>
                <w:highlight w:val="lightGray"/>
                <w:u w:val="single"/>
              </w:rPr>
              <w:t xml:space="preserve"> </w:t>
            </w:r>
            <w:r w:rsidRPr="00655B84">
              <w:rPr>
                <w:color w:val="000000" w:themeColor="text1"/>
                <w:sz w:val="18"/>
                <w:szCs w:val="18"/>
                <w:highlight w:val="lightGray"/>
                <w:u w:val="single"/>
              </w:rPr>
              <w:t>Since the action against the user of the harvested material will be decided under the laws of the country in which the harvested material was used, the lack of reasonable opportunity to exercise the right in that territory in relation to the propagating material should be considered as established.</w:t>
            </w:r>
          </w:p>
          <w:p w:rsidR="00655B84" w:rsidRPr="00655B84" w:rsidRDefault="00655B84" w:rsidP="00655B84">
            <w:pPr>
              <w:rPr>
                <w:color w:val="000000" w:themeColor="text1"/>
                <w:sz w:val="18"/>
                <w:szCs w:val="18"/>
                <w:highlight w:val="lightGray"/>
                <w:u w:val="single"/>
              </w:rPr>
            </w:pPr>
          </w:p>
          <w:p w:rsidR="00655B84" w:rsidRPr="00FC710F" w:rsidRDefault="00655B84" w:rsidP="00655B84">
            <w:pPr>
              <w:rPr>
                <w:sz w:val="18"/>
                <w:szCs w:val="18"/>
              </w:rPr>
            </w:pPr>
            <w:r w:rsidRPr="00655B84">
              <w:rPr>
                <w:sz w:val="18"/>
                <w:szCs w:val="18"/>
                <w:highlight w:val="lightGray"/>
                <w:u w:val="single"/>
              </w:rPr>
              <w:t>The proposals made are without prejudice to the scope of the exemptions as laid down in the UPOV Convention, and to the principle of exhaustion.</w:t>
            </w:r>
            <w:r>
              <w:rPr>
                <w:sz w:val="18"/>
                <w:szCs w:val="18"/>
              </w:rPr>
              <w:t>”</w:t>
            </w:r>
          </w:p>
          <w:p w:rsidR="00655B84" w:rsidRPr="00385EFC" w:rsidRDefault="00655B84" w:rsidP="008156EB">
            <w:pPr>
              <w:keepNext/>
              <w:jc w:val="left"/>
              <w:rPr>
                <w:sz w:val="8"/>
              </w:rPr>
            </w:pPr>
          </w:p>
        </w:tc>
      </w:tr>
    </w:tbl>
    <w:p w:rsidR="00655B84" w:rsidRPr="00175D54" w:rsidRDefault="00655B84" w:rsidP="00655B84">
      <w:pPr>
        <w:rPr>
          <w:sz w:val="18"/>
          <w:szCs w:val="24"/>
        </w:rPr>
      </w:pPr>
    </w:p>
    <w:p w:rsidR="00B31148" w:rsidRPr="0019030C" w:rsidRDefault="00B31148" w:rsidP="00B31148"/>
    <w:p w:rsidR="00641BAB" w:rsidRDefault="00FF3BAF" w:rsidP="006157AB">
      <w:pPr>
        <w:jc w:val="right"/>
      </w:pPr>
      <w:r w:rsidRPr="00331AC2">
        <w:t>[</w:t>
      </w:r>
      <w:r>
        <w:t>Endnotes follow</w:t>
      </w:r>
      <w:bookmarkStart w:id="29" w:name="_GoBack"/>
      <w:bookmarkEnd w:id="29"/>
      <w:r w:rsidRPr="00331AC2">
        <w:t>]</w:t>
      </w:r>
    </w:p>
    <w:p w:rsidR="00641BAB" w:rsidRDefault="00641BAB" w:rsidP="00641BAB">
      <w:pPr>
        <w:jc w:val="left"/>
        <w:sectPr w:rsidR="00641BAB" w:rsidSect="00DC1507">
          <w:endnotePr>
            <w:numFmt w:val="lowerLetter"/>
          </w:endnotePr>
          <w:pgSz w:w="11907" w:h="16840" w:code="9"/>
          <w:pgMar w:top="510" w:right="1134" w:bottom="1134" w:left="1134" w:header="510" w:footer="624" w:gutter="0"/>
          <w:pgNumType w:start="1"/>
          <w:cols w:space="720"/>
          <w:titlePg/>
        </w:sectPr>
      </w:pPr>
    </w:p>
    <w:p w:rsidR="0019030C" w:rsidRPr="00BE4EC4" w:rsidRDefault="0019030C" w:rsidP="0024743E">
      <w:pPr>
        <w:jc w:val="right"/>
      </w:pPr>
    </w:p>
    <w:sectPr w:rsidR="0019030C" w:rsidRPr="00BE4EC4" w:rsidSect="00BE4EC4">
      <w:headerReference w:type="first" r:id="rId12"/>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BEC" w:rsidRDefault="00560BEC">
      <w:r>
        <w:separator/>
      </w:r>
    </w:p>
    <w:p w:rsidR="00560BEC" w:rsidRDefault="00560BEC"/>
  </w:endnote>
  <w:endnote w:type="continuationSeparator" w:id="0">
    <w:p w:rsidR="00560BEC" w:rsidRDefault="00560BEC">
      <w:r>
        <w:continuationSeparator/>
      </w:r>
    </w:p>
  </w:endnote>
  <w:endnote w:id="1">
    <w:p w:rsidR="00560BEC" w:rsidRPr="00755342" w:rsidRDefault="00560BEC" w:rsidP="00641BAB">
      <w:pPr>
        <w:pStyle w:val="EndnoteText"/>
        <w:ind w:left="0" w:firstLine="0"/>
        <w:jc w:val="left"/>
        <w:rPr>
          <w:szCs w:val="16"/>
        </w:rPr>
      </w:pPr>
      <w:r>
        <w:rPr>
          <w:rStyle w:val="EndnoteReference"/>
        </w:rPr>
        <w:endnoteRef/>
      </w:r>
      <w:r>
        <w:t xml:space="preserve">  </w:t>
      </w:r>
      <w:r w:rsidRPr="00755342">
        <w:rPr>
          <w:szCs w:val="16"/>
        </w:rPr>
        <w:t xml:space="preserve">The </w:t>
      </w:r>
      <w:r w:rsidR="00F81216" w:rsidRPr="00F81216">
        <w:rPr>
          <w:szCs w:val="16"/>
        </w:rPr>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1" w:history="1">
        <w:r w:rsidR="00331AC2" w:rsidRPr="00E17239">
          <w:rPr>
            <w:rStyle w:val="Hyperlink"/>
          </w:rPr>
          <w:t>https://www.upov.int/meetings/en/doc_details.jsp?meeting_id=67773&amp;doc_id=563726</w:t>
        </w:r>
      </w:hyperlink>
      <w:r w:rsidR="00331AC2">
        <w:rPr>
          <w:szCs w:val="16"/>
        </w:rPr>
        <w:t xml:space="preserve"> </w:t>
      </w:r>
    </w:p>
  </w:endnote>
  <w:endnote w:id="2">
    <w:p w:rsidR="006A53DC" w:rsidRPr="00755342" w:rsidRDefault="006A53DC" w:rsidP="006A53DC">
      <w:pPr>
        <w:pStyle w:val="EndnoteText"/>
        <w:ind w:left="0" w:firstLine="0"/>
        <w:jc w:val="left"/>
        <w:rPr>
          <w:szCs w:val="16"/>
        </w:rPr>
      </w:pPr>
      <w:r>
        <w:rPr>
          <w:rStyle w:val="EndnoteReference"/>
        </w:rPr>
        <w:endnoteRef/>
      </w:r>
      <w:r>
        <w:t xml:space="preserve">  </w:t>
      </w:r>
      <w:r w:rsidRPr="00755342">
        <w:rPr>
          <w:szCs w:val="16"/>
        </w:rPr>
        <w:t xml:space="preserve">The </w:t>
      </w:r>
      <w:r>
        <w:t xml:space="preserve">proposals </w:t>
      </w:r>
      <w:r>
        <w:rPr>
          <w:szCs w:val="16"/>
        </w:rPr>
        <w:t>from Australia</w:t>
      </w:r>
      <w:r w:rsidRPr="00755342">
        <w:rPr>
          <w:szCs w:val="16"/>
        </w:rPr>
        <w:t xml:space="preserve"> are available at:</w:t>
      </w:r>
      <w:r w:rsidR="00331AC2">
        <w:t xml:space="preserve"> </w:t>
      </w:r>
      <w:hyperlink r:id="rId2" w:history="1">
        <w:r w:rsidR="00331AC2" w:rsidRPr="005C51F8">
          <w:rPr>
            <w:rStyle w:val="Hyperlink"/>
            <w:noProof w:val="0"/>
          </w:rPr>
          <w:t>https://www.upov.int/meetings/en/doc_details.jsp?meeting_id=67773&amp;doc_id=563723</w:t>
        </w:r>
      </w:hyperlink>
      <w:r w:rsidR="00331AC2">
        <w:rPr>
          <w:szCs w:val="16"/>
        </w:rPr>
        <w:t xml:space="preserve"> </w:t>
      </w:r>
      <w:r w:rsidRPr="00755342">
        <w:rPr>
          <w:szCs w:val="16"/>
        </w:rPr>
        <w:t xml:space="preserve"> </w:t>
      </w:r>
    </w:p>
  </w:endnote>
  <w:endnote w:id="3">
    <w:p w:rsidR="00560BEC" w:rsidRPr="00755342" w:rsidRDefault="00560BEC" w:rsidP="00641BAB">
      <w:pPr>
        <w:pStyle w:val="EndnoteText"/>
        <w:ind w:left="0" w:firstLine="0"/>
        <w:jc w:val="left"/>
        <w:rPr>
          <w:szCs w:val="16"/>
        </w:rPr>
      </w:pPr>
      <w:r w:rsidRPr="00755342">
        <w:rPr>
          <w:rStyle w:val="EndnoteReference"/>
          <w:szCs w:val="16"/>
        </w:rPr>
        <w:endnoteRef/>
      </w:r>
      <w:r w:rsidRPr="00755342">
        <w:rPr>
          <w:szCs w:val="16"/>
        </w:rPr>
        <w:t xml:space="preserve">  The </w:t>
      </w:r>
      <w:r w:rsidR="00F81216">
        <w:t xml:space="preserve">proposals </w:t>
      </w:r>
      <w:r w:rsidRPr="00755342">
        <w:rPr>
          <w:szCs w:val="16"/>
        </w:rPr>
        <w:t>from the Netherlands are available at:</w:t>
      </w:r>
      <w:r w:rsidR="00331AC2" w:rsidRPr="00331AC2">
        <w:t xml:space="preserve"> </w:t>
      </w:r>
      <w:hyperlink r:id="rId3" w:history="1">
        <w:r w:rsidR="00E17239" w:rsidRPr="005C51F8">
          <w:rPr>
            <w:rStyle w:val="Hyperlink"/>
            <w:noProof w:val="0"/>
            <w:szCs w:val="16"/>
          </w:rPr>
          <w:t>https://www.upov.int/meetings/en/doc_details.jsp?meeting_id=67773&amp;doc_id=563737</w:t>
        </w:r>
      </w:hyperlink>
      <w:r w:rsidR="00E17239">
        <w:rPr>
          <w:szCs w:val="16"/>
        </w:rPr>
        <w:t xml:space="preserve"> </w:t>
      </w:r>
    </w:p>
  </w:endnote>
  <w:endnote w:id="4">
    <w:p w:rsidR="00560BEC" w:rsidRPr="00755342" w:rsidRDefault="00560BEC" w:rsidP="00CD0CBC">
      <w:pPr>
        <w:pStyle w:val="EndnoteText"/>
        <w:ind w:left="0" w:firstLine="0"/>
        <w:jc w:val="left"/>
        <w:rPr>
          <w:szCs w:val="16"/>
        </w:rPr>
      </w:pPr>
      <w:r w:rsidRPr="00755342">
        <w:rPr>
          <w:rStyle w:val="EndnoteReference"/>
          <w:szCs w:val="16"/>
        </w:rPr>
        <w:endnoteRef/>
      </w:r>
      <w:r w:rsidRPr="00755342">
        <w:rPr>
          <w:szCs w:val="16"/>
        </w:rPr>
        <w:t xml:space="preserve">  The </w:t>
      </w:r>
      <w:r w:rsidR="00F81216">
        <w:t xml:space="preserve">proposals </w:t>
      </w:r>
      <w:r w:rsidRPr="00755342">
        <w:rPr>
          <w:szCs w:val="16"/>
        </w:rPr>
        <w:t>from AIPH are available at:</w:t>
      </w:r>
      <w:r w:rsidR="00E17239" w:rsidRPr="00E17239">
        <w:t xml:space="preserve"> </w:t>
      </w:r>
      <w:hyperlink r:id="rId4" w:history="1">
        <w:r w:rsidR="00E17239" w:rsidRPr="005C51F8">
          <w:rPr>
            <w:rStyle w:val="Hyperlink"/>
            <w:noProof w:val="0"/>
            <w:szCs w:val="16"/>
          </w:rPr>
          <w:t>https://www.upov.int/meetings/en/doc_details.jsp?meeting_id=67773&amp;doc_id=563725</w:t>
        </w:r>
      </w:hyperlink>
      <w:r w:rsidR="00E17239">
        <w:rPr>
          <w:szCs w:val="16"/>
        </w:rPr>
        <w:t xml:space="preserve"> </w:t>
      </w:r>
      <w:r w:rsidRPr="00755342">
        <w:rPr>
          <w:szCs w:val="16"/>
        </w:rPr>
        <w:t xml:space="preserve"> </w:t>
      </w:r>
    </w:p>
  </w:endnote>
  <w:endnote w:id="5">
    <w:p w:rsidR="00560BEC" w:rsidRPr="00755342" w:rsidRDefault="00560BEC" w:rsidP="00641BAB">
      <w:pPr>
        <w:pStyle w:val="EndnoteText"/>
        <w:ind w:left="0" w:firstLine="0"/>
        <w:jc w:val="left"/>
        <w:rPr>
          <w:szCs w:val="16"/>
        </w:rPr>
      </w:pPr>
      <w:r>
        <w:rPr>
          <w:rStyle w:val="EndnoteReference"/>
        </w:rPr>
        <w:endnoteRef/>
      </w:r>
      <w:r>
        <w:t xml:space="preserve">  </w:t>
      </w:r>
      <w:r w:rsidRPr="00755342">
        <w:rPr>
          <w:szCs w:val="16"/>
        </w:rPr>
        <w:t xml:space="preserve">The </w:t>
      </w:r>
      <w:r w:rsidR="00F81216">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APSA, AFSTA, and SAA are available at:</w:t>
      </w:r>
      <w:r w:rsidR="00E17239" w:rsidRPr="00E17239">
        <w:t xml:space="preserve"> </w:t>
      </w:r>
      <w:hyperlink r:id="rId5" w:history="1">
        <w:r w:rsidR="00E17239" w:rsidRPr="005C51F8">
          <w:rPr>
            <w:rStyle w:val="Hyperlink"/>
            <w:noProof w:val="0"/>
            <w:szCs w:val="16"/>
          </w:rPr>
          <w:t>https://www.upov.int/meetings/en/doc_details.jsp?meeting_id=67773&amp;doc_id=563726</w:t>
        </w:r>
      </w:hyperlink>
      <w:r w:rsidR="00E17239">
        <w:rPr>
          <w:szCs w:val="16"/>
        </w:rPr>
        <w:t xml:space="preserve"> </w:t>
      </w:r>
      <w:r w:rsidRPr="00755342">
        <w:rPr>
          <w:szCs w:val="16"/>
        </w:rPr>
        <w:t xml:space="preserve">. </w:t>
      </w:r>
    </w:p>
  </w:endnote>
  <w:endnote w:id="6">
    <w:p w:rsidR="00560BEC" w:rsidRPr="00755342" w:rsidRDefault="00560BEC" w:rsidP="00641BAB">
      <w:pPr>
        <w:pStyle w:val="EndnoteText"/>
        <w:ind w:left="0" w:firstLine="0"/>
        <w:jc w:val="left"/>
        <w:rPr>
          <w:szCs w:val="16"/>
        </w:rPr>
      </w:pPr>
      <w:r>
        <w:rPr>
          <w:rStyle w:val="EndnoteReference"/>
        </w:rPr>
        <w:endnoteRef/>
      </w:r>
      <w:r>
        <w:t xml:space="preserve">  </w:t>
      </w:r>
      <w:r w:rsidRPr="00755342">
        <w:rPr>
          <w:szCs w:val="16"/>
        </w:rPr>
        <w:t xml:space="preserve">The </w:t>
      </w:r>
      <w:r w:rsidR="00F81216">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w:t>
      </w:r>
      <w:proofErr w:type="gramStart"/>
      <w:r w:rsidRPr="00755342">
        <w:rPr>
          <w:szCs w:val="16"/>
        </w:rPr>
        <w:t>at:.</w:t>
      </w:r>
      <w:proofErr w:type="gramEnd"/>
      <w:r w:rsidR="00E17239" w:rsidRPr="00E17239">
        <w:t xml:space="preserve"> </w:t>
      </w:r>
      <w:hyperlink r:id="rId6" w:history="1">
        <w:r w:rsidR="00E17239" w:rsidRPr="005C51F8">
          <w:rPr>
            <w:rStyle w:val="Hyperlink"/>
            <w:noProof w:val="0"/>
            <w:szCs w:val="16"/>
          </w:rPr>
          <w:t>https://www.upov.int/meetings/en/doc_details.jsp?meeting_id=67773&amp;doc_id=563726</w:t>
        </w:r>
      </w:hyperlink>
      <w:r w:rsidR="00E17239">
        <w:rPr>
          <w:szCs w:val="16"/>
        </w:rPr>
        <w:t xml:space="preserve"> </w:t>
      </w:r>
      <w:r w:rsidRPr="00755342">
        <w:rPr>
          <w:szCs w:val="16"/>
        </w:rPr>
        <w:t xml:space="preserve"> </w:t>
      </w:r>
    </w:p>
  </w:endnote>
  <w:endnote w:id="7">
    <w:p w:rsidR="00560BEC" w:rsidRPr="00755342" w:rsidRDefault="00560BEC" w:rsidP="00641BAB">
      <w:pPr>
        <w:pStyle w:val="EndnoteText"/>
        <w:ind w:left="0" w:firstLine="0"/>
        <w:jc w:val="left"/>
        <w:rPr>
          <w:szCs w:val="16"/>
        </w:rPr>
      </w:pPr>
      <w:r w:rsidRPr="00755342">
        <w:rPr>
          <w:rStyle w:val="EndnoteReference"/>
          <w:szCs w:val="16"/>
        </w:rPr>
        <w:endnoteRef/>
      </w:r>
      <w:r>
        <w:rPr>
          <w:szCs w:val="16"/>
        </w:rPr>
        <w:t xml:space="preserve">  The </w:t>
      </w:r>
      <w:r w:rsidR="00F81216">
        <w:t xml:space="preserve">proposals </w:t>
      </w:r>
      <w:r>
        <w:rPr>
          <w:szCs w:val="16"/>
        </w:rPr>
        <w:t xml:space="preserve">from Japan </w:t>
      </w:r>
      <w:r w:rsidRPr="00755342">
        <w:rPr>
          <w:szCs w:val="16"/>
        </w:rPr>
        <w:t>are available at:</w:t>
      </w:r>
      <w:r w:rsidR="00FF3BAF" w:rsidRPr="00FF3BAF">
        <w:t xml:space="preserve"> </w:t>
      </w:r>
      <w:hyperlink r:id="rId7" w:history="1">
        <w:r w:rsidR="00FF3BAF" w:rsidRPr="005C51F8">
          <w:rPr>
            <w:rStyle w:val="Hyperlink"/>
            <w:noProof w:val="0"/>
            <w:szCs w:val="16"/>
          </w:rPr>
          <w:t>https://www.upov.int/meetings/en/doc_details.jsp?meeting_id=67773&amp;doc_id=563724</w:t>
        </w:r>
      </w:hyperlink>
      <w:r w:rsidR="00FF3BAF">
        <w:rPr>
          <w:szCs w:val="16"/>
        </w:rPr>
        <w:t xml:space="preserve"> </w:t>
      </w:r>
    </w:p>
  </w:endnote>
  <w:endnote w:id="8">
    <w:p w:rsidR="00560BEC" w:rsidRPr="00755342" w:rsidRDefault="00560BEC" w:rsidP="00641BAB">
      <w:pPr>
        <w:pStyle w:val="EndnoteText"/>
        <w:ind w:left="0" w:firstLine="0"/>
        <w:jc w:val="left"/>
        <w:rPr>
          <w:szCs w:val="16"/>
        </w:rPr>
      </w:pPr>
      <w:r>
        <w:rPr>
          <w:rStyle w:val="EndnoteReference"/>
        </w:rPr>
        <w:endnoteRef/>
      </w:r>
      <w:r>
        <w:t xml:space="preserve">  </w:t>
      </w:r>
      <w:r w:rsidRPr="00755342">
        <w:rPr>
          <w:szCs w:val="16"/>
        </w:rPr>
        <w:t xml:space="preserve">The </w:t>
      </w:r>
      <w:r w:rsidR="00F81216">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APSA, AFSTA, and SAA are available at:</w:t>
      </w:r>
      <w:r w:rsidR="00FF3BAF" w:rsidRPr="00FF3BAF">
        <w:t xml:space="preserve"> </w:t>
      </w:r>
      <w:hyperlink r:id="rId8" w:history="1">
        <w:r w:rsidR="00FF3BAF" w:rsidRPr="005C51F8">
          <w:rPr>
            <w:rStyle w:val="Hyperlink"/>
            <w:noProof w:val="0"/>
            <w:szCs w:val="16"/>
          </w:rPr>
          <w:t>https://www.upov.int/meetings/en/doc_details.jsp?meeting_id=67773&amp;doc_id=563726</w:t>
        </w:r>
      </w:hyperlink>
      <w:r w:rsidR="00FF3BAF">
        <w:rPr>
          <w:szCs w:val="16"/>
        </w:rPr>
        <w:t xml:space="preserve"> </w:t>
      </w:r>
      <w:r w:rsidRPr="00755342">
        <w:rPr>
          <w:szCs w:val="16"/>
        </w:rPr>
        <w:t xml:space="preserve">. </w:t>
      </w:r>
    </w:p>
  </w:endnote>
  <w:endnote w:id="9">
    <w:p w:rsidR="00560BEC" w:rsidRPr="00755342" w:rsidRDefault="00560BEC" w:rsidP="00641BAB">
      <w:pPr>
        <w:pStyle w:val="EndnoteText"/>
        <w:ind w:left="0" w:firstLine="0"/>
        <w:jc w:val="left"/>
        <w:rPr>
          <w:szCs w:val="16"/>
        </w:rPr>
      </w:pPr>
      <w:r w:rsidRPr="00755342">
        <w:rPr>
          <w:rStyle w:val="EndnoteReference"/>
          <w:szCs w:val="16"/>
        </w:rPr>
        <w:endnoteRef/>
      </w:r>
      <w:r w:rsidRPr="00755342">
        <w:rPr>
          <w:szCs w:val="16"/>
        </w:rPr>
        <w:t xml:space="preserve">  The </w:t>
      </w:r>
      <w:r w:rsidR="00F81216">
        <w:t xml:space="preserve">proposals </w:t>
      </w:r>
      <w:r w:rsidRPr="00755342">
        <w:rPr>
          <w:szCs w:val="16"/>
        </w:rPr>
        <w:t>from the Netherlands are available at:</w:t>
      </w:r>
      <w:r w:rsidR="00FF3BAF" w:rsidRPr="00FF3BAF">
        <w:t xml:space="preserve"> </w:t>
      </w:r>
      <w:hyperlink r:id="rId9" w:history="1">
        <w:r w:rsidR="00FF3BAF" w:rsidRPr="005C51F8">
          <w:rPr>
            <w:rStyle w:val="Hyperlink"/>
            <w:noProof w:val="0"/>
            <w:szCs w:val="16"/>
          </w:rPr>
          <w:t>https://www.upov.int/meetings/en/doc_details.jsp?meeting_id=67773&amp;doc_id=563737</w:t>
        </w:r>
      </w:hyperlink>
      <w:r w:rsidR="00FF3BAF">
        <w:rPr>
          <w:szCs w:val="16"/>
        </w:rPr>
        <w:t xml:space="preserve"> </w:t>
      </w:r>
    </w:p>
  </w:endnote>
  <w:endnote w:id="10">
    <w:p w:rsidR="00560BEC" w:rsidRPr="00755342" w:rsidRDefault="00560BEC" w:rsidP="00133B50">
      <w:pPr>
        <w:pStyle w:val="EndnoteText"/>
        <w:ind w:left="0" w:firstLine="0"/>
        <w:jc w:val="left"/>
        <w:rPr>
          <w:szCs w:val="16"/>
        </w:rPr>
      </w:pPr>
      <w:r w:rsidRPr="00755342">
        <w:rPr>
          <w:rStyle w:val="EndnoteReference"/>
          <w:szCs w:val="16"/>
        </w:rPr>
        <w:endnoteRef/>
      </w:r>
      <w:r w:rsidRPr="00755342">
        <w:rPr>
          <w:szCs w:val="16"/>
        </w:rPr>
        <w:t xml:space="preserve">  The </w:t>
      </w:r>
      <w:r w:rsidR="00F81216">
        <w:t xml:space="preserve">proposals </w:t>
      </w:r>
      <w:r w:rsidRPr="00755342">
        <w:rPr>
          <w:szCs w:val="16"/>
        </w:rPr>
        <w:t xml:space="preserve">from AIPH are available at: </w:t>
      </w:r>
      <w:hyperlink r:id="rId10" w:history="1">
        <w:r w:rsidR="00FF3BAF" w:rsidRPr="005C51F8">
          <w:rPr>
            <w:rStyle w:val="Hyperlink"/>
            <w:noProof w:val="0"/>
            <w:szCs w:val="16"/>
          </w:rPr>
          <w:t>https://www.upov.int/meetings/en/doc_details.jsp?meeting_id=67773&amp;doc_id=563725</w:t>
        </w:r>
      </w:hyperlink>
      <w:r w:rsidR="00FF3BAF">
        <w:rPr>
          <w:szCs w:val="16"/>
        </w:rPr>
        <w:t xml:space="preserve"> </w:t>
      </w:r>
    </w:p>
  </w:endnote>
  <w:endnote w:id="11">
    <w:p w:rsidR="00560BEC" w:rsidRPr="00755342" w:rsidRDefault="00560BEC" w:rsidP="00641BAB">
      <w:pPr>
        <w:pStyle w:val="EndnoteText"/>
        <w:ind w:left="0" w:firstLine="0"/>
        <w:jc w:val="left"/>
        <w:rPr>
          <w:szCs w:val="16"/>
        </w:rPr>
      </w:pPr>
      <w:r>
        <w:rPr>
          <w:rStyle w:val="EndnoteReference"/>
        </w:rPr>
        <w:endnoteRef/>
      </w:r>
      <w:r>
        <w:t xml:space="preserve">  </w:t>
      </w:r>
      <w:r w:rsidRPr="00755342">
        <w:rPr>
          <w:szCs w:val="16"/>
        </w:rPr>
        <w:t xml:space="preserve">The </w:t>
      </w:r>
      <w:r w:rsidR="00F81216">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11" w:history="1">
        <w:r w:rsidR="00FF3BAF" w:rsidRPr="005C51F8">
          <w:rPr>
            <w:rStyle w:val="Hyperlink"/>
            <w:noProof w:val="0"/>
            <w:szCs w:val="16"/>
          </w:rPr>
          <w:t>https://www.upov.int/meetings/en/doc_details.jsp?meeting_id=67773&amp;doc_id=563726</w:t>
        </w:r>
      </w:hyperlink>
      <w:r w:rsidR="00FF3BAF">
        <w:rPr>
          <w:szCs w:val="16"/>
        </w:rPr>
        <w:t xml:space="preserve"> </w:t>
      </w:r>
    </w:p>
  </w:endnote>
  <w:endnote w:id="12">
    <w:p w:rsidR="00560BEC" w:rsidRPr="00755342" w:rsidRDefault="00560BEC" w:rsidP="00641BAB">
      <w:pPr>
        <w:pStyle w:val="EndnoteText"/>
        <w:ind w:left="0" w:firstLine="0"/>
        <w:jc w:val="left"/>
        <w:rPr>
          <w:szCs w:val="16"/>
        </w:rPr>
      </w:pPr>
      <w:r w:rsidRPr="00755342">
        <w:rPr>
          <w:rStyle w:val="EndnoteReference"/>
          <w:szCs w:val="16"/>
        </w:rPr>
        <w:endnoteRef/>
      </w:r>
      <w:r w:rsidRPr="00755342">
        <w:rPr>
          <w:szCs w:val="16"/>
        </w:rPr>
        <w:t xml:space="preserve">  The </w:t>
      </w:r>
      <w:r w:rsidR="00F81216">
        <w:t xml:space="preserve">proposals </w:t>
      </w:r>
      <w:r>
        <w:rPr>
          <w:szCs w:val="16"/>
        </w:rPr>
        <w:t xml:space="preserve">from Japan </w:t>
      </w:r>
      <w:r w:rsidRPr="00755342">
        <w:rPr>
          <w:szCs w:val="16"/>
        </w:rPr>
        <w:t xml:space="preserve">are available at: </w:t>
      </w:r>
      <w:hyperlink r:id="rId12" w:history="1">
        <w:r w:rsidR="00FF3BAF" w:rsidRPr="005C51F8">
          <w:rPr>
            <w:rStyle w:val="Hyperlink"/>
            <w:noProof w:val="0"/>
            <w:szCs w:val="16"/>
          </w:rPr>
          <w:t>https://www.upov.int/meetings/en/doc_details.jsp?meeting_id=67773&amp;doc_id=563724</w:t>
        </w:r>
      </w:hyperlink>
      <w:r w:rsidR="00FF3BAF">
        <w:rPr>
          <w:szCs w:val="16"/>
        </w:rPr>
        <w:t xml:space="preserve"> </w:t>
      </w:r>
    </w:p>
  </w:endnote>
  <w:endnote w:id="13">
    <w:p w:rsidR="00560BEC" w:rsidRPr="00755342" w:rsidRDefault="00560BEC" w:rsidP="00641BAB">
      <w:pPr>
        <w:pStyle w:val="EndnoteText"/>
        <w:ind w:left="0" w:firstLine="0"/>
        <w:jc w:val="left"/>
        <w:rPr>
          <w:szCs w:val="16"/>
        </w:rPr>
      </w:pPr>
      <w:r>
        <w:rPr>
          <w:rStyle w:val="EndnoteReference"/>
        </w:rPr>
        <w:endnoteRef/>
      </w:r>
      <w:r>
        <w:t xml:space="preserve">  </w:t>
      </w:r>
      <w:r w:rsidRPr="00755342">
        <w:rPr>
          <w:szCs w:val="16"/>
        </w:rPr>
        <w:t xml:space="preserve">The </w:t>
      </w:r>
      <w:r w:rsidR="00F81216">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13" w:history="1">
        <w:r w:rsidR="00FF3BAF" w:rsidRPr="005C51F8">
          <w:rPr>
            <w:rStyle w:val="Hyperlink"/>
            <w:noProof w:val="0"/>
            <w:szCs w:val="16"/>
          </w:rPr>
          <w:t>https://www.upov.int/meetings/en/doc_details.jsp?meeting_id=67773&amp;doc_id=563726</w:t>
        </w:r>
      </w:hyperlink>
      <w:r w:rsidR="00FF3BAF">
        <w:rPr>
          <w:szCs w:val="16"/>
        </w:rPr>
        <w:t xml:space="preserve"> </w:t>
      </w:r>
    </w:p>
  </w:endnote>
  <w:endnote w:id="14">
    <w:p w:rsidR="00560BEC" w:rsidRPr="00755342" w:rsidRDefault="00560BEC" w:rsidP="00641BAB">
      <w:pPr>
        <w:pStyle w:val="EndnoteText"/>
        <w:ind w:left="0" w:firstLine="0"/>
        <w:jc w:val="left"/>
        <w:rPr>
          <w:szCs w:val="16"/>
        </w:rPr>
      </w:pPr>
      <w:r w:rsidRPr="00755342">
        <w:rPr>
          <w:rStyle w:val="EndnoteReference"/>
          <w:szCs w:val="16"/>
        </w:rPr>
        <w:endnoteRef/>
      </w:r>
      <w:r w:rsidRPr="00755342">
        <w:rPr>
          <w:szCs w:val="16"/>
        </w:rPr>
        <w:t xml:space="preserve">  The </w:t>
      </w:r>
      <w:r w:rsidR="00F81216">
        <w:t xml:space="preserve">proposals </w:t>
      </w:r>
      <w:r w:rsidRPr="00755342">
        <w:rPr>
          <w:szCs w:val="16"/>
        </w:rPr>
        <w:t xml:space="preserve">from the Netherlands are available at: </w:t>
      </w:r>
      <w:hyperlink r:id="rId14" w:history="1">
        <w:r w:rsidR="00FF3BAF" w:rsidRPr="005C51F8">
          <w:rPr>
            <w:rStyle w:val="Hyperlink"/>
            <w:noProof w:val="0"/>
            <w:szCs w:val="16"/>
          </w:rPr>
          <w:t>https://www.upov.int/meetings/en/doc_details.jsp?meeting_id=67773&amp;doc_id=563737</w:t>
        </w:r>
      </w:hyperlink>
      <w:r w:rsidR="00FF3BAF">
        <w:rPr>
          <w:szCs w:val="16"/>
        </w:rPr>
        <w:t xml:space="preserve"> </w:t>
      </w:r>
    </w:p>
  </w:endnote>
  <w:endnote w:id="15">
    <w:p w:rsidR="00560BEC" w:rsidRPr="00755342" w:rsidRDefault="00560BEC" w:rsidP="00080FBB">
      <w:pPr>
        <w:pStyle w:val="EndnoteText"/>
        <w:ind w:left="0" w:firstLine="0"/>
        <w:jc w:val="left"/>
        <w:rPr>
          <w:szCs w:val="16"/>
        </w:rPr>
      </w:pPr>
      <w:r w:rsidRPr="00755342">
        <w:rPr>
          <w:rStyle w:val="EndnoteReference"/>
          <w:szCs w:val="16"/>
        </w:rPr>
        <w:endnoteRef/>
      </w:r>
      <w:r w:rsidRPr="00755342">
        <w:rPr>
          <w:szCs w:val="16"/>
        </w:rPr>
        <w:t xml:space="preserve">  The </w:t>
      </w:r>
      <w:r w:rsidR="00F81216">
        <w:t xml:space="preserve">proposals </w:t>
      </w:r>
      <w:r w:rsidRPr="00755342">
        <w:rPr>
          <w:szCs w:val="16"/>
        </w:rPr>
        <w:t xml:space="preserve">from AIPH are available at: </w:t>
      </w:r>
      <w:hyperlink r:id="rId15" w:history="1">
        <w:r w:rsidR="00FF3BAF" w:rsidRPr="005C51F8">
          <w:rPr>
            <w:rStyle w:val="Hyperlink"/>
            <w:noProof w:val="0"/>
            <w:szCs w:val="16"/>
          </w:rPr>
          <w:t>https://www.upov.int/meetings/en/doc_details.jsp?meeting_id=67773&amp;doc_id=563725</w:t>
        </w:r>
      </w:hyperlink>
      <w:r w:rsidR="00FF3BAF">
        <w:rPr>
          <w:szCs w:val="16"/>
        </w:rPr>
        <w:t xml:space="preserve"> </w:t>
      </w:r>
    </w:p>
  </w:endnote>
  <w:endnote w:id="16">
    <w:p w:rsidR="00560BEC" w:rsidRPr="00755342" w:rsidRDefault="00560BEC" w:rsidP="00641BAB">
      <w:pPr>
        <w:pStyle w:val="EndnoteText"/>
        <w:ind w:left="0" w:firstLine="0"/>
        <w:jc w:val="left"/>
        <w:rPr>
          <w:szCs w:val="16"/>
        </w:rPr>
      </w:pPr>
      <w:r>
        <w:rPr>
          <w:rStyle w:val="EndnoteReference"/>
        </w:rPr>
        <w:endnoteRef/>
      </w:r>
      <w:r>
        <w:t xml:space="preserve">  </w:t>
      </w:r>
      <w:r w:rsidRPr="00755342">
        <w:rPr>
          <w:szCs w:val="16"/>
        </w:rPr>
        <w:t xml:space="preserve">The </w:t>
      </w:r>
      <w:r w:rsidR="00F81216">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16" w:history="1">
        <w:r w:rsidR="00FF3BAF" w:rsidRPr="005C51F8">
          <w:rPr>
            <w:rStyle w:val="Hyperlink"/>
            <w:noProof w:val="0"/>
            <w:szCs w:val="16"/>
          </w:rPr>
          <w:t>https://www.upov.int/meetings/en/doc_details.jsp?meeting_id=67773&amp;doc_id=563726</w:t>
        </w:r>
      </w:hyperlink>
      <w:r w:rsidR="00FF3BAF">
        <w:rPr>
          <w:szCs w:val="16"/>
        </w:rPr>
        <w:t xml:space="preserve"> </w:t>
      </w:r>
    </w:p>
  </w:endnote>
  <w:endnote w:id="17">
    <w:p w:rsidR="00D30ABA" w:rsidRPr="00755342" w:rsidRDefault="00D30ABA" w:rsidP="00D30ABA">
      <w:pPr>
        <w:pStyle w:val="EndnoteText"/>
        <w:ind w:left="0" w:firstLine="0"/>
        <w:jc w:val="left"/>
        <w:rPr>
          <w:szCs w:val="16"/>
        </w:rPr>
      </w:pPr>
      <w:r>
        <w:rPr>
          <w:rStyle w:val="EndnoteReference"/>
        </w:rPr>
        <w:endnoteRef/>
      </w:r>
      <w:r>
        <w:t xml:space="preserve">  </w:t>
      </w:r>
      <w:r w:rsidRPr="00755342">
        <w:rPr>
          <w:szCs w:val="16"/>
        </w:rPr>
        <w:t xml:space="preserve">The </w:t>
      </w:r>
      <w:r>
        <w:t xml:space="preserve">proposals </w:t>
      </w:r>
      <w:r>
        <w:rPr>
          <w:szCs w:val="16"/>
        </w:rPr>
        <w:t>from Australia</w:t>
      </w:r>
      <w:r w:rsidRPr="00755342">
        <w:rPr>
          <w:szCs w:val="16"/>
        </w:rPr>
        <w:t xml:space="preserve"> are available at: </w:t>
      </w:r>
      <w:hyperlink r:id="rId17" w:history="1">
        <w:r w:rsidR="00FF3BAF" w:rsidRPr="005C51F8">
          <w:rPr>
            <w:rStyle w:val="Hyperlink"/>
            <w:noProof w:val="0"/>
            <w:szCs w:val="16"/>
          </w:rPr>
          <w:t>https://www.upov.int/meetings/en/doc_details.jsp?meeting_id=67773&amp;doc_id=563723</w:t>
        </w:r>
      </w:hyperlink>
      <w:r w:rsidR="00FF3BAF">
        <w:rPr>
          <w:szCs w:val="16"/>
        </w:rPr>
        <w:t xml:space="preserve"> </w:t>
      </w:r>
    </w:p>
  </w:endnote>
  <w:endnote w:id="18">
    <w:p w:rsidR="00560BEC" w:rsidRPr="00755342" w:rsidRDefault="00560BEC" w:rsidP="00641BAB">
      <w:pPr>
        <w:pStyle w:val="EndnoteText"/>
        <w:ind w:left="0" w:firstLine="0"/>
        <w:jc w:val="left"/>
        <w:rPr>
          <w:szCs w:val="16"/>
        </w:rPr>
      </w:pPr>
      <w:r>
        <w:rPr>
          <w:rStyle w:val="EndnoteReference"/>
        </w:rPr>
        <w:endnoteRef/>
      </w:r>
      <w:r>
        <w:t xml:space="preserve">  </w:t>
      </w:r>
      <w:r w:rsidRPr="00755342">
        <w:rPr>
          <w:szCs w:val="16"/>
        </w:rPr>
        <w:t xml:space="preserve">The </w:t>
      </w:r>
      <w:r w:rsidR="00F81216">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18" w:history="1">
        <w:r w:rsidR="00FF3BAF" w:rsidRPr="005C51F8">
          <w:rPr>
            <w:rStyle w:val="Hyperlink"/>
            <w:noProof w:val="0"/>
            <w:szCs w:val="16"/>
          </w:rPr>
          <w:t>https://www.upov.int/meetings/en/doc_details.jsp?meeting_id=67773&amp;doc_id=563726</w:t>
        </w:r>
      </w:hyperlink>
      <w:r w:rsidR="00FF3BAF">
        <w:rPr>
          <w:szCs w:val="16"/>
        </w:rPr>
        <w:t xml:space="preserve"> </w:t>
      </w:r>
    </w:p>
  </w:endnote>
  <w:endnote w:id="19">
    <w:p w:rsidR="00560BEC" w:rsidRPr="00755342" w:rsidRDefault="00560BEC" w:rsidP="00641BAB">
      <w:pPr>
        <w:pStyle w:val="EndnoteText"/>
        <w:ind w:left="0" w:firstLine="0"/>
        <w:jc w:val="left"/>
        <w:rPr>
          <w:szCs w:val="16"/>
        </w:rPr>
      </w:pPr>
      <w:r w:rsidRPr="00755342">
        <w:rPr>
          <w:rStyle w:val="EndnoteReference"/>
          <w:szCs w:val="16"/>
        </w:rPr>
        <w:endnoteRef/>
      </w:r>
      <w:r w:rsidRPr="00755342">
        <w:rPr>
          <w:szCs w:val="16"/>
        </w:rPr>
        <w:t xml:space="preserve">  The </w:t>
      </w:r>
      <w:r w:rsidR="00F81216">
        <w:t xml:space="preserve">proposals </w:t>
      </w:r>
      <w:r w:rsidRPr="00755342">
        <w:rPr>
          <w:szCs w:val="16"/>
        </w:rPr>
        <w:t xml:space="preserve">from the Netherlands are available at: </w:t>
      </w:r>
      <w:hyperlink r:id="rId19" w:history="1">
        <w:r w:rsidR="00FF3BAF" w:rsidRPr="005C51F8">
          <w:rPr>
            <w:rStyle w:val="Hyperlink"/>
            <w:noProof w:val="0"/>
            <w:szCs w:val="16"/>
          </w:rPr>
          <w:t>https://www.upov.int/meetings/en/doc_details.jsp?meeting_id=67773&amp;doc_id=563737</w:t>
        </w:r>
      </w:hyperlink>
      <w:r w:rsidR="00FF3BAF">
        <w:rPr>
          <w:szCs w:val="16"/>
        </w:rPr>
        <w:t xml:space="preserve"> </w:t>
      </w:r>
    </w:p>
  </w:endnote>
  <w:endnote w:id="20">
    <w:p w:rsidR="00560BEC" w:rsidRPr="00755342" w:rsidRDefault="00560BEC" w:rsidP="00CD0CBC">
      <w:pPr>
        <w:pStyle w:val="EndnoteText"/>
        <w:ind w:left="0" w:firstLine="0"/>
        <w:jc w:val="left"/>
        <w:rPr>
          <w:szCs w:val="16"/>
        </w:rPr>
      </w:pPr>
      <w:r w:rsidRPr="00755342">
        <w:rPr>
          <w:rStyle w:val="EndnoteReference"/>
          <w:szCs w:val="16"/>
        </w:rPr>
        <w:endnoteRef/>
      </w:r>
      <w:r w:rsidRPr="00755342">
        <w:rPr>
          <w:szCs w:val="16"/>
        </w:rPr>
        <w:t xml:space="preserve">  The </w:t>
      </w:r>
      <w:r w:rsidR="00F81216">
        <w:t xml:space="preserve">proposals </w:t>
      </w:r>
      <w:r w:rsidRPr="00755342">
        <w:rPr>
          <w:szCs w:val="16"/>
        </w:rPr>
        <w:t xml:space="preserve">from </w:t>
      </w:r>
      <w:r>
        <w:rPr>
          <w:szCs w:val="16"/>
        </w:rPr>
        <w:t xml:space="preserve">AIPH </w:t>
      </w:r>
      <w:r w:rsidRPr="00755342">
        <w:rPr>
          <w:szCs w:val="16"/>
        </w:rPr>
        <w:t>are available at:</w:t>
      </w:r>
      <w:r w:rsidR="00FF3BAF" w:rsidRPr="00FF3BAF">
        <w:t xml:space="preserve"> </w:t>
      </w:r>
      <w:hyperlink r:id="rId20" w:history="1">
        <w:r w:rsidR="00FF3BAF" w:rsidRPr="005C51F8">
          <w:rPr>
            <w:rStyle w:val="Hyperlink"/>
            <w:noProof w:val="0"/>
            <w:szCs w:val="16"/>
          </w:rPr>
          <w:t>https://www.upov.int/meetings/en/doc_details.jsp?meeting_id=67773&amp;doc_id=563725</w:t>
        </w:r>
      </w:hyperlink>
      <w:r w:rsidR="00FF3BAF">
        <w:rPr>
          <w:szCs w:val="16"/>
        </w:rPr>
        <w:t xml:space="preserve"> </w:t>
      </w:r>
    </w:p>
  </w:endnote>
  <w:endnote w:id="21">
    <w:p w:rsidR="00560BEC" w:rsidRPr="00755342" w:rsidRDefault="00560BEC" w:rsidP="00641BAB">
      <w:pPr>
        <w:pStyle w:val="EndnoteText"/>
        <w:ind w:left="0" w:firstLine="0"/>
        <w:jc w:val="left"/>
        <w:rPr>
          <w:szCs w:val="16"/>
        </w:rPr>
      </w:pPr>
      <w:r>
        <w:rPr>
          <w:rStyle w:val="EndnoteReference"/>
        </w:rPr>
        <w:endnoteRef/>
      </w:r>
      <w:r>
        <w:t xml:space="preserve">  </w:t>
      </w:r>
      <w:r w:rsidRPr="00755342">
        <w:rPr>
          <w:szCs w:val="16"/>
        </w:rPr>
        <w:t xml:space="preserve">The </w:t>
      </w:r>
      <w:r w:rsidR="00F81216">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21" w:history="1">
        <w:r w:rsidR="00FF3BAF" w:rsidRPr="005C51F8">
          <w:rPr>
            <w:rStyle w:val="Hyperlink"/>
            <w:noProof w:val="0"/>
            <w:szCs w:val="16"/>
          </w:rPr>
          <w:t>https://www.upov.int/meetings/en/doc_details.jsp?meeting_id=67773&amp;doc_id=563726</w:t>
        </w:r>
      </w:hyperlink>
      <w:r w:rsidR="00FF3BAF">
        <w:rPr>
          <w:szCs w:val="16"/>
        </w:rPr>
        <w:t xml:space="preserve"> </w:t>
      </w:r>
    </w:p>
  </w:endnote>
  <w:endnote w:id="22">
    <w:p w:rsidR="00560BEC" w:rsidRDefault="00560BEC" w:rsidP="00641BAB">
      <w:pPr>
        <w:pStyle w:val="EndnoteText"/>
        <w:ind w:left="0" w:firstLine="0"/>
        <w:jc w:val="left"/>
        <w:rPr>
          <w:szCs w:val="16"/>
        </w:rPr>
      </w:pPr>
      <w:r>
        <w:rPr>
          <w:rStyle w:val="EndnoteReference"/>
        </w:rPr>
        <w:endnoteRef/>
      </w:r>
      <w:r>
        <w:t xml:space="preserve">  </w:t>
      </w:r>
      <w:r w:rsidRPr="00755342">
        <w:rPr>
          <w:szCs w:val="16"/>
        </w:rPr>
        <w:t xml:space="preserve">The </w:t>
      </w:r>
      <w:r w:rsidR="00F81216">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22" w:history="1">
        <w:r w:rsidR="00FF3BAF" w:rsidRPr="005C51F8">
          <w:rPr>
            <w:rStyle w:val="Hyperlink"/>
            <w:noProof w:val="0"/>
            <w:szCs w:val="16"/>
          </w:rPr>
          <w:t>https://www.upov.int/meetings/en/doc_details.jsp?meeting_id=67773&amp;doc_id=563726</w:t>
        </w:r>
      </w:hyperlink>
      <w:r w:rsidR="00FF3BAF">
        <w:rPr>
          <w:szCs w:val="16"/>
        </w:rPr>
        <w:t xml:space="preserve"> </w:t>
      </w:r>
    </w:p>
    <w:p w:rsidR="00331AC2" w:rsidRDefault="00331AC2" w:rsidP="00641BAB">
      <w:pPr>
        <w:pStyle w:val="EndnoteText"/>
        <w:ind w:left="0" w:firstLine="0"/>
        <w:jc w:val="left"/>
        <w:rPr>
          <w:szCs w:val="16"/>
        </w:rPr>
      </w:pPr>
    </w:p>
    <w:p w:rsidR="00331AC2" w:rsidRDefault="00331AC2" w:rsidP="00641BAB">
      <w:pPr>
        <w:pStyle w:val="EndnoteText"/>
        <w:ind w:left="0" w:firstLine="0"/>
        <w:jc w:val="left"/>
        <w:rPr>
          <w:szCs w:val="16"/>
        </w:rPr>
      </w:pPr>
    </w:p>
    <w:p w:rsidR="00331AC2" w:rsidRDefault="00331AC2" w:rsidP="00641BAB">
      <w:pPr>
        <w:pStyle w:val="EndnoteText"/>
        <w:ind w:left="0" w:firstLine="0"/>
        <w:jc w:val="left"/>
        <w:rPr>
          <w:szCs w:val="16"/>
        </w:rPr>
      </w:pPr>
    </w:p>
    <w:p w:rsidR="00331AC2" w:rsidRPr="00331AC2" w:rsidRDefault="00331AC2" w:rsidP="00331AC2">
      <w:pPr>
        <w:pStyle w:val="EndnoteText"/>
        <w:ind w:left="0" w:firstLine="0"/>
        <w:jc w:val="right"/>
        <w:rPr>
          <w:sz w:val="20"/>
          <w:szCs w:val="16"/>
        </w:rPr>
      </w:pPr>
      <w:bookmarkStart w:id="27" w:name="_Toc178579803"/>
      <w:bookmarkStart w:id="28" w:name="_Toc178579824"/>
      <w:r w:rsidRPr="00331AC2">
        <w:rPr>
          <w:sz w:val="20"/>
        </w:rPr>
        <w:t>[End of Annex and of document]</w:t>
      </w:r>
      <w:bookmarkEnd w:id="27"/>
      <w:bookmarkEnd w:id="2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BEC" w:rsidRDefault="00560BEC">
      <w:r>
        <w:separator/>
      </w:r>
    </w:p>
  </w:footnote>
  <w:footnote w:type="continuationSeparator" w:id="0">
    <w:p w:rsidR="00560BEC" w:rsidRDefault="00560B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EC" w:rsidRPr="00F106BE" w:rsidRDefault="00560BEC" w:rsidP="00BE4EC4">
    <w:pPr>
      <w:pStyle w:val="Enttepair"/>
    </w:pPr>
    <w:r>
      <w:t>NOTES — ARTICLE 30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EC" w:rsidRPr="00CD0CBC" w:rsidRDefault="00560BEC" w:rsidP="0043063A">
    <w:pPr>
      <w:pStyle w:val="Header"/>
      <w:rPr>
        <w:rFonts w:cs="Arial"/>
        <w:lang w:val="en-US"/>
      </w:rPr>
    </w:pPr>
    <w:r w:rsidRPr="0043063A">
      <w:rPr>
        <w:rFonts w:cs="Arial"/>
        <w:lang w:val="en-US"/>
      </w:rPr>
      <w:t>W</w:t>
    </w:r>
    <w:r w:rsidR="001E5BE4">
      <w:rPr>
        <w:rFonts w:cs="Arial"/>
        <w:lang w:val="en-US"/>
      </w:rPr>
      <w:t>G-HRV/1/4</w:t>
    </w:r>
  </w:p>
  <w:p w:rsidR="00560BEC" w:rsidRPr="00922072" w:rsidRDefault="00560BEC" w:rsidP="0043063A">
    <w:pPr>
      <w:pStyle w:val="Header"/>
      <w:rPr>
        <w:lang w:val="en-US"/>
      </w:rPr>
    </w:pPr>
    <w:r>
      <w:rPr>
        <w:rStyle w:val="PageNumber"/>
        <w:lang w:val="en-US"/>
      </w:rPr>
      <w:t>Annex,</w:t>
    </w:r>
    <w:r w:rsidRPr="0006723F">
      <w:rPr>
        <w:lang w:val="en-US"/>
      </w:rPr>
      <w:t xml:space="preserve"> 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FF3BAF">
      <w:rPr>
        <w:rStyle w:val="PageNumber"/>
        <w:noProof/>
        <w:lang w:val="en-US"/>
      </w:rPr>
      <w:t>9</w:t>
    </w:r>
    <w:r w:rsidRPr="0006723F">
      <w:rPr>
        <w:rStyle w:val="PageNumber"/>
        <w:lang w:val="en-US"/>
      </w:rPr>
      <w:fldChar w:fldCharType="end"/>
    </w:r>
  </w:p>
  <w:p w:rsidR="00560BEC" w:rsidRPr="0043063A" w:rsidRDefault="00560BEC" w:rsidP="004306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EC" w:rsidRPr="00CD0CBC" w:rsidRDefault="00560BEC" w:rsidP="0043063A">
    <w:pPr>
      <w:pStyle w:val="Header"/>
      <w:rPr>
        <w:rFonts w:cs="Arial"/>
        <w:lang w:val="en-US"/>
      </w:rPr>
    </w:pPr>
    <w:r w:rsidRPr="0043063A">
      <w:rPr>
        <w:rFonts w:cs="Arial"/>
        <w:lang w:val="en-US"/>
      </w:rPr>
      <w:t>W</w:t>
    </w:r>
    <w:r w:rsidR="001E5BE4">
      <w:rPr>
        <w:rFonts w:cs="Arial"/>
        <w:lang w:val="en-US"/>
      </w:rPr>
      <w:t>G-HRV/1/4</w:t>
    </w:r>
  </w:p>
  <w:p w:rsidR="00560BEC" w:rsidRPr="00CD0CBC" w:rsidRDefault="00560BEC">
    <w:pPr>
      <w:pStyle w:val="Header"/>
      <w:rPr>
        <w:lang w:val="en-US"/>
      </w:rPr>
    </w:pPr>
  </w:p>
  <w:p w:rsidR="00560BEC" w:rsidRPr="00CD0CBC" w:rsidRDefault="00560BEC">
    <w:pPr>
      <w:pStyle w:val="Header"/>
      <w:rPr>
        <w:lang w:val="en-US"/>
      </w:rPr>
    </w:pPr>
    <w:r w:rsidRPr="00CD0CBC">
      <w:rPr>
        <w:lang w:val="en-US"/>
      </w:rPr>
      <w:t>ENDNOTE</w:t>
    </w:r>
    <w:r w:rsidR="00E17239">
      <w:rPr>
        <w:lang w:val="en-US"/>
      </w:rPr>
      <w:t>S</w:t>
    </w:r>
  </w:p>
  <w:p w:rsidR="00560BEC" w:rsidRPr="00CD0CBC" w:rsidRDefault="00560BEC">
    <w:pPr>
      <w:pStyle w:val="Header"/>
      <w:rPr>
        <w:lang w:val="en-US"/>
      </w:rPr>
    </w:pPr>
  </w:p>
  <w:p w:rsidR="00560BEC" w:rsidRPr="00CD0CBC" w:rsidRDefault="00560BEC">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573060"/>
    <w:multiLevelType w:val="hybridMultilevel"/>
    <w:tmpl w:val="970C4710"/>
    <w:lvl w:ilvl="0" w:tplc="B108EDA0">
      <w:start w:val="1"/>
      <w:numFmt w:val="lowerLetter"/>
      <w:lvlText w:val="(%1)"/>
      <w:lvlJc w:val="left"/>
      <w:pPr>
        <w:ind w:left="6090" w:hanging="42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43659D"/>
    <w:multiLevelType w:val="hybridMultilevel"/>
    <w:tmpl w:val="7F48526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48673C"/>
    <w:multiLevelType w:val="hybridMultilevel"/>
    <w:tmpl w:val="53F0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5"/>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9"/>
  </w:num>
  <w:num w:numId="43">
    <w:abstractNumId w:val="10"/>
  </w:num>
  <w:num w:numId="44">
    <w:abstractNumId w:val="16"/>
  </w:num>
  <w:num w:numId="45">
    <w:abstractNumId w:val="11"/>
  </w:num>
  <w:num w:numId="46">
    <w:abstractNumId w:val="20"/>
  </w:num>
  <w:num w:numId="47">
    <w:abstractNumId w:val="16"/>
  </w:num>
  <w:num w:numId="48">
    <w:abstractNumId w:val="17"/>
  </w:num>
  <w:num w:numId="49">
    <w:abstractNumId w:val="2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C4"/>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63E0"/>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0FBB"/>
    <w:rsid w:val="00082605"/>
    <w:rsid w:val="000842F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2529"/>
    <w:rsid w:val="000D341C"/>
    <w:rsid w:val="000D376A"/>
    <w:rsid w:val="000D39F0"/>
    <w:rsid w:val="000D46C6"/>
    <w:rsid w:val="000D47C5"/>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5BDB"/>
    <w:rsid w:val="00106091"/>
    <w:rsid w:val="00111C96"/>
    <w:rsid w:val="001166FC"/>
    <w:rsid w:val="00122F6C"/>
    <w:rsid w:val="0013000A"/>
    <w:rsid w:val="00130571"/>
    <w:rsid w:val="00131413"/>
    <w:rsid w:val="00131973"/>
    <w:rsid w:val="00133122"/>
    <w:rsid w:val="00133B50"/>
    <w:rsid w:val="00133DEF"/>
    <w:rsid w:val="001350AE"/>
    <w:rsid w:val="00135676"/>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5D54"/>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5CE5"/>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5BE4"/>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6D65"/>
    <w:rsid w:val="00217404"/>
    <w:rsid w:val="00220AFA"/>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834"/>
    <w:rsid w:val="00331AC2"/>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3F7C84"/>
    <w:rsid w:val="004003DA"/>
    <w:rsid w:val="004017C9"/>
    <w:rsid w:val="004021C1"/>
    <w:rsid w:val="004043BA"/>
    <w:rsid w:val="00406878"/>
    <w:rsid w:val="004074EA"/>
    <w:rsid w:val="00407739"/>
    <w:rsid w:val="0041053C"/>
    <w:rsid w:val="00411203"/>
    <w:rsid w:val="00411802"/>
    <w:rsid w:val="004126B6"/>
    <w:rsid w:val="00412E09"/>
    <w:rsid w:val="00414E05"/>
    <w:rsid w:val="00415150"/>
    <w:rsid w:val="004174EA"/>
    <w:rsid w:val="00417703"/>
    <w:rsid w:val="00420A31"/>
    <w:rsid w:val="004229F3"/>
    <w:rsid w:val="00422D17"/>
    <w:rsid w:val="004241E7"/>
    <w:rsid w:val="00425EA8"/>
    <w:rsid w:val="00426126"/>
    <w:rsid w:val="00430280"/>
    <w:rsid w:val="0043063A"/>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9FF"/>
    <w:rsid w:val="00486C46"/>
    <w:rsid w:val="004935D7"/>
    <w:rsid w:val="004969E0"/>
    <w:rsid w:val="0049701E"/>
    <w:rsid w:val="004A1CBD"/>
    <w:rsid w:val="004A3C70"/>
    <w:rsid w:val="004A42D1"/>
    <w:rsid w:val="004A42F5"/>
    <w:rsid w:val="004A47F9"/>
    <w:rsid w:val="004A6843"/>
    <w:rsid w:val="004A6ADF"/>
    <w:rsid w:val="004A70A6"/>
    <w:rsid w:val="004A7E7C"/>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0BEC"/>
    <w:rsid w:val="005620FD"/>
    <w:rsid w:val="0056302B"/>
    <w:rsid w:val="00566214"/>
    <w:rsid w:val="0056728C"/>
    <w:rsid w:val="0056735A"/>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823"/>
    <w:rsid w:val="00597AD5"/>
    <w:rsid w:val="00597E91"/>
    <w:rsid w:val="005A2310"/>
    <w:rsid w:val="005A291D"/>
    <w:rsid w:val="005A2C11"/>
    <w:rsid w:val="005A368F"/>
    <w:rsid w:val="005A4776"/>
    <w:rsid w:val="005B1117"/>
    <w:rsid w:val="005B3F9D"/>
    <w:rsid w:val="005B4488"/>
    <w:rsid w:val="005B6087"/>
    <w:rsid w:val="005B631C"/>
    <w:rsid w:val="005B6E11"/>
    <w:rsid w:val="005C2509"/>
    <w:rsid w:val="005C3A59"/>
    <w:rsid w:val="005C3B4C"/>
    <w:rsid w:val="005C4263"/>
    <w:rsid w:val="005C47AD"/>
    <w:rsid w:val="005C55C8"/>
    <w:rsid w:val="005C5894"/>
    <w:rsid w:val="005C590F"/>
    <w:rsid w:val="005C62FA"/>
    <w:rsid w:val="005C6593"/>
    <w:rsid w:val="005C65C4"/>
    <w:rsid w:val="005D07CE"/>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5D55"/>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57A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1BAB"/>
    <w:rsid w:val="0064223D"/>
    <w:rsid w:val="00642B0B"/>
    <w:rsid w:val="006443ED"/>
    <w:rsid w:val="00645F6B"/>
    <w:rsid w:val="006468BC"/>
    <w:rsid w:val="00646EBF"/>
    <w:rsid w:val="00647286"/>
    <w:rsid w:val="006477D2"/>
    <w:rsid w:val="006502C7"/>
    <w:rsid w:val="00650370"/>
    <w:rsid w:val="00654E36"/>
    <w:rsid w:val="00655B84"/>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53DC"/>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6F7E4B"/>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CDE"/>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114"/>
    <w:rsid w:val="00813E1B"/>
    <w:rsid w:val="00814F3A"/>
    <w:rsid w:val="008156EB"/>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ABB"/>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3D9C"/>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C5E28"/>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41D"/>
    <w:rsid w:val="00A02B7A"/>
    <w:rsid w:val="00A03C1E"/>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97D11"/>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0EB3"/>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26D"/>
    <w:rsid w:val="00BB69BC"/>
    <w:rsid w:val="00BB7037"/>
    <w:rsid w:val="00BB785B"/>
    <w:rsid w:val="00BB7DC6"/>
    <w:rsid w:val="00BC1988"/>
    <w:rsid w:val="00BC2003"/>
    <w:rsid w:val="00BC269C"/>
    <w:rsid w:val="00BC3EFF"/>
    <w:rsid w:val="00BC4811"/>
    <w:rsid w:val="00BC4A1B"/>
    <w:rsid w:val="00BC4F6F"/>
    <w:rsid w:val="00BC53F7"/>
    <w:rsid w:val="00BC5512"/>
    <w:rsid w:val="00BC626E"/>
    <w:rsid w:val="00BC62B3"/>
    <w:rsid w:val="00BC6C64"/>
    <w:rsid w:val="00BC6EB2"/>
    <w:rsid w:val="00BD13E2"/>
    <w:rsid w:val="00BD191B"/>
    <w:rsid w:val="00BD3C21"/>
    <w:rsid w:val="00BD473E"/>
    <w:rsid w:val="00BD4765"/>
    <w:rsid w:val="00BD4CB3"/>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036"/>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09C7"/>
    <w:rsid w:val="00C217A9"/>
    <w:rsid w:val="00C24935"/>
    <w:rsid w:val="00C26A76"/>
    <w:rsid w:val="00C26BDF"/>
    <w:rsid w:val="00C30D3E"/>
    <w:rsid w:val="00C31D02"/>
    <w:rsid w:val="00C32075"/>
    <w:rsid w:val="00C35BFF"/>
    <w:rsid w:val="00C35EB6"/>
    <w:rsid w:val="00C36121"/>
    <w:rsid w:val="00C36F0D"/>
    <w:rsid w:val="00C37F76"/>
    <w:rsid w:val="00C4099E"/>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11A"/>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113"/>
    <w:rsid w:val="00CA3469"/>
    <w:rsid w:val="00CA4100"/>
    <w:rsid w:val="00CB03B3"/>
    <w:rsid w:val="00CB0ED3"/>
    <w:rsid w:val="00CB24CE"/>
    <w:rsid w:val="00CB38C8"/>
    <w:rsid w:val="00CB44BE"/>
    <w:rsid w:val="00CB5C6B"/>
    <w:rsid w:val="00CB5DC7"/>
    <w:rsid w:val="00CB605A"/>
    <w:rsid w:val="00CB675A"/>
    <w:rsid w:val="00CB708E"/>
    <w:rsid w:val="00CC13C4"/>
    <w:rsid w:val="00CC1D2F"/>
    <w:rsid w:val="00CC3C0E"/>
    <w:rsid w:val="00CC3E64"/>
    <w:rsid w:val="00CC6D28"/>
    <w:rsid w:val="00CD0CBC"/>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ABA"/>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0C3"/>
    <w:rsid w:val="00D9184F"/>
    <w:rsid w:val="00D94636"/>
    <w:rsid w:val="00D9463E"/>
    <w:rsid w:val="00D957E8"/>
    <w:rsid w:val="00D95B0C"/>
    <w:rsid w:val="00D962A5"/>
    <w:rsid w:val="00D96B33"/>
    <w:rsid w:val="00DA0254"/>
    <w:rsid w:val="00DA26AF"/>
    <w:rsid w:val="00DA3AFC"/>
    <w:rsid w:val="00DA4B0B"/>
    <w:rsid w:val="00DA5583"/>
    <w:rsid w:val="00DA58AF"/>
    <w:rsid w:val="00DA5CE4"/>
    <w:rsid w:val="00DA750B"/>
    <w:rsid w:val="00DB01FF"/>
    <w:rsid w:val="00DB064F"/>
    <w:rsid w:val="00DB1EFA"/>
    <w:rsid w:val="00DB4050"/>
    <w:rsid w:val="00DB7AC3"/>
    <w:rsid w:val="00DC0029"/>
    <w:rsid w:val="00DC046F"/>
    <w:rsid w:val="00DC0F4D"/>
    <w:rsid w:val="00DC1507"/>
    <w:rsid w:val="00DC288D"/>
    <w:rsid w:val="00DC3298"/>
    <w:rsid w:val="00DC3542"/>
    <w:rsid w:val="00DC498D"/>
    <w:rsid w:val="00DC4DE4"/>
    <w:rsid w:val="00DC75D2"/>
    <w:rsid w:val="00DC7C8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092"/>
    <w:rsid w:val="00DE4565"/>
    <w:rsid w:val="00DE4E74"/>
    <w:rsid w:val="00DE5076"/>
    <w:rsid w:val="00DE55CA"/>
    <w:rsid w:val="00DE601B"/>
    <w:rsid w:val="00DE6A85"/>
    <w:rsid w:val="00DE6E48"/>
    <w:rsid w:val="00DF09EA"/>
    <w:rsid w:val="00DF0BAC"/>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2684"/>
    <w:rsid w:val="00E13395"/>
    <w:rsid w:val="00E15AE3"/>
    <w:rsid w:val="00E160EB"/>
    <w:rsid w:val="00E162C5"/>
    <w:rsid w:val="00E16B14"/>
    <w:rsid w:val="00E17239"/>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AAD"/>
    <w:rsid w:val="00E51D02"/>
    <w:rsid w:val="00E523E3"/>
    <w:rsid w:val="00E523F7"/>
    <w:rsid w:val="00E5347E"/>
    <w:rsid w:val="00E534F0"/>
    <w:rsid w:val="00E54FBC"/>
    <w:rsid w:val="00E56516"/>
    <w:rsid w:val="00E56666"/>
    <w:rsid w:val="00E601E6"/>
    <w:rsid w:val="00E60994"/>
    <w:rsid w:val="00E6148D"/>
    <w:rsid w:val="00E6227D"/>
    <w:rsid w:val="00E625C2"/>
    <w:rsid w:val="00E63BA7"/>
    <w:rsid w:val="00E650C6"/>
    <w:rsid w:val="00E67CD5"/>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BDC"/>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6BD4"/>
    <w:rsid w:val="00EF7982"/>
    <w:rsid w:val="00F014B0"/>
    <w:rsid w:val="00F01745"/>
    <w:rsid w:val="00F03092"/>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02A0"/>
    <w:rsid w:val="00F8121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A7BC3"/>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10F"/>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3BAF"/>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DEA92A2"/>
  <w15:docId w15:val="{41E46B94-0660-4B2C-8AA3-A5718135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239"/>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basedOn w:val="DefaultParagraphFont"/>
    <w:uiPriority w:val="99"/>
    <w:rsid w:val="00E17239"/>
    <w:rPr>
      <w:rFonts w:ascii="Arial" w:hAnsi="Arial"/>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customStyle="1" w:styleId="Titleofdoc0">
    <w:name w:val="Title_of_doc"/>
    <w:basedOn w:val="TitleofDoc"/>
    <w:rsid w:val="00DF0BAC"/>
    <w:pPr>
      <w:spacing w:before="600" w:after="240"/>
      <w:jc w:val="left"/>
    </w:pPr>
    <w:rPr>
      <w:b/>
    </w:rPr>
  </w:style>
  <w:style w:type="character" w:customStyle="1" w:styleId="EndnoteTextChar">
    <w:name w:val="Endnote Text Char"/>
    <w:basedOn w:val="DefaultParagraphFont"/>
    <w:link w:val="EndnoteText"/>
    <w:rsid w:val="00DC7C82"/>
    <w:rPr>
      <w:rFonts w:ascii="Arial" w:hAnsi="Arial"/>
      <w:sz w:val="16"/>
    </w:rPr>
  </w:style>
  <w:style w:type="paragraph" w:styleId="ListParagraph">
    <w:name w:val="List Paragraph"/>
    <w:basedOn w:val="Normal"/>
    <w:uiPriority w:val="34"/>
    <w:qFormat/>
    <w:rsid w:val="00655B84"/>
    <w:pPr>
      <w:ind w:left="720"/>
      <w:contextualSpacing/>
    </w:pPr>
  </w:style>
  <w:style w:type="paragraph" w:customStyle="1" w:styleId="BasistekstNaktuinbouw">
    <w:name w:val="Basistekst Naktuinbouw"/>
    <w:basedOn w:val="Normal"/>
    <w:qFormat/>
    <w:rsid w:val="00EB4BDC"/>
    <w:pPr>
      <w:spacing w:line="240" w:lineRule="atLeast"/>
      <w:jc w:val="left"/>
    </w:pPr>
    <w:rPr>
      <w:rFonts w:cs="Maiandra GD"/>
      <w:color w:val="000000" w:themeColor="text1"/>
      <w:szCs w:val="18"/>
      <w:lang w:val="nl-NL" w:eastAsia="nl-NL"/>
    </w:rPr>
  </w:style>
  <w:style w:type="paragraph" w:customStyle="1" w:styleId="Sessiontc">
    <w:name w:val="Session_tc"/>
    <w:basedOn w:val="Normal"/>
    <w:rsid w:val="0043063A"/>
    <w:pPr>
      <w:spacing w:line="280" w:lineRule="exact"/>
      <w:jc w:val="left"/>
    </w:pPr>
    <w:rPr>
      <w:b/>
      <w:bCs/>
      <w:kern w:val="28"/>
    </w:rPr>
  </w:style>
  <w:style w:type="character" w:customStyle="1" w:styleId="HeaderChar">
    <w:name w:val="Header Char"/>
    <w:basedOn w:val="DefaultParagraphFont"/>
    <w:link w:val="Header"/>
    <w:rsid w:val="0043063A"/>
    <w:rPr>
      <w:rFonts w:ascii="Arial" w:hAnsi="Arial"/>
      <w:lang w:val="fr-FR"/>
    </w:rPr>
  </w:style>
  <w:style w:type="character" w:customStyle="1" w:styleId="BodyTextChar">
    <w:name w:val="Body Text Char"/>
    <w:basedOn w:val="DefaultParagraphFont"/>
    <w:link w:val="BodyText"/>
    <w:rsid w:val="00E17239"/>
    <w:rPr>
      <w:rFonts w:ascii="Arial" w:hAnsi="Arial"/>
    </w:rPr>
  </w:style>
  <w:style w:type="character" w:customStyle="1" w:styleId="BodyTextIndentChar">
    <w:name w:val="Body Text Indent Char"/>
    <w:basedOn w:val="DefaultParagraphFont"/>
    <w:link w:val="BodyTextIndent"/>
    <w:rsid w:val="00E17239"/>
    <w:rPr>
      <w:rFonts w:ascii="Arial" w:hAnsi="Arial"/>
      <w:lang w:val="es-ES_tradnl"/>
    </w:rPr>
  </w:style>
  <w:style w:type="character" w:customStyle="1" w:styleId="CommentTextChar">
    <w:name w:val="Comment Text Char"/>
    <w:basedOn w:val="DefaultParagraphFont"/>
    <w:link w:val="CommentText"/>
    <w:semiHidden/>
    <w:rsid w:val="00E1723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upov.int/meetings/en/doc_details.jsp?meeting_id=67773&amp;doc_id=563726" TargetMode="External"/><Relationship Id="rId13" Type="http://schemas.openxmlformats.org/officeDocument/2006/relationships/hyperlink" Target="https://www.upov.int/meetings/en/doc_details.jsp?meeting_id=67773&amp;doc_id=563726" TargetMode="External"/><Relationship Id="rId18" Type="http://schemas.openxmlformats.org/officeDocument/2006/relationships/hyperlink" Target="https://www.upov.int/meetings/en/doc_details.jsp?meeting_id=67773&amp;doc_id=563726" TargetMode="External"/><Relationship Id="rId3" Type="http://schemas.openxmlformats.org/officeDocument/2006/relationships/hyperlink" Target="https://www.upov.int/meetings/en/doc_details.jsp?meeting_id=67773&amp;doc_id=563737" TargetMode="External"/><Relationship Id="rId21" Type="http://schemas.openxmlformats.org/officeDocument/2006/relationships/hyperlink" Target="https://www.upov.int/meetings/en/doc_details.jsp?meeting_id=67773&amp;doc_id=563726" TargetMode="External"/><Relationship Id="rId7" Type="http://schemas.openxmlformats.org/officeDocument/2006/relationships/hyperlink" Target="https://www.upov.int/meetings/en/doc_details.jsp?meeting_id=67773&amp;doc_id=563724" TargetMode="External"/><Relationship Id="rId12" Type="http://schemas.openxmlformats.org/officeDocument/2006/relationships/hyperlink" Target="https://www.upov.int/meetings/en/doc_details.jsp?meeting_id=67773&amp;doc_id=563724" TargetMode="External"/><Relationship Id="rId17" Type="http://schemas.openxmlformats.org/officeDocument/2006/relationships/hyperlink" Target="https://www.upov.int/meetings/en/doc_details.jsp?meeting_id=67773&amp;doc_id=563723" TargetMode="External"/><Relationship Id="rId2" Type="http://schemas.openxmlformats.org/officeDocument/2006/relationships/hyperlink" Target="https://www.upov.int/meetings/en/doc_details.jsp?meeting_id=67773&amp;doc_id=563723" TargetMode="External"/><Relationship Id="rId16" Type="http://schemas.openxmlformats.org/officeDocument/2006/relationships/hyperlink" Target="https://www.upov.int/meetings/en/doc_details.jsp?meeting_id=67773&amp;doc_id=563726" TargetMode="External"/><Relationship Id="rId20" Type="http://schemas.openxmlformats.org/officeDocument/2006/relationships/hyperlink" Target="https://www.upov.int/meetings/en/doc_details.jsp?meeting_id=67773&amp;doc_id=563725" TargetMode="External"/><Relationship Id="rId1" Type="http://schemas.openxmlformats.org/officeDocument/2006/relationships/hyperlink" Target="https://www.upov.int/meetings/en/doc_details.jsp?meeting_id=67773&amp;doc_id=563726" TargetMode="External"/><Relationship Id="rId6" Type="http://schemas.openxmlformats.org/officeDocument/2006/relationships/hyperlink" Target="https://www.upov.int/meetings/en/doc_details.jsp?meeting_id=67773&amp;doc_id=563726" TargetMode="External"/><Relationship Id="rId11" Type="http://schemas.openxmlformats.org/officeDocument/2006/relationships/hyperlink" Target="https://www.upov.int/meetings/en/doc_details.jsp?meeting_id=67773&amp;doc_id=563726" TargetMode="External"/><Relationship Id="rId5" Type="http://schemas.openxmlformats.org/officeDocument/2006/relationships/hyperlink" Target="https://www.upov.int/meetings/en/doc_details.jsp?meeting_id=67773&amp;doc_id=563726" TargetMode="External"/><Relationship Id="rId15" Type="http://schemas.openxmlformats.org/officeDocument/2006/relationships/hyperlink" Target="https://www.upov.int/meetings/en/doc_details.jsp?meeting_id=67773&amp;doc_id=563725" TargetMode="External"/><Relationship Id="rId10" Type="http://schemas.openxmlformats.org/officeDocument/2006/relationships/hyperlink" Target="https://www.upov.int/meetings/en/doc_details.jsp?meeting_id=67773&amp;doc_id=563725" TargetMode="External"/><Relationship Id="rId19" Type="http://schemas.openxmlformats.org/officeDocument/2006/relationships/hyperlink" Target="https://www.upov.int/meetings/en/doc_details.jsp?meeting_id=67773&amp;doc_id=563737" TargetMode="External"/><Relationship Id="rId4" Type="http://schemas.openxmlformats.org/officeDocument/2006/relationships/hyperlink" Target="https://www.upov.int/meetings/en/doc_details.jsp?meeting_id=67773&amp;doc_id=563725" TargetMode="External"/><Relationship Id="rId9" Type="http://schemas.openxmlformats.org/officeDocument/2006/relationships/hyperlink" Target="https://www.upov.int/meetings/en/doc_details.jsp?meeting_id=67773&amp;doc_id=563737" TargetMode="External"/><Relationship Id="rId14" Type="http://schemas.openxmlformats.org/officeDocument/2006/relationships/hyperlink" Target="https://www.upov.int/meetings/en/doc_details.jsp?meeting_id=67773&amp;doc_id=563737" TargetMode="External"/><Relationship Id="rId22" Type="http://schemas.openxmlformats.org/officeDocument/2006/relationships/hyperlink" Target="https://www.upov.int/meetings/en/doc_details.jsp?meeting_id=67773&amp;doc_id=563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7EF37-5154-4BF4-9B0C-E3957002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4545</Words>
  <Characters>25250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upov/exn/hrv/1 with comments</vt:lpstr>
    </vt:vector>
  </TitlesOfParts>
  <Company>UPOV</Company>
  <LinksUpToDate>false</LinksUpToDate>
  <CharactersWithSpaces>29736</CharactersWithSpaces>
  <SharedDoc>false</SharedDoc>
  <HLinks>
    <vt:vector size="60" baseType="variant">
      <vt:variant>
        <vt:i4>1441850</vt:i4>
      </vt:variant>
      <vt:variant>
        <vt:i4>56</vt:i4>
      </vt:variant>
      <vt:variant>
        <vt:i4>0</vt:i4>
      </vt:variant>
      <vt:variant>
        <vt:i4>5</vt:i4>
      </vt:variant>
      <vt:variant>
        <vt:lpwstr/>
      </vt:variant>
      <vt:variant>
        <vt:lpwstr>_Toc368330245</vt:lpwstr>
      </vt:variant>
      <vt:variant>
        <vt:i4>1441850</vt:i4>
      </vt:variant>
      <vt:variant>
        <vt:i4>50</vt:i4>
      </vt:variant>
      <vt:variant>
        <vt:i4>0</vt:i4>
      </vt:variant>
      <vt:variant>
        <vt:i4>5</vt:i4>
      </vt:variant>
      <vt:variant>
        <vt:lpwstr/>
      </vt:variant>
      <vt:variant>
        <vt:lpwstr>_Toc368330244</vt:lpwstr>
      </vt:variant>
      <vt:variant>
        <vt:i4>1441850</vt:i4>
      </vt:variant>
      <vt:variant>
        <vt:i4>44</vt:i4>
      </vt:variant>
      <vt:variant>
        <vt:i4>0</vt:i4>
      </vt:variant>
      <vt:variant>
        <vt:i4>5</vt:i4>
      </vt:variant>
      <vt:variant>
        <vt:lpwstr/>
      </vt:variant>
      <vt:variant>
        <vt:lpwstr>_Toc368330243</vt:lpwstr>
      </vt:variant>
      <vt:variant>
        <vt:i4>1441850</vt:i4>
      </vt:variant>
      <vt:variant>
        <vt:i4>38</vt:i4>
      </vt:variant>
      <vt:variant>
        <vt:i4>0</vt:i4>
      </vt:variant>
      <vt:variant>
        <vt:i4>5</vt:i4>
      </vt:variant>
      <vt:variant>
        <vt:lpwstr/>
      </vt:variant>
      <vt:variant>
        <vt:lpwstr>_Toc368330242</vt:lpwstr>
      </vt:variant>
      <vt:variant>
        <vt:i4>1441850</vt:i4>
      </vt:variant>
      <vt:variant>
        <vt:i4>32</vt:i4>
      </vt:variant>
      <vt:variant>
        <vt:i4>0</vt:i4>
      </vt:variant>
      <vt:variant>
        <vt:i4>5</vt:i4>
      </vt:variant>
      <vt:variant>
        <vt:lpwstr/>
      </vt:variant>
      <vt:variant>
        <vt:lpwstr>_Toc368330241</vt:lpwstr>
      </vt:variant>
      <vt:variant>
        <vt:i4>1441850</vt:i4>
      </vt:variant>
      <vt:variant>
        <vt:i4>26</vt:i4>
      </vt:variant>
      <vt:variant>
        <vt:i4>0</vt:i4>
      </vt:variant>
      <vt:variant>
        <vt:i4>5</vt:i4>
      </vt:variant>
      <vt:variant>
        <vt:lpwstr/>
      </vt:variant>
      <vt:variant>
        <vt:lpwstr>_Toc368330240</vt:lpwstr>
      </vt:variant>
      <vt:variant>
        <vt:i4>1114170</vt:i4>
      </vt:variant>
      <vt:variant>
        <vt:i4>20</vt:i4>
      </vt:variant>
      <vt:variant>
        <vt:i4>0</vt:i4>
      </vt:variant>
      <vt:variant>
        <vt:i4>5</vt:i4>
      </vt:variant>
      <vt:variant>
        <vt:lpwstr/>
      </vt:variant>
      <vt:variant>
        <vt:lpwstr>_Toc368330239</vt:lpwstr>
      </vt:variant>
      <vt:variant>
        <vt:i4>1114170</vt:i4>
      </vt:variant>
      <vt:variant>
        <vt:i4>14</vt:i4>
      </vt:variant>
      <vt:variant>
        <vt:i4>0</vt:i4>
      </vt:variant>
      <vt:variant>
        <vt:i4>5</vt:i4>
      </vt:variant>
      <vt:variant>
        <vt:lpwstr/>
      </vt:variant>
      <vt:variant>
        <vt:lpwstr>_Toc368330238</vt:lpwstr>
      </vt:variant>
      <vt:variant>
        <vt:i4>1114170</vt:i4>
      </vt:variant>
      <vt:variant>
        <vt:i4>8</vt:i4>
      </vt:variant>
      <vt:variant>
        <vt:i4>0</vt:i4>
      </vt:variant>
      <vt:variant>
        <vt:i4>5</vt:i4>
      </vt:variant>
      <vt:variant>
        <vt:lpwstr/>
      </vt:variant>
      <vt:variant>
        <vt:lpwstr>_Toc368330237</vt:lpwstr>
      </vt:variant>
      <vt:variant>
        <vt:i4>1114170</vt:i4>
      </vt:variant>
      <vt:variant>
        <vt:i4>2</vt:i4>
      </vt:variant>
      <vt:variant>
        <vt:i4>0</vt:i4>
      </vt:variant>
      <vt:variant>
        <vt:i4>5</vt:i4>
      </vt:variant>
      <vt:variant>
        <vt:lpwstr/>
      </vt:variant>
      <vt:variant>
        <vt:lpwstr>_Toc368330236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upov/exn/hrv/1 with comments</dc:title>
  <dc:creator>BUTTON Peter</dc:creator>
  <cp:lastModifiedBy>NICOLO Laurianne</cp:lastModifiedBy>
  <cp:revision>3</cp:revision>
  <cp:lastPrinted>2013-11-08T15:44:00Z</cp:lastPrinted>
  <dcterms:created xsi:type="dcterms:W3CDTF">2022-02-14T16:04:00Z</dcterms:created>
  <dcterms:modified xsi:type="dcterms:W3CDTF">2022-02-14T16:42:00Z</dcterms:modified>
</cp:coreProperties>
</file>