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06617" w:rsidRPr="00106617" w:rsidTr="007C5AB1">
        <w:tc>
          <w:tcPr>
            <w:tcW w:w="6522" w:type="dxa"/>
          </w:tcPr>
          <w:p w:rsidR="00106617" w:rsidRPr="00106617" w:rsidRDefault="00106617" w:rsidP="00106617">
            <w:bookmarkStart w:id="0" w:name="TitleOfDoc"/>
            <w:bookmarkEnd w:id="0"/>
            <w:r w:rsidRPr="00106617">
              <w:rPr>
                <w:noProof/>
              </w:rPr>
              <w:drawing>
                <wp:inline distT="0" distB="0" distL="0" distR="0" wp14:anchorId="6CB2CB67" wp14:editId="22322F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06617" w:rsidRPr="00106617" w:rsidRDefault="00106617" w:rsidP="00106617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06617">
              <w:rPr>
                <w:b/>
                <w:bCs/>
                <w:sz w:val="36"/>
              </w:rPr>
              <w:t>E</w:t>
            </w:r>
          </w:p>
        </w:tc>
      </w:tr>
      <w:tr w:rsidR="00106617" w:rsidRPr="00106617" w:rsidTr="007C5AB1">
        <w:trPr>
          <w:trHeight w:val="219"/>
        </w:trPr>
        <w:tc>
          <w:tcPr>
            <w:tcW w:w="6522" w:type="dxa"/>
          </w:tcPr>
          <w:p w:rsidR="00106617" w:rsidRPr="00106617" w:rsidRDefault="00106617" w:rsidP="00106617">
            <w:pPr>
              <w:spacing w:before="120"/>
              <w:rPr>
                <w:sz w:val="16"/>
              </w:rPr>
            </w:pPr>
            <w:r w:rsidRPr="00106617">
              <w:rPr>
                <w:sz w:val="16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106617" w:rsidRPr="00106617" w:rsidRDefault="00106617" w:rsidP="00106617"/>
        </w:tc>
      </w:tr>
    </w:tbl>
    <w:p w:rsidR="00106617" w:rsidRPr="00106617" w:rsidRDefault="00106617" w:rsidP="00106617"/>
    <w:p w:rsidR="00106617" w:rsidRPr="00106617" w:rsidRDefault="00106617" w:rsidP="001066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06617" w:rsidRPr="00106617" w:rsidTr="007C5AB1">
        <w:tc>
          <w:tcPr>
            <w:tcW w:w="6512" w:type="dxa"/>
          </w:tcPr>
          <w:p w:rsidR="00106617" w:rsidRPr="00E72761" w:rsidRDefault="00106617" w:rsidP="00106617">
            <w:pPr>
              <w:jc w:val="left"/>
              <w:rPr>
                <w:b/>
                <w:bCs/>
                <w:kern w:val="28"/>
              </w:rPr>
            </w:pPr>
            <w:r w:rsidRPr="00E72761">
              <w:rPr>
                <w:b/>
                <w:bCs/>
                <w:kern w:val="28"/>
              </w:rPr>
              <w:t>Working Group on Essentially Derived Varieties (WG-EDV)</w:t>
            </w:r>
          </w:p>
          <w:p w:rsidR="00106617" w:rsidRPr="00E72761" w:rsidRDefault="00106617" w:rsidP="00106617">
            <w:pPr>
              <w:spacing w:before="240"/>
              <w:jc w:val="left"/>
              <w:rPr>
                <w:b/>
                <w:bCs/>
                <w:kern w:val="28"/>
              </w:rPr>
            </w:pPr>
            <w:r w:rsidRPr="00E72761">
              <w:rPr>
                <w:b/>
                <w:bCs/>
                <w:kern w:val="28"/>
              </w:rPr>
              <w:t>Second Meeting</w:t>
            </w:r>
            <w:r w:rsidRPr="00E72761">
              <w:rPr>
                <w:b/>
                <w:bCs/>
                <w:kern w:val="28"/>
              </w:rPr>
              <w:br/>
              <w:t>Geneva, February 4, 2021</w:t>
            </w:r>
          </w:p>
        </w:tc>
        <w:tc>
          <w:tcPr>
            <w:tcW w:w="3127" w:type="dxa"/>
          </w:tcPr>
          <w:p w:rsidR="00106617" w:rsidRPr="00E72761" w:rsidRDefault="00106617" w:rsidP="00106617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E72761">
              <w:rPr>
                <w:b/>
                <w:bCs/>
                <w:spacing w:val="10"/>
                <w:sz w:val="18"/>
              </w:rPr>
              <w:t>UPOV/WG-EDV</w:t>
            </w:r>
            <w:r w:rsidR="00C147D8" w:rsidRPr="00E72761">
              <w:rPr>
                <w:b/>
                <w:bCs/>
                <w:spacing w:val="10"/>
                <w:sz w:val="18"/>
              </w:rPr>
              <w:t>/2</w:t>
            </w:r>
            <w:r w:rsidR="004A5F2E" w:rsidRPr="00E72761">
              <w:rPr>
                <w:b/>
                <w:bCs/>
                <w:spacing w:val="10"/>
                <w:sz w:val="18"/>
              </w:rPr>
              <w:t>/3</w:t>
            </w:r>
          </w:p>
          <w:p w:rsidR="00106617" w:rsidRPr="00E72761" w:rsidRDefault="00106617" w:rsidP="0093025C">
            <w:pPr>
              <w:spacing w:before="240"/>
              <w:jc w:val="left"/>
              <w:rPr>
                <w:b/>
                <w:bCs/>
                <w:spacing w:val="10"/>
                <w:sz w:val="18"/>
              </w:rPr>
            </w:pPr>
            <w:r w:rsidRPr="00E72761">
              <w:rPr>
                <w:b/>
                <w:bCs/>
                <w:spacing w:val="10"/>
                <w:sz w:val="18"/>
              </w:rPr>
              <w:t>Original:</w:t>
            </w:r>
            <w:r w:rsidRPr="00E72761">
              <w:rPr>
                <w:bCs/>
                <w:sz w:val="18"/>
              </w:rPr>
              <w:t xml:space="preserve">  English</w:t>
            </w:r>
          </w:p>
          <w:p w:rsidR="00106617" w:rsidRPr="00106617" w:rsidRDefault="00106617" w:rsidP="00AD1568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</w:rPr>
            </w:pPr>
            <w:r w:rsidRPr="00E72761">
              <w:rPr>
                <w:b/>
                <w:sz w:val="18"/>
              </w:rPr>
              <w:t>Date:</w:t>
            </w:r>
            <w:r w:rsidRPr="00E72761">
              <w:rPr>
                <w:sz w:val="18"/>
              </w:rPr>
              <w:t xml:space="preserve">  </w:t>
            </w:r>
            <w:r w:rsidR="004A5F2E" w:rsidRPr="00E72761">
              <w:rPr>
                <w:sz w:val="18"/>
              </w:rPr>
              <w:t>March</w:t>
            </w:r>
            <w:r w:rsidR="00D07281" w:rsidRPr="00E72761">
              <w:rPr>
                <w:sz w:val="18"/>
              </w:rPr>
              <w:t xml:space="preserve"> </w:t>
            </w:r>
            <w:r w:rsidR="00687E74" w:rsidRPr="00E72761">
              <w:rPr>
                <w:sz w:val="18"/>
              </w:rPr>
              <w:t>1</w:t>
            </w:r>
            <w:r w:rsidR="004A5F2E" w:rsidRPr="00E72761">
              <w:rPr>
                <w:sz w:val="18"/>
              </w:rPr>
              <w:t>5</w:t>
            </w:r>
            <w:r w:rsidR="00BC65B3" w:rsidRPr="00E72761">
              <w:rPr>
                <w:sz w:val="18"/>
              </w:rPr>
              <w:t>, 2021</w:t>
            </w:r>
          </w:p>
        </w:tc>
      </w:tr>
    </w:tbl>
    <w:p w:rsidR="00F0001A" w:rsidRPr="006A644A" w:rsidRDefault="00F0001A" w:rsidP="00F0001A">
      <w:pPr>
        <w:pStyle w:val="Titleofdoc0"/>
      </w:pPr>
      <w:bookmarkStart w:id="1" w:name="_Toc522523019"/>
      <w:bookmarkStart w:id="2" w:name="_Toc522523121"/>
      <w:bookmarkStart w:id="3" w:name="_Toc14799780"/>
      <w:bookmarkStart w:id="4" w:name="_Toc57304245"/>
      <w:r>
        <w:t>report</w:t>
      </w:r>
    </w:p>
    <w:p w:rsidR="00F0001A" w:rsidRPr="006A644A" w:rsidRDefault="008A491D" w:rsidP="00F0001A">
      <w:pPr>
        <w:pStyle w:val="preparedby1"/>
        <w:jc w:val="left"/>
      </w:pPr>
      <w:bookmarkStart w:id="5" w:name="Prepared"/>
      <w:bookmarkEnd w:id="5"/>
      <w:r w:rsidRPr="00E1476F">
        <w:t xml:space="preserve">adopted by the </w:t>
      </w:r>
      <w:r w:rsidRPr="00E1476F">
        <w:rPr>
          <w:lang w:eastAsia="ja-JP"/>
        </w:rPr>
        <w:t>Working Group on Essentially Derived Varieties</w:t>
      </w:r>
    </w:p>
    <w:p w:rsidR="00F0001A" w:rsidRPr="006A644A" w:rsidRDefault="00F0001A" w:rsidP="00F0001A">
      <w:pPr>
        <w:pStyle w:val="Disclaimer"/>
      </w:pPr>
      <w:r w:rsidRPr="006A644A">
        <w:t>Disclaimer:  this document does not represent UPOV policies or guidance</w:t>
      </w:r>
    </w:p>
    <w:bookmarkEnd w:id="1"/>
    <w:bookmarkEnd w:id="2"/>
    <w:bookmarkEnd w:id="3"/>
    <w:bookmarkEnd w:id="4"/>
    <w:p w:rsidR="00581F72" w:rsidRPr="007C7E53" w:rsidRDefault="00581F72" w:rsidP="00581F72">
      <w:pPr>
        <w:pStyle w:val="Heading1"/>
      </w:pPr>
      <w:r w:rsidRPr="007C7E53">
        <w:t>Opening of the MEETING</w:t>
      </w:r>
    </w:p>
    <w:p w:rsidR="00581F72" w:rsidRPr="007C7E53" w:rsidRDefault="00581F72" w:rsidP="00581F72"/>
    <w:p w:rsidR="00581F72" w:rsidRDefault="00581F72" w:rsidP="00581F72">
      <w:r w:rsidRPr="00751F3B">
        <w:rPr>
          <w:spacing w:val="-4"/>
        </w:rPr>
        <w:fldChar w:fldCharType="begin"/>
      </w:r>
      <w:r w:rsidRPr="00751F3B">
        <w:rPr>
          <w:spacing w:val="-4"/>
        </w:rPr>
        <w:instrText xml:space="preserve"> AUTONUM  </w:instrText>
      </w:r>
      <w:r w:rsidRPr="00751F3B">
        <w:rPr>
          <w:spacing w:val="-4"/>
        </w:rPr>
        <w:fldChar w:fldCharType="end"/>
      </w:r>
      <w:r w:rsidRPr="00751F3B">
        <w:rPr>
          <w:spacing w:val="-4"/>
        </w:rPr>
        <w:tab/>
        <w:t xml:space="preserve">The Working Group on Essentially Derived Varieties (WG-EDV) held its </w:t>
      </w:r>
      <w:r w:rsidR="00861ACF" w:rsidRPr="00751F3B">
        <w:rPr>
          <w:spacing w:val="-4"/>
        </w:rPr>
        <w:t xml:space="preserve">second </w:t>
      </w:r>
      <w:r w:rsidRPr="00751F3B">
        <w:rPr>
          <w:spacing w:val="-4"/>
        </w:rPr>
        <w:t>meeting via electronic means</w:t>
      </w:r>
      <w:r w:rsidRPr="009256B8">
        <w:t xml:space="preserve"> on </w:t>
      </w:r>
      <w:r w:rsidR="00C6492B">
        <w:t>February 4</w:t>
      </w:r>
      <w:r w:rsidRPr="009256B8">
        <w:t>, 202</w:t>
      </w:r>
      <w:r w:rsidR="00C6492B">
        <w:t>1</w:t>
      </w:r>
      <w:r w:rsidRPr="009256B8">
        <w:t xml:space="preserve">, chaired by Mr. </w:t>
      </w:r>
      <w:r>
        <w:t xml:space="preserve">Peter Button, </w:t>
      </w:r>
      <w:r w:rsidRPr="007C7E53">
        <w:t xml:space="preserve">Vice Secretary-General of UPOV.  </w:t>
      </w:r>
    </w:p>
    <w:p w:rsidR="00581F72" w:rsidRDefault="00581F72" w:rsidP="00581F72"/>
    <w:p w:rsidR="00581F72" w:rsidRPr="009256B8" w:rsidRDefault="00581F72" w:rsidP="00581F72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</w:r>
      <w:r w:rsidRPr="009256B8">
        <w:t xml:space="preserve">The </w:t>
      </w:r>
      <w:r>
        <w:t>meeting</w:t>
      </w:r>
      <w:r w:rsidRPr="009256B8">
        <w:t xml:space="preserve"> was opened by the Chair, who welcomed the participants.  </w:t>
      </w:r>
    </w:p>
    <w:p w:rsidR="00581F72" w:rsidRDefault="00581F72" w:rsidP="00581F72"/>
    <w:p w:rsidR="00581F72" w:rsidRDefault="00581F72" w:rsidP="00581F72">
      <w:r w:rsidRPr="007C7E53">
        <w:fldChar w:fldCharType="begin"/>
      </w:r>
      <w:r w:rsidRPr="007C7E53">
        <w:instrText xml:space="preserve"> AUTONUM  </w:instrText>
      </w:r>
      <w:r w:rsidRPr="007C7E53">
        <w:fldChar w:fldCharType="end"/>
      </w:r>
      <w:r w:rsidRPr="007C7E53">
        <w:tab/>
        <w:t>The list of participa</w:t>
      </w:r>
      <w:r>
        <w:t xml:space="preserve">nts is reproduced in the </w:t>
      </w:r>
      <w:r w:rsidRPr="009C56BA">
        <w:t>Annex</w:t>
      </w:r>
      <w:r>
        <w:t xml:space="preserve"> </w:t>
      </w:r>
      <w:r w:rsidRPr="007C7E53">
        <w:t>to this report.</w:t>
      </w:r>
      <w:r w:rsidRPr="009256B8">
        <w:t xml:space="preserve"> </w:t>
      </w:r>
    </w:p>
    <w:p w:rsidR="00581F72" w:rsidRDefault="00581F72" w:rsidP="00581F72"/>
    <w:p w:rsidR="005D7E99" w:rsidRPr="007C7E53" w:rsidRDefault="005D7E99" w:rsidP="00581F72"/>
    <w:p w:rsidR="00581F72" w:rsidRPr="007C7E53" w:rsidRDefault="00581F72" w:rsidP="00581F72">
      <w:pPr>
        <w:pStyle w:val="Heading1"/>
      </w:pPr>
      <w:r w:rsidRPr="007C7E53">
        <w:t>Adoption of the agenda</w:t>
      </w:r>
    </w:p>
    <w:p w:rsidR="00581F72" w:rsidRDefault="00581F72" w:rsidP="00581F72">
      <w:pPr>
        <w:keepNext/>
        <w:outlineLvl w:val="0"/>
        <w:rPr>
          <w:b/>
          <w:caps/>
          <w:snapToGrid w:val="0"/>
        </w:rPr>
      </w:pPr>
    </w:p>
    <w:p w:rsidR="00581F72" w:rsidRPr="00BD5244" w:rsidRDefault="00581F72" w:rsidP="00581F72">
      <w:pPr>
        <w:rPr>
          <w:rFonts w:cs="Arial"/>
        </w:rPr>
      </w:pPr>
      <w:r w:rsidRPr="00F9023A">
        <w:fldChar w:fldCharType="begin"/>
      </w:r>
      <w:r w:rsidRPr="00F9023A">
        <w:instrText xml:space="preserve"> AUTONUM  </w:instrText>
      </w:r>
      <w:r w:rsidRPr="00F9023A">
        <w:fldChar w:fldCharType="end"/>
      </w:r>
      <w:r w:rsidRPr="00F9023A">
        <w:tab/>
      </w:r>
      <w:r w:rsidRPr="00BD5244">
        <w:rPr>
          <w:rFonts w:cs="Arial"/>
        </w:rPr>
        <w:t xml:space="preserve">The </w:t>
      </w:r>
      <w:r>
        <w:rPr>
          <w:rFonts w:cs="Arial"/>
        </w:rPr>
        <w:t>WG-EDV</w:t>
      </w:r>
      <w:r w:rsidRPr="00BD5244">
        <w:rPr>
          <w:rFonts w:cs="Arial"/>
        </w:rPr>
        <w:t xml:space="preserve"> adopted the draft agenda as proposed in document UPOV/</w:t>
      </w:r>
      <w:r>
        <w:rPr>
          <w:rFonts w:cs="Arial"/>
        </w:rPr>
        <w:t>WG-EDV</w:t>
      </w:r>
      <w:r w:rsidR="00C6492B">
        <w:rPr>
          <w:rFonts w:cs="Arial"/>
        </w:rPr>
        <w:t>/2</w:t>
      </w:r>
      <w:r w:rsidRPr="00BD5244">
        <w:rPr>
          <w:rFonts w:cs="Arial"/>
        </w:rPr>
        <w:t>/1.</w:t>
      </w:r>
    </w:p>
    <w:p w:rsidR="005D7E99" w:rsidRPr="002362D4" w:rsidRDefault="005D7E99" w:rsidP="00581F72"/>
    <w:p w:rsidR="00581F72" w:rsidRDefault="00581F72" w:rsidP="00581F72">
      <w:pPr>
        <w:jc w:val="left"/>
      </w:pPr>
    </w:p>
    <w:p w:rsidR="00581F72" w:rsidRDefault="00C6492B" w:rsidP="00581F72">
      <w:pPr>
        <w:keepNext/>
        <w:rPr>
          <w:caps/>
        </w:rPr>
      </w:pPr>
      <w:bookmarkStart w:id="6" w:name="_Toc57304247"/>
      <w:r w:rsidRPr="00C6492B">
        <w:rPr>
          <w:caps/>
        </w:rPr>
        <w:t>Joint presentation by breeders’ organizations and discussion in relation to issues for consideration</w:t>
      </w:r>
    </w:p>
    <w:p w:rsidR="00C6492B" w:rsidRPr="00C6492B" w:rsidRDefault="00C6492B" w:rsidP="00C6492B">
      <w:pPr>
        <w:keepNext/>
      </w:pPr>
    </w:p>
    <w:p w:rsidR="00581F72" w:rsidRDefault="00581F72" w:rsidP="00581F72">
      <w:pPr>
        <w:rPr>
          <w:rFonts w:cs="Arial"/>
        </w:rPr>
      </w:pPr>
      <w:r w:rsidRPr="00BD5244">
        <w:rPr>
          <w:rFonts w:cs="Arial"/>
        </w:rPr>
        <w:fldChar w:fldCharType="begin"/>
      </w:r>
      <w:r w:rsidRPr="00BD5244">
        <w:rPr>
          <w:rFonts w:cs="Arial"/>
        </w:rPr>
        <w:instrText xml:space="preserve"> AUTONUM  </w:instrText>
      </w:r>
      <w:r w:rsidRPr="00BD5244">
        <w:rPr>
          <w:rFonts w:cs="Arial"/>
        </w:rPr>
        <w:fldChar w:fldCharType="end"/>
      </w:r>
      <w:r w:rsidRPr="00BD5244">
        <w:rPr>
          <w:rFonts w:cs="Arial"/>
        </w:rPr>
        <w:tab/>
        <w:t>The</w:t>
      </w:r>
      <w:r>
        <w:rPr>
          <w:rFonts w:cs="Arial"/>
        </w:rPr>
        <w:t xml:space="preserve"> WG-EDV</w:t>
      </w:r>
      <w:r w:rsidRPr="00BD5244">
        <w:rPr>
          <w:rFonts w:cs="Arial"/>
        </w:rPr>
        <w:t xml:space="preserve"> considered document UPOV/</w:t>
      </w:r>
      <w:r w:rsidR="004376B7">
        <w:rPr>
          <w:rFonts w:cs="Arial"/>
        </w:rPr>
        <w:t>WG-EDV/2</w:t>
      </w:r>
      <w:r>
        <w:rPr>
          <w:rFonts w:cs="Arial"/>
        </w:rPr>
        <w:t>/2</w:t>
      </w:r>
      <w:r w:rsidR="000544B5">
        <w:rPr>
          <w:rFonts w:cs="Arial"/>
        </w:rPr>
        <w:t xml:space="preserve">. </w:t>
      </w:r>
    </w:p>
    <w:p w:rsidR="00662402" w:rsidRDefault="00662402" w:rsidP="00581F72">
      <w:pPr>
        <w:rPr>
          <w:rFonts w:cs="Arial"/>
        </w:rPr>
      </w:pPr>
    </w:p>
    <w:p w:rsidR="00662402" w:rsidRDefault="00662402" w:rsidP="0066240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C7E53">
        <w:t xml:space="preserve">The </w:t>
      </w:r>
      <w:r>
        <w:t xml:space="preserve">WG-EDV </w:t>
      </w:r>
      <w:r w:rsidR="00861ACF">
        <w:t>received a</w:t>
      </w:r>
      <w:r>
        <w:t xml:space="preserve"> </w:t>
      </w:r>
      <w:r w:rsidRPr="00B16415">
        <w:t xml:space="preserve">joint presentation </w:t>
      </w:r>
      <w:r w:rsidR="00863D52">
        <w:t xml:space="preserve">on behalf of </w:t>
      </w:r>
      <w:r w:rsidR="00863D52" w:rsidRPr="006B0E78">
        <w:t>the international breeders’ organizations</w:t>
      </w:r>
      <w:r w:rsidR="00863D52">
        <w:t xml:space="preserve">, </w:t>
      </w:r>
      <w:r>
        <w:t xml:space="preserve">made </w:t>
      </w:r>
      <w:r w:rsidRPr="006B0E78">
        <w:t xml:space="preserve">by </w:t>
      </w:r>
      <w:r w:rsidRPr="00662402">
        <w:t>the representative of the International Community of Breeders of Asexually Reproduced</w:t>
      </w:r>
      <w:r w:rsidR="00B06E74">
        <w:t xml:space="preserve"> Horticultural Plants (CIOPORA)</w:t>
      </w:r>
      <w:r>
        <w:t>.  The joint presentation and</w:t>
      </w:r>
      <w:r w:rsidR="00B06E74">
        <w:t xml:space="preserve"> </w:t>
      </w:r>
      <w:r w:rsidR="00861ACF">
        <w:t xml:space="preserve">the </w:t>
      </w:r>
      <w:r>
        <w:t xml:space="preserve">narrative, </w:t>
      </w:r>
      <w:r w:rsidR="00400FB2">
        <w:t xml:space="preserve">are </w:t>
      </w:r>
      <w:r>
        <w:t>reproduced in Annexes I and</w:t>
      </w:r>
      <w:r w:rsidR="00B06E74">
        <w:t xml:space="preserve"> </w:t>
      </w:r>
      <w:r>
        <w:t xml:space="preserve">II, respectively, of document </w:t>
      </w:r>
      <w:r w:rsidRPr="00BD5244">
        <w:rPr>
          <w:rFonts w:cs="Arial"/>
        </w:rPr>
        <w:t>UPOV/</w:t>
      </w:r>
      <w:r>
        <w:rPr>
          <w:rFonts w:cs="Arial"/>
        </w:rPr>
        <w:t>WG-EDV/2/2</w:t>
      </w:r>
      <w:r>
        <w:t>.</w:t>
      </w:r>
    </w:p>
    <w:p w:rsidR="00E54F65" w:rsidRDefault="00E54F65" w:rsidP="00581F72">
      <w:pPr>
        <w:rPr>
          <w:snapToGrid w:val="0"/>
          <w:highlight w:val="yellow"/>
        </w:rPr>
      </w:pPr>
    </w:p>
    <w:p w:rsidR="001661C3" w:rsidRDefault="0061092B" w:rsidP="00581F72">
      <w:pPr>
        <w:rPr>
          <w:color w:val="000000"/>
          <w:lang w:eastAsia="ja-JP"/>
        </w:rPr>
      </w:pPr>
      <w:r w:rsidRPr="00751F3B">
        <w:rPr>
          <w:spacing w:val="-4"/>
          <w:szCs w:val="24"/>
          <w:lang w:eastAsia="ja-JP"/>
        </w:rPr>
        <w:fldChar w:fldCharType="begin"/>
      </w:r>
      <w:r w:rsidRPr="00751F3B">
        <w:rPr>
          <w:spacing w:val="-4"/>
          <w:szCs w:val="24"/>
          <w:lang w:eastAsia="ja-JP"/>
        </w:rPr>
        <w:instrText xml:space="preserve"> AUTONUM  </w:instrText>
      </w:r>
      <w:r w:rsidRPr="00751F3B">
        <w:rPr>
          <w:spacing w:val="-4"/>
          <w:szCs w:val="24"/>
          <w:lang w:eastAsia="ja-JP"/>
        </w:rPr>
        <w:fldChar w:fldCharType="end"/>
      </w:r>
      <w:r w:rsidRPr="00751F3B">
        <w:rPr>
          <w:spacing w:val="-4"/>
          <w:szCs w:val="24"/>
          <w:lang w:eastAsia="ja-JP"/>
        </w:rPr>
        <w:tab/>
        <w:t xml:space="preserve">The Delegation of </w:t>
      </w:r>
      <w:r w:rsidRPr="00751F3B">
        <w:rPr>
          <w:color w:val="000000"/>
          <w:spacing w:val="-4"/>
          <w:lang w:eastAsia="ja-JP"/>
        </w:rPr>
        <w:t xml:space="preserve">Argentina thanked </w:t>
      </w:r>
      <w:r w:rsidR="00EA73AD" w:rsidRPr="00751F3B">
        <w:rPr>
          <w:color w:val="000000"/>
          <w:spacing w:val="-4"/>
          <w:lang w:eastAsia="ja-JP"/>
        </w:rPr>
        <w:t>the</w:t>
      </w:r>
      <w:r w:rsidRPr="00751F3B">
        <w:rPr>
          <w:color w:val="000000"/>
          <w:spacing w:val="-4"/>
          <w:lang w:eastAsia="ja-JP"/>
        </w:rPr>
        <w:t xml:space="preserve"> breeders’ organizations</w:t>
      </w:r>
      <w:r w:rsidR="00EA73AD" w:rsidRPr="00751F3B">
        <w:rPr>
          <w:color w:val="000000"/>
          <w:spacing w:val="-4"/>
          <w:lang w:eastAsia="ja-JP"/>
        </w:rPr>
        <w:t xml:space="preserve"> for their presentation</w:t>
      </w:r>
      <w:r w:rsidR="00000085" w:rsidRPr="00751F3B">
        <w:rPr>
          <w:color w:val="000000"/>
          <w:spacing w:val="-4"/>
          <w:lang w:eastAsia="ja-JP"/>
        </w:rPr>
        <w:t xml:space="preserve">. </w:t>
      </w:r>
      <w:r w:rsidR="00B06E74" w:rsidRPr="00751F3B">
        <w:rPr>
          <w:color w:val="000000"/>
          <w:spacing w:val="-4"/>
          <w:lang w:eastAsia="ja-JP"/>
        </w:rPr>
        <w:t xml:space="preserve"> </w:t>
      </w:r>
      <w:r w:rsidR="00000085" w:rsidRPr="00751F3B">
        <w:rPr>
          <w:color w:val="000000"/>
          <w:spacing w:val="-4"/>
          <w:lang w:eastAsia="ja-JP"/>
        </w:rPr>
        <w:t xml:space="preserve">It </w:t>
      </w:r>
      <w:r w:rsidR="000544B5" w:rsidRPr="00751F3B">
        <w:rPr>
          <w:color w:val="000000"/>
          <w:spacing w:val="-4"/>
          <w:lang w:eastAsia="ja-JP"/>
        </w:rPr>
        <w:t>noted</w:t>
      </w:r>
      <w:r w:rsidR="00954679" w:rsidRPr="00751F3B">
        <w:rPr>
          <w:color w:val="000000"/>
          <w:spacing w:val="-4"/>
          <w:lang w:eastAsia="ja-JP"/>
        </w:rPr>
        <w:t xml:space="preserve"> the explanation provided in slide 15 </w:t>
      </w:r>
      <w:r w:rsidR="00000085" w:rsidRPr="00751F3B">
        <w:rPr>
          <w:color w:val="000000"/>
          <w:spacing w:val="-4"/>
          <w:lang w:eastAsia="ja-JP"/>
        </w:rPr>
        <w:t xml:space="preserve">concerning mutations in apple and </w:t>
      </w:r>
      <w:r w:rsidR="00EA73AD" w:rsidRPr="00751F3B">
        <w:rPr>
          <w:color w:val="000000"/>
          <w:spacing w:val="-4"/>
          <w:lang w:eastAsia="ja-JP"/>
        </w:rPr>
        <w:t xml:space="preserve">requested clarification on which part of the text of </w:t>
      </w:r>
      <w:r w:rsidR="001F4548" w:rsidRPr="00751F3B">
        <w:rPr>
          <w:snapToGrid w:val="0"/>
          <w:spacing w:val="-4"/>
        </w:rPr>
        <w:t>the current Explanatory Notes on Essentially Derived Varieties</w:t>
      </w:r>
      <w:r w:rsidR="00BE00BD" w:rsidRPr="00751F3B">
        <w:rPr>
          <w:snapToGrid w:val="0"/>
          <w:spacing w:val="-4"/>
        </w:rPr>
        <w:t xml:space="preserve"> under the 1991 Act of the UPOV </w:t>
      </w:r>
      <w:r w:rsidR="001F4548" w:rsidRPr="00751F3B">
        <w:rPr>
          <w:snapToGrid w:val="0"/>
          <w:spacing w:val="-4"/>
        </w:rPr>
        <w:t>Convention (document UPOV/EXN/EDV</w:t>
      </w:r>
      <w:r w:rsidR="00954679" w:rsidRPr="00751F3B">
        <w:rPr>
          <w:snapToGrid w:val="0"/>
          <w:spacing w:val="-4"/>
        </w:rPr>
        <w:t>/2</w:t>
      </w:r>
      <w:r w:rsidR="001F4548" w:rsidRPr="00751F3B">
        <w:rPr>
          <w:snapToGrid w:val="0"/>
          <w:spacing w:val="-4"/>
        </w:rPr>
        <w:t>)</w:t>
      </w:r>
      <w:r w:rsidR="001F4548">
        <w:rPr>
          <w:snapToGrid w:val="0"/>
        </w:rPr>
        <w:t xml:space="preserve"> </w:t>
      </w:r>
      <w:r w:rsidR="00EA73AD">
        <w:rPr>
          <w:color w:val="000000"/>
          <w:lang w:eastAsia="ja-JP"/>
        </w:rPr>
        <w:t>the</w:t>
      </w:r>
      <w:r w:rsidR="001F4548">
        <w:rPr>
          <w:color w:val="000000"/>
          <w:lang w:eastAsia="ja-JP"/>
        </w:rPr>
        <w:t xml:space="preserve"> breeders’ </w:t>
      </w:r>
      <w:r w:rsidR="00EA73AD" w:rsidRPr="0061092B">
        <w:rPr>
          <w:color w:val="000000"/>
          <w:lang w:eastAsia="ja-JP"/>
        </w:rPr>
        <w:t>organizations</w:t>
      </w:r>
      <w:r w:rsidR="00EA73AD">
        <w:rPr>
          <w:color w:val="000000"/>
          <w:lang w:eastAsia="ja-JP"/>
        </w:rPr>
        <w:t xml:space="preserve"> underst</w:t>
      </w:r>
      <w:r w:rsidR="00863D52">
        <w:rPr>
          <w:color w:val="000000"/>
          <w:lang w:eastAsia="ja-JP"/>
        </w:rPr>
        <w:t>ood</w:t>
      </w:r>
      <w:r w:rsidR="00EA73AD" w:rsidRPr="00EA73AD">
        <w:rPr>
          <w:color w:val="000000"/>
          <w:lang w:eastAsia="ja-JP"/>
        </w:rPr>
        <w:t xml:space="preserve"> </w:t>
      </w:r>
      <w:r w:rsidR="00863D52">
        <w:rPr>
          <w:color w:val="000000"/>
          <w:lang w:eastAsia="ja-JP"/>
        </w:rPr>
        <w:t xml:space="preserve">to indicate </w:t>
      </w:r>
      <w:r w:rsidR="00EA73AD" w:rsidRPr="00EA73AD">
        <w:rPr>
          <w:color w:val="000000"/>
          <w:lang w:eastAsia="ja-JP"/>
        </w:rPr>
        <w:t xml:space="preserve">that </w:t>
      </w:r>
      <w:r w:rsidR="00863D52">
        <w:rPr>
          <w:color w:val="000000"/>
          <w:lang w:eastAsia="ja-JP"/>
        </w:rPr>
        <w:t xml:space="preserve">not </w:t>
      </w:r>
      <w:r w:rsidR="00EA73AD" w:rsidRPr="00EA73AD">
        <w:rPr>
          <w:color w:val="000000"/>
          <w:lang w:eastAsia="ja-JP"/>
        </w:rPr>
        <w:t xml:space="preserve">all mutations </w:t>
      </w:r>
      <w:r w:rsidR="00BE00BD">
        <w:rPr>
          <w:color w:val="000000"/>
          <w:lang w:eastAsia="ja-JP"/>
        </w:rPr>
        <w:t>would</w:t>
      </w:r>
      <w:r w:rsidR="00EA73AD" w:rsidRPr="00EA73AD">
        <w:rPr>
          <w:color w:val="000000"/>
          <w:lang w:eastAsia="ja-JP"/>
        </w:rPr>
        <w:t xml:space="preserve"> </w:t>
      </w:r>
      <w:r w:rsidR="006B1BF4">
        <w:rPr>
          <w:color w:val="000000"/>
          <w:lang w:eastAsia="ja-JP"/>
        </w:rPr>
        <w:t xml:space="preserve">be </w:t>
      </w:r>
      <w:r w:rsidR="00EA73AD" w:rsidRPr="00EA73AD">
        <w:rPr>
          <w:color w:val="000000"/>
          <w:lang w:eastAsia="ja-JP"/>
        </w:rPr>
        <w:t xml:space="preserve">considered </w:t>
      </w:r>
      <w:r w:rsidR="00863D52">
        <w:rPr>
          <w:color w:val="000000"/>
          <w:lang w:eastAsia="ja-JP"/>
        </w:rPr>
        <w:t xml:space="preserve">to be </w:t>
      </w:r>
      <w:r w:rsidR="002B625B">
        <w:rPr>
          <w:snapToGrid w:val="0"/>
        </w:rPr>
        <w:t>EDVs</w:t>
      </w:r>
      <w:r w:rsidR="00000085">
        <w:rPr>
          <w:snapToGrid w:val="0"/>
        </w:rPr>
        <w:t>.</w:t>
      </w:r>
      <w:r w:rsidR="00EA73AD">
        <w:rPr>
          <w:color w:val="000000"/>
          <w:lang w:eastAsia="ja-JP"/>
        </w:rPr>
        <w:t xml:space="preserve"> </w:t>
      </w:r>
    </w:p>
    <w:p w:rsidR="00F46A58" w:rsidRDefault="00F46A58" w:rsidP="00F46A58">
      <w:pPr>
        <w:rPr>
          <w:szCs w:val="24"/>
          <w:lang w:eastAsia="ja-JP"/>
        </w:rPr>
      </w:pPr>
    </w:p>
    <w:p w:rsidR="00F46A58" w:rsidRDefault="00F46A58" w:rsidP="00F46A58">
      <w:pPr>
        <w:rPr>
          <w:rFonts w:eastAsiaTheme="minorEastAsia"/>
          <w:spacing w:val="-4"/>
        </w:rPr>
      </w:pPr>
      <w:r w:rsidRPr="009F1489">
        <w:rPr>
          <w:szCs w:val="24"/>
          <w:lang w:eastAsia="ja-JP"/>
        </w:rPr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Pr="009F31C8">
        <w:rPr>
          <w:szCs w:val="24"/>
          <w:lang w:eastAsia="ja-JP"/>
        </w:rPr>
        <w:t xml:space="preserve">The Delegation of </w:t>
      </w:r>
      <w:r w:rsidRPr="009F31C8">
        <w:rPr>
          <w:color w:val="000000"/>
          <w:lang w:eastAsia="ja-JP"/>
        </w:rPr>
        <w:t xml:space="preserve">Sweden </w:t>
      </w:r>
      <w:r w:rsidR="009F31C8" w:rsidRPr="009F31C8">
        <w:rPr>
          <w:color w:val="000000"/>
          <w:lang w:eastAsia="ja-JP"/>
        </w:rPr>
        <w:t xml:space="preserve">expressed appreciation to </w:t>
      </w:r>
      <w:r w:rsidRPr="009F31C8">
        <w:rPr>
          <w:color w:val="000000"/>
          <w:lang w:eastAsia="ja-JP"/>
        </w:rPr>
        <w:t>the breeders’ organizations</w:t>
      </w:r>
      <w:r w:rsidR="00000085" w:rsidRPr="009F31C8">
        <w:rPr>
          <w:color w:val="000000"/>
          <w:lang w:eastAsia="ja-JP"/>
        </w:rPr>
        <w:t xml:space="preserve"> for </w:t>
      </w:r>
      <w:r w:rsidR="009F31C8">
        <w:rPr>
          <w:color w:val="000000"/>
          <w:lang w:eastAsia="ja-JP"/>
        </w:rPr>
        <w:t>the</w:t>
      </w:r>
      <w:r w:rsidR="00000085" w:rsidRPr="009F31C8">
        <w:rPr>
          <w:color w:val="000000"/>
          <w:lang w:eastAsia="ja-JP"/>
        </w:rPr>
        <w:t xml:space="preserve"> presentation</w:t>
      </w:r>
      <w:r w:rsidR="00000085">
        <w:rPr>
          <w:color w:val="000000"/>
          <w:lang w:eastAsia="ja-JP"/>
        </w:rPr>
        <w:t xml:space="preserve">. </w:t>
      </w:r>
      <w:r w:rsidR="00BE00BD">
        <w:rPr>
          <w:color w:val="000000"/>
          <w:lang w:eastAsia="ja-JP"/>
        </w:rPr>
        <w:t xml:space="preserve"> </w:t>
      </w:r>
      <w:r w:rsidR="00000085">
        <w:rPr>
          <w:color w:val="000000"/>
          <w:lang w:eastAsia="ja-JP"/>
        </w:rPr>
        <w:t xml:space="preserve">It </w:t>
      </w:r>
      <w:r>
        <w:rPr>
          <w:color w:val="000000"/>
          <w:lang w:eastAsia="ja-JP"/>
        </w:rPr>
        <w:t xml:space="preserve">requested clarification on </w:t>
      </w:r>
      <w:r w:rsidR="00B55DF6">
        <w:rPr>
          <w:color w:val="000000"/>
          <w:lang w:eastAsia="ja-JP"/>
        </w:rPr>
        <w:t xml:space="preserve">whether </w:t>
      </w:r>
      <w:r w:rsidR="00000085">
        <w:rPr>
          <w:color w:val="000000"/>
          <w:lang w:eastAsia="ja-JP"/>
        </w:rPr>
        <w:t xml:space="preserve">changes in </w:t>
      </w:r>
      <w:r w:rsidR="00B55DF6">
        <w:rPr>
          <w:color w:val="000000"/>
          <w:lang w:eastAsia="ja-JP"/>
        </w:rPr>
        <w:t>the</w:t>
      </w:r>
      <w:r w:rsidRPr="006D1D2B">
        <w:rPr>
          <w:color w:val="000000"/>
          <w:lang w:eastAsia="ja-JP"/>
        </w:rPr>
        <w:t xml:space="preserve"> color </w:t>
      </w:r>
      <w:r w:rsidR="00B55DF6">
        <w:rPr>
          <w:color w:val="000000"/>
          <w:lang w:eastAsia="ja-JP"/>
        </w:rPr>
        <w:t xml:space="preserve">of </w:t>
      </w:r>
      <w:r w:rsidR="00000085">
        <w:rPr>
          <w:color w:val="000000"/>
          <w:lang w:eastAsia="ja-JP"/>
        </w:rPr>
        <w:t xml:space="preserve">the apples or ornamental varieties </w:t>
      </w:r>
      <w:r w:rsidR="00B55DF6">
        <w:rPr>
          <w:color w:val="000000"/>
          <w:lang w:eastAsia="ja-JP"/>
        </w:rPr>
        <w:t xml:space="preserve">could </w:t>
      </w:r>
      <w:r w:rsidRPr="006D1D2B">
        <w:rPr>
          <w:color w:val="000000"/>
          <w:lang w:eastAsia="ja-JP"/>
        </w:rPr>
        <w:t>be</w:t>
      </w:r>
      <w:r w:rsidR="00B55DF6">
        <w:rPr>
          <w:color w:val="000000"/>
          <w:lang w:eastAsia="ja-JP"/>
        </w:rPr>
        <w:t xml:space="preserve"> considered </w:t>
      </w:r>
      <w:r w:rsidR="00863D52">
        <w:rPr>
          <w:color w:val="000000"/>
          <w:lang w:eastAsia="ja-JP"/>
        </w:rPr>
        <w:t>as “</w:t>
      </w:r>
      <w:r w:rsidR="002B625B">
        <w:rPr>
          <w:color w:val="000000"/>
          <w:lang w:eastAsia="ja-JP"/>
        </w:rPr>
        <w:t>cosmetic</w:t>
      </w:r>
      <w:r w:rsidR="00863D52">
        <w:rPr>
          <w:color w:val="000000"/>
          <w:lang w:eastAsia="ja-JP"/>
        </w:rPr>
        <w:t>”</w:t>
      </w:r>
      <w:r w:rsidR="002B625B">
        <w:rPr>
          <w:color w:val="000000"/>
          <w:lang w:eastAsia="ja-JP"/>
        </w:rPr>
        <w:t xml:space="preserve"> or </w:t>
      </w:r>
      <w:r w:rsidR="00863D52">
        <w:rPr>
          <w:color w:val="000000"/>
          <w:lang w:eastAsia="ja-JP"/>
        </w:rPr>
        <w:t xml:space="preserve">considered as changes in </w:t>
      </w:r>
      <w:r w:rsidRPr="006D1D2B">
        <w:rPr>
          <w:color w:val="000000"/>
          <w:lang w:eastAsia="ja-JP"/>
        </w:rPr>
        <w:t>essential characteristic</w:t>
      </w:r>
      <w:r w:rsidR="00000085">
        <w:rPr>
          <w:color w:val="000000"/>
          <w:lang w:eastAsia="ja-JP"/>
        </w:rPr>
        <w:t xml:space="preserve">s.  </w:t>
      </w:r>
      <w:r w:rsidR="001F2B4F">
        <w:rPr>
          <w:color w:val="000000"/>
          <w:lang w:eastAsia="ja-JP"/>
        </w:rPr>
        <w:t>In</w:t>
      </w:r>
      <w:r w:rsidR="00000085">
        <w:rPr>
          <w:color w:val="000000"/>
          <w:lang w:eastAsia="ja-JP"/>
        </w:rPr>
        <w:t xml:space="preserve"> relation to the proposal in the presentation that the “</w:t>
      </w:r>
      <w:r w:rsidR="00000085" w:rsidRPr="00000085">
        <w:rPr>
          <w:color w:val="000000"/>
          <w:lang w:eastAsia="ja-JP"/>
        </w:rPr>
        <w:t xml:space="preserve">revised Explanatory Notes affirms EDV-related roles and </w:t>
      </w:r>
      <w:r w:rsidR="00BE00BD">
        <w:rPr>
          <w:color w:val="000000"/>
          <w:lang w:eastAsia="ja-JP"/>
        </w:rPr>
        <w:t>accountabilities in the PBR </w:t>
      </w:r>
      <w:r w:rsidR="00000085" w:rsidRPr="00000085">
        <w:rPr>
          <w:color w:val="000000"/>
          <w:lang w:eastAsia="ja-JP"/>
        </w:rPr>
        <w:t>system and defines processes for managing EDV cases, including assessing EDV, relevant guidelines and options for dispute resolution</w:t>
      </w:r>
      <w:r w:rsidR="00000085">
        <w:rPr>
          <w:color w:val="000000"/>
          <w:lang w:eastAsia="ja-JP"/>
        </w:rPr>
        <w:t>”</w:t>
      </w:r>
      <w:r w:rsidR="001F2B4F">
        <w:rPr>
          <w:color w:val="000000"/>
          <w:lang w:eastAsia="ja-JP"/>
        </w:rPr>
        <w:t xml:space="preserve">, it requested clarification on whether those aspects would go beyond the </w:t>
      </w:r>
      <w:r w:rsidR="00863D52">
        <w:rPr>
          <w:color w:val="000000"/>
          <w:lang w:eastAsia="ja-JP"/>
        </w:rPr>
        <w:t>scope of</w:t>
      </w:r>
      <w:r w:rsidR="001F2B4F">
        <w:rPr>
          <w:color w:val="000000"/>
          <w:lang w:eastAsia="ja-JP"/>
        </w:rPr>
        <w:t xml:space="preserve"> the </w:t>
      </w:r>
      <w:r w:rsidR="001F2B4F">
        <w:rPr>
          <w:snapToGrid w:val="0"/>
        </w:rPr>
        <w:t>Explanatory Notes.</w:t>
      </w:r>
    </w:p>
    <w:p w:rsidR="00EA73AD" w:rsidRDefault="00EA73AD" w:rsidP="00581F72">
      <w:pPr>
        <w:rPr>
          <w:color w:val="000000"/>
          <w:lang w:eastAsia="ja-JP"/>
        </w:rPr>
      </w:pPr>
    </w:p>
    <w:p w:rsidR="00F46A58" w:rsidRPr="005B0397" w:rsidRDefault="008A7FA9" w:rsidP="00751F3B">
      <w:pPr>
        <w:keepLines/>
        <w:rPr>
          <w:snapToGrid w:val="0"/>
        </w:rPr>
      </w:pPr>
      <w:r w:rsidRPr="009F1489">
        <w:rPr>
          <w:szCs w:val="24"/>
          <w:lang w:eastAsia="ja-JP"/>
        </w:rPr>
        <w:lastRenderedPageBreak/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="001F2B4F">
        <w:rPr>
          <w:snapToGrid w:val="0"/>
        </w:rPr>
        <w:t>In relation to the point</w:t>
      </w:r>
      <w:r w:rsidR="00F46A58" w:rsidRPr="006D1D2B">
        <w:rPr>
          <w:snapToGrid w:val="0"/>
        </w:rPr>
        <w:t xml:space="preserve"> raised by </w:t>
      </w:r>
      <w:r w:rsidR="00F46A58">
        <w:rPr>
          <w:snapToGrid w:val="0"/>
        </w:rPr>
        <w:t>the Delegation of Argentina</w:t>
      </w:r>
      <w:r w:rsidR="00AD54A7">
        <w:rPr>
          <w:snapToGrid w:val="0"/>
        </w:rPr>
        <w:t>,</w:t>
      </w:r>
      <w:r w:rsidR="00F46A58">
        <w:rPr>
          <w:snapToGrid w:val="0"/>
        </w:rPr>
        <w:t xml:space="preserve"> t</w:t>
      </w:r>
      <w:r w:rsidR="00EA73AD" w:rsidRPr="00EA73AD">
        <w:rPr>
          <w:snapToGrid w:val="0"/>
        </w:rPr>
        <w:t xml:space="preserve">he representative of </w:t>
      </w:r>
      <w:r w:rsidR="001F2B4F">
        <w:rPr>
          <w:snapToGrid w:val="0"/>
        </w:rPr>
        <w:t xml:space="preserve">CIOPORA </w:t>
      </w:r>
      <w:r w:rsidR="005B0397">
        <w:rPr>
          <w:snapToGrid w:val="0"/>
        </w:rPr>
        <w:t xml:space="preserve">explained that </w:t>
      </w:r>
      <w:r w:rsidR="001F2B4F">
        <w:rPr>
          <w:snapToGrid w:val="0"/>
        </w:rPr>
        <w:t xml:space="preserve">the third sentence of </w:t>
      </w:r>
      <w:r w:rsidR="005B0397">
        <w:rPr>
          <w:snapToGrid w:val="0"/>
        </w:rPr>
        <w:t xml:space="preserve">paragraph 9 of </w:t>
      </w:r>
      <w:r w:rsidR="00AD54A7">
        <w:rPr>
          <w:snapToGrid w:val="0"/>
        </w:rPr>
        <w:t xml:space="preserve">document UPOVEXN/EDV/2 </w:t>
      </w:r>
      <w:r w:rsidR="001F2B4F">
        <w:rPr>
          <w:snapToGrid w:val="0"/>
        </w:rPr>
        <w:t>provided</w:t>
      </w:r>
      <w:r w:rsidR="005B0397">
        <w:rPr>
          <w:snapToGrid w:val="0"/>
        </w:rPr>
        <w:t xml:space="preserve"> that </w:t>
      </w:r>
      <w:r w:rsidR="00AD54A7">
        <w:rPr>
          <w:snapToGrid w:val="0"/>
        </w:rPr>
        <w:t>“</w:t>
      </w:r>
      <w:r w:rsidR="005B0397">
        <w:rPr>
          <w:snapToGrid w:val="0"/>
        </w:rPr>
        <w:t>[t]he</w:t>
      </w:r>
      <w:r w:rsidR="005B0397" w:rsidRPr="005B0397">
        <w:t xml:space="preserve"> </w:t>
      </w:r>
      <w:r w:rsidR="005B0397" w:rsidRPr="005B0397">
        <w:rPr>
          <w:snapToGrid w:val="0"/>
        </w:rPr>
        <w:t xml:space="preserve">differences must not </w:t>
      </w:r>
      <w:r w:rsidR="005B0397">
        <w:rPr>
          <w:snapToGrid w:val="0"/>
        </w:rPr>
        <w:t>be such that the variety fails ‘</w:t>
      </w:r>
      <w:r w:rsidR="005B0397" w:rsidRPr="005B0397">
        <w:rPr>
          <w:snapToGrid w:val="0"/>
        </w:rPr>
        <w:t>to retain the expression of the essential characteristics that result from the genotype or combination of g</w:t>
      </w:r>
      <w:r w:rsidR="005B0397">
        <w:rPr>
          <w:snapToGrid w:val="0"/>
        </w:rPr>
        <w:t xml:space="preserve">enotypes of the initial variety’”. </w:t>
      </w:r>
      <w:r w:rsidR="001F2B4F">
        <w:rPr>
          <w:snapToGrid w:val="0"/>
        </w:rPr>
        <w:t>He explained that the current wording could imply</w:t>
      </w:r>
      <w:r w:rsidR="00B06E74">
        <w:rPr>
          <w:snapToGrid w:val="0"/>
        </w:rPr>
        <w:t xml:space="preserve"> </w:t>
      </w:r>
      <w:r w:rsidR="001F2B4F">
        <w:rPr>
          <w:snapToGrid w:val="0"/>
        </w:rPr>
        <w:t>that</w:t>
      </w:r>
      <w:r w:rsidR="00863D52">
        <w:rPr>
          <w:snapToGrid w:val="0"/>
        </w:rPr>
        <w:t>,</w:t>
      </w:r>
      <w:r w:rsidR="001F2B4F">
        <w:rPr>
          <w:snapToGrid w:val="0"/>
        </w:rPr>
        <w:t xml:space="preserve"> </w:t>
      </w:r>
      <w:r w:rsidR="005B0397">
        <w:rPr>
          <w:snapToGrid w:val="0"/>
        </w:rPr>
        <w:t xml:space="preserve">if </w:t>
      </w:r>
      <w:r w:rsidR="005B0397" w:rsidRPr="005B0397">
        <w:rPr>
          <w:snapToGrid w:val="0"/>
        </w:rPr>
        <w:t xml:space="preserve">a </w:t>
      </w:r>
      <w:r w:rsidR="001F2B4F">
        <w:rPr>
          <w:snapToGrid w:val="0"/>
        </w:rPr>
        <w:t xml:space="preserve">derived </w:t>
      </w:r>
      <w:r w:rsidR="005B0397" w:rsidRPr="005B0397">
        <w:rPr>
          <w:snapToGrid w:val="0"/>
        </w:rPr>
        <w:t xml:space="preserve">variety </w:t>
      </w:r>
      <w:r w:rsidR="00AD54A7">
        <w:rPr>
          <w:snapToGrid w:val="0"/>
        </w:rPr>
        <w:t>was</w:t>
      </w:r>
      <w:r w:rsidR="005B0397" w:rsidRPr="005B0397">
        <w:rPr>
          <w:snapToGrid w:val="0"/>
        </w:rPr>
        <w:t xml:space="preserve"> different in </w:t>
      </w:r>
      <w:r w:rsidR="001F2B4F">
        <w:rPr>
          <w:snapToGrid w:val="0"/>
        </w:rPr>
        <w:t>one</w:t>
      </w:r>
      <w:r w:rsidR="00AD54A7">
        <w:rPr>
          <w:snapToGrid w:val="0"/>
        </w:rPr>
        <w:t xml:space="preserve"> essential</w:t>
      </w:r>
      <w:r w:rsidR="005B0397" w:rsidRPr="005B0397">
        <w:rPr>
          <w:snapToGrid w:val="0"/>
        </w:rPr>
        <w:t xml:space="preserve"> characteristic</w:t>
      </w:r>
      <w:r w:rsidR="00863D52">
        <w:rPr>
          <w:snapToGrid w:val="0"/>
        </w:rPr>
        <w:t>,</w:t>
      </w:r>
      <w:r w:rsidR="005B0397" w:rsidRPr="005B0397">
        <w:rPr>
          <w:snapToGrid w:val="0"/>
        </w:rPr>
        <w:t xml:space="preserve"> then</w:t>
      </w:r>
      <w:r w:rsidR="001F4548">
        <w:rPr>
          <w:snapToGrid w:val="0"/>
        </w:rPr>
        <w:t xml:space="preserve"> that variety </w:t>
      </w:r>
      <w:r w:rsidR="00AD54A7">
        <w:rPr>
          <w:snapToGrid w:val="0"/>
        </w:rPr>
        <w:t>would fail</w:t>
      </w:r>
      <w:r w:rsidR="005B0397" w:rsidRPr="005B0397">
        <w:rPr>
          <w:snapToGrid w:val="0"/>
        </w:rPr>
        <w:t xml:space="preserve"> </w:t>
      </w:r>
      <w:r w:rsidR="00AD54A7">
        <w:rPr>
          <w:snapToGrid w:val="0"/>
        </w:rPr>
        <w:t>to retain the expression of the</w:t>
      </w:r>
      <w:r w:rsidR="005B0397" w:rsidRPr="005B0397">
        <w:rPr>
          <w:snapToGrid w:val="0"/>
        </w:rPr>
        <w:t xml:space="preserve"> essential characteristic</w:t>
      </w:r>
      <w:r w:rsidR="00AD54A7">
        <w:rPr>
          <w:snapToGrid w:val="0"/>
        </w:rPr>
        <w:t xml:space="preserve">s of the initial </w:t>
      </w:r>
      <w:r w:rsidR="001F2B4F">
        <w:rPr>
          <w:snapToGrid w:val="0"/>
        </w:rPr>
        <w:t xml:space="preserve">protected </w:t>
      </w:r>
      <w:r w:rsidR="00AD54A7">
        <w:rPr>
          <w:snapToGrid w:val="0"/>
        </w:rPr>
        <w:t>variety</w:t>
      </w:r>
      <w:r w:rsidR="005B0397" w:rsidRPr="005B0397">
        <w:rPr>
          <w:snapToGrid w:val="0"/>
        </w:rPr>
        <w:t xml:space="preserve"> and would be </w:t>
      </w:r>
      <w:r w:rsidR="00AD54A7">
        <w:rPr>
          <w:snapToGrid w:val="0"/>
        </w:rPr>
        <w:t>considered to be</w:t>
      </w:r>
      <w:r w:rsidR="005B0397">
        <w:rPr>
          <w:snapToGrid w:val="0"/>
        </w:rPr>
        <w:t xml:space="preserve"> </w:t>
      </w:r>
      <w:r w:rsidR="00AD54A7">
        <w:rPr>
          <w:snapToGrid w:val="0"/>
        </w:rPr>
        <w:t>outside the scope of E</w:t>
      </w:r>
      <w:r w:rsidR="005B0397">
        <w:rPr>
          <w:snapToGrid w:val="0"/>
        </w:rPr>
        <w:t>D</w:t>
      </w:r>
      <w:r w:rsidR="00AD54A7">
        <w:rPr>
          <w:snapToGrid w:val="0"/>
        </w:rPr>
        <w:t>V</w:t>
      </w:r>
      <w:r w:rsidR="005B0397">
        <w:rPr>
          <w:snapToGrid w:val="0"/>
        </w:rPr>
        <w:t>.</w:t>
      </w:r>
      <w:r w:rsidR="002B625B">
        <w:rPr>
          <w:snapToGrid w:val="0"/>
        </w:rPr>
        <w:t xml:space="preserve">  </w:t>
      </w:r>
      <w:r w:rsidR="005F36FE" w:rsidRPr="005F36FE">
        <w:rPr>
          <w:snapToGrid w:val="0"/>
        </w:rPr>
        <w:t xml:space="preserve">In reply to the first question from the Delegation of Sweden, he confirmed that </w:t>
      </w:r>
      <w:r w:rsidR="005F36FE" w:rsidRPr="005F36FE">
        <w:rPr>
          <w:color w:val="000000"/>
          <w:lang w:eastAsia="ja-JP"/>
        </w:rPr>
        <w:t xml:space="preserve">changes of </w:t>
      </w:r>
      <w:r w:rsidR="006B1BF4">
        <w:rPr>
          <w:color w:val="000000"/>
          <w:lang w:eastAsia="ja-JP"/>
        </w:rPr>
        <w:t xml:space="preserve">colors of </w:t>
      </w:r>
      <w:r w:rsidR="005F36FE" w:rsidRPr="005F36FE">
        <w:rPr>
          <w:color w:val="000000"/>
          <w:lang w:eastAsia="ja-JP"/>
        </w:rPr>
        <w:t>fruit</w:t>
      </w:r>
      <w:r w:rsidR="006B1BF4">
        <w:rPr>
          <w:color w:val="000000"/>
          <w:lang w:eastAsia="ja-JP"/>
        </w:rPr>
        <w:t>s</w:t>
      </w:r>
      <w:r w:rsidR="005F36FE" w:rsidRPr="005F36FE">
        <w:rPr>
          <w:color w:val="000000"/>
          <w:lang w:eastAsia="ja-JP"/>
        </w:rPr>
        <w:t xml:space="preserve">, for example apples, or </w:t>
      </w:r>
      <w:r w:rsidR="006B1BF4">
        <w:rPr>
          <w:color w:val="000000"/>
          <w:lang w:eastAsia="ja-JP"/>
        </w:rPr>
        <w:t xml:space="preserve">of </w:t>
      </w:r>
      <w:r w:rsidR="005F36FE" w:rsidRPr="005F36FE">
        <w:rPr>
          <w:color w:val="000000"/>
          <w:lang w:eastAsia="ja-JP"/>
        </w:rPr>
        <w:t xml:space="preserve">ornamental varieties, were not cosmetic </w:t>
      </w:r>
      <w:r w:rsidR="006B1BF4">
        <w:rPr>
          <w:color w:val="000000"/>
          <w:lang w:eastAsia="ja-JP"/>
        </w:rPr>
        <w:t>and the change of color would</w:t>
      </w:r>
      <w:r w:rsidR="005F36FE" w:rsidRPr="005F36FE">
        <w:rPr>
          <w:color w:val="000000"/>
          <w:lang w:eastAsia="ja-JP"/>
        </w:rPr>
        <w:t xml:space="preserve"> </w:t>
      </w:r>
      <w:r w:rsidR="006B1BF4">
        <w:rPr>
          <w:color w:val="000000"/>
          <w:lang w:eastAsia="ja-JP"/>
        </w:rPr>
        <w:t>be considered</w:t>
      </w:r>
      <w:r w:rsidR="00863D52">
        <w:rPr>
          <w:color w:val="000000"/>
          <w:lang w:eastAsia="ja-JP"/>
        </w:rPr>
        <w:t xml:space="preserve"> as a change to</w:t>
      </w:r>
      <w:r w:rsidR="005F36FE" w:rsidRPr="005F36FE">
        <w:rPr>
          <w:color w:val="000000"/>
          <w:lang w:eastAsia="ja-JP"/>
        </w:rPr>
        <w:t xml:space="preserve"> </w:t>
      </w:r>
      <w:r w:rsidR="00863D52">
        <w:rPr>
          <w:color w:val="000000"/>
          <w:lang w:eastAsia="ja-JP"/>
        </w:rPr>
        <w:t xml:space="preserve">an </w:t>
      </w:r>
      <w:r w:rsidR="005F36FE" w:rsidRPr="005F36FE">
        <w:rPr>
          <w:color w:val="000000"/>
          <w:lang w:eastAsia="ja-JP"/>
        </w:rPr>
        <w:t>essential characteristic</w:t>
      </w:r>
      <w:r w:rsidR="00863D52">
        <w:rPr>
          <w:color w:val="000000"/>
          <w:lang w:eastAsia="ja-JP"/>
        </w:rPr>
        <w:t>,</w:t>
      </w:r>
      <w:r w:rsidR="005F36FE" w:rsidRPr="005F36FE">
        <w:rPr>
          <w:color w:val="000000"/>
          <w:lang w:eastAsia="ja-JP"/>
        </w:rPr>
        <w:t xml:space="preserve"> with important commercial value.</w:t>
      </w:r>
      <w:r w:rsidR="005F36FE">
        <w:rPr>
          <w:color w:val="000000"/>
          <w:lang w:eastAsia="ja-JP"/>
        </w:rPr>
        <w:t xml:space="preserve"> </w:t>
      </w:r>
    </w:p>
    <w:p w:rsidR="0061092B" w:rsidRDefault="0061092B" w:rsidP="00581F72">
      <w:pPr>
        <w:rPr>
          <w:snapToGrid w:val="0"/>
        </w:rPr>
      </w:pPr>
    </w:p>
    <w:p w:rsidR="006D1D2B" w:rsidRDefault="008A7FA9" w:rsidP="00581F72">
      <w:pPr>
        <w:rPr>
          <w:rFonts w:eastAsiaTheme="minorEastAsia"/>
          <w:spacing w:val="-4"/>
        </w:rPr>
      </w:pPr>
      <w:r w:rsidRPr="009F1489">
        <w:rPr>
          <w:szCs w:val="24"/>
          <w:lang w:eastAsia="ja-JP"/>
        </w:rPr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="005F36FE" w:rsidRPr="005F36FE">
        <w:rPr>
          <w:szCs w:val="24"/>
          <w:lang w:eastAsia="ja-JP"/>
        </w:rPr>
        <w:t xml:space="preserve">In reply to the </w:t>
      </w:r>
      <w:r w:rsidR="005F36FE">
        <w:rPr>
          <w:szCs w:val="24"/>
          <w:lang w:eastAsia="ja-JP"/>
        </w:rPr>
        <w:t>second</w:t>
      </w:r>
      <w:r w:rsidR="005F36FE" w:rsidRPr="005F36FE">
        <w:rPr>
          <w:szCs w:val="24"/>
          <w:lang w:eastAsia="ja-JP"/>
        </w:rPr>
        <w:t xml:space="preserve"> question from the Delegation of Sweden</w:t>
      </w:r>
      <w:r w:rsidR="005F36FE">
        <w:rPr>
          <w:szCs w:val="24"/>
          <w:lang w:eastAsia="ja-JP"/>
        </w:rPr>
        <w:t>,</w:t>
      </w:r>
      <w:r w:rsidR="005F36FE" w:rsidRPr="005F36FE">
        <w:rPr>
          <w:szCs w:val="24"/>
          <w:lang w:eastAsia="ja-JP"/>
        </w:rPr>
        <w:t xml:space="preserve"> </w:t>
      </w:r>
      <w:r w:rsidR="005F36FE">
        <w:t>a</w:t>
      </w:r>
      <w:r w:rsidR="00AD54A7">
        <w:t xml:space="preserve"> </w:t>
      </w:r>
      <w:r w:rsidR="00B55DF6" w:rsidRPr="00EA73AD">
        <w:rPr>
          <w:snapToGrid w:val="0"/>
        </w:rPr>
        <w:t xml:space="preserve">representative of the </w:t>
      </w:r>
      <w:r w:rsidR="00B55DF6" w:rsidRPr="00227A4B">
        <w:rPr>
          <w:snapToGrid w:val="0"/>
        </w:rPr>
        <w:t>International Seed Federation</w:t>
      </w:r>
      <w:r w:rsidR="005F36FE">
        <w:rPr>
          <w:snapToGrid w:val="0"/>
        </w:rPr>
        <w:t xml:space="preserve"> (ISF) explained that </w:t>
      </w:r>
      <w:r w:rsidR="000F5541" w:rsidRPr="000F5541">
        <w:rPr>
          <w:snapToGrid w:val="0"/>
        </w:rPr>
        <w:t xml:space="preserve">the </w:t>
      </w:r>
      <w:r w:rsidR="005F36FE">
        <w:rPr>
          <w:snapToGrid w:val="0"/>
        </w:rPr>
        <w:t xml:space="preserve">holder of the </w:t>
      </w:r>
      <w:r w:rsidR="000F5541" w:rsidRPr="000F5541">
        <w:rPr>
          <w:snapToGrid w:val="0"/>
        </w:rPr>
        <w:t>breeder</w:t>
      </w:r>
      <w:r w:rsidR="005F36FE">
        <w:rPr>
          <w:snapToGrid w:val="0"/>
        </w:rPr>
        <w:t xml:space="preserve">’s right </w:t>
      </w:r>
      <w:r w:rsidR="000F5541" w:rsidRPr="000F5541">
        <w:rPr>
          <w:snapToGrid w:val="0"/>
        </w:rPr>
        <w:t>of the</w:t>
      </w:r>
      <w:r w:rsidR="00191C07">
        <w:rPr>
          <w:snapToGrid w:val="0"/>
        </w:rPr>
        <w:t xml:space="preserve"> protected </w:t>
      </w:r>
      <w:r w:rsidR="000F5541" w:rsidRPr="000F5541">
        <w:rPr>
          <w:snapToGrid w:val="0"/>
        </w:rPr>
        <w:t xml:space="preserve">initial variety </w:t>
      </w:r>
      <w:r w:rsidR="005F36FE">
        <w:rPr>
          <w:snapToGrid w:val="0"/>
        </w:rPr>
        <w:t xml:space="preserve">was </w:t>
      </w:r>
      <w:r w:rsidR="000F5541" w:rsidRPr="000F5541">
        <w:rPr>
          <w:snapToGrid w:val="0"/>
        </w:rPr>
        <w:t>fully entitled to pursue the assertio</w:t>
      </w:r>
      <w:r w:rsidR="00191C07">
        <w:rPr>
          <w:snapToGrid w:val="0"/>
        </w:rPr>
        <w:t>n o</w:t>
      </w:r>
      <w:r w:rsidR="00191C07" w:rsidRPr="00191C07">
        <w:rPr>
          <w:snapToGrid w:val="0"/>
        </w:rPr>
        <w:t xml:space="preserve">f that right against any </w:t>
      </w:r>
      <w:r w:rsidR="006D3405">
        <w:rPr>
          <w:snapToGrid w:val="0"/>
        </w:rPr>
        <w:t>putative essentially derived variety</w:t>
      </w:r>
      <w:r w:rsidR="00191C07" w:rsidRPr="006D1D2B">
        <w:rPr>
          <w:rFonts w:eastAsiaTheme="minorEastAsia"/>
          <w:spacing w:val="-4"/>
        </w:rPr>
        <w:t xml:space="preserve"> </w:t>
      </w:r>
      <w:r w:rsidR="00191C07">
        <w:rPr>
          <w:snapToGrid w:val="0"/>
        </w:rPr>
        <w:t xml:space="preserve">from that protected initial variety. </w:t>
      </w:r>
      <w:r w:rsidR="002B625B">
        <w:rPr>
          <w:snapToGrid w:val="0"/>
        </w:rPr>
        <w:t xml:space="preserve"> </w:t>
      </w:r>
      <w:r w:rsidR="00191C07">
        <w:rPr>
          <w:snapToGrid w:val="0"/>
        </w:rPr>
        <w:t xml:space="preserve">He was of the view that </w:t>
      </w:r>
      <w:r w:rsidR="00191C07" w:rsidRPr="00191C07">
        <w:rPr>
          <w:snapToGrid w:val="0"/>
        </w:rPr>
        <w:t xml:space="preserve">the breeder of the initial </w:t>
      </w:r>
      <w:r w:rsidR="005F36FE">
        <w:rPr>
          <w:snapToGrid w:val="0"/>
        </w:rPr>
        <w:t xml:space="preserve">protected </w:t>
      </w:r>
      <w:r w:rsidR="00191C07" w:rsidRPr="00191C07">
        <w:rPr>
          <w:snapToGrid w:val="0"/>
        </w:rPr>
        <w:t xml:space="preserve">variety </w:t>
      </w:r>
      <w:r w:rsidR="006D3405">
        <w:rPr>
          <w:snapToGrid w:val="0"/>
        </w:rPr>
        <w:t>was</w:t>
      </w:r>
      <w:r w:rsidR="005F36FE">
        <w:rPr>
          <w:snapToGrid w:val="0"/>
        </w:rPr>
        <w:t xml:space="preserve"> in the best position to make a</w:t>
      </w:r>
      <w:r w:rsidR="00191C07" w:rsidRPr="00191C07">
        <w:rPr>
          <w:snapToGrid w:val="0"/>
        </w:rPr>
        <w:t xml:space="preserve"> determination as to whether or not a new variety </w:t>
      </w:r>
      <w:r w:rsidR="005F36FE">
        <w:rPr>
          <w:snapToGrid w:val="0"/>
        </w:rPr>
        <w:t>could be</w:t>
      </w:r>
      <w:r w:rsidR="00191C07" w:rsidRPr="00191C07">
        <w:rPr>
          <w:snapToGrid w:val="0"/>
        </w:rPr>
        <w:t xml:space="preserve"> an </w:t>
      </w:r>
      <w:r w:rsidR="00191C07" w:rsidRPr="005B0397">
        <w:rPr>
          <w:snapToGrid w:val="0"/>
        </w:rPr>
        <w:t>essentially derived variety</w:t>
      </w:r>
      <w:r w:rsidR="00191C07" w:rsidRPr="00191C07">
        <w:rPr>
          <w:snapToGrid w:val="0"/>
        </w:rPr>
        <w:t>.</w:t>
      </w:r>
      <w:r w:rsidR="00191C07">
        <w:rPr>
          <w:snapToGrid w:val="0"/>
        </w:rPr>
        <w:t xml:space="preserve"> </w:t>
      </w:r>
      <w:r w:rsidR="002B625B">
        <w:rPr>
          <w:snapToGrid w:val="0"/>
        </w:rPr>
        <w:t xml:space="preserve"> </w:t>
      </w:r>
      <w:r w:rsidR="00191C07">
        <w:rPr>
          <w:snapToGrid w:val="0"/>
        </w:rPr>
        <w:t xml:space="preserve">In his opinion, </w:t>
      </w:r>
      <w:r w:rsidR="00191C07" w:rsidRPr="00191C07">
        <w:rPr>
          <w:snapToGrid w:val="0"/>
        </w:rPr>
        <w:t xml:space="preserve">it </w:t>
      </w:r>
      <w:r w:rsidR="00863D52">
        <w:rPr>
          <w:snapToGrid w:val="0"/>
        </w:rPr>
        <w:t>wa</w:t>
      </w:r>
      <w:r w:rsidR="00191C07">
        <w:rPr>
          <w:snapToGrid w:val="0"/>
        </w:rPr>
        <w:t xml:space="preserve">s not within the </w:t>
      </w:r>
      <w:r w:rsidR="005F36FE">
        <w:rPr>
          <w:snapToGrid w:val="0"/>
        </w:rPr>
        <w:t>competencies</w:t>
      </w:r>
      <w:r w:rsidR="00191C07">
        <w:rPr>
          <w:snapToGrid w:val="0"/>
        </w:rPr>
        <w:t xml:space="preserve"> of the P</w:t>
      </w:r>
      <w:r>
        <w:rPr>
          <w:snapToGrid w:val="0"/>
        </w:rPr>
        <w:t>lant </w:t>
      </w:r>
      <w:r w:rsidR="005F36FE">
        <w:rPr>
          <w:snapToGrid w:val="0"/>
        </w:rPr>
        <w:t>Breeder</w:t>
      </w:r>
      <w:r w:rsidR="00191C07">
        <w:rPr>
          <w:snapToGrid w:val="0"/>
        </w:rPr>
        <w:t>s</w:t>
      </w:r>
      <w:r w:rsidR="005F36FE">
        <w:rPr>
          <w:snapToGrid w:val="0"/>
        </w:rPr>
        <w:t>’</w:t>
      </w:r>
      <w:r w:rsidR="00191C07">
        <w:rPr>
          <w:snapToGrid w:val="0"/>
        </w:rPr>
        <w:t xml:space="preserve"> Right</w:t>
      </w:r>
      <w:r w:rsidR="005F36FE">
        <w:rPr>
          <w:snapToGrid w:val="0"/>
        </w:rPr>
        <w:t>s</w:t>
      </w:r>
      <w:r w:rsidR="00191C07" w:rsidRPr="00191C07">
        <w:rPr>
          <w:snapToGrid w:val="0"/>
        </w:rPr>
        <w:t xml:space="preserve"> </w:t>
      </w:r>
      <w:r w:rsidR="00191C07">
        <w:rPr>
          <w:snapToGrid w:val="0"/>
        </w:rPr>
        <w:t xml:space="preserve">(PBR) </w:t>
      </w:r>
      <w:r w:rsidR="00191C07" w:rsidRPr="00191C07">
        <w:rPr>
          <w:snapToGrid w:val="0"/>
        </w:rPr>
        <w:t xml:space="preserve">authority to </w:t>
      </w:r>
      <w:r w:rsidR="006D3405">
        <w:rPr>
          <w:snapToGrid w:val="0"/>
        </w:rPr>
        <w:t xml:space="preserve">evaluate </w:t>
      </w:r>
      <w:r w:rsidR="00191C07" w:rsidRPr="00191C07">
        <w:rPr>
          <w:snapToGrid w:val="0"/>
        </w:rPr>
        <w:t>what would be the essential characteristics of every variety</w:t>
      </w:r>
      <w:r w:rsidR="00863D52">
        <w:rPr>
          <w:snapToGrid w:val="0"/>
        </w:rPr>
        <w:t>,</w:t>
      </w:r>
      <w:r w:rsidR="002B625B">
        <w:rPr>
          <w:snapToGrid w:val="0"/>
        </w:rPr>
        <w:t xml:space="preserve"> </w:t>
      </w:r>
      <w:r w:rsidR="00863D52">
        <w:rPr>
          <w:snapToGrid w:val="0"/>
        </w:rPr>
        <w:t xml:space="preserve">because </w:t>
      </w:r>
      <w:r w:rsidR="002B625B">
        <w:rPr>
          <w:snapToGrid w:val="0"/>
        </w:rPr>
        <w:t>the</w:t>
      </w:r>
      <w:r w:rsidR="00191C07" w:rsidRPr="00191C07">
        <w:rPr>
          <w:snapToGrid w:val="0"/>
        </w:rPr>
        <w:t xml:space="preserve"> </w:t>
      </w:r>
      <w:r w:rsidR="006D3405">
        <w:rPr>
          <w:snapToGrid w:val="0"/>
        </w:rPr>
        <w:t xml:space="preserve">examination of </w:t>
      </w:r>
      <w:r w:rsidR="006D3405" w:rsidRPr="00191C07">
        <w:rPr>
          <w:snapToGrid w:val="0"/>
        </w:rPr>
        <w:t>D</w:t>
      </w:r>
      <w:r w:rsidR="006D3405">
        <w:rPr>
          <w:snapToGrid w:val="0"/>
        </w:rPr>
        <w:t>istinctness</w:t>
      </w:r>
      <w:r w:rsidR="00E72761">
        <w:rPr>
          <w:snapToGrid w:val="0"/>
        </w:rPr>
        <w:t>,</w:t>
      </w:r>
      <w:r w:rsidR="006D3405">
        <w:rPr>
          <w:snapToGrid w:val="0"/>
        </w:rPr>
        <w:t xml:space="preserve"> Uniformity and Stability (D</w:t>
      </w:r>
      <w:r w:rsidR="00191C07">
        <w:rPr>
          <w:snapToGrid w:val="0"/>
        </w:rPr>
        <w:t>US</w:t>
      </w:r>
      <w:r w:rsidR="006D3405">
        <w:rPr>
          <w:snapToGrid w:val="0"/>
        </w:rPr>
        <w:t>)</w:t>
      </w:r>
      <w:r w:rsidR="00191C07">
        <w:rPr>
          <w:snapToGrid w:val="0"/>
        </w:rPr>
        <w:t xml:space="preserve"> </w:t>
      </w:r>
      <w:r w:rsidR="006D3405">
        <w:rPr>
          <w:snapToGrid w:val="0"/>
        </w:rPr>
        <w:t>did not necessarily identi</w:t>
      </w:r>
      <w:r w:rsidR="00863D52">
        <w:rPr>
          <w:snapToGrid w:val="0"/>
        </w:rPr>
        <w:t>fy</w:t>
      </w:r>
      <w:r w:rsidR="00191C07" w:rsidRPr="00191C07">
        <w:rPr>
          <w:snapToGrid w:val="0"/>
        </w:rPr>
        <w:t xml:space="preserve"> </w:t>
      </w:r>
      <w:r w:rsidR="006D3405">
        <w:rPr>
          <w:snapToGrid w:val="0"/>
        </w:rPr>
        <w:t xml:space="preserve">the essential characteristics. </w:t>
      </w:r>
      <w:r w:rsidR="00B06E74">
        <w:rPr>
          <w:snapToGrid w:val="0"/>
        </w:rPr>
        <w:t xml:space="preserve"> </w:t>
      </w:r>
      <w:r w:rsidR="006D3405">
        <w:rPr>
          <w:snapToGrid w:val="0"/>
        </w:rPr>
        <w:t>He concluded that it was up to the breeder of the initial protected variety to identify potential EDVs and purs</w:t>
      </w:r>
      <w:r w:rsidR="006B1BF4">
        <w:rPr>
          <w:snapToGrid w:val="0"/>
        </w:rPr>
        <w:t>u</w:t>
      </w:r>
      <w:r w:rsidR="006D3405">
        <w:rPr>
          <w:snapToGrid w:val="0"/>
        </w:rPr>
        <w:t xml:space="preserve">e different </w:t>
      </w:r>
      <w:r w:rsidR="006D3405" w:rsidRPr="00000085">
        <w:rPr>
          <w:color w:val="000000"/>
          <w:lang w:eastAsia="ja-JP"/>
        </w:rPr>
        <w:t xml:space="preserve">options for </w:t>
      </w:r>
      <w:r w:rsidR="00DC7CFF">
        <w:rPr>
          <w:color w:val="000000"/>
          <w:lang w:eastAsia="ja-JP"/>
        </w:rPr>
        <w:t xml:space="preserve">negotiations and </w:t>
      </w:r>
      <w:r w:rsidR="006D3405" w:rsidRPr="00000085">
        <w:rPr>
          <w:color w:val="000000"/>
          <w:lang w:eastAsia="ja-JP"/>
        </w:rPr>
        <w:t>dispute resolution</w:t>
      </w:r>
      <w:r w:rsidR="00DC7CFF">
        <w:rPr>
          <w:color w:val="000000"/>
          <w:lang w:eastAsia="ja-JP"/>
        </w:rPr>
        <w:t>, such as arbitration or judicial procedures.</w:t>
      </w:r>
    </w:p>
    <w:p w:rsidR="001661C3" w:rsidRDefault="001661C3" w:rsidP="00581F72">
      <w:pPr>
        <w:rPr>
          <w:rFonts w:eastAsiaTheme="minorEastAsia"/>
          <w:spacing w:val="-4"/>
        </w:rPr>
      </w:pPr>
    </w:p>
    <w:p w:rsidR="00191C07" w:rsidRDefault="00191C07" w:rsidP="00191C07">
      <w:pPr>
        <w:rPr>
          <w:snapToGrid w:val="0"/>
        </w:rPr>
      </w:pPr>
      <w:r w:rsidRPr="009F1489">
        <w:rPr>
          <w:szCs w:val="24"/>
          <w:lang w:eastAsia="ja-JP"/>
        </w:rPr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="00DA01D2">
        <w:rPr>
          <w:szCs w:val="24"/>
          <w:lang w:eastAsia="ja-JP"/>
        </w:rPr>
        <w:t xml:space="preserve">In relation to the comments provided by the representative of CIOPORA on </w:t>
      </w:r>
      <w:r w:rsidR="00DA01D2" w:rsidRPr="00DA01D2">
        <w:rPr>
          <w:szCs w:val="24"/>
          <w:lang w:eastAsia="ja-JP"/>
        </w:rPr>
        <w:t xml:space="preserve">paragraph </w:t>
      </w:r>
      <w:r w:rsidR="00DA01D2">
        <w:rPr>
          <w:szCs w:val="24"/>
          <w:lang w:eastAsia="ja-JP"/>
        </w:rPr>
        <w:t>9</w:t>
      </w:r>
      <w:r w:rsidR="00751F3B">
        <w:rPr>
          <w:szCs w:val="24"/>
          <w:lang w:eastAsia="ja-JP"/>
        </w:rPr>
        <w:t xml:space="preserve"> of document </w:t>
      </w:r>
      <w:r w:rsidR="00DA01D2" w:rsidRPr="00DA01D2">
        <w:rPr>
          <w:szCs w:val="24"/>
          <w:lang w:eastAsia="ja-JP"/>
        </w:rPr>
        <w:t>UPOVEXN/EDV/2</w:t>
      </w:r>
      <w:r w:rsidR="00DA01D2">
        <w:rPr>
          <w:szCs w:val="24"/>
          <w:lang w:eastAsia="ja-JP"/>
        </w:rPr>
        <w:t xml:space="preserve">, the </w:t>
      </w:r>
      <w:r>
        <w:rPr>
          <w:szCs w:val="24"/>
          <w:lang w:eastAsia="ja-JP"/>
        </w:rPr>
        <w:t xml:space="preserve">Delegation of </w:t>
      </w:r>
      <w:r>
        <w:rPr>
          <w:color w:val="000000"/>
          <w:lang w:eastAsia="ja-JP"/>
        </w:rPr>
        <w:t xml:space="preserve">Argentina </w:t>
      </w:r>
      <w:r w:rsidR="00383036">
        <w:rPr>
          <w:color w:val="000000"/>
          <w:lang w:eastAsia="ja-JP"/>
        </w:rPr>
        <w:t>also wondered</w:t>
      </w:r>
      <w:r w:rsidR="00DC7CFF">
        <w:rPr>
          <w:color w:val="000000"/>
          <w:lang w:eastAsia="ja-JP"/>
        </w:rPr>
        <w:t xml:space="preserve"> </w:t>
      </w:r>
      <w:r w:rsidR="00383036">
        <w:rPr>
          <w:color w:val="000000"/>
          <w:lang w:eastAsia="ja-JP"/>
        </w:rPr>
        <w:t xml:space="preserve">if </w:t>
      </w:r>
      <w:r w:rsidR="00DC7CFF">
        <w:rPr>
          <w:snapToGrid w:val="0"/>
        </w:rPr>
        <w:t>the explanation o</w:t>
      </w:r>
      <w:r w:rsidR="00383036">
        <w:rPr>
          <w:snapToGrid w:val="0"/>
        </w:rPr>
        <w:t>f</w:t>
      </w:r>
      <w:r w:rsidR="00DC7CFF">
        <w:rPr>
          <w:snapToGrid w:val="0"/>
        </w:rPr>
        <w:t xml:space="preserve"> </w:t>
      </w:r>
      <w:r w:rsidRPr="00200289">
        <w:rPr>
          <w:snapToGrid w:val="0"/>
        </w:rPr>
        <w:t>essential characteristics</w:t>
      </w:r>
      <w:r>
        <w:rPr>
          <w:color w:val="000000"/>
          <w:lang w:eastAsia="ja-JP"/>
        </w:rPr>
        <w:t xml:space="preserve">, as provided in </w:t>
      </w:r>
      <w:r w:rsidR="00DA01D2">
        <w:rPr>
          <w:snapToGrid w:val="0"/>
        </w:rPr>
        <w:t>paragraph 6 of document UPOVEXN/EDV/2,</w:t>
      </w:r>
      <w:r w:rsidR="00DC7CFF">
        <w:rPr>
          <w:snapToGrid w:val="0"/>
        </w:rPr>
        <w:t xml:space="preserve"> </w:t>
      </w:r>
      <w:r w:rsidR="00383036">
        <w:rPr>
          <w:snapToGrid w:val="0"/>
        </w:rPr>
        <w:t xml:space="preserve">had the possibility to </w:t>
      </w:r>
      <w:r>
        <w:rPr>
          <w:snapToGrid w:val="0"/>
        </w:rPr>
        <w:t xml:space="preserve">be </w:t>
      </w:r>
      <w:r w:rsidR="00DC7CFF">
        <w:rPr>
          <w:snapToGrid w:val="0"/>
        </w:rPr>
        <w:t>understood</w:t>
      </w:r>
      <w:r w:rsidR="00383036">
        <w:rPr>
          <w:snapToGrid w:val="0"/>
        </w:rPr>
        <w:t xml:space="preserve"> as meaning</w:t>
      </w:r>
      <w:r w:rsidR="00DC7CFF">
        <w:rPr>
          <w:snapToGrid w:val="0"/>
        </w:rPr>
        <w:t xml:space="preserve"> </w:t>
      </w:r>
      <w:r>
        <w:rPr>
          <w:snapToGrid w:val="0"/>
        </w:rPr>
        <w:t xml:space="preserve">that </w:t>
      </w:r>
      <w:r w:rsidRPr="00200289">
        <w:rPr>
          <w:snapToGrid w:val="0"/>
        </w:rPr>
        <w:t>almost any</w:t>
      </w:r>
      <w:r w:rsidR="00383036">
        <w:rPr>
          <w:snapToGrid w:val="0"/>
        </w:rPr>
        <w:t xml:space="preserve"> characteristic</w:t>
      </w:r>
      <w:r w:rsidRPr="00200289">
        <w:rPr>
          <w:snapToGrid w:val="0"/>
        </w:rPr>
        <w:t xml:space="preserve"> could</w:t>
      </w:r>
      <w:r w:rsidR="00DC7CFF">
        <w:rPr>
          <w:snapToGrid w:val="0"/>
        </w:rPr>
        <w:t xml:space="preserve"> fall within the</w:t>
      </w:r>
      <w:r>
        <w:rPr>
          <w:snapToGrid w:val="0"/>
        </w:rPr>
        <w:t xml:space="preserve"> notion of essential characteristic</w:t>
      </w:r>
      <w:r w:rsidR="00DC7CFF">
        <w:rPr>
          <w:snapToGrid w:val="0"/>
        </w:rPr>
        <w:t>s.</w:t>
      </w:r>
    </w:p>
    <w:p w:rsidR="00191C07" w:rsidRPr="00200289" w:rsidRDefault="00191C07" w:rsidP="00191C07">
      <w:pPr>
        <w:rPr>
          <w:snapToGrid w:val="0"/>
        </w:rPr>
      </w:pPr>
    </w:p>
    <w:p w:rsidR="0062347E" w:rsidRDefault="008A7FA9" w:rsidP="00191C07">
      <w:pPr>
        <w:rPr>
          <w:snapToGrid w:val="0"/>
        </w:rPr>
      </w:pPr>
      <w:r w:rsidRPr="008A7FA9">
        <w:rPr>
          <w:szCs w:val="24"/>
          <w:lang w:eastAsia="ja-JP"/>
        </w:rPr>
        <w:fldChar w:fldCharType="begin"/>
      </w:r>
      <w:r w:rsidRPr="008A7FA9">
        <w:rPr>
          <w:szCs w:val="24"/>
          <w:lang w:eastAsia="ja-JP"/>
        </w:rPr>
        <w:instrText xml:space="preserve"> AUTONUM  </w:instrText>
      </w:r>
      <w:r w:rsidRPr="008A7FA9">
        <w:rPr>
          <w:szCs w:val="24"/>
          <w:lang w:eastAsia="ja-JP"/>
        </w:rPr>
        <w:fldChar w:fldCharType="end"/>
      </w:r>
      <w:r w:rsidRPr="008A7FA9">
        <w:rPr>
          <w:snapToGrid w:val="0"/>
        </w:rPr>
        <w:t xml:space="preserve"> </w:t>
      </w:r>
      <w:r w:rsidRPr="008A7FA9">
        <w:rPr>
          <w:snapToGrid w:val="0"/>
        </w:rPr>
        <w:tab/>
      </w:r>
      <w:r w:rsidR="00DA01D2">
        <w:rPr>
          <w:snapToGrid w:val="0"/>
        </w:rPr>
        <w:t xml:space="preserve">In relation to the question </w:t>
      </w:r>
      <w:r w:rsidR="00191C07" w:rsidRPr="006D1D2B">
        <w:rPr>
          <w:snapToGrid w:val="0"/>
        </w:rPr>
        <w:t xml:space="preserve">raised by </w:t>
      </w:r>
      <w:r w:rsidR="00191C07">
        <w:rPr>
          <w:snapToGrid w:val="0"/>
        </w:rPr>
        <w:t>the Delegation of Argentina</w:t>
      </w:r>
      <w:r w:rsidR="00191C07" w:rsidRPr="006D1D2B">
        <w:rPr>
          <w:snapToGrid w:val="0"/>
        </w:rPr>
        <w:t xml:space="preserve">, </w:t>
      </w:r>
      <w:r w:rsidR="00AD54A7">
        <w:rPr>
          <w:snapToGrid w:val="0"/>
        </w:rPr>
        <w:t>another</w:t>
      </w:r>
      <w:r w:rsidR="00191C07" w:rsidRPr="00EA73AD">
        <w:rPr>
          <w:snapToGrid w:val="0"/>
        </w:rPr>
        <w:t xml:space="preserve"> representative of </w:t>
      </w:r>
      <w:r w:rsidR="00DA01D2">
        <w:rPr>
          <w:snapToGrid w:val="0"/>
        </w:rPr>
        <w:t>ISF</w:t>
      </w:r>
      <w:r w:rsidR="00075B73">
        <w:rPr>
          <w:snapToGrid w:val="0"/>
        </w:rPr>
        <w:t xml:space="preserve"> </w:t>
      </w:r>
      <w:r w:rsidR="00191C07">
        <w:rPr>
          <w:snapToGrid w:val="0"/>
        </w:rPr>
        <w:t xml:space="preserve">noted that </w:t>
      </w:r>
      <w:r w:rsidR="00DA01D2">
        <w:rPr>
          <w:snapToGrid w:val="0"/>
        </w:rPr>
        <w:t>it was important</w:t>
      </w:r>
      <w:r w:rsidR="00191C07">
        <w:rPr>
          <w:snapToGrid w:val="0"/>
        </w:rPr>
        <w:t xml:space="preserve"> to understand </w:t>
      </w:r>
      <w:r w:rsidR="00B06E74">
        <w:rPr>
          <w:snapToGrid w:val="0"/>
        </w:rPr>
        <w:t xml:space="preserve">what was meant </w:t>
      </w:r>
      <w:r w:rsidR="00DA01D2">
        <w:rPr>
          <w:snapToGrid w:val="0"/>
        </w:rPr>
        <w:t xml:space="preserve">by </w:t>
      </w:r>
      <w:r w:rsidR="00191C07">
        <w:rPr>
          <w:snapToGrid w:val="0"/>
        </w:rPr>
        <w:t>“</w:t>
      </w:r>
      <w:r w:rsidR="00191C07" w:rsidRPr="002B1E27">
        <w:rPr>
          <w:snapToGrid w:val="0"/>
        </w:rPr>
        <w:t>retain</w:t>
      </w:r>
      <w:r w:rsidR="00191C07" w:rsidRPr="002B1E27">
        <w:t xml:space="preserve"> </w:t>
      </w:r>
      <w:r w:rsidR="00191C07" w:rsidRPr="002B1E27">
        <w:rPr>
          <w:snapToGrid w:val="0"/>
        </w:rPr>
        <w:t>the expression of the essential characteristics</w:t>
      </w:r>
      <w:r w:rsidR="003D21EE">
        <w:rPr>
          <w:snapToGrid w:val="0"/>
        </w:rPr>
        <w:t>”</w:t>
      </w:r>
      <w:r w:rsidR="00191C07">
        <w:rPr>
          <w:snapToGrid w:val="0"/>
        </w:rPr>
        <w:t xml:space="preserve"> </w:t>
      </w:r>
      <w:r w:rsidR="00DA01D2">
        <w:rPr>
          <w:snapToGrid w:val="0"/>
        </w:rPr>
        <w:t>in</w:t>
      </w:r>
      <w:r w:rsidR="00191C07">
        <w:rPr>
          <w:snapToGrid w:val="0"/>
        </w:rPr>
        <w:t xml:space="preserve"> paragraph 9</w:t>
      </w:r>
      <w:r w:rsidR="00DA01D2">
        <w:rPr>
          <w:snapToGrid w:val="0"/>
        </w:rPr>
        <w:t xml:space="preserve"> </w:t>
      </w:r>
      <w:r w:rsidR="00DA01D2" w:rsidRPr="00DA01D2">
        <w:rPr>
          <w:szCs w:val="24"/>
          <w:lang w:eastAsia="ja-JP"/>
        </w:rPr>
        <w:t>of document UPOVEXN/EDV/2</w:t>
      </w:r>
      <w:r w:rsidR="00191C07">
        <w:rPr>
          <w:snapToGrid w:val="0"/>
        </w:rPr>
        <w:t xml:space="preserve">.  </w:t>
      </w:r>
      <w:r w:rsidR="003D21EE">
        <w:rPr>
          <w:snapToGrid w:val="0"/>
        </w:rPr>
        <w:t>She </w:t>
      </w:r>
      <w:r w:rsidR="00191C07">
        <w:rPr>
          <w:snapToGrid w:val="0"/>
        </w:rPr>
        <w:t xml:space="preserve">noted that </w:t>
      </w:r>
      <w:r w:rsidR="00DA01D2">
        <w:rPr>
          <w:snapToGrid w:val="0"/>
        </w:rPr>
        <w:t>it</w:t>
      </w:r>
      <w:r w:rsidR="00191C07">
        <w:rPr>
          <w:snapToGrid w:val="0"/>
        </w:rPr>
        <w:t xml:space="preserve"> could be </w:t>
      </w:r>
      <w:r w:rsidR="00DA01D2">
        <w:rPr>
          <w:snapToGrid w:val="0"/>
        </w:rPr>
        <w:t xml:space="preserve">understood </w:t>
      </w:r>
      <w:r w:rsidR="00383036">
        <w:rPr>
          <w:snapToGrid w:val="0"/>
        </w:rPr>
        <w:t xml:space="preserve">either </w:t>
      </w:r>
      <w:r w:rsidR="00075B73">
        <w:rPr>
          <w:snapToGrid w:val="0"/>
        </w:rPr>
        <w:t>as</w:t>
      </w:r>
      <w:r w:rsidR="00191C07">
        <w:rPr>
          <w:snapToGrid w:val="0"/>
        </w:rPr>
        <w:t xml:space="preserve"> </w:t>
      </w:r>
      <w:r w:rsidR="00383036">
        <w:rPr>
          <w:snapToGrid w:val="0"/>
        </w:rPr>
        <w:t xml:space="preserve">requiring an EDV to </w:t>
      </w:r>
      <w:r w:rsidR="00191C07" w:rsidRPr="002B1E27">
        <w:rPr>
          <w:snapToGrid w:val="0"/>
        </w:rPr>
        <w:t xml:space="preserve">retain </w:t>
      </w:r>
      <w:r w:rsidR="00075B73">
        <w:rPr>
          <w:snapToGrid w:val="0"/>
        </w:rPr>
        <w:t>“</w:t>
      </w:r>
      <w:r w:rsidR="00191C07" w:rsidRPr="002B1E27">
        <w:rPr>
          <w:snapToGrid w:val="0"/>
        </w:rPr>
        <w:t>all</w:t>
      </w:r>
      <w:r w:rsidR="00075B73">
        <w:rPr>
          <w:snapToGrid w:val="0"/>
        </w:rPr>
        <w:t>”</w:t>
      </w:r>
      <w:r w:rsidR="00191C07" w:rsidRPr="002B1E27">
        <w:rPr>
          <w:snapToGrid w:val="0"/>
        </w:rPr>
        <w:t xml:space="preserve"> the essential characteristics or </w:t>
      </w:r>
      <w:r w:rsidR="00383036">
        <w:rPr>
          <w:snapToGrid w:val="0"/>
        </w:rPr>
        <w:t>as meaning that an</w:t>
      </w:r>
      <w:r w:rsidR="0062347E">
        <w:rPr>
          <w:snapToGrid w:val="0"/>
        </w:rPr>
        <w:t xml:space="preserve"> EDV does not need to retain “all”</w:t>
      </w:r>
      <w:r w:rsidR="00075B73">
        <w:rPr>
          <w:snapToGrid w:val="0"/>
        </w:rPr>
        <w:t xml:space="preserve"> </w:t>
      </w:r>
      <w:r w:rsidR="00191C07" w:rsidRPr="002B1E27">
        <w:rPr>
          <w:snapToGrid w:val="0"/>
        </w:rPr>
        <w:t xml:space="preserve">the </w:t>
      </w:r>
      <w:r w:rsidR="00075B73">
        <w:rPr>
          <w:snapToGrid w:val="0"/>
        </w:rPr>
        <w:t xml:space="preserve">essential </w:t>
      </w:r>
      <w:r w:rsidR="00191C07" w:rsidRPr="002B1E27">
        <w:rPr>
          <w:snapToGrid w:val="0"/>
        </w:rPr>
        <w:t>characteristi</w:t>
      </w:r>
      <w:r w:rsidR="00191C07">
        <w:rPr>
          <w:snapToGrid w:val="0"/>
        </w:rPr>
        <w:t>cs</w:t>
      </w:r>
      <w:r w:rsidR="0062347E">
        <w:rPr>
          <w:snapToGrid w:val="0"/>
        </w:rPr>
        <w:t xml:space="preserve"> of the initial protected variety </w:t>
      </w:r>
      <w:r w:rsidR="0062347E">
        <w:rPr>
          <w:rFonts w:eastAsiaTheme="minorEastAsia"/>
          <w:spacing w:val="-4"/>
        </w:rPr>
        <w:t xml:space="preserve">because some differences on </w:t>
      </w:r>
      <w:r w:rsidR="0062347E" w:rsidRPr="0062347E">
        <w:rPr>
          <w:rFonts w:eastAsiaTheme="minorEastAsia"/>
          <w:spacing w:val="-4"/>
        </w:rPr>
        <w:t>essential characteristics</w:t>
      </w:r>
      <w:r w:rsidR="0062347E">
        <w:rPr>
          <w:snapToGrid w:val="0"/>
        </w:rPr>
        <w:t xml:space="preserve"> might</w:t>
      </w:r>
      <w:r w:rsidR="00075B73" w:rsidRPr="004F65D7">
        <w:t xml:space="preserve"> result from the act of derivation</w:t>
      </w:r>
      <w:r w:rsidR="0062347E">
        <w:t xml:space="preserve"> or particular breeding methods</w:t>
      </w:r>
      <w:r w:rsidR="00191C07">
        <w:rPr>
          <w:snapToGrid w:val="0"/>
        </w:rPr>
        <w:t xml:space="preserve">.  </w:t>
      </w:r>
      <w:r w:rsidR="00075B73">
        <w:rPr>
          <w:snapToGrid w:val="0"/>
        </w:rPr>
        <w:t>She</w:t>
      </w:r>
      <w:r w:rsidR="003D21EE">
        <w:rPr>
          <w:snapToGrid w:val="0"/>
        </w:rPr>
        <w:t xml:space="preserve"> </w:t>
      </w:r>
      <w:r w:rsidR="0062347E">
        <w:rPr>
          <w:snapToGrid w:val="0"/>
        </w:rPr>
        <w:t xml:space="preserve">explained </w:t>
      </w:r>
      <w:r w:rsidR="00AD0735">
        <w:rPr>
          <w:snapToGrid w:val="0"/>
        </w:rPr>
        <w:t xml:space="preserve">that </w:t>
      </w:r>
      <w:r w:rsidR="0062347E">
        <w:rPr>
          <w:snapToGrid w:val="0"/>
        </w:rPr>
        <w:t xml:space="preserve">the </w:t>
      </w:r>
      <w:r w:rsidR="00AD0735">
        <w:rPr>
          <w:snapToGrid w:val="0"/>
        </w:rPr>
        <w:t xml:space="preserve">breeders’ </w:t>
      </w:r>
      <w:r w:rsidR="0062347E">
        <w:rPr>
          <w:snapToGrid w:val="0"/>
        </w:rPr>
        <w:t xml:space="preserve">organizations </w:t>
      </w:r>
      <w:r w:rsidR="00AD0735">
        <w:rPr>
          <w:snapToGrid w:val="0"/>
        </w:rPr>
        <w:t>were</w:t>
      </w:r>
      <w:r w:rsidR="00191C07">
        <w:rPr>
          <w:snapToGrid w:val="0"/>
        </w:rPr>
        <w:t xml:space="preserve"> supportive of the </w:t>
      </w:r>
      <w:r w:rsidR="00383036">
        <w:rPr>
          <w:snapToGrid w:val="0"/>
        </w:rPr>
        <w:t xml:space="preserve">latter </w:t>
      </w:r>
      <w:r w:rsidR="00191C07">
        <w:rPr>
          <w:snapToGrid w:val="0"/>
        </w:rPr>
        <w:t>inte</w:t>
      </w:r>
      <w:r w:rsidR="00075B73">
        <w:rPr>
          <w:snapToGrid w:val="0"/>
        </w:rPr>
        <w:t xml:space="preserve">rpretation </w:t>
      </w:r>
      <w:r w:rsidR="00383036">
        <w:rPr>
          <w:snapToGrid w:val="0"/>
        </w:rPr>
        <w:t xml:space="preserve">because </w:t>
      </w:r>
      <w:r w:rsidR="00075B73">
        <w:rPr>
          <w:snapToGrid w:val="0"/>
        </w:rPr>
        <w:t>“</w:t>
      </w:r>
      <w:r w:rsidR="00191C07" w:rsidRPr="002B1E27">
        <w:rPr>
          <w:snapToGrid w:val="0"/>
        </w:rPr>
        <w:t xml:space="preserve">the number of differences between an </w:t>
      </w:r>
      <w:r>
        <w:rPr>
          <w:snapToGrid w:val="0"/>
        </w:rPr>
        <w:t>essentially derived variety</w:t>
      </w:r>
      <w:r w:rsidRPr="00EA73AD">
        <w:rPr>
          <w:color w:val="000000"/>
          <w:lang w:eastAsia="ja-JP"/>
        </w:rPr>
        <w:t xml:space="preserve"> </w:t>
      </w:r>
      <w:r w:rsidR="00191C07" w:rsidRPr="002B1E27">
        <w:rPr>
          <w:snapToGrid w:val="0"/>
        </w:rPr>
        <w:t xml:space="preserve">and its </w:t>
      </w:r>
      <w:r w:rsidRPr="002B1E27">
        <w:rPr>
          <w:snapToGrid w:val="0"/>
        </w:rPr>
        <w:t xml:space="preserve">initial variety </w:t>
      </w:r>
      <w:r w:rsidR="00191C07" w:rsidRPr="002B1E27">
        <w:rPr>
          <w:snapToGrid w:val="0"/>
        </w:rPr>
        <w:t>is not necessarily limited to one or very few differences, and may also include differences in essential characteristics, taking into accou</w:t>
      </w:r>
      <w:r w:rsidR="00191C07">
        <w:rPr>
          <w:snapToGrid w:val="0"/>
        </w:rPr>
        <w:t xml:space="preserve">nt different breeding methods”, as </w:t>
      </w:r>
      <w:r w:rsidR="0062347E">
        <w:rPr>
          <w:snapToGrid w:val="0"/>
        </w:rPr>
        <w:t>provided in the presentation and its scenarios</w:t>
      </w:r>
      <w:r w:rsidR="00191C07">
        <w:rPr>
          <w:snapToGrid w:val="0"/>
        </w:rPr>
        <w:t>.</w:t>
      </w:r>
    </w:p>
    <w:p w:rsidR="008A059F" w:rsidRDefault="008A059F" w:rsidP="00581F72">
      <w:pPr>
        <w:rPr>
          <w:rFonts w:eastAsiaTheme="minorEastAsia"/>
          <w:spacing w:val="-4"/>
        </w:rPr>
      </w:pPr>
    </w:p>
    <w:p w:rsidR="00E73564" w:rsidRPr="009F31C8" w:rsidRDefault="008A7FA9" w:rsidP="00E73564">
      <w:pPr>
        <w:rPr>
          <w:color w:val="000000"/>
          <w:lang w:eastAsia="ja-JP"/>
        </w:rPr>
      </w:pPr>
      <w:r w:rsidRPr="009F1489">
        <w:rPr>
          <w:szCs w:val="24"/>
          <w:lang w:eastAsia="ja-JP"/>
        </w:rPr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Pr="009F31C8">
        <w:rPr>
          <w:szCs w:val="24"/>
          <w:lang w:eastAsia="ja-JP"/>
        </w:rPr>
        <w:t xml:space="preserve">The Delegation of </w:t>
      </w:r>
      <w:r w:rsidRPr="009F31C8">
        <w:rPr>
          <w:color w:val="000000"/>
          <w:lang w:eastAsia="ja-JP"/>
        </w:rPr>
        <w:t xml:space="preserve">Kenya </w:t>
      </w:r>
      <w:r w:rsidR="009F31C8" w:rsidRPr="009F31C8">
        <w:rPr>
          <w:color w:val="000000"/>
          <w:lang w:eastAsia="ja-JP"/>
        </w:rPr>
        <w:t xml:space="preserve">expressed appreciation for the presentation </w:t>
      </w:r>
      <w:r w:rsidR="009F31C8">
        <w:rPr>
          <w:color w:val="000000"/>
          <w:lang w:eastAsia="ja-JP"/>
        </w:rPr>
        <w:t xml:space="preserve">and </w:t>
      </w:r>
      <w:r w:rsidR="00E73564">
        <w:rPr>
          <w:color w:val="000000"/>
          <w:lang w:eastAsia="ja-JP"/>
        </w:rPr>
        <w:t xml:space="preserve">noted that the </w:t>
      </w:r>
      <w:r w:rsidR="00E73564" w:rsidRPr="009F31C8">
        <w:rPr>
          <w:color w:val="000000"/>
          <w:lang w:eastAsia="ja-JP"/>
        </w:rPr>
        <w:t>concept of essentially derived varieties provided the means by which the UPOV Convention strike a balance between the scope of the breeder’s right, on the one hand, and the breeder’s exemption, on the other hand</w:t>
      </w:r>
      <w:r w:rsidR="00B06E74">
        <w:rPr>
          <w:color w:val="000000"/>
          <w:lang w:eastAsia="ja-JP"/>
        </w:rPr>
        <w:t xml:space="preserve">.  </w:t>
      </w:r>
      <w:r w:rsidR="00E73564" w:rsidRPr="009F31C8">
        <w:rPr>
          <w:color w:val="000000"/>
          <w:lang w:eastAsia="ja-JP"/>
        </w:rPr>
        <w:t xml:space="preserve">It was important </w:t>
      </w:r>
      <w:r w:rsidRPr="009F31C8">
        <w:rPr>
          <w:color w:val="000000"/>
          <w:lang w:eastAsia="ja-JP"/>
        </w:rPr>
        <w:t xml:space="preserve">to ensure that </w:t>
      </w:r>
      <w:r w:rsidR="00E73564" w:rsidRPr="009F31C8">
        <w:rPr>
          <w:color w:val="000000"/>
          <w:lang w:eastAsia="ja-JP"/>
        </w:rPr>
        <w:t>the</w:t>
      </w:r>
      <w:r w:rsidR="003D21EE" w:rsidRPr="009F31C8">
        <w:rPr>
          <w:snapToGrid w:val="0"/>
        </w:rPr>
        <w:t xml:space="preserve"> rights of the breeders </w:t>
      </w:r>
      <w:r w:rsidR="00E73564" w:rsidRPr="009F31C8">
        <w:rPr>
          <w:snapToGrid w:val="0"/>
        </w:rPr>
        <w:t xml:space="preserve">of initial varieties </w:t>
      </w:r>
      <w:r w:rsidR="00E73564" w:rsidRPr="009F31C8">
        <w:rPr>
          <w:color w:val="000000"/>
          <w:lang w:eastAsia="ja-JP"/>
        </w:rPr>
        <w:t>did</w:t>
      </w:r>
      <w:r w:rsidRPr="009F31C8">
        <w:rPr>
          <w:color w:val="000000"/>
          <w:lang w:eastAsia="ja-JP"/>
        </w:rPr>
        <w:t xml:space="preserve"> not undermine the principle of the breeder's exemption to encourage the use of the best </w:t>
      </w:r>
      <w:r w:rsidR="00E73564" w:rsidRPr="009F31C8">
        <w:rPr>
          <w:color w:val="000000"/>
          <w:lang w:eastAsia="ja-JP"/>
        </w:rPr>
        <w:t xml:space="preserve">protected </w:t>
      </w:r>
      <w:r w:rsidRPr="009F31C8">
        <w:rPr>
          <w:color w:val="000000"/>
          <w:lang w:eastAsia="ja-JP"/>
        </w:rPr>
        <w:t>varieties in breeding programs</w:t>
      </w:r>
      <w:r w:rsidR="003D21EE" w:rsidRPr="009F31C8">
        <w:rPr>
          <w:color w:val="000000"/>
          <w:lang w:eastAsia="ja-JP"/>
        </w:rPr>
        <w:t xml:space="preserve"> </w:t>
      </w:r>
      <w:r w:rsidR="00E73564" w:rsidRPr="009F31C8">
        <w:rPr>
          <w:snapToGrid w:val="0"/>
        </w:rPr>
        <w:t>in order to</w:t>
      </w:r>
      <w:r w:rsidR="003D21EE" w:rsidRPr="009F31C8">
        <w:rPr>
          <w:snapToGrid w:val="0"/>
        </w:rPr>
        <w:t xml:space="preserve"> develop new varieties</w:t>
      </w:r>
      <w:r w:rsidR="009F31C8">
        <w:rPr>
          <w:color w:val="000000"/>
          <w:lang w:eastAsia="ja-JP"/>
        </w:rPr>
        <w:t xml:space="preserve"> for the benefit of society.</w:t>
      </w:r>
      <w:r w:rsidR="00383036">
        <w:rPr>
          <w:color w:val="000000"/>
          <w:lang w:eastAsia="ja-JP"/>
        </w:rPr>
        <w:t xml:space="preserve">  He noted that it would be important for breeders to have clarity on the EDV concept in order to avoid unintended inhibition in their use of the breeder’s exemption.</w:t>
      </w:r>
      <w:r w:rsidRPr="009F31C8">
        <w:rPr>
          <w:color w:val="000000"/>
          <w:lang w:eastAsia="ja-JP"/>
        </w:rPr>
        <w:t xml:space="preserve"> </w:t>
      </w:r>
    </w:p>
    <w:p w:rsidR="008A7FA9" w:rsidRPr="003879FA" w:rsidRDefault="008A7FA9" w:rsidP="00581F72">
      <w:pPr>
        <w:rPr>
          <w:rFonts w:eastAsiaTheme="minorEastAsia"/>
          <w:b/>
          <w:spacing w:val="-4"/>
        </w:rPr>
      </w:pPr>
    </w:p>
    <w:p w:rsidR="005E174E" w:rsidRDefault="008A7FA9" w:rsidP="008A7FA9">
      <w:pPr>
        <w:rPr>
          <w:snapToGrid w:val="0"/>
        </w:rPr>
      </w:pPr>
      <w:r w:rsidRPr="009F1489">
        <w:rPr>
          <w:szCs w:val="24"/>
          <w:lang w:eastAsia="ja-JP"/>
        </w:rPr>
        <w:fldChar w:fldCharType="begin"/>
      </w:r>
      <w:r w:rsidRPr="009F1489">
        <w:rPr>
          <w:szCs w:val="24"/>
          <w:lang w:eastAsia="ja-JP"/>
        </w:rPr>
        <w:instrText xml:space="preserve"> AUTONUM  </w:instrText>
      </w:r>
      <w:r w:rsidRPr="009F1489">
        <w:rPr>
          <w:szCs w:val="24"/>
          <w:lang w:eastAsia="ja-JP"/>
        </w:rPr>
        <w:fldChar w:fldCharType="end"/>
      </w:r>
      <w:r>
        <w:rPr>
          <w:szCs w:val="24"/>
          <w:lang w:eastAsia="ja-JP"/>
        </w:rPr>
        <w:tab/>
      </w:r>
      <w:r w:rsidR="00EE068A">
        <w:rPr>
          <w:snapToGrid w:val="0"/>
        </w:rPr>
        <w:t>The</w:t>
      </w:r>
      <w:r w:rsidRPr="00EA73AD">
        <w:rPr>
          <w:snapToGrid w:val="0"/>
        </w:rPr>
        <w:t xml:space="preserve"> repr</w:t>
      </w:r>
      <w:r w:rsidR="00E73564">
        <w:rPr>
          <w:snapToGrid w:val="0"/>
        </w:rPr>
        <w:t xml:space="preserve">esentative of CIOPORA expressed support for the comment made by </w:t>
      </w:r>
      <w:r w:rsidR="00EE068A">
        <w:rPr>
          <w:snapToGrid w:val="0"/>
        </w:rPr>
        <w:t xml:space="preserve">the Delegation of Kenya </w:t>
      </w:r>
      <w:r w:rsidR="002C1EE0">
        <w:rPr>
          <w:snapToGrid w:val="0"/>
        </w:rPr>
        <w:t xml:space="preserve">and </w:t>
      </w:r>
      <w:r w:rsidR="006B1BF4">
        <w:rPr>
          <w:snapToGrid w:val="0"/>
        </w:rPr>
        <w:t xml:space="preserve">clarified </w:t>
      </w:r>
      <w:r w:rsidR="00E73564">
        <w:rPr>
          <w:snapToGrid w:val="0"/>
        </w:rPr>
        <w:t>that when</w:t>
      </w:r>
      <w:r w:rsidR="00E73564" w:rsidRPr="00E73564">
        <w:rPr>
          <w:snapToGrid w:val="0"/>
        </w:rPr>
        <w:t xml:space="preserve"> differences result from random recombination produced by regular crossing and selection, </w:t>
      </w:r>
      <w:r w:rsidR="00E73564">
        <w:rPr>
          <w:snapToGrid w:val="0"/>
        </w:rPr>
        <w:t>that would</w:t>
      </w:r>
      <w:r w:rsidR="00E73564" w:rsidRPr="00E73564">
        <w:rPr>
          <w:snapToGrid w:val="0"/>
        </w:rPr>
        <w:t xml:space="preserve"> typically not result in EDVs</w:t>
      </w:r>
      <w:r w:rsidR="005E174E">
        <w:rPr>
          <w:snapToGrid w:val="0"/>
        </w:rPr>
        <w:t xml:space="preserve">.  </w:t>
      </w:r>
      <w:r w:rsidR="005675B5">
        <w:rPr>
          <w:snapToGrid w:val="0"/>
        </w:rPr>
        <w:t>He confirmed that</w:t>
      </w:r>
      <w:r w:rsidR="00383036">
        <w:rPr>
          <w:snapToGrid w:val="0"/>
        </w:rPr>
        <w:t>,</w:t>
      </w:r>
      <w:r w:rsidR="005675B5">
        <w:rPr>
          <w:snapToGrid w:val="0"/>
        </w:rPr>
        <w:t xml:space="preserve"> in the proposals</w:t>
      </w:r>
      <w:r w:rsidR="00383036">
        <w:rPr>
          <w:snapToGrid w:val="0"/>
        </w:rPr>
        <w:t xml:space="preserve"> concerning EDVs,</w:t>
      </w:r>
      <w:r w:rsidR="005675B5">
        <w:rPr>
          <w:snapToGrid w:val="0"/>
        </w:rPr>
        <w:t xml:space="preserve"> </w:t>
      </w:r>
      <w:r w:rsidR="003D21EE">
        <w:rPr>
          <w:snapToGrid w:val="0"/>
        </w:rPr>
        <w:t xml:space="preserve">there </w:t>
      </w:r>
      <w:r w:rsidR="005675B5">
        <w:rPr>
          <w:snapToGrid w:val="0"/>
        </w:rPr>
        <w:t>was</w:t>
      </w:r>
      <w:r w:rsidR="003D21EE">
        <w:rPr>
          <w:snapToGrid w:val="0"/>
        </w:rPr>
        <w:t xml:space="preserve"> no</w:t>
      </w:r>
      <w:r w:rsidR="005E174E">
        <w:rPr>
          <w:snapToGrid w:val="0"/>
        </w:rPr>
        <w:t xml:space="preserve"> intention to</w:t>
      </w:r>
      <w:r w:rsidR="005E174E" w:rsidRPr="005E174E">
        <w:rPr>
          <w:snapToGrid w:val="0"/>
        </w:rPr>
        <w:t xml:space="preserve"> block innovations </w:t>
      </w:r>
      <w:r w:rsidR="005675B5">
        <w:rPr>
          <w:snapToGrid w:val="0"/>
        </w:rPr>
        <w:t>reaching the</w:t>
      </w:r>
      <w:r w:rsidR="005E174E" w:rsidRPr="005E174E">
        <w:rPr>
          <w:snapToGrid w:val="0"/>
        </w:rPr>
        <w:t xml:space="preserve"> market </w:t>
      </w:r>
      <w:r w:rsidR="005675B5">
        <w:rPr>
          <w:snapToGrid w:val="0"/>
        </w:rPr>
        <w:t>for commercialization</w:t>
      </w:r>
      <w:r w:rsidR="00FE10F0">
        <w:rPr>
          <w:snapToGrid w:val="0"/>
        </w:rPr>
        <w:t>, to the contrary the proposals for a clear EDV principle provided</w:t>
      </w:r>
      <w:r w:rsidR="00FE10F0" w:rsidRPr="00FE10F0">
        <w:rPr>
          <w:snapToGrid w:val="0"/>
        </w:rPr>
        <w:t xml:space="preserve"> incentives to breed more diverse varieties</w:t>
      </w:r>
      <w:r w:rsidR="005675B5">
        <w:rPr>
          <w:snapToGrid w:val="0"/>
        </w:rPr>
        <w:t xml:space="preserve">.  He explained that breeders were </w:t>
      </w:r>
      <w:r w:rsidR="005E174E" w:rsidRPr="005E174E">
        <w:rPr>
          <w:snapToGrid w:val="0"/>
        </w:rPr>
        <w:t>aware of the</w:t>
      </w:r>
      <w:r w:rsidR="005E174E">
        <w:rPr>
          <w:snapToGrid w:val="0"/>
        </w:rPr>
        <w:t xml:space="preserve"> </w:t>
      </w:r>
      <w:r w:rsidR="005E174E" w:rsidRPr="005E174E">
        <w:rPr>
          <w:snapToGrid w:val="0"/>
        </w:rPr>
        <w:t>innovative capacit</w:t>
      </w:r>
      <w:r w:rsidR="00FA13CD">
        <w:rPr>
          <w:snapToGrid w:val="0"/>
        </w:rPr>
        <w:t xml:space="preserve">y of new breeding technologies.  He said that a clear EDV concept would provide the basis for the </w:t>
      </w:r>
      <w:r w:rsidR="00FA13CD" w:rsidRPr="00FA13CD">
        <w:rPr>
          <w:snapToGrid w:val="0"/>
        </w:rPr>
        <w:t xml:space="preserve">negotiation between the breeder </w:t>
      </w:r>
      <w:r w:rsidR="00FA13CD">
        <w:rPr>
          <w:snapToGrid w:val="0"/>
        </w:rPr>
        <w:t xml:space="preserve">of the initial protected variety </w:t>
      </w:r>
      <w:r w:rsidR="00FA13CD" w:rsidRPr="00FA13CD">
        <w:rPr>
          <w:snapToGrid w:val="0"/>
        </w:rPr>
        <w:t>and the breeders involved in the development of EDVs</w:t>
      </w:r>
      <w:r w:rsidR="00B06E74">
        <w:rPr>
          <w:snapToGrid w:val="0"/>
        </w:rPr>
        <w:t xml:space="preserve">.  </w:t>
      </w:r>
      <w:r w:rsidR="00FA13CD">
        <w:rPr>
          <w:snapToGrid w:val="0"/>
        </w:rPr>
        <w:t xml:space="preserve">He was of the view that </w:t>
      </w:r>
      <w:r w:rsidR="005675B5">
        <w:rPr>
          <w:snapToGrid w:val="0"/>
        </w:rPr>
        <w:t xml:space="preserve">breeders would </w:t>
      </w:r>
      <w:r w:rsidR="005675B5" w:rsidRPr="005675B5">
        <w:rPr>
          <w:snapToGrid w:val="0"/>
        </w:rPr>
        <w:t>find agreement</w:t>
      </w:r>
      <w:r w:rsidR="005675B5">
        <w:rPr>
          <w:snapToGrid w:val="0"/>
        </w:rPr>
        <w:t>s</w:t>
      </w:r>
      <w:r w:rsidR="005675B5" w:rsidRPr="005675B5">
        <w:rPr>
          <w:snapToGrid w:val="0"/>
        </w:rPr>
        <w:t xml:space="preserve"> on commercializing the EDV</w:t>
      </w:r>
      <w:r w:rsidR="00FA13CD">
        <w:rPr>
          <w:snapToGrid w:val="0"/>
        </w:rPr>
        <w:t>s</w:t>
      </w:r>
      <w:r w:rsidR="005675B5" w:rsidRPr="005675B5">
        <w:rPr>
          <w:snapToGrid w:val="0"/>
        </w:rPr>
        <w:t xml:space="preserve"> </w:t>
      </w:r>
      <w:r w:rsidR="00FE10F0">
        <w:rPr>
          <w:snapToGrid w:val="0"/>
        </w:rPr>
        <w:t>when</w:t>
      </w:r>
      <w:r w:rsidR="005675B5" w:rsidRPr="005675B5">
        <w:rPr>
          <w:snapToGrid w:val="0"/>
        </w:rPr>
        <w:t xml:space="preserve"> there </w:t>
      </w:r>
      <w:r w:rsidR="005675B5">
        <w:rPr>
          <w:snapToGrid w:val="0"/>
        </w:rPr>
        <w:t xml:space="preserve">was </w:t>
      </w:r>
      <w:r w:rsidR="006B1BF4">
        <w:rPr>
          <w:snapToGrid w:val="0"/>
        </w:rPr>
        <w:t>added value in</w:t>
      </w:r>
      <w:r w:rsidR="005675B5" w:rsidRPr="005675B5">
        <w:rPr>
          <w:snapToGrid w:val="0"/>
        </w:rPr>
        <w:t xml:space="preserve"> bringing </w:t>
      </w:r>
      <w:r w:rsidR="005675B5">
        <w:rPr>
          <w:snapToGrid w:val="0"/>
        </w:rPr>
        <w:t xml:space="preserve">those EDVs </w:t>
      </w:r>
      <w:r w:rsidR="005675B5" w:rsidRPr="005675B5">
        <w:rPr>
          <w:snapToGrid w:val="0"/>
        </w:rPr>
        <w:t>to the market</w:t>
      </w:r>
      <w:r w:rsidR="00FA13CD">
        <w:rPr>
          <w:snapToGrid w:val="0"/>
        </w:rPr>
        <w:t xml:space="preserve">. </w:t>
      </w:r>
      <w:r w:rsidR="005675B5">
        <w:rPr>
          <w:snapToGrid w:val="0"/>
        </w:rPr>
        <w:t xml:space="preserve"> </w:t>
      </w:r>
    </w:p>
    <w:p w:rsidR="00BE00BD" w:rsidRDefault="00BE00BD" w:rsidP="00581F72">
      <w:pPr>
        <w:rPr>
          <w:snapToGrid w:val="0"/>
        </w:rPr>
      </w:pPr>
    </w:p>
    <w:p w:rsidR="00581F72" w:rsidRDefault="000544B5" w:rsidP="00581F72">
      <w:pPr>
        <w:rPr>
          <w:snapToGrid w:val="0"/>
          <w:spacing w:val="-2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WG-EDV </w:t>
      </w:r>
      <w:r w:rsidR="00662402">
        <w:rPr>
          <w:snapToGrid w:val="0"/>
        </w:rPr>
        <w:t xml:space="preserve">agreed to </w:t>
      </w:r>
      <w:r w:rsidR="00662402">
        <w:rPr>
          <w:rFonts w:cs="Arial"/>
        </w:rPr>
        <w:t xml:space="preserve">request </w:t>
      </w:r>
      <w:r w:rsidR="00581F72" w:rsidRPr="003E14B3">
        <w:rPr>
          <w:snapToGrid w:val="0"/>
          <w:spacing w:val="-2"/>
        </w:rPr>
        <w:t>the Office of the Union</w:t>
      </w:r>
      <w:r w:rsidR="003279C1">
        <w:rPr>
          <w:snapToGrid w:val="0"/>
          <w:spacing w:val="-2"/>
        </w:rPr>
        <w:t xml:space="preserve"> to</w:t>
      </w:r>
      <w:r w:rsidR="00581F72" w:rsidRPr="003E14B3">
        <w:rPr>
          <w:snapToGrid w:val="0"/>
          <w:spacing w:val="-2"/>
        </w:rPr>
        <w:t xml:space="preserve"> prepare a preliminary draft text for a revision of </w:t>
      </w:r>
      <w:r w:rsidR="00E33C1F">
        <w:rPr>
          <w:snapToGrid w:val="0"/>
          <w:spacing w:val="-2"/>
        </w:rPr>
        <w:t xml:space="preserve">document </w:t>
      </w:r>
      <w:r w:rsidR="00581F72" w:rsidRPr="003E14B3">
        <w:rPr>
          <w:snapToGrid w:val="0"/>
          <w:spacing w:val="-2"/>
        </w:rPr>
        <w:t>UPOV/EXN/ED</w:t>
      </w:r>
      <w:r w:rsidR="00E33C1F">
        <w:rPr>
          <w:snapToGrid w:val="0"/>
          <w:spacing w:val="-2"/>
        </w:rPr>
        <w:t>V/2 for consideration by the WG</w:t>
      </w:r>
      <w:r w:rsidR="00E33C1F">
        <w:rPr>
          <w:snapToGrid w:val="0"/>
          <w:spacing w:val="-2"/>
        </w:rPr>
        <w:noBreakHyphen/>
      </w:r>
      <w:r w:rsidR="00581F72" w:rsidRPr="003E14B3">
        <w:rPr>
          <w:snapToGrid w:val="0"/>
          <w:spacing w:val="-2"/>
        </w:rPr>
        <w:t>EDV at its third meeting</w:t>
      </w:r>
      <w:r w:rsidR="00662402">
        <w:rPr>
          <w:snapToGrid w:val="0"/>
          <w:spacing w:val="-2"/>
        </w:rPr>
        <w:t>,</w:t>
      </w:r>
      <w:r w:rsidR="005D7E99" w:rsidRPr="003E14B3">
        <w:rPr>
          <w:snapToGrid w:val="0"/>
          <w:spacing w:val="-2"/>
        </w:rPr>
        <w:t xml:space="preserve"> on the basis of the </w:t>
      </w:r>
      <w:r w:rsidR="00662402">
        <w:rPr>
          <w:snapToGrid w:val="0"/>
          <w:spacing w:val="-2"/>
        </w:rPr>
        <w:t xml:space="preserve">proposals presented in the </w:t>
      </w:r>
      <w:r w:rsidR="003E14B3" w:rsidRPr="003E14B3">
        <w:rPr>
          <w:snapToGrid w:val="0"/>
          <w:spacing w:val="-2"/>
        </w:rPr>
        <w:t>joint presentation by the intern</w:t>
      </w:r>
      <w:r w:rsidR="00662402">
        <w:rPr>
          <w:snapToGrid w:val="0"/>
          <w:spacing w:val="-2"/>
        </w:rPr>
        <w:t>ational breeders’ organizations</w:t>
      </w:r>
      <w:r w:rsidR="00606A3A">
        <w:rPr>
          <w:snapToGrid w:val="0"/>
          <w:spacing w:val="-2"/>
        </w:rPr>
        <w:t xml:space="preserve">, </w:t>
      </w:r>
      <w:r w:rsidR="00383036">
        <w:rPr>
          <w:snapToGrid w:val="0"/>
          <w:spacing w:val="-2"/>
        </w:rPr>
        <w:t xml:space="preserve">taking into account the </w:t>
      </w:r>
      <w:r w:rsidR="00383036" w:rsidRPr="0023480A">
        <w:rPr>
          <w:snapToGrid w:val="0"/>
        </w:rPr>
        <w:t xml:space="preserve">points raised </w:t>
      </w:r>
      <w:r w:rsidR="00383036">
        <w:rPr>
          <w:snapToGrid w:val="0"/>
        </w:rPr>
        <w:t>during the meeting by the Delegations of Argentina, Kenya and Sweden and the clarifications provided by the representatives of the breeders’ organizations</w:t>
      </w:r>
      <w:r w:rsidR="00662402">
        <w:rPr>
          <w:snapToGrid w:val="0"/>
          <w:spacing w:val="-2"/>
        </w:rPr>
        <w:t>.</w:t>
      </w:r>
    </w:p>
    <w:p w:rsidR="00FE10F0" w:rsidRDefault="00FE10F0" w:rsidP="00581F72">
      <w:pPr>
        <w:rPr>
          <w:snapToGrid w:val="0"/>
          <w:spacing w:val="-2"/>
        </w:rPr>
      </w:pPr>
    </w:p>
    <w:p w:rsidR="005D7E99" w:rsidRPr="00E54F65" w:rsidRDefault="005D7E99" w:rsidP="00E54F65"/>
    <w:bookmarkEnd w:id="6"/>
    <w:p w:rsidR="00581F72" w:rsidRDefault="00581F72" w:rsidP="00581F72">
      <w:pPr>
        <w:pStyle w:val="Heading1"/>
        <w:rPr>
          <w:lang w:eastAsia="ja-JP"/>
        </w:rPr>
      </w:pPr>
      <w:r w:rsidRPr="007B07B2">
        <w:rPr>
          <w:lang w:eastAsia="ja-JP"/>
        </w:rPr>
        <w:lastRenderedPageBreak/>
        <w:t xml:space="preserve">Date and program of the </w:t>
      </w:r>
      <w:r w:rsidR="00030197">
        <w:rPr>
          <w:lang w:eastAsia="ja-JP"/>
        </w:rPr>
        <w:t>THIRD</w:t>
      </w:r>
      <w:r w:rsidRPr="007B07B2">
        <w:rPr>
          <w:lang w:eastAsia="ja-JP"/>
        </w:rPr>
        <w:t xml:space="preserve"> meeting</w:t>
      </w:r>
    </w:p>
    <w:p w:rsidR="009F31C8" w:rsidRDefault="009F31C8" w:rsidP="009F31C8">
      <w:pPr>
        <w:rPr>
          <w:lang w:eastAsia="ja-JP"/>
        </w:rPr>
      </w:pPr>
    </w:p>
    <w:p w:rsidR="009F31C8" w:rsidRPr="007A74A9" w:rsidRDefault="009F31C8" w:rsidP="009F31C8">
      <w:pPr>
        <w:keepNext/>
        <w:autoSpaceDE w:val="0"/>
        <w:autoSpaceDN w:val="0"/>
        <w:adjustRightInd w:val="0"/>
      </w:pPr>
      <w:r>
        <w:rPr>
          <w:spacing w:val="2"/>
          <w:szCs w:val="24"/>
          <w:lang w:eastAsia="ja-JP"/>
        </w:rPr>
        <w:fldChar w:fldCharType="begin"/>
      </w:r>
      <w:r>
        <w:rPr>
          <w:spacing w:val="2"/>
          <w:szCs w:val="24"/>
          <w:lang w:eastAsia="ja-JP"/>
        </w:rPr>
        <w:instrText xml:space="preserve"> AUTONUM  </w:instrText>
      </w:r>
      <w:r>
        <w:rPr>
          <w:spacing w:val="2"/>
          <w:szCs w:val="24"/>
          <w:lang w:eastAsia="ja-JP"/>
        </w:rPr>
        <w:fldChar w:fldCharType="end"/>
      </w:r>
      <w:r>
        <w:rPr>
          <w:spacing w:val="2"/>
          <w:szCs w:val="24"/>
          <w:lang w:eastAsia="ja-JP"/>
        </w:rPr>
        <w:tab/>
        <w:t>The WG-EDV</w:t>
      </w:r>
      <w:r w:rsidRPr="00501E67">
        <w:rPr>
          <w:spacing w:val="2"/>
          <w:szCs w:val="24"/>
          <w:lang w:eastAsia="ja-JP"/>
        </w:rPr>
        <w:t xml:space="preserve"> </w:t>
      </w:r>
      <w:r>
        <w:rPr>
          <w:spacing w:val="2"/>
          <w:szCs w:val="24"/>
          <w:lang w:eastAsia="ja-JP"/>
        </w:rPr>
        <w:t xml:space="preserve">recalled the </w:t>
      </w:r>
      <w:r>
        <w:t>agreed timeline</w:t>
      </w:r>
      <w:r w:rsidRPr="00B01FAE">
        <w:t xml:space="preserve"> at its first meeting, held on December 8, 2020</w:t>
      </w:r>
      <w:r>
        <w:t xml:space="preserve">, </w:t>
      </w:r>
      <w:r w:rsidRPr="00B01FAE">
        <w:t>as reported in document UPOV/WG-EDV/2/2, paragraphs 2 to 4 (see also document UPOV/WG-EDV/1</w:t>
      </w:r>
      <w:r w:rsidR="00751F3B">
        <w:t>/3 ”Report”, paragraphs </w:t>
      </w:r>
      <w:r>
        <w:t xml:space="preserve">6 to 8): </w:t>
      </w:r>
    </w:p>
    <w:p w:rsidR="009F31C8" w:rsidRPr="00735B15" w:rsidRDefault="009F31C8" w:rsidP="009F31C8">
      <w:pPr>
        <w:keepNext/>
      </w:pPr>
    </w:p>
    <w:tbl>
      <w:tblPr>
        <w:tblStyle w:val="TableGrid"/>
        <w:tblW w:w="9072" w:type="dxa"/>
        <w:tblInd w:w="56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9F31C8" w:rsidRPr="00501E67" w:rsidTr="00CB38A7">
        <w:trPr>
          <w:cantSplit/>
        </w:trPr>
        <w:tc>
          <w:tcPr>
            <w:tcW w:w="2127" w:type="dxa"/>
          </w:tcPr>
          <w:p w:rsidR="009F31C8" w:rsidRPr="00B22FA8" w:rsidRDefault="009F31C8" w:rsidP="00CB38A7">
            <w:pPr>
              <w:keepNext/>
              <w:rPr>
                <w:u w:val="single"/>
              </w:rPr>
            </w:pPr>
            <w:r w:rsidRPr="00B22FA8">
              <w:rPr>
                <w:u w:val="single"/>
              </w:rPr>
              <w:t>April/May 2021</w:t>
            </w:r>
          </w:p>
          <w:p w:rsidR="009F31C8" w:rsidRPr="00EB3E59" w:rsidRDefault="009F31C8" w:rsidP="00CB38A7">
            <w:pPr>
              <w:keepNext/>
              <w:jc w:val="left"/>
            </w:pPr>
            <w:r w:rsidRPr="00B22FA8">
              <w:t>[date to be decided]</w:t>
            </w:r>
          </w:p>
        </w:tc>
        <w:tc>
          <w:tcPr>
            <w:tcW w:w="6945" w:type="dxa"/>
          </w:tcPr>
          <w:p w:rsidR="009F31C8" w:rsidRPr="00EB3E59" w:rsidRDefault="009F31C8" w:rsidP="00CB38A7">
            <w:pPr>
              <w:keepNext/>
              <w:jc w:val="left"/>
              <w:rPr>
                <w:rFonts w:eastAsia="MS Mincho"/>
                <w:lang w:eastAsia="ja-JP"/>
              </w:rPr>
            </w:pPr>
            <w:r w:rsidRPr="00EB3E59">
              <w:rPr>
                <w:rFonts w:eastAsia="MS Mincho"/>
                <w:lang w:eastAsia="ja-JP"/>
              </w:rPr>
              <w:t>Third Meeting of the WG-EDV (</w:t>
            </w:r>
            <w:r w:rsidRPr="00EB3E59">
              <w:t>by virtual means):</w:t>
            </w:r>
          </w:p>
          <w:p w:rsidR="009F31C8" w:rsidRPr="00EB3E59" w:rsidRDefault="009F31C8" w:rsidP="00CB38A7">
            <w:pPr>
              <w:keepNext/>
              <w:jc w:val="left"/>
              <w:rPr>
                <w:rFonts w:eastAsia="MS Mincho"/>
                <w:lang w:eastAsia="ja-JP"/>
              </w:rPr>
            </w:pPr>
          </w:p>
          <w:p w:rsidR="009F31C8" w:rsidRPr="00EB3E59" w:rsidRDefault="009F31C8" w:rsidP="00CB38A7">
            <w:pPr>
              <w:pStyle w:val="ListParagraph"/>
              <w:keepNext/>
              <w:numPr>
                <w:ilvl w:val="0"/>
                <w:numId w:val="1"/>
              </w:numPr>
              <w:jc w:val="left"/>
              <w:rPr>
                <w:rFonts w:eastAsia="MS Mincho"/>
                <w:lang w:eastAsia="ja-JP"/>
              </w:rPr>
            </w:pPr>
            <w:r w:rsidRPr="00EB3E59">
              <w:rPr>
                <w:rFonts w:eastAsia="MS Mincho"/>
                <w:spacing w:val="-4"/>
                <w:lang w:eastAsia="ja-JP"/>
              </w:rPr>
              <w:t>consideration by the WG-EDV of a preliminary draft text</w:t>
            </w:r>
            <w:r w:rsidRPr="00EB3E59">
              <w:rPr>
                <w:rFonts w:eastAsia="MS Mincho"/>
                <w:lang w:eastAsia="ja-JP"/>
              </w:rPr>
              <w:t xml:space="preserve"> for revision of </w:t>
            </w:r>
            <w:r w:rsidRPr="00EB3E59">
              <w:rPr>
                <w:snapToGrid w:val="0"/>
                <w:spacing w:val="-2"/>
              </w:rPr>
              <w:t xml:space="preserve">UPOV/EXN/EDV/2 </w:t>
            </w:r>
          </w:p>
          <w:p w:rsidR="009F31C8" w:rsidRPr="00EB3E59" w:rsidRDefault="009F31C8" w:rsidP="00CB38A7">
            <w:pPr>
              <w:pStyle w:val="ListParagraph"/>
              <w:keepNext/>
              <w:spacing w:after="160"/>
              <w:ind w:left="811"/>
              <w:jc w:val="left"/>
              <w:rPr>
                <w:rFonts w:eastAsia="MS Mincho"/>
                <w:lang w:eastAsia="ja-JP"/>
              </w:rPr>
            </w:pPr>
            <w:r w:rsidRPr="00EB3E59">
              <w:rPr>
                <w:snapToGrid w:val="0"/>
                <w:spacing w:val="-2"/>
              </w:rPr>
              <w:t>(to be posted at least 4 weeks before the third meeting)</w:t>
            </w:r>
          </w:p>
        </w:tc>
      </w:tr>
      <w:tr w:rsidR="009F31C8" w:rsidRPr="00501E67" w:rsidTr="00CB38A7">
        <w:trPr>
          <w:cantSplit/>
        </w:trPr>
        <w:tc>
          <w:tcPr>
            <w:tcW w:w="2127" w:type="dxa"/>
          </w:tcPr>
          <w:p w:rsidR="009F31C8" w:rsidRPr="00EB3E59" w:rsidRDefault="009F31C8" w:rsidP="00CB38A7">
            <w:pPr>
              <w:keepNext/>
              <w:rPr>
                <w:u w:val="single"/>
              </w:rPr>
            </w:pPr>
            <w:r w:rsidRPr="00EB3E59">
              <w:rPr>
                <w:u w:val="single"/>
              </w:rPr>
              <w:t>June/July 2021</w:t>
            </w:r>
          </w:p>
          <w:p w:rsidR="009F31C8" w:rsidRPr="00EB3E59" w:rsidRDefault="009F31C8" w:rsidP="00CB38A7">
            <w:pPr>
              <w:keepNext/>
              <w:spacing w:after="120"/>
              <w:jc w:val="left"/>
            </w:pPr>
            <w:r w:rsidRPr="00EB3E59">
              <w:t>[date to be decided]</w:t>
            </w:r>
          </w:p>
        </w:tc>
        <w:tc>
          <w:tcPr>
            <w:tcW w:w="6945" w:type="dxa"/>
          </w:tcPr>
          <w:p w:rsidR="009F31C8" w:rsidRPr="00EB3E59" w:rsidRDefault="009F31C8" w:rsidP="00CB38A7">
            <w:pPr>
              <w:keepNext/>
              <w:spacing w:after="160"/>
              <w:jc w:val="left"/>
              <w:rPr>
                <w:snapToGrid w:val="0"/>
                <w:spacing w:val="-2"/>
              </w:rPr>
            </w:pPr>
            <w:r w:rsidRPr="00EB3E59">
              <w:t xml:space="preserve">Consideration of </w:t>
            </w:r>
            <w:r w:rsidRPr="00EB3E59">
              <w:rPr>
                <w:snapToGrid w:val="0"/>
                <w:spacing w:val="-2"/>
              </w:rPr>
              <w:t xml:space="preserve">UPOV/EXN/EDV/3/Draft 1 by correspondence </w:t>
            </w:r>
            <w:r w:rsidRPr="00EB3E59">
              <w:rPr>
                <w:snapToGrid w:val="0"/>
                <w:spacing w:val="-2"/>
              </w:rPr>
              <w:br/>
              <w:t>(6 weeks for comments)</w:t>
            </w:r>
          </w:p>
        </w:tc>
      </w:tr>
      <w:tr w:rsidR="009F31C8" w:rsidRPr="00501E67" w:rsidTr="00CB38A7">
        <w:tblPrEx>
          <w:tblLook w:val="04A0" w:firstRow="1" w:lastRow="0" w:firstColumn="1" w:lastColumn="0" w:noHBand="0" w:noVBand="1"/>
        </w:tblPrEx>
        <w:tc>
          <w:tcPr>
            <w:tcW w:w="2127" w:type="dxa"/>
          </w:tcPr>
          <w:p w:rsidR="009F31C8" w:rsidRPr="00EB3E59" w:rsidRDefault="009F31C8" w:rsidP="00CB38A7">
            <w:pPr>
              <w:keepNext/>
              <w:rPr>
                <w:u w:val="single"/>
              </w:rPr>
            </w:pPr>
            <w:r w:rsidRPr="00EB3E59">
              <w:rPr>
                <w:u w:val="single"/>
              </w:rPr>
              <w:t>October 2021</w:t>
            </w:r>
          </w:p>
          <w:p w:rsidR="009F31C8" w:rsidRPr="00EB3E59" w:rsidRDefault="009F31C8" w:rsidP="00CB38A7">
            <w:pPr>
              <w:keepNext/>
              <w:jc w:val="left"/>
            </w:pPr>
            <w:r w:rsidRPr="00EB3E59">
              <w:t>[date to be decided]</w:t>
            </w:r>
          </w:p>
        </w:tc>
        <w:tc>
          <w:tcPr>
            <w:tcW w:w="6945" w:type="dxa"/>
          </w:tcPr>
          <w:p w:rsidR="009F31C8" w:rsidRPr="00EB3E59" w:rsidRDefault="009F31C8" w:rsidP="00CB38A7">
            <w:pPr>
              <w:keepNext/>
              <w:jc w:val="left"/>
              <w:rPr>
                <w:spacing w:val="-4"/>
              </w:rPr>
            </w:pPr>
            <w:r w:rsidRPr="00EB3E59">
              <w:rPr>
                <w:spacing w:val="-4"/>
              </w:rPr>
              <w:t>Fourth Meeting of the WG-EDV (at the fringes of the CAJ session)</w:t>
            </w:r>
          </w:p>
          <w:p w:rsidR="009F31C8" w:rsidRPr="00EB3E59" w:rsidRDefault="009F31C8" w:rsidP="00CB38A7">
            <w:pPr>
              <w:keepNext/>
              <w:jc w:val="left"/>
            </w:pPr>
          </w:p>
          <w:p w:rsidR="009F31C8" w:rsidRPr="00EB3E59" w:rsidRDefault="009F31C8" w:rsidP="00CB38A7">
            <w:pPr>
              <w:pStyle w:val="ListParagraph"/>
              <w:keepNext/>
              <w:numPr>
                <w:ilvl w:val="0"/>
                <w:numId w:val="1"/>
              </w:numPr>
              <w:jc w:val="left"/>
            </w:pPr>
            <w:r w:rsidRPr="00EB3E59">
              <w:t xml:space="preserve">consideration of UPOV/EXN/EDV/3/Draft 2 by correspondence </w:t>
            </w:r>
          </w:p>
          <w:p w:rsidR="009F31C8" w:rsidRPr="00EB3E59" w:rsidRDefault="009F31C8" w:rsidP="00CB38A7">
            <w:pPr>
              <w:pStyle w:val="ListParagraph"/>
              <w:keepNext/>
              <w:spacing w:after="160"/>
              <w:ind w:left="811"/>
              <w:rPr>
                <w:spacing w:val="-4"/>
              </w:rPr>
            </w:pPr>
            <w:r w:rsidRPr="00EB3E59">
              <w:rPr>
                <w:spacing w:val="-4"/>
              </w:rPr>
              <w:t>(to be posted 6 weeks before the fourth meeting in English)</w:t>
            </w:r>
          </w:p>
        </w:tc>
      </w:tr>
    </w:tbl>
    <w:p w:rsidR="00581F72" w:rsidRPr="007B07B2" w:rsidRDefault="00581F72" w:rsidP="00581F72">
      <w:pPr>
        <w:keepNext/>
        <w:rPr>
          <w:color w:val="000000" w:themeColor="text1"/>
          <w:lang w:eastAsia="ja-JP"/>
        </w:rPr>
      </w:pPr>
    </w:p>
    <w:p w:rsidR="00581F72" w:rsidRPr="007440D7" w:rsidRDefault="00581F72" w:rsidP="00581F72">
      <w:pPr>
        <w:rPr>
          <w:color w:val="000000" w:themeColor="text1"/>
          <w:spacing w:val="-4"/>
          <w:lang w:eastAsia="ja-JP"/>
        </w:rPr>
      </w:pPr>
      <w:r w:rsidRPr="007440D7">
        <w:rPr>
          <w:spacing w:val="-4"/>
        </w:rPr>
        <w:fldChar w:fldCharType="begin"/>
      </w:r>
      <w:r w:rsidRPr="007440D7">
        <w:rPr>
          <w:spacing w:val="-4"/>
        </w:rPr>
        <w:instrText xml:space="preserve"> AUTONUM  </w:instrText>
      </w:r>
      <w:r w:rsidRPr="007440D7">
        <w:rPr>
          <w:spacing w:val="-4"/>
        </w:rPr>
        <w:fldChar w:fldCharType="end"/>
      </w:r>
      <w:r w:rsidRPr="007440D7">
        <w:rPr>
          <w:spacing w:val="-4"/>
        </w:rPr>
        <w:tab/>
      </w:r>
      <w:r w:rsidRPr="007440D7">
        <w:rPr>
          <w:snapToGrid w:val="0"/>
          <w:spacing w:val="-4"/>
          <w:lang w:eastAsia="ja-JP"/>
        </w:rPr>
        <w:t>T</w:t>
      </w:r>
      <w:r w:rsidRPr="007440D7">
        <w:rPr>
          <w:rFonts w:cs="Arial"/>
          <w:spacing w:val="-4"/>
        </w:rPr>
        <w:t xml:space="preserve">he </w:t>
      </w:r>
      <w:r w:rsidRPr="007440D7">
        <w:rPr>
          <w:rFonts w:cs="Arial"/>
          <w:spacing w:val="-4"/>
          <w:lang w:eastAsia="ja-JP"/>
        </w:rPr>
        <w:t xml:space="preserve">WG-EDV </w:t>
      </w:r>
      <w:r w:rsidRPr="007440D7">
        <w:rPr>
          <w:rFonts w:cs="Arial" w:hint="eastAsia"/>
          <w:spacing w:val="-4"/>
          <w:lang w:eastAsia="ja-JP"/>
        </w:rPr>
        <w:t xml:space="preserve">agreed </w:t>
      </w:r>
      <w:r w:rsidRPr="007440D7">
        <w:rPr>
          <w:color w:val="000000" w:themeColor="text1"/>
          <w:spacing w:val="-4"/>
          <w:lang w:eastAsia="ja-JP"/>
        </w:rPr>
        <w:t xml:space="preserve">that the </w:t>
      </w:r>
      <w:r w:rsidR="00030197" w:rsidRPr="007440D7">
        <w:rPr>
          <w:color w:val="000000" w:themeColor="text1"/>
          <w:spacing w:val="-4"/>
          <w:lang w:eastAsia="ja-JP"/>
        </w:rPr>
        <w:t>third</w:t>
      </w:r>
      <w:r w:rsidRPr="007440D7">
        <w:rPr>
          <w:color w:val="000000" w:themeColor="text1"/>
          <w:spacing w:val="-4"/>
          <w:lang w:eastAsia="ja-JP"/>
        </w:rPr>
        <w:t xml:space="preserve"> meeting of the WG-EDV be held </w:t>
      </w:r>
      <w:r w:rsidRPr="007440D7">
        <w:rPr>
          <w:spacing w:val="-4"/>
        </w:rPr>
        <w:t>via electronic means</w:t>
      </w:r>
      <w:r w:rsidRPr="007440D7">
        <w:rPr>
          <w:color w:val="000000" w:themeColor="text1"/>
          <w:spacing w:val="-4"/>
          <w:lang w:eastAsia="ja-JP"/>
        </w:rPr>
        <w:t xml:space="preserve">, </w:t>
      </w:r>
      <w:r w:rsidRPr="007440D7">
        <w:rPr>
          <w:rFonts w:hint="eastAsia"/>
          <w:color w:val="000000" w:themeColor="text1"/>
          <w:spacing w:val="-4"/>
          <w:lang w:eastAsia="ja-JP"/>
        </w:rPr>
        <w:t xml:space="preserve">on </w:t>
      </w:r>
      <w:r w:rsidR="00030197" w:rsidRPr="007440D7">
        <w:rPr>
          <w:color w:val="000000" w:themeColor="text1"/>
          <w:spacing w:val="-4"/>
          <w:lang w:eastAsia="ja-JP"/>
        </w:rPr>
        <w:t>April 27</w:t>
      </w:r>
      <w:r w:rsidRPr="007440D7">
        <w:rPr>
          <w:rFonts w:hint="eastAsia"/>
          <w:color w:val="000000" w:themeColor="text1"/>
          <w:spacing w:val="-4"/>
          <w:lang w:eastAsia="ja-JP"/>
        </w:rPr>
        <w:t xml:space="preserve">, </w:t>
      </w:r>
      <w:r w:rsidRPr="007440D7">
        <w:rPr>
          <w:color w:val="000000" w:themeColor="text1"/>
          <w:spacing w:val="-4"/>
          <w:lang w:eastAsia="ja-JP"/>
        </w:rPr>
        <w:t>2021</w:t>
      </w:r>
      <w:r w:rsidR="003E5697">
        <w:rPr>
          <w:color w:val="000000" w:themeColor="text1"/>
          <w:spacing w:val="-4"/>
          <w:lang w:eastAsia="ja-JP"/>
        </w:rPr>
        <w:t xml:space="preserve"> </w:t>
      </w:r>
      <w:r w:rsidR="00B01FAE">
        <w:rPr>
          <w:color w:val="000000" w:themeColor="text1"/>
          <w:spacing w:val="-4"/>
          <w:lang w:eastAsia="ja-JP"/>
        </w:rPr>
        <w:t xml:space="preserve">from 12 to </w:t>
      </w:r>
      <w:r w:rsidR="0092539D">
        <w:rPr>
          <w:color w:val="000000" w:themeColor="text1"/>
          <w:spacing w:val="-4"/>
          <w:lang w:eastAsia="ja-JP"/>
        </w:rPr>
        <w:t>2</w:t>
      </w:r>
      <w:r w:rsidR="00B01FAE">
        <w:rPr>
          <w:color w:val="000000" w:themeColor="text1"/>
          <w:spacing w:val="-4"/>
          <w:lang w:eastAsia="ja-JP"/>
        </w:rPr>
        <w:t xml:space="preserve"> </w:t>
      </w:r>
      <w:r w:rsidR="0092539D">
        <w:rPr>
          <w:color w:val="000000" w:themeColor="text1"/>
          <w:spacing w:val="-4"/>
          <w:lang w:eastAsia="ja-JP"/>
        </w:rPr>
        <w:t>p</w:t>
      </w:r>
      <w:r w:rsidR="00B01FAE">
        <w:rPr>
          <w:color w:val="000000" w:themeColor="text1"/>
          <w:spacing w:val="-4"/>
          <w:lang w:eastAsia="ja-JP"/>
        </w:rPr>
        <w:t>.</w:t>
      </w:r>
      <w:r w:rsidR="0092539D">
        <w:rPr>
          <w:color w:val="000000" w:themeColor="text1"/>
          <w:spacing w:val="-4"/>
          <w:lang w:eastAsia="ja-JP"/>
        </w:rPr>
        <w:t>m</w:t>
      </w:r>
      <w:r w:rsidR="00B01FAE">
        <w:rPr>
          <w:color w:val="000000" w:themeColor="text1"/>
          <w:spacing w:val="-4"/>
          <w:lang w:eastAsia="ja-JP"/>
        </w:rPr>
        <w:t>.</w:t>
      </w:r>
      <w:r w:rsidR="0092539D">
        <w:rPr>
          <w:color w:val="000000" w:themeColor="text1"/>
          <w:spacing w:val="-4"/>
          <w:lang w:eastAsia="ja-JP"/>
        </w:rPr>
        <w:t xml:space="preserve"> (Geneva time)</w:t>
      </w:r>
      <w:r w:rsidRPr="007440D7">
        <w:rPr>
          <w:color w:val="000000" w:themeColor="text1"/>
          <w:spacing w:val="-4"/>
          <w:lang w:eastAsia="ja-JP"/>
        </w:rPr>
        <w:t>.</w:t>
      </w:r>
    </w:p>
    <w:p w:rsidR="00581F72" w:rsidRPr="007B07B2" w:rsidRDefault="00581F72" w:rsidP="00581F72">
      <w:pPr>
        <w:rPr>
          <w:color w:val="000000" w:themeColor="text1"/>
          <w:lang w:eastAsia="ja-JP"/>
        </w:rPr>
      </w:pPr>
    </w:p>
    <w:p w:rsidR="00581F72" w:rsidRDefault="00581F72" w:rsidP="00581F72">
      <w:pPr>
        <w:rPr>
          <w:rFonts w:cs="Arial"/>
          <w:lang w:eastAsia="ja-JP"/>
        </w:rPr>
      </w:pPr>
      <w:r w:rsidRPr="007B07B2">
        <w:fldChar w:fldCharType="begin"/>
      </w:r>
      <w:r w:rsidRPr="007B07B2">
        <w:instrText xml:space="preserve"> AUTONUM  </w:instrText>
      </w:r>
      <w:r w:rsidRPr="007B07B2">
        <w:fldChar w:fldCharType="end"/>
      </w:r>
      <w:r w:rsidRPr="007B07B2">
        <w:tab/>
      </w:r>
      <w:r w:rsidRPr="00681497">
        <w:t xml:space="preserve">The following program was agreed for the </w:t>
      </w:r>
      <w:r w:rsidR="00030197">
        <w:t>third</w:t>
      </w:r>
      <w:r w:rsidRPr="00681497">
        <w:t xml:space="preserve"> meeting of the </w:t>
      </w:r>
      <w:r w:rsidRPr="00681497">
        <w:rPr>
          <w:rFonts w:cs="Arial"/>
          <w:lang w:eastAsia="ja-JP"/>
        </w:rPr>
        <w:t>WG-</w:t>
      </w:r>
      <w:r>
        <w:rPr>
          <w:rFonts w:cs="Arial"/>
          <w:lang w:eastAsia="ja-JP"/>
        </w:rPr>
        <w:t>EDV</w:t>
      </w:r>
      <w:r w:rsidRPr="00681497">
        <w:rPr>
          <w:rFonts w:cs="Arial"/>
          <w:lang w:eastAsia="ja-JP"/>
        </w:rPr>
        <w:t>:</w:t>
      </w:r>
    </w:p>
    <w:p w:rsidR="00030197" w:rsidRPr="007B07B2" w:rsidRDefault="00030197" w:rsidP="00030197">
      <w:pPr>
        <w:rPr>
          <w:color w:val="000000" w:themeColor="text1"/>
          <w:lang w:eastAsia="ja-JP"/>
        </w:rPr>
      </w:pPr>
    </w:p>
    <w:p w:rsidR="00581F72" w:rsidRPr="00B01FAE" w:rsidRDefault="00581F72" w:rsidP="00581F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B01FAE">
        <w:rPr>
          <w:szCs w:val="24"/>
        </w:rPr>
        <w:t xml:space="preserve">Opening of the meeting </w:t>
      </w:r>
    </w:p>
    <w:p w:rsidR="00581F72" w:rsidRPr="00B01FAE" w:rsidRDefault="00581F72" w:rsidP="00581F72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B01FAE" w:rsidRDefault="00581F72" w:rsidP="00B01FA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B01FAE">
        <w:rPr>
          <w:szCs w:val="24"/>
        </w:rPr>
        <w:t>Adoption of the agenda</w:t>
      </w:r>
    </w:p>
    <w:p w:rsidR="00B01FAE" w:rsidRPr="00B01FAE" w:rsidRDefault="00B01FAE" w:rsidP="00B01FAE">
      <w:pPr>
        <w:pStyle w:val="ListParagraph"/>
        <w:rPr>
          <w:szCs w:val="24"/>
          <w:lang w:eastAsia="ja-JP"/>
        </w:rPr>
      </w:pPr>
    </w:p>
    <w:p w:rsidR="00030197" w:rsidRPr="00B01FAE" w:rsidRDefault="00030197" w:rsidP="00B01FA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B01FAE">
        <w:rPr>
          <w:szCs w:val="24"/>
          <w:lang w:eastAsia="ja-JP"/>
        </w:rPr>
        <w:t xml:space="preserve">Preliminary draft text for </w:t>
      </w:r>
      <w:r w:rsidR="00B01FAE" w:rsidRPr="00B01FAE">
        <w:rPr>
          <w:szCs w:val="24"/>
          <w:lang w:eastAsia="ja-JP"/>
        </w:rPr>
        <w:t xml:space="preserve">the </w:t>
      </w:r>
      <w:r w:rsidRPr="00B01FAE">
        <w:rPr>
          <w:szCs w:val="24"/>
          <w:lang w:eastAsia="ja-JP"/>
        </w:rPr>
        <w:t xml:space="preserve">revision of </w:t>
      </w:r>
      <w:r w:rsidR="00B01FAE" w:rsidRPr="00B01FAE">
        <w:rPr>
          <w:szCs w:val="24"/>
          <w:lang w:eastAsia="ja-JP"/>
        </w:rPr>
        <w:t xml:space="preserve">the Explanatory Notes on Essentially Derived Varieties under the 1991 Act of the UPOV Convention </w:t>
      </w:r>
    </w:p>
    <w:p w:rsidR="00030197" w:rsidRPr="00B01FAE" w:rsidRDefault="00030197" w:rsidP="00030197">
      <w:pPr>
        <w:pStyle w:val="ListParagraph"/>
        <w:autoSpaceDE w:val="0"/>
        <w:autoSpaceDN w:val="0"/>
        <w:adjustRightInd w:val="0"/>
        <w:ind w:left="1134"/>
        <w:contextualSpacing w:val="0"/>
        <w:jc w:val="left"/>
        <w:rPr>
          <w:szCs w:val="24"/>
          <w:lang w:eastAsia="ja-JP"/>
        </w:rPr>
      </w:pPr>
    </w:p>
    <w:p w:rsidR="00030197" w:rsidRPr="00B01FAE" w:rsidRDefault="00581F72" w:rsidP="00581F7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  <w:r w:rsidRPr="00B01FAE">
        <w:t>Date</w:t>
      </w:r>
      <w:r w:rsidRPr="00B01FAE">
        <w:rPr>
          <w:lang w:eastAsia="ja-JP"/>
        </w:rPr>
        <w:t xml:space="preserve"> </w:t>
      </w:r>
      <w:r w:rsidRPr="00B01FAE">
        <w:t xml:space="preserve">of </w:t>
      </w:r>
      <w:r w:rsidRPr="00B01FAE">
        <w:rPr>
          <w:lang w:eastAsia="ja-JP"/>
        </w:rPr>
        <w:t xml:space="preserve">the </w:t>
      </w:r>
      <w:r w:rsidR="00B01FAE" w:rsidRPr="00B01FAE">
        <w:rPr>
          <w:lang w:eastAsia="ja-JP"/>
        </w:rPr>
        <w:t>fourth</w:t>
      </w:r>
      <w:r w:rsidRPr="00B01FAE">
        <w:rPr>
          <w:lang w:eastAsia="ja-JP"/>
        </w:rPr>
        <w:t xml:space="preserve"> meeting</w:t>
      </w:r>
      <w:r w:rsidR="00B06E74">
        <w:rPr>
          <w:lang w:eastAsia="ja-JP"/>
        </w:rPr>
        <w:t xml:space="preserve"> </w:t>
      </w:r>
    </w:p>
    <w:p w:rsidR="003E5697" w:rsidRPr="00CF741E" w:rsidRDefault="003E5697">
      <w:pPr>
        <w:jc w:val="left"/>
      </w:pPr>
    </w:p>
    <w:p w:rsidR="00F06564" w:rsidRPr="00CF741E" w:rsidRDefault="003E5697" w:rsidP="00751F3B">
      <w:pPr>
        <w:rPr>
          <w:spacing w:val="-4"/>
        </w:rPr>
      </w:pPr>
      <w:r w:rsidRPr="00CF741E">
        <w:rPr>
          <w:spacing w:val="-4"/>
        </w:rPr>
        <w:fldChar w:fldCharType="begin"/>
      </w:r>
      <w:r w:rsidRPr="00CF741E">
        <w:rPr>
          <w:spacing w:val="-4"/>
        </w:rPr>
        <w:instrText xml:space="preserve"> AUTONUM  </w:instrText>
      </w:r>
      <w:r w:rsidRPr="00CF741E">
        <w:rPr>
          <w:spacing w:val="-4"/>
        </w:rPr>
        <w:fldChar w:fldCharType="end"/>
      </w:r>
      <w:r w:rsidRPr="00CF741E">
        <w:rPr>
          <w:spacing w:val="-4"/>
        </w:rPr>
        <w:tab/>
      </w:r>
      <w:r w:rsidRPr="00CF741E">
        <w:rPr>
          <w:snapToGrid w:val="0"/>
          <w:spacing w:val="-4"/>
          <w:lang w:eastAsia="ja-JP"/>
        </w:rPr>
        <w:t>T</w:t>
      </w:r>
      <w:r w:rsidRPr="00CF741E">
        <w:rPr>
          <w:rFonts w:cs="Arial"/>
          <w:spacing w:val="-4"/>
        </w:rPr>
        <w:t xml:space="preserve">he </w:t>
      </w:r>
      <w:r w:rsidRPr="00CF741E">
        <w:rPr>
          <w:rFonts w:cs="Arial"/>
          <w:spacing w:val="-4"/>
          <w:lang w:eastAsia="ja-JP"/>
        </w:rPr>
        <w:t xml:space="preserve">WG-EDV </w:t>
      </w:r>
      <w:r w:rsidRPr="00CF741E">
        <w:rPr>
          <w:rFonts w:cs="Arial" w:hint="eastAsia"/>
          <w:spacing w:val="-4"/>
          <w:lang w:eastAsia="ja-JP"/>
        </w:rPr>
        <w:t xml:space="preserve">agreed </w:t>
      </w:r>
      <w:r w:rsidR="00606A3A" w:rsidRPr="00CF741E">
        <w:rPr>
          <w:rFonts w:cs="Arial"/>
          <w:spacing w:val="-4"/>
          <w:lang w:eastAsia="ja-JP"/>
        </w:rPr>
        <w:t xml:space="preserve">that it would be helpful </w:t>
      </w:r>
      <w:r w:rsidRPr="00CF741E">
        <w:rPr>
          <w:spacing w:val="-4"/>
        </w:rPr>
        <w:t xml:space="preserve">for the </w:t>
      </w:r>
      <w:r w:rsidR="00CF741E" w:rsidRPr="00CF741E">
        <w:rPr>
          <w:spacing w:val="-4"/>
        </w:rPr>
        <w:t>Office of the Union</w:t>
      </w:r>
      <w:r w:rsidRPr="00CF741E">
        <w:rPr>
          <w:spacing w:val="-4"/>
        </w:rPr>
        <w:t xml:space="preserve"> to </w:t>
      </w:r>
      <w:r w:rsidR="00CE6AE5" w:rsidRPr="00CE6AE5">
        <w:rPr>
          <w:spacing w:val="-4"/>
        </w:rPr>
        <w:t xml:space="preserve">hold </w:t>
      </w:r>
      <w:r w:rsidRPr="00CF741E">
        <w:rPr>
          <w:spacing w:val="-4"/>
        </w:rPr>
        <w:t xml:space="preserve">information sessions on EDV in </w:t>
      </w:r>
      <w:r w:rsidR="00AD54A7" w:rsidRPr="00CF741E">
        <w:rPr>
          <w:spacing w:val="-4"/>
        </w:rPr>
        <w:t xml:space="preserve">English, French and Spanish for </w:t>
      </w:r>
      <w:r w:rsidR="00606A3A" w:rsidRPr="00CF741E">
        <w:rPr>
          <w:spacing w:val="-4"/>
        </w:rPr>
        <w:t>members of the Union and</w:t>
      </w:r>
      <w:r w:rsidR="00AD54A7" w:rsidRPr="00CF741E">
        <w:rPr>
          <w:spacing w:val="-4"/>
        </w:rPr>
        <w:t xml:space="preserve"> participat</w:t>
      </w:r>
      <w:r w:rsidR="00606A3A" w:rsidRPr="00CF741E">
        <w:rPr>
          <w:spacing w:val="-4"/>
        </w:rPr>
        <w:t>ing observer organizations</w:t>
      </w:r>
      <w:r w:rsidR="00751F3B" w:rsidRPr="00CF741E">
        <w:rPr>
          <w:spacing w:val="-4"/>
        </w:rPr>
        <w:t xml:space="preserve"> in the WG</w:t>
      </w:r>
      <w:r w:rsidR="00751F3B" w:rsidRPr="00CF741E">
        <w:rPr>
          <w:spacing w:val="-4"/>
        </w:rPr>
        <w:noBreakHyphen/>
      </w:r>
      <w:r w:rsidR="00AD54A7" w:rsidRPr="00CF741E">
        <w:rPr>
          <w:spacing w:val="-4"/>
        </w:rPr>
        <w:t>EDV.</w:t>
      </w:r>
    </w:p>
    <w:p w:rsidR="00050E16" w:rsidRDefault="00050E16" w:rsidP="00050E16"/>
    <w:p w:rsidR="008A491D" w:rsidRPr="000D79E1" w:rsidRDefault="008A491D" w:rsidP="008A491D">
      <w:pPr>
        <w:tabs>
          <w:tab w:val="left" w:pos="5387"/>
        </w:tabs>
        <w:ind w:left="4820"/>
        <w:rPr>
          <w:i/>
        </w:rPr>
      </w:pPr>
      <w:r w:rsidRPr="00E1476F">
        <w:rPr>
          <w:i/>
        </w:rPr>
        <w:fldChar w:fldCharType="begin"/>
      </w:r>
      <w:r w:rsidRPr="00E1476F">
        <w:rPr>
          <w:i/>
        </w:rPr>
        <w:instrText xml:space="preserve"> AUTONUM  </w:instrText>
      </w:r>
      <w:r w:rsidRPr="00E1476F">
        <w:rPr>
          <w:i/>
        </w:rPr>
        <w:fldChar w:fldCharType="end"/>
      </w:r>
      <w:r w:rsidRPr="00E1476F">
        <w:rPr>
          <w:i/>
        </w:rPr>
        <w:tab/>
        <w:t>This report was adopted by correspondence.</w:t>
      </w:r>
    </w:p>
    <w:p w:rsidR="00531CF1" w:rsidRDefault="00531CF1" w:rsidP="00050E16"/>
    <w:p w:rsidR="008A491D" w:rsidRPr="00C651CE" w:rsidRDefault="008A491D" w:rsidP="00050E16"/>
    <w:p w:rsidR="00581F72" w:rsidRPr="00EF72C2" w:rsidRDefault="00581F72" w:rsidP="00581F72">
      <w:pPr>
        <w:jc w:val="right"/>
        <w:rPr>
          <w:lang w:val="fr-CH"/>
        </w:rPr>
      </w:pPr>
      <w:r w:rsidRPr="00EF72C2">
        <w:rPr>
          <w:lang w:val="fr-CH"/>
        </w:rPr>
        <w:t>[Annex</w:t>
      </w:r>
      <w:r>
        <w:rPr>
          <w:lang w:val="fr-CH"/>
        </w:rPr>
        <w:t xml:space="preserve"> follows</w:t>
      </w:r>
      <w:r w:rsidRPr="00EF72C2">
        <w:rPr>
          <w:lang w:val="fr-CH"/>
        </w:rPr>
        <w:t>]</w:t>
      </w:r>
    </w:p>
    <w:p w:rsidR="00581F72" w:rsidRPr="00EF72C2" w:rsidRDefault="00581F72" w:rsidP="00581F72">
      <w:pPr>
        <w:jc w:val="left"/>
        <w:rPr>
          <w:lang w:val="fr-CH"/>
        </w:rPr>
      </w:pPr>
    </w:p>
    <w:p w:rsidR="00581F72" w:rsidRPr="00D07281" w:rsidRDefault="00581F72" w:rsidP="00050E16">
      <w:pPr>
        <w:jc w:val="right"/>
        <w:rPr>
          <w:lang w:val="fr-CH"/>
        </w:rPr>
        <w:sectPr w:rsidR="00581F72" w:rsidRPr="00D07281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B440E" w:rsidRPr="00D07281" w:rsidRDefault="009B440E" w:rsidP="00581F72">
      <w:pPr>
        <w:tabs>
          <w:tab w:val="left" w:pos="5710"/>
        </w:tabs>
        <w:jc w:val="center"/>
        <w:rPr>
          <w:lang w:val="fr-CH"/>
        </w:rPr>
      </w:pPr>
    </w:p>
    <w:p w:rsidR="009A7DBB" w:rsidRPr="0057673B" w:rsidRDefault="009A7DBB" w:rsidP="009A7DBB">
      <w:pPr>
        <w:jc w:val="center"/>
        <w:rPr>
          <w:lang w:val="fr-CH"/>
        </w:rPr>
      </w:pPr>
      <w:r w:rsidRPr="0057673B">
        <w:rPr>
          <w:lang w:val="fr-CH"/>
        </w:rPr>
        <w:t>LISTE DES PARTICIPANTS / LIST OF PARTICIPANTS / LISTA DE PARTICIPANTES</w:t>
      </w:r>
    </w:p>
    <w:p w:rsidR="009A7DBB" w:rsidRPr="0057673B" w:rsidRDefault="009A7DBB" w:rsidP="009A7DBB">
      <w:pPr>
        <w:jc w:val="center"/>
        <w:rPr>
          <w:lang w:val="fr-CH"/>
        </w:rPr>
      </w:pPr>
    </w:p>
    <w:p w:rsidR="009A7DBB" w:rsidRPr="0057673B" w:rsidRDefault="009A7DBB" w:rsidP="009A7DBB">
      <w:pPr>
        <w:jc w:val="center"/>
        <w:rPr>
          <w:lang w:val="fr-CH"/>
        </w:rPr>
      </w:pPr>
      <w:r w:rsidRPr="0057673B">
        <w:rPr>
          <w:lang w:val="fr-CH"/>
        </w:rPr>
        <w:t>(dans l’ordre alphabétique des noms français des membres /</w:t>
      </w:r>
      <w:r w:rsidRPr="0057673B">
        <w:rPr>
          <w:lang w:val="fr-CH"/>
        </w:rPr>
        <w:br/>
        <w:t xml:space="preserve">in the </w:t>
      </w:r>
      <w:proofErr w:type="spellStart"/>
      <w:r w:rsidRPr="0057673B">
        <w:rPr>
          <w:lang w:val="fr-CH"/>
        </w:rPr>
        <w:t>alphabetical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or</w:t>
      </w:r>
      <w:r w:rsidR="0063014F">
        <w:rPr>
          <w:lang w:val="fr-CH"/>
        </w:rPr>
        <w:t>der</w:t>
      </w:r>
      <w:proofErr w:type="spellEnd"/>
      <w:r w:rsidR="0063014F">
        <w:rPr>
          <w:lang w:val="fr-CH"/>
        </w:rPr>
        <w:t xml:space="preserve"> of the French </w:t>
      </w:r>
      <w:proofErr w:type="spellStart"/>
      <w:r w:rsidR="0063014F">
        <w:rPr>
          <w:lang w:val="fr-CH"/>
        </w:rPr>
        <w:t>names</w:t>
      </w:r>
      <w:proofErr w:type="spellEnd"/>
      <w:r w:rsidR="0063014F">
        <w:rPr>
          <w:lang w:val="fr-CH"/>
        </w:rPr>
        <w:t xml:space="preserve"> of the </w:t>
      </w:r>
      <w:proofErr w:type="spellStart"/>
      <w:r w:rsidR="0063014F">
        <w:rPr>
          <w:lang w:val="fr-CH"/>
        </w:rPr>
        <w:t>m</w:t>
      </w:r>
      <w:r w:rsidRPr="0057673B">
        <w:rPr>
          <w:lang w:val="fr-CH"/>
        </w:rPr>
        <w:t>embers</w:t>
      </w:r>
      <w:proofErr w:type="spellEnd"/>
      <w:r w:rsidRPr="0057673B">
        <w:rPr>
          <w:lang w:val="fr-CH"/>
        </w:rPr>
        <w:t xml:space="preserve"> /</w:t>
      </w:r>
      <w:r w:rsidRPr="0057673B">
        <w:rPr>
          <w:lang w:val="fr-CH"/>
        </w:rPr>
        <w:br/>
      </w:r>
      <w:proofErr w:type="spellStart"/>
      <w:r w:rsidRPr="0057673B">
        <w:rPr>
          <w:lang w:val="fr-CH"/>
        </w:rPr>
        <w:t>por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orden</w:t>
      </w:r>
      <w:proofErr w:type="spellEnd"/>
      <w:r w:rsidRPr="0057673B">
        <w:rPr>
          <w:lang w:val="fr-CH"/>
        </w:rPr>
        <w:t xml:space="preserve"> </w:t>
      </w:r>
      <w:proofErr w:type="spellStart"/>
      <w:r w:rsidRPr="0057673B">
        <w:rPr>
          <w:lang w:val="fr-CH"/>
        </w:rPr>
        <w:t>alfabético</w:t>
      </w:r>
      <w:proofErr w:type="spellEnd"/>
      <w:r w:rsidRPr="0057673B">
        <w:rPr>
          <w:lang w:val="fr-CH"/>
        </w:rPr>
        <w:t xml:space="preserve"> de los nombres en </w:t>
      </w:r>
      <w:proofErr w:type="spellStart"/>
      <w:r w:rsidRPr="0057673B">
        <w:rPr>
          <w:lang w:val="fr-CH"/>
        </w:rPr>
        <w:t>francés</w:t>
      </w:r>
      <w:proofErr w:type="spellEnd"/>
      <w:r w:rsidRPr="0057673B">
        <w:rPr>
          <w:lang w:val="fr-CH"/>
        </w:rPr>
        <w:t xml:space="preserve"> de los </w:t>
      </w:r>
      <w:proofErr w:type="spellStart"/>
      <w:r w:rsidRPr="0057673B">
        <w:rPr>
          <w:lang w:val="fr-CH"/>
        </w:rPr>
        <w:t>miembros</w:t>
      </w:r>
      <w:proofErr w:type="spellEnd"/>
      <w:r w:rsidRPr="0057673B">
        <w:rPr>
          <w:lang w:val="fr-CH"/>
        </w:rPr>
        <w:t>)</w:t>
      </w:r>
    </w:p>
    <w:p w:rsidR="009A7DBB" w:rsidRPr="00E422E9" w:rsidRDefault="009A7DBB" w:rsidP="009A7DBB">
      <w:pPr>
        <w:pStyle w:val="plheading"/>
        <w:rPr>
          <w:lang w:val="es-ES"/>
        </w:rPr>
      </w:pPr>
      <w:r w:rsidRPr="00E422E9">
        <w:rPr>
          <w:lang w:val="es-ES"/>
        </w:rPr>
        <w:t>I. MEMBRES / MEMBERS / MIEMBROS</w:t>
      </w:r>
    </w:p>
    <w:p w:rsidR="009A7DBB" w:rsidRPr="0057673B" w:rsidRDefault="009A7DBB" w:rsidP="009A7DBB">
      <w:pPr>
        <w:pStyle w:val="plcountry"/>
        <w:rPr>
          <w:lang w:val="es-ES"/>
        </w:rPr>
      </w:pPr>
      <w:r w:rsidRPr="0057673B">
        <w:rPr>
          <w:lang w:val="es-ES"/>
        </w:rPr>
        <w:t>ARGENTINE / ARGENTINA / ARGENTINA</w:t>
      </w:r>
    </w:p>
    <w:p w:rsidR="009A7DBB" w:rsidRPr="00214A61" w:rsidRDefault="009A7DBB" w:rsidP="009A7DBB">
      <w:pPr>
        <w:pStyle w:val="pldetails"/>
        <w:rPr>
          <w:lang w:val="es-ES"/>
        </w:rPr>
      </w:pPr>
      <w:r w:rsidRPr="00214A61">
        <w:rPr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214A61">
        <w:rPr>
          <w:lang w:val="es-ES"/>
        </w:rPr>
        <w:br/>
        <w:t xml:space="preserve">(e-mail: </w:t>
      </w:r>
      <w:r w:rsidRPr="00BF2306">
        <w:rPr>
          <w:lang w:val="es-ES"/>
        </w:rPr>
        <w:t>mlvillamayor@inase.gob.ar</w:t>
      </w:r>
      <w:r w:rsidRPr="00214A61">
        <w:rPr>
          <w:lang w:val="es-ES"/>
        </w:rPr>
        <w:t>)</w:t>
      </w:r>
    </w:p>
    <w:p w:rsidR="009A7DBB" w:rsidRPr="00213BC8" w:rsidRDefault="009A7DBB" w:rsidP="009A7DBB">
      <w:pPr>
        <w:pStyle w:val="pldetails"/>
        <w:ind w:right="-284"/>
        <w:rPr>
          <w:lang w:val="es-ES_tradnl"/>
        </w:rPr>
      </w:pPr>
      <w:r w:rsidRPr="00214A61">
        <w:rPr>
          <w:lang w:val="es-ES_tradnl"/>
        </w:rPr>
        <w:t xml:space="preserve">Raimundo LAVIGNOLLE (Sr.), </w:t>
      </w:r>
      <w:r w:rsidRPr="00214A61">
        <w:rPr>
          <w:lang w:val="es-ES"/>
        </w:rPr>
        <w:t>Asesor en Registro y Propiedad de Variedades Veget</w:t>
      </w:r>
      <w:r>
        <w:rPr>
          <w:lang w:val="es-ES"/>
        </w:rPr>
        <w:t>al</w:t>
      </w:r>
      <w:r w:rsidRPr="00214A61">
        <w:rPr>
          <w:lang w:val="es-ES"/>
        </w:rPr>
        <w:t xml:space="preserve">es de la Presidencia del INASE, Instituto Nacional de Semillas (INASE), Ministerio de Agricultura, Ganadería y Pesca, Buenos Aires </w:t>
      </w:r>
      <w:r>
        <w:rPr>
          <w:lang w:val="es-ES"/>
        </w:rPr>
        <w:br/>
      </w:r>
      <w:r w:rsidRPr="00214A61">
        <w:rPr>
          <w:lang w:val="es-ES_tradnl"/>
        </w:rPr>
        <w:t>(e</w:t>
      </w:r>
      <w:r w:rsidRPr="00214A61">
        <w:rPr>
          <w:lang w:val="es-ES_tradnl"/>
        </w:rPr>
        <w:noBreakHyphen/>
        <w:t>mail: rlavignolle@inase.gov.ar)</w:t>
      </w:r>
      <w:r w:rsidRPr="00213BC8">
        <w:rPr>
          <w:lang w:val="es-ES_tradnl"/>
        </w:rPr>
        <w:t xml:space="preserve"> </w:t>
      </w:r>
    </w:p>
    <w:p w:rsidR="009A7DBB" w:rsidRPr="0057673B" w:rsidRDefault="009A7DBB" w:rsidP="009A7DBB">
      <w:pPr>
        <w:pStyle w:val="plcountry"/>
      </w:pPr>
      <w:r w:rsidRPr="0057673B">
        <w:t>AUSTRALIE / AUSTRALIA / AUSTRALIA</w:t>
      </w:r>
    </w:p>
    <w:p w:rsidR="009A7DBB" w:rsidRPr="0057673B" w:rsidRDefault="009A7DBB" w:rsidP="009A7DBB">
      <w:pPr>
        <w:pStyle w:val="pldetails"/>
      </w:pPr>
      <w:r w:rsidRPr="0057673B">
        <w:t xml:space="preserve">Nik HULSE (Mr.), Chief of Plant Breeders' Rights, Plant Breeder's Rights Office, IP Australia, Woden </w:t>
      </w:r>
      <w:r w:rsidRPr="0057673B">
        <w:br/>
        <w:t>(e-mail: nik.hulse@ipaustralia.gov.au)</w:t>
      </w:r>
    </w:p>
    <w:p w:rsidR="009A7DBB" w:rsidRPr="0057673B" w:rsidRDefault="009A7DBB" w:rsidP="009A7DBB">
      <w:pPr>
        <w:pStyle w:val="pldetails"/>
        <w:rPr>
          <w:lang w:val="pt-PT"/>
        </w:rPr>
      </w:pPr>
      <w:r w:rsidRPr="0057673B">
        <w:rPr>
          <w:lang w:val="pt-PT"/>
        </w:rPr>
        <w:t xml:space="preserve">Edwina VANDINE (Ms.), Senior Examiner, IP Australia, Woden </w:t>
      </w:r>
      <w:r w:rsidRPr="0057673B">
        <w:rPr>
          <w:lang w:val="pt-PT"/>
        </w:rPr>
        <w:br/>
        <w:t>(e-mail: nik.hulse@ipaustralia.gov.au)</w:t>
      </w:r>
    </w:p>
    <w:p w:rsidR="009A7DBB" w:rsidRPr="0057673B" w:rsidRDefault="009A7DBB" w:rsidP="009A7DBB">
      <w:pPr>
        <w:pStyle w:val="plcountry"/>
        <w:rPr>
          <w:lang w:val="pt-PT"/>
        </w:rPr>
      </w:pPr>
      <w:r w:rsidRPr="0057673B">
        <w:rPr>
          <w:lang w:val="pt-PT"/>
        </w:rPr>
        <w:t>BRÉSIL / BRAZIL / BRASIL</w:t>
      </w:r>
    </w:p>
    <w:p w:rsidR="009A7DBB" w:rsidRPr="0057673B" w:rsidRDefault="009A7DBB" w:rsidP="009A7DBB">
      <w:pPr>
        <w:pStyle w:val="pldetails"/>
        <w:rPr>
          <w:lang w:val="pt-PT"/>
        </w:rPr>
      </w:pPr>
      <w:r w:rsidRPr="0057673B">
        <w:rPr>
          <w:lang w:val="pt-PT"/>
        </w:rPr>
        <w:t>Stefânia PALMA ARAÚJO (Ms.), Federal Agricultural Inspector, Head of Division, Serviço Nacional de Proteção de Cultivares (SNPC), Ministry of Agriculture, Livestock and Food Supply, Brasilia D.F.</w:t>
      </w:r>
      <w:r w:rsidRPr="0057673B">
        <w:rPr>
          <w:lang w:val="pt-PT"/>
        </w:rPr>
        <w:br/>
        <w:t>(e-mail: stefania.araujo@agricultura.gov.br)</w:t>
      </w:r>
    </w:p>
    <w:p w:rsidR="009A7DBB" w:rsidRPr="0057673B" w:rsidRDefault="009A7DBB" w:rsidP="009A7DBB">
      <w:pPr>
        <w:pStyle w:val="pldetails"/>
        <w:rPr>
          <w:lang w:val="pt-PT"/>
        </w:rPr>
      </w:pPr>
      <w:r w:rsidRPr="0057673B">
        <w:rPr>
          <w:lang w:val="pt-PT"/>
        </w:rPr>
        <w:t>Ricardo ZANATTA MACHADO (Mr.), Federal Agricultural Inspector, Coordinator, Serviço Nacional de Proteção de Cultivares (SNPC), Ministry of Agriculture, Livestock and Food Supply, Brasilia D.F.</w:t>
      </w:r>
      <w:r w:rsidRPr="0057673B">
        <w:rPr>
          <w:lang w:val="pt-PT"/>
        </w:rPr>
        <w:br/>
        <w:t>(e-mail: ricardo.machado@agricultura.gov.br)</w:t>
      </w:r>
    </w:p>
    <w:p w:rsidR="009A7DBB" w:rsidRPr="0057673B" w:rsidRDefault="009A7DBB" w:rsidP="009A7DBB">
      <w:pPr>
        <w:pStyle w:val="plcountry"/>
      </w:pPr>
      <w:r w:rsidRPr="0057673B">
        <w:t>Canada / Canada / Canada</w:t>
      </w:r>
    </w:p>
    <w:p w:rsidR="009A7DBB" w:rsidRPr="0057673B" w:rsidRDefault="009A7DBB" w:rsidP="009A7DBB">
      <w:pPr>
        <w:pStyle w:val="pldetails"/>
      </w:pPr>
      <w:r w:rsidRPr="0057673B">
        <w:t>Anthony PARKER (Mr.), Commissioner, Plant Breeders' Rights Office, Canadian Food Inspection Agency (CFIA), Ottawa</w:t>
      </w:r>
      <w:r w:rsidRPr="0057673B">
        <w:br/>
        <w:t>(e-mail: anthony.parker@canada.ca)</w:t>
      </w:r>
    </w:p>
    <w:p w:rsidR="009A7DBB" w:rsidRPr="0057673B" w:rsidRDefault="009A7DBB" w:rsidP="009A7DBB">
      <w:pPr>
        <w:pStyle w:val="pldetails"/>
      </w:pPr>
      <w:r w:rsidRPr="0057673B">
        <w:t>Ashley BALCHIN (Ms.), Examiner, Plant Breeders' Rights Office, Canadian Food Inspection Agency (CFIA), Ottawa</w:t>
      </w:r>
      <w:r w:rsidRPr="0057673B">
        <w:br/>
        <w:t>(e-mail: ashley.balchin@canada.ca)</w:t>
      </w:r>
    </w:p>
    <w:p w:rsidR="009A7DBB" w:rsidRPr="00BE00BD" w:rsidRDefault="009A7DBB" w:rsidP="009A7DBB">
      <w:pPr>
        <w:pStyle w:val="plcountry"/>
      </w:pPr>
      <w:r w:rsidRPr="00BE00BD">
        <w:t>CHILI / CHILE / CHILE</w:t>
      </w:r>
    </w:p>
    <w:p w:rsidR="009A7DBB" w:rsidRPr="00BE00BD" w:rsidRDefault="009A7DBB" w:rsidP="009A7DBB">
      <w:pPr>
        <w:pStyle w:val="pldetails"/>
      </w:pPr>
      <w:r w:rsidRPr="00BE00BD">
        <w:t xml:space="preserve">Manuel Antonio TORO UGALDE (Sr.), Jefe Departamento, Registro de Variedades Protegidas, División Semillas, Servicio Agrícola y Ganadero (SAG), Santiago de Chile </w:t>
      </w:r>
      <w:r w:rsidRPr="00BE00BD">
        <w:br/>
        <w:t xml:space="preserve">(e-mail: manuel.toro@sag.gob.cl) </w:t>
      </w:r>
    </w:p>
    <w:p w:rsidR="009A7DBB" w:rsidRPr="0057673B" w:rsidRDefault="009A7DBB" w:rsidP="009A7DBB">
      <w:pPr>
        <w:pStyle w:val="plcountry"/>
      </w:pPr>
      <w:r w:rsidRPr="0057673B">
        <w:t>CHINE / CHINA / CHINA</w:t>
      </w:r>
    </w:p>
    <w:p w:rsidR="009A7DBB" w:rsidRPr="0057673B" w:rsidRDefault="009A7DBB" w:rsidP="009A7DBB">
      <w:pPr>
        <w:pStyle w:val="pldetails"/>
      </w:pPr>
      <w:r w:rsidRPr="0057673B">
        <w:t xml:space="preserve">CUI Yehan (Mr.), Division Director, Division of Plant Variety Protection, Development Center of Science and Technology (DCST), Ministry of Agriculture and Rural Affairs (MARA), Beijing </w:t>
      </w:r>
      <w:r w:rsidRPr="0057673B">
        <w:br/>
        <w:t>(e-mail: cuiyehan@agri.gov.cn)</w:t>
      </w:r>
    </w:p>
    <w:p w:rsidR="009A7DBB" w:rsidRPr="0057673B" w:rsidRDefault="009A7DBB" w:rsidP="009A7DBB">
      <w:pPr>
        <w:pStyle w:val="pldetails"/>
      </w:pPr>
      <w:r w:rsidRPr="0057673B">
        <w:t xml:space="preserve">Wen WEN (Ms.), Deputy Division Director, Division of New Plant Variety Protection, Development Center of Science and Technology, Ministry of Agriculture and Rural Affairs (MARA), Beijing </w:t>
      </w:r>
      <w:r w:rsidRPr="0057673B">
        <w:br/>
        <w:t>(e-mail: wenwen@agri.gov.cn)</w:t>
      </w:r>
    </w:p>
    <w:p w:rsidR="009A7DBB" w:rsidRPr="0057673B" w:rsidRDefault="009A7DBB" w:rsidP="009A7DBB">
      <w:pPr>
        <w:pStyle w:val="pldetails"/>
      </w:pPr>
      <w:r w:rsidRPr="0057673B">
        <w:t xml:space="preserve">Judan LI (Ms.), Associate Professor, Institute of Law, China Academy of Social Sciences, Beijing </w:t>
      </w:r>
      <w:r w:rsidRPr="0057673B">
        <w:br/>
        <w:t>(e-mail: lijudan@cass.org.cn)</w:t>
      </w:r>
    </w:p>
    <w:p w:rsidR="009A7DBB" w:rsidRPr="0057673B" w:rsidRDefault="009A7DBB" w:rsidP="009A7DBB">
      <w:pPr>
        <w:pStyle w:val="pldetails"/>
      </w:pPr>
      <w:r w:rsidRPr="0057673B">
        <w:t xml:space="preserve">Ruixi HAN (Mr.), Deputy Director, Division of DUS Tests, Development Center of Science and Technology, Ministry of Agriculture and Rural Affairs (MARA), Beijing </w:t>
      </w:r>
      <w:r w:rsidRPr="0057673B">
        <w:br/>
        <w:t>(e-mail: wudifeixue007@163.com)</w:t>
      </w:r>
    </w:p>
    <w:p w:rsidR="009A7DBB" w:rsidRPr="0057673B" w:rsidRDefault="009A7DBB" w:rsidP="009A7DBB">
      <w:pPr>
        <w:pStyle w:val="pldetails"/>
      </w:pPr>
      <w:r w:rsidRPr="0057673B">
        <w:lastRenderedPageBreak/>
        <w:t xml:space="preserve">DENG Chao (Mr.), Division Deputy Director, Division of DUS Tests, Development Center of Science and Technology, Ministry of Agriculture and Rural Affairs (MARA), Beijing </w:t>
      </w:r>
      <w:r w:rsidRPr="0057673B">
        <w:br/>
        <w:t>(e-mail: dengchaowin@sina.com)</w:t>
      </w:r>
    </w:p>
    <w:p w:rsidR="009A7DBB" w:rsidRPr="0057673B" w:rsidRDefault="009A7DBB" w:rsidP="009A7DBB">
      <w:pPr>
        <w:pStyle w:val="pldetails"/>
      </w:pPr>
      <w:r w:rsidRPr="0057673B">
        <w:t xml:space="preserve">Xuhong YANG (Ms.), Examiner, Division of DUS Tests, Development Center of Science and Technology, Ministry of Agriculture and Rural Affairs (MARA), Beijing </w:t>
      </w:r>
      <w:r w:rsidRPr="0057673B">
        <w:br/>
        <w:t xml:space="preserve">(e-mail: yangxuhong@agri.gov.cn) </w:t>
      </w:r>
    </w:p>
    <w:p w:rsidR="009A7DBB" w:rsidRDefault="009A7DBB" w:rsidP="009A7DBB">
      <w:pPr>
        <w:pStyle w:val="pldetails"/>
      </w:pPr>
      <w:r w:rsidRPr="0057673B">
        <w:t xml:space="preserve">YANG Yang (Ms.), Senior Examiner, Division of Plant Variety Protection, Development Center of Science and Technology (DCST), Ministry of Agriculture and Rural Affairs (MARA), Beijing </w:t>
      </w:r>
      <w:r w:rsidRPr="0057673B">
        <w:br/>
        <w:t xml:space="preserve">(e-mail: </w:t>
      </w:r>
      <w:r w:rsidRPr="009A7DBB">
        <w:t>yangyang@agri.gov.cn</w:t>
      </w:r>
      <w:r w:rsidRPr="0057673B">
        <w:t>)</w:t>
      </w:r>
    </w:p>
    <w:p w:rsidR="009A7DBB" w:rsidRPr="00214A61" w:rsidRDefault="009A7DBB" w:rsidP="009A7DBB">
      <w:pPr>
        <w:pStyle w:val="plcountry"/>
      </w:pPr>
      <w:r w:rsidRPr="00214A61">
        <w:t>ÉGYPTE / EGYPT / EGIPTO</w:t>
      </w:r>
    </w:p>
    <w:p w:rsidR="009A7DBB" w:rsidRPr="00297739" w:rsidRDefault="009A7DBB" w:rsidP="009A7DBB">
      <w:pPr>
        <w:pStyle w:val="pldetails"/>
      </w:pPr>
      <w:r w:rsidRPr="00214A61">
        <w:t xml:space="preserve">Shymaa ABOSHOSHA (Ms.), Agronomic Engineer, Plant Variety Protection Office (PVPO), Central Administration for Seed Testing and Certification (CASC), Giza </w:t>
      </w:r>
      <w:r w:rsidRPr="00214A61">
        <w:br/>
        <w:t>(e-mail: sh_z9@hotmail.com)</w:t>
      </w:r>
    </w:p>
    <w:p w:rsidR="009A7DBB" w:rsidRPr="0057673B" w:rsidRDefault="009A7DBB" w:rsidP="009A7DBB">
      <w:pPr>
        <w:pStyle w:val="plcountry"/>
        <w:rPr>
          <w:lang w:val="es-ES"/>
        </w:rPr>
      </w:pPr>
      <w:r w:rsidRPr="0057673B">
        <w:rPr>
          <w:lang w:val="es-ES"/>
        </w:rPr>
        <w:t>ÉQUATEUR / ECUADOR / ECUADOR</w:t>
      </w:r>
    </w:p>
    <w:p w:rsidR="009A7DBB" w:rsidRPr="0057673B" w:rsidRDefault="009A7DBB" w:rsidP="009A7DBB">
      <w:pPr>
        <w:pStyle w:val="pldetails"/>
        <w:rPr>
          <w:lang w:val="es-ES"/>
        </w:rPr>
      </w:pPr>
      <w:r w:rsidRPr="0057673B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57673B">
        <w:rPr>
          <w:lang w:val="es-ES"/>
        </w:rPr>
        <w:br/>
        <w:t>(e-mail: pcmosquera@senadi.gob.ec)</w:t>
      </w:r>
    </w:p>
    <w:p w:rsidR="009A7DBB" w:rsidRPr="0057673B" w:rsidRDefault="009A7DBB" w:rsidP="009A7DBB">
      <w:pPr>
        <w:pStyle w:val="pldetails"/>
        <w:rPr>
          <w:lang w:val="es-ES"/>
        </w:rPr>
      </w:pPr>
      <w:r w:rsidRPr="0057673B">
        <w:rPr>
          <w:lang w:val="es-ES"/>
        </w:rPr>
        <w:t xml:space="preserve">Yadira YACELGA (Sra.), Delegada, Dirección Nacional de Obtenciones Vegetales, Servicio Nacional de Derechos Intelectuales, Quito </w:t>
      </w:r>
      <w:r w:rsidRPr="0057673B">
        <w:rPr>
          <w:lang w:val="es-ES"/>
        </w:rPr>
        <w:br/>
        <w:t>(e-mail: yadiyacelga@gmail.com)</w:t>
      </w:r>
    </w:p>
    <w:p w:rsidR="009A7DBB" w:rsidRPr="007C4675" w:rsidRDefault="009A7DBB" w:rsidP="009A7DBB">
      <w:pPr>
        <w:pStyle w:val="plcountry"/>
      </w:pPr>
      <w:r w:rsidRPr="007C4675">
        <w:t>ÉTATS-UNIS D'AMÉRIQUE / UNITED STATES OF AMERICA / ESTADOS UNIDOS DE AMÉRICA</w:t>
      </w:r>
    </w:p>
    <w:p w:rsidR="009A7DBB" w:rsidRPr="007F7DDE" w:rsidRDefault="009A7DBB" w:rsidP="009A7DBB">
      <w:pPr>
        <w:pStyle w:val="pldetails"/>
      </w:pPr>
      <w:r w:rsidRPr="007F7DDE">
        <w:t>Elaine WU (Ms.), Principal Counsel and Director, Office of Policy and International Affairs, U.S. Patent and Trademark Office, U.S. Department of Commerce, Alexandria</w:t>
      </w:r>
      <w:r w:rsidRPr="007F7DDE">
        <w:br/>
        <w:t>(e-mail: elaine.wu@uspto.gov)</w:t>
      </w:r>
    </w:p>
    <w:p w:rsidR="009A7DBB" w:rsidRPr="007F7DDE" w:rsidRDefault="009A7DBB" w:rsidP="009A7DBB">
      <w:pPr>
        <w:pStyle w:val="pldetails"/>
      </w:pPr>
      <w:r w:rsidRPr="007F7DDE">
        <w:t xml:space="preserve">Jeffery HAYNES (Mr.), Commissioner, Plant Variety Protection Office, USDA, AMS, S&amp;T, Washington D.C. </w:t>
      </w:r>
      <w:r w:rsidRPr="007F7DDE">
        <w:br/>
        <w:t xml:space="preserve">(e-mail: </w:t>
      </w:r>
      <w:hyperlink r:id="rId9" w:history="1">
        <w:r w:rsidRPr="007F7DDE">
          <w:t>Jeffery.Haynes@usda.gov</w:t>
        </w:r>
      </w:hyperlink>
      <w:r w:rsidRPr="007F7DDE">
        <w:t>)</w:t>
      </w:r>
    </w:p>
    <w:p w:rsidR="009A7DBB" w:rsidRPr="007F7DDE" w:rsidRDefault="009A7DBB" w:rsidP="009A7DBB">
      <w:pPr>
        <w:pStyle w:val="pldetails"/>
      </w:pPr>
      <w:r w:rsidRPr="007F7DDE">
        <w:t xml:space="preserve">Christian HANNON (Mr.), Patent Attorney, Office of Policy and International Affairs (OPIA), U.S. Patent and Trademark Office (USPTO), Department of Commerce, Alexandria </w:t>
      </w:r>
      <w:r w:rsidRPr="007F7DDE">
        <w:br/>
        <w:t>(e-mail: christian.hannon@uspto.gov)</w:t>
      </w:r>
    </w:p>
    <w:p w:rsidR="009A7DBB" w:rsidRPr="0057673B" w:rsidRDefault="009A7DBB" w:rsidP="009A7DBB">
      <w:pPr>
        <w:pStyle w:val="pldetails"/>
        <w:rPr>
          <w:lang w:val="fr-CH"/>
        </w:rPr>
      </w:pPr>
      <w:r w:rsidRPr="007F7DDE">
        <w:t xml:space="preserve">Ruihong GUO (Ms.), Deputy Administrator, AMS, Science &amp; Technology Program, United States Department of Agriculture (USDA), Washington D.C. </w:t>
      </w:r>
      <w:r w:rsidRPr="007F7DDE">
        <w:br/>
      </w:r>
      <w:r w:rsidRPr="007F7DDE">
        <w:rPr>
          <w:lang w:val="fr-CH"/>
        </w:rPr>
        <w:t>(e-mail: ruihong.guo@usda.gov)</w:t>
      </w:r>
    </w:p>
    <w:p w:rsidR="009A7DBB" w:rsidRPr="0057673B" w:rsidRDefault="009A7DBB" w:rsidP="009A7DBB">
      <w:pPr>
        <w:pStyle w:val="plcountry"/>
        <w:rPr>
          <w:lang w:val="fr-CH"/>
        </w:rPr>
      </w:pPr>
      <w:r w:rsidRPr="0057673B">
        <w:rPr>
          <w:lang w:val="fr-CH"/>
        </w:rPr>
        <w:t>FRANCE / France / FRANCIA</w:t>
      </w:r>
    </w:p>
    <w:p w:rsidR="009A7DBB" w:rsidRPr="0057673B" w:rsidRDefault="009A7DBB" w:rsidP="009A7DBB">
      <w:pPr>
        <w:pStyle w:val="pldetails"/>
        <w:rPr>
          <w:lang w:val="fr-CH"/>
        </w:rPr>
      </w:pPr>
      <w:r w:rsidRPr="0057673B">
        <w:rPr>
          <w:lang w:val="fr-CH"/>
        </w:rPr>
        <w:t xml:space="preserve">Yvane MERESSE (Mme), Responsable INOV, Groupe d'Étude et de Contrôle des Variétés et des Semences (GEVES), Beaucouzé cedex </w:t>
      </w:r>
      <w:r w:rsidRPr="0057673B">
        <w:rPr>
          <w:lang w:val="fr-CH"/>
        </w:rPr>
        <w:br/>
        <w:t>(e-mail: yvane.meresse@geves.fr)</w:t>
      </w:r>
    </w:p>
    <w:p w:rsidR="009A7DBB" w:rsidRPr="0057673B" w:rsidRDefault="009A7DBB" w:rsidP="009A7DBB">
      <w:pPr>
        <w:pStyle w:val="pldetails"/>
        <w:rPr>
          <w:rFonts w:eastAsiaTheme="minorEastAsia"/>
          <w:lang w:val="fr-CH"/>
        </w:rPr>
      </w:pPr>
      <w:r w:rsidRPr="0057673B">
        <w:rPr>
          <w:rFonts w:eastAsiaTheme="minorEastAsia"/>
          <w:lang w:val="fr-CH"/>
        </w:rPr>
        <w:t>Catherine MALATIER (</w:t>
      </w:r>
      <w:r w:rsidRPr="0057673B">
        <w:rPr>
          <w:lang w:val="fr-CH"/>
        </w:rPr>
        <w:t>Mme</w:t>
      </w:r>
      <w:r w:rsidRPr="0057673B">
        <w:rPr>
          <w:rFonts w:eastAsiaTheme="minorEastAsia"/>
          <w:lang w:val="fr-CH"/>
        </w:rPr>
        <w:t xml:space="preserve">), Assistante INOV, Groupe d’étude et de contrôle des variétés et des semences (GEVES), </w:t>
      </w:r>
      <w:r w:rsidRPr="0057673B">
        <w:rPr>
          <w:lang w:val="fr-CH"/>
        </w:rPr>
        <w:t>Beaucouzé cedex</w:t>
      </w:r>
      <w:r w:rsidRPr="0057673B">
        <w:rPr>
          <w:rFonts w:eastAsiaTheme="minorEastAsia"/>
          <w:lang w:val="fr-CH"/>
        </w:rPr>
        <w:br/>
        <w:t xml:space="preserve">(e-mail: catherine.malatier@geves.fr) </w:t>
      </w:r>
    </w:p>
    <w:p w:rsidR="009A7DBB" w:rsidRPr="0057673B" w:rsidRDefault="009A7DBB" w:rsidP="009A7DBB">
      <w:pPr>
        <w:pStyle w:val="plcountry"/>
      </w:pPr>
      <w:r w:rsidRPr="0057673B">
        <w:t>JAPON / JAPAN / JAPÓN</w:t>
      </w:r>
    </w:p>
    <w:p w:rsidR="009A7DBB" w:rsidRPr="0057673B" w:rsidRDefault="009A7DBB" w:rsidP="009A7DBB">
      <w:pPr>
        <w:pStyle w:val="pldetails"/>
      </w:pPr>
      <w:r w:rsidRPr="0057673B">
        <w:t xml:space="preserve">Teruhisa MIYAMOTO (Mr.), Deputy Director of Plant Variety Office, Intellectual Propetry Division, Food Industry Affairs Bureau, Ministry of Agriculture, Forestry and Fisheries (MAFF), Tokyo </w:t>
      </w:r>
      <w:r w:rsidRPr="0057673B">
        <w:br/>
        <w:t>(e-mail: teruhisa_miyamoto170@maff.go.jp)</w:t>
      </w:r>
    </w:p>
    <w:p w:rsidR="009A7DBB" w:rsidRPr="0057673B" w:rsidRDefault="009A7DBB" w:rsidP="009A7DBB">
      <w:pPr>
        <w:pStyle w:val="pldetails"/>
      </w:pPr>
      <w:r w:rsidRPr="0057673B">
        <w:t xml:space="preserve">Yoshiyuki OHNO (Mr.), Examiner, Intellectual Property Division , Food Industry Affairs Bureau, Ministry of Agriculture, Forestry and Fisheries (MAFF), Tokyo </w:t>
      </w:r>
      <w:r w:rsidRPr="0057673B">
        <w:br/>
        <w:t>(e-mail: yoshiyuki_ono300@maff.go.jp)</w:t>
      </w:r>
    </w:p>
    <w:p w:rsidR="009A7DBB" w:rsidRPr="0057673B" w:rsidRDefault="009A7DBB" w:rsidP="009A7DBB">
      <w:pPr>
        <w:pStyle w:val="plcountry"/>
      </w:pPr>
      <w:r w:rsidRPr="0057673B">
        <w:t>KENYA / Kenya / KENYA</w:t>
      </w:r>
    </w:p>
    <w:p w:rsidR="009A7DBB" w:rsidRPr="0057673B" w:rsidRDefault="009A7DBB" w:rsidP="009A7DBB">
      <w:pPr>
        <w:pStyle w:val="pldetails"/>
      </w:pPr>
      <w:r w:rsidRPr="0057673B">
        <w:t xml:space="preserve">Simon Mucheru MAINA (Mr.), Head, Seed Certification and Plant Variety Protection, Kenya Plant Health Inspectorate Service (KEPHIS), Nairobi </w:t>
      </w:r>
      <w:r w:rsidRPr="0057673B">
        <w:br/>
        <w:t>(e-mail: smaina@kephis.org)</w:t>
      </w:r>
    </w:p>
    <w:p w:rsidR="009A7DBB" w:rsidRPr="0057673B" w:rsidRDefault="009A7DBB" w:rsidP="009A7DBB">
      <w:pPr>
        <w:pStyle w:val="pldetails"/>
      </w:pPr>
      <w:r w:rsidRPr="0057673B">
        <w:lastRenderedPageBreak/>
        <w:t xml:space="preserve">Luca's SUVA (Mr.), Senior Plant Inspector, Kenya Plant Health Inspectorate Service (KEPHIS), Nairobi </w:t>
      </w:r>
      <w:r w:rsidRPr="0057673B">
        <w:br/>
        <w:t>(e-mail: lsuva@kephis.org)</w:t>
      </w:r>
    </w:p>
    <w:p w:rsidR="009A7DBB" w:rsidRPr="0057673B" w:rsidRDefault="009A7DBB" w:rsidP="009A7DBB">
      <w:pPr>
        <w:pStyle w:val="plcountry"/>
        <w:rPr>
          <w:lang w:val="es-ES"/>
        </w:rPr>
      </w:pPr>
      <w:r w:rsidRPr="0057673B">
        <w:rPr>
          <w:lang w:val="es-ES"/>
        </w:rPr>
        <w:t>MEXIQUE / MEXICO / MÉXICO</w:t>
      </w:r>
    </w:p>
    <w:p w:rsidR="009A7DBB" w:rsidRPr="0057673B" w:rsidRDefault="009A7DBB" w:rsidP="009A7DBB">
      <w:pPr>
        <w:pStyle w:val="pldetails"/>
        <w:rPr>
          <w:lang w:val="es-ES"/>
        </w:rPr>
      </w:pPr>
      <w:r w:rsidRPr="0057673B">
        <w:rPr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57673B">
        <w:rPr>
          <w:lang w:val="es-ES"/>
        </w:rPr>
        <w:br/>
        <w:t>(e-mail: leobigildo.cordova@agricultura.gob.mx)</w:t>
      </w:r>
    </w:p>
    <w:p w:rsidR="009A7DBB" w:rsidRPr="0057673B" w:rsidRDefault="009A7DBB" w:rsidP="009A7DBB">
      <w:pPr>
        <w:pStyle w:val="pldetails"/>
        <w:rPr>
          <w:lang w:val="es-ES"/>
        </w:rPr>
      </w:pPr>
      <w:r w:rsidRPr="0057673B">
        <w:rPr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57673B">
        <w:rPr>
          <w:lang w:val="es-ES"/>
        </w:rPr>
        <w:br/>
        <w:t>(e-mail: victor.vasquez@agricultura.gob.mx)</w:t>
      </w:r>
    </w:p>
    <w:p w:rsidR="009A7DBB" w:rsidRPr="0057673B" w:rsidRDefault="009A7DBB" w:rsidP="009A7DBB">
      <w:pPr>
        <w:pStyle w:val="plcountry"/>
      </w:pPr>
      <w:r w:rsidRPr="0057673B">
        <w:t>PAYS-BAS / NETHERLANDS / PAÍSES BAJOS</w:t>
      </w:r>
    </w:p>
    <w:p w:rsidR="009A7DBB" w:rsidRDefault="009A7DBB" w:rsidP="009A7DBB">
      <w:pPr>
        <w:pStyle w:val="pldetails"/>
      </w:pPr>
      <w:r w:rsidRPr="0057673B">
        <w:t xml:space="preserve">Kees Jan GROENEWOUD (Mr.), Secretary, Dutch Board for Plant Varieties (Raad voor Plantenrassen), Roelofarendsveen </w:t>
      </w:r>
      <w:r w:rsidRPr="0057673B">
        <w:br/>
        <w:t xml:space="preserve">(e-mail: </w:t>
      </w:r>
      <w:r w:rsidRPr="000F26E9">
        <w:t>c.j.a.groenewoud@raadvoorplantenrassen.nl</w:t>
      </w:r>
      <w:r w:rsidRPr="0057673B">
        <w:t>)</w:t>
      </w:r>
    </w:p>
    <w:p w:rsidR="009A7DBB" w:rsidRPr="007F7DDE" w:rsidRDefault="009A7DBB" w:rsidP="009A7DBB">
      <w:pPr>
        <w:pStyle w:val="plcountry"/>
      </w:pPr>
      <w:r w:rsidRPr="007F7DDE">
        <w:t>POLOGNE / POLAND / POLONIA</w:t>
      </w:r>
    </w:p>
    <w:p w:rsidR="009A7DBB" w:rsidRPr="007F7DDE" w:rsidRDefault="009A7DBB" w:rsidP="009A7DBB">
      <w:pPr>
        <w:pStyle w:val="pldetails"/>
      </w:pPr>
      <w:r w:rsidRPr="007F7DDE">
        <w:t xml:space="preserve">Alicja RUTKOWSKA-ŁOŚ (Ms.), Head, National Listing and Plant Breeders' Rights Protection Office, The Research Centre for Cultivar Testing (COBORU), Slupia Wielka </w:t>
      </w:r>
      <w:r w:rsidRPr="007F7DDE">
        <w:br/>
        <w:t>(e-mail: a.rutkowska-los@coboru.gov.pl)</w:t>
      </w:r>
    </w:p>
    <w:p w:rsidR="009A7DBB" w:rsidRPr="007F7DDE" w:rsidRDefault="009A7DBB" w:rsidP="009A7DBB">
      <w:pPr>
        <w:pStyle w:val="pldetails"/>
      </w:pPr>
      <w:r w:rsidRPr="007F7DDE">
        <w:t xml:space="preserve">Marcin KRÓL (Mr.), Head, DUS Testing Department, Research Centre for Cultivar Testing (COBORU), Slupia Wielka </w:t>
      </w:r>
      <w:r w:rsidRPr="007F7DDE">
        <w:br/>
        <w:t>(e-mail: m.krol@coboru.gov.pl)</w:t>
      </w:r>
    </w:p>
    <w:p w:rsidR="009A7DBB" w:rsidRPr="007F7DDE" w:rsidRDefault="009A7DBB" w:rsidP="009A7DBB">
      <w:pPr>
        <w:pStyle w:val="pldetails"/>
      </w:pPr>
      <w:r w:rsidRPr="007F7DDE">
        <w:t xml:space="preserve">Michal RĘBARZ (Mr.), Head, Foreign Cooperation Office, Research Centre for Cultivar Testing (COBORU), Slupia Wielka </w:t>
      </w:r>
      <w:r w:rsidRPr="007F7DDE">
        <w:br/>
        <w:t>(e-mail: m.rebarz@coboru.gov.pl)</w:t>
      </w:r>
    </w:p>
    <w:p w:rsidR="009A7DBB" w:rsidRPr="0057673B" w:rsidRDefault="009A7DBB" w:rsidP="009A7DBB">
      <w:pPr>
        <w:pStyle w:val="pldetails"/>
      </w:pPr>
      <w:r w:rsidRPr="007F7DDE">
        <w:t xml:space="preserve">Karolina LENARTOWICZ (Ms.), Head, DUS Testing and Variety Identity Verification Unit, Research Centre for Cultivar Testing (COBORU), Slupia Wielka </w:t>
      </w:r>
      <w:r w:rsidRPr="007F7DDE">
        <w:br/>
        <w:t>(e-mail: k.lenartowicz@coboru.pl)</w:t>
      </w:r>
      <w:r w:rsidRPr="00623863">
        <w:t xml:space="preserve"> </w:t>
      </w:r>
    </w:p>
    <w:p w:rsidR="009A7DBB" w:rsidRPr="00BE00BD" w:rsidRDefault="009A7DBB" w:rsidP="009A7DBB">
      <w:pPr>
        <w:pStyle w:val="plcountry"/>
      </w:pPr>
      <w:r w:rsidRPr="00BE00BD">
        <w:t xml:space="preserve">RÉPUBLIQUE-UNIE DE TANZANIE / UNITED REPUBLIC OF TANZANIA / </w:t>
      </w:r>
      <w:r w:rsidRPr="00BE00BD">
        <w:br/>
        <w:t>REPÚBLICA UNIDA DE TANZANÍA</w:t>
      </w:r>
    </w:p>
    <w:p w:rsidR="009A7DBB" w:rsidRPr="0057673B" w:rsidRDefault="009A7DBB" w:rsidP="009A7DBB">
      <w:pPr>
        <w:pStyle w:val="pldetails"/>
      </w:pPr>
      <w:r w:rsidRPr="0057673B">
        <w:t xml:space="preserve">Twalib Mustafa NJOHOLE (Mr.), Registrar of Plant Breeders' Rights, Plant Breeders Rights' Office, Ministry of Agriculture (MoA), Dodoma </w:t>
      </w:r>
      <w:r w:rsidRPr="0057673B">
        <w:br/>
        <w:t>(e-mail: twalibnjohole8@gmail.com)</w:t>
      </w:r>
    </w:p>
    <w:p w:rsidR="009A7DBB" w:rsidRPr="0057673B" w:rsidRDefault="009A7DBB" w:rsidP="009A7DBB">
      <w:pPr>
        <w:pStyle w:val="pldetails"/>
      </w:pPr>
      <w:r w:rsidRPr="0057673B">
        <w:t xml:space="preserve">Dorah Herman BIVUGILE (Ms.), Research Officer, Tanzania Official Seed Certification Institute (TOSCI), Morogoro </w:t>
      </w:r>
      <w:r w:rsidRPr="0057673B">
        <w:br/>
        <w:t>(e-mail: info@tosci.go.tz)</w:t>
      </w:r>
    </w:p>
    <w:p w:rsidR="009A7DBB" w:rsidRPr="0057673B" w:rsidRDefault="009A7DBB" w:rsidP="009A7DBB">
      <w:pPr>
        <w:pStyle w:val="plcountry"/>
      </w:pPr>
      <w:r w:rsidRPr="0057673B">
        <w:t>SUÈDE / SWEDEN / SUECIA</w:t>
      </w:r>
    </w:p>
    <w:p w:rsidR="009A7DBB" w:rsidRPr="0057673B" w:rsidRDefault="009A7DBB" w:rsidP="009A7DBB">
      <w:pPr>
        <w:pStyle w:val="pldetails"/>
        <w:ind w:right="-142"/>
      </w:pPr>
      <w:r w:rsidRPr="0057673B">
        <w:t>Carina KNORPP, Senior Advisor, Animal and Food Division, Ministry of Entreprise and Innovation, Stockholm</w:t>
      </w:r>
      <w:r w:rsidRPr="0057673B">
        <w:br/>
        <w:t>(e-mail: carina.knorpp@regeringskansliet.se)</w:t>
      </w:r>
    </w:p>
    <w:p w:rsidR="009A7DBB" w:rsidRPr="0057673B" w:rsidRDefault="009A7DBB" w:rsidP="009A7DBB">
      <w:pPr>
        <w:pStyle w:val="pldetails"/>
      </w:pPr>
      <w:r w:rsidRPr="0057673B">
        <w:t xml:space="preserve">Jens WEIBULL(Mr.), Senior Officer, Swedish Board of Agriculture, Alnarp </w:t>
      </w:r>
      <w:r w:rsidRPr="0057673B">
        <w:br/>
        <w:t>(e-mail: jens.weibull@jordbruksverket.se)</w:t>
      </w:r>
    </w:p>
    <w:p w:rsidR="009A7DBB" w:rsidRPr="0057673B" w:rsidRDefault="009A7DBB" w:rsidP="009A7DBB">
      <w:pPr>
        <w:pStyle w:val="plcountry"/>
        <w:rPr>
          <w:lang w:val="es-ES"/>
        </w:rPr>
      </w:pPr>
      <w:r w:rsidRPr="0057673B">
        <w:rPr>
          <w:lang w:val="es-ES"/>
        </w:rPr>
        <w:t>UNION EUROPÉENNE / EUROPEAN UNION / UNIÓN EUROPEA</w:t>
      </w:r>
    </w:p>
    <w:p w:rsidR="009A7DBB" w:rsidRPr="0057673B" w:rsidRDefault="009A7DBB" w:rsidP="009A7DBB">
      <w:pPr>
        <w:pStyle w:val="pldetails"/>
      </w:pPr>
      <w:r w:rsidRPr="0057673B">
        <w:t xml:space="preserve">Päivi MANNERKORPI (Ms.), Team Leader - Plant Reproductive Material, Unit G1 Plant Health, Directorate General for Health and Food Safety (DG SANTE), European Commission, Brussels </w:t>
      </w:r>
      <w:r w:rsidRPr="0057673B">
        <w:br/>
        <w:t xml:space="preserve">(e-mail: paivi.mannerkorpi@ec.europa.eu) </w:t>
      </w:r>
    </w:p>
    <w:p w:rsidR="009A7DBB" w:rsidRPr="0057673B" w:rsidRDefault="009A7DBB" w:rsidP="009A7DBB">
      <w:pPr>
        <w:pStyle w:val="pldetails"/>
      </w:pPr>
      <w:r w:rsidRPr="0057673B">
        <w:t xml:space="preserve">Martin EKVAD (Mr.), President, Community Plant Variety Office (CPVO), Angers </w:t>
      </w:r>
      <w:r w:rsidRPr="0057673B">
        <w:br/>
        <w:t xml:space="preserve">(e-mail: ekvad@cpvo.europa.eu) </w:t>
      </w:r>
    </w:p>
    <w:p w:rsidR="009A7DBB" w:rsidRPr="0057673B" w:rsidRDefault="009A7DBB" w:rsidP="009A7DBB">
      <w:pPr>
        <w:pStyle w:val="pldetails"/>
      </w:pPr>
      <w:r w:rsidRPr="0057673B">
        <w:t xml:space="preserve">Dirk THEOBALD (Mr.), Senior Adviser, Community Plant Variety Office (CPVO), Angers </w:t>
      </w:r>
      <w:r w:rsidRPr="0057673B">
        <w:br/>
        <w:t>(e-mail: theobald@cpvo.europa.eu)</w:t>
      </w:r>
    </w:p>
    <w:p w:rsidR="009A7DBB" w:rsidRPr="0057673B" w:rsidRDefault="009A7DBB" w:rsidP="009A7DBB">
      <w:pPr>
        <w:pStyle w:val="pldetails"/>
      </w:pPr>
      <w:r w:rsidRPr="0057673B">
        <w:t>Stefan HAFFKE (Mr.), Policy Officer, Directorate General for Health and Food Safety (DG SANTE), Brussels</w:t>
      </w:r>
      <w:r w:rsidRPr="0057673B">
        <w:br/>
        <w:t>(e-mail: stefan.haffke@ec.europa.eu)</w:t>
      </w:r>
    </w:p>
    <w:p w:rsidR="009A7DBB" w:rsidRDefault="009A7DBB" w:rsidP="009A7DBB">
      <w:pPr>
        <w:pStyle w:val="pldetails"/>
      </w:pPr>
      <w:r w:rsidRPr="0057673B">
        <w:lastRenderedPageBreak/>
        <w:t>Jean MAISON (Mr.), Deputy Head, Technical Unit, Community Plant Variety Office (CPVO), Angers</w:t>
      </w:r>
      <w:r w:rsidRPr="0057673B">
        <w:br/>
        <w:t>(e-mail: maison@cpvo.europa.eu)</w:t>
      </w:r>
      <w:r w:rsidRPr="00E422E9">
        <w:t xml:space="preserve"> </w:t>
      </w:r>
    </w:p>
    <w:p w:rsidR="009A7DBB" w:rsidRDefault="009A7DBB" w:rsidP="009A7DBB">
      <w:pPr>
        <w:pStyle w:val="pldetails"/>
      </w:pPr>
      <w:r w:rsidRPr="007F7DDE">
        <w:t>Cécile COLLONNIER (Ms.), Technical Expert, Community Plant Variety Office (CPVO), Angers</w:t>
      </w:r>
      <w:r w:rsidRPr="007F7DDE">
        <w:br/>
        <w:t>(e-mail: collonnier@cpvo.europa.eu)</w:t>
      </w:r>
    </w:p>
    <w:p w:rsidR="009A7DBB" w:rsidRPr="007F7DDE" w:rsidRDefault="009A7DBB" w:rsidP="009A7DBB">
      <w:pPr>
        <w:pStyle w:val="plcountry"/>
      </w:pPr>
      <w:r w:rsidRPr="007F7DDE">
        <w:t>Viet Nam</w:t>
      </w:r>
      <w:r w:rsidR="00E72761">
        <w:t xml:space="preserve"> / </w:t>
      </w:r>
      <w:r w:rsidR="00E72761" w:rsidRPr="007F7DDE">
        <w:t>Viet Nam</w:t>
      </w:r>
      <w:r w:rsidR="00E72761">
        <w:t xml:space="preserve"> / </w:t>
      </w:r>
      <w:r w:rsidR="00E72761" w:rsidRPr="007F7DDE">
        <w:t>Viet Nam</w:t>
      </w:r>
    </w:p>
    <w:p w:rsidR="009A7DBB" w:rsidRPr="0057673B" w:rsidRDefault="009A7DBB" w:rsidP="009A7DBB">
      <w:pPr>
        <w:pStyle w:val="pldetails"/>
      </w:pPr>
      <w:r w:rsidRPr="007F7DDE">
        <w:t xml:space="preserve">PHAM Thai Ha (Ms.), Examiner, Department of Crop Production (DCP), Plant Variety Protection Office (PVPO), Ministry of Agriculture and Rural Development (MARD), Hanoi </w:t>
      </w:r>
      <w:r w:rsidRPr="007F7DDE">
        <w:br/>
        <w:t>(e-mail: Hapt.tt@mard.gov.vn)</w:t>
      </w:r>
      <w:r w:rsidRPr="0057673B">
        <w:t xml:space="preserve"> </w:t>
      </w:r>
    </w:p>
    <w:p w:rsidR="009A7DBB" w:rsidRPr="0057673B" w:rsidRDefault="009A7DBB" w:rsidP="009A7DBB">
      <w:pPr>
        <w:pStyle w:val="plheading"/>
      </w:pPr>
      <w:r w:rsidRPr="0057673B">
        <w:t>II. ORGANISATIONS / ORGANIZATIONS / ORGANIZACIONES</w:t>
      </w:r>
    </w:p>
    <w:p w:rsidR="009A7DBB" w:rsidRPr="0057673B" w:rsidRDefault="009A7DBB" w:rsidP="009A7DBB">
      <w:pPr>
        <w:pStyle w:val="plcountry"/>
      </w:pPr>
      <w:r w:rsidRPr="0057673B">
        <w:t>CROPLIFE INTERNATIONAL</w:t>
      </w:r>
    </w:p>
    <w:p w:rsidR="009A7DBB" w:rsidRPr="0057673B" w:rsidRDefault="009A7DBB" w:rsidP="009A7DBB">
      <w:pPr>
        <w:pStyle w:val="pldetails"/>
      </w:pPr>
      <w:r w:rsidRPr="0057673B">
        <w:t>Marcel BRUINS (Mr.), Consultant, CropLife International, Bruxelles</w:t>
      </w:r>
      <w:r w:rsidRPr="0057673B">
        <w:br/>
        <w:t>(e-mail: mbruins1964@gmail.com)</w:t>
      </w:r>
    </w:p>
    <w:p w:rsidR="009A7DBB" w:rsidRPr="0057673B" w:rsidRDefault="009A7DBB" w:rsidP="009A7DBB">
      <w:pPr>
        <w:pStyle w:val="plcountry"/>
      </w:pPr>
      <w:r w:rsidRPr="0057673B">
        <w:t>INTERNATIONAL SEED FEDERATION (ISF)</w:t>
      </w:r>
    </w:p>
    <w:p w:rsidR="009A7DBB" w:rsidRDefault="009A7DBB" w:rsidP="009A7DBB">
      <w:pPr>
        <w:pStyle w:val="pldetails"/>
      </w:pPr>
      <w:r w:rsidRPr="0057673B">
        <w:t>Hélène KHAN NIAZI (Ms.), International Agriculture Manager, International Seed Federation (ISF), Nyon</w:t>
      </w:r>
      <w:r w:rsidRPr="0057673B">
        <w:br/>
        <w:t xml:space="preserve">(e-mail: </w:t>
      </w:r>
      <w:r w:rsidRPr="008772C5">
        <w:t>h.khanniazi@worldseed.org</w:t>
      </w:r>
      <w:r w:rsidRPr="0057673B">
        <w:t>)</w:t>
      </w:r>
    </w:p>
    <w:p w:rsidR="009A7DBB" w:rsidRPr="0057673B" w:rsidRDefault="009A7DBB" w:rsidP="009A7DBB">
      <w:pPr>
        <w:pStyle w:val="pldetails"/>
      </w:pPr>
      <w:r w:rsidRPr="003A3CFA">
        <w:t>Justin J. RAKOTOARISAONA (Mr.), Secretary General, African Seed Trade Association (AFSTA), Nairobi</w:t>
      </w:r>
      <w:r w:rsidRPr="003A3CFA">
        <w:br/>
        <w:t>(e-mail: justin@afsta.org)</w:t>
      </w:r>
    </w:p>
    <w:p w:rsidR="009A7DBB" w:rsidRPr="0057673B" w:rsidRDefault="009A7DBB" w:rsidP="009A7DBB">
      <w:pPr>
        <w:pStyle w:val="pldetails"/>
      </w:pPr>
      <w:r w:rsidRPr="0057673B">
        <w:t>Magali PLA (Ms.), Head of Industrial Property and Intelligence Technology, Limagrain, Gerzat</w:t>
      </w:r>
      <w:r w:rsidRPr="0057673B">
        <w:br/>
        <w:t>(e-mail: magali.pla@limagrain.com)</w:t>
      </w:r>
    </w:p>
    <w:p w:rsidR="009A7DBB" w:rsidRPr="0057673B" w:rsidRDefault="009A7DBB" w:rsidP="009A7DBB">
      <w:pPr>
        <w:pStyle w:val="pldetails"/>
      </w:pPr>
      <w:r w:rsidRPr="0057673B">
        <w:t>Judith DE ROOS-BLOKLAND (Ms.), Legal Counsel, Regulatory and Legal Affairs, Plantum NL, Gouda</w:t>
      </w:r>
      <w:r w:rsidRPr="0057673B">
        <w:br/>
        <w:t>(e-mail: j.deroos@plantum.nl)</w:t>
      </w:r>
    </w:p>
    <w:p w:rsidR="009A7DBB" w:rsidRPr="0057673B" w:rsidRDefault="009A7DBB" w:rsidP="009A7DBB">
      <w:pPr>
        <w:pStyle w:val="pldetails"/>
      </w:pPr>
      <w:r w:rsidRPr="0057673B">
        <w:t xml:space="preserve">Jean DONNENWIRTH (Mr.), Delegate and Global PVP Lead Corteva, CORTEVA agriscience, Aussonne </w:t>
      </w:r>
      <w:r w:rsidRPr="0057673B">
        <w:br/>
        <w:t>(e-mail: jean.donnenwirth@corteva.com)</w:t>
      </w:r>
    </w:p>
    <w:p w:rsidR="009A7DBB" w:rsidRPr="0057673B" w:rsidRDefault="009A7DBB" w:rsidP="009A7DBB">
      <w:pPr>
        <w:pStyle w:val="pldetails"/>
      </w:pPr>
      <w:r w:rsidRPr="0057673B">
        <w:t xml:space="preserve">John Howard DUESING (Mr.), Consultant, Consulting EDV Project Manager, American Seed Trade Association (ASTA), West Des Moines </w:t>
      </w:r>
      <w:r w:rsidRPr="0057673B">
        <w:br/>
        <w:t>(e-mail: jhd3@mchsi.com)</w:t>
      </w:r>
      <w:bookmarkStart w:id="7" w:name="_GoBack"/>
      <w:bookmarkEnd w:id="7"/>
    </w:p>
    <w:p w:rsidR="009A7DBB" w:rsidRPr="0057673B" w:rsidRDefault="009A7DBB" w:rsidP="009A7DBB">
      <w:pPr>
        <w:pStyle w:val="plcountry"/>
      </w:pPr>
      <w:r w:rsidRPr="0057673B">
        <w:t>EUROSEEDS</w:t>
      </w:r>
    </w:p>
    <w:p w:rsidR="009A7DBB" w:rsidRPr="0057673B" w:rsidRDefault="009A7DBB" w:rsidP="009A7DBB">
      <w:pPr>
        <w:pStyle w:val="pldetails"/>
      </w:pPr>
      <w:r w:rsidRPr="0057673B">
        <w:t>Szonja CSÖRGÖ (Ms.), Director, Intellectual Property &amp; Legal Affairs, Euroseeds, Bruxelles</w:t>
      </w:r>
      <w:r w:rsidRPr="0057673B">
        <w:br/>
        <w:t>(e-mail: szonjacsorgo@euroseeds.eu)</w:t>
      </w:r>
    </w:p>
    <w:p w:rsidR="009A7DBB" w:rsidRPr="0057673B" w:rsidRDefault="009A7DBB" w:rsidP="009A7DBB">
      <w:pPr>
        <w:pStyle w:val="plcountry"/>
      </w:pPr>
      <w:r w:rsidRPr="0057673B">
        <w:t>ASSOCIATION FOR PLANT BREEDING FOR THE BENEFIT OF SOCIETY (APBREBES)</w:t>
      </w:r>
    </w:p>
    <w:p w:rsidR="009A7DBB" w:rsidRPr="0057673B" w:rsidRDefault="009A7DBB" w:rsidP="009A7DBB">
      <w:pPr>
        <w:pStyle w:val="pldetails"/>
      </w:pPr>
      <w:r w:rsidRPr="0057673B">
        <w:t>François MEIENBERG (Mr.), Coordinator, Association for Plant Breeding for the Benefit of Society (APBREBES), Zürich</w:t>
      </w:r>
      <w:r w:rsidRPr="0057673B">
        <w:br/>
        <w:t>(e-mail: contact@apbrebes.org)</w:t>
      </w:r>
    </w:p>
    <w:p w:rsidR="009A7DBB" w:rsidRPr="0057673B" w:rsidRDefault="009A7DBB" w:rsidP="009A7DBB">
      <w:pPr>
        <w:pStyle w:val="plcountry"/>
      </w:pPr>
      <w:r w:rsidRPr="0057673B">
        <w:t xml:space="preserve">COMMUNAUTÉ INTERNATIONALE DES OBTENTEURS DE PLANTES HORTICOLES À REPRODUCTION ASEXUÉE (CIOPORA) / </w:t>
      </w:r>
      <w:r w:rsidRPr="0057673B">
        <w:br/>
        <w:t xml:space="preserve">INTERNATIONAL COMMUNITY OF BREEDERS OF ASEXUALLY REPRODUCED HORTICULTURAL PLANTS (CIOPORA) / </w:t>
      </w:r>
      <w:r w:rsidRPr="0057673B">
        <w:br/>
        <w:t>Comunidad Internacional de Obtentores de Plantas Hortícolas de Reproducción Asexuada (CIOPORA)</w:t>
      </w:r>
    </w:p>
    <w:p w:rsidR="009A7DBB" w:rsidRPr="0057673B" w:rsidRDefault="009A7DBB" w:rsidP="009A7DBB">
      <w:pPr>
        <w:pStyle w:val="pldetails"/>
      </w:pPr>
      <w:r w:rsidRPr="0057673B">
        <w:t xml:space="preserve">Edgar KRIEGER (Mr.), Secretary General, International Community of Breeders of Asexually Reproduced Horticultural Plants (CIOPORA), Hamburg </w:t>
      </w:r>
      <w:r w:rsidRPr="0057673B">
        <w:br/>
        <w:t>(e-mail: edgar.krieger@ciopora.org)</w:t>
      </w:r>
    </w:p>
    <w:p w:rsidR="009A7DBB" w:rsidRPr="0057673B" w:rsidRDefault="009A7DBB" w:rsidP="009A7DBB">
      <w:pPr>
        <w:pStyle w:val="pldetails"/>
      </w:pPr>
      <w:r w:rsidRPr="0057673B">
        <w:t>Jan DE RIEK (Mr.), Molecular Genetics &amp; Breeding - Group Leader and CIOPORA co-vice president, Plant sciences unit, ILVO-Plant, Flanders research institute for agriculture, fisheries and food, Melle</w:t>
      </w:r>
      <w:r w:rsidRPr="0057673B">
        <w:br/>
        <w:t>(e-mail: jan.deriek@ilvo.vlaanderen.be)</w:t>
      </w:r>
    </w:p>
    <w:p w:rsidR="009A7DBB" w:rsidRPr="0057673B" w:rsidRDefault="009A7DBB" w:rsidP="009A7DBB">
      <w:pPr>
        <w:pStyle w:val="plcountry"/>
      </w:pPr>
      <w:r w:rsidRPr="0057673B">
        <w:t>SEED ASSOCIATION OF THE AMERICAS (SAA)</w:t>
      </w:r>
    </w:p>
    <w:p w:rsidR="009A7DBB" w:rsidRPr="007C4675" w:rsidRDefault="009A7DBB" w:rsidP="009A7DBB">
      <w:pPr>
        <w:pStyle w:val="pldetails"/>
        <w:rPr>
          <w:lang w:val="es-ES"/>
        </w:rPr>
      </w:pPr>
      <w:r w:rsidRPr="003A3CFA">
        <w:rPr>
          <w:lang w:val="es-ES"/>
        </w:rPr>
        <w:t>Alfredo PASEYRO (Mr.), Director Ejecutivo, ASA Asociación Semilleros Argentinos</w:t>
      </w:r>
      <w:r w:rsidRPr="003A3CFA">
        <w:rPr>
          <w:lang w:val="es-ES"/>
        </w:rPr>
        <w:br/>
        <w:t>(e-mail: alfredo.paseyro@asa.org.ar)</w:t>
      </w:r>
    </w:p>
    <w:p w:rsidR="009A7DBB" w:rsidRPr="0057673B" w:rsidRDefault="009A7DBB" w:rsidP="009A7DBB">
      <w:pPr>
        <w:pStyle w:val="pldetails"/>
      </w:pPr>
      <w:r w:rsidRPr="0057673B">
        <w:lastRenderedPageBreak/>
        <w:t xml:space="preserve">Stevan MADJARAC (Mr.), Germplasm IP Lead, Bayer Crop Science, Ankeny </w:t>
      </w:r>
      <w:r w:rsidRPr="0057673B">
        <w:br/>
        <w:t>(e-mail: stevan.madjarac@bayer.com)</w:t>
      </w:r>
    </w:p>
    <w:p w:rsidR="009A7DBB" w:rsidRPr="0057673B" w:rsidRDefault="009A7DBB" w:rsidP="009A7DBB">
      <w:pPr>
        <w:pStyle w:val="pldetails"/>
      </w:pPr>
      <w:r w:rsidRPr="0057673B">
        <w:t xml:space="preserve">Marymar BUTRUILLE (Ms.), Germplasm IP Scientist Lead, Bayer Crop Science, Ankeny </w:t>
      </w:r>
      <w:r w:rsidRPr="0057673B">
        <w:br/>
        <w:t>(e-mail: marymar.butruille@bayer.com)</w:t>
      </w:r>
    </w:p>
    <w:p w:rsidR="009A7DBB" w:rsidRPr="0057673B" w:rsidRDefault="009A7DBB" w:rsidP="009A7DBB">
      <w:pPr>
        <w:pStyle w:val="plcountry"/>
      </w:pPr>
      <w:r w:rsidRPr="0057673B">
        <w:t>ASIA AND PACIFIC SEED ASSOCIATION (APSA)</w:t>
      </w:r>
    </w:p>
    <w:p w:rsidR="009A7DBB" w:rsidRPr="0057673B" w:rsidRDefault="009A7DBB" w:rsidP="009A7DBB">
      <w:pPr>
        <w:pStyle w:val="pldetails"/>
      </w:pPr>
      <w:r w:rsidRPr="0057673B">
        <w:t>Kanokwan CHODCHOEY (Ms.), Executive Director, Asia and Pacific Seed Association (APSA), Bangkok</w:t>
      </w:r>
      <w:r w:rsidRPr="0057673B">
        <w:br/>
        <w:t>(e-mail: may@apsaseed.org)</w:t>
      </w:r>
    </w:p>
    <w:p w:rsidR="009A7DBB" w:rsidRPr="0057673B" w:rsidRDefault="009A7DBB" w:rsidP="009A7DBB">
      <w:pPr>
        <w:pStyle w:val="plheading"/>
      </w:pPr>
      <w:r w:rsidRPr="0057673B">
        <w:t>III. BUREAU / OFFICER / OFICINA</w:t>
      </w:r>
    </w:p>
    <w:p w:rsidR="009A7DBB" w:rsidRPr="0057673B" w:rsidRDefault="009A7DBB" w:rsidP="009A7DBB">
      <w:pPr>
        <w:pStyle w:val="pldetails"/>
      </w:pPr>
      <w:r w:rsidRPr="0057673B">
        <w:t>Peter BUTTON (Mr.), Chair</w:t>
      </w:r>
    </w:p>
    <w:p w:rsidR="009A7DBB" w:rsidRPr="00BE00BD" w:rsidRDefault="009A7DBB" w:rsidP="009A7DBB">
      <w:pPr>
        <w:pStyle w:val="plheading"/>
        <w:rPr>
          <w:lang w:val="fr-CH"/>
        </w:rPr>
      </w:pPr>
      <w:r w:rsidRPr="00BE00BD">
        <w:rPr>
          <w:lang w:val="fr-CH"/>
        </w:rPr>
        <w:t>IV. BUREAU DE L’UPOV / OFFICE OF UPOV / OFICINA DE LA UPOV</w:t>
      </w:r>
    </w:p>
    <w:p w:rsidR="009A7DBB" w:rsidRPr="0057673B" w:rsidRDefault="009A7DBB" w:rsidP="009A7DBB">
      <w:pPr>
        <w:pStyle w:val="pldetails"/>
      </w:pPr>
      <w:r w:rsidRPr="0057673B">
        <w:t>Peter BUTTON (Mr.), Vice Secretary-General</w:t>
      </w:r>
    </w:p>
    <w:p w:rsidR="009A7DBB" w:rsidRPr="0057673B" w:rsidRDefault="009A7DBB" w:rsidP="009A7DBB">
      <w:pPr>
        <w:pStyle w:val="pldetails"/>
      </w:pPr>
      <w:r w:rsidRPr="0057673B">
        <w:t>Yolanda HUERTA (Ms.), Legal Counsel and Director of Training and Assistance</w:t>
      </w:r>
    </w:p>
    <w:p w:rsidR="009A7DBB" w:rsidRPr="0057673B" w:rsidRDefault="009A7DBB" w:rsidP="009A7DBB">
      <w:pPr>
        <w:pStyle w:val="pldetails"/>
      </w:pPr>
      <w:r w:rsidRPr="0057673B">
        <w:t>Ben RIVOIRE (Mr.), Head of Seed Sector Cooperation and Regional Development (Africa, Arab Countries)</w:t>
      </w:r>
    </w:p>
    <w:p w:rsidR="009A7DBB" w:rsidRPr="0057673B" w:rsidRDefault="009A7DBB" w:rsidP="009A7DBB">
      <w:pPr>
        <w:pStyle w:val="pldetails"/>
      </w:pPr>
      <w:r w:rsidRPr="0057673B">
        <w:t>Leontino TAVEIRA (Mr.), Head of Technical Affairs and Regional Development (Latin America, Caribbean)</w:t>
      </w:r>
    </w:p>
    <w:p w:rsidR="009A7DBB" w:rsidRPr="0057673B" w:rsidRDefault="009A7DBB" w:rsidP="009A7DBB">
      <w:pPr>
        <w:pStyle w:val="pldetails"/>
      </w:pPr>
      <w:r w:rsidRPr="0057673B">
        <w:t>Manabu SUZUKI (Mr.), Technical/Regional Officer (Asia)</w:t>
      </w:r>
    </w:p>
    <w:p w:rsidR="009A7DBB" w:rsidRPr="00DB67FC" w:rsidRDefault="009A7DBB" w:rsidP="009A7DBB">
      <w:pPr>
        <w:pStyle w:val="pldetails"/>
      </w:pPr>
      <w:r w:rsidRPr="00DB67FC">
        <w:t>Caroline ROVERE (Ms.), Communication and Events Officer</w:t>
      </w:r>
    </w:p>
    <w:p w:rsidR="009A7DBB" w:rsidRPr="0057673B" w:rsidRDefault="009A7DBB" w:rsidP="009A7DBB"/>
    <w:p w:rsidR="009A7DBB" w:rsidRPr="009A7DBB" w:rsidRDefault="009A7DBB" w:rsidP="009A7DBB"/>
    <w:p w:rsidR="009A7DBB" w:rsidRDefault="009A7DBB" w:rsidP="009A7DBB">
      <w:pPr>
        <w:keepNext/>
        <w:jc w:val="right"/>
        <w:rPr>
          <w:lang w:val="fr-CH"/>
        </w:rPr>
      </w:pPr>
      <w:r w:rsidRPr="006C797E">
        <w:rPr>
          <w:rFonts w:cs="Arial"/>
          <w:lang w:val="fr-CH"/>
        </w:rPr>
        <w:t>[Fin de l’annexe et du document/</w:t>
      </w:r>
      <w:r w:rsidRPr="006C797E">
        <w:rPr>
          <w:rFonts w:cs="Arial"/>
          <w:lang w:val="fr-CH"/>
        </w:rPr>
        <w:br/>
        <w:t xml:space="preserve">End of </w:t>
      </w:r>
      <w:proofErr w:type="spellStart"/>
      <w:r w:rsidRPr="006C797E">
        <w:rPr>
          <w:rFonts w:cs="Arial"/>
          <w:lang w:val="fr-CH"/>
        </w:rPr>
        <w:t>Annex</w:t>
      </w:r>
      <w:proofErr w:type="spellEnd"/>
      <w:r w:rsidRPr="006C797E">
        <w:rPr>
          <w:rFonts w:cs="Arial"/>
          <w:lang w:val="fr-CH"/>
        </w:rPr>
        <w:t xml:space="preserve"> and of document/</w:t>
      </w:r>
      <w:r w:rsidRPr="006C797E">
        <w:rPr>
          <w:rFonts w:cs="Arial"/>
          <w:lang w:val="fr-CH"/>
        </w:rPr>
        <w:br/>
        <w:t xml:space="preserve">Fin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</w:t>
      </w:r>
      <w:proofErr w:type="spellStart"/>
      <w:r w:rsidRPr="006C797E">
        <w:rPr>
          <w:rFonts w:cs="Arial"/>
          <w:lang w:val="fr-CH"/>
        </w:rPr>
        <w:t>Anexo</w:t>
      </w:r>
      <w:proofErr w:type="spellEnd"/>
      <w:r w:rsidRPr="006C797E">
        <w:rPr>
          <w:rFonts w:cs="Arial"/>
          <w:lang w:val="fr-CH"/>
        </w:rPr>
        <w:t xml:space="preserve"> y </w:t>
      </w:r>
      <w:proofErr w:type="spellStart"/>
      <w:r w:rsidRPr="006C797E">
        <w:rPr>
          <w:rFonts w:cs="Arial"/>
          <w:lang w:val="fr-CH"/>
        </w:rPr>
        <w:t>del</w:t>
      </w:r>
      <w:proofErr w:type="spellEnd"/>
      <w:r w:rsidRPr="006C797E">
        <w:rPr>
          <w:rFonts w:cs="Arial"/>
          <w:lang w:val="fr-CH"/>
        </w:rPr>
        <w:t xml:space="preserve"> </w:t>
      </w:r>
      <w:proofErr w:type="spellStart"/>
      <w:r w:rsidRPr="006C797E">
        <w:rPr>
          <w:rFonts w:cs="Arial"/>
          <w:lang w:val="fr-CH"/>
        </w:rPr>
        <w:t>documento</w:t>
      </w:r>
      <w:proofErr w:type="spellEnd"/>
      <w:r w:rsidRPr="006C797E">
        <w:rPr>
          <w:rFonts w:cs="Arial"/>
          <w:lang w:val="fr-CH"/>
        </w:rPr>
        <w:t>]</w:t>
      </w:r>
    </w:p>
    <w:p w:rsidR="009A7DBB" w:rsidRDefault="009A7DBB" w:rsidP="009A7DBB">
      <w:pPr>
        <w:rPr>
          <w:lang w:val="fr-CH"/>
        </w:rPr>
      </w:pPr>
    </w:p>
    <w:p w:rsidR="009A7DBB" w:rsidRPr="00581F72" w:rsidRDefault="009A7DBB" w:rsidP="009A7DBB">
      <w:pPr>
        <w:jc w:val="left"/>
        <w:rPr>
          <w:lang w:val="fr-CH"/>
        </w:rPr>
      </w:pPr>
    </w:p>
    <w:sectPr w:rsidR="009A7DBB" w:rsidRPr="00581F72" w:rsidSect="00751F3B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DB" w:rsidRDefault="00540FDB" w:rsidP="006655D3">
      <w:r>
        <w:separator/>
      </w:r>
    </w:p>
    <w:p w:rsidR="00540FDB" w:rsidRDefault="00540FDB" w:rsidP="006655D3"/>
    <w:p w:rsidR="00540FDB" w:rsidRDefault="00540FDB" w:rsidP="006655D3"/>
  </w:endnote>
  <w:endnote w:type="continuationSeparator" w:id="0">
    <w:p w:rsidR="00540FDB" w:rsidRDefault="00540FDB" w:rsidP="006655D3">
      <w:r>
        <w:separator/>
      </w:r>
    </w:p>
    <w:p w:rsidR="00540FDB" w:rsidRPr="00294751" w:rsidRDefault="00540FD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0FDB" w:rsidRPr="00294751" w:rsidRDefault="00540FDB" w:rsidP="006655D3">
      <w:pPr>
        <w:rPr>
          <w:lang w:val="fr-FR"/>
        </w:rPr>
      </w:pPr>
    </w:p>
    <w:p w:rsidR="00540FDB" w:rsidRPr="00294751" w:rsidRDefault="00540FDB" w:rsidP="006655D3">
      <w:pPr>
        <w:rPr>
          <w:lang w:val="fr-FR"/>
        </w:rPr>
      </w:pPr>
    </w:p>
  </w:endnote>
  <w:endnote w:type="continuationNotice" w:id="1">
    <w:p w:rsidR="00540FDB" w:rsidRPr="00294751" w:rsidRDefault="00540FD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0FDB" w:rsidRPr="00294751" w:rsidRDefault="00540FDB" w:rsidP="006655D3">
      <w:pPr>
        <w:rPr>
          <w:lang w:val="fr-FR"/>
        </w:rPr>
      </w:pPr>
    </w:p>
    <w:p w:rsidR="00540FDB" w:rsidRPr="00294751" w:rsidRDefault="00540FD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DB" w:rsidRDefault="00540FDB" w:rsidP="006655D3">
      <w:r>
        <w:separator/>
      </w:r>
    </w:p>
  </w:footnote>
  <w:footnote w:type="continuationSeparator" w:id="0">
    <w:p w:rsidR="00540FDB" w:rsidRDefault="00540FDB" w:rsidP="006655D3">
      <w:r>
        <w:separator/>
      </w:r>
    </w:p>
  </w:footnote>
  <w:footnote w:type="continuationNotice" w:id="1">
    <w:p w:rsidR="00540FDB" w:rsidRPr="00AB530F" w:rsidRDefault="00540FD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64" w:rsidRPr="00F0001A" w:rsidRDefault="00F06564" w:rsidP="00F06564">
    <w:pPr>
      <w:pStyle w:val="Header"/>
      <w:rPr>
        <w:rStyle w:val="PageNumber"/>
        <w:lang w:val="en-US"/>
      </w:rPr>
    </w:pPr>
    <w:r w:rsidRPr="00F0001A">
      <w:rPr>
        <w:rStyle w:val="PageNumber"/>
        <w:lang w:val="en-US"/>
      </w:rPr>
      <w:t>UPOV/WG-EDV/2</w:t>
    </w:r>
    <w:r w:rsidR="004E5673" w:rsidRPr="00F0001A">
      <w:rPr>
        <w:rStyle w:val="PageNumber"/>
        <w:lang w:val="en-US"/>
      </w:rPr>
      <w:t>/3</w:t>
    </w:r>
  </w:p>
  <w:p w:rsidR="00F06564" w:rsidRPr="00F0001A" w:rsidRDefault="00F06564" w:rsidP="00F06564">
    <w:pPr>
      <w:pStyle w:val="Header"/>
      <w:rPr>
        <w:lang w:val="en-US"/>
      </w:rPr>
    </w:pPr>
    <w:r w:rsidRPr="00F0001A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F0001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3014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F0001A" w:rsidRDefault="00182B99" w:rsidP="00F0656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3B" w:rsidRPr="004A5F2E" w:rsidRDefault="000155FD" w:rsidP="00F06564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UPOV/WG-EDV/2/3</w:t>
    </w:r>
  </w:p>
  <w:p w:rsidR="00751F3B" w:rsidRPr="00DB67FC" w:rsidRDefault="00751F3B" w:rsidP="00751F3B">
    <w:pPr>
      <w:jc w:val="center"/>
      <w:rPr>
        <w:lang w:val="pt-PT"/>
      </w:rPr>
    </w:pPr>
    <w:r>
      <w:rPr>
        <w:lang w:val="pt-PT"/>
      </w:rPr>
      <w:t>Annexe / Annex / Anexo</w:t>
    </w:r>
  </w:p>
  <w:p w:rsidR="00751F3B" w:rsidRPr="00DB67FC" w:rsidRDefault="00751F3B" w:rsidP="00751F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A5F2E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63014F">
      <w:rPr>
        <w:rFonts w:cs="Arial"/>
        <w:noProof/>
        <w:lang w:val="pt-PT"/>
      </w:rPr>
      <w:t>3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</w:t>
    </w:r>
    <w:r w:rsidR="00036C07">
      <w:rPr>
        <w:rFonts w:cs="Arial"/>
        <w:lang w:val="pt-PT"/>
      </w:rPr>
      <w:t>page</w:t>
    </w:r>
    <w:r w:rsidRPr="00DB67FC">
      <w:rPr>
        <w:rFonts w:cs="Arial"/>
        <w:lang w:val="pt-PT"/>
      </w:rPr>
      <w:t xml:space="preserve">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63014F">
      <w:rPr>
        <w:rFonts w:cs="Arial"/>
        <w:noProof/>
        <w:lang w:val="pt-PT"/>
      </w:rPr>
      <w:t>3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63014F">
      <w:rPr>
        <w:rFonts w:cs="Arial"/>
        <w:noProof/>
        <w:lang w:val="pt-PT"/>
      </w:rPr>
      <w:t>3</w:t>
    </w:r>
    <w:r w:rsidRPr="00DB67FC">
      <w:rPr>
        <w:rFonts w:cs="Arial"/>
      </w:rPr>
      <w:fldChar w:fldCharType="end"/>
    </w:r>
  </w:p>
  <w:p w:rsidR="00751F3B" w:rsidRPr="004A5F2E" w:rsidRDefault="00751F3B" w:rsidP="00F06564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72" w:rsidRPr="00DB67FC" w:rsidRDefault="00581F72" w:rsidP="00581F72">
    <w:pPr>
      <w:jc w:val="center"/>
      <w:rPr>
        <w:rFonts w:cs="Arial"/>
        <w:lang w:val="pt-PT"/>
      </w:rPr>
    </w:pPr>
    <w:r>
      <w:rPr>
        <w:rFonts w:cs="Arial"/>
        <w:lang w:val="pt-PT"/>
      </w:rPr>
      <w:t>UPOV/WG-EDV/2</w:t>
    </w:r>
    <w:r w:rsidRPr="00DB67FC">
      <w:rPr>
        <w:rFonts w:cs="Arial"/>
        <w:lang w:val="pt-PT"/>
      </w:rPr>
      <w:t>/</w:t>
    </w:r>
    <w:r>
      <w:rPr>
        <w:rFonts w:cs="Arial"/>
        <w:lang w:val="pt-PT"/>
      </w:rPr>
      <w:t>3</w:t>
    </w:r>
  </w:p>
  <w:p w:rsidR="00581F72" w:rsidRDefault="00581F72" w:rsidP="00581F72">
    <w:pPr>
      <w:jc w:val="center"/>
      <w:rPr>
        <w:lang w:val="pt-PT"/>
      </w:rPr>
    </w:pPr>
  </w:p>
  <w:p w:rsidR="00581F72" w:rsidRPr="00DB67FC" w:rsidRDefault="00581F72" w:rsidP="00581F72">
    <w:pPr>
      <w:jc w:val="center"/>
      <w:rPr>
        <w:lang w:val="pt-PT"/>
      </w:rPr>
    </w:pPr>
    <w:r>
      <w:rPr>
        <w:lang w:val="pt-PT"/>
      </w:rPr>
      <w:t>ANNEXE / ANNEX / ANEXO</w:t>
    </w:r>
  </w:p>
  <w:p w:rsidR="00581F72" w:rsidRPr="00B24E50" w:rsidRDefault="00581F72" w:rsidP="00581F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D8C44DA"/>
    <w:multiLevelType w:val="hybridMultilevel"/>
    <w:tmpl w:val="2126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0498F"/>
    <w:multiLevelType w:val="hybridMultilevel"/>
    <w:tmpl w:val="0CC0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B"/>
    <w:rsid w:val="00000085"/>
    <w:rsid w:val="00010CF3"/>
    <w:rsid w:val="00011E27"/>
    <w:rsid w:val="000148BC"/>
    <w:rsid w:val="000155FD"/>
    <w:rsid w:val="00024AB8"/>
    <w:rsid w:val="00030197"/>
    <w:rsid w:val="00030854"/>
    <w:rsid w:val="00036028"/>
    <w:rsid w:val="00036C07"/>
    <w:rsid w:val="00044642"/>
    <w:rsid w:val="000446B9"/>
    <w:rsid w:val="00047E21"/>
    <w:rsid w:val="00050E16"/>
    <w:rsid w:val="000544B5"/>
    <w:rsid w:val="00075B73"/>
    <w:rsid w:val="00085505"/>
    <w:rsid w:val="000C4E25"/>
    <w:rsid w:val="000C7021"/>
    <w:rsid w:val="000D6BBC"/>
    <w:rsid w:val="000D7780"/>
    <w:rsid w:val="000E636A"/>
    <w:rsid w:val="000F2F11"/>
    <w:rsid w:val="000F5541"/>
    <w:rsid w:val="00105929"/>
    <w:rsid w:val="00106617"/>
    <w:rsid w:val="00110AC5"/>
    <w:rsid w:val="00110BED"/>
    <w:rsid w:val="00110C36"/>
    <w:rsid w:val="001131D5"/>
    <w:rsid w:val="00141DB8"/>
    <w:rsid w:val="001661C3"/>
    <w:rsid w:val="00172084"/>
    <w:rsid w:val="0017474A"/>
    <w:rsid w:val="001758C6"/>
    <w:rsid w:val="00182B99"/>
    <w:rsid w:val="00190259"/>
    <w:rsid w:val="00191C07"/>
    <w:rsid w:val="001C1525"/>
    <w:rsid w:val="001D15CE"/>
    <w:rsid w:val="001F2B4F"/>
    <w:rsid w:val="001F4548"/>
    <w:rsid w:val="00200289"/>
    <w:rsid w:val="0021332C"/>
    <w:rsid w:val="00213982"/>
    <w:rsid w:val="00227A4B"/>
    <w:rsid w:val="0023480A"/>
    <w:rsid w:val="0024416D"/>
    <w:rsid w:val="00271911"/>
    <w:rsid w:val="002800A0"/>
    <w:rsid w:val="002801B3"/>
    <w:rsid w:val="00281060"/>
    <w:rsid w:val="002940E8"/>
    <w:rsid w:val="00294751"/>
    <w:rsid w:val="002A6E50"/>
    <w:rsid w:val="002B1E27"/>
    <w:rsid w:val="002B4298"/>
    <w:rsid w:val="002B625B"/>
    <w:rsid w:val="002B7A36"/>
    <w:rsid w:val="002C1EE0"/>
    <w:rsid w:val="002C256A"/>
    <w:rsid w:val="00305A7F"/>
    <w:rsid w:val="003152FE"/>
    <w:rsid w:val="00327436"/>
    <w:rsid w:val="003279C1"/>
    <w:rsid w:val="00344BD6"/>
    <w:rsid w:val="0035528D"/>
    <w:rsid w:val="00361821"/>
    <w:rsid w:val="00361E9E"/>
    <w:rsid w:val="00383036"/>
    <w:rsid w:val="003879FA"/>
    <w:rsid w:val="003A5AAF"/>
    <w:rsid w:val="003C7FBE"/>
    <w:rsid w:val="003D21EE"/>
    <w:rsid w:val="003D227C"/>
    <w:rsid w:val="003D2B4D"/>
    <w:rsid w:val="003E14B3"/>
    <w:rsid w:val="003E5697"/>
    <w:rsid w:val="00400FB2"/>
    <w:rsid w:val="004376B7"/>
    <w:rsid w:val="00444A88"/>
    <w:rsid w:val="00474DA4"/>
    <w:rsid w:val="00476B4D"/>
    <w:rsid w:val="004805FA"/>
    <w:rsid w:val="00491237"/>
    <w:rsid w:val="004935D2"/>
    <w:rsid w:val="004A5F2E"/>
    <w:rsid w:val="004B1215"/>
    <w:rsid w:val="004D047D"/>
    <w:rsid w:val="004E5673"/>
    <w:rsid w:val="004F1E9E"/>
    <w:rsid w:val="004F305A"/>
    <w:rsid w:val="004F3FA9"/>
    <w:rsid w:val="00512164"/>
    <w:rsid w:val="00520297"/>
    <w:rsid w:val="00531CF1"/>
    <w:rsid w:val="005338F9"/>
    <w:rsid w:val="00540FDB"/>
    <w:rsid w:val="0054281C"/>
    <w:rsid w:val="00544581"/>
    <w:rsid w:val="0055268D"/>
    <w:rsid w:val="005675B5"/>
    <w:rsid w:val="00576BE4"/>
    <w:rsid w:val="005779DB"/>
    <w:rsid w:val="00581F72"/>
    <w:rsid w:val="005A400A"/>
    <w:rsid w:val="005B0397"/>
    <w:rsid w:val="005D7E99"/>
    <w:rsid w:val="005E174E"/>
    <w:rsid w:val="005F36FE"/>
    <w:rsid w:val="005F7B92"/>
    <w:rsid w:val="00606A3A"/>
    <w:rsid w:val="0061092B"/>
    <w:rsid w:val="00612379"/>
    <w:rsid w:val="006153B6"/>
    <w:rsid w:val="0061555F"/>
    <w:rsid w:val="0062347E"/>
    <w:rsid w:val="0063014F"/>
    <w:rsid w:val="00636CA6"/>
    <w:rsid w:val="00641200"/>
    <w:rsid w:val="00645CA8"/>
    <w:rsid w:val="00662402"/>
    <w:rsid w:val="006655D3"/>
    <w:rsid w:val="00667404"/>
    <w:rsid w:val="00687E74"/>
    <w:rsid w:val="00687EB4"/>
    <w:rsid w:val="00695C56"/>
    <w:rsid w:val="006A5CDE"/>
    <w:rsid w:val="006A644A"/>
    <w:rsid w:val="006B17D2"/>
    <w:rsid w:val="006B1BF4"/>
    <w:rsid w:val="006B7F93"/>
    <w:rsid w:val="006C224E"/>
    <w:rsid w:val="006D1D2B"/>
    <w:rsid w:val="006D3405"/>
    <w:rsid w:val="006D780A"/>
    <w:rsid w:val="0071271E"/>
    <w:rsid w:val="00732DEC"/>
    <w:rsid w:val="00735BD5"/>
    <w:rsid w:val="007440D7"/>
    <w:rsid w:val="007451EC"/>
    <w:rsid w:val="00751613"/>
    <w:rsid w:val="00751F3B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501"/>
    <w:rsid w:val="007D19B0"/>
    <w:rsid w:val="007F498F"/>
    <w:rsid w:val="007F5AF7"/>
    <w:rsid w:val="0080679D"/>
    <w:rsid w:val="008108B0"/>
    <w:rsid w:val="00811B20"/>
    <w:rsid w:val="00812609"/>
    <w:rsid w:val="008134E5"/>
    <w:rsid w:val="008211B5"/>
    <w:rsid w:val="0082296E"/>
    <w:rsid w:val="00824099"/>
    <w:rsid w:val="00846D7C"/>
    <w:rsid w:val="00861ACF"/>
    <w:rsid w:val="00863D52"/>
    <w:rsid w:val="00867AC1"/>
    <w:rsid w:val="00890DF8"/>
    <w:rsid w:val="008A059F"/>
    <w:rsid w:val="008A491D"/>
    <w:rsid w:val="008A743F"/>
    <w:rsid w:val="008A7FA9"/>
    <w:rsid w:val="008C0970"/>
    <w:rsid w:val="008D0BC5"/>
    <w:rsid w:val="008D2CF7"/>
    <w:rsid w:val="00900C26"/>
    <w:rsid w:val="0090197F"/>
    <w:rsid w:val="00903264"/>
    <w:rsid w:val="00906DDC"/>
    <w:rsid w:val="0092539D"/>
    <w:rsid w:val="0093025C"/>
    <w:rsid w:val="00934E09"/>
    <w:rsid w:val="00936253"/>
    <w:rsid w:val="00940D46"/>
    <w:rsid w:val="00952DD4"/>
    <w:rsid w:val="00954679"/>
    <w:rsid w:val="00965AE7"/>
    <w:rsid w:val="009674CE"/>
    <w:rsid w:val="00970FED"/>
    <w:rsid w:val="00992D82"/>
    <w:rsid w:val="00997029"/>
    <w:rsid w:val="009A7339"/>
    <w:rsid w:val="009A7DBB"/>
    <w:rsid w:val="009B440E"/>
    <w:rsid w:val="009C56BA"/>
    <w:rsid w:val="009D0DE7"/>
    <w:rsid w:val="009D690D"/>
    <w:rsid w:val="009E65B6"/>
    <w:rsid w:val="009F31C8"/>
    <w:rsid w:val="009F77CF"/>
    <w:rsid w:val="00A24C10"/>
    <w:rsid w:val="00A42AC3"/>
    <w:rsid w:val="00A430CF"/>
    <w:rsid w:val="00A54309"/>
    <w:rsid w:val="00A57F8A"/>
    <w:rsid w:val="00A67A1C"/>
    <w:rsid w:val="00A80F2A"/>
    <w:rsid w:val="00AB2B93"/>
    <w:rsid w:val="00AB530F"/>
    <w:rsid w:val="00AB7E5B"/>
    <w:rsid w:val="00AC2883"/>
    <w:rsid w:val="00AC7A32"/>
    <w:rsid w:val="00AD0735"/>
    <w:rsid w:val="00AD1568"/>
    <w:rsid w:val="00AD54A7"/>
    <w:rsid w:val="00AE0EF1"/>
    <w:rsid w:val="00AE2937"/>
    <w:rsid w:val="00B01FAE"/>
    <w:rsid w:val="00B06E74"/>
    <w:rsid w:val="00B07301"/>
    <w:rsid w:val="00B11F3E"/>
    <w:rsid w:val="00B224DE"/>
    <w:rsid w:val="00B324D4"/>
    <w:rsid w:val="00B46575"/>
    <w:rsid w:val="00B55DF6"/>
    <w:rsid w:val="00B61777"/>
    <w:rsid w:val="00B622E6"/>
    <w:rsid w:val="00B7653D"/>
    <w:rsid w:val="00B84BBD"/>
    <w:rsid w:val="00BA43FB"/>
    <w:rsid w:val="00BC127D"/>
    <w:rsid w:val="00BC1FE6"/>
    <w:rsid w:val="00BC65B3"/>
    <w:rsid w:val="00BE00BD"/>
    <w:rsid w:val="00C061B6"/>
    <w:rsid w:val="00C147D8"/>
    <w:rsid w:val="00C2446C"/>
    <w:rsid w:val="00C36AE5"/>
    <w:rsid w:val="00C41F17"/>
    <w:rsid w:val="00C527FA"/>
    <w:rsid w:val="00C5280D"/>
    <w:rsid w:val="00C53EB3"/>
    <w:rsid w:val="00C5791C"/>
    <w:rsid w:val="00C6492B"/>
    <w:rsid w:val="00C66290"/>
    <w:rsid w:val="00C72B7A"/>
    <w:rsid w:val="00C973F2"/>
    <w:rsid w:val="00CA304C"/>
    <w:rsid w:val="00CA774A"/>
    <w:rsid w:val="00CC11B0"/>
    <w:rsid w:val="00CC2841"/>
    <w:rsid w:val="00CE6AE5"/>
    <w:rsid w:val="00CF1330"/>
    <w:rsid w:val="00CF741E"/>
    <w:rsid w:val="00CF7E36"/>
    <w:rsid w:val="00D07281"/>
    <w:rsid w:val="00D3708D"/>
    <w:rsid w:val="00D40426"/>
    <w:rsid w:val="00D57C96"/>
    <w:rsid w:val="00D57CE2"/>
    <w:rsid w:val="00D57D18"/>
    <w:rsid w:val="00D91203"/>
    <w:rsid w:val="00D95174"/>
    <w:rsid w:val="00DA01D2"/>
    <w:rsid w:val="00DA4973"/>
    <w:rsid w:val="00DA6F36"/>
    <w:rsid w:val="00DB596E"/>
    <w:rsid w:val="00DB7773"/>
    <w:rsid w:val="00DC00EA"/>
    <w:rsid w:val="00DC3802"/>
    <w:rsid w:val="00DC7CFF"/>
    <w:rsid w:val="00DD6208"/>
    <w:rsid w:val="00E07D87"/>
    <w:rsid w:val="00E249C8"/>
    <w:rsid w:val="00E32F7E"/>
    <w:rsid w:val="00E33C1F"/>
    <w:rsid w:val="00E3629F"/>
    <w:rsid w:val="00E50EC2"/>
    <w:rsid w:val="00E5267B"/>
    <w:rsid w:val="00E54F65"/>
    <w:rsid w:val="00E559F0"/>
    <w:rsid w:val="00E63C0E"/>
    <w:rsid w:val="00E70A85"/>
    <w:rsid w:val="00E72761"/>
    <w:rsid w:val="00E72D49"/>
    <w:rsid w:val="00E73564"/>
    <w:rsid w:val="00E7593C"/>
    <w:rsid w:val="00E7678A"/>
    <w:rsid w:val="00E935F1"/>
    <w:rsid w:val="00E94A81"/>
    <w:rsid w:val="00EA1FFB"/>
    <w:rsid w:val="00EA73AD"/>
    <w:rsid w:val="00EB048E"/>
    <w:rsid w:val="00EB4E9C"/>
    <w:rsid w:val="00EE068A"/>
    <w:rsid w:val="00EE34DF"/>
    <w:rsid w:val="00EF2F89"/>
    <w:rsid w:val="00F0001A"/>
    <w:rsid w:val="00F03E98"/>
    <w:rsid w:val="00F06564"/>
    <w:rsid w:val="00F1237A"/>
    <w:rsid w:val="00F22CBD"/>
    <w:rsid w:val="00F272F1"/>
    <w:rsid w:val="00F31412"/>
    <w:rsid w:val="00F45372"/>
    <w:rsid w:val="00F46A58"/>
    <w:rsid w:val="00F560F7"/>
    <w:rsid w:val="00F6334D"/>
    <w:rsid w:val="00F63599"/>
    <w:rsid w:val="00F85F3C"/>
    <w:rsid w:val="00FA13CD"/>
    <w:rsid w:val="00FA49AB"/>
    <w:rsid w:val="00FE10F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77233FB"/>
  <w15:docId w15:val="{087E18FE-E86A-49DE-891E-111E42F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06564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8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1F72"/>
    <w:rPr>
      <w:rFonts w:ascii="Arial" w:hAnsi="Arial"/>
      <w:caps/>
    </w:rPr>
  </w:style>
  <w:style w:type="table" w:styleId="TableGrid">
    <w:name w:val="Table Grid"/>
    <w:basedOn w:val="TableNormal"/>
    <w:rsid w:val="00581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9A7DBB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9A7DBB"/>
    <w:rPr>
      <w:rFonts w:ascii="Arial" w:hAnsi="Arial"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effery.Haynes@usd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_2_February_4_2021\working%20document\templates\wg_edv_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wg_edv_2_EN.dotx</Template>
  <TotalTime>71</TotalTime>
  <Pages>8</Pages>
  <Words>3011</Words>
  <Characters>19435</Characters>
  <Application>Microsoft Office Word</Application>
  <DocSecurity>0</DocSecurity>
  <Lines>161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WG-EDV/2</vt:lpstr>
    </vt:vector>
  </TitlesOfParts>
  <Company>UPOV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WG-EDV/2</dc:title>
  <dc:creator>SANTOS Carla Marina</dc:creator>
  <cp:lastModifiedBy>SANCHEZ VIZCAINO GOMEZ Rosa Maria</cp:lastModifiedBy>
  <cp:revision>18</cp:revision>
  <cp:lastPrinted>2016-11-22T15:41:00Z</cp:lastPrinted>
  <dcterms:created xsi:type="dcterms:W3CDTF">2021-02-12T10:25:00Z</dcterms:created>
  <dcterms:modified xsi:type="dcterms:W3CDTF">2021-03-16T11:16:00Z</dcterms:modified>
</cp:coreProperties>
</file>