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14:paraId="7BBE4A20" w14:textId="77777777" w:rsidTr="00EB4E9C">
        <w:tc>
          <w:tcPr>
            <w:tcW w:w="6522" w:type="dxa"/>
          </w:tcPr>
          <w:p w14:paraId="7E28D7C9" w14:textId="77777777" w:rsidR="00DC3802" w:rsidRPr="00AC2883" w:rsidRDefault="00DC3802" w:rsidP="006F6A32">
            <w:pPr>
              <w:pStyle w:val="EndnoteText"/>
              <w:rPr>
                <w:noProof/>
              </w:rPr>
            </w:pPr>
            <w:r w:rsidRPr="00D250C5">
              <w:rPr>
                <w:noProof/>
              </w:rPr>
              <w:drawing>
                <wp:inline distT="0" distB="0" distL="0" distR="0" wp14:anchorId="2FDBEDC0" wp14:editId="233CBCA3">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7FEB2A2F" w14:textId="77777777" w:rsidR="00DC3802" w:rsidRPr="007C1D92" w:rsidRDefault="00DC3802" w:rsidP="00AC2883">
            <w:pPr>
              <w:pStyle w:val="Lettrine"/>
            </w:pPr>
            <w:r w:rsidRPr="00172084">
              <w:t>E</w:t>
            </w:r>
          </w:p>
        </w:tc>
      </w:tr>
      <w:tr w:rsidR="00DC3802" w:rsidRPr="00DA4973" w14:paraId="568D573B" w14:textId="77777777" w:rsidTr="00645CA8">
        <w:trPr>
          <w:trHeight w:val="219"/>
        </w:trPr>
        <w:tc>
          <w:tcPr>
            <w:tcW w:w="6522" w:type="dxa"/>
          </w:tcPr>
          <w:p w14:paraId="4E2EB3F9" w14:textId="77777777" w:rsidR="00DC3802" w:rsidRPr="00AC2883" w:rsidRDefault="00DC3802" w:rsidP="00AC2883">
            <w:pPr>
              <w:pStyle w:val="upove"/>
            </w:pPr>
            <w:r w:rsidRPr="00AC2883">
              <w:t>International Union for the Protection of New Varieties of Plants</w:t>
            </w:r>
          </w:p>
        </w:tc>
        <w:tc>
          <w:tcPr>
            <w:tcW w:w="3117" w:type="dxa"/>
          </w:tcPr>
          <w:p w14:paraId="70BB2528" w14:textId="77777777" w:rsidR="00DC3802" w:rsidRPr="00DA4973" w:rsidRDefault="00DC3802" w:rsidP="00DA4973"/>
        </w:tc>
      </w:tr>
    </w:tbl>
    <w:p w14:paraId="07585B43" w14:textId="77777777" w:rsidR="00DC3802" w:rsidRDefault="00DC3802" w:rsidP="00DC3802"/>
    <w:p w14:paraId="63B1D13C" w14:textId="77777777" w:rsidR="000E4BD3" w:rsidRPr="00365DC1" w:rsidRDefault="000E4BD3" w:rsidP="000E4BD3"/>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0E4BD3" w:rsidRPr="00C5280D" w14:paraId="13D75404" w14:textId="77777777" w:rsidTr="00882148">
        <w:tc>
          <w:tcPr>
            <w:tcW w:w="6512" w:type="dxa"/>
          </w:tcPr>
          <w:p w14:paraId="37B4D7F8" w14:textId="77777777" w:rsidR="000E4BD3" w:rsidRPr="00AC2883" w:rsidRDefault="000E4BD3" w:rsidP="00882148">
            <w:pPr>
              <w:pStyle w:val="Sessiontc"/>
              <w:spacing w:line="240" w:lineRule="auto"/>
            </w:pPr>
            <w:r w:rsidRPr="00213822">
              <w:t>Working Group on DUS Support</w:t>
            </w:r>
          </w:p>
          <w:p w14:paraId="677F13BD" w14:textId="77777777" w:rsidR="002D5BFE" w:rsidRPr="00645475" w:rsidRDefault="002D5BFE" w:rsidP="002D5BFE">
            <w:pPr>
              <w:pStyle w:val="Sessiontcplacedate"/>
              <w:rPr>
                <w:rFonts w:cs="Arial"/>
              </w:rPr>
            </w:pPr>
            <w:r w:rsidRPr="00645475">
              <w:rPr>
                <w:rFonts w:cs="Arial"/>
              </w:rPr>
              <w:t>Fourth Meeting</w:t>
            </w:r>
          </w:p>
          <w:p w14:paraId="0F82FFA6" w14:textId="11253286" w:rsidR="000E4BD3" w:rsidRPr="00DC3802" w:rsidRDefault="002D5BFE" w:rsidP="002D5BFE">
            <w:pPr>
              <w:pStyle w:val="Sessiontcplacedate"/>
              <w:rPr>
                <w:sz w:val="22"/>
              </w:rPr>
            </w:pPr>
            <w:r w:rsidRPr="00645475">
              <w:rPr>
                <w:rFonts w:cs="Arial"/>
              </w:rPr>
              <w:t>Geneva, September 5, 2023</w:t>
            </w:r>
          </w:p>
        </w:tc>
        <w:tc>
          <w:tcPr>
            <w:tcW w:w="3127" w:type="dxa"/>
          </w:tcPr>
          <w:p w14:paraId="2F963F19" w14:textId="6B5C7A9A" w:rsidR="000E4BD3" w:rsidRPr="003C7FBE" w:rsidRDefault="000E4BD3" w:rsidP="00882148">
            <w:pPr>
              <w:pStyle w:val="Doccode"/>
            </w:pPr>
            <w:r>
              <w:t>UPOV/WG-DUS/</w:t>
            </w:r>
            <w:r w:rsidR="002D5BFE">
              <w:t>4</w:t>
            </w:r>
            <w:r>
              <w:t>/</w:t>
            </w:r>
            <w:r w:rsidR="002D5BFE">
              <w:t>3</w:t>
            </w:r>
          </w:p>
          <w:p w14:paraId="31FF79F9" w14:textId="77777777" w:rsidR="000E4BD3" w:rsidRPr="003C7FBE" w:rsidRDefault="000E4BD3" w:rsidP="00882148">
            <w:pPr>
              <w:pStyle w:val="Docoriginal"/>
            </w:pPr>
            <w:r w:rsidRPr="00AC2883">
              <w:t>Original:</w:t>
            </w:r>
            <w:r w:rsidRPr="000E636A">
              <w:rPr>
                <w:b w:val="0"/>
                <w:spacing w:val="0"/>
              </w:rPr>
              <w:t xml:space="preserve">  English</w:t>
            </w:r>
          </w:p>
          <w:p w14:paraId="30F721C5" w14:textId="20ED9AB2" w:rsidR="000E4BD3" w:rsidRPr="007C1D92" w:rsidRDefault="000E4BD3" w:rsidP="00882148">
            <w:pPr>
              <w:pStyle w:val="Docoriginal"/>
            </w:pPr>
            <w:r w:rsidRPr="00AC2883">
              <w:t>Date:</w:t>
            </w:r>
            <w:r w:rsidRPr="000E636A">
              <w:rPr>
                <w:b w:val="0"/>
                <w:spacing w:val="0"/>
              </w:rPr>
              <w:t xml:space="preserve">  </w:t>
            </w:r>
            <w:r w:rsidR="002D5BFE" w:rsidRPr="002D73D2">
              <w:rPr>
                <w:b w:val="0"/>
                <w:spacing w:val="0"/>
              </w:rPr>
              <w:t>September 5</w:t>
            </w:r>
            <w:r w:rsidRPr="002D73D2">
              <w:rPr>
                <w:b w:val="0"/>
                <w:spacing w:val="0"/>
              </w:rPr>
              <w:t>, 202</w:t>
            </w:r>
            <w:r w:rsidR="002D5BFE" w:rsidRPr="002D73D2">
              <w:rPr>
                <w:b w:val="0"/>
                <w:spacing w:val="0"/>
              </w:rPr>
              <w:t>3</w:t>
            </w:r>
          </w:p>
        </w:tc>
      </w:tr>
    </w:tbl>
    <w:p w14:paraId="46BEE1F0" w14:textId="171B0F22" w:rsidR="000E4BD3" w:rsidRPr="006A644A" w:rsidRDefault="002D5BFE" w:rsidP="000E4BD3">
      <w:pPr>
        <w:pStyle w:val="Titleofdoc0"/>
      </w:pPr>
      <w:r>
        <w:t>Report</w:t>
      </w:r>
    </w:p>
    <w:p w14:paraId="23EE8EC7" w14:textId="7D50E0BA" w:rsidR="000E4BD3" w:rsidRPr="006A644A" w:rsidRDefault="002C7E57" w:rsidP="000E4BD3">
      <w:pPr>
        <w:pStyle w:val="preparedby1"/>
        <w:jc w:val="left"/>
      </w:pPr>
      <w:r>
        <w:t>Adopted by the Working Group on DUS Support</w:t>
      </w:r>
    </w:p>
    <w:p w14:paraId="11E832ED" w14:textId="77777777" w:rsidR="000E4BD3" w:rsidRPr="006A644A" w:rsidRDefault="000E4BD3" w:rsidP="000E4BD3">
      <w:pPr>
        <w:pStyle w:val="Disclaimer"/>
      </w:pPr>
      <w:r w:rsidRPr="006A644A">
        <w:t>Disclaimer:  this document does not represent UPOV policies or guidance</w:t>
      </w:r>
    </w:p>
    <w:p w14:paraId="2765F6C5" w14:textId="77777777" w:rsidR="002D5BFE" w:rsidRPr="00421638" w:rsidRDefault="002D5BFE" w:rsidP="002D5BFE">
      <w:pPr>
        <w:pStyle w:val="Heading1"/>
        <w:rPr>
          <w:b/>
        </w:rPr>
      </w:pPr>
      <w:r w:rsidRPr="00421638">
        <w:t>Opening of the MEETING</w:t>
      </w:r>
    </w:p>
    <w:p w14:paraId="0DB8BBFC" w14:textId="77777777" w:rsidR="002D5BFE" w:rsidRPr="00421638" w:rsidRDefault="002D5BFE" w:rsidP="002D5BFE"/>
    <w:p w14:paraId="031072EA" w14:textId="5B948B34" w:rsidR="002D5BFE" w:rsidRPr="002D73D2" w:rsidRDefault="002D5BFE" w:rsidP="002D5BFE">
      <w:r w:rsidRPr="00421638">
        <w:rPr>
          <w:spacing w:val="-4"/>
        </w:rPr>
        <w:fldChar w:fldCharType="begin"/>
      </w:r>
      <w:r w:rsidRPr="00421638">
        <w:rPr>
          <w:spacing w:val="-4"/>
        </w:rPr>
        <w:instrText xml:space="preserve"> AUTONUM  </w:instrText>
      </w:r>
      <w:r w:rsidRPr="00421638">
        <w:rPr>
          <w:spacing w:val="-4"/>
        </w:rPr>
        <w:fldChar w:fldCharType="end"/>
      </w:r>
      <w:r w:rsidRPr="00421638">
        <w:rPr>
          <w:spacing w:val="-4"/>
        </w:rPr>
        <w:tab/>
        <w:t>The Working</w:t>
      </w:r>
      <w:r w:rsidRPr="00421638">
        <w:rPr>
          <w:rFonts w:cs="Arial"/>
        </w:rPr>
        <w:t xml:space="preserve"> </w:t>
      </w:r>
      <w:r w:rsidRPr="00421638">
        <w:rPr>
          <w:spacing w:val="-4"/>
        </w:rPr>
        <w:t xml:space="preserve">Group on DUS Support (WG-DUS) held its </w:t>
      </w:r>
      <w:r>
        <w:rPr>
          <w:spacing w:val="-4"/>
        </w:rPr>
        <w:t>fourth</w:t>
      </w:r>
      <w:r w:rsidRPr="00421638">
        <w:rPr>
          <w:spacing w:val="-4"/>
        </w:rPr>
        <w:t xml:space="preserve"> meeting </w:t>
      </w:r>
      <w:r w:rsidRPr="00421638">
        <w:t xml:space="preserve">on </w:t>
      </w:r>
      <w:r>
        <w:t>September</w:t>
      </w:r>
      <w:r w:rsidR="006F6A32">
        <w:t> </w:t>
      </w:r>
      <w:r>
        <w:t>5</w:t>
      </w:r>
      <w:r w:rsidRPr="00421638">
        <w:t xml:space="preserve">, 2023, as a </w:t>
      </w:r>
      <w:r>
        <w:t>virtual</w:t>
      </w:r>
      <w:r w:rsidRPr="00421638">
        <w:t xml:space="preserve"> meeting.</w:t>
      </w:r>
      <w:r>
        <w:t xml:space="preserve"> T</w:t>
      </w:r>
      <w:r w:rsidRPr="00421638">
        <w:t xml:space="preserve">he </w:t>
      </w:r>
      <w:r>
        <w:t>m</w:t>
      </w:r>
      <w:r w:rsidRPr="00421638">
        <w:t xml:space="preserve">eeting was chaired by Mr. </w:t>
      </w:r>
      <w:r>
        <w:t>Peter Button</w:t>
      </w:r>
      <w:r w:rsidRPr="00421638">
        <w:t xml:space="preserve">, </w:t>
      </w:r>
      <w:r>
        <w:t>Vice Secretary</w:t>
      </w:r>
      <w:r>
        <w:noBreakHyphen/>
        <w:t>General</w:t>
      </w:r>
      <w:r w:rsidRPr="00421638">
        <w:t xml:space="preserve"> of UPOV.  The Terms of Reference of the WG</w:t>
      </w:r>
      <w:r w:rsidRPr="00421638">
        <w:noBreakHyphen/>
        <w:t xml:space="preserve">DUS are presented in </w:t>
      </w:r>
      <w:r w:rsidRPr="002D73D2">
        <w:t>Annex I to this report.</w:t>
      </w:r>
    </w:p>
    <w:p w14:paraId="29152F9C" w14:textId="77777777" w:rsidR="002D5BFE" w:rsidRPr="002D73D2" w:rsidRDefault="002D5BFE" w:rsidP="002D5BFE"/>
    <w:p w14:paraId="2CD03AC8" w14:textId="77777777" w:rsidR="002D5BFE" w:rsidRPr="002D73D2" w:rsidRDefault="002D5BFE" w:rsidP="002D5BFE">
      <w:r w:rsidRPr="002D73D2">
        <w:fldChar w:fldCharType="begin"/>
      </w:r>
      <w:r w:rsidRPr="002D73D2">
        <w:instrText xml:space="preserve"> AUTONUM  </w:instrText>
      </w:r>
      <w:r w:rsidRPr="002D73D2">
        <w:fldChar w:fldCharType="end"/>
      </w:r>
      <w:r w:rsidRPr="002D73D2">
        <w:tab/>
        <w:t xml:space="preserve">The meeting was opened by the Chair, who welcomed the participants. </w:t>
      </w:r>
    </w:p>
    <w:p w14:paraId="4B6BE399" w14:textId="77777777" w:rsidR="002D5BFE" w:rsidRPr="002D73D2" w:rsidRDefault="002D5BFE" w:rsidP="002D5BFE"/>
    <w:p w14:paraId="05072F5D" w14:textId="77777777" w:rsidR="002D5BFE" w:rsidRPr="00421638" w:rsidRDefault="002D5BFE" w:rsidP="002D5BFE">
      <w:r w:rsidRPr="002D73D2">
        <w:fldChar w:fldCharType="begin"/>
      </w:r>
      <w:r w:rsidRPr="002D73D2">
        <w:instrText xml:space="preserve"> AUTONUM  </w:instrText>
      </w:r>
      <w:r w:rsidRPr="002D73D2">
        <w:fldChar w:fldCharType="end"/>
      </w:r>
      <w:r w:rsidRPr="002D73D2">
        <w:tab/>
        <w:t>The list of participants is reproduced in Annex II to this</w:t>
      </w:r>
      <w:r w:rsidRPr="00421638">
        <w:t xml:space="preserve"> report. </w:t>
      </w:r>
    </w:p>
    <w:p w14:paraId="7FB0C0E6" w14:textId="77777777" w:rsidR="002D5BFE" w:rsidRPr="00421638" w:rsidRDefault="002D5BFE" w:rsidP="002D5BFE"/>
    <w:p w14:paraId="3AE527A6" w14:textId="77777777" w:rsidR="002D5BFE" w:rsidRPr="00421638" w:rsidRDefault="002D5BFE" w:rsidP="002D5BFE"/>
    <w:p w14:paraId="042EDAF5" w14:textId="77777777" w:rsidR="002D5BFE" w:rsidRPr="00421638" w:rsidRDefault="002D5BFE" w:rsidP="002D5BFE">
      <w:pPr>
        <w:pStyle w:val="Heading1"/>
        <w:rPr>
          <w:b/>
        </w:rPr>
      </w:pPr>
      <w:r w:rsidRPr="00421638">
        <w:t>agenda</w:t>
      </w:r>
    </w:p>
    <w:p w14:paraId="14929FB4" w14:textId="77777777" w:rsidR="002D5BFE" w:rsidRPr="00421638" w:rsidRDefault="002D5BFE" w:rsidP="002D5BFE">
      <w:pPr>
        <w:rPr>
          <w:rFonts w:cs="Arial"/>
          <w:lang w:eastAsia="ja-JP"/>
        </w:rPr>
      </w:pPr>
    </w:p>
    <w:p w14:paraId="580586CB" w14:textId="084570B8" w:rsidR="002D5BFE" w:rsidRPr="00421638" w:rsidRDefault="002D5BFE" w:rsidP="002D5BFE">
      <w:r w:rsidRPr="00421638">
        <w:fldChar w:fldCharType="begin"/>
      </w:r>
      <w:r w:rsidRPr="00421638">
        <w:instrText xml:space="preserve"> AUTONUM  </w:instrText>
      </w:r>
      <w:r w:rsidRPr="00421638">
        <w:fldChar w:fldCharType="end"/>
      </w:r>
      <w:r w:rsidRPr="00421638">
        <w:tab/>
      </w:r>
      <w:r w:rsidRPr="00421638">
        <w:rPr>
          <w:rFonts w:cs="Arial"/>
        </w:rPr>
        <w:t xml:space="preserve">The WG-DUS </w:t>
      </w:r>
      <w:r w:rsidRPr="00421638">
        <w:rPr>
          <w:rFonts w:ascii="ArialMT" w:hAnsi="ArialMT" w:cs="ArialMT"/>
          <w:sz w:val="19"/>
          <w:szCs w:val="19"/>
        </w:rPr>
        <w:t>adopted the draft agenda as proposed in document UPOV/WG-DUS/</w:t>
      </w:r>
      <w:r>
        <w:rPr>
          <w:rFonts w:ascii="ArialMT" w:hAnsi="ArialMT" w:cs="ArialMT"/>
          <w:sz w:val="19"/>
          <w:szCs w:val="19"/>
        </w:rPr>
        <w:t>4</w:t>
      </w:r>
      <w:r w:rsidRPr="00421638">
        <w:rPr>
          <w:rFonts w:ascii="ArialMT" w:hAnsi="ArialMT" w:cs="ArialMT"/>
          <w:sz w:val="19"/>
          <w:szCs w:val="19"/>
        </w:rPr>
        <w:t>/1.</w:t>
      </w:r>
    </w:p>
    <w:p w14:paraId="671101BF" w14:textId="77777777" w:rsidR="002D5BFE" w:rsidRPr="00421638" w:rsidRDefault="002D5BFE" w:rsidP="002D5BFE"/>
    <w:p w14:paraId="127CDAB9" w14:textId="77777777" w:rsidR="002D5BFE" w:rsidRPr="00421638" w:rsidRDefault="002D5BFE" w:rsidP="002D5BFE"/>
    <w:p w14:paraId="5ADFB8FB" w14:textId="77777777" w:rsidR="002D5BFE" w:rsidRPr="00421638" w:rsidRDefault="002D5BFE" w:rsidP="002D5BFE">
      <w:pPr>
        <w:keepNext/>
        <w:rPr>
          <w:caps/>
        </w:rPr>
      </w:pPr>
      <w:r w:rsidRPr="00421638">
        <w:rPr>
          <w:caps/>
        </w:rPr>
        <w:t>DRAFT RECOMMENDATIONS ON THE PROPOSALS PRESENTED IN DOCUMENT TC/58/18 “SURVEY ON THE NEEDS OF MEMBERS AND OBSERVERS IN RELATION TO TWPS”</w:t>
      </w:r>
    </w:p>
    <w:p w14:paraId="53C863DA" w14:textId="77777777" w:rsidR="002D5BFE" w:rsidRPr="00421638" w:rsidRDefault="002D5BFE" w:rsidP="002D5BFE">
      <w:pPr>
        <w:keepNext/>
        <w:rPr>
          <w:rFonts w:cs="Arial"/>
          <w:color w:val="000000"/>
        </w:rPr>
      </w:pPr>
    </w:p>
    <w:p w14:paraId="49AB86E6" w14:textId="45171C2D" w:rsidR="002D5BFE" w:rsidRPr="00421638" w:rsidRDefault="002D5BFE" w:rsidP="002D5BFE">
      <w:r w:rsidRPr="00421638">
        <w:rPr>
          <w:rFonts w:cs="Arial"/>
        </w:rPr>
        <w:fldChar w:fldCharType="begin"/>
      </w:r>
      <w:r w:rsidRPr="00421638">
        <w:rPr>
          <w:rFonts w:cs="Arial"/>
        </w:rPr>
        <w:instrText xml:space="preserve"> AUTONUM  </w:instrText>
      </w:r>
      <w:r w:rsidRPr="00421638">
        <w:rPr>
          <w:rFonts w:cs="Arial"/>
        </w:rPr>
        <w:fldChar w:fldCharType="end"/>
      </w:r>
      <w:r w:rsidRPr="00421638">
        <w:rPr>
          <w:rFonts w:cs="Arial"/>
        </w:rPr>
        <w:tab/>
      </w:r>
      <w:r w:rsidRPr="00421638">
        <w:t>The WG-DUS considered document UPOV/WG-DUS/</w:t>
      </w:r>
      <w:r>
        <w:t>4</w:t>
      </w:r>
      <w:r w:rsidRPr="00421638">
        <w:t>/2.</w:t>
      </w:r>
    </w:p>
    <w:p w14:paraId="54630430" w14:textId="77777777" w:rsidR="002D5BFE" w:rsidRPr="00421638" w:rsidRDefault="002D5BFE" w:rsidP="002D5BFE"/>
    <w:p w14:paraId="55479AC4" w14:textId="0E8FC930" w:rsidR="006F6A32" w:rsidRDefault="002D5BFE" w:rsidP="002D5BFE">
      <w:r w:rsidRPr="00C3653A">
        <w:fldChar w:fldCharType="begin"/>
      </w:r>
      <w:r w:rsidRPr="00C3653A">
        <w:instrText xml:space="preserve"> AUTONUM  </w:instrText>
      </w:r>
      <w:r w:rsidRPr="00C3653A">
        <w:fldChar w:fldCharType="end"/>
      </w:r>
      <w:r w:rsidRPr="00C3653A">
        <w:tab/>
        <w:t xml:space="preserve">The WG-DUS noted that </w:t>
      </w:r>
      <w:r w:rsidR="006F6A32" w:rsidRPr="00C3653A">
        <w:t>comments to</w:t>
      </w:r>
      <w:r w:rsidRPr="00C3653A">
        <w:t xml:space="preserve"> document WG-DUS/4/2 </w:t>
      </w:r>
      <w:r w:rsidR="006F6A32" w:rsidRPr="00C3653A">
        <w:t>had been submitted to the Office of the Union and were reported during the meeting</w:t>
      </w:r>
      <w:r w:rsidRPr="00C3653A">
        <w:t xml:space="preserve">.  </w:t>
      </w:r>
    </w:p>
    <w:p w14:paraId="3D25DE26" w14:textId="70C83BFB" w:rsidR="00E32629" w:rsidRDefault="00E32629" w:rsidP="002D5BFE"/>
    <w:p w14:paraId="4CB206C4" w14:textId="669D028E" w:rsidR="00E32629" w:rsidRPr="00C3653A" w:rsidRDefault="00E32629" w:rsidP="0025605B">
      <w:r>
        <w:fldChar w:fldCharType="begin"/>
      </w:r>
      <w:r>
        <w:instrText xml:space="preserve"> AUTONUM  </w:instrText>
      </w:r>
      <w:r>
        <w:fldChar w:fldCharType="end"/>
      </w:r>
      <w:r>
        <w:tab/>
        <w:t xml:space="preserve">The WG-DUS noted that participation in Test Guidelines and TGP subgroups would be open to observer organizations. </w:t>
      </w:r>
    </w:p>
    <w:p w14:paraId="769CACF7" w14:textId="77777777" w:rsidR="006F6A32" w:rsidRPr="00C3653A" w:rsidRDefault="006F6A32" w:rsidP="00E32629">
      <w:pPr>
        <w:pStyle w:val="EndnoteText"/>
      </w:pPr>
    </w:p>
    <w:p w14:paraId="75A48F15" w14:textId="7F2A1301" w:rsidR="002D5BFE" w:rsidRPr="00421638" w:rsidRDefault="006F6A32" w:rsidP="002D5BFE">
      <w:r w:rsidRPr="00C3653A">
        <w:fldChar w:fldCharType="begin"/>
      </w:r>
      <w:r w:rsidRPr="00C3653A">
        <w:instrText xml:space="preserve"> AUTONUM  </w:instrText>
      </w:r>
      <w:r w:rsidRPr="00C3653A">
        <w:fldChar w:fldCharType="end"/>
      </w:r>
      <w:r w:rsidRPr="00C3653A">
        <w:tab/>
      </w:r>
      <w:r w:rsidR="002D5BFE" w:rsidRPr="00C3653A">
        <w:t xml:space="preserve">The WG-DUS agreed </w:t>
      </w:r>
      <w:r w:rsidRPr="00C3653A">
        <w:t>to present the</w:t>
      </w:r>
      <w:r w:rsidR="002D5BFE" w:rsidRPr="00C3653A">
        <w:t xml:space="preserve"> recommendations</w:t>
      </w:r>
      <w:r w:rsidRPr="00C3653A">
        <w:t xml:space="preserve"> set out </w:t>
      </w:r>
      <w:r w:rsidRPr="002D73D2">
        <w:t>in Annex III to</w:t>
      </w:r>
      <w:r w:rsidRPr="00C3653A">
        <w:t xml:space="preserve"> this document to the Technical Committee</w:t>
      </w:r>
      <w:r w:rsidR="00C3653A">
        <w:t xml:space="preserve"> (TC)</w:t>
      </w:r>
      <w:r w:rsidRPr="00C3653A">
        <w:t>, at its fifty-ninth session.</w:t>
      </w:r>
    </w:p>
    <w:p w14:paraId="45121D2D" w14:textId="77777777" w:rsidR="002D5BFE" w:rsidRPr="00421638" w:rsidRDefault="002D5BFE" w:rsidP="002D5BFE"/>
    <w:p w14:paraId="7543329F" w14:textId="77777777" w:rsidR="000E4BD3" w:rsidRDefault="000E4BD3" w:rsidP="000E4BD3">
      <w:pPr>
        <w:jc w:val="left"/>
      </w:pPr>
    </w:p>
    <w:p w14:paraId="5729D310" w14:textId="77777777" w:rsidR="002D5BFE" w:rsidRPr="00421638" w:rsidRDefault="002D5BFE" w:rsidP="002D5BFE">
      <w:pPr>
        <w:pStyle w:val="Heading1"/>
        <w:rPr>
          <w:b/>
        </w:rPr>
      </w:pPr>
      <w:r w:rsidRPr="00421638">
        <w:t xml:space="preserve">Date of the NEXT meeting </w:t>
      </w:r>
    </w:p>
    <w:p w14:paraId="7A92E17A" w14:textId="77777777" w:rsidR="002D5BFE" w:rsidRPr="00421638" w:rsidRDefault="002D5BFE" w:rsidP="002D5BFE">
      <w:pPr>
        <w:keepNext/>
        <w:autoSpaceDE w:val="0"/>
        <w:autoSpaceDN w:val="0"/>
        <w:adjustRightInd w:val="0"/>
        <w:rPr>
          <w:strike/>
        </w:rPr>
      </w:pPr>
    </w:p>
    <w:p w14:paraId="6FE10F43" w14:textId="22265336" w:rsidR="002D5BFE" w:rsidRPr="00421638" w:rsidRDefault="002D5BFE" w:rsidP="002D5BFE">
      <w:r w:rsidRPr="00421638">
        <w:fldChar w:fldCharType="begin"/>
      </w:r>
      <w:r w:rsidRPr="00421638">
        <w:instrText xml:space="preserve"> AUTONUM  </w:instrText>
      </w:r>
      <w:r w:rsidRPr="00421638">
        <w:fldChar w:fldCharType="end"/>
      </w:r>
      <w:r w:rsidRPr="00421638">
        <w:tab/>
      </w:r>
      <w:r w:rsidR="00C3653A">
        <w:t xml:space="preserve">Subject to the agreement by the TC, </w:t>
      </w:r>
      <w:r w:rsidR="00C3653A" w:rsidRPr="00C3653A">
        <w:t>at its fifty-ninth session</w:t>
      </w:r>
      <w:r w:rsidR="00C3653A">
        <w:t>, to be held on October 23 and 24, 2023, the WG-DUS agreed that it had concluded its work and did not need to convene a further meeting.</w:t>
      </w:r>
    </w:p>
    <w:p w14:paraId="2813669E" w14:textId="77777777" w:rsidR="002D5BFE" w:rsidRPr="00421638" w:rsidRDefault="002D5BFE" w:rsidP="002D5BFE"/>
    <w:p w14:paraId="0B5476D2" w14:textId="555DDF3D" w:rsidR="002D5BFE" w:rsidRPr="002C7E57" w:rsidRDefault="002C7E57" w:rsidP="002C7E57">
      <w:pPr>
        <w:pStyle w:val="BodyTextIndent"/>
      </w:pPr>
      <w:r w:rsidRPr="002C7E57">
        <w:fldChar w:fldCharType="begin"/>
      </w:r>
      <w:r w:rsidRPr="002C7E57">
        <w:instrText xml:space="preserve"> AUTONUM  </w:instrText>
      </w:r>
      <w:r w:rsidRPr="002C7E57">
        <w:fldChar w:fldCharType="end"/>
      </w:r>
      <w:r w:rsidRPr="002C7E57">
        <w:tab/>
        <w:t>The WG-DUS adopted this report at the close of its meeting on September 5, 2023.</w:t>
      </w:r>
    </w:p>
    <w:p w14:paraId="425F0B57" w14:textId="731F7F57" w:rsidR="002D5BFE" w:rsidRDefault="002D5BFE" w:rsidP="002D5BFE">
      <w:pPr>
        <w:jc w:val="left"/>
      </w:pPr>
    </w:p>
    <w:p w14:paraId="1A650E9D" w14:textId="31EE66FE" w:rsidR="002C7E57" w:rsidRDefault="002C7E57" w:rsidP="002D5BFE">
      <w:pPr>
        <w:jc w:val="left"/>
      </w:pPr>
    </w:p>
    <w:p w14:paraId="21F1DC77" w14:textId="77777777" w:rsidR="002C7E57" w:rsidRPr="00421638" w:rsidRDefault="002C7E57" w:rsidP="002D5BFE">
      <w:pPr>
        <w:jc w:val="left"/>
      </w:pPr>
    </w:p>
    <w:p w14:paraId="5342D329" w14:textId="77777777" w:rsidR="002D5BFE" w:rsidRPr="00421638" w:rsidRDefault="002D5BFE" w:rsidP="002D5BFE">
      <w:pPr>
        <w:jc w:val="right"/>
      </w:pPr>
      <w:r w:rsidRPr="00421638">
        <w:t>[Annexes follow]</w:t>
      </w:r>
    </w:p>
    <w:p w14:paraId="6BF6A115" w14:textId="77777777" w:rsidR="002D5BFE" w:rsidRDefault="002D5BFE" w:rsidP="002D5BFE">
      <w:pPr>
        <w:jc w:val="right"/>
      </w:pPr>
    </w:p>
    <w:p w14:paraId="4E2935C7" w14:textId="77777777" w:rsidR="009038C6" w:rsidRDefault="009038C6" w:rsidP="002D5BFE">
      <w:pPr>
        <w:jc w:val="right"/>
        <w:sectPr w:rsidR="009038C6" w:rsidSect="001A5CF4">
          <w:headerReference w:type="even" r:id="rId9"/>
          <w:headerReference w:type="default" r:id="rId10"/>
          <w:footerReference w:type="even" r:id="rId11"/>
          <w:pgSz w:w="11907" w:h="16840" w:code="9"/>
          <w:pgMar w:top="510" w:right="1134" w:bottom="1134" w:left="1134" w:header="510" w:footer="680" w:gutter="0"/>
          <w:pgNumType w:start="1"/>
          <w:cols w:space="720"/>
          <w:titlePg/>
          <w:docGrid w:linePitch="272"/>
        </w:sectPr>
      </w:pPr>
    </w:p>
    <w:p w14:paraId="2C593AA2" w14:textId="77777777" w:rsidR="00F863CD" w:rsidRPr="00421638" w:rsidRDefault="00F863CD" w:rsidP="00F863CD">
      <w:pPr>
        <w:jc w:val="left"/>
      </w:pPr>
    </w:p>
    <w:p w14:paraId="762B21C1" w14:textId="77777777" w:rsidR="00F863CD" w:rsidRPr="00421638" w:rsidRDefault="00F863CD" w:rsidP="00F863CD">
      <w:pPr>
        <w:jc w:val="center"/>
        <w:rPr>
          <w:rFonts w:cs="Arial"/>
          <w:szCs w:val="18"/>
        </w:rPr>
      </w:pPr>
      <w:r w:rsidRPr="00421638">
        <w:rPr>
          <w:rFonts w:cs="Arial"/>
          <w:szCs w:val="18"/>
        </w:rPr>
        <w:t xml:space="preserve">TERMS OF REFERENCE OF THE </w:t>
      </w:r>
    </w:p>
    <w:p w14:paraId="6FBADF33" w14:textId="77777777" w:rsidR="00F863CD" w:rsidRPr="00421638" w:rsidRDefault="00F863CD" w:rsidP="00F863CD">
      <w:pPr>
        <w:jc w:val="center"/>
        <w:rPr>
          <w:rFonts w:cs="Arial"/>
          <w:szCs w:val="18"/>
        </w:rPr>
      </w:pPr>
      <w:r w:rsidRPr="00421638">
        <w:rPr>
          <w:rFonts w:cs="Arial"/>
          <w:szCs w:val="18"/>
        </w:rPr>
        <w:t>WORKING GROUP ON DUS SUPPORT (WG-DUS)</w:t>
      </w:r>
    </w:p>
    <w:p w14:paraId="6F118B8E" w14:textId="77777777" w:rsidR="00F863CD" w:rsidRPr="00421638" w:rsidRDefault="00F863CD" w:rsidP="00F863CD">
      <w:pPr>
        <w:rPr>
          <w:rFonts w:cs="Arial"/>
          <w:sz w:val="18"/>
          <w:szCs w:val="18"/>
        </w:rPr>
      </w:pPr>
    </w:p>
    <w:p w14:paraId="0F23B34F" w14:textId="77777777" w:rsidR="00F863CD" w:rsidRPr="00421638" w:rsidRDefault="00F863CD" w:rsidP="00F863CD">
      <w:pPr>
        <w:rPr>
          <w:rFonts w:cs="Arial"/>
          <w:szCs w:val="18"/>
        </w:rPr>
      </w:pPr>
      <w:r w:rsidRPr="00421638">
        <w:rPr>
          <w:rFonts w:cs="Arial"/>
          <w:szCs w:val="18"/>
        </w:rPr>
        <w:t>PURPOSE</w:t>
      </w:r>
    </w:p>
    <w:p w14:paraId="67A2A6C1" w14:textId="77777777" w:rsidR="00F863CD" w:rsidRPr="00421638" w:rsidRDefault="00F863CD" w:rsidP="00F863CD">
      <w:pPr>
        <w:rPr>
          <w:rFonts w:cs="Arial"/>
          <w:sz w:val="18"/>
          <w:szCs w:val="18"/>
        </w:rPr>
      </w:pPr>
    </w:p>
    <w:p w14:paraId="65E417C6" w14:textId="77777777" w:rsidR="00F863CD" w:rsidRPr="00421638" w:rsidRDefault="00F863CD" w:rsidP="00F863CD">
      <w:pPr>
        <w:rPr>
          <w:rFonts w:cs="Arial"/>
        </w:rPr>
      </w:pPr>
      <w:r w:rsidRPr="00421638">
        <w:rPr>
          <w:rFonts w:cs="Arial"/>
        </w:rPr>
        <w:t xml:space="preserve">The purpose of the </w:t>
      </w:r>
      <w:r w:rsidRPr="00421638">
        <w:rPr>
          <w:rFonts w:cs="Arial"/>
          <w:szCs w:val="18"/>
        </w:rPr>
        <w:t>WG-DUS</w:t>
      </w:r>
      <w:r w:rsidRPr="00421638">
        <w:rPr>
          <w:rFonts w:cs="Arial"/>
        </w:rPr>
        <w:t xml:space="preserve"> is to make recommendations to the Technical Committee at its fifty-ninth session on the proposals presented in TC/58/18 “Survey on the needs of members and observers in relation to TWPs”.</w:t>
      </w:r>
    </w:p>
    <w:p w14:paraId="7A70E2B7" w14:textId="77777777" w:rsidR="00F863CD" w:rsidRPr="00421638" w:rsidRDefault="00F863CD" w:rsidP="00F863CD">
      <w:pPr>
        <w:rPr>
          <w:rFonts w:cs="Arial"/>
        </w:rPr>
      </w:pPr>
    </w:p>
    <w:p w14:paraId="57B673E0" w14:textId="77777777" w:rsidR="00F863CD" w:rsidRPr="00421638" w:rsidRDefault="00F863CD" w:rsidP="00F863CD">
      <w:pPr>
        <w:rPr>
          <w:rFonts w:cs="Arial"/>
        </w:rPr>
      </w:pPr>
    </w:p>
    <w:p w14:paraId="0D8839B6" w14:textId="77777777" w:rsidR="00F863CD" w:rsidRPr="00421638" w:rsidRDefault="00F863CD" w:rsidP="00F863CD">
      <w:pPr>
        <w:rPr>
          <w:rFonts w:cs="Arial"/>
        </w:rPr>
      </w:pPr>
      <w:r w:rsidRPr="00421638">
        <w:rPr>
          <w:rFonts w:cs="Arial"/>
        </w:rPr>
        <w:t>COMPOSITION</w:t>
      </w:r>
    </w:p>
    <w:p w14:paraId="3E1AACB8" w14:textId="77777777" w:rsidR="00F863CD" w:rsidRPr="00421638" w:rsidRDefault="00F863CD" w:rsidP="00F863CD">
      <w:pPr>
        <w:rPr>
          <w:rFonts w:cs="Arial"/>
        </w:rPr>
      </w:pPr>
    </w:p>
    <w:p w14:paraId="2060F220" w14:textId="77777777" w:rsidR="00F863CD" w:rsidRPr="00421638" w:rsidRDefault="00F863CD" w:rsidP="00F863CD">
      <w:pPr>
        <w:ind w:firstLine="567"/>
        <w:rPr>
          <w:rFonts w:cs="Arial"/>
          <w:color w:val="000000"/>
        </w:rPr>
      </w:pPr>
      <w:r w:rsidRPr="00421638">
        <w:rPr>
          <w:rFonts w:cs="Arial"/>
        </w:rPr>
        <w:t>(a)</w:t>
      </w:r>
      <w:r w:rsidRPr="00421638">
        <w:rPr>
          <w:rFonts w:cs="Arial"/>
        </w:rPr>
        <w:tab/>
        <w:t xml:space="preserve">the following members of the Union and observers that expressed an interest to be part of the </w:t>
      </w:r>
      <w:r w:rsidRPr="00421638">
        <w:rPr>
          <w:rFonts w:cs="Arial"/>
          <w:szCs w:val="18"/>
        </w:rPr>
        <w:t xml:space="preserve">WG-DUS: </w:t>
      </w:r>
      <w:r w:rsidRPr="00421638">
        <w:t>Argentina, Australia, Belarus, Brazil, Canada, Chile, China, the Czech Republic, the European Union, France, Germany, Ghana, Hungary, Japan, Kenya, Morocco, the Netherlands, New Zealand, the Republic of Korea, Romania, Slovakia, South Africa, Spain, the United Kingdom, the United Republic of Tanzania, the United States of America, CIOPORA, CropLife International, ISF and SAA;</w:t>
      </w:r>
    </w:p>
    <w:p w14:paraId="423582F4" w14:textId="77777777" w:rsidR="00F863CD" w:rsidRPr="00421638" w:rsidRDefault="00F863CD" w:rsidP="00F863CD">
      <w:pPr>
        <w:rPr>
          <w:rFonts w:cs="Arial"/>
        </w:rPr>
      </w:pPr>
    </w:p>
    <w:p w14:paraId="19ED8F81" w14:textId="77777777" w:rsidR="00F863CD" w:rsidRPr="00421638" w:rsidRDefault="00F863CD" w:rsidP="00F863CD">
      <w:pPr>
        <w:ind w:firstLine="567"/>
        <w:rPr>
          <w:rFonts w:cs="Arial"/>
        </w:rPr>
      </w:pPr>
      <w:r w:rsidRPr="00421638">
        <w:rPr>
          <w:rFonts w:cs="Arial"/>
        </w:rPr>
        <w:t>(b)</w:t>
      </w:r>
      <w:r w:rsidRPr="00421638">
        <w:rPr>
          <w:rFonts w:cs="Arial"/>
        </w:rPr>
        <w:tab/>
        <w:t xml:space="preserve">other members of the Union would be free to participate at any meeting of the </w:t>
      </w:r>
      <w:r w:rsidRPr="00421638">
        <w:rPr>
          <w:rFonts w:cs="Arial"/>
          <w:szCs w:val="18"/>
        </w:rPr>
        <w:t>WG-DUS</w:t>
      </w:r>
      <w:r w:rsidRPr="00421638">
        <w:rPr>
          <w:rFonts w:cs="Arial"/>
        </w:rPr>
        <w:t>;  and</w:t>
      </w:r>
    </w:p>
    <w:p w14:paraId="49A6F891" w14:textId="77777777" w:rsidR="00F863CD" w:rsidRPr="00421638" w:rsidRDefault="00F863CD" w:rsidP="00F863CD">
      <w:pPr>
        <w:keepLines/>
        <w:rPr>
          <w:rFonts w:cs="Arial"/>
        </w:rPr>
      </w:pPr>
    </w:p>
    <w:p w14:paraId="259AAF10" w14:textId="77777777" w:rsidR="00F863CD" w:rsidRPr="00421638" w:rsidRDefault="00F863CD" w:rsidP="00F863CD">
      <w:pPr>
        <w:tabs>
          <w:tab w:val="left" w:pos="1134"/>
        </w:tabs>
        <w:ind w:firstLine="567"/>
        <w:rPr>
          <w:rFonts w:cs="Arial"/>
        </w:rPr>
      </w:pPr>
      <w:r w:rsidRPr="00421638">
        <w:rPr>
          <w:rFonts w:cs="Arial"/>
        </w:rPr>
        <w:t>(c)</w:t>
      </w:r>
      <w:r w:rsidRPr="00421638">
        <w:rPr>
          <w:rFonts w:cs="Arial"/>
        </w:rPr>
        <w:tab/>
        <w:t>meetings to be chaired by the Vice Secretary-General.</w:t>
      </w:r>
    </w:p>
    <w:p w14:paraId="3A3AD13B" w14:textId="77777777" w:rsidR="00F863CD" w:rsidRPr="00421638" w:rsidRDefault="00F863CD" w:rsidP="00F863CD"/>
    <w:p w14:paraId="7D7984CB" w14:textId="77777777" w:rsidR="00F863CD" w:rsidRPr="00421638" w:rsidRDefault="00F863CD" w:rsidP="00F863CD"/>
    <w:p w14:paraId="39E86113" w14:textId="77777777" w:rsidR="00F863CD" w:rsidRPr="00421638" w:rsidRDefault="00F863CD" w:rsidP="00F863CD">
      <w:pPr>
        <w:keepNext/>
        <w:rPr>
          <w:rFonts w:cs="Arial"/>
          <w:i/>
        </w:rPr>
      </w:pPr>
      <w:r w:rsidRPr="00421638">
        <w:rPr>
          <w:rFonts w:cs="Arial"/>
          <w:i/>
        </w:rPr>
        <w:t>MODUS OPERANDI</w:t>
      </w:r>
    </w:p>
    <w:p w14:paraId="22E0DD29" w14:textId="77777777" w:rsidR="00F863CD" w:rsidRPr="00421638" w:rsidRDefault="00F863CD" w:rsidP="00F863CD">
      <w:pPr>
        <w:keepNext/>
        <w:rPr>
          <w:rFonts w:cs="Arial"/>
        </w:rPr>
      </w:pPr>
    </w:p>
    <w:p w14:paraId="27913DC5" w14:textId="77777777" w:rsidR="00F863CD" w:rsidRPr="00421638" w:rsidRDefault="00F863CD" w:rsidP="00F863CD">
      <w:pPr>
        <w:keepNext/>
        <w:ind w:firstLine="567"/>
        <w:rPr>
          <w:rFonts w:cs="Arial"/>
        </w:rPr>
      </w:pPr>
      <w:r w:rsidRPr="00421638">
        <w:rPr>
          <w:rFonts w:cs="Arial"/>
        </w:rPr>
        <w:t>(a)</w:t>
      </w:r>
      <w:r w:rsidRPr="00421638">
        <w:rPr>
          <w:rFonts w:cs="Arial"/>
        </w:rPr>
        <w:tab/>
        <w:t>T</w:t>
      </w:r>
      <w:r w:rsidRPr="00421638">
        <w:t xml:space="preserve">he </w:t>
      </w:r>
      <w:r w:rsidRPr="00421638">
        <w:rPr>
          <w:rFonts w:cs="Arial"/>
          <w:szCs w:val="18"/>
        </w:rPr>
        <w:t>WG-DUS</w:t>
      </w:r>
      <w:r w:rsidRPr="00421638">
        <w:rPr>
          <w:rFonts w:cs="Arial"/>
        </w:rPr>
        <w:t xml:space="preserve"> to:</w:t>
      </w:r>
    </w:p>
    <w:p w14:paraId="09FB7A2C" w14:textId="77777777" w:rsidR="00F863CD" w:rsidRPr="00421638" w:rsidRDefault="00F863CD" w:rsidP="00F863CD">
      <w:pPr>
        <w:keepNext/>
        <w:rPr>
          <w:rFonts w:cs="Arial"/>
        </w:rPr>
      </w:pPr>
    </w:p>
    <w:p w14:paraId="0F8AA807" w14:textId="77777777" w:rsidR="00F863CD" w:rsidRPr="00421638" w:rsidRDefault="00F863CD" w:rsidP="00F863CD">
      <w:pPr>
        <w:pStyle w:val="ListParagraph"/>
        <w:keepNext/>
        <w:numPr>
          <w:ilvl w:val="0"/>
          <w:numId w:val="1"/>
        </w:numPr>
        <w:ind w:left="1701" w:hanging="425"/>
        <w:jc w:val="both"/>
      </w:pPr>
      <w:r w:rsidRPr="00421638">
        <w:t>draft recommendations on the proposals presented in TC/58/18 “Survey on the needs of members and observers in relation to TWPs”, including the possibility to present new proposals that would address the issues identified by participants in the interviews;</w:t>
      </w:r>
    </w:p>
    <w:p w14:paraId="555CD74E" w14:textId="77777777" w:rsidR="00F863CD" w:rsidRPr="00421638" w:rsidRDefault="00F863CD" w:rsidP="00F863CD">
      <w:pPr>
        <w:pStyle w:val="ListParagraph"/>
        <w:keepNext/>
        <w:ind w:left="1701" w:hanging="425"/>
      </w:pPr>
    </w:p>
    <w:p w14:paraId="65BC9F1B" w14:textId="77777777" w:rsidR="00F863CD" w:rsidRPr="00421638" w:rsidRDefault="00F863CD" w:rsidP="00F863CD">
      <w:pPr>
        <w:pStyle w:val="ListParagraph"/>
        <w:numPr>
          <w:ilvl w:val="0"/>
          <w:numId w:val="1"/>
        </w:numPr>
        <w:ind w:left="1701" w:hanging="425"/>
        <w:jc w:val="both"/>
      </w:pPr>
      <w:r w:rsidRPr="00421638">
        <w:t xml:space="preserve">specify the objectives of each of the recommended proposals and identify performance indicators that would enable an objective measurement of the success of those proposals; </w:t>
      </w:r>
    </w:p>
    <w:p w14:paraId="1030AB80" w14:textId="77777777" w:rsidR="00F863CD" w:rsidRPr="00421638" w:rsidRDefault="00F863CD" w:rsidP="00F863CD">
      <w:pPr>
        <w:ind w:left="1701" w:hanging="425"/>
        <w:rPr>
          <w:rFonts w:cs="Arial"/>
        </w:rPr>
      </w:pPr>
    </w:p>
    <w:p w14:paraId="362FF510" w14:textId="77777777" w:rsidR="00F863CD" w:rsidRPr="00421638" w:rsidRDefault="00F863CD" w:rsidP="00F863CD">
      <w:pPr>
        <w:pStyle w:val="ListParagraph"/>
        <w:numPr>
          <w:ilvl w:val="0"/>
          <w:numId w:val="1"/>
        </w:numPr>
        <w:ind w:left="1701" w:hanging="425"/>
        <w:jc w:val="both"/>
      </w:pPr>
      <w:r w:rsidRPr="00421638">
        <w:t>clarify the role of the Office of the Union, as appropriate, in each of the proposals;</w:t>
      </w:r>
    </w:p>
    <w:p w14:paraId="68D93D0E" w14:textId="77777777" w:rsidR="00F863CD" w:rsidRPr="00421638" w:rsidRDefault="00F863CD" w:rsidP="00F863CD">
      <w:pPr>
        <w:pStyle w:val="ListParagraph"/>
        <w:ind w:left="1701" w:hanging="425"/>
      </w:pPr>
    </w:p>
    <w:p w14:paraId="71081E8B" w14:textId="77777777" w:rsidR="00F863CD" w:rsidRPr="00421638" w:rsidRDefault="00F863CD" w:rsidP="00F863CD">
      <w:pPr>
        <w:pStyle w:val="ListParagraph"/>
        <w:numPr>
          <w:ilvl w:val="0"/>
          <w:numId w:val="1"/>
        </w:numPr>
        <w:ind w:left="1701" w:hanging="425"/>
        <w:jc w:val="both"/>
      </w:pPr>
      <w:r w:rsidRPr="00421638">
        <w:t>present draft recommendations at the Technical Working Parties at their meetings in 2023;  and</w:t>
      </w:r>
    </w:p>
    <w:p w14:paraId="5F88C03E" w14:textId="77777777" w:rsidR="00F863CD" w:rsidRPr="00421638" w:rsidRDefault="00F863CD" w:rsidP="00F863CD">
      <w:pPr>
        <w:pStyle w:val="ListParagraph"/>
        <w:ind w:left="1701" w:hanging="425"/>
      </w:pPr>
    </w:p>
    <w:p w14:paraId="1C43ED35" w14:textId="77777777" w:rsidR="00F863CD" w:rsidRPr="00421638" w:rsidRDefault="00F863CD" w:rsidP="00F863CD">
      <w:pPr>
        <w:pStyle w:val="ListParagraph"/>
        <w:numPr>
          <w:ilvl w:val="0"/>
          <w:numId w:val="1"/>
        </w:numPr>
        <w:ind w:left="1701" w:hanging="425"/>
        <w:jc w:val="both"/>
      </w:pPr>
      <w:r w:rsidRPr="00421638">
        <w:t>present recommendations to the Technical Committee at its fifty-ninth session.</w:t>
      </w:r>
    </w:p>
    <w:p w14:paraId="74EFC632" w14:textId="77777777" w:rsidR="00F863CD" w:rsidRPr="00421638" w:rsidRDefault="00F863CD" w:rsidP="00F863CD">
      <w:pPr>
        <w:ind w:firstLine="567"/>
        <w:rPr>
          <w:rFonts w:cs="Arial"/>
        </w:rPr>
      </w:pPr>
    </w:p>
    <w:p w14:paraId="2D9351FE" w14:textId="77777777" w:rsidR="00F863CD" w:rsidRPr="00421638" w:rsidRDefault="00F863CD" w:rsidP="00F863CD">
      <w:pPr>
        <w:ind w:firstLine="567"/>
        <w:rPr>
          <w:rFonts w:cs="Arial"/>
        </w:rPr>
      </w:pPr>
      <w:r w:rsidRPr="00421638">
        <w:rPr>
          <w:rFonts w:cs="Arial"/>
        </w:rPr>
        <w:t>(b)</w:t>
      </w:r>
      <w:r w:rsidRPr="00421638">
        <w:rPr>
          <w:rFonts w:cs="Arial"/>
        </w:rPr>
        <w:tab/>
        <w:t xml:space="preserve">the </w:t>
      </w:r>
      <w:r w:rsidRPr="00421638">
        <w:rPr>
          <w:rFonts w:cs="Arial"/>
          <w:szCs w:val="18"/>
        </w:rPr>
        <w:t>WG-DUS</w:t>
      </w:r>
      <w:r w:rsidRPr="00421638">
        <w:rPr>
          <w:rFonts w:cs="Arial"/>
        </w:rPr>
        <w:t xml:space="preserve"> to meet at a time and frequency to address its mandate, by physical and/or virtual means, as agreed by the </w:t>
      </w:r>
      <w:r w:rsidRPr="00421638">
        <w:rPr>
          <w:rFonts w:cs="Arial"/>
          <w:szCs w:val="18"/>
        </w:rPr>
        <w:t>WG-DUS</w:t>
      </w:r>
      <w:r w:rsidRPr="00421638">
        <w:rPr>
          <w:rFonts w:cs="Arial"/>
        </w:rPr>
        <w:t>; and</w:t>
      </w:r>
    </w:p>
    <w:p w14:paraId="07BD516C" w14:textId="77777777" w:rsidR="00F863CD" w:rsidRPr="00421638" w:rsidRDefault="00F863CD" w:rsidP="00F863CD">
      <w:pPr>
        <w:tabs>
          <w:tab w:val="left" w:pos="1134"/>
        </w:tabs>
        <w:rPr>
          <w:rFonts w:cs="Arial"/>
        </w:rPr>
      </w:pPr>
    </w:p>
    <w:p w14:paraId="04E94F0A" w14:textId="77777777" w:rsidR="00F863CD" w:rsidRPr="00421638" w:rsidRDefault="00F863CD" w:rsidP="00F863CD">
      <w:pPr>
        <w:ind w:firstLine="567"/>
        <w:rPr>
          <w:rFonts w:cs="Arial"/>
        </w:rPr>
      </w:pPr>
      <w:r w:rsidRPr="00421638">
        <w:rPr>
          <w:rFonts w:cs="Arial"/>
        </w:rPr>
        <w:t>(c)</w:t>
      </w:r>
      <w:r w:rsidRPr="00421638">
        <w:rPr>
          <w:rFonts w:cs="Arial"/>
        </w:rPr>
        <w:tab/>
        <w:t xml:space="preserve">the documents of the </w:t>
      </w:r>
      <w:r w:rsidRPr="00421638">
        <w:rPr>
          <w:rFonts w:cs="Arial"/>
          <w:szCs w:val="18"/>
        </w:rPr>
        <w:t>WG-DUS</w:t>
      </w:r>
      <w:r w:rsidRPr="00421638">
        <w:rPr>
          <w:rFonts w:cs="Arial"/>
        </w:rPr>
        <w:t xml:space="preserve"> to be made available to the TC.</w:t>
      </w:r>
    </w:p>
    <w:p w14:paraId="0589EBF5" w14:textId="77777777" w:rsidR="00F863CD" w:rsidRPr="00421638" w:rsidRDefault="00F863CD" w:rsidP="00F863CD">
      <w:pPr>
        <w:rPr>
          <w:rFonts w:cs="Arial"/>
        </w:rPr>
      </w:pPr>
    </w:p>
    <w:p w14:paraId="172DC7C2" w14:textId="77777777" w:rsidR="00F863CD" w:rsidRPr="00421638" w:rsidRDefault="00F863CD" w:rsidP="00F863CD">
      <w:pPr>
        <w:jc w:val="left"/>
      </w:pPr>
    </w:p>
    <w:p w14:paraId="52552854" w14:textId="77777777" w:rsidR="00F863CD" w:rsidRPr="00421638" w:rsidRDefault="00F863CD" w:rsidP="00F863CD">
      <w:pPr>
        <w:jc w:val="left"/>
      </w:pPr>
    </w:p>
    <w:p w14:paraId="27F909F7" w14:textId="77777777" w:rsidR="00F863CD" w:rsidRPr="00421638" w:rsidRDefault="00F863CD" w:rsidP="00F863CD">
      <w:pPr>
        <w:jc w:val="right"/>
      </w:pPr>
      <w:r w:rsidRPr="00421638">
        <w:t>[Annex II follows]</w:t>
      </w:r>
    </w:p>
    <w:p w14:paraId="055E86D7" w14:textId="77777777" w:rsidR="00F863CD" w:rsidRDefault="00F863CD" w:rsidP="009B440E">
      <w:pPr>
        <w:jc w:val="left"/>
        <w:sectPr w:rsidR="00F863CD" w:rsidSect="0004198B">
          <w:headerReference w:type="default" r:id="rId12"/>
          <w:headerReference w:type="first" r:id="rId13"/>
          <w:pgSz w:w="11907" w:h="16840" w:code="9"/>
          <w:pgMar w:top="510" w:right="1134" w:bottom="1134" w:left="1134" w:header="510" w:footer="680" w:gutter="0"/>
          <w:pgNumType w:start="1"/>
          <w:cols w:space="720"/>
          <w:titlePg/>
        </w:sectPr>
      </w:pPr>
    </w:p>
    <w:p w14:paraId="0742B58A" w14:textId="77777777" w:rsidR="0035682C" w:rsidRPr="0035682C" w:rsidRDefault="0035682C" w:rsidP="0035682C">
      <w:pPr>
        <w:jc w:val="center"/>
      </w:pPr>
      <w:r w:rsidRPr="0035682C">
        <w:lastRenderedPageBreak/>
        <w:t xml:space="preserve">LIST OF PARTICIPANTS </w:t>
      </w:r>
    </w:p>
    <w:p w14:paraId="253B2E13" w14:textId="77777777" w:rsidR="0035682C" w:rsidRPr="0035682C" w:rsidRDefault="0035682C" w:rsidP="0035682C">
      <w:pPr>
        <w:keepNext/>
        <w:spacing w:before="480" w:after="120"/>
        <w:jc w:val="center"/>
        <w:rPr>
          <w:caps/>
          <w:snapToGrid w:val="0"/>
          <w:u w:val="single"/>
        </w:rPr>
      </w:pPr>
      <w:r w:rsidRPr="0035682C">
        <w:rPr>
          <w:caps/>
          <w:snapToGrid w:val="0"/>
          <w:u w:val="single"/>
        </w:rPr>
        <w:t>I. Members</w:t>
      </w:r>
    </w:p>
    <w:p w14:paraId="6A63588E" w14:textId="77777777" w:rsidR="0035682C" w:rsidRPr="0035682C" w:rsidRDefault="0035682C" w:rsidP="0035682C">
      <w:pPr>
        <w:keepNext/>
        <w:keepLines/>
        <w:spacing w:before="180" w:after="120"/>
        <w:rPr>
          <w:caps/>
          <w:noProof/>
          <w:snapToGrid w:val="0"/>
          <w:u w:val="single"/>
          <w:lang w:val="en-GB"/>
        </w:rPr>
      </w:pPr>
      <w:r w:rsidRPr="0035682C">
        <w:rPr>
          <w:caps/>
          <w:noProof/>
          <w:snapToGrid w:val="0"/>
          <w:u w:val="single"/>
          <w:lang w:val="en-GB"/>
        </w:rPr>
        <w:t>ALBANIA</w:t>
      </w:r>
    </w:p>
    <w:p w14:paraId="00492EA2" w14:textId="77777777" w:rsidR="0035682C" w:rsidRPr="0035682C" w:rsidRDefault="0035682C" w:rsidP="0035682C">
      <w:pPr>
        <w:keepLines/>
        <w:spacing w:before="60" w:after="60"/>
        <w:jc w:val="left"/>
        <w:rPr>
          <w:noProof/>
          <w:snapToGrid w:val="0"/>
          <w:lang w:val="en-GB"/>
        </w:rPr>
      </w:pPr>
      <w:r w:rsidRPr="0035682C">
        <w:rPr>
          <w:noProof/>
          <w:snapToGrid w:val="0"/>
          <w:lang w:val="en-GB"/>
        </w:rPr>
        <w:t xml:space="preserve">Mimoza UKPERAJ (Ms.), Technical laboratory, Ministry of Agriculture and Rural Development </w:t>
      </w:r>
      <w:r w:rsidRPr="0035682C">
        <w:rPr>
          <w:noProof/>
          <w:snapToGrid w:val="0"/>
          <w:lang w:val="en-GB"/>
        </w:rPr>
        <w:br/>
        <w:t>(e-mail: mimoza.ukperaj@gmail.com)</w:t>
      </w:r>
    </w:p>
    <w:p w14:paraId="128EB7AC" w14:textId="77777777" w:rsidR="0035682C" w:rsidRPr="002D73D2" w:rsidRDefault="0035682C" w:rsidP="0035682C">
      <w:pPr>
        <w:keepNext/>
        <w:keepLines/>
        <w:spacing w:before="180" w:after="120"/>
        <w:rPr>
          <w:caps/>
          <w:noProof/>
          <w:snapToGrid w:val="0"/>
          <w:u w:val="single"/>
          <w:lang w:val="es-ES"/>
        </w:rPr>
      </w:pPr>
      <w:r w:rsidRPr="002D73D2">
        <w:rPr>
          <w:caps/>
          <w:noProof/>
          <w:snapToGrid w:val="0"/>
          <w:u w:val="single"/>
          <w:lang w:val="es-ES"/>
        </w:rPr>
        <w:t>ARGENTINA</w:t>
      </w:r>
    </w:p>
    <w:p w14:paraId="08290B85" w14:textId="77777777" w:rsidR="0035682C" w:rsidRPr="002D73D2" w:rsidRDefault="0035682C" w:rsidP="0035682C">
      <w:pPr>
        <w:keepLines/>
        <w:spacing w:before="60" w:after="60"/>
        <w:jc w:val="left"/>
        <w:rPr>
          <w:noProof/>
          <w:lang w:val="es-ES"/>
        </w:rPr>
      </w:pPr>
      <w:r w:rsidRPr="002D73D2">
        <w:rPr>
          <w:noProof/>
          <w:lang w:val="es-ES"/>
        </w:rPr>
        <w:t>Mariano Alejandro MANGIERI</w:t>
      </w:r>
      <w:r w:rsidRPr="002D73D2">
        <w:rPr>
          <w:noProof/>
          <w:snapToGrid w:val="0"/>
          <w:lang w:val="es-ES"/>
        </w:rPr>
        <w:t xml:space="preserve"> (Sr.)</w:t>
      </w:r>
      <w:r w:rsidRPr="002D73D2">
        <w:rPr>
          <w:noProof/>
          <w:lang w:val="es-ES"/>
        </w:rPr>
        <w:t xml:space="preserve">, Examinador de Variedades, Dirección de Registro de Variedades, Secretaría de Agricultura, Ganadería, Pesca y Alimentación, Buenos Aires </w:t>
      </w:r>
      <w:r w:rsidRPr="002D73D2">
        <w:rPr>
          <w:noProof/>
          <w:snapToGrid w:val="0"/>
          <w:lang w:val="es-ES"/>
        </w:rPr>
        <w:br/>
      </w:r>
      <w:r w:rsidRPr="002D73D2">
        <w:rPr>
          <w:noProof/>
          <w:lang w:val="es-ES"/>
        </w:rPr>
        <w:t xml:space="preserve">(e-mail: mmangieri@inase.gob.ar) </w:t>
      </w:r>
    </w:p>
    <w:p w14:paraId="29AB9A7B" w14:textId="77777777" w:rsidR="0035682C" w:rsidRPr="0035682C" w:rsidRDefault="0035682C" w:rsidP="0035682C">
      <w:pPr>
        <w:keepNext/>
        <w:keepLines/>
        <w:spacing w:before="180" w:after="120"/>
        <w:rPr>
          <w:caps/>
          <w:noProof/>
          <w:snapToGrid w:val="0"/>
          <w:u w:val="single"/>
        </w:rPr>
      </w:pPr>
      <w:r w:rsidRPr="0035682C">
        <w:rPr>
          <w:caps/>
          <w:noProof/>
          <w:snapToGrid w:val="0"/>
          <w:u w:val="single"/>
        </w:rPr>
        <w:t>AUSTRALIA</w:t>
      </w:r>
    </w:p>
    <w:p w14:paraId="37523051" w14:textId="77777777" w:rsidR="0035682C" w:rsidRPr="0035682C" w:rsidRDefault="0035682C" w:rsidP="0035682C">
      <w:pPr>
        <w:keepLines/>
        <w:spacing w:before="60" w:after="60"/>
        <w:jc w:val="left"/>
        <w:rPr>
          <w:noProof/>
        </w:rPr>
      </w:pPr>
      <w:r w:rsidRPr="0035682C">
        <w:rPr>
          <w:noProof/>
        </w:rPr>
        <w:t xml:space="preserve">Edwina VANDINE (Ms.), Chief of Plant Breeders' Rights, IP Australia, Woden </w:t>
      </w:r>
      <w:r w:rsidRPr="0035682C">
        <w:rPr>
          <w:noProof/>
          <w:snapToGrid w:val="0"/>
        </w:rPr>
        <w:br/>
      </w:r>
      <w:r w:rsidRPr="0035682C">
        <w:rPr>
          <w:noProof/>
        </w:rPr>
        <w:t xml:space="preserve">(e-mail: edwina.vandine@ipaustralia.gov.au) </w:t>
      </w:r>
    </w:p>
    <w:p w14:paraId="671451FD" w14:textId="77777777" w:rsidR="0035682C" w:rsidRPr="0035682C" w:rsidRDefault="0035682C" w:rsidP="0035682C">
      <w:pPr>
        <w:keepNext/>
        <w:keepLines/>
        <w:spacing w:before="180" w:after="120"/>
        <w:rPr>
          <w:caps/>
          <w:noProof/>
          <w:snapToGrid w:val="0"/>
          <w:u w:val="single"/>
          <w:lang w:val="de-DE"/>
        </w:rPr>
      </w:pPr>
      <w:r w:rsidRPr="0035682C">
        <w:rPr>
          <w:caps/>
          <w:noProof/>
          <w:snapToGrid w:val="0"/>
          <w:u w:val="single"/>
          <w:lang w:val="de-DE"/>
        </w:rPr>
        <w:t>AUSTRIA</w:t>
      </w:r>
    </w:p>
    <w:p w14:paraId="119A4A74" w14:textId="77777777" w:rsidR="0035682C" w:rsidRPr="0035682C" w:rsidRDefault="0035682C" w:rsidP="0035682C">
      <w:pPr>
        <w:keepLines/>
        <w:spacing w:before="60" w:after="60"/>
        <w:jc w:val="left"/>
        <w:rPr>
          <w:noProof/>
          <w:lang w:val="de-DE"/>
        </w:rPr>
      </w:pPr>
      <w:r w:rsidRPr="0035682C">
        <w:rPr>
          <w:noProof/>
          <w:snapToGrid w:val="0"/>
          <w:lang w:val="de-DE"/>
        </w:rPr>
        <w:t xml:space="preserve">Jutta TAFERNER-KRIEGL (Ms.), Head of Department for DUS testing and Plant Variety Protection, Österreichische Agentur für Gesundheit und Ernährungssicherheit GmbH, Wien </w:t>
      </w:r>
      <w:r w:rsidRPr="0035682C">
        <w:rPr>
          <w:noProof/>
          <w:snapToGrid w:val="0"/>
          <w:lang w:val="de-DE"/>
        </w:rPr>
        <w:br/>
        <w:t>(e-mail: jutta.taferner-</w:t>
      </w:r>
      <w:r w:rsidRPr="0035682C">
        <w:rPr>
          <w:noProof/>
          <w:lang w:val="de-DE"/>
        </w:rPr>
        <w:t>kriegl@ages.at)</w:t>
      </w:r>
    </w:p>
    <w:p w14:paraId="6726FB10" w14:textId="77777777" w:rsidR="0035682C" w:rsidRPr="0035682C" w:rsidRDefault="0035682C" w:rsidP="0035682C">
      <w:pPr>
        <w:keepNext/>
        <w:keepLines/>
        <w:spacing w:before="180" w:after="120"/>
        <w:rPr>
          <w:caps/>
          <w:noProof/>
          <w:snapToGrid w:val="0"/>
          <w:u w:val="single"/>
        </w:rPr>
      </w:pPr>
      <w:r w:rsidRPr="0035682C">
        <w:rPr>
          <w:caps/>
          <w:noProof/>
          <w:snapToGrid w:val="0"/>
          <w:u w:val="single"/>
        </w:rPr>
        <w:t>Belarus</w:t>
      </w:r>
    </w:p>
    <w:p w14:paraId="5D7A741F" w14:textId="77777777" w:rsidR="0035682C" w:rsidRPr="0035682C" w:rsidRDefault="0035682C" w:rsidP="0035682C">
      <w:pPr>
        <w:keepLines/>
        <w:spacing w:before="60" w:after="60"/>
        <w:jc w:val="left"/>
        <w:rPr>
          <w:noProof/>
          <w:snapToGrid w:val="0"/>
        </w:rPr>
      </w:pPr>
      <w:r w:rsidRPr="0035682C">
        <w:rPr>
          <w:noProof/>
          <w:snapToGrid w:val="0"/>
        </w:rPr>
        <w:t xml:space="preserve">Maryna SALADUKHA (Ms.), Deputy Head, International Cooperation Department, State Inspection for Testing and Protection of Plant Varieties, Minsk </w:t>
      </w:r>
      <w:r w:rsidRPr="0035682C">
        <w:rPr>
          <w:noProof/>
          <w:snapToGrid w:val="0"/>
        </w:rPr>
        <w:br/>
        <w:t>(e-mail: belsort@mail.ru)</w:t>
      </w:r>
    </w:p>
    <w:p w14:paraId="3DC5A4E6" w14:textId="77777777" w:rsidR="0035682C" w:rsidRPr="0035682C" w:rsidRDefault="0035682C" w:rsidP="0035682C">
      <w:pPr>
        <w:keepNext/>
        <w:keepLines/>
        <w:spacing w:before="180" w:after="120"/>
        <w:rPr>
          <w:caps/>
          <w:noProof/>
          <w:snapToGrid w:val="0"/>
          <w:u w:val="single"/>
          <w:lang w:val="pt-BR"/>
        </w:rPr>
      </w:pPr>
      <w:r w:rsidRPr="0035682C">
        <w:rPr>
          <w:caps/>
          <w:noProof/>
          <w:snapToGrid w:val="0"/>
          <w:u w:val="single"/>
          <w:lang w:val="pt-BR"/>
        </w:rPr>
        <w:t>BRAZIL</w:t>
      </w:r>
    </w:p>
    <w:p w14:paraId="6253EB03" w14:textId="77777777" w:rsidR="0035682C" w:rsidRPr="0035682C" w:rsidRDefault="0035682C" w:rsidP="0035682C">
      <w:pPr>
        <w:keepLines/>
        <w:spacing w:before="60" w:after="60"/>
        <w:jc w:val="left"/>
        <w:rPr>
          <w:noProof/>
          <w:lang w:val="pt-BR"/>
        </w:rPr>
      </w:pPr>
      <w:r w:rsidRPr="0035682C">
        <w:rPr>
          <w:noProof/>
          <w:lang w:val="pt-BR"/>
        </w:rPr>
        <w:t>Stefania PALMA ARAUJO (</w:t>
      </w:r>
      <w:r w:rsidRPr="0035682C">
        <w:rPr>
          <w:noProof/>
          <w:snapToGrid w:val="0"/>
          <w:lang w:val="pt-BR"/>
        </w:rPr>
        <w:t>Ms</w:t>
      </w:r>
      <w:r w:rsidRPr="0035682C">
        <w:rPr>
          <w:noProof/>
          <w:lang w:val="pt-BR"/>
        </w:rPr>
        <w:t xml:space="preserve">.), Coordinator, Plant Variety Protection Office, Serviço Nacional de Proteção de Cultivares (SNPC), Brasilia </w:t>
      </w:r>
      <w:r w:rsidRPr="0035682C">
        <w:rPr>
          <w:noProof/>
          <w:snapToGrid w:val="0"/>
          <w:lang w:val="pt-BR"/>
        </w:rPr>
        <w:br/>
      </w:r>
      <w:r w:rsidRPr="0035682C">
        <w:rPr>
          <w:noProof/>
          <w:lang w:val="pt-BR"/>
        </w:rPr>
        <w:t xml:space="preserve">(e-mail: stefania.araujo@agro.gov.br) </w:t>
      </w:r>
    </w:p>
    <w:p w14:paraId="486BBBAA" w14:textId="77777777" w:rsidR="0035682C" w:rsidRPr="0035682C" w:rsidRDefault="0035682C" w:rsidP="0035682C">
      <w:pPr>
        <w:keepNext/>
        <w:keepLines/>
        <w:spacing w:before="180" w:after="120"/>
        <w:rPr>
          <w:caps/>
          <w:noProof/>
          <w:snapToGrid w:val="0"/>
          <w:u w:val="single"/>
        </w:rPr>
      </w:pPr>
      <w:r w:rsidRPr="0035682C">
        <w:rPr>
          <w:caps/>
          <w:noProof/>
          <w:snapToGrid w:val="0"/>
          <w:u w:val="single"/>
        </w:rPr>
        <w:t>CANADA</w:t>
      </w:r>
    </w:p>
    <w:p w14:paraId="680B3FF9" w14:textId="77777777" w:rsidR="0035682C" w:rsidRPr="0035682C" w:rsidRDefault="0035682C" w:rsidP="0035682C">
      <w:pPr>
        <w:keepLines/>
        <w:spacing w:before="60" w:after="60"/>
        <w:jc w:val="left"/>
        <w:rPr>
          <w:noProof/>
        </w:rPr>
      </w:pPr>
      <w:r w:rsidRPr="0035682C">
        <w:rPr>
          <w:noProof/>
          <w:snapToGrid w:val="0"/>
          <w:lang w:val="en-GB"/>
        </w:rPr>
        <w:t xml:space="preserve">Marc DE WIT (Mr.), Senior Examiner, Plant Breeders' Rights Office, Canadian Food Inspection Agency </w:t>
      </w:r>
      <w:r w:rsidRPr="0035682C">
        <w:rPr>
          <w:noProof/>
          <w:lang w:val="en-GB"/>
        </w:rPr>
        <w:t xml:space="preserve">(CFIA), Ottawa </w:t>
      </w:r>
      <w:r w:rsidRPr="0035682C">
        <w:rPr>
          <w:noProof/>
          <w:lang w:val="en-GB"/>
        </w:rPr>
        <w:br/>
        <w:t>(e-mail: Marc.deWit@Inspection.gc.ca)</w:t>
      </w:r>
    </w:p>
    <w:p w14:paraId="12A21DC9" w14:textId="77777777" w:rsidR="0035682C" w:rsidRPr="0035682C" w:rsidRDefault="0035682C" w:rsidP="0035682C">
      <w:pPr>
        <w:keepLines/>
        <w:spacing w:before="60" w:after="60"/>
        <w:jc w:val="left"/>
        <w:rPr>
          <w:noProof/>
        </w:rPr>
      </w:pPr>
      <w:r w:rsidRPr="0035682C">
        <w:rPr>
          <w:noProof/>
        </w:rPr>
        <w:t xml:space="preserve">Ashley BALCHIN (Ms.), Examiner, Plant Breeders' Rights Office, Canadian Food Inspection Agency (CFIA), Ottawa </w:t>
      </w:r>
      <w:r w:rsidRPr="0035682C">
        <w:rPr>
          <w:noProof/>
        </w:rPr>
        <w:br/>
        <w:t xml:space="preserve">(e-mail: ashley.balchin@inspection.gc.ca) </w:t>
      </w:r>
    </w:p>
    <w:p w14:paraId="705D51D4" w14:textId="77777777" w:rsidR="0035682C" w:rsidRPr="0035682C" w:rsidRDefault="0035682C" w:rsidP="0035682C">
      <w:pPr>
        <w:keepNext/>
        <w:keepLines/>
        <w:spacing w:before="180" w:after="120"/>
        <w:rPr>
          <w:caps/>
          <w:noProof/>
          <w:snapToGrid w:val="0"/>
          <w:u w:val="single"/>
          <w:lang w:val="es-ES"/>
        </w:rPr>
      </w:pPr>
      <w:r w:rsidRPr="0035682C">
        <w:rPr>
          <w:caps/>
          <w:noProof/>
          <w:snapToGrid w:val="0"/>
          <w:u w:val="single"/>
          <w:lang w:val="es-ES"/>
        </w:rPr>
        <w:t>Chile</w:t>
      </w:r>
    </w:p>
    <w:p w14:paraId="4719197E" w14:textId="77777777" w:rsidR="0035682C" w:rsidRPr="0035682C" w:rsidRDefault="0035682C" w:rsidP="0035682C">
      <w:pPr>
        <w:keepLines/>
        <w:spacing w:before="60" w:after="60"/>
        <w:jc w:val="left"/>
        <w:rPr>
          <w:noProof/>
          <w:snapToGrid w:val="0"/>
          <w:lang w:val="es-ES"/>
        </w:rPr>
      </w:pPr>
      <w:r w:rsidRPr="0035682C">
        <w:rPr>
          <w:noProof/>
          <w:snapToGrid w:val="0"/>
          <w:lang w:val="es-ES"/>
        </w:rPr>
        <w:t xml:space="preserve">Manuel Antonio TORO UGALDE (Sr.), Jefe Sección, Registro de Variedades Protegidas, Departamento de Semillas y Plantas, Servicio Agrícola y Ganadero (SAG), Santiago de Chile </w:t>
      </w:r>
      <w:r w:rsidRPr="0035682C">
        <w:rPr>
          <w:noProof/>
          <w:snapToGrid w:val="0"/>
          <w:lang w:val="es-ES"/>
        </w:rPr>
        <w:br/>
        <w:t>(e-mail: manuel.toro@sag.gob.cl)</w:t>
      </w:r>
    </w:p>
    <w:p w14:paraId="28F3CAC5" w14:textId="77777777" w:rsidR="0035682C" w:rsidRPr="0035682C" w:rsidRDefault="0035682C" w:rsidP="0035682C">
      <w:pPr>
        <w:keepNext/>
        <w:keepLines/>
        <w:spacing w:before="180" w:after="120"/>
        <w:rPr>
          <w:caps/>
          <w:noProof/>
          <w:snapToGrid w:val="0"/>
          <w:u w:val="single"/>
        </w:rPr>
      </w:pPr>
      <w:r w:rsidRPr="0035682C">
        <w:rPr>
          <w:caps/>
          <w:noProof/>
          <w:snapToGrid w:val="0"/>
          <w:u w:val="single"/>
        </w:rPr>
        <w:t>CHINA</w:t>
      </w:r>
    </w:p>
    <w:p w14:paraId="2BB6B2CC" w14:textId="77777777" w:rsidR="0035682C" w:rsidRPr="0035682C" w:rsidRDefault="0035682C" w:rsidP="0035682C">
      <w:pPr>
        <w:keepLines/>
        <w:spacing w:before="60" w:after="60"/>
        <w:jc w:val="left"/>
        <w:rPr>
          <w:noProof/>
        </w:rPr>
      </w:pPr>
      <w:r w:rsidRPr="0035682C">
        <w:rPr>
          <w:noProof/>
          <w:snapToGrid w:val="0"/>
          <w:lang w:val="en-GB"/>
        </w:rPr>
        <w:t xml:space="preserve">Chuanhong ZHANG (Ms.), Associate Research Professor, Research Institute of Forestry, Chinese </w:t>
      </w:r>
      <w:r w:rsidRPr="0035682C">
        <w:rPr>
          <w:noProof/>
          <w:lang w:val="en-GB"/>
        </w:rPr>
        <w:t xml:space="preserve">Academy of Forestry, Beijing </w:t>
      </w:r>
      <w:r w:rsidRPr="0035682C">
        <w:rPr>
          <w:noProof/>
          <w:lang w:val="en-GB"/>
        </w:rPr>
        <w:br/>
        <w:t>(e-mail: zhangch@caf.ac.cn)</w:t>
      </w:r>
    </w:p>
    <w:p w14:paraId="1AF5FDAD" w14:textId="77777777" w:rsidR="0035682C" w:rsidRPr="0035682C" w:rsidRDefault="0035682C" w:rsidP="0035682C">
      <w:pPr>
        <w:keepLines/>
        <w:spacing w:before="60" w:after="60"/>
        <w:jc w:val="left"/>
        <w:rPr>
          <w:noProof/>
          <w:lang w:val="en-GB"/>
        </w:rPr>
      </w:pPr>
      <w:r w:rsidRPr="0035682C">
        <w:rPr>
          <w:noProof/>
          <w:snapToGrid w:val="0"/>
          <w:lang w:val="en-GB"/>
        </w:rPr>
        <w:t xml:space="preserve">Yuxia LIU (Ms.), Principal Staff Member, Division of Plant Variety Protection, Office for Protection of New Varieties of Plants, National Forestry and Grassland Administration of China (NFGA), Beijing </w:t>
      </w:r>
      <w:r w:rsidRPr="0035682C">
        <w:rPr>
          <w:noProof/>
          <w:snapToGrid w:val="0"/>
          <w:lang w:val="en-GB"/>
        </w:rPr>
        <w:br/>
        <w:t>(e-</w:t>
      </w:r>
      <w:r w:rsidRPr="0035682C">
        <w:rPr>
          <w:noProof/>
          <w:lang w:val="en-GB"/>
        </w:rPr>
        <w:t xml:space="preserve">mail: kjzxlyx@163.com) </w:t>
      </w:r>
    </w:p>
    <w:p w14:paraId="6A1186D9" w14:textId="77777777" w:rsidR="0035682C" w:rsidRPr="0035682C" w:rsidRDefault="0035682C" w:rsidP="0035682C">
      <w:pPr>
        <w:keepLines/>
        <w:spacing w:before="60" w:after="60"/>
        <w:jc w:val="left"/>
        <w:rPr>
          <w:noProof/>
        </w:rPr>
      </w:pPr>
      <w:r w:rsidRPr="0035682C">
        <w:rPr>
          <w:noProof/>
          <w:lang w:val="en-GB"/>
        </w:rPr>
        <w:t xml:space="preserve">Yilei HOU (Ms.), Lecturer, Beijing Forestry University, Beijing </w:t>
      </w:r>
      <w:r w:rsidRPr="0035682C">
        <w:rPr>
          <w:noProof/>
          <w:lang w:val="en-GB"/>
        </w:rPr>
        <w:br/>
        <w:t>(e-mail: houyilei427@163.com)</w:t>
      </w:r>
    </w:p>
    <w:p w14:paraId="3D6F2B18" w14:textId="77777777" w:rsidR="0035682C" w:rsidRPr="0035682C" w:rsidRDefault="0035682C" w:rsidP="0035682C">
      <w:pPr>
        <w:keepNext/>
        <w:keepLines/>
        <w:spacing w:before="180" w:after="120"/>
        <w:rPr>
          <w:caps/>
          <w:noProof/>
          <w:snapToGrid w:val="0"/>
          <w:u w:val="single"/>
        </w:rPr>
      </w:pPr>
      <w:r w:rsidRPr="0035682C">
        <w:rPr>
          <w:caps/>
          <w:noProof/>
          <w:snapToGrid w:val="0"/>
          <w:u w:val="single"/>
        </w:rPr>
        <w:lastRenderedPageBreak/>
        <w:t>CZECH REPUBLIC</w:t>
      </w:r>
    </w:p>
    <w:p w14:paraId="6CD4FFA6" w14:textId="77777777" w:rsidR="0035682C" w:rsidRPr="0035682C" w:rsidRDefault="0035682C" w:rsidP="0035682C">
      <w:pPr>
        <w:keepLines/>
        <w:spacing w:before="60" w:after="60"/>
        <w:jc w:val="left"/>
        <w:rPr>
          <w:noProof/>
        </w:rPr>
      </w:pPr>
      <w:r w:rsidRPr="0035682C">
        <w:rPr>
          <w:noProof/>
        </w:rPr>
        <w:t xml:space="preserve">Lenka CLOWEZOVÁ (Ms.), State official, Plant Commodities Department, Ministry of Agriculture, Praha </w:t>
      </w:r>
      <w:r w:rsidRPr="0035682C">
        <w:rPr>
          <w:noProof/>
          <w:snapToGrid w:val="0"/>
        </w:rPr>
        <w:br/>
      </w:r>
      <w:r w:rsidRPr="0035682C">
        <w:rPr>
          <w:noProof/>
        </w:rPr>
        <w:t xml:space="preserve">(e-mail: lenka.clowezova@mze.cz) </w:t>
      </w:r>
    </w:p>
    <w:p w14:paraId="42606B88" w14:textId="77777777" w:rsidR="0035682C" w:rsidRPr="0035682C" w:rsidRDefault="0035682C" w:rsidP="0035682C">
      <w:pPr>
        <w:keepLines/>
        <w:spacing w:before="60" w:after="60"/>
        <w:jc w:val="left"/>
        <w:rPr>
          <w:noProof/>
        </w:rPr>
      </w:pPr>
      <w:r w:rsidRPr="0035682C">
        <w:rPr>
          <w:noProof/>
        </w:rPr>
        <w:t xml:space="preserve">Andrea POVOLNÁ (Ms.), Head of DUS Department, National Plant Variety Office, Central Institute for Supervising and Testing in Agriculture (UKZUZ), Brno </w:t>
      </w:r>
      <w:r w:rsidRPr="0035682C">
        <w:rPr>
          <w:noProof/>
          <w:snapToGrid w:val="0"/>
        </w:rPr>
        <w:br/>
      </w:r>
      <w:r w:rsidRPr="0035682C">
        <w:rPr>
          <w:noProof/>
        </w:rPr>
        <w:t xml:space="preserve">(e-mail: andrea.povolna@ukzuz.cz) </w:t>
      </w:r>
    </w:p>
    <w:p w14:paraId="080A0D5D" w14:textId="77777777" w:rsidR="0035682C" w:rsidRPr="0035682C" w:rsidRDefault="0035682C" w:rsidP="0035682C">
      <w:pPr>
        <w:keepLines/>
        <w:spacing w:before="60" w:after="60"/>
        <w:jc w:val="left"/>
        <w:rPr>
          <w:noProof/>
        </w:rPr>
      </w:pPr>
      <w:r w:rsidRPr="0035682C">
        <w:rPr>
          <w:noProof/>
        </w:rPr>
        <w:t xml:space="preserve">Pavla BÍMOVÁ (Ms.), General affairs of DUS testing, National Plant Variety Office, Central Institute for Supervising and Testing in Agriculture (ÚKZÚZ), Brno </w:t>
      </w:r>
      <w:r w:rsidRPr="0035682C">
        <w:rPr>
          <w:noProof/>
          <w:snapToGrid w:val="0"/>
        </w:rPr>
        <w:br/>
      </w:r>
      <w:r w:rsidRPr="0035682C">
        <w:rPr>
          <w:noProof/>
        </w:rPr>
        <w:t>(e-mail: pavla.bimova@ukzuz.cz</w:t>
      </w:r>
      <w:r w:rsidRPr="0035682C">
        <w:rPr>
          <w:noProof/>
          <w:snapToGrid w:val="0"/>
        </w:rPr>
        <w:t>)</w:t>
      </w:r>
    </w:p>
    <w:p w14:paraId="04AF4ACE" w14:textId="77777777" w:rsidR="0035682C" w:rsidRPr="0035682C" w:rsidRDefault="0035682C" w:rsidP="0035682C">
      <w:pPr>
        <w:keepNext/>
        <w:keepLines/>
        <w:spacing w:before="180" w:after="120"/>
        <w:rPr>
          <w:caps/>
          <w:noProof/>
          <w:snapToGrid w:val="0"/>
          <w:u w:val="single"/>
        </w:rPr>
      </w:pPr>
      <w:r w:rsidRPr="0035682C">
        <w:rPr>
          <w:caps/>
          <w:noProof/>
          <w:snapToGrid w:val="0"/>
          <w:u w:val="single"/>
        </w:rPr>
        <w:t>EUROPEAN UNION</w:t>
      </w:r>
    </w:p>
    <w:p w14:paraId="53D58625" w14:textId="77777777" w:rsidR="0035682C" w:rsidRPr="0035682C" w:rsidRDefault="0035682C" w:rsidP="0035682C">
      <w:pPr>
        <w:keepLines/>
        <w:spacing w:before="60" w:after="60"/>
        <w:jc w:val="left"/>
        <w:rPr>
          <w:noProof/>
        </w:rPr>
      </w:pPr>
      <w:r w:rsidRPr="0035682C">
        <w:rPr>
          <w:noProof/>
          <w:snapToGrid w:val="0"/>
        </w:rPr>
        <w:t xml:space="preserve">Dirk THEOBALD (Mr.), Senior Adviser, Community Plant Variety Office (CPVO), Angers </w:t>
      </w:r>
      <w:r w:rsidRPr="0035682C">
        <w:rPr>
          <w:noProof/>
          <w:snapToGrid w:val="0"/>
        </w:rPr>
        <w:br/>
        <w:t>(e-mail: theobald@cpvo.europa.eu)</w:t>
      </w:r>
    </w:p>
    <w:p w14:paraId="418813F4" w14:textId="77777777" w:rsidR="0035682C" w:rsidRPr="0035682C" w:rsidRDefault="0035682C" w:rsidP="0035682C">
      <w:pPr>
        <w:keepNext/>
        <w:keepLines/>
        <w:spacing w:before="180" w:after="120"/>
        <w:rPr>
          <w:caps/>
          <w:noProof/>
          <w:snapToGrid w:val="0"/>
          <w:u w:val="single"/>
          <w:lang w:val="fr-CH"/>
        </w:rPr>
      </w:pPr>
      <w:r w:rsidRPr="0035682C">
        <w:rPr>
          <w:caps/>
          <w:noProof/>
          <w:snapToGrid w:val="0"/>
          <w:u w:val="single"/>
          <w:lang w:val="fr-CH"/>
        </w:rPr>
        <w:t>FRANCE</w:t>
      </w:r>
    </w:p>
    <w:p w14:paraId="1C7261AB" w14:textId="77777777" w:rsidR="0035682C" w:rsidRPr="0035682C" w:rsidRDefault="0035682C" w:rsidP="0035682C">
      <w:pPr>
        <w:keepLines/>
        <w:spacing w:before="60" w:after="60"/>
        <w:jc w:val="left"/>
        <w:rPr>
          <w:noProof/>
          <w:lang w:val="fr-CH"/>
        </w:rPr>
      </w:pPr>
      <w:r w:rsidRPr="0035682C">
        <w:rPr>
          <w:noProof/>
          <w:lang w:val="fr-CH"/>
        </w:rPr>
        <w:t>Clarisse LECLAIR (M</w:t>
      </w:r>
      <w:r w:rsidRPr="0035682C">
        <w:rPr>
          <w:noProof/>
          <w:snapToGrid w:val="0"/>
          <w:lang w:val="fr-CH"/>
        </w:rPr>
        <w:t>s.</w:t>
      </w:r>
      <w:r w:rsidRPr="0035682C">
        <w:rPr>
          <w:noProof/>
          <w:lang w:val="fr-CH"/>
        </w:rPr>
        <w:t xml:space="preserve">), Head of DUS Testing, Groupe d'étude et de contrôle des variétés et des semences (GEVES), Beaucouzé </w:t>
      </w:r>
      <w:r w:rsidRPr="0035682C">
        <w:rPr>
          <w:noProof/>
          <w:snapToGrid w:val="0"/>
          <w:lang w:val="fr-CH"/>
        </w:rPr>
        <w:br/>
      </w:r>
      <w:r w:rsidRPr="0035682C">
        <w:rPr>
          <w:noProof/>
          <w:lang w:val="fr-CH"/>
        </w:rPr>
        <w:t xml:space="preserve">(e-mail: clarisse.leclair@geves.fr) </w:t>
      </w:r>
    </w:p>
    <w:p w14:paraId="6B19916B" w14:textId="77777777" w:rsidR="0035682C" w:rsidRPr="0035682C" w:rsidRDefault="0035682C" w:rsidP="0035682C">
      <w:pPr>
        <w:keepNext/>
        <w:keepLines/>
        <w:spacing w:before="180" w:after="120"/>
        <w:rPr>
          <w:caps/>
          <w:noProof/>
          <w:snapToGrid w:val="0"/>
          <w:u w:val="single"/>
        </w:rPr>
      </w:pPr>
      <w:r w:rsidRPr="0035682C">
        <w:rPr>
          <w:caps/>
          <w:noProof/>
          <w:snapToGrid w:val="0"/>
          <w:u w:val="single"/>
        </w:rPr>
        <w:t>Germany</w:t>
      </w:r>
    </w:p>
    <w:p w14:paraId="4EECADD5" w14:textId="77777777" w:rsidR="0035682C" w:rsidRPr="0035682C" w:rsidRDefault="0035682C" w:rsidP="0035682C">
      <w:pPr>
        <w:keepLines/>
        <w:spacing w:before="60" w:after="60"/>
        <w:jc w:val="left"/>
        <w:rPr>
          <w:noProof/>
          <w:snapToGrid w:val="0"/>
        </w:rPr>
      </w:pPr>
      <w:r w:rsidRPr="0035682C">
        <w:rPr>
          <w:noProof/>
          <w:snapToGrid w:val="0"/>
        </w:rPr>
        <w:t xml:space="preserve">Beate RÜCKER (Ms.), Head of Division, Bundessortenamt, Hanover </w:t>
      </w:r>
      <w:r w:rsidRPr="0035682C">
        <w:rPr>
          <w:noProof/>
          <w:snapToGrid w:val="0"/>
        </w:rPr>
        <w:br/>
        <w:t>(e-mail: beate.ruecker@bundessortenamt.de)</w:t>
      </w:r>
    </w:p>
    <w:p w14:paraId="68D596DF" w14:textId="77777777" w:rsidR="0035682C" w:rsidRPr="0035682C" w:rsidRDefault="0035682C" w:rsidP="0035682C">
      <w:pPr>
        <w:keepNext/>
        <w:keepLines/>
        <w:spacing w:before="180" w:after="120"/>
        <w:rPr>
          <w:caps/>
          <w:noProof/>
          <w:snapToGrid w:val="0"/>
          <w:u w:val="single"/>
        </w:rPr>
      </w:pPr>
      <w:r w:rsidRPr="0035682C">
        <w:rPr>
          <w:caps/>
          <w:noProof/>
          <w:snapToGrid w:val="0"/>
          <w:u w:val="single"/>
        </w:rPr>
        <w:t>HUNGARY</w:t>
      </w:r>
    </w:p>
    <w:p w14:paraId="6509E8B0" w14:textId="77777777" w:rsidR="0035682C" w:rsidRPr="0035682C" w:rsidRDefault="0035682C" w:rsidP="0035682C">
      <w:pPr>
        <w:keepLines/>
        <w:spacing w:before="60" w:after="60"/>
        <w:jc w:val="left"/>
        <w:rPr>
          <w:noProof/>
        </w:rPr>
      </w:pPr>
      <w:r w:rsidRPr="0035682C">
        <w:rPr>
          <w:noProof/>
        </w:rPr>
        <w:t>Márton PÉCS</w:t>
      </w:r>
      <w:r w:rsidRPr="0035682C">
        <w:rPr>
          <w:noProof/>
          <w:snapToGrid w:val="0"/>
        </w:rPr>
        <w:t xml:space="preserve"> (Mr.)</w:t>
      </w:r>
      <w:r w:rsidRPr="0035682C">
        <w:rPr>
          <w:noProof/>
        </w:rPr>
        <w:t xml:space="preserve">, Agricultural IT Expert, Department of Agricultural Variety Trials, Directorate of Agricultural Genetic Resources, National Food Chain Safety Office (NÉBIH), Budapest </w:t>
      </w:r>
      <w:r w:rsidRPr="0035682C">
        <w:rPr>
          <w:noProof/>
          <w:snapToGrid w:val="0"/>
        </w:rPr>
        <w:br/>
      </w:r>
      <w:r w:rsidRPr="0035682C">
        <w:rPr>
          <w:noProof/>
        </w:rPr>
        <w:t xml:space="preserve">(e-mail: pecsm@nebih.gov.hu) </w:t>
      </w:r>
    </w:p>
    <w:p w14:paraId="4830958F" w14:textId="77777777" w:rsidR="0035682C" w:rsidRPr="0035682C" w:rsidRDefault="0035682C" w:rsidP="0035682C">
      <w:pPr>
        <w:keepNext/>
        <w:keepLines/>
        <w:spacing w:before="180" w:after="120"/>
        <w:rPr>
          <w:caps/>
          <w:noProof/>
          <w:snapToGrid w:val="0"/>
          <w:u w:val="single"/>
        </w:rPr>
      </w:pPr>
      <w:r w:rsidRPr="0035682C">
        <w:rPr>
          <w:caps/>
          <w:noProof/>
          <w:snapToGrid w:val="0"/>
          <w:u w:val="single"/>
        </w:rPr>
        <w:t>ITALY</w:t>
      </w:r>
    </w:p>
    <w:p w14:paraId="0AE65ED4" w14:textId="77777777" w:rsidR="0035682C" w:rsidRPr="0035682C" w:rsidRDefault="0035682C" w:rsidP="0035682C">
      <w:pPr>
        <w:keepLines/>
        <w:spacing w:before="60" w:after="60"/>
        <w:jc w:val="left"/>
        <w:rPr>
          <w:noProof/>
        </w:rPr>
      </w:pPr>
      <w:r w:rsidRPr="0035682C">
        <w:rPr>
          <w:noProof/>
          <w:snapToGrid w:val="0"/>
          <w:lang w:val="en-GB"/>
        </w:rPr>
        <w:t xml:space="preserve">Fabio GERVASI (Mr.), Researcher and Head of the Examination Office, Council for Agricultural Research and Economics Research Centre for Olive, Fruit and Citrus Crops (CREA-OFA), Italian Patent and Trademarks Office, Ministero delle Imprese e del Made in Italy, Roma </w:t>
      </w:r>
      <w:r w:rsidRPr="0035682C">
        <w:rPr>
          <w:noProof/>
          <w:snapToGrid w:val="0"/>
          <w:lang w:val="en-GB"/>
        </w:rPr>
        <w:br/>
        <w:t xml:space="preserve">(e-mail: </w:t>
      </w:r>
      <w:r w:rsidRPr="0035682C">
        <w:rPr>
          <w:noProof/>
          <w:lang w:val="en-GB"/>
        </w:rPr>
        <w:t>fabio.gervasi@crea.gov.it)</w:t>
      </w:r>
    </w:p>
    <w:p w14:paraId="42D09041" w14:textId="77777777" w:rsidR="0035682C" w:rsidRPr="0035682C" w:rsidRDefault="0035682C" w:rsidP="0035682C">
      <w:pPr>
        <w:keepLines/>
        <w:spacing w:before="60" w:after="60"/>
        <w:jc w:val="left"/>
        <w:rPr>
          <w:noProof/>
        </w:rPr>
      </w:pPr>
      <w:r w:rsidRPr="0035682C">
        <w:rPr>
          <w:noProof/>
        </w:rPr>
        <w:t>Annapia Maria GIULINI (Ms.), Senior scientific technologist,</w:t>
      </w:r>
      <w:r w:rsidRPr="0035682C">
        <w:rPr>
          <w:noProof/>
          <w:snapToGrid w:val="0"/>
        </w:rPr>
        <w:t xml:space="preserve"> Research Centre for Plant Protection and Certification</w:t>
      </w:r>
      <w:r w:rsidRPr="0035682C">
        <w:rPr>
          <w:noProof/>
        </w:rPr>
        <w:t xml:space="preserve"> </w:t>
      </w:r>
      <w:r w:rsidRPr="0035682C">
        <w:rPr>
          <w:noProof/>
          <w:snapToGrid w:val="0"/>
        </w:rPr>
        <w:t>(CREA </w:t>
      </w:r>
      <w:r w:rsidRPr="0035682C">
        <w:rPr>
          <w:noProof/>
        </w:rPr>
        <w:t>DC</w:t>
      </w:r>
      <w:r w:rsidRPr="0035682C">
        <w:rPr>
          <w:noProof/>
          <w:snapToGrid w:val="0"/>
        </w:rPr>
        <w:t>)</w:t>
      </w:r>
      <w:r w:rsidRPr="0035682C">
        <w:rPr>
          <w:noProof/>
        </w:rPr>
        <w:t xml:space="preserve">, Milano </w:t>
      </w:r>
      <w:r w:rsidRPr="0035682C">
        <w:rPr>
          <w:noProof/>
          <w:snapToGrid w:val="0"/>
        </w:rPr>
        <w:br/>
      </w:r>
      <w:r w:rsidRPr="0035682C">
        <w:rPr>
          <w:noProof/>
        </w:rPr>
        <w:t xml:space="preserve">(e-mail: annapiamaria.giulini@crea.gov.it) </w:t>
      </w:r>
    </w:p>
    <w:p w14:paraId="563AF204" w14:textId="77777777" w:rsidR="0035682C" w:rsidRPr="0035682C" w:rsidRDefault="0035682C" w:rsidP="0035682C">
      <w:pPr>
        <w:keepNext/>
        <w:keepLines/>
        <w:spacing w:before="180" w:after="120"/>
        <w:rPr>
          <w:caps/>
          <w:noProof/>
          <w:snapToGrid w:val="0"/>
          <w:u w:val="single"/>
        </w:rPr>
      </w:pPr>
      <w:r w:rsidRPr="0035682C">
        <w:rPr>
          <w:caps/>
          <w:noProof/>
          <w:snapToGrid w:val="0"/>
          <w:u w:val="single"/>
        </w:rPr>
        <w:t>JAPAN</w:t>
      </w:r>
    </w:p>
    <w:p w14:paraId="2E636C94" w14:textId="77777777" w:rsidR="0035682C" w:rsidRPr="0035682C" w:rsidRDefault="0035682C" w:rsidP="0035682C">
      <w:pPr>
        <w:keepLines/>
        <w:spacing w:before="60" w:after="60"/>
        <w:jc w:val="left"/>
        <w:rPr>
          <w:noProof/>
        </w:rPr>
      </w:pPr>
      <w:r w:rsidRPr="0035682C">
        <w:rPr>
          <w:noProof/>
        </w:rPr>
        <w:t>Yoshiyuki</w:t>
      </w:r>
      <w:r w:rsidRPr="0035682C">
        <w:rPr>
          <w:noProof/>
          <w:snapToGrid w:val="0"/>
        </w:rPr>
        <w:t xml:space="preserve"> </w:t>
      </w:r>
      <w:r w:rsidRPr="0035682C">
        <w:rPr>
          <w:noProof/>
        </w:rPr>
        <w:t xml:space="preserve">OHNO (Mr.), Examiner, Intellectual Property Division, Export and International Affairs Bureau, Ministry of Agriculture, Forestry and Fisheries (MAFF), Tokyo </w:t>
      </w:r>
      <w:r w:rsidRPr="0035682C">
        <w:rPr>
          <w:noProof/>
          <w:snapToGrid w:val="0"/>
        </w:rPr>
        <w:br/>
      </w:r>
      <w:r w:rsidRPr="0035682C">
        <w:rPr>
          <w:noProof/>
        </w:rPr>
        <w:t xml:space="preserve">(e-mail: yoshiyuki_ono300@maff.go.jp) </w:t>
      </w:r>
    </w:p>
    <w:p w14:paraId="37493D89" w14:textId="77777777" w:rsidR="0035682C" w:rsidRPr="0035682C" w:rsidRDefault="0035682C" w:rsidP="0035682C">
      <w:pPr>
        <w:keepNext/>
        <w:keepLines/>
        <w:spacing w:before="180" w:after="120"/>
        <w:rPr>
          <w:caps/>
          <w:noProof/>
          <w:snapToGrid w:val="0"/>
          <w:u w:val="single"/>
        </w:rPr>
      </w:pPr>
      <w:r w:rsidRPr="0035682C">
        <w:rPr>
          <w:caps/>
          <w:noProof/>
          <w:snapToGrid w:val="0"/>
          <w:u w:val="single"/>
        </w:rPr>
        <w:t>KENYA</w:t>
      </w:r>
    </w:p>
    <w:p w14:paraId="0FCA8D76" w14:textId="77777777" w:rsidR="0035682C" w:rsidRPr="0035682C" w:rsidRDefault="0035682C" w:rsidP="0035682C">
      <w:pPr>
        <w:keepLines/>
        <w:spacing w:before="60" w:after="60"/>
        <w:jc w:val="left"/>
        <w:rPr>
          <w:noProof/>
        </w:rPr>
      </w:pPr>
      <w:r w:rsidRPr="0035682C">
        <w:rPr>
          <w:noProof/>
        </w:rPr>
        <w:t>Lucas SUVA</w:t>
      </w:r>
      <w:r w:rsidRPr="0035682C">
        <w:rPr>
          <w:noProof/>
          <w:snapToGrid w:val="0"/>
        </w:rPr>
        <w:t xml:space="preserve"> (Mr.)</w:t>
      </w:r>
      <w:r w:rsidRPr="0035682C">
        <w:rPr>
          <w:noProof/>
        </w:rPr>
        <w:t>, Principal Plant Examiner, Kenya Plant Health Inspectorate Service (KEPHIS), Ministry of Agriculture, Nair</w:t>
      </w:r>
      <w:r w:rsidRPr="0035682C">
        <w:rPr>
          <w:noProof/>
          <w:snapToGrid w:val="0"/>
        </w:rPr>
        <w:t xml:space="preserve">obi </w:t>
      </w:r>
      <w:r w:rsidRPr="0035682C">
        <w:rPr>
          <w:noProof/>
          <w:snapToGrid w:val="0"/>
        </w:rPr>
        <w:br/>
        <w:t xml:space="preserve">(e-mail: lsuva@kephis.org) </w:t>
      </w:r>
    </w:p>
    <w:p w14:paraId="68A18F6D" w14:textId="77777777" w:rsidR="0035682C" w:rsidRPr="0035682C" w:rsidRDefault="0035682C" w:rsidP="0035682C">
      <w:pPr>
        <w:keepNext/>
        <w:keepLines/>
        <w:spacing w:before="180" w:after="120"/>
        <w:rPr>
          <w:caps/>
          <w:noProof/>
          <w:snapToGrid w:val="0"/>
          <w:u w:val="single"/>
        </w:rPr>
      </w:pPr>
      <w:r w:rsidRPr="0035682C">
        <w:rPr>
          <w:caps/>
          <w:noProof/>
          <w:snapToGrid w:val="0"/>
          <w:u w:val="single"/>
        </w:rPr>
        <w:t>NETHERLANDS</w:t>
      </w:r>
    </w:p>
    <w:p w14:paraId="19084535" w14:textId="77777777" w:rsidR="0035682C" w:rsidRPr="0035682C" w:rsidRDefault="0035682C" w:rsidP="0035682C">
      <w:pPr>
        <w:keepLines/>
        <w:spacing w:before="60" w:after="60"/>
        <w:jc w:val="left"/>
        <w:rPr>
          <w:noProof/>
        </w:rPr>
      </w:pPr>
      <w:r w:rsidRPr="0035682C">
        <w:rPr>
          <w:noProof/>
        </w:rPr>
        <w:t>Bert SCHOLTE</w:t>
      </w:r>
      <w:r w:rsidRPr="0035682C">
        <w:rPr>
          <w:noProof/>
          <w:snapToGrid w:val="0"/>
        </w:rPr>
        <w:t xml:space="preserve"> (Mr.)</w:t>
      </w:r>
      <w:r w:rsidRPr="0035682C">
        <w:rPr>
          <w:noProof/>
        </w:rPr>
        <w:t xml:space="preserve">, Head of Department Variety Testing, Naktuinbouw, Roelofarendsveen </w:t>
      </w:r>
      <w:r w:rsidRPr="0035682C">
        <w:rPr>
          <w:noProof/>
          <w:snapToGrid w:val="0"/>
        </w:rPr>
        <w:br/>
      </w:r>
      <w:r w:rsidRPr="0035682C">
        <w:rPr>
          <w:noProof/>
        </w:rPr>
        <w:t xml:space="preserve">(e-mail: b.scholte@naktuinbouw.nl) </w:t>
      </w:r>
    </w:p>
    <w:p w14:paraId="6D53B85A" w14:textId="77777777" w:rsidR="0035682C" w:rsidRPr="0035682C" w:rsidRDefault="0035682C" w:rsidP="0035682C">
      <w:pPr>
        <w:keepLines/>
        <w:spacing w:before="60" w:after="60"/>
        <w:jc w:val="left"/>
        <w:rPr>
          <w:noProof/>
        </w:rPr>
      </w:pPr>
      <w:r w:rsidRPr="0035682C">
        <w:rPr>
          <w:noProof/>
          <w:snapToGrid w:val="0"/>
        </w:rPr>
        <w:t xml:space="preserve">Marco HOFFMAN (Mr.), </w:t>
      </w:r>
      <w:r w:rsidRPr="0035682C">
        <w:rPr>
          <w:noProof/>
        </w:rPr>
        <w:t>DUS Expert</w:t>
      </w:r>
      <w:r w:rsidRPr="0035682C">
        <w:rPr>
          <w:noProof/>
          <w:snapToGrid w:val="0"/>
        </w:rPr>
        <w:t xml:space="preserve">, Naktuinbouw, Roelofarendsveen </w:t>
      </w:r>
      <w:r w:rsidRPr="0035682C">
        <w:rPr>
          <w:noProof/>
          <w:snapToGrid w:val="0"/>
        </w:rPr>
        <w:br/>
        <w:t xml:space="preserve">(e-mail: </w:t>
      </w:r>
      <w:r w:rsidRPr="0035682C">
        <w:rPr>
          <w:noProof/>
        </w:rPr>
        <w:t>m.hoffman@naktuinbouw.nl)</w:t>
      </w:r>
    </w:p>
    <w:p w14:paraId="3FD43414" w14:textId="77777777" w:rsidR="0035682C" w:rsidRPr="0035682C" w:rsidRDefault="0035682C" w:rsidP="0035682C">
      <w:pPr>
        <w:keepLines/>
        <w:spacing w:before="60" w:after="60"/>
        <w:jc w:val="left"/>
        <w:rPr>
          <w:noProof/>
        </w:rPr>
      </w:pPr>
      <w:r w:rsidRPr="0035682C">
        <w:rPr>
          <w:noProof/>
        </w:rPr>
        <w:t xml:space="preserve">Marian A. VAN LEEUWEN (Ms.), DUS Expert, </w:t>
      </w:r>
      <w:r w:rsidRPr="0035682C">
        <w:rPr>
          <w:noProof/>
          <w:snapToGrid w:val="0"/>
        </w:rPr>
        <w:t xml:space="preserve">Naktuinbouw, Roelofarendsveen </w:t>
      </w:r>
      <w:r w:rsidRPr="0035682C">
        <w:rPr>
          <w:noProof/>
          <w:snapToGrid w:val="0"/>
        </w:rPr>
        <w:br/>
      </w:r>
      <w:r w:rsidRPr="0035682C">
        <w:rPr>
          <w:noProof/>
        </w:rPr>
        <w:t>(e-mail: m.v.leeuwen@naktuinbouw.nl)</w:t>
      </w:r>
    </w:p>
    <w:p w14:paraId="4ADEC5F2" w14:textId="77777777" w:rsidR="0035682C" w:rsidRPr="0035682C" w:rsidRDefault="0035682C" w:rsidP="0035682C">
      <w:pPr>
        <w:keepNext/>
        <w:keepLines/>
        <w:spacing w:before="180" w:after="120"/>
        <w:rPr>
          <w:caps/>
          <w:noProof/>
          <w:snapToGrid w:val="0"/>
          <w:u w:val="single"/>
        </w:rPr>
      </w:pPr>
      <w:r w:rsidRPr="0035682C">
        <w:rPr>
          <w:caps/>
          <w:noProof/>
          <w:snapToGrid w:val="0"/>
          <w:u w:val="single"/>
        </w:rPr>
        <w:lastRenderedPageBreak/>
        <w:t>NEW ZEALAND</w:t>
      </w:r>
    </w:p>
    <w:p w14:paraId="5F5CB738" w14:textId="77777777" w:rsidR="0035682C" w:rsidRPr="0035682C" w:rsidRDefault="0035682C" w:rsidP="0035682C">
      <w:pPr>
        <w:keepLines/>
        <w:spacing w:before="60" w:after="60"/>
        <w:jc w:val="left"/>
        <w:rPr>
          <w:noProof/>
        </w:rPr>
      </w:pPr>
      <w:r w:rsidRPr="0035682C">
        <w:rPr>
          <w:noProof/>
        </w:rPr>
        <w:t>Christopher James BARNABY</w:t>
      </w:r>
      <w:r w:rsidRPr="0035682C">
        <w:rPr>
          <w:noProof/>
          <w:snapToGrid w:val="0"/>
        </w:rPr>
        <w:t xml:space="preserve"> (Mr.)</w:t>
      </w:r>
      <w:r w:rsidRPr="0035682C">
        <w:rPr>
          <w:noProof/>
        </w:rPr>
        <w:t xml:space="preserve">, PVR Manager / Assistant Commissioner, Plant Variety Rights Office, Intellectual Property Office of New Zealand, </w:t>
      </w:r>
      <w:r w:rsidRPr="0035682C">
        <w:rPr>
          <w:noProof/>
          <w:snapToGrid w:val="0"/>
        </w:rPr>
        <w:t xml:space="preserve">Ministry of </w:t>
      </w:r>
      <w:r w:rsidRPr="0035682C">
        <w:rPr>
          <w:noProof/>
          <w:snapToGrid w:val="0"/>
          <w:lang w:val="en-GB"/>
        </w:rPr>
        <w:t>Economic Development</w:t>
      </w:r>
      <w:r w:rsidRPr="0035682C">
        <w:rPr>
          <w:noProof/>
        </w:rPr>
        <w:t xml:space="preserve">, Christchurch </w:t>
      </w:r>
      <w:r w:rsidRPr="0035682C">
        <w:rPr>
          <w:noProof/>
          <w:snapToGrid w:val="0"/>
        </w:rPr>
        <w:br/>
      </w:r>
      <w:r w:rsidRPr="0035682C">
        <w:rPr>
          <w:noProof/>
        </w:rPr>
        <w:t xml:space="preserve">(e-mail: Chris.Barnaby@pvr.govt.nz) </w:t>
      </w:r>
    </w:p>
    <w:p w14:paraId="02EDC52D" w14:textId="77777777" w:rsidR="0035682C" w:rsidRPr="0035682C" w:rsidRDefault="0035682C" w:rsidP="0035682C">
      <w:pPr>
        <w:keepNext/>
        <w:keepLines/>
        <w:spacing w:before="180" w:after="120"/>
        <w:rPr>
          <w:caps/>
          <w:noProof/>
          <w:snapToGrid w:val="0"/>
          <w:u w:val="single"/>
        </w:rPr>
      </w:pPr>
      <w:r w:rsidRPr="0035682C">
        <w:rPr>
          <w:caps/>
          <w:noProof/>
          <w:snapToGrid w:val="0"/>
          <w:u w:val="single"/>
        </w:rPr>
        <w:t>Poland</w:t>
      </w:r>
    </w:p>
    <w:p w14:paraId="76B1FD0D" w14:textId="77777777" w:rsidR="0035682C" w:rsidRPr="0035682C" w:rsidRDefault="0035682C" w:rsidP="0035682C">
      <w:pPr>
        <w:keepLines/>
        <w:spacing w:before="60" w:after="60"/>
        <w:jc w:val="left"/>
        <w:rPr>
          <w:noProof/>
          <w:lang w:val="en-GB"/>
        </w:rPr>
      </w:pPr>
      <w:r w:rsidRPr="0035682C">
        <w:rPr>
          <w:noProof/>
          <w:snapToGrid w:val="0"/>
          <w:lang w:val="en-GB"/>
        </w:rPr>
        <w:t xml:space="preserve">Marcin KRÓL (Mr.), Head of DUS Testing Department, Research Centre for Cultivar Testing (COBORU), </w:t>
      </w:r>
      <w:r w:rsidRPr="0035682C">
        <w:rPr>
          <w:noProof/>
          <w:lang w:val="en-GB"/>
        </w:rPr>
        <w:t xml:space="preserve">Slupia Wielka </w:t>
      </w:r>
      <w:r w:rsidRPr="0035682C">
        <w:rPr>
          <w:noProof/>
          <w:lang w:val="en-GB"/>
        </w:rPr>
        <w:br/>
        <w:t xml:space="preserve">(e-mail: m.Krol@coboru.gov.pl)  </w:t>
      </w:r>
    </w:p>
    <w:p w14:paraId="2545D449" w14:textId="77777777" w:rsidR="0035682C" w:rsidRPr="0035682C" w:rsidRDefault="0035682C" w:rsidP="0035682C">
      <w:pPr>
        <w:keepLines/>
        <w:spacing w:before="60" w:after="60"/>
        <w:jc w:val="left"/>
        <w:rPr>
          <w:noProof/>
          <w:snapToGrid w:val="0"/>
          <w:lang w:val="en-GB"/>
        </w:rPr>
      </w:pPr>
      <w:r w:rsidRPr="0035682C">
        <w:rPr>
          <w:noProof/>
          <w:snapToGrid w:val="0"/>
          <w:lang w:val="en-GB"/>
        </w:rPr>
        <w:t xml:space="preserve">Joanna GRUSZCZYŃSKA (Ms.), Head of DUS Testing and Variety Identity Verification Unit, DUS Testing Department, Research Centre for Cultivar Testing (COBORU), Slupia Wielka </w:t>
      </w:r>
      <w:r w:rsidRPr="0035682C">
        <w:rPr>
          <w:noProof/>
          <w:snapToGrid w:val="0"/>
          <w:lang w:val="en-GB"/>
        </w:rPr>
        <w:br/>
        <w:t xml:space="preserve">(e-mail: j.gruszczynska@coboru.gov.pl) </w:t>
      </w:r>
    </w:p>
    <w:p w14:paraId="02EDC8F8" w14:textId="77777777" w:rsidR="0035682C" w:rsidRPr="0035682C" w:rsidRDefault="0035682C" w:rsidP="0035682C">
      <w:pPr>
        <w:keepNext/>
        <w:keepLines/>
        <w:spacing w:before="180" w:after="120"/>
        <w:rPr>
          <w:caps/>
          <w:noProof/>
          <w:snapToGrid w:val="0"/>
          <w:u w:val="single"/>
          <w:lang w:val="en-GB"/>
        </w:rPr>
      </w:pPr>
      <w:r w:rsidRPr="0035682C">
        <w:rPr>
          <w:caps/>
          <w:noProof/>
          <w:snapToGrid w:val="0"/>
          <w:u w:val="single"/>
          <w:lang w:val="en-GB"/>
        </w:rPr>
        <w:t>REPUBLIC OF MOLDOVA</w:t>
      </w:r>
    </w:p>
    <w:p w14:paraId="77437A67" w14:textId="77777777" w:rsidR="0035682C" w:rsidRPr="0035682C" w:rsidRDefault="0035682C" w:rsidP="0035682C">
      <w:pPr>
        <w:keepLines/>
        <w:spacing w:before="60" w:after="60"/>
        <w:jc w:val="left"/>
        <w:rPr>
          <w:noProof/>
          <w:snapToGrid w:val="0"/>
        </w:rPr>
      </w:pPr>
      <w:r w:rsidRPr="0035682C">
        <w:rPr>
          <w:noProof/>
          <w:snapToGrid w:val="0"/>
          <w:lang w:val="en-GB"/>
        </w:rPr>
        <w:t xml:space="preserve">Evghenia PARTAS (Ms.), Head of DUS Testing Department, State Commission for Crops Variety Testing of the Republic of Moldova, Chisinau </w:t>
      </w:r>
      <w:r w:rsidRPr="0035682C">
        <w:rPr>
          <w:noProof/>
          <w:snapToGrid w:val="0"/>
          <w:lang w:val="en-GB"/>
        </w:rPr>
        <w:br/>
        <w:t>(e-mail: e.partas@cstsp.md)</w:t>
      </w:r>
    </w:p>
    <w:p w14:paraId="72BBB6FB" w14:textId="77777777" w:rsidR="0035682C" w:rsidRPr="0035682C" w:rsidRDefault="0035682C" w:rsidP="0035682C">
      <w:pPr>
        <w:keepNext/>
        <w:keepLines/>
        <w:spacing w:before="180" w:after="120"/>
        <w:rPr>
          <w:caps/>
          <w:noProof/>
          <w:snapToGrid w:val="0"/>
          <w:u w:val="single"/>
        </w:rPr>
      </w:pPr>
      <w:r w:rsidRPr="0035682C">
        <w:rPr>
          <w:caps/>
          <w:noProof/>
          <w:snapToGrid w:val="0"/>
          <w:u w:val="single"/>
        </w:rPr>
        <w:t>Romania</w:t>
      </w:r>
    </w:p>
    <w:p w14:paraId="2667ABCD" w14:textId="77777777" w:rsidR="0035682C" w:rsidRPr="0035682C" w:rsidRDefault="0035682C" w:rsidP="0035682C">
      <w:pPr>
        <w:keepLines/>
        <w:spacing w:before="60" w:after="60"/>
        <w:jc w:val="left"/>
        <w:rPr>
          <w:noProof/>
          <w:snapToGrid w:val="0"/>
        </w:rPr>
      </w:pPr>
      <w:r w:rsidRPr="0035682C">
        <w:rPr>
          <w:noProof/>
          <w:snapToGrid w:val="0"/>
        </w:rPr>
        <w:t xml:space="preserve">Teodor Dan ENESCU (Mr.), Counsellor, State Institute for Variety Testing and Registration (ISTIS), Bucarest </w:t>
      </w:r>
      <w:r w:rsidRPr="0035682C">
        <w:rPr>
          <w:noProof/>
          <w:snapToGrid w:val="0"/>
        </w:rPr>
        <w:br/>
        <w:t>(e-mail: enescu_teodor@istis.ro)</w:t>
      </w:r>
    </w:p>
    <w:p w14:paraId="7236B19C" w14:textId="77777777" w:rsidR="0035682C" w:rsidRPr="0035682C" w:rsidRDefault="0035682C" w:rsidP="0035682C">
      <w:pPr>
        <w:keepNext/>
        <w:keepLines/>
        <w:spacing w:before="180" w:after="120"/>
        <w:rPr>
          <w:caps/>
          <w:noProof/>
          <w:snapToGrid w:val="0"/>
          <w:u w:val="single"/>
        </w:rPr>
      </w:pPr>
      <w:r w:rsidRPr="0035682C">
        <w:rPr>
          <w:caps/>
          <w:noProof/>
          <w:snapToGrid w:val="0"/>
          <w:u w:val="single"/>
        </w:rPr>
        <w:t>SLOVAKIA</w:t>
      </w:r>
    </w:p>
    <w:p w14:paraId="37489B38" w14:textId="77777777" w:rsidR="0035682C" w:rsidRPr="0035682C" w:rsidRDefault="0035682C" w:rsidP="0035682C">
      <w:pPr>
        <w:keepLines/>
        <w:spacing w:before="60" w:after="60"/>
        <w:jc w:val="left"/>
        <w:rPr>
          <w:noProof/>
        </w:rPr>
      </w:pPr>
      <w:r w:rsidRPr="0035682C">
        <w:rPr>
          <w:noProof/>
        </w:rPr>
        <w:t>Ľubomír BASTA</w:t>
      </w:r>
      <w:r w:rsidRPr="0035682C">
        <w:rPr>
          <w:noProof/>
          <w:snapToGrid w:val="0"/>
        </w:rPr>
        <w:t xml:space="preserve"> (Mr.)</w:t>
      </w:r>
      <w:r w:rsidRPr="0035682C">
        <w:rPr>
          <w:noProof/>
        </w:rPr>
        <w:t xml:space="preserve">, Head of DUS testing, Department of Variety Testing, Central Control and Testing Institute in Agriculture (ÚKSÚP), Bratislava </w:t>
      </w:r>
      <w:r w:rsidRPr="0035682C">
        <w:rPr>
          <w:noProof/>
          <w:snapToGrid w:val="0"/>
        </w:rPr>
        <w:br/>
      </w:r>
      <w:r w:rsidRPr="0035682C">
        <w:rPr>
          <w:noProof/>
        </w:rPr>
        <w:t xml:space="preserve">(e-mail: lubomir.basta@uksup.sk) </w:t>
      </w:r>
    </w:p>
    <w:p w14:paraId="77777C65" w14:textId="77777777" w:rsidR="0035682C" w:rsidRPr="0035682C" w:rsidRDefault="0035682C" w:rsidP="0035682C">
      <w:pPr>
        <w:keepNext/>
        <w:keepLines/>
        <w:spacing w:before="180" w:after="120"/>
        <w:rPr>
          <w:caps/>
          <w:noProof/>
          <w:snapToGrid w:val="0"/>
          <w:u w:val="single"/>
        </w:rPr>
      </w:pPr>
      <w:r w:rsidRPr="0035682C">
        <w:rPr>
          <w:caps/>
          <w:noProof/>
          <w:snapToGrid w:val="0"/>
          <w:u w:val="single"/>
        </w:rPr>
        <w:t>South Africa</w:t>
      </w:r>
    </w:p>
    <w:p w14:paraId="3DEC32B7" w14:textId="77777777" w:rsidR="0035682C" w:rsidRPr="0035682C" w:rsidRDefault="0035682C" w:rsidP="0035682C">
      <w:pPr>
        <w:keepLines/>
        <w:spacing w:before="60" w:after="60"/>
        <w:jc w:val="left"/>
        <w:rPr>
          <w:noProof/>
          <w:snapToGrid w:val="0"/>
          <w:lang w:val="en-GB"/>
        </w:rPr>
      </w:pPr>
      <w:r w:rsidRPr="0035682C">
        <w:rPr>
          <w:noProof/>
          <w:snapToGrid w:val="0"/>
        </w:rPr>
        <w:t xml:space="preserve">Noluthando NETNOU-NKOANA (Ms.), Director, Genetic Resources, Department of Agriculture, Rural development and Land Reform, </w:t>
      </w:r>
      <w:r w:rsidRPr="0035682C">
        <w:rPr>
          <w:noProof/>
          <w:snapToGrid w:val="0"/>
          <w:lang w:val="en-GB"/>
        </w:rPr>
        <w:t xml:space="preserve">Pretoria </w:t>
      </w:r>
      <w:r w:rsidRPr="0035682C">
        <w:rPr>
          <w:noProof/>
          <w:snapToGrid w:val="0"/>
          <w:lang w:val="en-GB"/>
        </w:rPr>
        <w:br/>
        <w:t>(e-mail: NoluthandoN@Dalrrd.gov.za)</w:t>
      </w:r>
    </w:p>
    <w:p w14:paraId="2962726B" w14:textId="77777777" w:rsidR="0035682C" w:rsidRPr="0035682C" w:rsidRDefault="0035682C" w:rsidP="0035682C">
      <w:pPr>
        <w:keepNext/>
        <w:keepLines/>
        <w:spacing w:before="180" w:after="120"/>
        <w:rPr>
          <w:caps/>
          <w:noProof/>
          <w:snapToGrid w:val="0"/>
          <w:u w:val="single"/>
        </w:rPr>
      </w:pPr>
      <w:r w:rsidRPr="0035682C">
        <w:rPr>
          <w:caps/>
          <w:noProof/>
          <w:snapToGrid w:val="0"/>
          <w:u w:val="single"/>
        </w:rPr>
        <w:t>UNITED KINGDOM</w:t>
      </w:r>
    </w:p>
    <w:p w14:paraId="40CC47D7" w14:textId="77777777" w:rsidR="0035682C" w:rsidRPr="0035682C" w:rsidRDefault="0035682C" w:rsidP="0035682C">
      <w:pPr>
        <w:keepLines/>
        <w:spacing w:before="60" w:after="60"/>
        <w:jc w:val="left"/>
        <w:rPr>
          <w:noProof/>
        </w:rPr>
      </w:pPr>
      <w:r w:rsidRPr="0035682C">
        <w:rPr>
          <w:noProof/>
        </w:rPr>
        <w:t>Sigurd RAMANS-HARBOROUGH</w:t>
      </w:r>
      <w:r w:rsidRPr="0035682C">
        <w:rPr>
          <w:noProof/>
          <w:snapToGrid w:val="0"/>
        </w:rPr>
        <w:t xml:space="preserve"> (Mr.)</w:t>
      </w:r>
      <w:r w:rsidRPr="0035682C">
        <w:rPr>
          <w:noProof/>
        </w:rPr>
        <w:t xml:space="preserve">, Manager of UK Variety Listing and PBR, Plant Varieties and Seeds, Animal and Plant Health Agency (APHA), Department for Environment, Food and Rural Affairs </w:t>
      </w:r>
      <w:r w:rsidRPr="0035682C">
        <w:rPr>
          <w:noProof/>
          <w:snapToGrid w:val="0"/>
        </w:rPr>
        <w:t>(DEFRA), Cambridge</w:t>
      </w:r>
      <w:r w:rsidRPr="0035682C">
        <w:rPr>
          <w:noProof/>
          <w:snapToGrid w:val="0"/>
        </w:rPr>
        <w:br/>
      </w:r>
      <w:r w:rsidRPr="0035682C">
        <w:rPr>
          <w:noProof/>
        </w:rPr>
        <w:t>(e-mail: Sigurd.Ra</w:t>
      </w:r>
      <w:r w:rsidRPr="0035682C">
        <w:rPr>
          <w:noProof/>
          <w:snapToGrid w:val="0"/>
        </w:rPr>
        <w:t xml:space="preserve">mans-Harborough@defra.gov.uk) </w:t>
      </w:r>
    </w:p>
    <w:p w14:paraId="77ECDC31" w14:textId="77777777" w:rsidR="0035682C" w:rsidRPr="0035682C" w:rsidRDefault="0035682C" w:rsidP="0035682C">
      <w:pPr>
        <w:keepLines/>
        <w:spacing w:before="60" w:after="60"/>
        <w:jc w:val="left"/>
        <w:rPr>
          <w:noProof/>
        </w:rPr>
      </w:pPr>
      <w:r w:rsidRPr="0035682C">
        <w:rPr>
          <w:noProof/>
          <w:snapToGrid w:val="0"/>
          <w:lang w:val="en-GB"/>
        </w:rPr>
        <w:t xml:space="preserve">Hilary PAPWORTH (Ms.), Senior Technical Manager, NIAB, Cambridge </w:t>
      </w:r>
      <w:r w:rsidRPr="0035682C">
        <w:rPr>
          <w:noProof/>
          <w:snapToGrid w:val="0"/>
          <w:lang w:val="en-GB"/>
        </w:rPr>
        <w:br/>
        <w:t xml:space="preserve">(e-mail: </w:t>
      </w:r>
      <w:r w:rsidRPr="0035682C">
        <w:rPr>
          <w:noProof/>
          <w:lang w:val="en-GB"/>
        </w:rPr>
        <w:t>hilary.papworth@niab.com)</w:t>
      </w:r>
    </w:p>
    <w:p w14:paraId="54C842E1" w14:textId="77777777" w:rsidR="0035682C" w:rsidRPr="0035682C" w:rsidRDefault="0035682C" w:rsidP="0035682C">
      <w:pPr>
        <w:keepNext/>
        <w:keepLines/>
        <w:spacing w:before="180" w:after="120"/>
        <w:rPr>
          <w:caps/>
          <w:noProof/>
          <w:snapToGrid w:val="0"/>
          <w:u w:val="single"/>
        </w:rPr>
      </w:pPr>
      <w:r w:rsidRPr="0035682C">
        <w:rPr>
          <w:caps/>
          <w:noProof/>
          <w:snapToGrid w:val="0"/>
          <w:u w:val="single"/>
        </w:rPr>
        <w:t>UNITED REPUBLIC OF TANZANIA</w:t>
      </w:r>
    </w:p>
    <w:p w14:paraId="21BA8DFA" w14:textId="77777777" w:rsidR="0035682C" w:rsidRPr="0035682C" w:rsidRDefault="0035682C" w:rsidP="0035682C">
      <w:pPr>
        <w:keepLines/>
        <w:spacing w:before="60" w:after="60"/>
        <w:jc w:val="left"/>
        <w:rPr>
          <w:noProof/>
          <w:snapToGrid w:val="0"/>
          <w:lang w:val="en-GB"/>
        </w:rPr>
      </w:pPr>
      <w:r w:rsidRPr="0035682C">
        <w:rPr>
          <w:noProof/>
          <w:snapToGrid w:val="0"/>
        </w:rPr>
        <w:t xml:space="preserve">Dorah Herman BIVUGILE (Ms.), Research Officer, Tanzania Official Seed Certification Institute (TOSCI), </w:t>
      </w:r>
      <w:r w:rsidRPr="0035682C">
        <w:rPr>
          <w:noProof/>
          <w:snapToGrid w:val="0"/>
          <w:lang w:val="en-GB"/>
        </w:rPr>
        <w:t xml:space="preserve">Morogoro </w:t>
      </w:r>
      <w:r w:rsidRPr="0035682C">
        <w:rPr>
          <w:noProof/>
          <w:snapToGrid w:val="0"/>
          <w:lang w:val="en-GB"/>
        </w:rPr>
        <w:br/>
        <w:t>(e-mail: maydorah@gmail.com)</w:t>
      </w:r>
    </w:p>
    <w:p w14:paraId="0CE57A4D" w14:textId="77777777" w:rsidR="0035682C" w:rsidRPr="0035682C" w:rsidRDefault="0035682C" w:rsidP="0035682C">
      <w:pPr>
        <w:keepNext/>
        <w:keepLines/>
        <w:spacing w:before="180" w:after="120"/>
        <w:rPr>
          <w:caps/>
          <w:noProof/>
          <w:snapToGrid w:val="0"/>
          <w:u w:val="single"/>
        </w:rPr>
      </w:pPr>
      <w:r w:rsidRPr="0035682C">
        <w:rPr>
          <w:caps/>
          <w:noProof/>
          <w:snapToGrid w:val="0"/>
          <w:u w:val="single"/>
        </w:rPr>
        <w:t xml:space="preserve">UNITED </w:t>
      </w:r>
      <w:r w:rsidRPr="0035682C">
        <w:rPr>
          <w:caps/>
          <w:noProof/>
          <w:snapToGrid w:val="0"/>
          <w:u w:val="single"/>
          <w:lang w:val="en-GB"/>
        </w:rPr>
        <w:t>STATES OF AMERICA</w:t>
      </w:r>
    </w:p>
    <w:p w14:paraId="5A91A494" w14:textId="77777777" w:rsidR="0035682C" w:rsidRPr="0035682C" w:rsidRDefault="0035682C" w:rsidP="0035682C">
      <w:pPr>
        <w:keepLines/>
        <w:spacing w:before="60" w:after="60"/>
        <w:jc w:val="left"/>
        <w:rPr>
          <w:noProof/>
          <w:snapToGrid w:val="0"/>
          <w:lang w:val="en-GB"/>
        </w:rPr>
      </w:pPr>
      <w:r w:rsidRPr="0035682C">
        <w:rPr>
          <w:noProof/>
          <w:snapToGrid w:val="0"/>
          <w:lang w:val="en-GB"/>
        </w:rPr>
        <w:t xml:space="preserve">Ruihong GUO (Ms.), Deputy Administrator, AMS, Science &amp; Technology Program, United States Department of Agriculture (USDA), Washington D.C. </w:t>
      </w:r>
      <w:r w:rsidRPr="0035682C">
        <w:rPr>
          <w:noProof/>
          <w:snapToGrid w:val="0"/>
          <w:lang w:val="en-GB"/>
        </w:rPr>
        <w:br/>
        <w:t xml:space="preserve">(e-mail: ruihong.guo@usda.gov) </w:t>
      </w:r>
    </w:p>
    <w:p w14:paraId="20639BFB" w14:textId="77777777" w:rsidR="0035682C" w:rsidRPr="0035682C" w:rsidRDefault="0035682C" w:rsidP="0035682C">
      <w:pPr>
        <w:keepLines/>
        <w:spacing w:before="60" w:after="60"/>
        <w:jc w:val="left"/>
        <w:rPr>
          <w:noProof/>
          <w:snapToGrid w:val="0"/>
          <w:lang w:val="en-GB"/>
        </w:rPr>
      </w:pPr>
      <w:r w:rsidRPr="0035682C">
        <w:rPr>
          <w:noProof/>
          <w:snapToGrid w:val="0"/>
          <w:lang w:val="en-GB"/>
        </w:rPr>
        <w:t xml:space="preserve">Jeffery HAYNES (Mr.), Commissioner, Plant Variety Protection Office, AMS, Science &amp; Technology Program, United States Department of Agriculture (USDA), Washington D.C. </w:t>
      </w:r>
      <w:r w:rsidRPr="0035682C">
        <w:rPr>
          <w:noProof/>
          <w:snapToGrid w:val="0"/>
          <w:lang w:val="en-GB"/>
        </w:rPr>
        <w:br/>
        <w:t xml:space="preserve">(e-mail: Jeffery.Haynes@usda.gov) </w:t>
      </w:r>
    </w:p>
    <w:p w14:paraId="2863BA56" w14:textId="77777777" w:rsidR="0035682C" w:rsidRPr="0035682C" w:rsidRDefault="0035682C" w:rsidP="0035682C">
      <w:pPr>
        <w:keepLines/>
        <w:spacing w:before="60" w:after="60"/>
        <w:jc w:val="left"/>
        <w:rPr>
          <w:noProof/>
        </w:rPr>
      </w:pPr>
      <w:r w:rsidRPr="0035682C">
        <w:rPr>
          <w:noProof/>
          <w:snapToGrid w:val="0"/>
          <w:lang w:val="en-GB"/>
        </w:rPr>
        <w:t xml:space="preserve">Mara SANDERS (Ms.), Plant Variety Examiner, Plant Variety Protection Office, United States Department of Agriculture (USDA), Washington D.C. </w:t>
      </w:r>
      <w:r w:rsidRPr="0035682C">
        <w:rPr>
          <w:noProof/>
          <w:snapToGrid w:val="0"/>
          <w:lang w:val="en-GB"/>
        </w:rPr>
        <w:br/>
        <w:t>(e-mail: mara.sanders@usda.gov)</w:t>
      </w:r>
    </w:p>
    <w:p w14:paraId="14F03A08" w14:textId="77777777" w:rsidR="0035682C" w:rsidRPr="0035682C" w:rsidRDefault="0035682C" w:rsidP="0035682C">
      <w:pPr>
        <w:keepNext/>
        <w:spacing w:before="480" w:after="120"/>
        <w:jc w:val="center"/>
        <w:rPr>
          <w:caps/>
          <w:snapToGrid w:val="0"/>
          <w:sz w:val="30"/>
          <w:szCs w:val="30"/>
          <w:u w:val="single"/>
        </w:rPr>
      </w:pPr>
      <w:r w:rsidRPr="0035682C">
        <w:rPr>
          <w:caps/>
          <w:snapToGrid w:val="0"/>
          <w:u w:val="single"/>
        </w:rPr>
        <w:lastRenderedPageBreak/>
        <w:t>II. ORGANIZATIONS</w:t>
      </w:r>
    </w:p>
    <w:p w14:paraId="5EEEEEA4" w14:textId="77777777" w:rsidR="0035682C" w:rsidRPr="0035682C" w:rsidRDefault="0035682C" w:rsidP="0035682C">
      <w:pPr>
        <w:keepNext/>
        <w:keepLines/>
        <w:spacing w:before="180" w:after="120"/>
        <w:rPr>
          <w:caps/>
          <w:noProof/>
          <w:snapToGrid w:val="0"/>
          <w:u w:val="single"/>
        </w:rPr>
      </w:pPr>
      <w:r w:rsidRPr="0035682C">
        <w:rPr>
          <w:caps/>
          <w:noProof/>
          <w:snapToGrid w:val="0"/>
          <w:u w:val="single"/>
        </w:rPr>
        <w:t>INTERNATIONAL SEED FEDERATION (ISF)</w:t>
      </w:r>
    </w:p>
    <w:p w14:paraId="0F45EA17" w14:textId="77777777" w:rsidR="0035682C" w:rsidRPr="0035682C" w:rsidRDefault="0035682C" w:rsidP="0035682C">
      <w:pPr>
        <w:keepLines/>
        <w:spacing w:before="60" w:after="60"/>
        <w:jc w:val="left"/>
        <w:rPr>
          <w:noProof/>
          <w:lang w:val="en-GB"/>
        </w:rPr>
      </w:pPr>
      <w:r w:rsidRPr="0035682C">
        <w:rPr>
          <w:noProof/>
          <w:snapToGrid w:val="0"/>
          <w:lang w:val="en-GB"/>
        </w:rPr>
        <w:t xml:space="preserve">Khaoula BELHAJ-FRAGNIERE (Ms.), Regulatory Affairs Manager, Nyon, Switzerland </w:t>
      </w:r>
      <w:r w:rsidRPr="0035682C">
        <w:rPr>
          <w:noProof/>
          <w:snapToGrid w:val="0"/>
          <w:lang w:val="en-GB"/>
        </w:rPr>
        <w:br/>
        <w:t xml:space="preserve">(e-mail: </w:t>
      </w:r>
      <w:r w:rsidRPr="0035682C">
        <w:rPr>
          <w:noProof/>
          <w:lang w:val="en-GB"/>
        </w:rPr>
        <w:t>k.belhajfragniere@worldseed.org)</w:t>
      </w:r>
    </w:p>
    <w:p w14:paraId="08322609" w14:textId="77777777" w:rsidR="0035682C" w:rsidRPr="0035682C" w:rsidRDefault="0035682C" w:rsidP="0035682C">
      <w:pPr>
        <w:keepNext/>
        <w:keepLines/>
        <w:spacing w:before="180" w:after="120"/>
        <w:rPr>
          <w:caps/>
          <w:noProof/>
          <w:snapToGrid w:val="0"/>
          <w:u w:val="single"/>
        </w:rPr>
      </w:pPr>
      <w:r w:rsidRPr="0035682C">
        <w:rPr>
          <w:caps/>
          <w:noProof/>
          <w:snapToGrid w:val="0"/>
          <w:u w:val="single"/>
        </w:rPr>
        <w:t>INTERNATIONAL COMMUNITY OF BREEDERS OF ASEXUALLY REPRODUCED HORTICULTURAL PLANTS (CIOPORA)</w:t>
      </w:r>
    </w:p>
    <w:p w14:paraId="06E9EB29" w14:textId="77777777" w:rsidR="0035682C" w:rsidRPr="0035682C" w:rsidRDefault="0035682C" w:rsidP="0035682C">
      <w:pPr>
        <w:keepLines/>
        <w:spacing w:before="60" w:after="60"/>
        <w:jc w:val="left"/>
        <w:rPr>
          <w:noProof/>
          <w:snapToGrid w:val="0"/>
        </w:rPr>
      </w:pPr>
      <w:r w:rsidRPr="0035682C">
        <w:rPr>
          <w:noProof/>
          <w:snapToGrid w:val="0"/>
        </w:rPr>
        <w:t xml:space="preserve">Paulo PERALTA (Mr.), Technical Expert, International Community of Breeders of Asexually Reproduced Horticultural Plants (CIOPORA), Hamburg, Germany </w:t>
      </w:r>
      <w:r w:rsidRPr="0035682C">
        <w:rPr>
          <w:noProof/>
          <w:snapToGrid w:val="0"/>
        </w:rPr>
        <w:br/>
        <w:t>(e-mail: paulo.peralta@ciopora.org)</w:t>
      </w:r>
    </w:p>
    <w:p w14:paraId="56EF26BC" w14:textId="77777777" w:rsidR="0035682C" w:rsidRPr="0035682C" w:rsidRDefault="0035682C" w:rsidP="0035682C">
      <w:pPr>
        <w:keepNext/>
        <w:spacing w:before="480" w:after="120"/>
        <w:jc w:val="center"/>
        <w:rPr>
          <w:rFonts w:cs="Arial"/>
          <w:caps/>
          <w:snapToGrid w:val="0"/>
          <w:u w:val="single"/>
        </w:rPr>
      </w:pPr>
      <w:r w:rsidRPr="0035682C">
        <w:rPr>
          <w:rFonts w:cs="Arial"/>
          <w:caps/>
          <w:snapToGrid w:val="0"/>
          <w:u w:val="single"/>
        </w:rPr>
        <w:t xml:space="preserve">III. OFFICER </w:t>
      </w:r>
    </w:p>
    <w:p w14:paraId="2FADE5E5" w14:textId="77777777" w:rsidR="0035682C" w:rsidRPr="0035682C" w:rsidRDefault="0035682C" w:rsidP="0035682C">
      <w:pPr>
        <w:keepLines/>
        <w:spacing w:before="60" w:after="60"/>
        <w:jc w:val="left"/>
        <w:rPr>
          <w:noProof/>
          <w:snapToGrid w:val="0"/>
        </w:rPr>
      </w:pPr>
      <w:r w:rsidRPr="0035682C">
        <w:rPr>
          <w:noProof/>
          <w:snapToGrid w:val="0"/>
        </w:rPr>
        <w:t>Peter BUTTON (Mr.), Chair</w:t>
      </w:r>
    </w:p>
    <w:p w14:paraId="3D5955BD" w14:textId="77777777" w:rsidR="0035682C" w:rsidRPr="0035682C" w:rsidRDefault="0035682C" w:rsidP="0035682C">
      <w:pPr>
        <w:keepNext/>
        <w:keepLines/>
        <w:spacing w:before="480" w:after="120"/>
        <w:jc w:val="center"/>
        <w:rPr>
          <w:rFonts w:cs="Arial"/>
          <w:caps/>
          <w:snapToGrid w:val="0"/>
          <w:u w:val="single"/>
        </w:rPr>
      </w:pPr>
      <w:r w:rsidRPr="0035682C">
        <w:rPr>
          <w:rFonts w:cs="Arial"/>
          <w:caps/>
          <w:snapToGrid w:val="0"/>
          <w:u w:val="single"/>
        </w:rPr>
        <w:t>IV. OFFICE OF UPOV</w:t>
      </w:r>
    </w:p>
    <w:p w14:paraId="273AFB71" w14:textId="77777777" w:rsidR="0035682C" w:rsidRPr="0035682C" w:rsidRDefault="0035682C" w:rsidP="0035682C">
      <w:pPr>
        <w:keepNext/>
        <w:keepLines/>
        <w:spacing w:before="60" w:after="60"/>
        <w:jc w:val="left"/>
        <w:rPr>
          <w:noProof/>
          <w:snapToGrid w:val="0"/>
        </w:rPr>
      </w:pPr>
      <w:r w:rsidRPr="0035682C">
        <w:rPr>
          <w:noProof/>
          <w:snapToGrid w:val="0"/>
        </w:rPr>
        <w:t>Peter BUTTON (Mr.), Vice Secretary-General</w:t>
      </w:r>
    </w:p>
    <w:p w14:paraId="1CCCF858" w14:textId="77777777" w:rsidR="0035682C" w:rsidRPr="0035682C" w:rsidRDefault="0035682C" w:rsidP="0035682C">
      <w:pPr>
        <w:keepNext/>
        <w:keepLines/>
        <w:spacing w:before="60" w:after="60"/>
        <w:jc w:val="left"/>
        <w:rPr>
          <w:noProof/>
          <w:snapToGrid w:val="0"/>
          <w:lang w:val="en-GB"/>
        </w:rPr>
      </w:pPr>
      <w:r w:rsidRPr="0035682C">
        <w:rPr>
          <w:noProof/>
          <w:snapToGrid w:val="0"/>
        </w:rPr>
        <w:t>Yolanda HUERTA (Ms.), Legal Counsel and Director of Training and Assistance</w:t>
      </w:r>
    </w:p>
    <w:p w14:paraId="7E5FF6B8" w14:textId="77777777" w:rsidR="0035682C" w:rsidRPr="0035682C" w:rsidRDefault="0035682C" w:rsidP="0035682C">
      <w:pPr>
        <w:keepNext/>
        <w:keepLines/>
        <w:spacing w:before="60" w:after="60"/>
        <w:jc w:val="left"/>
        <w:rPr>
          <w:noProof/>
          <w:snapToGrid w:val="0"/>
        </w:rPr>
      </w:pPr>
      <w:r w:rsidRPr="0035682C">
        <w:rPr>
          <w:noProof/>
          <w:snapToGrid w:val="0"/>
        </w:rPr>
        <w:t>Leontino TAVEIRA (Mr.), Head of Technical Affairs and Regional Development (Latin America, Caribbean)</w:t>
      </w:r>
    </w:p>
    <w:p w14:paraId="4288FE3C" w14:textId="77777777" w:rsidR="0035682C" w:rsidRPr="0035682C" w:rsidRDefault="0035682C" w:rsidP="0035682C">
      <w:pPr>
        <w:keepNext/>
        <w:keepLines/>
        <w:spacing w:before="60" w:after="60"/>
        <w:jc w:val="left"/>
        <w:rPr>
          <w:noProof/>
          <w:snapToGrid w:val="0"/>
        </w:rPr>
      </w:pPr>
      <w:r w:rsidRPr="0035682C">
        <w:rPr>
          <w:noProof/>
          <w:snapToGrid w:val="0"/>
        </w:rPr>
        <w:t>Manabu SUZUKI (Mr.), Technical/Regional Officer (Asia)</w:t>
      </w:r>
    </w:p>
    <w:p w14:paraId="1C8E1459" w14:textId="77777777" w:rsidR="0035682C" w:rsidRPr="0035682C" w:rsidRDefault="0035682C" w:rsidP="0035682C">
      <w:pPr>
        <w:keepNext/>
        <w:keepLines/>
        <w:spacing w:before="60" w:after="60"/>
        <w:jc w:val="left"/>
        <w:rPr>
          <w:noProof/>
          <w:snapToGrid w:val="0"/>
        </w:rPr>
      </w:pPr>
      <w:r w:rsidRPr="0035682C">
        <w:rPr>
          <w:noProof/>
          <w:snapToGrid w:val="0"/>
        </w:rPr>
        <w:t>Kees VAN ETTEKOVEN, (Mr.) Technical Expert</w:t>
      </w:r>
    </w:p>
    <w:p w14:paraId="11AF57ED" w14:textId="77777777" w:rsidR="0035682C" w:rsidRPr="0035682C" w:rsidRDefault="0035682C" w:rsidP="0035682C">
      <w:pPr>
        <w:keepLines/>
        <w:spacing w:before="60" w:after="60"/>
        <w:jc w:val="left"/>
        <w:rPr>
          <w:noProof/>
          <w:snapToGrid w:val="0"/>
        </w:rPr>
      </w:pPr>
      <w:r w:rsidRPr="0035682C">
        <w:rPr>
          <w:noProof/>
          <w:snapToGrid w:val="0"/>
        </w:rPr>
        <w:t>Romy OERTEL (Ms.), Secretary II</w:t>
      </w:r>
    </w:p>
    <w:p w14:paraId="0ECCDE6A" w14:textId="77777777" w:rsidR="0035682C" w:rsidRPr="0035682C" w:rsidRDefault="0035682C" w:rsidP="0035682C"/>
    <w:p w14:paraId="647D4EA4" w14:textId="77777777" w:rsidR="0035682C" w:rsidRPr="0035682C" w:rsidRDefault="0035682C" w:rsidP="0035682C"/>
    <w:p w14:paraId="363EC404" w14:textId="77777777" w:rsidR="0035682C" w:rsidRPr="0035682C" w:rsidRDefault="0035682C" w:rsidP="0035682C"/>
    <w:p w14:paraId="20F2B083" w14:textId="1DA345A1" w:rsidR="0035682C" w:rsidRDefault="0035682C" w:rsidP="0035682C">
      <w:pPr>
        <w:keepNext/>
        <w:jc w:val="right"/>
        <w:rPr>
          <w:rFonts w:cs="Arial"/>
          <w:lang w:val="en-GB"/>
        </w:rPr>
      </w:pPr>
      <w:r w:rsidRPr="0035682C">
        <w:rPr>
          <w:rFonts w:cs="Arial"/>
          <w:lang w:val="en-GB"/>
        </w:rPr>
        <w:t xml:space="preserve">[Annex </w:t>
      </w:r>
      <w:r>
        <w:rPr>
          <w:rFonts w:cs="Arial"/>
          <w:lang w:val="en-GB"/>
        </w:rPr>
        <w:t>I</w:t>
      </w:r>
      <w:r w:rsidRPr="0035682C">
        <w:rPr>
          <w:rFonts w:cs="Arial"/>
          <w:lang w:val="en-GB"/>
        </w:rPr>
        <w:t xml:space="preserve">II </w:t>
      </w:r>
      <w:r>
        <w:rPr>
          <w:rFonts w:cs="Arial"/>
          <w:lang w:val="en-GB"/>
        </w:rPr>
        <w:t>follows</w:t>
      </w:r>
      <w:r w:rsidRPr="0035682C">
        <w:rPr>
          <w:rFonts w:cs="Arial"/>
          <w:lang w:val="en-GB"/>
        </w:rPr>
        <w:t>]</w:t>
      </w:r>
    </w:p>
    <w:p w14:paraId="39378734" w14:textId="77777777" w:rsidR="0035682C" w:rsidRDefault="0035682C" w:rsidP="0035682C">
      <w:pPr>
        <w:keepNext/>
        <w:jc w:val="right"/>
        <w:rPr>
          <w:rFonts w:cs="Arial"/>
          <w:lang w:val="en-GB" w:eastAsia="zh-CN"/>
        </w:rPr>
        <w:sectPr w:rsidR="0035682C" w:rsidSect="0035682C">
          <w:headerReference w:type="default" r:id="rId14"/>
          <w:headerReference w:type="first" r:id="rId15"/>
          <w:pgSz w:w="12240" w:h="15840" w:code="1"/>
          <w:pgMar w:top="1134" w:right="1467" w:bottom="567" w:left="1134" w:header="720" w:footer="720" w:gutter="0"/>
          <w:pgNumType w:start="1"/>
          <w:cols w:space="720"/>
          <w:noEndnote/>
          <w:titlePg/>
          <w:docGrid w:linePitch="299"/>
        </w:sectPr>
      </w:pPr>
    </w:p>
    <w:p w14:paraId="5404DF04" w14:textId="77777777" w:rsidR="00227098" w:rsidRPr="00227098" w:rsidRDefault="00227098" w:rsidP="00227098">
      <w:pPr>
        <w:keepNext/>
        <w:outlineLvl w:val="0"/>
        <w:rPr>
          <w:rFonts w:cs="Arial"/>
          <w:caps/>
        </w:rPr>
      </w:pPr>
      <w:bookmarkStart w:id="0" w:name="_Toc140756335"/>
      <w:r w:rsidRPr="00227098">
        <w:rPr>
          <w:rFonts w:cs="Arial"/>
          <w:caps/>
        </w:rPr>
        <w:lastRenderedPageBreak/>
        <w:t>draft recommendations on the proposals presented in document TC/58/18 “Survey on the needs of members and observers in relation to TWPs”</w:t>
      </w:r>
      <w:bookmarkEnd w:id="0"/>
    </w:p>
    <w:p w14:paraId="59EC8E7E" w14:textId="77777777" w:rsidR="00227098" w:rsidRPr="00227098" w:rsidRDefault="00227098" w:rsidP="00227098">
      <w:pPr>
        <w:tabs>
          <w:tab w:val="left" w:pos="567"/>
        </w:tabs>
        <w:rPr>
          <w:rFonts w:cs="Arial"/>
        </w:rPr>
      </w:pPr>
    </w:p>
    <w:p w14:paraId="63236325" w14:textId="711B3EBE" w:rsidR="00227098" w:rsidRPr="00632D7F" w:rsidRDefault="00227098" w:rsidP="00632D7F">
      <w:pPr>
        <w:pStyle w:val="ListParagraph"/>
        <w:numPr>
          <w:ilvl w:val="0"/>
          <w:numId w:val="7"/>
        </w:numPr>
        <w:tabs>
          <w:tab w:val="clear" w:pos="567"/>
          <w:tab w:val="left" w:pos="0"/>
        </w:tabs>
      </w:pPr>
      <w:r w:rsidRPr="00632D7F">
        <w:t xml:space="preserve">The following sections of this document propose recommendations based on the conclusions of the WG-DUS in relation to the proposals in document “Survey on the needs of members and observers in relation to TWPs”.   </w:t>
      </w:r>
    </w:p>
    <w:p w14:paraId="5F9F6771" w14:textId="77777777" w:rsidR="00227098" w:rsidRPr="00227098" w:rsidRDefault="00227098" w:rsidP="00227098">
      <w:pPr>
        <w:tabs>
          <w:tab w:val="left" w:pos="567"/>
        </w:tabs>
        <w:rPr>
          <w:rFonts w:cs="Arial"/>
        </w:rPr>
      </w:pPr>
    </w:p>
    <w:p w14:paraId="01505490" w14:textId="5147AA6D" w:rsidR="00227098" w:rsidRPr="00632D7F" w:rsidRDefault="00227098" w:rsidP="00632D7F">
      <w:pPr>
        <w:pStyle w:val="ListParagraph"/>
        <w:numPr>
          <w:ilvl w:val="0"/>
          <w:numId w:val="7"/>
        </w:numPr>
        <w:tabs>
          <w:tab w:val="left" w:pos="567"/>
        </w:tabs>
      </w:pPr>
      <w:r w:rsidRPr="00227098">
        <w:t>The following recommendations for improving support for DUS examination are provided on the basis of the current arrangements for TWPs (one year of physical meeting in hybrid format alternating with a fully virtual meeting the following year)</w:t>
      </w:r>
      <w:r w:rsidRPr="00227098">
        <w:rPr>
          <w:highlight w:val="lightGray"/>
          <w:vertAlign w:val="superscript"/>
        </w:rPr>
        <w:footnoteReference w:id="2"/>
      </w:r>
      <w:r w:rsidRPr="00227098">
        <w:t xml:space="preserve">.  The recommendations are also provided considering the current tasks of the Office of the Union supporting the organization of TWP meetings and discussion on Test Guidelines (TGs).  </w:t>
      </w:r>
    </w:p>
    <w:p w14:paraId="01C8CB1E" w14:textId="77777777" w:rsidR="00227098" w:rsidRPr="00227098" w:rsidRDefault="00227098" w:rsidP="00227098">
      <w:pPr>
        <w:keepNext/>
        <w:rPr>
          <w:rFonts w:cs="Arial"/>
        </w:rPr>
      </w:pPr>
    </w:p>
    <w:p w14:paraId="0F24F739" w14:textId="77777777" w:rsidR="00227098" w:rsidRPr="00227098" w:rsidRDefault="00227098" w:rsidP="00227098">
      <w:pPr>
        <w:keepNext/>
        <w:outlineLvl w:val="1"/>
        <w:rPr>
          <w:u w:val="single"/>
        </w:rPr>
      </w:pPr>
      <w:bookmarkStart w:id="1" w:name="_Toc140756336"/>
      <w:r w:rsidRPr="00227098">
        <w:rPr>
          <w:u w:val="single"/>
        </w:rPr>
        <w:t>Element 1: Technical Working Parties</w:t>
      </w:r>
      <w:bookmarkEnd w:id="1"/>
    </w:p>
    <w:p w14:paraId="182D02F6" w14:textId="77777777" w:rsidR="00227098" w:rsidRPr="00227098" w:rsidRDefault="00227098" w:rsidP="00227098">
      <w:pPr>
        <w:tabs>
          <w:tab w:val="left" w:pos="567"/>
        </w:tabs>
        <w:rPr>
          <w:rFonts w:cs="Arial"/>
        </w:rPr>
      </w:pPr>
    </w:p>
    <w:p w14:paraId="11D759DF" w14:textId="1A3ADBE3" w:rsidR="00227098" w:rsidRPr="00632D7F" w:rsidRDefault="00227098" w:rsidP="00632D7F">
      <w:pPr>
        <w:pStyle w:val="ListParagraph"/>
        <w:numPr>
          <w:ilvl w:val="0"/>
          <w:numId w:val="7"/>
        </w:numPr>
      </w:pPr>
      <w:r w:rsidRPr="00632D7F">
        <w:t xml:space="preserve">It is </w:t>
      </w:r>
      <w:r w:rsidRPr="00632D7F">
        <w:rPr>
          <w:b/>
        </w:rPr>
        <w:t>recommended</w:t>
      </w:r>
      <w:r w:rsidRPr="00632D7F">
        <w:t xml:space="preserve"> that the UPOV Technical Working Parties should aim to deliver the following</w:t>
      </w:r>
      <w:r w:rsidRPr="00227098">
        <w:t>:</w:t>
      </w:r>
    </w:p>
    <w:p w14:paraId="0D9F6837" w14:textId="77777777" w:rsidR="00227098" w:rsidRPr="00227098" w:rsidRDefault="00227098" w:rsidP="00227098"/>
    <w:p w14:paraId="376DB78C" w14:textId="77777777" w:rsidR="00227098" w:rsidRPr="00227098" w:rsidRDefault="00227098" w:rsidP="00227098">
      <w:pPr>
        <w:numPr>
          <w:ilvl w:val="0"/>
          <w:numId w:val="3"/>
        </w:numPr>
        <w:ind w:left="1276" w:hanging="567"/>
        <w:contextualSpacing/>
        <w:jc w:val="left"/>
        <w:rPr>
          <w:rFonts w:cs="Arial"/>
          <w:lang w:eastAsia="ja-JP"/>
        </w:rPr>
      </w:pPr>
      <w:r w:rsidRPr="00227098">
        <w:rPr>
          <w:rFonts w:cs="Arial"/>
          <w:lang w:eastAsia="ja-JP"/>
        </w:rPr>
        <w:t>Harmonized procedures;</w:t>
      </w:r>
    </w:p>
    <w:p w14:paraId="0727427A" w14:textId="77777777" w:rsidR="00227098" w:rsidRPr="00227098" w:rsidRDefault="00227098" w:rsidP="00227098">
      <w:pPr>
        <w:numPr>
          <w:ilvl w:val="0"/>
          <w:numId w:val="3"/>
        </w:numPr>
        <w:ind w:left="1276" w:hanging="567"/>
        <w:contextualSpacing/>
        <w:jc w:val="left"/>
        <w:rPr>
          <w:rFonts w:cs="Arial"/>
          <w:lang w:eastAsia="ja-JP"/>
        </w:rPr>
      </w:pPr>
      <w:r w:rsidRPr="00227098">
        <w:rPr>
          <w:rFonts w:cs="Arial"/>
          <w:lang w:eastAsia="ja-JP"/>
        </w:rPr>
        <w:t>Information on developments;</w:t>
      </w:r>
    </w:p>
    <w:p w14:paraId="082DFE91" w14:textId="77777777" w:rsidR="00227098" w:rsidRPr="00227098" w:rsidRDefault="00227098" w:rsidP="00227098">
      <w:pPr>
        <w:numPr>
          <w:ilvl w:val="0"/>
          <w:numId w:val="3"/>
        </w:numPr>
        <w:ind w:left="1276" w:hanging="567"/>
        <w:contextualSpacing/>
        <w:jc w:val="left"/>
        <w:rPr>
          <w:rFonts w:cs="Arial"/>
          <w:lang w:eastAsia="ja-JP"/>
        </w:rPr>
      </w:pPr>
      <w:r w:rsidRPr="00227098">
        <w:rPr>
          <w:rFonts w:cs="Arial"/>
          <w:lang w:eastAsia="ja-JP"/>
        </w:rPr>
        <w:t>Interaction between experts and integration of new experts in UPOV’s work;</w:t>
      </w:r>
    </w:p>
    <w:p w14:paraId="678BB5A6" w14:textId="0F0E2B3A" w:rsidR="00227098" w:rsidRPr="00227098" w:rsidRDefault="00227098" w:rsidP="00632D7F">
      <w:pPr>
        <w:numPr>
          <w:ilvl w:val="0"/>
          <w:numId w:val="3"/>
        </w:numPr>
        <w:tabs>
          <w:tab w:val="left" w:pos="1276"/>
        </w:tabs>
        <w:ind w:left="709" w:firstLine="0"/>
        <w:contextualSpacing/>
        <w:jc w:val="left"/>
        <w:rPr>
          <w:rFonts w:cs="Arial"/>
          <w:lang w:eastAsia="ja-JP"/>
        </w:rPr>
      </w:pPr>
      <w:r w:rsidRPr="00227098">
        <w:rPr>
          <w:rFonts w:cs="Arial"/>
          <w:strike/>
          <w:highlight w:val="lightGray"/>
          <w:lang w:eastAsia="ja-JP"/>
        </w:rPr>
        <w:t>Training</w:t>
      </w:r>
      <w:r w:rsidRPr="00227098">
        <w:rPr>
          <w:rFonts w:cs="Arial"/>
          <w:lang w:eastAsia="ja-JP"/>
        </w:rPr>
        <w:t xml:space="preserve">  </w:t>
      </w:r>
      <w:r w:rsidRPr="00227098">
        <w:rPr>
          <w:rFonts w:cs="Arial"/>
          <w:highlight w:val="lightGray"/>
          <w:u w:val="single"/>
          <w:lang w:eastAsia="ja-JP"/>
        </w:rPr>
        <w:t>Practical guidance on DUS examination procedures</w:t>
      </w:r>
      <w:r w:rsidRPr="00227098">
        <w:rPr>
          <w:rFonts w:cs="Arial"/>
          <w:u w:val="single"/>
          <w:lang w:eastAsia="ja-JP"/>
        </w:rPr>
        <w:t xml:space="preserve">, </w:t>
      </w:r>
      <w:r w:rsidRPr="00227098">
        <w:rPr>
          <w:rFonts w:cs="Arial"/>
          <w:highlight w:val="lightGray"/>
          <w:u w:val="single"/>
          <w:lang w:eastAsia="ja-JP"/>
        </w:rPr>
        <w:t>including use of Test Guidelines</w:t>
      </w:r>
      <w:r w:rsidRPr="00227098">
        <w:rPr>
          <w:rFonts w:cs="Arial"/>
          <w:lang w:eastAsia="ja-JP"/>
        </w:rPr>
        <w:t xml:space="preserve"> </w:t>
      </w:r>
    </w:p>
    <w:p w14:paraId="75C48B40" w14:textId="77777777" w:rsidR="00227098" w:rsidRPr="00227098" w:rsidRDefault="00227098" w:rsidP="00227098">
      <w:pPr>
        <w:tabs>
          <w:tab w:val="left" w:pos="1134"/>
          <w:tab w:val="left" w:pos="1701"/>
        </w:tabs>
        <w:rPr>
          <w:rFonts w:cs="Arial"/>
          <w:lang w:eastAsia="ja-JP"/>
        </w:rPr>
      </w:pPr>
    </w:p>
    <w:p w14:paraId="101F1050" w14:textId="786F84C6" w:rsidR="00227098" w:rsidRPr="00227098" w:rsidRDefault="00227098" w:rsidP="00632D7F">
      <w:pPr>
        <w:pStyle w:val="ListParagraph"/>
        <w:numPr>
          <w:ilvl w:val="0"/>
          <w:numId w:val="7"/>
        </w:numPr>
      </w:pPr>
      <w:r w:rsidRPr="00227098">
        <w:t>The WG-DUS,</w:t>
      </w:r>
      <w:r w:rsidRPr="00632D7F">
        <w:t xml:space="preserve"> at its third meeting</w:t>
      </w:r>
      <w:r w:rsidRPr="00227098">
        <w:rPr>
          <w:vertAlign w:val="superscript"/>
        </w:rPr>
        <w:footnoteReference w:id="3"/>
      </w:r>
      <w:r w:rsidRPr="00632D7F">
        <w:t>,</w:t>
      </w:r>
      <w:r w:rsidRPr="00227098">
        <w:t xml:space="preserve"> agreed that the following </w:t>
      </w:r>
      <w:r w:rsidRPr="00632D7F">
        <w:t xml:space="preserve">issues to </w:t>
      </w:r>
      <w:r w:rsidRPr="00227098">
        <w:t>improve the technical support provided by UPOV also correlated to objectives in the Terms of Reference (see document WG-DUS/3/3 “Report”, paragraph 8):</w:t>
      </w:r>
    </w:p>
    <w:p w14:paraId="12C17C7F" w14:textId="77777777" w:rsidR="00227098" w:rsidRPr="00227098" w:rsidRDefault="00227098" w:rsidP="00227098">
      <w:pPr>
        <w:keepNext/>
        <w:tabs>
          <w:tab w:val="left" w:pos="1134"/>
          <w:tab w:val="left" w:pos="1701"/>
        </w:tabs>
        <w:ind w:left="567"/>
        <w:rPr>
          <w:rFonts w:cs="Arial"/>
          <w:lang w:eastAsia="ja-JP"/>
        </w:rPr>
      </w:pPr>
    </w:p>
    <w:p w14:paraId="23D1C6CA" w14:textId="77777777" w:rsidR="00227098" w:rsidRPr="00227098" w:rsidRDefault="00227098" w:rsidP="00227098">
      <w:pPr>
        <w:keepNext/>
        <w:numPr>
          <w:ilvl w:val="0"/>
          <w:numId w:val="5"/>
        </w:numPr>
        <w:ind w:left="1276" w:hanging="567"/>
        <w:textAlignment w:val="baseline"/>
        <w:rPr>
          <w:rFonts w:cs="Arial"/>
          <w:lang w:eastAsia="nl-NL"/>
        </w:rPr>
      </w:pPr>
      <w:r w:rsidRPr="00227098">
        <w:rPr>
          <w:rFonts w:cs="Arial"/>
          <w:lang w:eastAsia="nl-NL"/>
        </w:rPr>
        <w:t>avoid unnecessary repetition of content across meetings;</w:t>
      </w:r>
    </w:p>
    <w:p w14:paraId="41C40521" w14:textId="77777777" w:rsidR="00227098" w:rsidRPr="00227098" w:rsidRDefault="00227098" w:rsidP="00227098">
      <w:pPr>
        <w:keepNext/>
        <w:numPr>
          <w:ilvl w:val="0"/>
          <w:numId w:val="5"/>
        </w:numPr>
        <w:ind w:left="1276" w:hanging="567"/>
        <w:textAlignment w:val="baseline"/>
        <w:rPr>
          <w:rFonts w:cs="Arial"/>
          <w:lang w:eastAsia="nl-NL"/>
        </w:rPr>
      </w:pPr>
      <w:r w:rsidRPr="00227098">
        <w:rPr>
          <w:rFonts w:cs="Arial"/>
          <w:lang w:eastAsia="nl-NL"/>
        </w:rPr>
        <w:t>increasing interaction among TWM experts and those at TWPs and TC, including DUS examiners;</w:t>
      </w:r>
    </w:p>
    <w:p w14:paraId="1805A359" w14:textId="77777777" w:rsidR="00227098" w:rsidRPr="00227098" w:rsidRDefault="00227098" w:rsidP="00227098">
      <w:pPr>
        <w:numPr>
          <w:ilvl w:val="0"/>
          <w:numId w:val="5"/>
        </w:numPr>
        <w:ind w:left="1276" w:hanging="567"/>
        <w:textAlignment w:val="baseline"/>
        <w:rPr>
          <w:rFonts w:cs="Arial"/>
          <w:lang w:eastAsia="nl-NL"/>
        </w:rPr>
      </w:pPr>
      <w:r w:rsidRPr="00227098">
        <w:rPr>
          <w:rFonts w:cs="Arial"/>
          <w:lang w:eastAsia="nl-NL"/>
        </w:rPr>
        <w:t>time for members’ presentations on DUS procedures;</w:t>
      </w:r>
    </w:p>
    <w:p w14:paraId="2B585770" w14:textId="77777777" w:rsidR="00227098" w:rsidRPr="00227098" w:rsidRDefault="00227098" w:rsidP="00227098">
      <w:pPr>
        <w:numPr>
          <w:ilvl w:val="0"/>
          <w:numId w:val="5"/>
        </w:numPr>
        <w:ind w:left="1276" w:hanging="567"/>
        <w:textAlignment w:val="baseline"/>
        <w:rPr>
          <w:rFonts w:cs="Arial"/>
          <w:lang w:eastAsia="nl-NL"/>
        </w:rPr>
      </w:pPr>
      <w:r w:rsidRPr="00227098">
        <w:rPr>
          <w:rFonts w:cs="Arial"/>
          <w:lang w:eastAsia="nl-NL"/>
        </w:rPr>
        <w:t>visits to field trials with sufficient time for engagement (e.g. ring-tests);</w:t>
      </w:r>
    </w:p>
    <w:p w14:paraId="771F2FD0" w14:textId="77777777" w:rsidR="00227098" w:rsidRPr="00227098" w:rsidRDefault="00227098" w:rsidP="00227098">
      <w:pPr>
        <w:numPr>
          <w:ilvl w:val="0"/>
          <w:numId w:val="5"/>
        </w:numPr>
        <w:ind w:left="1276" w:hanging="567"/>
        <w:textAlignment w:val="baseline"/>
        <w:rPr>
          <w:rFonts w:cs="Arial"/>
          <w:lang w:eastAsia="nl-NL"/>
        </w:rPr>
      </w:pPr>
      <w:r w:rsidRPr="00227098">
        <w:rPr>
          <w:rFonts w:cs="Arial"/>
          <w:lang w:eastAsia="nl-NL"/>
        </w:rPr>
        <w:t>providing opportunities for experts to meet and exchange views;</w:t>
      </w:r>
    </w:p>
    <w:p w14:paraId="027A2D63" w14:textId="77777777" w:rsidR="00227098" w:rsidRPr="00227098" w:rsidRDefault="00227098" w:rsidP="00227098">
      <w:pPr>
        <w:numPr>
          <w:ilvl w:val="0"/>
          <w:numId w:val="5"/>
        </w:numPr>
        <w:ind w:left="1276" w:hanging="567"/>
        <w:textAlignment w:val="baseline"/>
        <w:rPr>
          <w:rFonts w:cs="Arial"/>
          <w:lang w:eastAsia="nl-NL"/>
        </w:rPr>
      </w:pPr>
      <w:r w:rsidRPr="00227098">
        <w:rPr>
          <w:rFonts w:cs="Arial"/>
          <w:lang w:eastAsia="nl-NL"/>
        </w:rPr>
        <w:t>facilitating training;</w:t>
      </w:r>
    </w:p>
    <w:p w14:paraId="242BD4F5" w14:textId="77777777" w:rsidR="00227098" w:rsidRPr="00227098" w:rsidRDefault="00227098" w:rsidP="00227098">
      <w:pPr>
        <w:numPr>
          <w:ilvl w:val="0"/>
          <w:numId w:val="5"/>
        </w:numPr>
        <w:ind w:left="1276" w:hanging="567"/>
        <w:textAlignment w:val="baseline"/>
        <w:rPr>
          <w:rFonts w:cs="Arial"/>
          <w:lang w:eastAsia="nl-NL"/>
        </w:rPr>
      </w:pPr>
      <w:r w:rsidRPr="00227098">
        <w:rPr>
          <w:rFonts w:cs="Arial"/>
          <w:lang w:eastAsia="nl-NL"/>
        </w:rPr>
        <w:t>to ensure that the work of the TWPs on Test Guidelines (TGs) is most effective;</w:t>
      </w:r>
    </w:p>
    <w:p w14:paraId="40957201" w14:textId="77777777" w:rsidR="00227098" w:rsidRPr="00227098" w:rsidRDefault="00227098" w:rsidP="00227098">
      <w:pPr>
        <w:numPr>
          <w:ilvl w:val="0"/>
          <w:numId w:val="5"/>
        </w:numPr>
        <w:ind w:left="1276" w:hanging="567"/>
        <w:textAlignment w:val="baseline"/>
        <w:rPr>
          <w:rFonts w:cs="Arial"/>
          <w:lang w:eastAsia="nl-NL"/>
        </w:rPr>
      </w:pPr>
      <w:r w:rsidRPr="00227098">
        <w:rPr>
          <w:rFonts w:cs="Arial"/>
          <w:lang w:eastAsia="nl-NL"/>
        </w:rPr>
        <w:t>TGs discussions as hybrid meetings during TWPs or as online meetings to increase the involvement of crop experts and members;</w:t>
      </w:r>
    </w:p>
    <w:p w14:paraId="40436748" w14:textId="77777777" w:rsidR="00227098" w:rsidRPr="00227098" w:rsidRDefault="00227098" w:rsidP="00227098">
      <w:pPr>
        <w:numPr>
          <w:ilvl w:val="0"/>
          <w:numId w:val="5"/>
        </w:numPr>
        <w:ind w:left="1276" w:hanging="567"/>
        <w:textAlignment w:val="baseline"/>
        <w:rPr>
          <w:rFonts w:cs="Arial"/>
          <w:lang w:eastAsia="nl-NL"/>
        </w:rPr>
      </w:pPr>
      <w:r w:rsidRPr="00227098">
        <w:rPr>
          <w:rFonts w:cs="Arial"/>
          <w:lang w:eastAsia="nl-NL"/>
        </w:rPr>
        <w:t>facilitate drafting national test guidelines through access to other members’ test guidelines and experts who can assist drafting;</w:t>
      </w:r>
    </w:p>
    <w:p w14:paraId="74DE039A" w14:textId="77777777" w:rsidR="00227098" w:rsidRPr="00227098" w:rsidRDefault="00227098" w:rsidP="00227098">
      <w:pPr>
        <w:numPr>
          <w:ilvl w:val="0"/>
          <w:numId w:val="5"/>
        </w:numPr>
        <w:ind w:left="1276" w:hanging="567"/>
        <w:textAlignment w:val="baseline"/>
        <w:rPr>
          <w:rFonts w:cs="Arial"/>
          <w:lang w:eastAsia="nl-NL"/>
        </w:rPr>
      </w:pPr>
      <w:r w:rsidRPr="00227098">
        <w:rPr>
          <w:rFonts w:cs="Arial"/>
          <w:lang w:eastAsia="nl-NL"/>
        </w:rPr>
        <w:t>other cross-cutting matters historically considered by Technical Working Parties (TWP) (e.g. TGP documents, UPOV Codes etc.).</w:t>
      </w:r>
    </w:p>
    <w:p w14:paraId="043D31F8" w14:textId="77777777" w:rsidR="00227098" w:rsidRPr="00227098" w:rsidRDefault="00227098" w:rsidP="00227098"/>
    <w:p w14:paraId="3AB2B6DC" w14:textId="6131AFF5" w:rsidR="00227098" w:rsidRPr="00632D7F" w:rsidRDefault="00227098" w:rsidP="00632D7F">
      <w:pPr>
        <w:pStyle w:val="ListParagraph"/>
        <w:keepNext/>
        <w:numPr>
          <w:ilvl w:val="0"/>
          <w:numId w:val="7"/>
        </w:numPr>
      </w:pPr>
      <w:r w:rsidRPr="00632D7F">
        <w:t xml:space="preserve">It is </w:t>
      </w:r>
      <w:r w:rsidRPr="00632D7F">
        <w:rPr>
          <w:b/>
        </w:rPr>
        <w:t>recommended</w:t>
      </w:r>
      <w:r w:rsidRPr="00632D7F">
        <w:t xml:space="preserve"> not to proceed with </w:t>
      </w:r>
      <w:r w:rsidRPr="00632D7F">
        <w:rPr>
          <w:highlight w:val="lightGray"/>
          <w:u w:val="single"/>
        </w:rPr>
        <w:t>the proposal for</w:t>
      </w:r>
      <w:r w:rsidRPr="00632D7F">
        <w:t xml:space="preserve"> replacing Technical Working Party meetings by a single Annual Technical Conference. </w:t>
      </w:r>
    </w:p>
    <w:p w14:paraId="751DDF80" w14:textId="77777777" w:rsidR="00227098" w:rsidRPr="00227098" w:rsidRDefault="00227098" w:rsidP="00227098">
      <w:pPr>
        <w:keepNext/>
      </w:pPr>
    </w:p>
    <w:p w14:paraId="16141994" w14:textId="75A0305C" w:rsidR="00227098" w:rsidRPr="00227098" w:rsidRDefault="00227098" w:rsidP="00632D7F">
      <w:pPr>
        <w:pStyle w:val="ListParagraph"/>
        <w:numPr>
          <w:ilvl w:val="0"/>
          <w:numId w:val="7"/>
        </w:numPr>
      </w:pPr>
      <w:r w:rsidRPr="00632D7F">
        <w:t xml:space="preserve">It is </w:t>
      </w:r>
      <w:r w:rsidRPr="00632D7F">
        <w:rPr>
          <w:b/>
        </w:rPr>
        <w:t>recommended</w:t>
      </w:r>
      <w:r w:rsidRPr="00632D7F">
        <w:t xml:space="preserve"> </w:t>
      </w:r>
      <w:r w:rsidRPr="00227098">
        <w:t xml:space="preserve">to take the following measures to address the issues raised in document TC/58/18 and the current arrangement of the technical work supporting DUS examination in UPOV:  </w:t>
      </w:r>
    </w:p>
    <w:p w14:paraId="1C2601C8" w14:textId="77777777" w:rsidR="00227098" w:rsidRPr="00227098" w:rsidRDefault="00227098" w:rsidP="00227098">
      <w:pPr>
        <w:rPr>
          <w:rFonts w:cs="Arial"/>
        </w:rPr>
      </w:pPr>
    </w:p>
    <w:p w14:paraId="791F2647" w14:textId="77777777" w:rsidR="00227098" w:rsidRPr="00227098" w:rsidRDefault="00227098" w:rsidP="00227098">
      <w:pPr>
        <w:keepNext/>
        <w:ind w:left="567"/>
        <w:outlineLvl w:val="3"/>
        <w:rPr>
          <w:u w:val="single"/>
        </w:rPr>
      </w:pPr>
      <w:bookmarkStart w:id="2" w:name="_Toc140756337"/>
      <w:r w:rsidRPr="00227098">
        <w:rPr>
          <w:u w:val="single"/>
        </w:rPr>
        <w:t>(a)</w:t>
      </w:r>
      <w:r w:rsidRPr="00227098">
        <w:rPr>
          <w:u w:val="single"/>
        </w:rPr>
        <w:tab/>
        <w:t>Periodicity and duration of TWP meetings</w:t>
      </w:r>
      <w:bookmarkEnd w:id="2"/>
      <w:r w:rsidRPr="00227098">
        <w:rPr>
          <w:u w:val="single"/>
        </w:rPr>
        <w:t xml:space="preserve"> </w:t>
      </w:r>
    </w:p>
    <w:p w14:paraId="3B0C5CB7" w14:textId="77777777" w:rsidR="00227098" w:rsidRPr="00227098" w:rsidRDefault="00227098" w:rsidP="00227098">
      <w:pPr>
        <w:rPr>
          <w:rFonts w:cs="Arial"/>
        </w:rPr>
      </w:pPr>
    </w:p>
    <w:p w14:paraId="644DBA1C" w14:textId="728B9383" w:rsidR="00227098" w:rsidRPr="00632D7F" w:rsidRDefault="00227098" w:rsidP="00632D7F">
      <w:pPr>
        <w:pStyle w:val="ListParagraph"/>
        <w:numPr>
          <w:ilvl w:val="0"/>
          <w:numId w:val="7"/>
        </w:numPr>
      </w:pPr>
      <w:r w:rsidRPr="00632D7F">
        <w:rPr>
          <w:lang w:eastAsia="ja-JP"/>
        </w:rPr>
        <w:t>I</w:t>
      </w:r>
      <w:r w:rsidRPr="00632D7F">
        <w:t xml:space="preserve">t is </w:t>
      </w:r>
      <w:r w:rsidRPr="00632D7F">
        <w:rPr>
          <w:b/>
        </w:rPr>
        <w:t>recommended</w:t>
      </w:r>
      <w:r w:rsidRPr="00632D7F">
        <w:t xml:space="preserve"> to organize </w:t>
      </w:r>
      <w:r w:rsidRPr="00632D7F">
        <w:rPr>
          <w:color w:val="000000" w:themeColor="text1"/>
        </w:rPr>
        <w:t xml:space="preserve">hybrid TWP meetings </w:t>
      </w:r>
      <w:r w:rsidRPr="00632D7F">
        <w:t xml:space="preserve">each year.  The duration of the meetings should be four days.  If no UPOV member offers to organize a hybrid meeting for a TWP in a given year, that meeting would be held electronically. </w:t>
      </w:r>
    </w:p>
    <w:p w14:paraId="14E9B804" w14:textId="77777777" w:rsidR="00227098" w:rsidRPr="00227098" w:rsidRDefault="00227098" w:rsidP="00227098">
      <w:pPr>
        <w:rPr>
          <w:rFonts w:cs="Arial"/>
        </w:rPr>
      </w:pPr>
    </w:p>
    <w:p w14:paraId="65451DE2" w14:textId="77777777" w:rsidR="00227098" w:rsidRPr="00227098" w:rsidRDefault="00227098" w:rsidP="00227098">
      <w:pPr>
        <w:keepNext/>
        <w:ind w:left="567"/>
        <w:outlineLvl w:val="3"/>
        <w:rPr>
          <w:u w:val="single"/>
        </w:rPr>
      </w:pPr>
      <w:bookmarkStart w:id="3" w:name="_Toc140756338"/>
      <w:r w:rsidRPr="00227098">
        <w:rPr>
          <w:u w:val="single"/>
        </w:rPr>
        <w:lastRenderedPageBreak/>
        <w:t>(b)</w:t>
      </w:r>
      <w:r w:rsidRPr="00227098">
        <w:rPr>
          <w:u w:val="single"/>
        </w:rPr>
        <w:tab/>
        <w:t>Discussions on DUS Procedures</w:t>
      </w:r>
      <w:bookmarkEnd w:id="3"/>
      <w:r w:rsidRPr="00227098">
        <w:rPr>
          <w:u w:val="single"/>
        </w:rPr>
        <w:t xml:space="preserve"> </w:t>
      </w:r>
    </w:p>
    <w:p w14:paraId="27985C4B" w14:textId="77777777" w:rsidR="00227098" w:rsidRPr="00227098" w:rsidRDefault="00227098" w:rsidP="00227098">
      <w:pPr>
        <w:keepNext/>
        <w:rPr>
          <w:rFonts w:cs="Arial"/>
        </w:rPr>
      </w:pPr>
    </w:p>
    <w:p w14:paraId="1B196005" w14:textId="5458BFA5" w:rsidR="00227098" w:rsidRPr="00632D7F" w:rsidRDefault="00227098" w:rsidP="00632D7F">
      <w:pPr>
        <w:pStyle w:val="ListParagraph"/>
        <w:keepNext/>
        <w:numPr>
          <w:ilvl w:val="0"/>
          <w:numId w:val="7"/>
        </w:numPr>
      </w:pPr>
      <w:r w:rsidRPr="00632D7F">
        <w:t xml:space="preserve">It is </w:t>
      </w:r>
      <w:r w:rsidRPr="00632D7F">
        <w:rPr>
          <w:b/>
        </w:rPr>
        <w:t>recommended</w:t>
      </w:r>
      <w:r w:rsidRPr="00632D7F">
        <w:t xml:space="preserve"> that more time during TWP meetings should be dedicated to discussions on DUS procedures, including technical visits, calibration exercises and related discussions.  </w:t>
      </w:r>
    </w:p>
    <w:p w14:paraId="37857130" w14:textId="77777777" w:rsidR="00227098" w:rsidRPr="00227098" w:rsidRDefault="00227098" w:rsidP="00227098"/>
    <w:p w14:paraId="15542252" w14:textId="7613BF66" w:rsidR="00227098" w:rsidRPr="00227098" w:rsidRDefault="00227098" w:rsidP="00632D7F">
      <w:pPr>
        <w:pStyle w:val="ListParagraph"/>
        <w:numPr>
          <w:ilvl w:val="0"/>
          <w:numId w:val="7"/>
        </w:numPr>
      </w:pPr>
      <w:r w:rsidRPr="00227098">
        <w:t xml:space="preserve">It is </w:t>
      </w:r>
      <w:r w:rsidRPr="00632D7F">
        <w:rPr>
          <w:b/>
        </w:rPr>
        <w:t>recommended</w:t>
      </w:r>
      <w:r w:rsidRPr="00227098">
        <w:t xml:space="preserve"> that the guidance provided to hosts should be for one full day of technical visits </w:t>
      </w:r>
      <w:r w:rsidRPr="00632D7F">
        <w:t xml:space="preserve">to demonstrate the model and arrangements for DUS examination used by the UPOV member hosting the TWP meeting.  </w:t>
      </w:r>
    </w:p>
    <w:p w14:paraId="57B55C22" w14:textId="77777777" w:rsidR="00227098" w:rsidRPr="00227098" w:rsidRDefault="00227098" w:rsidP="00227098"/>
    <w:p w14:paraId="639C74F8" w14:textId="7BFE4029" w:rsidR="00227098" w:rsidRPr="00632D7F" w:rsidRDefault="00227098" w:rsidP="00632D7F">
      <w:pPr>
        <w:pStyle w:val="ListParagraph"/>
        <w:keepNext/>
        <w:numPr>
          <w:ilvl w:val="0"/>
          <w:numId w:val="7"/>
        </w:numPr>
      </w:pPr>
      <w:r w:rsidRPr="00632D7F">
        <w:t xml:space="preserve">It is </w:t>
      </w:r>
      <w:r w:rsidRPr="00632D7F">
        <w:rPr>
          <w:b/>
        </w:rPr>
        <w:t>recommended</w:t>
      </w:r>
      <w:r w:rsidRPr="00632D7F">
        <w:t xml:space="preserve"> that the following elements be considered for inclusion in discussions on DUS procedures, according to the crops, facilities and procedures in the member of the Union hosting the TWP:</w:t>
      </w:r>
    </w:p>
    <w:p w14:paraId="04402829" w14:textId="77777777" w:rsidR="00227098" w:rsidRPr="00227098" w:rsidRDefault="00227098" w:rsidP="00227098">
      <w:pPr>
        <w:keepNext/>
        <w:rPr>
          <w:rFonts w:cs="Arial"/>
        </w:rPr>
      </w:pPr>
    </w:p>
    <w:p w14:paraId="2C516D1C" w14:textId="77777777" w:rsidR="00227098" w:rsidRPr="00227098" w:rsidRDefault="00227098" w:rsidP="00227098">
      <w:pPr>
        <w:keepNext/>
        <w:numPr>
          <w:ilvl w:val="0"/>
          <w:numId w:val="2"/>
        </w:numPr>
        <w:jc w:val="left"/>
        <w:rPr>
          <w:rFonts w:eastAsiaTheme="minorHAnsi" w:cs="Arial"/>
        </w:rPr>
      </w:pPr>
      <w:r w:rsidRPr="00227098">
        <w:rPr>
          <w:rFonts w:eastAsiaTheme="minorHAnsi" w:cs="Arial"/>
        </w:rPr>
        <w:t>Visit to trials to see trial layout</w:t>
      </w:r>
    </w:p>
    <w:p w14:paraId="4AD39833" w14:textId="77777777" w:rsidR="00227098" w:rsidRPr="00227098" w:rsidRDefault="00227098" w:rsidP="00227098">
      <w:pPr>
        <w:keepNext/>
        <w:numPr>
          <w:ilvl w:val="0"/>
          <w:numId w:val="2"/>
        </w:numPr>
        <w:jc w:val="left"/>
        <w:rPr>
          <w:rFonts w:eastAsiaTheme="minorHAnsi" w:cs="Arial"/>
        </w:rPr>
      </w:pPr>
      <w:r w:rsidRPr="00227098">
        <w:rPr>
          <w:rFonts w:eastAsiaTheme="minorHAnsi" w:cs="Arial"/>
        </w:rPr>
        <w:t>Plots created to demonstrate particular characteristics or issues</w:t>
      </w:r>
    </w:p>
    <w:p w14:paraId="3282ABE1" w14:textId="77777777" w:rsidR="00227098" w:rsidRPr="00227098" w:rsidRDefault="00227098" w:rsidP="00227098">
      <w:pPr>
        <w:keepNext/>
        <w:numPr>
          <w:ilvl w:val="0"/>
          <w:numId w:val="2"/>
        </w:numPr>
        <w:jc w:val="left"/>
        <w:rPr>
          <w:rFonts w:eastAsiaTheme="minorHAnsi" w:cs="Arial"/>
          <w:u w:val="single"/>
        </w:rPr>
      </w:pPr>
      <w:r w:rsidRPr="00227098">
        <w:rPr>
          <w:rFonts w:eastAsiaTheme="minorHAnsi" w:cs="Arial"/>
          <w:highlight w:val="lightGray"/>
          <w:u w:val="single"/>
        </w:rPr>
        <w:t>Calibration exercises</w:t>
      </w:r>
    </w:p>
    <w:p w14:paraId="5A0897ED" w14:textId="77777777" w:rsidR="00227098" w:rsidRPr="00227098" w:rsidRDefault="00227098" w:rsidP="00227098">
      <w:pPr>
        <w:keepNext/>
        <w:numPr>
          <w:ilvl w:val="0"/>
          <w:numId w:val="2"/>
        </w:numPr>
        <w:jc w:val="left"/>
        <w:rPr>
          <w:rFonts w:eastAsiaTheme="minorHAnsi" w:cs="Arial"/>
        </w:rPr>
      </w:pPr>
      <w:r w:rsidRPr="00227098">
        <w:rPr>
          <w:rFonts w:eastAsiaTheme="minorHAnsi" w:cs="Arial"/>
        </w:rPr>
        <w:t>Ring-tests</w:t>
      </w:r>
    </w:p>
    <w:p w14:paraId="16B939FD" w14:textId="77777777" w:rsidR="00227098" w:rsidRPr="00227098" w:rsidRDefault="00227098" w:rsidP="00227098">
      <w:pPr>
        <w:keepNext/>
        <w:numPr>
          <w:ilvl w:val="0"/>
          <w:numId w:val="2"/>
        </w:numPr>
        <w:jc w:val="left"/>
        <w:rPr>
          <w:rFonts w:eastAsiaTheme="minorHAnsi" w:cs="Arial"/>
        </w:rPr>
      </w:pPr>
      <w:r w:rsidRPr="00227098">
        <w:rPr>
          <w:rFonts w:eastAsiaTheme="minorHAnsi" w:cs="Arial"/>
        </w:rPr>
        <w:t>Management of variety collections (physical material, databases, selection of varieties or other)</w:t>
      </w:r>
    </w:p>
    <w:p w14:paraId="5AF25F0C" w14:textId="77777777" w:rsidR="00227098" w:rsidRPr="00227098" w:rsidRDefault="00227098" w:rsidP="00227098">
      <w:pPr>
        <w:keepNext/>
        <w:numPr>
          <w:ilvl w:val="0"/>
          <w:numId w:val="2"/>
        </w:numPr>
        <w:jc w:val="left"/>
        <w:rPr>
          <w:rFonts w:eastAsiaTheme="minorHAnsi" w:cs="Arial"/>
        </w:rPr>
      </w:pPr>
      <w:r w:rsidRPr="00227098">
        <w:rPr>
          <w:rFonts w:eastAsiaTheme="minorHAnsi" w:cs="Arial"/>
        </w:rPr>
        <w:t xml:space="preserve">Method for analyzing distinctness and uniformity </w:t>
      </w:r>
    </w:p>
    <w:p w14:paraId="1F353BC8" w14:textId="77777777" w:rsidR="00227098" w:rsidRPr="00227098" w:rsidRDefault="00227098" w:rsidP="00227098">
      <w:pPr>
        <w:keepNext/>
        <w:numPr>
          <w:ilvl w:val="0"/>
          <w:numId w:val="2"/>
        </w:numPr>
        <w:jc w:val="left"/>
        <w:rPr>
          <w:rFonts w:eastAsiaTheme="minorHAnsi" w:cs="Arial"/>
        </w:rPr>
      </w:pPr>
      <w:r w:rsidRPr="00227098">
        <w:rPr>
          <w:rFonts w:eastAsiaTheme="minorHAnsi" w:cs="Arial"/>
        </w:rPr>
        <w:t>Using molecular marker techniques in variety examination</w:t>
      </w:r>
    </w:p>
    <w:p w14:paraId="58433B20" w14:textId="77777777" w:rsidR="00227098" w:rsidRPr="00227098" w:rsidRDefault="00227098" w:rsidP="00227098">
      <w:pPr>
        <w:keepNext/>
        <w:numPr>
          <w:ilvl w:val="0"/>
          <w:numId w:val="2"/>
        </w:numPr>
        <w:jc w:val="left"/>
        <w:rPr>
          <w:rFonts w:eastAsiaTheme="minorHAnsi" w:cs="Arial"/>
        </w:rPr>
      </w:pPr>
      <w:r w:rsidRPr="00227098">
        <w:rPr>
          <w:rFonts w:eastAsiaTheme="minorHAnsi" w:cs="Arial"/>
        </w:rPr>
        <w:t>Demonstration of trial design and data analysis methodologies</w:t>
      </w:r>
    </w:p>
    <w:p w14:paraId="264021CE" w14:textId="77777777" w:rsidR="00227098" w:rsidRPr="00227098" w:rsidRDefault="00227098" w:rsidP="00227098">
      <w:pPr>
        <w:keepNext/>
        <w:numPr>
          <w:ilvl w:val="0"/>
          <w:numId w:val="2"/>
        </w:numPr>
        <w:jc w:val="left"/>
        <w:rPr>
          <w:rFonts w:eastAsiaTheme="minorHAnsi" w:cs="Arial"/>
        </w:rPr>
      </w:pPr>
      <w:r w:rsidRPr="00227098">
        <w:rPr>
          <w:rFonts w:eastAsiaTheme="minorHAnsi" w:cs="Arial"/>
        </w:rPr>
        <w:t xml:space="preserve">Data recording methods and technology </w:t>
      </w:r>
    </w:p>
    <w:p w14:paraId="055D93E3" w14:textId="77777777" w:rsidR="00227098" w:rsidRPr="00227098" w:rsidRDefault="00227098" w:rsidP="00227098">
      <w:pPr>
        <w:rPr>
          <w:rFonts w:cs="Arial"/>
        </w:rPr>
      </w:pPr>
    </w:p>
    <w:p w14:paraId="71FF19D8" w14:textId="0AC83D29" w:rsidR="00227098" w:rsidRPr="00632D7F" w:rsidRDefault="00227098" w:rsidP="00632D7F">
      <w:pPr>
        <w:pStyle w:val="ListParagraph"/>
        <w:numPr>
          <w:ilvl w:val="0"/>
          <w:numId w:val="7"/>
        </w:numPr>
      </w:pPr>
      <w:r w:rsidRPr="00632D7F">
        <w:rPr>
          <w:lang w:eastAsia="ja-JP"/>
        </w:rPr>
        <w:t>I</w:t>
      </w:r>
      <w:r w:rsidRPr="00632D7F">
        <w:t xml:space="preserve">t is </w:t>
      </w:r>
      <w:r w:rsidRPr="00632D7F">
        <w:rPr>
          <w:b/>
        </w:rPr>
        <w:t>recommended</w:t>
      </w:r>
      <w:r w:rsidRPr="00632D7F">
        <w:t xml:space="preserve"> that any member of the Union should be eligible to host a TWP meeting. In particular, it is </w:t>
      </w:r>
      <w:r w:rsidRPr="00632D7F">
        <w:rPr>
          <w:b/>
        </w:rPr>
        <w:t>recommended</w:t>
      </w:r>
      <w:r w:rsidRPr="00632D7F">
        <w:t xml:space="preserve"> that there should be sufficient flexibility for hosts to organize technical visits according to local conditions.</w:t>
      </w:r>
    </w:p>
    <w:p w14:paraId="628F5E04" w14:textId="77777777" w:rsidR="00227098" w:rsidRPr="00227098" w:rsidRDefault="00227098" w:rsidP="00227098">
      <w:pPr>
        <w:rPr>
          <w:rFonts w:cs="Arial"/>
        </w:rPr>
      </w:pPr>
    </w:p>
    <w:p w14:paraId="3116A4AF" w14:textId="5C023E3E" w:rsidR="00227098" w:rsidRPr="00632D7F" w:rsidRDefault="00227098" w:rsidP="00632D7F">
      <w:pPr>
        <w:pStyle w:val="ListParagraph"/>
        <w:keepLines/>
        <w:numPr>
          <w:ilvl w:val="0"/>
          <w:numId w:val="7"/>
        </w:numPr>
      </w:pPr>
      <w:bookmarkStart w:id="4" w:name="_Hlk144471785"/>
      <w:r w:rsidRPr="00632D7F">
        <w:t xml:space="preserve">It is </w:t>
      </w:r>
      <w:r w:rsidRPr="00632D7F">
        <w:rPr>
          <w:b/>
        </w:rPr>
        <w:t>recommended</w:t>
      </w:r>
      <w:r w:rsidRPr="00632D7F">
        <w:t xml:space="preserve"> that hosts enable virtual participation at technical visits whenever possible.  </w:t>
      </w:r>
      <w:r w:rsidRPr="00632D7F">
        <w:rPr>
          <w:highlight w:val="lightGray"/>
          <w:u w:val="single"/>
        </w:rPr>
        <w:t xml:space="preserve">It is </w:t>
      </w:r>
      <w:r w:rsidRPr="00632D7F">
        <w:rPr>
          <w:b/>
          <w:highlight w:val="lightGray"/>
          <w:u w:val="single"/>
        </w:rPr>
        <w:t>recommended</w:t>
      </w:r>
      <w:r w:rsidRPr="00632D7F">
        <w:rPr>
          <w:highlight w:val="lightGray"/>
          <w:u w:val="single"/>
        </w:rPr>
        <w:t xml:space="preserve"> that, where virtual participation is not possible, the host record particular aspects of the visits and </w:t>
      </w:r>
      <w:bookmarkStart w:id="5" w:name="_Hlk144471902"/>
      <w:r w:rsidRPr="00632D7F">
        <w:rPr>
          <w:highlight w:val="lightGray"/>
          <w:u w:val="single"/>
        </w:rPr>
        <w:t xml:space="preserve">presentations about the DUS examination procedures </w:t>
      </w:r>
      <w:bookmarkEnd w:id="5"/>
      <w:r w:rsidRPr="00632D7F">
        <w:rPr>
          <w:highlight w:val="lightGray"/>
          <w:u w:val="single"/>
        </w:rPr>
        <w:t>discussed during the technical visits, to be made available on the UPOV website.</w:t>
      </w:r>
    </w:p>
    <w:bookmarkEnd w:id="4"/>
    <w:p w14:paraId="4CB89043" w14:textId="77777777" w:rsidR="00227098" w:rsidRPr="00227098" w:rsidRDefault="00227098" w:rsidP="00227098">
      <w:pPr>
        <w:rPr>
          <w:rFonts w:cs="Arial"/>
        </w:rPr>
      </w:pPr>
    </w:p>
    <w:p w14:paraId="5F832724" w14:textId="77777777" w:rsidR="00227098" w:rsidRPr="00227098" w:rsidRDefault="00227098" w:rsidP="00227098">
      <w:pPr>
        <w:keepNext/>
        <w:ind w:left="567"/>
        <w:outlineLvl w:val="3"/>
        <w:rPr>
          <w:u w:val="single"/>
        </w:rPr>
      </w:pPr>
      <w:bookmarkStart w:id="6" w:name="_Toc140756339"/>
      <w:r w:rsidRPr="00227098">
        <w:rPr>
          <w:u w:val="single"/>
        </w:rPr>
        <w:t>(c)</w:t>
      </w:r>
      <w:r w:rsidRPr="00227098">
        <w:rPr>
          <w:u w:val="single"/>
        </w:rPr>
        <w:tab/>
        <w:t>Matters for information</w:t>
      </w:r>
      <w:bookmarkEnd w:id="6"/>
      <w:r w:rsidRPr="00227098">
        <w:rPr>
          <w:u w:val="single"/>
        </w:rPr>
        <w:t xml:space="preserve"> </w:t>
      </w:r>
    </w:p>
    <w:p w14:paraId="458170E3" w14:textId="77777777" w:rsidR="00227098" w:rsidRPr="00227098" w:rsidRDefault="00227098" w:rsidP="00227098">
      <w:pPr>
        <w:keepNext/>
        <w:rPr>
          <w:rFonts w:cs="Arial"/>
        </w:rPr>
      </w:pPr>
    </w:p>
    <w:p w14:paraId="11D48205" w14:textId="4FA9C651" w:rsidR="00227098" w:rsidRPr="00632D7F" w:rsidRDefault="00227098" w:rsidP="00632D7F">
      <w:pPr>
        <w:pStyle w:val="ListParagraph"/>
        <w:keepNext/>
        <w:numPr>
          <w:ilvl w:val="0"/>
          <w:numId w:val="7"/>
        </w:numPr>
      </w:pPr>
      <w:r w:rsidRPr="00632D7F">
        <w:t xml:space="preserve">It is </w:t>
      </w:r>
      <w:r w:rsidRPr="00632D7F">
        <w:rPr>
          <w:b/>
        </w:rPr>
        <w:t>recommended</w:t>
      </w:r>
      <w:r w:rsidRPr="00632D7F">
        <w:t xml:space="preserve"> that matters for information be made available online on the UPOV website as </w:t>
      </w:r>
      <w:r w:rsidRPr="00632D7F">
        <w:rPr>
          <w:highlight w:val="lightGray"/>
          <w:u w:val="single"/>
        </w:rPr>
        <w:t>documents or</w:t>
      </w:r>
      <w:r w:rsidRPr="00632D7F">
        <w:t xml:space="preserve"> pre</w:t>
      </w:r>
      <w:r w:rsidRPr="00632D7F">
        <w:noBreakHyphen/>
        <w:t xml:space="preserve">recorded videos rather than being presented during the session.  </w:t>
      </w:r>
    </w:p>
    <w:p w14:paraId="208CAD38" w14:textId="77777777" w:rsidR="00227098" w:rsidRPr="00227098" w:rsidRDefault="00227098" w:rsidP="00227098">
      <w:pPr>
        <w:rPr>
          <w:rFonts w:cs="Arial"/>
        </w:rPr>
      </w:pPr>
    </w:p>
    <w:p w14:paraId="4FDE080C" w14:textId="77777777" w:rsidR="00227098" w:rsidRPr="00227098" w:rsidRDefault="00227098" w:rsidP="00227098">
      <w:pPr>
        <w:keepNext/>
        <w:ind w:left="567"/>
        <w:outlineLvl w:val="3"/>
        <w:rPr>
          <w:u w:val="single"/>
        </w:rPr>
      </w:pPr>
      <w:bookmarkStart w:id="7" w:name="_Toc140756340"/>
      <w:r w:rsidRPr="00227098">
        <w:rPr>
          <w:u w:val="single"/>
        </w:rPr>
        <w:t>(d)</w:t>
      </w:r>
      <w:r w:rsidRPr="00227098">
        <w:rPr>
          <w:u w:val="single"/>
        </w:rPr>
        <w:tab/>
        <w:t>Presence of the Office of the Union</w:t>
      </w:r>
      <w:bookmarkEnd w:id="7"/>
    </w:p>
    <w:p w14:paraId="13E791DF" w14:textId="77777777" w:rsidR="00227098" w:rsidRPr="00227098" w:rsidRDefault="00227098" w:rsidP="00227098">
      <w:pPr>
        <w:keepNext/>
        <w:rPr>
          <w:rFonts w:cs="Arial"/>
        </w:rPr>
      </w:pPr>
    </w:p>
    <w:p w14:paraId="35D3E5DD" w14:textId="5A15BF20" w:rsidR="00227098" w:rsidRPr="00632D7F" w:rsidRDefault="00227098" w:rsidP="00632D7F">
      <w:pPr>
        <w:pStyle w:val="ListParagraph"/>
        <w:keepNext/>
        <w:numPr>
          <w:ilvl w:val="0"/>
          <w:numId w:val="7"/>
        </w:numPr>
      </w:pPr>
      <w:r w:rsidRPr="00632D7F">
        <w:rPr>
          <w:lang w:eastAsia="ja-JP"/>
        </w:rPr>
        <w:t>I</w:t>
      </w:r>
      <w:r w:rsidRPr="00632D7F">
        <w:rPr>
          <w:color w:val="000000" w:themeColor="text1"/>
        </w:rPr>
        <w:t xml:space="preserve">t is </w:t>
      </w:r>
      <w:r w:rsidRPr="00632D7F">
        <w:rPr>
          <w:b/>
          <w:color w:val="000000" w:themeColor="text1"/>
        </w:rPr>
        <w:t>recommended</w:t>
      </w:r>
      <w:r w:rsidRPr="00632D7F">
        <w:rPr>
          <w:color w:val="000000" w:themeColor="text1"/>
        </w:rPr>
        <w:t xml:space="preserve"> that </w:t>
      </w:r>
      <w:r w:rsidR="0022135C" w:rsidRPr="00632D7F">
        <w:rPr>
          <w:strike/>
          <w:color w:val="000000" w:themeColor="text1"/>
          <w:highlight w:val="lightGray"/>
        </w:rPr>
        <w:t>the presence of</w:t>
      </w:r>
      <w:r w:rsidR="0022135C" w:rsidRPr="00632D7F">
        <w:rPr>
          <w:color w:val="000000" w:themeColor="text1"/>
        </w:rPr>
        <w:t xml:space="preserve"> </w:t>
      </w:r>
      <w:r w:rsidRPr="00632D7F">
        <w:rPr>
          <w:color w:val="000000" w:themeColor="text1"/>
        </w:rPr>
        <w:t>the Office of the Union</w:t>
      </w:r>
      <w:r w:rsidR="0022135C" w:rsidRPr="00632D7F">
        <w:rPr>
          <w:color w:val="000000" w:themeColor="text1"/>
        </w:rPr>
        <w:t xml:space="preserve"> </w:t>
      </w:r>
      <w:r w:rsidR="0022135C" w:rsidRPr="00632D7F">
        <w:rPr>
          <w:strike/>
          <w:color w:val="000000" w:themeColor="text1"/>
          <w:highlight w:val="lightGray"/>
        </w:rPr>
        <w:t>is provided</w:t>
      </w:r>
      <w:r w:rsidRPr="00632D7F">
        <w:rPr>
          <w:color w:val="000000" w:themeColor="text1"/>
        </w:rPr>
        <w:t xml:space="preserve"> </w:t>
      </w:r>
      <w:r w:rsidRPr="00632D7F">
        <w:rPr>
          <w:highlight w:val="lightGray"/>
          <w:u w:val="single"/>
        </w:rPr>
        <w:t>be physically present</w:t>
      </w:r>
      <w:r w:rsidRPr="00632D7F">
        <w:rPr>
          <w:color w:val="000000" w:themeColor="text1"/>
        </w:rPr>
        <w:t xml:space="preserve"> at </w:t>
      </w:r>
      <w:r w:rsidRPr="00632D7F">
        <w:rPr>
          <w:highlight w:val="lightGray"/>
          <w:u w:val="single"/>
        </w:rPr>
        <w:t>hybrid</w:t>
      </w:r>
      <w:r w:rsidRPr="00632D7F">
        <w:rPr>
          <w:color w:val="000000" w:themeColor="text1"/>
        </w:rPr>
        <w:t xml:space="preserve"> TWP meetings</w:t>
      </w:r>
      <w:r w:rsidR="0022135C" w:rsidRPr="00632D7F">
        <w:rPr>
          <w:color w:val="000000" w:themeColor="text1"/>
        </w:rPr>
        <w:t xml:space="preserve"> </w:t>
      </w:r>
      <w:r w:rsidR="0022135C" w:rsidRPr="00632D7F">
        <w:rPr>
          <w:strike/>
          <w:color w:val="000000" w:themeColor="text1"/>
          <w:highlight w:val="lightGray"/>
        </w:rPr>
        <w:t>preferably on site</w:t>
      </w:r>
      <w:r w:rsidRPr="00632D7F">
        <w:rPr>
          <w:color w:val="000000" w:themeColor="text1"/>
        </w:rPr>
        <w:t>.</w:t>
      </w:r>
      <w:r w:rsidRPr="00632D7F">
        <w:t xml:space="preserve"> </w:t>
      </w:r>
      <w:r w:rsidRPr="00632D7F">
        <w:rPr>
          <w:color w:val="000000" w:themeColor="text1"/>
        </w:rPr>
        <w:t xml:space="preserve"> It is </w:t>
      </w:r>
      <w:r w:rsidRPr="00632D7F">
        <w:rPr>
          <w:b/>
          <w:color w:val="000000" w:themeColor="text1"/>
        </w:rPr>
        <w:t>recommended</w:t>
      </w:r>
      <w:r w:rsidRPr="00632D7F">
        <w:rPr>
          <w:color w:val="000000" w:themeColor="text1"/>
        </w:rPr>
        <w:t xml:space="preserve"> to acknowledge that the staff of the Office of the Union would not be involved in organizing the technical visits and their presence on-site for the visits would be agreed with the chair and the host of the TWP</w:t>
      </w:r>
      <w:r w:rsidRPr="00632D7F">
        <w:t>.</w:t>
      </w:r>
      <w:bookmarkStart w:id="8" w:name="_Toc140756341"/>
    </w:p>
    <w:p w14:paraId="2FFE683A" w14:textId="77777777" w:rsidR="0022135C" w:rsidRPr="00227098" w:rsidRDefault="0022135C" w:rsidP="00227098">
      <w:pPr>
        <w:keepNext/>
      </w:pPr>
    </w:p>
    <w:p w14:paraId="1D261E90" w14:textId="77777777" w:rsidR="00227098" w:rsidRPr="00227098" w:rsidRDefault="00227098" w:rsidP="00227098">
      <w:pPr>
        <w:keepNext/>
        <w:ind w:left="567"/>
        <w:outlineLvl w:val="3"/>
        <w:rPr>
          <w:u w:val="single"/>
        </w:rPr>
      </w:pPr>
      <w:r w:rsidRPr="00227098">
        <w:rPr>
          <w:u w:val="single"/>
        </w:rPr>
        <w:t>(e)</w:t>
      </w:r>
      <w:r w:rsidRPr="00227098">
        <w:rPr>
          <w:u w:val="single"/>
        </w:rPr>
        <w:tab/>
        <w:t>Technical Working Party on Testing Methods and Techniques</w:t>
      </w:r>
      <w:bookmarkEnd w:id="8"/>
    </w:p>
    <w:p w14:paraId="5A6F3488" w14:textId="77777777" w:rsidR="00227098" w:rsidRPr="00227098" w:rsidRDefault="00227098" w:rsidP="00227098">
      <w:pPr>
        <w:keepNext/>
        <w:rPr>
          <w:rFonts w:cs="Arial"/>
        </w:rPr>
      </w:pPr>
    </w:p>
    <w:p w14:paraId="773F246A" w14:textId="1BD69CB8" w:rsidR="00227098" w:rsidRPr="00227098" w:rsidRDefault="00227098" w:rsidP="00632D7F">
      <w:pPr>
        <w:pStyle w:val="ListParagraph"/>
        <w:keepNext/>
        <w:numPr>
          <w:ilvl w:val="0"/>
          <w:numId w:val="7"/>
        </w:numPr>
      </w:pPr>
      <w:r w:rsidRPr="00632D7F">
        <w:t xml:space="preserve">It is </w:t>
      </w:r>
      <w:r w:rsidRPr="00632D7F">
        <w:rPr>
          <w:b/>
        </w:rPr>
        <w:t>recommended</w:t>
      </w:r>
      <w:r w:rsidRPr="00632D7F">
        <w:t xml:space="preserve"> to retain the TWM with its current terms of reference while providing </w:t>
      </w:r>
      <w:r w:rsidRPr="00632D7F">
        <w:rPr>
          <w:color w:val="000000" w:themeColor="text1"/>
        </w:rPr>
        <w:t>the same meeting arrangement possibilities as the other TWPs</w:t>
      </w:r>
      <w:r w:rsidRPr="00227098">
        <w:t xml:space="preserve">.  While acknowledging that the increased time for technical visits will increase the awareness of developments in testing methods and techniques, it is </w:t>
      </w:r>
      <w:r w:rsidRPr="00632D7F">
        <w:rPr>
          <w:b/>
        </w:rPr>
        <w:t>recommended</w:t>
      </w:r>
      <w:r w:rsidRPr="00227098">
        <w:t xml:space="preserve"> to explore additional means of increasing awareness of developments in testing methods and techniques, such as through seminars and exhibitions (see “(f) Technical Committee”). </w:t>
      </w:r>
    </w:p>
    <w:p w14:paraId="4C64DCA2" w14:textId="77777777" w:rsidR="00227098" w:rsidRPr="00227098" w:rsidRDefault="00227098" w:rsidP="00227098"/>
    <w:p w14:paraId="547122DE" w14:textId="77777777" w:rsidR="00227098" w:rsidRPr="00227098" w:rsidRDefault="00227098" w:rsidP="00227098">
      <w:pPr>
        <w:keepNext/>
        <w:ind w:left="567"/>
        <w:outlineLvl w:val="3"/>
        <w:rPr>
          <w:u w:val="single"/>
        </w:rPr>
      </w:pPr>
      <w:bookmarkStart w:id="9" w:name="_Toc140756342"/>
      <w:r w:rsidRPr="00227098">
        <w:rPr>
          <w:u w:val="single"/>
        </w:rPr>
        <w:t>(f)</w:t>
      </w:r>
      <w:r w:rsidRPr="00227098">
        <w:rPr>
          <w:u w:val="single"/>
        </w:rPr>
        <w:tab/>
        <w:t>Technical Committee</w:t>
      </w:r>
      <w:bookmarkEnd w:id="9"/>
    </w:p>
    <w:p w14:paraId="13538DB2" w14:textId="77777777" w:rsidR="00227098" w:rsidRPr="00227098" w:rsidRDefault="00227098" w:rsidP="00227098"/>
    <w:p w14:paraId="076FA07D" w14:textId="1C885555" w:rsidR="00227098" w:rsidRPr="00227098" w:rsidRDefault="00227098" w:rsidP="00314603">
      <w:pPr>
        <w:pStyle w:val="ListParagraph"/>
        <w:numPr>
          <w:ilvl w:val="0"/>
          <w:numId w:val="7"/>
        </w:numPr>
      </w:pPr>
      <w:r w:rsidRPr="00227098">
        <w:t xml:space="preserve">It is </w:t>
      </w:r>
      <w:r w:rsidRPr="00314603">
        <w:rPr>
          <w:b/>
        </w:rPr>
        <w:t>recommended</w:t>
      </w:r>
      <w:r w:rsidRPr="00227098">
        <w:t xml:space="preserve"> that hybrid seminars on testing methods and techniques and other developments in DUS examination are organized along with meetings of the Technical Committee as a means to increase awareness of developments.</w:t>
      </w:r>
    </w:p>
    <w:p w14:paraId="606C7F13" w14:textId="77777777" w:rsidR="00227098" w:rsidRPr="00227098" w:rsidRDefault="00227098" w:rsidP="00227098"/>
    <w:p w14:paraId="3D53E76D" w14:textId="41D22C7A" w:rsidR="00227098" w:rsidRPr="00227098" w:rsidRDefault="00227098" w:rsidP="00F65ACB">
      <w:pPr>
        <w:pStyle w:val="ListParagraph"/>
        <w:keepLines/>
        <w:numPr>
          <w:ilvl w:val="0"/>
          <w:numId w:val="7"/>
        </w:numPr>
      </w:pPr>
      <w:r w:rsidRPr="00227098">
        <w:lastRenderedPageBreak/>
        <w:t xml:space="preserve">It is </w:t>
      </w:r>
      <w:r w:rsidRPr="00314603">
        <w:rPr>
          <w:b/>
        </w:rPr>
        <w:t>recommended</w:t>
      </w:r>
      <w:r w:rsidRPr="00227098">
        <w:t xml:space="preserve"> that exhibitions of research with poster sessions </w:t>
      </w:r>
      <w:r w:rsidR="006151AC" w:rsidRPr="00314603">
        <w:rPr>
          <w:strike/>
          <w:highlight w:val="lightGray"/>
        </w:rPr>
        <w:t>are organized</w:t>
      </w:r>
      <w:r w:rsidRPr="00227098">
        <w:t xml:space="preserve"> </w:t>
      </w:r>
      <w:r w:rsidRPr="00314603">
        <w:rPr>
          <w:highlight w:val="lightGray"/>
          <w:u w:val="single"/>
        </w:rPr>
        <w:t>be considered</w:t>
      </w:r>
      <w:r w:rsidRPr="00227098">
        <w:t xml:space="preserve"> along with the seminars held in conjunction with the Technical Committee meetings as a means of increasing awareness of developments.  Information from the poster sessions should also be made available to </w:t>
      </w:r>
      <w:r w:rsidRPr="00314603">
        <w:rPr>
          <w:color w:val="000000" w:themeColor="text1"/>
        </w:rPr>
        <w:t xml:space="preserve">experts not physically present at the TC sessions. </w:t>
      </w:r>
    </w:p>
    <w:p w14:paraId="56E20D2C" w14:textId="77777777" w:rsidR="00227098" w:rsidRPr="00227098" w:rsidRDefault="00227098" w:rsidP="00227098"/>
    <w:p w14:paraId="39204340" w14:textId="77777777" w:rsidR="00227098" w:rsidRPr="00227098" w:rsidRDefault="00227098" w:rsidP="00227098">
      <w:pPr>
        <w:rPr>
          <w:rFonts w:cs="Arial"/>
        </w:rPr>
      </w:pPr>
    </w:p>
    <w:p w14:paraId="25C0C82A" w14:textId="77777777" w:rsidR="00227098" w:rsidRPr="00227098" w:rsidRDefault="00227098" w:rsidP="00227098">
      <w:pPr>
        <w:keepNext/>
        <w:outlineLvl w:val="1"/>
        <w:rPr>
          <w:u w:val="single"/>
        </w:rPr>
      </w:pPr>
      <w:bookmarkStart w:id="10" w:name="_Toc113373158"/>
      <w:bookmarkStart w:id="11" w:name="_Toc140756343"/>
      <w:r w:rsidRPr="00227098">
        <w:rPr>
          <w:u w:val="single"/>
        </w:rPr>
        <w:t>Element 2: UPOV Test Guidelines</w:t>
      </w:r>
      <w:bookmarkEnd w:id="10"/>
      <w:bookmarkEnd w:id="11"/>
      <w:r w:rsidRPr="00227098">
        <w:rPr>
          <w:u w:val="single"/>
        </w:rPr>
        <w:t xml:space="preserve"> </w:t>
      </w:r>
    </w:p>
    <w:p w14:paraId="6FCBCBE5" w14:textId="77777777" w:rsidR="00227098" w:rsidRPr="00227098" w:rsidRDefault="00227098" w:rsidP="00227098">
      <w:pPr>
        <w:keepNext/>
        <w:keepLines/>
      </w:pPr>
    </w:p>
    <w:p w14:paraId="785A0BD2" w14:textId="49A3AF86" w:rsidR="00227098" w:rsidRPr="00314603" w:rsidRDefault="00227098" w:rsidP="00314603">
      <w:pPr>
        <w:pStyle w:val="ListParagraph"/>
        <w:keepNext/>
        <w:keepLines/>
        <w:numPr>
          <w:ilvl w:val="0"/>
          <w:numId w:val="7"/>
        </w:numPr>
        <w:rPr>
          <w:u w:val="single"/>
          <w:lang w:eastAsia="nl-NL"/>
        </w:rPr>
      </w:pPr>
      <w:r w:rsidRPr="00314603">
        <w:rPr>
          <w:highlight w:val="lightGray"/>
          <w:u w:val="single"/>
        </w:rPr>
        <w:t xml:space="preserve">It is </w:t>
      </w:r>
      <w:r w:rsidRPr="00314603">
        <w:rPr>
          <w:b/>
          <w:highlight w:val="lightGray"/>
          <w:u w:val="single"/>
        </w:rPr>
        <w:t>recommended</w:t>
      </w:r>
      <w:r w:rsidRPr="00314603">
        <w:rPr>
          <w:highlight w:val="lightGray"/>
          <w:u w:val="single"/>
        </w:rPr>
        <w:t xml:space="preserve"> that discussions on Test Guidelines should continue as an important element of TWP meetings as a means of harmonizing DUS procedures and as a means of providing opportunities for interaction and sharing experiences between experts.  </w:t>
      </w:r>
      <w:r w:rsidR="006151AC" w:rsidRPr="00314603">
        <w:rPr>
          <w:strike/>
          <w:highlight w:val="lightGray"/>
          <w:u w:val="single"/>
        </w:rPr>
        <w:t>It is recommended that</w:t>
      </w:r>
      <w:r w:rsidR="006151AC" w:rsidRPr="00314603">
        <w:rPr>
          <w:highlight w:val="lightGray"/>
          <w:u w:val="single"/>
        </w:rPr>
        <w:t xml:space="preserve"> </w:t>
      </w:r>
      <w:r w:rsidR="006151AC" w:rsidRPr="00314603">
        <w:rPr>
          <w:dstrike/>
          <w:highlight w:val="lightGray"/>
          <w:u w:val="single"/>
        </w:rPr>
        <w:t>discussions should also be encouraged outside TWP meetings (e.g. online meetings, email) to increase the involvement of crop experts, broader participation of UPOV members and reducing the time required to complete Test Guidelines.</w:t>
      </w:r>
    </w:p>
    <w:p w14:paraId="31846C67" w14:textId="77777777" w:rsidR="00227098" w:rsidRPr="00227098" w:rsidRDefault="00227098" w:rsidP="00227098"/>
    <w:p w14:paraId="403F81A9" w14:textId="77777777" w:rsidR="00227098" w:rsidRPr="00227098" w:rsidRDefault="00227098" w:rsidP="006151AC">
      <w:pPr>
        <w:pStyle w:val="Heading3"/>
      </w:pPr>
      <w:bookmarkStart w:id="12" w:name="_Toc140756344"/>
      <w:r w:rsidRPr="00227098">
        <w:t>Commissioning the drafting and revision of Test Guidelines</w:t>
      </w:r>
      <w:bookmarkEnd w:id="12"/>
    </w:p>
    <w:p w14:paraId="5F5E0CDB" w14:textId="77777777" w:rsidR="00227098" w:rsidRPr="00227098" w:rsidRDefault="00227098" w:rsidP="00227098">
      <w:pPr>
        <w:rPr>
          <w:rFonts w:cs="Arial"/>
        </w:rPr>
      </w:pPr>
    </w:p>
    <w:p w14:paraId="36200CF1" w14:textId="412E9C62" w:rsidR="00227098" w:rsidRPr="00314603" w:rsidRDefault="00227098" w:rsidP="00314603">
      <w:pPr>
        <w:pStyle w:val="ListParagraph"/>
        <w:numPr>
          <w:ilvl w:val="0"/>
          <w:numId w:val="7"/>
        </w:numPr>
        <w:tabs>
          <w:tab w:val="left" w:pos="567"/>
          <w:tab w:val="left" w:pos="1701"/>
        </w:tabs>
        <w:rPr>
          <w:lang w:eastAsia="ja-JP"/>
        </w:rPr>
      </w:pPr>
      <w:r w:rsidRPr="00314603">
        <w:rPr>
          <w:lang w:eastAsia="ja-JP"/>
        </w:rPr>
        <w:t xml:space="preserve">It is recalled that the procedures to prioritize work and nominate leading experts in charge of revising and drafting new TGs is set out in document TGP/7 “Development of Test Guidelines” and continues to be appropriate.  It is </w:t>
      </w:r>
      <w:r w:rsidRPr="00314603">
        <w:rPr>
          <w:b/>
          <w:lang w:eastAsia="ja-JP"/>
        </w:rPr>
        <w:t>recommended</w:t>
      </w:r>
      <w:r w:rsidRPr="00314603">
        <w:rPr>
          <w:lang w:eastAsia="ja-JP"/>
        </w:rPr>
        <w:t xml:space="preserve"> that these procedures continue to be applied to ensure that the work of the TWPs on TGs is most effective (see document TGP/7, Section 2.2 “Procedure for the introduction of Test Guidelines”)</w:t>
      </w:r>
      <w:r w:rsidRPr="00227098">
        <w:t>.</w:t>
      </w:r>
      <w:r w:rsidRPr="00314603">
        <w:rPr>
          <w:lang w:eastAsia="ja-JP"/>
        </w:rPr>
        <w:t xml:space="preserve"> </w:t>
      </w:r>
    </w:p>
    <w:p w14:paraId="069D5C29" w14:textId="77777777" w:rsidR="00227098" w:rsidRPr="00227098" w:rsidRDefault="00227098" w:rsidP="00227098">
      <w:pPr>
        <w:rPr>
          <w:rFonts w:cs="Arial"/>
          <w:lang w:eastAsia="ja-JP"/>
        </w:rPr>
      </w:pPr>
    </w:p>
    <w:p w14:paraId="5DE545DE" w14:textId="77777777" w:rsidR="00227098" w:rsidRPr="00227098" w:rsidRDefault="00227098" w:rsidP="00227098">
      <w:pPr>
        <w:keepNext/>
        <w:outlineLvl w:val="2"/>
        <w:rPr>
          <w:i/>
          <w:lang w:eastAsia="ja-JP"/>
        </w:rPr>
      </w:pPr>
      <w:bookmarkStart w:id="13" w:name="_Toc140756345"/>
      <w:r w:rsidRPr="00227098">
        <w:rPr>
          <w:i/>
          <w:lang w:eastAsia="ja-JP"/>
        </w:rPr>
        <w:t>Procedure for the development of Test Guidelines</w:t>
      </w:r>
      <w:bookmarkEnd w:id="13"/>
    </w:p>
    <w:p w14:paraId="3FB63F99" w14:textId="77777777" w:rsidR="00227098" w:rsidRPr="00227098" w:rsidRDefault="00227098" w:rsidP="00227098">
      <w:pPr>
        <w:rPr>
          <w:rFonts w:cs="Arial"/>
          <w:lang w:eastAsia="ja-JP"/>
        </w:rPr>
      </w:pPr>
    </w:p>
    <w:p w14:paraId="4DB2A447" w14:textId="77777777" w:rsidR="00227098" w:rsidRPr="00227098" w:rsidRDefault="00227098" w:rsidP="00227098">
      <w:pPr>
        <w:keepNext/>
        <w:ind w:left="567"/>
        <w:outlineLvl w:val="3"/>
        <w:rPr>
          <w:u w:val="single"/>
          <w:lang w:eastAsia="ja-JP"/>
        </w:rPr>
      </w:pPr>
      <w:bookmarkStart w:id="14" w:name="_Toc140756346"/>
      <w:r w:rsidRPr="00227098">
        <w:rPr>
          <w:u w:val="single"/>
          <w:lang w:eastAsia="ja-JP"/>
        </w:rPr>
        <w:t>Web-based TG Template</w:t>
      </w:r>
      <w:bookmarkEnd w:id="14"/>
    </w:p>
    <w:p w14:paraId="59550D82" w14:textId="77777777" w:rsidR="00227098" w:rsidRPr="00227098" w:rsidRDefault="00227098" w:rsidP="00227098">
      <w:pPr>
        <w:rPr>
          <w:rFonts w:cs="Arial"/>
          <w:lang w:eastAsia="ja-JP"/>
        </w:rPr>
      </w:pPr>
    </w:p>
    <w:p w14:paraId="2EF42CA3" w14:textId="6DF90FB9" w:rsidR="00227098" w:rsidRPr="00227098" w:rsidRDefault="00227098" w:rsidP="00314603">
      <w:pPr>
        <w:pStyle w:val="ListParagraph"/>
        <w:numPr>
          <w:ilvl w:val="0"/>
          <w:numId w:val="7"/>
        </w:numPr>
      </w:pPr>
      <w:r w:rsidRPr="00314603">
        <w:rPr>
          <w:lang w:eastAsia="ja-JP"/>
        </w:rPr>
        <w:t xml:space="preserve">It is </w:t>
      </w:r>
      <w:r w:rsidRPr="00314603">
        <w:rPr>
          <w:b/>
          <w:lang w:eastAsia="ja-JP"/>
        </w:rPr>
        <w:t>recommended</w:t>
      </w:r>
      <w:r w:rsidRPr="00314603">
        <w:rPr>
          <w:lang w:eastAsia="ja-JP"/>
        </w:rPr>
        <w:t xml:space="preserve"> to provide more flexibility for the </w:t>
      </w:r>
      <w:r w:rsidRPr="00314603">
        <w:rPr>
          <w:iCs/>
          <w:snapToGrid w:val="0"/>
          <w:color w:val="000000"/>
        </w:rPr>
        <w:t xml:space="preserve">leading expert </w:t>
      </w:r>
      <w:r w:rsidRPr="00314603">
        <w:rPr>
          <w:lang w:eastAsia="ja-JP"/>
        </w:rPr>
        <w:t>to decide on the use of the web</w:t>
      </w:r>
      <w:r w:rsidRPr="00314603">
        <w:rPr>
          <w:lang w:eastAsia="ja-JP"/>
        </w:rPr>
        <w:noBreakHyphen/>
        <w:t xml:space="preserve">based TG Template in the process of drafting TGs, while requiring that </w:t>
      </w:r>
      <w:r w:rsidRPr="00227098">
        <w:t>the draft for adoption by the TC would need to be prepared in the web-based TG template format,</w:t>
      </w:r>
      <w:r w:rsidRPr="00314603">
        <w:rPr>
          <w:lang w:eastAsia="ja-JP"/>
        </w:rPr>
        <w:t xml:space="preserve"> and to amend document TGP/7 as appropriate </w:t>
      </w:r>
      <w:r w:rsidRPr="00314603">
        <w:t>(</w:t>
      </w:r>
      <w:r w:rsidRPr="00227098">
        <w:t xml:space="preserve">see document WG-DUS/2/3 “Report”, paragraph 14).  </w:t>
      </w:r>
    </w:p>
    <w:p w14:paraId="68613F15" w14:textId="77777777" w:rsidR="00227098" w:rsidRPr="00227098" w:rsidRDefault="00227098" w:rsidP="00227098">
      <w:pPr>
        <w:rPr>
          <w:rFonts w:cs="Arial"/>
          <w:lang w:eastAsia="ja-JP"/>
        </w:rPr>
      </w:pPr>
    </w:p>
    <w:p w14:paraId="75BDE89C" w14:textId="77777777" w:rsidR="00227098" w:rsidRPr="00227098" w:rsidRDefault="00227098" w:rsidP="00227098">
      <w:pPr>
        <w:keepNext/>
        <w:ind w:left="567"/>
        <w:outlineLvl w:val="3"/>
        <w:rPr>
          <w:u w:val="single"/>
          <w:lang w:eastAsia="ja-JP"/>
        </w:rPr>
      </w:pPr>
      <w:bookmarkStart w:id="15" w:name="_Toc140756347"/>
      <w:r w:rsidRPr="00227098">
        <w:rPr>
          <w:u w:val="single"/>
        </w:rPr>
        <w:t>Subgroup meetings</w:t>
      </w:r>
      <w:bookmarkEnd w:id="15"/>
    </w:p>
    <w:p w14:paraId="11919CAA" w14:textId="77777777" w:rsidR="00227098" w:rsidRPr="00227098" w:rsidRDefault="00227098" w:rsidP="00227098">
      <w:pPr>
        <w:keepNext/>
        <w:rPr>
          <w:rFonts w:cs="Arial"/>
          <w:lang w:eastAsia="ja-JP"/>
        </w:rPr>
      </w:pPr>
    </w:p>
    <w:p w14:paraId="1A33E021" w14:textId="2A3CF031" w:rsidR="00227098" w:rsidRPr="00314603" w:rsidRDefault="00227098" w:rsidP="00314603">
      <w:pPr>
        <w:pStyle w:val="ListParagraph"/>
        <w:keepNext/>
        <w:numPr>
          <w:ilvl w:val="0"/>
          <w:numId w:val="7"/>
        </w:numPr>
        <w:rPr>
          <w:lang w:eastAsia="ja-JP"/>
        </w:rPr>
      </w:pPr>
      <w:r w:rsidRPr="00314603">
        <w:t xml:space="preserve">Document TGP/7, section 2.2.4.5 “Subgroup meetings” provides </w:t>
      </w:r>
      <w:r w:rsidRPr="00314603">
        <w:rPr>
          <w:lang w:eastAsia="ja-JP"/>
        </w:rPr>
        <w:t>that:</w:t>
      </w:r>
    </w:p>
    <w:p w14:paraId="532A1892" w14:textId="77777777" w:rsidR="00227098" w:rsidRPr="00227098" w:rsidRDefault="00227098" w:rsidP="00227098">
      <w:pPr>
        <w:keepNext/>
        <w:rPr>
          <w:rFonts w:cs="Arial"/>
          <w:lang w:eastAsia="ja-JP"/>
        </w:rPr>
      </w:pPr>
    </w:p>
    <w:p w14:paraId="10FD76ED" w14:textId="77777777" w:rsidR="00227098" w:rsidRPr="00227098" w:rsidRDefault="00227098" w:rsidP="00227098">
      <w:pPr>
        <w:keepNext/>
        <w:ind w:left="567" w:right="567"/>
        <w:rPr>
          <w:rFonts w:cs="Arial"/>
          <w:sz w:val="18"/>
          <w:lang w:eastAsia="ja-JP"/>
        </w:rPr>
      </w:pPr>
      <w:r w:rsidRPr="00227098">
        <w:rPr>
          <w:rFonts w:cs="Arial"/>
          <w:sz w:val="18"/>
          <w:lang w:eastAsia="ja-JP"/>
        </w:rPr>
        <w:t>“The relevant TWP may enhance the consultation of interested experts for certain TGs by the arrangement of TG Subgroup meetings.  These Subgroup meetings may be held in conjunction with other UPOV meetings or may be organized as a separate meeting, with or without the Office being present. […]”</w:t>
      </w:r>
    </w:p>
    <w:p w14:paraId="66C82C6D" w14:textId="77777777" w:rsidR="00227098" w:rsidRPr="00227098" w:rsidRDefault="00227098" w:rsidP="00227098">
      <w:pPr>
        <w:rPr>
          <w:rFonts w:cs="Arial"/>
          <w:lang w:eastAsia="ja-JP"/>
        </w:rPr>
      </w:pPr>
    </w:p>
    <w:p w14:paraId="285D32A2" w14:textId="17156222" w:rsidR="00227098" w:rsidRPr="00314603" w:rsidRDefault="00227098" w:rsidP="00314603">
      <w:pPr>
        <w:pStyle w:val="ListParagraph"/>
        <w:numPr>
          <w:ilvl w:val="0"/>
          <w:numId w:val="7"/>
        </w:numPr>
      </w:pPr>
      <w:r w:rsidRPr="00314603">
        <w:rPr>
          <w:lang w:eastAsia="ja-JP"/>
        </w:rPr>
        <w:t>TWP meetings provide limited amount of time for Test Guidelines discussions.  While TG S</w:t>
      </w:r>
      <w:r w:rsidRPr="00227098">
        <w:t>ubgroup meetings can continue to be arranged during TWP meetings,</w:t>
      </w:r>
      <w:r w:rsidRPr="00314603">
        <w:rPr>
          <w:lang w:eastAsia="ja-JP"/>
        </w:rPr>
        <w:t xml:space="preserve"> it is </w:t>
      </w:r>
      <w:r w:rsidRPr="00314603">
        <w:rPr>
          <w:b/>
          <w:lang w:eastAsia="ja-JP"/>
        </w:rPr>
        <w:t>recommended</w:t>
      </w:r>
      <w:r w:rsidRPr="00314603">
        <w:rPr>
          <w:lang w:eastAsia="ja-JP"/>
        </w:rPr>
        <w:t xml:space="preserve"> that </w:t>
      </w:r>
      <w:r w:rsidRPr="00314603">
        <w:rPr>
          <w:highlight w:val="lightGray"/>
          <w:u w:val="single"/>
        </w:rPr>
        <w:t xml:space="preserve">subgroup </w:t>
      </w:r>
      <w:r w:rsidRPr="00314603">
        <w:rPr>
          <w:highlight w:val="lightGray"/>
          <w:u w:val="double"/>
        </w:rPr>
        <w:t xml:space="preserve">discussions should also be encouraged outside TWP meetings (e.g. </w:t>
      </w:r>
      <w:r w:rsidRPr="00314603">
        <w:rPr>
          <w:highlight w:val="lightGray"/>
          <w:u w:val="double"/>
          <w:lang w:eastAsia="nl-NL"/>
        </w:rPr>
        <w:t>online meetings, email) to increase the involvement of crop experts, broader participation of UPOV members and reducing the time required to complete Test Guidelines.</w:t>
      </w:r>
      <w:r w:rsidRPr="00314603" w:rsidDel="00F0025C">
        <w:rPr>
          <w:lang w:eastAsia="ja-JP"/>
        </w:rPr>
        <w:t xml:space="preserve"> </w:t>
      </w:r>
      <w:r w:rsidR="006151AC" w:rsidRPr="00314603">
        <w:rPr>
          <w:strike/>
          <w:highlight w:val="lightGray"/>
          <w:lang w:eastAsia="ja-JP"/>
        </w:rPr>
        <w:t>leading experts enhance exchange among crop experts, including by meetings outside of TWP sessions.</w:t>
      </w:r>
      <w:r w:rsidRPr="00314603">
        <w:t xml:space="preserve">  </w:t>
      </w:r>
      <w:r w:rsidRPr="00314603">
        <w:rPr>
          <w:lang w:eastAsia="ja-JP"/>
        </w:rPr>
        <w:t xml:space="preserve">It is </w:t>
      </w:r>
      <w:r w:rsidRPr="00314603">
        <w:rPr>
          <w:b/>
          <w:lang w:eastAsia="ja-JP"/>
        </w:rPr>
        <w:t>recommended</w:t>
      </w:r>
      <w:r w:rsidRPr="00314603">
        <w:rPr>
          <w:lang w:eastAsia="ja-JP"/>
        </w:rPr>
        <w:t xml:space="preserve"> that leading experts have flexibility to agree the frequency and duration of </w:t>
      </w:r>
      <w:r w:rsidRPr="00314603">
        <w:rPr>
          <w:color w:val="000000" w:themeColor="text1"/>
        </w:rPr>
        <w:t xml:space="preserve">TG subgroup </w:t>
      </w:r>
      <w:r w:rsidRPr="00314603">
        <w:rPr>
          <w:lang w:eastAsia="ja-JP"/>
        </w:rPr>
        <w:t xml:space="preserve">meetings, while </w:t>
      </w:r>
      <w:r w:rsidRPr="00314603">
        <w:t xml:space="preserve">reporting </w:t>
      </w:r>
      <w:r w:rsidRPr="00314603">
        <w:rPr>
          <w:color w:val="000000" w:themeColor="text1"/>
        </w:rPr>
        <w:t xml:space="preserve">discussions back at the respective TWP.  </w:t>
      </w:r>
    </w:p>
    <w:p w14:paraId="1A6C2CF2" w14:textId="77777777" w:rsidR="00227098" w:rsidRPr="00227098" w:rsidRDefault="00227098" w:rsidP="00227098">
      <w:pPr>
        <w:rPr>
          <w:rFonts w:cs="Arial"/>
          <w:noProof/>
          <w:color w:val="000000" w:themeColor="text1"/>
        </w:rPr>
      </w:pPr>
    </w:p>
    <w:p w14:paraId="43050D51" w14:textId="77777777" w:rsidR="00227098" w:rsidRPr="00227098" w:rsidRDefault="00227098" w:rsidP="00227098">
      <w:pPr>
        <w:keepNext/>
        <w:outlineLvl w:val="2"/>
        <w:rPr>
          <w:i/>
        </w:rPr>
      </w:pPr>
      <w:bookmarkStart w:id="16" w:name="_Toc140756348"/>
      <w:r w:rsidRPr="00227098">
        <w:rPr>
          <w:i/>
        </w:rPr>
        <w:t>Role of the Office of the Union</w:t>
      </w:r>
      <w:bookmarkEnd w:id="16"/>
    </w:p>
    <w:p w14:paraId="33DCA841" w14:textId="77777777" w:rsidR="00227098" w:rsidRPr="00227098" w:rsidRDefault="00227098" w:rsidP="00227098">
      <w:pPr>
        <w:keepNext/>
        <w:rPr>
          <w:rFonts w:cs="Arial"/>
          <w:color w:val="000000" w:themeColor="text1"/>
        </w:rPr>
      </w:pPr>
    </w:p>
    <w:p w14:paraId="332F988F" w14:textId="5F0C6A33" w:rsidR="00227098" w:rsidRPr="00314603" w:rsidRDefault="00227098" w:rsidP="00314603">
      <w:pPr>
        <w:pStyle w:val="ListParagraph"/>
        <w:keepNext/>
        <w:numPr>
          <w:ilvl w:val="0"/>
          <w:numId w:val="7"/>
        </w:numPr>
      </w:pPr>
      <w:r w:rsidRPr="00314603">
        <w:rPr>
          <w:color w:val="000000" w:themeColor="text1"/>
        </w:rPr>
        <w:t xml:space="preserve">It is </w:t>
      </w:r>
      <w:r w:rsidRPr="00314603">
        <w:rPr>
          <w:b/>
          <w:color w:val="000000" w:themeColor="text1"/>
        </w:rPr>
        <w:t>recommended</w:t>
      </w:r>
      <w:r w:rsidRPr="00314603">
        <w:rPr>
          <w:color w:val="000000" w:themeColor="text1"/>
        </w:rPr>
        <w:t xml:space="preserve"> that the Office of the Union provide </w:t>
      </w:r>
      <w:r w:rsidRPr="00314603">
        <w:t>administrative support of TG subgroup meetings as follows:</w:t>
      </w:r>
    </w:p>
    <w:p w14:paraId="43FC82B6" w14:textId="77777777" w:rsidR="00227098" w:rsidRPr="00227098" w:rsidRDefault="00227098" w:rsidP="00227098">
      <w:pPr>
        <w:keepNext/>
        <w:rPr>
          <w:rFonts w:cs="Arial"/>
          <w:sz w:val="18"/>
        </w:rPr>
      </w:pPr>
    </w:p>
    <w:p w14:paraId="492F5503" w14:textId="77777777" w:rsidR="00227098" w:rsidRPr="00227098" w:rsidRDefault="00227098" w:rsidP="00227098">
      <w:pPr>
        <w:keepNext/>
        <w:numPr>
          <w:ilvl w:val="0"/>
          <w:numId w:val="6"/>
        </w:numPr>
        <w:jc w:val="left"/>
        <w:rPr>
          <w:rFonts w:eastAsiaTheme="minorHAnsi" w:cs="Arial"/>
          <w:szCs w:val="22"/>
        </w:rPr>
      </w:pPr>
      <w:r w:rsidRPr="00227098">
        <w:rPr>
          <w:rFonts w:eastAsiaTheme="minorHAnsi" w:cs="Arial"/>
          <w:szCs w:val="22"/>
        </w:rPr>
        <w:t xml:space="preserve">For meetings arranged during TWP meetings, the involvement of the Office of the Union would be agreed between the </w:t>
      </w:r>
      <w:r w:rsidRPr="00227098">
        <w:rPr>
          <w:rFonts w:eastAsiaTheme="minorHAnsi" w:cs="Arial"/>
          <w:iCs/>
          <w:snapToGrid w:val="0"/>
          <w:color w:val="000000"/>
          <w:szCs w:val="22"/>
        </w:rPr>
        <w:t>leading expert and the Office of the Union (e.g. facilitating discussions and/or reporting decisions)</w:t>
      </w:r>
      <w:r w:rsidRPr="00227098">
        <w:rPr>
          <w:rFonts w:eastAsiaTheme="minorHAnsi" w:cs="Arial"/>
          <w:szCs w:val="22"/>
        </w:rPr>
        <w:t>.</w:t>
      </w:r>
    </w:p>
    <w:p w14:paraId="37DD2636" w14:textId="77777777" w:rsidR="00227098" w:rsidRPr="00227098" w:rsidRDefault="00227098" w:rsidP="00227098"/>
    <w:p w14:paraId="3A0FC274" w14:textId="77777777" w:rsidR="00227098" w:rsidRPr="00227098" w:rsidRDefault="00227098" w:rsidP="00227098">
      <w:pPr>
        <w:keepNext/>
        <w:numPr>
          <w:ilvl w:val="0"/>
          <w:numId w:val="6"/>
        </w:numPr>
        <w:rPr>
          <w:rFonts w:eastAsiaTheme="minorHAnsi" w:cs="Arial"/>
          <w:szCs w:val="22"/>
        </w:rPr>
      </w:pPr>
      <w:r w:rsidRPr="00227098">
        <w:rPr>
          <w:rFonts w:eastAsiaTheme="minorHAnsi" w:cs="Arial"/>
          <w:szCs w:val="22"/>
        </w:rPr>
        <w:t xml:space="preserve">For meetings arranged outside TWP meetings, administrative support would not be provided (leading experts to facilitate discussions and record decisions).  </w:t>
      </w:r>
      <w:r w:rsidRPr="00227098">
        <w:rPr>
          <w:rFonts w:eastAsiaTheme="minorHAnsi" w:cs="Arial"/>
          <w:szCs w:val="22"/>
          <w:highlight w:val="lightGray"/>
          <w:u w:val="single"/>
        </w:rPr>
        <w:t>Participation by the Office of the Union would be agreed between the leading expert and the Office of the Union.</w:t>
      </w:r>
    </w:p>
    <w:p w14:paraId="68D6CC5D" w14:textId="77777777" w:rsidR="00227098" w:rsidRPr="00227098" w:rsidRDefault="00227098" w:rsidP="00227098"/>
    <w:p w14:paraId="136AE900" w14:textId="77777777" w:rsidR="00227098" w:rsidRPr="00227098" w:rsidRDefault="00227098" w:rsidP="00227098">
      <w:pPr>
        <w:keepNext/>
        <w:outlineLvl w:val="1"/>
        <w:rPr>
          <w:u w:val="single"/>
        </w:rPr>
      </w:pPr>
      <w:bookmarkStart w:id="17" w:name="_Toc113373163"/>
      <w:bookmarkStart w:id="18" w:name="_Toc140756349"/>
      <w:r w:rsidRPr="00227098">
        <w:rPr>
          <w:u w:val="single"/>
        </w:rPr>
        <w:lastRenderedPageBreak/>
        <w:t>Element 3: UPOV members test guidelines</w:t>
      </w:r>
      <w:bookmarkEnd w:id="17"/>
      <w:bookmarkEnd w:id="18"/>
      <w:r w:rsidRPr="00227098">
        <w:rPr>
          <w:u w:val="single"/>
        </w:rPr>
        <w:t xml:space="preserve">  </w:t>
      </w:r>
    </w:p>
    <w:p w14:paraId="077956FB" w14:textId="77777777" w:rsidR="00227098" w:rsidRPr="00227098" w:rsidRDefault="00227098" w:rsidP="00227098">
      <w:pPr>
        <w:tabs>
          <w:tab w:val="left" w:pos="567"/>
        </w:tabs>
      </w:pPr>
    </w:p>
    <w:p w14:paraId="550A9494" w14:textId="09A765A6" w:rsidR="00227098" w:rsidRPr="00314603" w:rsidRDefault="00227098" w:rsidP="00314603">
      <w:pPr>
        <w:pStyle w:val="ListParagraph"/>
        <w:numPr>
          <w:ilvl w:val="0"/>
          <w:numId w:val="7"/>
        </w:numPr>
      </w:pPr>
      <w:r w:rsidRPr="00314603">
        <w:t xml:space="preserve">It is </w:t>
      </w:r>
      <w:r w:rsidRPr="00314603">
        <w:rPr>
          <w:b/>
        </w:rPr>
        <w:t>recommended</w:t>
      </w:r>
      <w:r w:rsidRPr="00314603">
        <w:t xml:space="preserve"> to consider expanding the web-based TG template or another UPOV tool to enable drafting of individual authorities’ test guidelines.  </w:t>
      </w:r>
    </w:p>
    <w:p w14:paraId="11F2D0DA" w14:textId="77777777" w:rsidR="00227098" w:rsidRPr="00227098" w:rsidRDefault="00227098" w:rsidP="00227098">
      <w:pPr>
        <w:tabs>
          <w:tab w:val="left" w:pos="567"/>
        </w:tabs>
      </w:pPr>
    </w:p>
    <w:p w14:paraId="2B4301EE" w14:textId="2BFA202D" w:rsidR="00227098" w:rsidRPr="00227098" w:rsidRDefault="00227098" w:rsidP="00314603">
      <w:pPr>
        <w:pStyle w:val="ListParagraph"/>
        <w:numPr>
          <w:ilvl w:val="0"/>
          <w:numId w:val="7"/>
        </w:numPr>
        <w:tabs>
          <w:tab w:val="left" w:pos="567"/>
        </w:tabs>
      </w:pPr>
      <w:r w:rsidRPr="00227098">
        <w:t xml:space="preserve">It is </w:t>
      </w:r>
      <w:r w:rsidRPr="00314603">
        <w:rPr>
          <w:b/>
        </w:rPr>
        <w:t>recommended</w:t>
      </w:r>
      <w:r w:rsidRPr="00227098">
        <w:t xml:space="preserve"> to direct members seeking assistance to develop their national test guidelines to the list of contact persons for international cooperation in DUS examination.  It is </w:t>
      </w:r>
      <w:r w:rsidRPr="00314603">
        <w:rPr>
          <w:b/>
        </w:rPr>
        <w:t>recommended</w:t>
      </w:r>
      <w:r w:rsidRPr="00227098">
        <w:t xml:space="preserve"> to expand the list to include information on members willing to provide mentoring to others on drafting national test guidelines (see: </w:t>
      </w:r>
      <w:hyperlink r:id="rId16" w:history="1">
        <w:r w:rsidRPr="00314603">
          <w:rPr>
            <w:color w:val="0000FF"/>
            <w:u w:val="single"/>
          </w:rPr>
          <w:t>https://www.upov.int/databases/en/contact_cooperation.html</w:t>
        </w:r>
      </w:hyperlink>
      <w:r w:rsidRPr="00227098">
        <w:t>).</w:t>
      </w:r>
    </w:p>
    <w:p w14:paraId="44ADCCEB" w14:textId="77777777" w:rsidR="00227098" w:rsidRPr="00227098" w:rsidRDefault="00227098" w:rsidP="00227098"/>
    <w:p w14:paraId="5A9B3BD2" w14:textId="5C6AD4E6" w:rsidR="00227098" w:rsidRPr="00227098" w:rsidRDefault="00227098" w:rsidP="00314603">
      <w:pPr>
        <w:pStyle w:val="ListParagraph"/>
        <w:numPr>
          <w:ilvl w:val="0"/>
          <w:numId w:val="7"/>
        </w:numPr>
      </w:pPr>
      <w:r w:rsidRPr="00227098">
        <w:t xml:space="preserve">It is </w:t>
      </w:r>
      <w:r w:rsidRPr="00314603">
        <w:rPr>
          <w:b/>
        </w:rPr>
        <w:t>recommended</w:t>
      </w:r>
      <w:r w:rsidRPr="00227098">
        <w:t xml:space="preserve"> that options for enabling UPOV members to make their national test guidelines available to other UPOV members would be investigated, including through the web-based TG Template or other options.</w:t>
      </w:r>
      <w:r w:rsidRPr="00314603">
        <w:t xml:space="preserve">  The number of accesses to individual authorities’ test guidelines information could be monitored as an indicator for possible development of new UPOV Test Guidelines.</w:t>
      </w:r>
    </w:p>
    <w:p w14:paraId="1052C913" w14:textId="77777777" w:rsidR="00227098" w:rsidRPr="00227098" w:rsidRDefault="00227098" w:rsidP="00227098"/>
    <w:p w14:paraId="52F892F3" w14:textId="35EBA65E" w:rsidR="00227098" w:rsidRPr="00227098" w:rsidRDefault="00227098" w:rsidP="00314603">
      <w:pPr>
        <w:pStyle w:val="ListParagraph"/>
        <w:numPr>
          <w:ilvl w:val="0"/>
          <w:numId w:val="7"/>
        </w:numPr>
        <w:tabs>
          <w:tab w:val="left" w:pos="567"/>
        </w:tabs>
      </w:pPr>
      <w:r w:rsidRPr="00227098">
        <w:t xml:space="preserve">It is </w:t>
      </w:r>
      <w:r w:rsidRPr="00314603">
        <w:rPr>
          <w:b/>
        </w:rPr>
        <w:t>recommended</w:t>
      </w:r>
      <w:r w:rsidRPr="00227098">
        <w:t xml:space="preserve"> that the Office of the Union </w:t>
      </w:r>
      <w:r w:rsidR="00707CFA" w:rsidRPr="00314603">
        <w:rPr>
          <w:strike/>
          <w:highlight w:val="lightGray"/>
        </w:rPr>
        <w:t>stop</w:t>
      </w:r>
      <w:r w:rsidR="00707CFA">
        <w:t xml:space="preserve"> </w:t>
      </w:r>
      <w:r w:rsidRPr="00314603">
        <w:rPr>
          <w:highlight w:val="lightGray"/>
          <w:u w:val="single"/>
        </w:rPr>
        <w:t>review the</w:t>
      </w:r>
      <w:r w:rsidRPr="00227098">
        <w:t xml:space="preserve"> requesting </w:t>
      </w:r>
      <w:r w:rsidRPr="00314603">
        <w:rPr>
          <w:highlight w:val="lightGray"/>
          <w:u w:val="single"/>
        </w:rPr>
        <w:t>of</w:t>
      </w:r>
      <w:r w:rsidRPr="00227098">
        <w:t xml:space="preserve"> information on practical knowledge and cooperation in DUS examination.  Information on practical experience can be derived by searching the PLUTO database for members receiving recent applications.  It is </w:t>
      </w:r>
      <w:r w:rsidRPr="00314603">
        <w:rPr>
          <w:b/>
        </w:rPr>
        <w:t>recommended</w:t>
      </w:r>
      <w:r w:rsidRPr="00227098">
        <w:t xml:space="preserve"> that guidance be developed to instruct users to use the PLUTO database to obtain that information.  </w:t>
      </w:r>
    </w:p>
    <w:p w14:paraId="252A6532" w14:textId="77777777" w:rsidR="00227098" w:rsidRPr="00227098" w:rsidRDefault="00227098" w:rsidP="00227098"/>
    <w:p w14:paraId="6678FEBC" w14:textId="77777777" w:rsidR="00227098" w:rsidRPr="00227098" w:rsidRDefault="00227098" w:rsidP="00227098">
      <w:pPr>
        <w:keepNext/>
        <w:outlineLvl w:val="1"/>
        <w:rPr>
          <w:u w:val="single"/>
        </w:rPr>
      </w:pPr>
      <w:bookmarkStart w:id="19" w:name="_Toc113373164"/>
      <w:bookmarkStart w:id="20" w:name="_Toc140756350"/>
      <w:r w:rsidRPr="00227098">
        <w:rPr>
          <w:u w:val="single"/>
        </w:rPr>
        <w:t>Element 4: TGP documents</w:t>
      </w:r>
      <w:bookmarkEnd w:id="19"/>
      <w:bookmarkEnd w:id="20"/>
    </w:p>
    <w:p w14:paraId="4AD16EC1" w14:textId="77777777" w:rsidR="00227098" w:rsidRPr="00227098" w:rsidRDefault="00227098" w:rsidP="00227098">
      <w:pPr>
        <w:tabs>
          <w:tab w:val="left" w:pos="567"/>
        </w:tabs>
      </w:pPr>
    </w:p>
    <w:p w14:paraId="5F92B0A3" w14:textId="62A26CF5" w:rsidR="00227098" w:rsidRPr="00227098" w:rsidRDefault="00227098" w:rsidP="00314603">
      <w:pPr>
        <w:pStyle w:val="ListParagraph"/>
        <w:numPr>
          <w:ilvl w:val="0"/>
          <w:numId w:val="7"/>
        </w:numPr>
        <w:tabs>
          <w:tab w:val="left" w:pos="567"/>
        </w:tabs>
      </w:pPr>
      <w:r w:rsidRPr="00314603">
        <w:t xml:space="preserve">It is </w:t>
      </w:r>
      <w:r w:rsidRPr="00314603">
        <w:rPr>
          <w:b/>
        </w:rPr>
        <w:t>recommended</w:t>
      </w:r>
      <w:r w:rsidRPr="00314603">
        <w:t xml:space="preserve"> that m</w:t>
      </w:r>
      <w:r w:rsidRPr="00227098">
        <w:t>atters that would require amending or developing guidance in TGP documents would be dealt with by subgroups established by the Technical Committee (TC).  These subgroups would meet online and/or as hybrid meetings along with other UPOV meetings</w:t>
      </w:r>
      <w:r w:rsidRPr="00314603">
        <w:t xml:space="preserve"> and would </w:t>
      </w:r>
      <w:r w:rsidRPr="00227098">
        <w:t>report to the TC any proposals.</w:t>
      </w:r>
    </w:p>
    <w:p w14:paraId="198F44D8" w14:textId="77777777" w:rsidR="00227098" w:rsidRPr="00227098" w:rsidRDefault="00227098" w:rsidP="00227098">
      <w:pPr>
        <w:tabs>
          <w:tab w:val="left" w:pos="567"/>
        </w:tabs>
      </w:pPr>
    </w:p>
    <w:p w14:paraId="2850CDF7" w14:textId="5A0F5DE7" w:rsidR="00227098" w:rsidRPr="00227098" w:rsidRDefault="00227098" w:rsidP="00314603">
      <w:pPr>
        <w:pStyle w:val="ListParagraph"/>
        <w:numPr>
          <w:ilvl w:val="0"/>
          <w:numId w:val="7"/>
        </w:numPr>
      </w:pPr>
      <w:r w:rsidRPr="00314603">
        <w:t xml:space="preserve">It is </w:t>
      </w:r>
      <w:r w:rsidRPr="00314603">
        <w:rPr>
          <w:b/>
        </w:rPr>
        <w:t>recommended</w:t>
      </w:r>
      <w:r w:rsidRPr="00314603">
        <w:t xml:space="preserve"> that t</w:t>
      </w:r>
      <w:r w:rsidRPr="00227098">
        <w:t xml:space="preserve">he TGP subgroups established by the TC would have a </w:t>
      </w:r>
      <w:r w:rsidRPr="00314603">
        <w:rPr>
          <w:lang w:eastAsia="ja-JP"/>
        </w:rPr>
        <w:t xml:space="preserve">leading expert </w:t>
      </w:r>
      <w:r w:rsidRPr="00227098">
        <w:t xml:space="preserve">that would chair the discussions.  The </w:t>
      </w:r>
      <w:r w:rsidRPr="00314603">
        <w:rPr>
          <w:lang w:eastAsia="ja-JP"/>
        </w:rPr>
        <w:t xml:space="preserve">leading expert </w:t>
      </w:r>
      <w:r w:rsidRPr="00227098">
        <w:t xml:space="preserve">would be in charge of presenting the findings of the subgroup and any proposals to the TC </w:t>
      </w:r>
      <w:r w:rsidRPr="00314603">
        <w:rPr>
          <w:highlight w:val="lightGray"/>
          <w:u w:val="single"/>
        </w:rPr>
        <w:t>and TWPs</w:t>
      </w:r>
      <w:r w:rsidRPr="00314603">
        <w:rPr>
          <w:u w:val="single"/>
        </w:rPr>
        <w:t>.</w:t>
      </w:r>
    </w:p>
    <w:p w14:paraId="3EFA38C0" w14:textId="77777777" w:rsidR="00227098" w:rsidRPr="00227098" w:rsidRDefault="00227098" w:rsidP="00227098">
      <w:pPr>
        <w:rPr>
          <w:noProof/>
        </w:rPr>
      </w:pPr>
    </w:p>
    <w:p w14:paraId="205FE42F" w14:textId="5E56F6AC" w:rsidR="00227098" w:rsidRPr="00227098" w:rsidRDefault="00227098" w:rsidP="00314603">
      <w:pPr>
        <w:pStyle w:val="ListParagraph"/>
        <w:numPr>
          <w:ilvl w:val="0"/>
          <w:numId w:val="7"/>
        </w:numPr>
      </w:pPr>
      <w:r w:rsidRPr="00314603">
        <w:rPr>
          <w:highlight w:val="lightGray"/>
          <w:u w:val="single"/>
          <w:lang w:eastAsia="ja-JP"/>
        </w:rPr>
        <w:t>It</w:t>
      </w:r>
      <w:r w:rsidRPr="00314603">
        <w:rPr>
          <w:highlight w:val="lightGray"/>
          <w:u w:val="single"/>
        </w:rPr>
        <w:t xml:space="preserve"> is </w:t>
      </w:r>
      <w:r w:rsidRPr="00314603">
        <w:rPr>
          <w:b/>
          <w:highlight w:val="lightGray"/>
          <w:u w:val="single"/>
        </w:rPr>
        <w:t>recommended</w:t>
      </w:r>
      <w:r w:rsidRPr="00314603">
        <w:rPr>
          <w:highlight w:val="lightGray"/>
          <w:u w:val="single"/>
        </w:rPr>
        <w:t xml:space="preserve"> that the TWPs are kept informed about subgroups established by the TC for amending or developing guidance in TGP documents and are provided opportunities to participate in discussions.</w:t>
      </w:r>
    </w:p>
    <w:p w14:paraId="19C1AF06" w14:textId="77777777" w:rsidR="00227098" w:rsidRPr="00227098" w:rsidRDefault="00227098" w:rsidP="00227098">
      <w:pPr>
        <w:rPr>
          <w:rFonts w:cs="Arial"/>
          <w:color w:val="000000" w:themeColor="text1"/>
        </w:rPr>
      </w:pPr>
    </w:p>
    <w:p w14:paraId="36644BC0" w14:textId="09DD3F86" w:rsidR="00227098" w:rsidRPr="00314603" w:rsidRDefault="00227098" w:rsidP="00314603">
      <w:pPr>
        <w:pStyle w:val="ListParagraph"/>
        <w:numPr>
          <w:ilvl w:val="0"/>
          <w:numId w:val="7"/>
        </w:numPr>
      </w:pPr>
      <w:r w:rsidRPr="00314603">
        <w:rPr>
          <w:color w:val="000000" w:themeColor="text1"/>
        </w:rPr>
        <w:t xml:space="preserve">It is </w:t>
      </w:r>
      <w:r w:rsidRPr="00314603">
        <w:rPr>
          <w:b/>
          <w:color w:val="000000" w:themeColor="text1"/>
        </w:rPr>
        <w:t>recommended</w:t>
      </w:r>
      <w:r w:rsidRPr="00314603">
        <w:rPr>
          <w:color w:val="000000" w:themeColor="text1"/>
        </w:rPr>
        <w:t xml:space="preserve"> that t</w:t>
      </w:r>
      <w:r w:rsidRPr="00314603">
        <w:t>he Office of the Union provides administrative support for TGP subgroup meetings as follows:</w:t>
      </w:r>
    </w:p>
    <w:p w14:paraId="40BAE508" w14:textId="77777777" w:rsidR="00227098" w:rsidRPr="00227098" w:rsidRDefault="00227098" w:rsidP="00227098">
      <w:pPr>
        <w:keepNext/>
        <w:rPr>
          <w:rFonts w:cs="Arial"/>
          <w:sz w:val="18"/>
        </w:rPr>
      </w:pPr>
    </w:p>
    <w:p w14:paraId="5CF14D67" w14:textId="77777777" w:rsidR="00227098" w:rsidRPr="00227098" w:rsidRDefault="00227098" w:rsidP="00227098">
      <w:pPr>
        <w:keepNext/>
        <w:numPr>
          <w:ilvl w:val="0"/>
          <w:numId w:val="6"/>
        </w:numPr>
        <w:rPr>
          <w:rFonts w:eastAsiaTheme="minorHAnsi" w:cs="Arial"/>
          <w:szCs w:val="22"/>
        </w:rPr>
      </w:pPr>
      <w:r w:rsidRPr="00227098">
        <w:rPr>
          <w:rFonts w:eastAsiaTheme="minorHAnsi" w:cs="Arial"/>
          <w:szCs w:val="22"/>
        </w:rPr>
        <w:t xml:space="preserve">For meetings arranged during the TWPs, the involvement of the Office of the Union would be agreed between the </w:t>
      </w:r>
      <w:r w:rsidRPr="00227098">
        <w:rPr>
          <w:rFonts w:eastAsiaTheme="minorHAnsi" w:cs="Arial"/>
          <w:iCs/>
          <w:snapToGrid w:val="0"/>
          <w:color w:val="000000"/>
          <w:szCs w:val="22"/>
        </w:rPr>
        <w:t>leading expert and the Office of the Union</w:t>
      </w:r>
      <w:r w:rsidRPr="00227098">
        <w:rPr>
          <w:rFonts w:eastAsiaTheme="minorHAnsi" w:cs="Arial"/>
          <w:szCs w:val="22"/>
        </w:rPr>
        <w:t>.</w:t>
      </w:r>
    </w:p>
    <w:p w14:paraId="30335F08" w14:textId="77777777" w:rsidR="00227098" w:rsidRPr="00227098" w:rsidRDefault="00227098" w:rsidP="00227098">
      <w:pPr>
        <w:keepNext/>
        <w:ind w:left="720"/>
        <w:rPr>
          <w:rFonts w:eastAsiaTheme="minorHAnsi" w:cs="Arial"/>
          <w:szCs w:val="22"/>
        </w:rPr>
      </w:pPr>
    </w:p>
    <w:p w14:paraId="3DD17DFD" w14:textId="77777777" w:rsidR="00227098" w:rsidRPr="00227098" w:rsidRDefault="00227098" w:rsidP="00227098">
      <w:pPr>
        <w:keepNext/>
        <w:numPr>
          <w:ilvl w:val="0"/>
          <w:numId w:val="6"/>
        </w:numPr>
        <w:rPr>
          <w:rFonts w:eastAsiaTheme="minorHAnsi" w:cs="Arial"/>
          <w:szCs w:val="22"/>
        </w:rPr>
      </w:pPr>
      <w:r w:rsidRPr="00227098">
        <w:rPr>
          <w:rFonts w:eastAsiaTheme="minorHAnsi" w:cs="Arial"/>
          <w:szCs w:val="22"/>
        </w:rPr>
        <w:t xml:space="preserve">For meetings arranged outside the TWPs, administrative support would not be provided.  The leading expert would facilitate the meetings and record any decisions.  </w:t>
      </w:r>
      <w:r w:rsidRPr="00227098">
        <w:rPr>
          <w:rFonts w:eastAsiaTheme="minorHAnsi" w:cs="Arial"/>
          <w:szCs w:val="22"/>
          <w:highlight w:val="lightGray"/>
          <w:u w:val="single"/>
        </w:rPr>
        <w:t>Participation by the Office of the Union would be agreed between the leading expert and the Office of the Union.</w:t>
      </w:r>
    </w:p>
    <w:p w14:paraId="28DB22B6" w14:textId="77777777" w:rsidR="00227098" w:rsidRPr="00227098" w:rsidRDefault="00227098" w:rsidP="00227098"/>
    <w:p w14:paraId="79CF64C0" w14:textId="77777777" w:rsidR="00227098" w:rsidRPr="00227098" w:rsidRDefault="00227098" w:rsidP="00227098"/>
    <w:p w14:paraId="24590247" w14:textId="77777777" w:rsidR="00227098" w:rsidRPr="00227098" w:rsidRDefault="00227098" w:rsidP="00227098">
      <w:pPr>
        <w:keepNext/>
        <w:outlineLvl w:val="1"/>
        <w:rPr>
          <w:u w:val="single"/>
        </w:rPr>
      </w:pPr>
      <w:bookmarkStart w:id="21" w:name="_Toc113373165"/>
      <w:bookmarkStart w:id="22" w:name="_Toc140756351"/>
      <w:r w:rsidRPr="00227098">
        <w:rPr>
          <w:u w:val="single"/>
        </w:rPr>
        <w:t>Element 5: Training</w:t>
      </w:r>
      <w:bookmarkEnd w:id="21"/>
      <w:bookmarkEnd w:id="22"/>
    </w:p>
    <w:p w14:paraId="05B92042" w14:textId="77777777" w:rsidR="00227098" w:rsidRPr="00227098" w:rsidRDefault="00227098" w:rsidP="00227098">
      <w:pPr>
        <w:keepNext/>
        <w:rPr>
          <w:i/>
        </w:rPr>
      </w:pPr>
    </w:p>
    <w:p w14:paraId="2A173BE0" w14:textId="144961FF" w:rsidR="00227098" w:rsidRPr="00314603" w:rsidRDefault="00227098" w:rsidP="00314603">
      <w:pPr>
        <w:pStyle w:val="ListParagraph"/>
        <w:keepNext/>
        <w:numPr>
          <w:ilvl w:val="0"/>
          <w:numId w:val="7"/>
        </w:numPr>
        <w:tabs>
          <w:tab w:val="left" w:pos="567"/>
        </w:tabs>
        <w:rPr>
          <w:color w:val="000000" w:themeColor="text1"/>
        </w:rPr>
      </w:pPr>
      <w:r w:rsidRPr="00314603">
        <w:rPr>
          <w:color w:val="000000" w:themeColor="text1"/>
        </w:rPr>
        <w:t xml:space="preserve">It is </w:t>
      </w:r>
      <w:r w:rsidRPr="00314603">
        <w:rPr>
          <w:b/>
          <w:color w:val="000000" w:themeColor="text1"/>
        </w:rPr>
        <w:t>recommended</w:t>
      </w:r>
      <w:r w:rsidRPr="00314603">
        <w:rPr>
          <w:color w:val="000000" w:themeColor="text1"/>
        </w:rPr>
        <w:t xml:space="preserve"> to conduct training webinars to address topics of particular relevance, as defined by the TC in response to requests from members and/or observers, using a similar structure as the preparatory webinars held prior to TWP meetings.  </w:t>
      </w:r>
      <w:r w:rsidRPr="00314603">
        <w:rPr>
          <w:color w:val="000000" w:themeColor="text1"/>
          <w:highlight w:val="lightGray"/>
          <w:u w:val="single"/>
        </w:rPr>
        <w:t xml:space="preserve">It is </w:t>
      </w:r>
      <w:r w:rsidRPr="00314603">
        <w:rPr>
          <w:b/>
          <w:color w:val="000000" w:themeColor="text1"/>
          <w:highlight w:val="lightGray"/>
          <w:u w:val="single"/>
        </w:rPr>
        <w:t>recommended</w:t>
      </w:r>
      <w:r w:rsidRPr="00314603">
        <w:rPr>
          <w:color w:val="000000" w:themeColor="text1"/>
          <w:highlight w:val="lightGray"/>
          <w:u w:val="single"/>
        </w:rPr>
        <w:t xml:space="preserve"> that the Office of the Union organize the training webinars in conjunction with the members providing information.</w:t>
      </w:r>
      <w:r w:rsidRPr="00314603">
        <w:rPr>
          <w:color w:val="000000" w:themeColor="text1"/>
        </w:rPr>
        <w:t xml:space="preserve"> </w:t>
      </w:r>
    </w:p>
    <w:p w14:paraId="5860C72E" w14:textId="77777777" w:rsidR="00227098" w:rsidRPr="00227098" w:rsidRDefault="00227098" w:rsidP="00227098">
      <w:pPr>
        <w:ind w:left="709"/>
        <w:contextualSpacing/>
        <w:rPr>
          <w:rFonts w:cs="Arial"/>
          <w:color w:val="000000" w:themeColor="text1"/>
        </w:rPr>
      </w:pPr>
    </w:p>
    <w:p w14:paraId="13C62281" w14:textId="2BC01B48" w:rsidR="00227098" w:rsidRPr="00314603" w:rsidRDefault="00227098" w:rsidP="00314603">
      <w:pPr>
        <w:pStyle w:val="ListParagraph"/>
        <w:numPr>
          <w:ilvl w:val="0"/>
          <w:numId w:val="7"/>
        </w:numPr>
        <w:rPr>
          <w:color w:val="000000" w:themeColor="text1"/>
        </w:rPr>
      </w:pPr>
      <w:r w:rsidRPr="00314603">
        <w:rPr>
          <w:color w:val="000000" w:themeColor="text1"/>
        </w:rPr>
        <w:t xml:space="preserve">It is </w:t>
      </w:r>
      <w:r w:rsidRPr="00314603">
        <w:rPr>
          <w:b/>
          <w:color w:val="000000" w:themeColor="text1"/>
        </w:rPr>
        <w:t>recommended</w:t>
      </w:r>
      <w:r w:rsidRPr="00314603">
        <w:rPr>
          <w:color w:val="000000" w:themeColor="text1"/>
        </w:rPr>
        <w:t xml:space="preserve"> to update the distance learning courses.  Consideration could also be given to increasing </w:t>
      </w:r>
      <w:r w:rsidR="004747C1" w:rsidRPr="00314603">
        <w:rPr>
          <w:strike/>
          <w:color w:val="000000" w:themeColor="text1"/>
          <w:highlight w:val="lightGray"/>
        </w:rPr>
        <w:t>access to</w:t>
      </w:r>
      <w:r w:rsidRPr="00314603">
        <w:rPr>
          <w:color w:val="000000" w:themeColor="text1"/>
        </w:rPr>
        <w:t xml:space="preserve"> </w:t>
      </w:r>
      <w:r w:rsidRPr="00314603">
        <w:rPr>
          <w:color w:val="000000" w:themeColor="text1"/>
          <w:highlight w:val="lightGray"/>
          <w:u w:val="single"/>
        </w:rPr>
        <w:t>awareness of</w:t>
      </w:r>
      <w:r w:rsidRPr="00314603">
        <w:rPr>
          <w:color w:val="000000" w:themeColor="text1"/>
        </w:rPr>
        <w:t xml:space="preserve"> distance learning courses </w:t>
      </w:r>
      <w:r w:rsidR="004747C1" w:rsidRPr="00314603">
        <w:rPr>
          <w:strike/>
          <w:color w:val="000000" w:themeColor="text1"/>
          <w:highlight w:val="lightGray"/>
        </w:rPr>
        <w:t>for</w:t>
      </w:r>
      <w:r w:rsidR="004747C1" w:rsidRPr="00314603">
        <w:rPr>
          <w:color w:val="000000" w:themeColor="text1"/>
        </w:rPr>
        <w:t xml:space="preserve"> </w:t>
      </w:r>
      <w:r w:rsidRPr="00314603">
        <w:rPr>
          <w:color w:val="000000" w:themeColor="text1"/>
          <w:highlight w:val="lightGray"/>
          <w:u w:val="single"/>
        </w:rPr>
        <w:t>by</w:t>
      </w:r>
      <w:r w:rsidRPr="00314603">
        <w:rPr>
          <w:color w:val="000000" w:themeColor="text1"/>
        </w:rPr>
        <w:t xml:space="preserve"> plant breeders and PVP applicants. </w:t>
      </w:r>
    </w:p>
    <w:p w14:paraId="19AF1462" w14:textId="77777777" w:rsidR="004747C1" w:rsidRPr="00227098" w:rsidRDefault="004747C1" w:rsidP="00227098">
      <w:pPr>
        <w:contextualSpacing/>
        <w:rPr>
          <w:rFonts w:cs="Arial"/>
          <w:color w:val="000000" w:themeColor="text1"/>
        </w:rPr>
      </w:pPr>
    </w:p>
    <w:p w14:paraId="33266CD5" w14:textId="77B3726A" w:rsidR="00227098" w:rsidRPr="00314603" w:rsidRDefault="00227098" w:rsidP="00314603">
      <w:pPr>
        <w:pStyle w:val="ListParagraph"/>
        <w:numPr>
          <w:ilvl w:val="0"/>
          <w:numId w:val="7"/>
        </w:numPr>
        <w:rPr>
          <w:color w:val="000000" w:themeColor="text1"/>
        </w:rPr>
      </w:pPr>
      <w:r w:rsidRPr="00314603">
        <w:rPr>
          <w:color w:val="000000" w:themeColor="text1"/>
        </w:rPr>
        <w:t xml:space="preserve">It is </w:t>
      </w:r>
      <w:r w:rsidRPr="00314603">
        <w:rPr>
          <w:b/>
          <w:color w:val="000000" w:themeColor="text1"/>
        </w:rPr>
        <w:t>recommended</w:t>
      </w:r>
      <w:r w:rsidRPr="00314603">
        <w:rPr>
          <w:color w:val="000000" w:themeColor="text1"/>
        </w:rPr>
        <w:t xml:space="preserve"> to further investigate t</w:t>
      </w:r>
      <w:r w:rsidRPr="00314603">
        <w:t xml:space="preserve">he development of a new course on using UPOV guidance for DUS examination (e.g. developing national test guidelines), including in which format could the content be offered (e.g. workshop; videos). </w:t>
      </w:r>
    </w:p>
    <w:p w14:paraId="6429E32B" w14:textId="77777777" w:rsidR="00227098" w:rsidRPr="00227098" w:rsidRDefault="00227098" w:rsidP="00227098">
      <w:pPr>
        <w:ind w:left="709"/>
        <w:contextualSpacing/>
        <w:rPr>
          <w:rFonts w:cs="Arial"/>
          <w:color w:val="000000" w:themeColor="text1"/>
        </w:rPr>
      </w:pPr>
    </w:p>
    <w:p w14:paraId="35FCE6E0" w14:textId="67F86992" w:rsidR="00227098" w:rsidRPr="00314603" w:rsidRDefault="00227098" w:rsidP="00314603">
      <w:pPr>
        <w:pStyle w:val="ListParagraph"/>
        <w:numPr>
          <w:ilvl w:val="0"/>
          <w:numId w:val="7"/>
        </w:numPr>
        <w:rPr>
          <w:color w:val="000000" w:themeColor="text1"/>
        </w:rPr>
      </w:pPr>
      <w:r w:rsidRPr="00314603">
        <w:rPr>
          <w:color w:val="000000" w:themeColor="text1"/>
        </w:rPr>
        <w:lastRenderedPageBreak/>
        <w:t xml:space="preserve">It is </w:t>
      </w:r>
      <w:r w:rsidRPr="00314603">
        <w:rPr>
          <w:b/>
          <w:color w:val="000000" w:themeColor="text1"/>
        </w:rPr>
        <w:t>recommended</w:t>
      </w:r>
      <w:r w:rsidRPr="00314603">
        <w:rPr>
          <w:color w:val="000000" w:themeColor="text1"/>
        </w:rPr>
        <w:t xml:space="preserve"> to provide further information on the UPOV website on possibilities for training provided by members and to use that training website to promote requests and offers for training and related cooperation, as proposed by members and relevant organizations.</w:t>
      </w:r>
    </w:p>
    <w:p w14:paraId="62501C9D" w14:textId="77777777" w:rsidR="00851615" w:rsidRPr="00851615" w:rsidRDefault="00851615" w:rsidP="00851615">
      <w:pPr>
        <w:rPr>
          <w:u w:val="single"/>
        </w:rPr>
      </w:pPr>
    </w:p>
    <w:p w14:paraId="6E2B7A72" w14:textId="39D513E8" w:rsidR="00227098" w:rsidRPr="00314603" w:rsidRDefault="00851615" w:rsidP="00314603">
      <w:pPr>
        <w:pStyle w:val="ListParagraph"/>
        <w:numPr>
          <w:ilvl w:val="0"/>
          <w:numId w:val="7"/>
        </w:numPr>
        <w:rPr>
          <w:strike/>
          <w:u w:val="single"/>
        </w:rPr>
      </w:pPr>
      <w:r w:rsidRPr="00314603">
        <w:rPr>
          <w:strike/>
          <w:highlight w:val="lightGray"/>
          <w:u w:val="single"/>
        </w:rPr>
        <w:t xml:space="preserve">It is </w:t>
      </w:r>
      <w:r w:rsidRPr="00314603">
        <w:rPr>
          <w:b/>
          <w:bCs/>
          <w:strike/>
          <w:highlight w:val="lightGray"/>
          <w:u w:val="single"/>
        </w:rPr>
        <w:t>recommended</w:t>
      </w:r>
      <w:r w:rsidRPr="00314603">
        <w:rPr>
          <w:strike/>
          <w:highlight w:val="lightGray"/>
          <w:u w:val="single"/>
        </w:rPr>
        <w:t xml:space="preserve"> that training initiatives by the Office of the Union and UPOV members are developed outside the scope of TWP meetings because TWPs are not the best forum to provide training.</w:t>
      </w:r>
    </w:p>
    <w:p w14:paraId="59157826" w14:textId="77777777" w:rsidR="00851615" w:rsidRPr="00227098" w:rsidRDefault="00851615" w:rsidP="00851615"/>
    <w:p w14:paraId="1505685E" w14:textId="1C5F9526" w:rsidR="00227098" w:rsidRPr="00314603" w:rsidRDefault="00227098" w:rsidP="00314603">
      <w:pPr>
        <w:pStyle w:val="ListParagraph"/>
        <w:numPr>
          <w:ilvl w:val="0"/>
          <w:numId w:val="7"/>
        </w:numPr>
        <w:rPr>
          <w:u w:val="single"/>
        </w:rPr>
      </w:pPr>
      <w:r w:rsidRPr="00314603">
        <w:rPr>
          <w:highlight w:val="lightGray"/>
          <w:u w:val="single"/>
        </w:rPr>
        <w:t>It is recalled that the UPOV International Certificate on Plant Variety Protection</w:t>
      </w:r>
      <w:r w:rsidRPr="00227098">
        <w:rPr>
          <w:highlight w:val="yellow"/>
          <w:vertAlign w:val="superscript"/>
        </w:rPr>
        <w:footnoteReference w:id="4"/>
      </w:r>
      <w:r w:rsidRPr="00314603">
        <w:rPr>
          <w:highlight w:val="lightGray"/>
          <w:u w:val="single"/>
        </w:rPr>
        <w:t xml:space="preserve"> will provide a basis to demonstrate the level of expertise on plant variety protection according to the UPOV principles.</w:t>
      </w:r>
      <w:r w:rsidRPr="00314603">
        <w:rPr>
          <w:u w:val="single"/>
        </w:rPr>
        <w:t xml:space="preserve"> </w:t>
      </w:r>
    </w:p>
    <w:p w14:paraId="0B81A8DB" w14:textId="77777777" w:rsidR="00227098" w:rsidRPr="00227098" w:rsidRDefault="00227098" w:rsidP="00227098">
      <w:pPr>
        <w:tabs>
          <w:tab w:val="left" w:pos="567"/>
        </w:tabs>
      </w:pPr>
    </w:p>
    <w:p w14:paraId="083790B6" w14:textId="77777777" w:rsidR="00227098" w:rsidRPr="00227098" w:rsidRDefault="00227098" w:rsidP="00227098">
      <w:pPr>
        <w:keepNext/>
        <w:outlineLvl w:val="1"/>
        <w:rPr>
          <w:u w:val="single"/>
        </w:rPr>
      </w:pPr>
      <w:bookmarkStart w:id="23" w:name="_Toc113373169"/>
      <w:bookmarkStart w:id="24" w:name="_Toc140756352"/>
      <w:r w:rsidRPr="00227098">
        <w:rPr>
          <w:u w:val="single"/>
        </w:rPr>
        <w:t>Element 6: DUS report exchange platform (UPOV e-PVP)</w:t>
      </w:r>
      <w:bookmarkEnd w:id="23"/>
      <w:bookmarkEnd w:id="24"/>
    </w:p>
    <w:p w14:paraId="56B73D9A" w14:textId="77777777" w:rsidR="00227098" w:rsidRPr="00227098" w:rsidRDefault="00227098" w:rsidP="00227098"/>
    <w:p w14:paraId="4EC33295" w14:textId="4A88B427" w:rsidR="00227098" w:rsidRPr="00227098" w:rsidRDefault="00227098" w:rsidP="00314603">
      <w:pPr>
        <w:pStyle w:val="ListParagraph"/>
        <w:numPr>
          <w:ilvl w:val="0"/>
          <w:numId w:val="7"/>
        </w:numPr>
        <w:tabs>
          <w:tab w:val="left" w:pos="567"/>
        </w:tabs>
      </w:pPr>
      <w:r w:rsidRPr="00227098">
        <w:t xml:space="preserve">It is </w:t>
      </w:r>
      <w:r w:rsidRPr="00314603">
        <w:rPr>
          <w:b/>
        </w:rPr>
        <w:t>recommended</w:t>
      </w:r>
      <w:r w:rsidRPr="00227098">
        <w:t xml:space="preserve"> that the development of a DUS report exchange platform (UPOV e-PVP) is supported to enable exchange of existing DUS reports for:</w:t>
      </w:r>
    </w:p>
    <w:p w14:paraId="31785EB6" w14:textId="77777777" w:rsidR="00227098" w:rsidRPr="00227098" w:rsidRDefault="00227098" w:rsidP="00227098">
      <w:pPr>
        <w:tabs>
          <w:tab w:val="left" w:pos="567"/>
          <w:tab w:val="left" w:pos="1134"/>
          <w:tab w:val="left" w:pos="1701"/>
          <w:tab w:val="left" w:pos="5387"/>
          <w:tab w:val="left" w:pos="5954"/>
        </w:tabs>
      </w:pPr>
    </w:p>
    <w:p w14:paraId="71D64B20" w14:textId="77777777" w:rsidR="00227098" w:rsidRPr="00227098" w:rsidRDefault="00227098" w:rsidP="00227098">
      <w:pPr>
        <w:ind w:left="567"/>
      </w:pPr>
      <w:r w:rsidRPr="00227098">
        <w:t>(1)</w:t>
      </w:r>
      <w:r w:rsidRPr="00227098">
        <w:tab/>
        <w:t>UPOV members to make existing DUS reports available for download</w:t>
      </w:r>
    </w:p>
    <w:p w14:paraId="1C7CE5C5" w14:textId="69E70592" w:rsidR="00227098" w:rsidRDefault="00227098" w:rsidP="00227098">
      <w:pPr>
        <w:ind w:left="567"/>
      </w:pPr>
      <w:r w:rsidRPr="00227098">
        <w:t>(2)</w:t>
      </w:r>
      <w:r w:rsidRPr="00227098">
        <w:tab/>
        <w:t xml:space="preserve">UPOV members to </w:t>
      </w:r>
      <w:r w:rsidR="00924DF3" w:rsidRPr="00924DF3">
        <w:t xml:space="preserve">request </w:t>
      </w:r>
      <w:r w:rsidR="00924DF3" w:rsidRPr="00924DF3">
        <w:rPr>
          <w:strike/>
          <w:highlight w:val="lightGray"/>
        </w:rPr>
        <w:t>existing or pending</w:t>
      </w:r>
      <w:r w:rsidR="00924DF3" w:rsidRPr="00924DF3">
        <w:t xml:space="preserve"> DUS </w:t>
      </w:r>
      <w:r w:rsidRPr="00227098">
        <w:t xml:space="preserve">reports </w:t>
      </w:r>
    </w:p>
    <w:p w14:paraId="5ECDA5A7" w14:textId="77777777" w:rsidR="00B94FB7" w:rsidRPr="00227098" w:rsidRDefault="00B94FB7" w:rsidP="00227098">
      <w:pPr>
        <w:ind w:left="567"/>
      </w:pPr>
    </w:p>
    <w:p w14:paraId="7E877F3E" w14:textId="6F33F131" w:rsidR="00227098" w:rsidRPr="00314603" w:rsidRDefault="00227098" w:rsidP="00314603">
      <w:pPr>
        <w:pStyle w:val="ListParagraph"/>
        <w:numPr>
          <w:ilvl w:val="0"/>
          <w:numId w:val="7"/>
        </w:numPr>
      </w:pPr>
      <w:r w:rsidRPr="00227098">
        <w:t xml:space="preserve">It is </w:t>
      </w:r>
      <w:r w:rsidRPr="00314603">
        <w:rPr>
          <w:b/>
        </w:rPr>
        <w:t>recommended</w:t>
      </w:r>
      <w:r w:rsidRPr="00227098">
        <w:t xml:space="preserve"> that the DUS Report Exchange Platform also enable UPOV members to make their documented DUS procedures and information on their quality systems available.  </w:t>
      </w:r>
    </w:p>
    <w:p w14:paraId="2F297512" w14:textId="77777777" w:rsidR="00227098" w:rsidRPr="00227098" w:rsidRDefault="00227098" w:rsidP="00227098">
      <w:pPr>
        <w:tabs>
          <w:tab w:val="left" w:pos="567"/>
        </w:tabs>
        <w:rPr>
          <w:rFonts w:cs="Arial"/>
        </w:rPr>
      </w:pPr>
    </w:p>
    <w:p w14:paraId="647CFDA4" w14:textId="2B7A5012" w:rsidR="00227098" w:rsidRPr="00314603" w:rsidRDefault="00227098" w:rsidP="00314603">
      <w:pPr>
        <w:pStyle w:val="ListParagraph"/>
        <w:numPr>
          <w:ilvl w:val="0"/>
          <w:numId w:val="7"/>
        </w:numPr>
        <w:tabs>
          <w:tab w:val="left" w:pos="567"/>
        </w:tabs>
        <w:rPr>
          <w:u w:val="single"/>
        </w:rPr>
      </w:pPr>
      <w:r w:rsidRPr="00314603">
        <w:rPr>
          <w:highlight w:val="lightGray"/>
          <w:u w:val="single"/>
          <w:lang w:eastAsia="ja-JP"/>
        </w:rPr>
        <w:t>I</w:t>
      </w:r>
      <w:r w:rsidRPr="00314603">
        <w:rPr>
          <w:highlight w:val="lightGray"/>
          <w:u w:val="single"/>
        </w:rPr>
        <w:t xml:space="preserve">t is </w:t>
      </w:r>
      <w:r w:rsidRPr="00314603">
        <w:rPr>
          <w:b/>
          <w:highlight w:val="lightGray"/>
          <w:u w:val="single"/>
        </w:rPr>
        <w:t>recommended</w:t>
      </w:r>
      <w:r w:rsidRPr="00314603">
        <w:rPr>
          <w:highlight w:val="lightGray"/>
          <w:u w:val="single"/>
        </w:rPr>
        <w:t xml:space="preserve"> to propose not to pursue the development of a UPOV quality accreditation system at this time.</w:t>
      </w:r>
    </w:p>
    <w:p w14:paraId="2A1B6F12" w14:textId="77777777" w:rsidR="00227098" w:rsidRPr="00227098" w:rsidRDefault="00227098" w:rsidP="00227098">
      <w:pPr>
        <w:tabs>
          <w:tab w:val="left" w:pos="567"/>
        </w:tabs>
      </w:pPr>
    </w:p>
    <w:p w14:paraId="7980CDFE" w14:textId="77777777" w:rsidR="00227098" w:rsidRPr="00227098" w:rsidRDefault="00227098" w:rsidP="00227098">
      <w:pPr>
        <w:tabs>
          <w:tab w:val="left" w:pos="567"/>
        </w:tabs>
      </w:pPr>
    </w:p>
    <w:p w14:paraId="5D6B7BEA" w14:textId="77777777" w:rsidR="00227098" w:rsidRPr="00227098" w:rsidRDefault="00227098" w:rsidP="00227098">
      <w:pPr>
        <w:keepNext/>
        <w:outlineLvl w:val="0"/>
        <w:rPr>
          <w:caps/>
        </w:rPr>
      </w:pPr>
      <w:bookmarkStart w:id="25" w:name="_Toc125142531"/>
      <w:bookmarkStart w:id="26" w:name="_Toc140756353"/>
      <w:r w:rsidRPr="00227098">
        <w:rPr>
          <w:caps/>
        </w:rPr>
        <w:t>Performance indicators</w:t>
      </w:r>
      <w:bookmarkEnd w:id="25"/>
      <w:bookmarkEnd w:id="26"/>
    </w:p>
    <w:p w14:paraId="7F7D968C" w14:textId="77777777" w:rsidR="00227098" w:rsidRPr="00227098" w:rsidRDefault="00227098" w:rsidP="00227098">
      <w:pPr>
        <w:keepNext/>
        <w:tabs>
          <w:tab w:val="left" w:pos="567"/>
        </w:tabs>
      </w:pPr>
    </w:p>
    <w:p w14:paraId="10057133" w14:textId="2346B747" w:rsidR="00227098" w:rsidRPr="00227098" w:rsidRDefault="00227098" w:rsidP="00314603">
      <w:pPr>
        <w:pStyle w:val="ListParagraph"/>
        <w:keepNext/>
        <w:numPr>
          <w:ilvl w:val="0"/>
          <w:numId w:val="7"/>
        </w:numPr>
      </w:pPr>
      <w:r w:rsidRPr="00227098">
        <w:t xml:space="preserve">In relation to assessing the impact of the recommended proposals, the following performance indicators are </w:t>
      </w:r>
      <w:r w:rsidRPr="00314603">
        <w:rPr>
          <w:b/>
        </w:rPr>
        <w:t>recommended</w:t>
      </w:r>
      <w:r w:rsidRPr="00227098">
        <w:t xml:space="preserve">: </w:t>
      </w:r>
    </w:p>
    <w:p w14:paraId="3BD45A37" w14:textId="77777777" w:rsidR="00227098" w:rsidRPr="00227098" w:rsidRDefault="00227098" w:rsidP="00227098"/>
    <w:p w14:paraId="5C95BBA8" w14:textId="77777777" w:rsidR="00227098" w:rsidRPr="00227098" w:rsidRDefault="00227098" w:rsidP="00227098">
      <w:pPr>
        <w:ind w:left="360"/>
        <w:rPr>
          <w:rFonts w:cs="Arial"/>
        </w:rPr>
      </w:pPr>
      <w:r w:rsidRPr="00227098">
        <w:rPr>
          <w:rFonts w:cs="Arial"/>
        </w:rPr>
        <w:t>(a) Harmonized procedures</w:t>
      </w:r>
    </w:p>
    <w:p w14:paraId="774D0767" w14:textId="77777777" w:rsidR="00227098" w:rsidRPr="00227098" w:rsidRDefault="00227098" w:rsidP="00227098">
      <w:pPr>
        <w:ind w:left="360"/>
        <w:rPr>
          <w:rFonts w:cs="Arial"/>
        </w:rPr>
      </w:pPr>
    </w:p>
    <w:p w14:paraId="6121DF6B" w14:textId="77777777" w:rsidR="00227098" w:rsidRPr="00227098" w:rsidRDefault="00227098" w:rsidP="00227098">
      <w:pPr>
        <w:numPr>
          <w:ilvl w:val="0"/>
          <w:numId w:val="4"/>
        </w:numPr>
        <w:rPr>
          <w:rFonts w:cs="Arial"/>
        </w:rPr>
      </w:pPr>
      <w:r w:rsidRPr="00227098">
        <w:rPr>
          <w:rFonts w:cs="Arial"/>
        </w:rPr>
        <w:t>Number of UPOV members using UPOV Technical Questionnaires</w:t>
      </w:r>
    </w:p>
    <w:p w14:paraId="6B850660" w14:textId="05D1E6C3" w:rsidR="00227098" w:rsidRPr="00227098" w:rsidRDefault="00227098" w:rsidP="00227098">
      <w:pPr>
        <w:numPr>
          <w:ilvl w:val="0"/>
          <w:numId w:val="4"/>
        </w:numPr>
        <w:rPr>
          <w:rFonts w:cs="Arial"/>
        </w:rPr>
      </w:pPr>
      <w:r w:rsidRPr="00227098">
        <w:rPr>
          <w:rFonts w:cs="Arial"/>
        </w:rPr>
        <w:t xml:space="preserve">Percentage of PVP applications in UPOV members covered by </w:t>
      </w:r>
      <w:r w:rsidRPr="0009390D">
        <w:rPr>
          <w:rFonts w:cs="Arial"/>
          <w:highlight w:val="lightGray"/>
          <w:u w:val="single"/>
        </w:rPr>
        <w:t>UPOV</w:t>
      </w:r>
      <w:r w:rsidRPr="00227098">
        <w:rPr>
          <w:rFonts w:cs="Arial"/>
        </w:rPr>
        <w:t xml:space="preserve"> Test Guidelines </w:t>
      </w:r>
    </w:p>
    <w:p w14:paraId="69529067" w14:textId="77777777" w:rsidR="00227098" w:rsidRPr="00227098" w:rsidRDefault="00227098" w:rsidP="00227098">
      <w:pPr>
        <w:numPr>
          <w:ilvl w:val="0"/>
          <w:numId w:val="4"/>
        </w:numPr>
        <w:rPr>
          <w:rFonts w:cs="Arial"/>
        </w:rPr>
      </w:pPr>
      <w:r w:rsidRPr="00227098">
        <w:rPr>
          <w:rFonts w:cs="Arial"/>
        </w:rPr>
        <w:t>Use of UPOV member test guidelines by other UPOV members to develop national test guidelines where there are no UPOV Test Guidelines</w:t>
      </w:r>
    </w:p>
    <w:p w14:paraId="1F7A9F41" w14:textId="77777777" w:rsidR="00227098" w:rsidRPr="00227098" w:rsidRDefault="00227098" w:rsidP="00227098">
      <w:pPr>
        <w:numPr>
          <w:ilvl w:val="0"/>
          <w:numId w:val="4"/>
        </w:numPr>
        <w:rPr>
          <w:rFonts w:cs="Arial"/>
        </w:rPr>
      </w:pPr>
      <w:r w:rsidRPr="00227098">
        <w:rPr>
          <w:rFonts w:cs="Arial"/>
        </w:rPr>
        <w:t>Number of DUS reports produced by UPOV members that are used by other members</w:t>
      </w:r>
    </w:p>
    <w:p w14:paraId="3E3C404E" w14:textId="77777777" w:rsidR="00227098" w:rsidRPr="00227098" w:rsidRDefault="00227098" w:rsidP="00227098">
      <w:pPr>
        <w:numPr>
          <w:ilvl w:val="0"/>
          <w:numId w:val="4"/>
        </w:numPr>
        <w:rPr>
          <w:rFonts w:cs="Arial"/>
        </w:rPr>
      </w:pPr>
      <w:r w:rsidRPr="00227098">
        <w:rPr>
          <w:rFonts w:cs="Arial"/>
        </w:rPr>
        <w:t xml:space="preserve">Time required for TWPs to approve new TGs or revisions of TGs </w:t>
      </w:r>
    </w:p>
    <w:p w14:paraId="287BB2F3" w14:textId="77777777" w:rsidR="00227098" w:rsidRPr="00227098" w:rsidRDefault="00227098" w:rsidP="00227098">
      <w:pPr>
        <w:rPr>
          <w:rFonts w:cs="Arial"/>
        </w:rPr>
      </w:pPr>
    </w:p>
    <w:p w14:paraId="2C8CDA1D" w14:textId="77777777" w:rsidR="00227098" w:rsidRPr="00227098" w:rsidRDefault="00227098" w:rsidP="00227098">
      <w:pPr>
        <w:ind w:left="360"/>
        <w:rPr>
          <w:rFonts w:cs="Arial"/>
        </w:rPr>
      </w:pPr>
      <w:r w:rsidRPr="00227098">
        <w:rPr>
          <w:rFonts w:cs="Arial"/>
        </w:rPr>
        <w:t>(b) Training</w:t>
      </w:r>
    </w:p>
    <w:p w14:paraId="3298491A" w14:textId="77777777" w:rsidR="00227098" w:rsidRPr="00227098" w:rsidRDefault="00227098" w:rsidP="00227098">
      <w:pPr>
        <w:ind w:left="360"/>
        <w:rPr>
          <w:rFonts w:cs="Arial"/>
        </w:rPr>
      </w:pPr>
    </w:p>
    <w:p w14:paraId="173937A0" w14:textId="77777777" w:rsidR="00227098" w:rsidRPr="00227098" w:rsidRDefault="00227098" w:rsidP="00227098">
      <w:pPr>
        <w:numPr>
          <w:ilvl w:val="0"/>
          <w:numId w:val="4"/>
        </w:numPr>
        <w:contextualSpacing/>
        <w:rPr>
          <w:rFonts w:cs="Arial"/>
        </w:rPr>
      </w:pPr>
      <w:r w:rsidRPr="00227098">
        <w:rPr>
          <w:rFonts w:cs="Arial"/>
        </w:rPr>
        <w:t xml:space="preserve">Number of DUS examiners and administrators that have </w:t>
      </w:r>
      <w:r w:rsidRPr="00227098">
        <w:rPr>
          <w:rFonts w:cs="Arial"/>
          <w:strike/>
          <w:highlight w:val="lightGray"/>
        </w:rPr>
        <w:t>UPOV certification</w:t>
      </w:r>
      <w:r w:rsidRPr="00227098">
        <w:rPr>
          <w:rFonts w:cs="Arial"/>
        </w:rPr>
        <w:t xml:space="preserve"> </w:t>
      </w:r>
      <w:r w:rsidRPr="00227098">
        <w:rPr>
          <w:rFonts w:cs="Arial"/>
          <w:highlight w:val="lightGray"/>
          <w:u w:val="single"/>
        </w:rPr>
        <w:t>the UPOV International Certificate on Plant Variety Protection</w:t>
      </w:r>
    </w:p>
    <w:p w14:paraId="0917AC0D" w14:textId="77777777" w:rsidR="00227098" w:rsidRPr="00227098" w:rsidRDefault="00227098" w:rsidP="00227098">
      <w:pPr>
        <w:rPr>
          <w:rFonts w:cs="Arial"/>
        </w:rPr>
      </w:pPr>
    </w:p>
    <w:p w14:paraId="6C3027AA" w14:textId="0DB65555" w:rsidR="00227098" w:rsidRPr="00314603" w:rsidRDefault="00227098" w:rsidP="00314603">
      <w:pPr>
        <w:pStyle w:val="ListParagraph"/>
        <w:numPr>
          <w:ilvl w:val="0"/>
          <w:numId w:val="7"/>
        </w:numPr>
      </w:pPr>
      <w:r w:rsidRPr="00314603">
        <w:t>The development of further performance indicators could be considered along with the implementation of the recommendations in this document.</w:t>
      </w:r>
    </w:p>
    <w:p w14:paraId="0E6EA6C3" w14:textId="77777777" w:rsidR="00227098" w:rsidRPr="00227098" w:rsidRDefault="00227098" w:rsidP="00227098"/>
    <w:p w14:paraId="46004003" w14:textId="3E833494" w:rsidR="00227098" w:rsidRPr="00314603" w:rsidRDefault="00227098" w:rsidP="00314603">
      <w:pPr>
        <w:pStyle w:val="ListParagraph"/>
        <w:numPr>
          <w:ilvl w:val="0"/>
          <w:numId w:val="7"/>
        </w:numPr>
        <w:rPr>
          <w:u w:val="single"/>
        </w:rPr>
      </w:pPr>
      <w:r w:rsidRPr="00314603">
        <w:rPr>
          <w:highlight w:val="lightGray"/>
          <w:u w:val="single"/>
          <w:lang w:eastAsia="ja-JP"/>
        </w:rPr>
        <w:t>I</w:t>
      </w:r>
      <w:r w:rsidRPr="00314603">
        <w:rPr>
          <w:highlight w:val="lightGray"/>
          <w:u w:val="single"/>
        </w:rPr>
        <w:t xml:space="preserve">t is </w:t>
      </w:r>
      <w:r w:rsidRPr="00314603">
        <w:rPr>
          <w:b/>
          <w:highlight w:val="lightGray"/>
          <w:u w:val="single"/>
        </w:rPr>
        <w:t>recommended</w:t>
      </w:r>
      <w:r w:rsidRPr="00314603">
        <w:rPr>
          <w:highlight w:val="lightGray"/>
          <w:u w:val="single"/>
        </w:rPr>
        <w:t xml:space="preserve"> that the work of the TWPs is periodically reviewed on the basis of the performance indicators above.</w:t>
      </w:r>
    </w:p>
    <w:p w14:paraId="12A47D46" w14:textId="77777777" w:rsidR="00227098" w:rsidRPr="00227098" w:rsidRDefault="00227098" w:rsidP="00227098">
      <w:pPr>
        <w:rPr>
          <w:u w:val="single"/>
        </w:rPr>
      </w:pPr>
    </w:p>
    <w:p w14:paraId="4B669329" w14:textId="5FA8BAD6" w:rsidR="00227098" w:rsidRPr="00314603" w:rsidRDefault="00227098" w:rsidP="00314603">
      <w:pPr>
        <w:pStyle w:val="ListParagraph"/>
        <w:numPr>
          <w:ilvl w:val="0"/>
          <w:numId w:val="7"/>
        </w:numPr>
        <w:rPr>
          <w:u w:val="single"/>
        </w:rPr>
      </w:pPr>
      <w:r w:rsidRPr="00314603">
        <w:rPr>
          <w:highlight w:val="lightGray"/>
          <w:u w:val="single"/>
        </w:rPr>
        <w:t xml:space="preserve">It is </w:t>
      </w:r>
      <w:r w:rsidRPr="00314603">
        <w:rPr>
          <w:b/>
          <w:highlight w:val="lightGray"/>
          <w:u w:val="single"/>
        </w:rPr>
        <w:t>recommended</w:t>
      </w:r>
      <w:r w:rsidRPr="00314603">
        <w:rPr>
          <w:highlight w:val="lightGray"/>
          <w:u w:val="single"/>
        </w:rPr>
        <w:t xml:space="preserve"> that UPOV members and observer organizations are regularly surveyed on their satisfaction with the support for DUS examination provided by UPOV through the TC and TWPs.</w:t>
      </w:r>
    </w:p>
    <w:p w14:paraId="39287698" w14:textId="77777777" w:rsidR="00227098" w:rsidRPr="00227098" w:rsidRDefault="00227098" w:rsidP="00227098">
      <w:pPr>
        <w:jc w:val="left"/>
      </w:pPr>
    </w:p>
    <w:p w14:paraId="196A4A03" w14:textId="799FEED2" w:rsidR="0035682C" w:rsidRDefault="0035682C" w:rsidP="00227098">
      <w:pPr>
        <w:pStyle w:val="EndnoteText"/>
      </w:pPr>
    </w:p>
    <w:p w14:paraId="7B17C307" w14:textId="018114A9" w:rsidR="0035682C" w:rsidRPr="0035682C" w:rsidRDefault="004E6C4E" w:rsidP="004E6C4E">
      <w:pPr>
        <w:jc w:val="right"/>
        <w:rPr>
          <w:lang w:val="en-GB"/>
        </w:rPr>
      </w:pPr>
      <w:r>
        <w:rPr>
          <w:lang w:val="en-GB"/>
        </w:rPr>
        <w:t xml:space="preserve">[End of Annex III and of </w:t>
      </w:r>
      <w:r w:rsidR="002D73D2">
        <w:rPr>
          <w:lang w:val="en-GB"/>
        </w:rPr>
        <w:t>document</w:t>
      </w:r>
      <w:r>
        <w:rPr>
          <w:lang w:val="en-GB"/>
        </w:rPr>
        <w:t>]</w:t>
      </w:r>
    </w:p>
    <w:sectPr w:rsidR="0035682C" w:rsidRPr="0035682C" w:rsidSect="0035682C">
      <w:headerReference w:type="default" r:id="rId17"/>
      <w:headerReference w:type="first" r:id="rId18"/>
      <w:pgSz w:w="12240" w:h="15840" w:code="1"/>
      <w:pgMar w:top="1134" w:right="1467" w:bottom="567" w:left="1134" w:header="720" w:footer="720" w:gutter="0"/>
      <w:pgNumType w:start="1"/>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13C02" w14:textId="77777777" w:rsidR="00EF6890" w:rsidRDefault="00EF6890" w:rsidP="006655D3">
      <w:r>
        <w:separator/>
      </w:r>
    </w:p>
    <w:p w14:paraId="3477FF61" w14:textId="77777777" w:rsidR="00EF6890" w:rsidRDefault="00EF6890" w:rsidP="006655D3"/>
    <w:p w14:paraId="7A8D003B" w14:textId="77777777" w:rsidR="00EF6890" w:rsidRDefault="00EF6890" w:rsidP="006655D3"/>
  </w:endnote>
  <w:endnote w:type="continuationSeparator" w:id="0">
    <w:p w14:paraId="7F82D31A" w14:textId="77777777" w:rsidR="00EF6890" w:rsidRDefault="00EF6890" w:rsidP="006655D3">
      <w:r>
        <w:separator/>
      </w:r>
    </w:p>
    <w:p w14:paraId="58E98A2C" w14:textId="77777777" w:rsidR="00EF6890" w:rsidRPr="00294751" w:rsidRDefault="00EF6890">
      <w:pPr>
        <w:pStyle w:val="Footer"/>
        <w:spacing w:after="60"/>
        <w:rPr>
          <w:sz w:val="18"/>
          <w:lang w:val="fr-FR"/>
        </w:rPr>
      </w:pPr>
      <w:r w:rsidRPr="00294751">
        <w:rPr>
          <w:sz w:val="18"/>
          <w:lang w:val="fr-FR"/>
        </w:rPr>
        <w:t>[Suite de la note de la page précédente]</w:t>
      </w:r>
    </w:p>
    <w:p w14:paraId="1266B266" w14:textId="77777777" w:rsidR="00EF6890" w:rsidRPr="00294751" w:rsidRDefault="00EF6890" w:rsidP="006655D3">
      <w:pPr>
        <w:rPr>
          <w:lang w:val="fr-FR"/>
        </w:rPr>
      </w:pPr>
    </w:p>
    <w:p w14:paraId="08D6A290" w14:textId="77777777" w:rsidR="00EF6890" w:rsidRPr="00294751" w:rsidRDefault="00EF6890" w:rsidP="006655D3">
      <w:pPr>
        <w:rPr>
          <w:lang w:val="fr-FR"/>
        </w:rPr>
      </w:pPr>
    </w:p>
  </w:endnote>
  <w:endnote w:type="continuationNotice" w:id="1">
    <w:p w14:paraId="5233C973" w14:textId="77777777" w:rsidR="00EF6890" w:rsidRPr="00294751" w:rsidRDefault="00EF6890" w:rsidP="006655D3">
      <w:pPr>
        <w:rPr>
          <w:lang w:val="fr-FR"/>
        </w:rPr>
      </w:pPr>
      <w:r w:rsidRPr="00294751">
        <w:rPr>
          <w:lang w:val="fr-FR"/>
        </w:rPr>
        <w:t>[Suite de la note page suivante]</w:t>
      </w:r>
    </w:p>
    <w:p w14:paraId="27C42183" w14:textId="77777777" w:rsidR="00EF6890" w:rsidRPr="00294751" w:rsidRDefault="00EF6890" w:rsidP="006655D3">
      <w:pPr>
        <w:rPr>
          <w:lang w:val="fr-FR"/>
        </w:rPr>
      </w:pPr>
    </w:p>
    <w:p w14:paraId="2A46652D" w14:textId="77777777" w:rsidR="00EF6890" w:rsidRPr="00294751" w:rsidRDefault="00EF6890"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CF9D1" w14:textId="77777777" w:rsidR="002D5BFE" w:rsidRDefault="002D5BFE" w:rsidP="001A5CF4">
    <w:pPr>
      <w:pStyle w:val="Footer"/>
    </w:pPr>
    <w:r>
      <w:rPr>
        <w:noProof/>
      </w:rPr>
      <mc:AlternateContent>
        <mc:Choice Requires="wps">
          <w:drawing>
            <wp:anchor distT="558800" distB="0" distL="114300" distR="114300" simplePos="0" relativeHeight="251661312" behindDoc="0" locked="0" layoutInCell="0" allowOverlap="1" wp14:anchorId="3087E5AD" wp14:editId="6882E5C7">
              <wp:simplePos x="0" y="0"/>
              <wp:positionH relativeFrom="margin">
                <wp:align>center</wp:align>
              </wp:positionH>
              <wp:positionV relativeFrom="bottomMargin">
                <wp:posOffset>558800</wp:posOffset>
              </wp:positionV>
              <wp:extent cx="7620000" cy="317500"/>
              <wp:effectExtent l="0" t="0" r="0" b="6350"/>
              <wp:wrapNone/>
              <wp:docPr id="4" name="TITUSE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21F6C7E" w14:textId="77777777" w:rsidR="002D5BFE" w:rsidRDefault="002D5BFE" w:rsidP="00395953">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087E5AD" id="_x0000_t202" coordsize="21600,21600" o:spt="202" path="m,l,21600r21600,l21600,xe">
              <v:stroke joinstyle="miter"/>
              <v:path gradientshapeok="t" o:connecttype="rect"/>
            </v:shapetype>
            <v:shape id="TITUSE1footer" o:spid="_x0000_s1027" type="#_x0000_t202" style="position:absolute;left:0;text-align:left;margin-left:0;margin-top:44pt;width:600pt;height:25pt;z-index:251661312;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" o:allowincell="f" filled="f" stroked="f" strokeweight=".5pt">
              <v:path arrowok="t"/>
              <v:textbox>
                <w:txbxContent>
                  <w:p w14:paraId="721F6C7E" w14:textId="77777777" w:rsidR="002D5BFE" w:rsidRDefault="002D5BFE" w:rsidP="00395953">
                    <w:pPr>
                      <w:jc w:val="center"/>
                    </w:pP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1D838B" w14:textId="77777777" w:rsidR="00EF6890" w:rsidRDefault="00EF6890" w:rsidP="006655D3">
      <w:r>
        <w:separator/>
      </w:r>
    </w:p>
  </w:footnote>
  <w:footnote w:type="continuationSeparator" w:id="0">
    <w:p w14:paraId="6120B992" w14:textId="77777777" w:rsidR="00EF6890" w:rsidRDefault="00EF6890" w:rsidP="006655D3">
      <w:r>
        <w:separator/>
      </w:r>
    </w:p>
  </w:footnote>
  <w:footnote w:type="continuationNotice" w:id="1">
    <w:p w14:paraId="159C43A4" w14:textId="77777777" w:rsidR="00EF6890" w:rsidRPr="00AB530F" w:rsidRDefault="00EF6890" w:rsidP="00AB530F">
      <w:pPr>
        <w:pStyle w:val="Footer"/>
      </w:pPr>
    </w:p>
  </w:footnote>
  <w:footnote w:id="2">
    <w:p w14:paraId="605A71DE" w14:textId="77777777" w:rsidR="00227098" w:rsidRPr="00227098" w:rsidRDefault="00227098" w:rsidP="00227098">
      <w:pPr>
        <w:pStyle w:val="FootnoteText"/>
      </w:pPr>
      <w:r w:rsidRPr="00227098">
        <w:rPr>
          <w:rStyle w:val="FootnoteReference"/>
          <w:highlight w:val="lightGray"/>
        </w:rPr>
        <w:footnoteRef/>
      </w:r>
      <w:r w:rsidRPr="00227098">
        <w:rPr>
          <w:highlight w:val="lightGray"/>
        </w:rPr>
        <w:t xml:space="preserve"> “The TC, at its fifty-seventh session, agreed that the TWP sessions would be scheduled one year as a virtual meeting and the following year as a physical meeting (e.g. 2023: virtual; 2024: physical) (see document TC/57/25 “Report”, paragraph 64 (c))</w:t>
      </w:r>
    </w:p>
  </w:footnote>
  <w:footnote w:id="3">
    <w:p w14:paraId="08CF4AE3" w14:textId="77777777" w:rsidR="00227098" w:rsidRDefault="00227098" w:rsidP="00227098">
      <w:pPr>
        <w:pStyle w:val="FootnoteText"/>
      </w:pPr>
      <w:r w:rsidRPr="006F7B7D">
        <w:rPr>
          <w:rStyle w:val="FootnoteReference"/>
        </w:rPr>
        <w:footnoteRef/>
      </w:r>
      <w:r w:rsidRPr="006F7B7D">
        <w:t xml:space="preserve"> Held as a hybrid meeting on March 20, 2023</w:t>
      </w:r>
    </w:p>
  </w:footnote>
  <w:footnote w:id="4">
    <w:p w14:paraId="137895E6" w14:textId="77777777" w:rsidR="00227098" w:rsidRDefault="00227098" w:rsidP="00227098">
      <w:pPr>
        <w:pStyle w:val="FootnoteText"/>
      </w:pPr>
      <w:r w:rsidRPr="001E7835">
        <w:rPr>
          <w:rStyle w:val="FootnoteReference"/>
          <w:highlight w:val="lightGray"/>
        </w:rPr>
        <w:footnoteRef/>
      </w:r>
      <w:r w:rsidRPr="001E7835">
        <w:rPr>
          <w:highlight w:val="lightGray"/>
        </w:rPr>
        <w:t xml:space="preserve"> The Consultative Committee, at its ninety-eighth session, approved the proposals for the development of an international program on plant variety protection with the aim to obtain an International Certificate on Plant Variety Protection recognized by UPOV (see document C/55/13 “Report by the president on the work of the ninety-eighth session of the Consultative Committee; adoption of recommendations, if any, prepared by that Committee”, paragraph 26.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31325" w14:textId="77777777" w:rsidR="002D5BFE" w:rsidRDefault="002D5BFE" w:rsidP="001A5CF4">
    <w:pPr>
      <w:pStyle w:val="Header"/>
      <w:rPr>
        <w:rStyle w:val="PageNumber"/>
        <w:lang w:val="en-US"/>
      </w:rPr>
    </w:pPr>
    <w:r>
      <w:rPr>
        <w:rStyle w:val="PageNumber"/>
        <w:lang w:val="en-US"/>
      </w:rPr>
      <w:t>WG-DUS/3/3 Prov.</w:t>
    </w:r>
  </w:p>
  <w:p w14:paraId="721245D5" w14:textId="77777777" w:rsidR="002D5BFE" w:rsidRPr="00C5280D" w:rsidRDefault="002D5BFE" w:rsidP="001A5CF4">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4</w:t>
    </w:r>
    <w:r w:rsidRPr="00C5280D">
      <w:rPr>
        <w:rStyle w:val="PageNumber"/>
        <w:lang w:val="en-US"/>
      </w:rPr>
      <w:fldChar w:fldCharType="end"/>
    </w:r>
  </w:p>
  <w:p w14:paraId="420E02F3" w14:textId="77777777" w:rsidR="002D5BFE" w:rsidRPr="00C5280D" w:rsidRDefault="002D5BFE" w:rsidP="001A5CF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60791" w14:textId="77777777" w:rsidR="002D5BFE" w:rsidRDefault="002D5BFE" w:rsidP="00EB048E">
    <w:pPr>
      <w:pStyle w:val="Header"/>
      <w:rPr>
        <w:rStyle w:val="PageNumber"/>
        <w:lang w:val="en-US"/>
      </w:rPr>
    </w:pPr>
    <w:r>
      <w:rPr>
        <w:noProof/>
        <w:lang w:val="en-US"/>
      </w:rPr>
      <mc:AlternateContent>
        <mc:Choice Requires="wps">
          <w:drawing>
            <wp:anchor distT="558800" distB="0" distL="114300" distR="114300" simplePos="0" relativeHeight="251660288" behindDoc="0" locked="0" layoutInCell="0" allowOverlap="1" wp14:anchorId="13C98A1A" wp14:editId="35C3B873">
              <wp:simplePos x="0" y="0"/>
              <wp:positionH relativeFrom="margin">
                <wp:align>center</wp:align>
              </wp:positionH>
              <wp:positionV relativeFrom="bottomMargin">
                <wp:posOffset>558800</wp:posOffset>
              </wp:positionV>
              <wp:extent cx="7620000" cy="317500"/>
              <wp:effectExtent l="0" t="0" r="0" b="6350"/>
              <wp:wrapNone/>
              <wp:docPr id="2" name="TITUSO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37820AF" w14:textId="77777777" w:rsidR="002D5BFE" w:rsidRDefault="002D5BFE" w:rsidP="00395953">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3C98A1A" id="_x0000_t202" coordsize="21600,21600" o:spt="202" path="m,l,21600r21600,l21600,xe">
              <v:stroke joinstyle="miter"/>
              <v:path gradientshapeok="t" o:connecttype="rect"/>
            </v:shapetype>
            <v:shape id="TITUSO1footer" o:spid="_x0000_s1026" type="#_x0000_t202" style="position:absolute;left:0;text-align:left;margin-left:0;margin-top:44pt;width:600pt;height:25pt;z-index:251660288;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" o:allowincell="f" filled="f" stroked="f" strokeweight=".5pt">
              <v:path arrowok="t"/>
              <v:textbox>
                <w:txbxContent>
                  <w:p w14:paraId="637820AF" w14:textId="77777777" w:rsidR="002D5BFE" w:rsidRDefault="002D5BFE" w:rsidP="00395953">
                    <w:pPr>
                      <w:jc w:val="center"/>
                    </w:pPr>
                  </w:p>
                </w:txbxContent>
              </v:textbox>
              <w10:wrap anchorx="margin" anchory="margin"/>
            </v:shape>
          </w:pict>
        </mc:Fallback>
      </mc:AlternateContent>
    </w:r>
    <w:r>
      <w:rPr>
        <w:rStyle w:val="PageNumber"/>
        <w:lang w:val="en-US"/>
      </w:rPr>
      <w:t>WG-DUS/3/3 Prov.</w:t>
    </w:r>
  </w:p>
  <w:p w14:paraId="50ED33BF" w14:textId="77777777" w:rsidR="002D5BFE" w:rsidRPr="00C5280D" w:rsidRDefault="002D5BFE"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5</w:t>
    </w:r>
    <w:r w:rsidRPr="00C5280D">
      <w:rPr>
        <w:rStyle w:val="PageNumber"/>
        <w:lang w:val="en-US"/>
      </w:rPr>
      <w:fldChar w:fldCharType="end"/>
    </w:r>
  </w:p>
  <w:p w14:paraId="36E6F9C8" w14:textId="77777777" w:rsidR="002D5BFE" w:rsidRPr="00C5280D" w:rsidRDefault="002D5BFE" w:rsidP="006655D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F435E" w14:textId="77777777" w:rsidR="0004198B" w:rsidRPr="00C5280D" w:rsidRDefault="00527DC2" w:rsidP="00EB048E">
    <w:pPr>
      <w:pStyle w:val="Header"/>
      <w:rPr>
        <w:rStyle w:val="PageNumber"/>
        <w:lang w:val="en-US"/>
      </w:rPr>
    </w:pPr>
    <w:r>
      <w:rPr>
        <w:rStyle w:val="PageNumber"/>
        <w:lang w:val="en-US"/>
      </w:rPr>
      <w:t>UPOV/WG-DUS/3</w:t>
    </w:r>
    <w:r w:rsidR="0004198B">
      <w:rPr>
        <w:rStyle w:val="PageNumber"/>
        <w:lang w:val="en-US"/>
      </w:rPr>
      <w:t>/</w:t>
    </w:r>
  </w:p>
  <w:p w14:paraId="0B284711" w14:textId="77777777" w:rsidR="0004198B" w:rsidRPr="00C5280D" w:rsidRDefault="0004198B"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527DC2">
      <w:rPr>
        <w:rStyle w:val="PageNumber"/>
        <w:noProof/>
        <w:lang w:val="en-US"/>
      </w:rPr>
      <w:t>2</w:t>
    </w:r>
    <w:r w:rsidRPr="00C5280D">
      <w:rPr>
        <w:rStyle w:val="PageNumber"/>
        <w:lang w:val="en-US"/>
      </w:rPr>
      <w:fldChar w:fldCharType="end"/>
    </w:r>
  </w:p>
  <w:p w14:paraId="233B0974" w14:textId="77777777" w:rsidR="0004198B" w:rsidRPr="00C5280D" w:rsidRDefault="0004198B" w:rsidP="006655D3"/>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9EDDE" w14:textId="1FAAF7CB" w:rsidR="00F863CD" w:rsidRPr="00F863CD" w:rsidRDefault="002D73D2" w:rsidP="00F863CD">
    <w:pPr>
      <w:pStyle w:val="Header"/>
      <w:rPr>
        <w:rStyle w:val="PageNumber"/>
        <w:lang w:val="en-GB"/>
      </w:rPr>
    </w:pPr>
    <w:r>
      <w:rPr>
        <w:lang w:val="en-GB"/>
      </w:rPr>
      <w:t>UPOV/</w:t>
    </w:r>
    <w:r w:rsidR="00F863CD" w:rsidRPr="00F863CD">
      <w:rPr>
        <w:lang w:val="en-GB"/>
      </w:rPr>
      <w:t>WG-DUS/4/3</w:t>
    </w:r>
  </w:p>
  <w:p w14:paraId="2D074B1F" w14:textId="77777777" w:rsidR="00F863CD" w:rsidRPr="00930F5A" w:rsidRDefault="00F863CD" w:rsidP="00F863CD"/>
  <w:p w14:paraId="0BD9A647" w14:textId="77777777" w:rsidR="00F863CD" w:rsidRPr="00930F5A" w:rsidRDefault="00F863CD" w:rsidP="00F863CD">
    <w:pPr>
      <w:jc w:val="center"/>
    </w:pPr>
    <w:r w:rsidRPr="00930F5A">
      <w:t>ANNEX I</w:t>
    </w:r>
  </w:p>
  <w:p w14:paraId="673F96BE" w14:textId="77777777" w:rsidR="0004198B" w:rsidRPr="00F863CD" w:rsidRDefault="0004198B" w:rsidP="00F863CD">
    <w:pPr>
      <w:pStyle w:val="Header"/>
      <w:jc w:val="both"/>
      <w:rPr>
        <w:lang w:val="en-GB"/>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62651" w14:textId="21CCEB41" w:rsidR="005720FF" w:rsidRPr="000A3792" w:rsidRDefault="001E7835" w:rsidP="005720FF">
    <w:pPr>
      <w:jc w:val="center"/>
      <w:rPr>
        <w:lang w:val="fr-CH"/>
      </w:rPr>
    </w:pPr>
    <w:r w:rsidRPr="000A3792">
      <w:rPr>
        <w:lang w:val="fr-CH"/>
      </w:rPr>
      <w:t>UPOV/WG-DUS/4/3</w:t>
    </w:r>
  </w:p>
  <w:p w14:paraId="0A18A102" w14:textId="77777777" w:rsidR="005720FF" w:rsidRPr="000A3792" w:rsidRDefault="001E7835" w:rsidP="005720FF">
    <w:pPr>
      <w:pStyle w:val="Header"/>
      <w:rPr>
        <w:lang w:val="fr-CH"/>
      </w:rPr>
    </w:pPr>
    <w:r w:rsidRPr="000A3792">
      <w:rPr>
        <w:lang w:val="fr-CH"/>
      </w:rPr>
      <w:t xml:space="preserve">Annex II, page </w:t>
    </w:r>
    <w:r w:rsidRPr="007B225B">
      <w:fldChar w:fldCharType="begin"/>
    </w:r>
    <w:r w:rsidRPr="000A3792">
      <w:rPr>
        <w:lang w:val="fr-CH"/>
      </w:rPr>
      <w:instrText xml:space="preserve"> PAGE   \* MERGEFORMAT </w:instrText>
    </w:r>
    <w:r w:rsidRPr="007B225B">
      <w:fldChar w:fldCharType="separate"/>
    </w:r>
    <w:r w:rsidRPr="000A3792">
      <w:rPr>
        <w:noProof/>
        <w:lang w:val="fr-CH"/>
      </w:rPr>
      <w:t>7</w:t>
    </w:r>
    <w:r w:rsidRPr="007B225B">
      <w:rPr>
        <w:noProof/>
      </w:rPr>
      <w:fldChar w:fldCharType="end"/>
    </w:r>
  </w:p>
  <w:p w14:paraId="6DE58A50" w14:textId="77777777" w:rsidR="005720FF" w:rsidRPr="000A3792" w:rsidRDefault="002D73D2" w:rsidP="000A3792">
    <w:pPr>
      <w:pStyle w:val="Header"/>
      <w:tabs>
        <w:tab w:val="left" w:pos="5461"/>
      </w:tabs>
      <w:rPr>
        <w:lang w:val="fr-CH"/>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1A1A4" w14:textId="3BA4629B" w:rsidR="007B225B" w:rsidRPr="005720FF" w:rsidRDefault="001E7835" w:rsidP="007B225B">
    <w:pPr>
      <w:jc w:val="center"/>
    </w:pPr>
    <w:r w:rsidRPr="00D57B53">
      <w:t>UPOV/WG-DUS/4/3</w:t>
    </w:r>
  </w:p>
  <w:p w14:paraId="288300F9" w14:textId="77777777" w:rsidR="007B225B" w:rsidRPr="005720FF" w:rsidRDefault="002D73D2" w:rsidP="007B225B">
    <w:pPr>
      <w:jc w:val="center"/>
    </w:pPr>
  </w:p>
  <w:p w14:paraId="44C9159E" w14:textId="77777777" w:rsidR="007B225B" w:rsidRDefault="001E7835" w:rsidP="007B225B">
    <w:pPr>
      <w:pStyle w:val="Header"/>
    </w:pPr>
    <w:r>
      <w:t>ANNEX II</w:t>
    </w:r>
  </w:p>
  <w:p w14:paraId="714F1AF9" w14:textId="77777777" w:rsidR="007B225B" w:rsidRDefault="002D73D2" w:rsidP="007B225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4AA05" w14:textId="77777777" w:rsidR="0035682C" w:rsidRPr="000A3792" w:rsidRDefault="0035682C" w:rsidP="005720FF">
    <w:pPr>
      <w:jc w:val="center"/>
      <w:rPr>
        <w:lang w:val="fr-CH"/>
      </w:rPr>
    </w:pPr>
    <w:r w:rsidRPr="000A3792">
      <w:rPr>
        <w:lang w:val="fr-CH"/>
      </w:rPr>
      <w:t>UPOV/WG-DUS/4/3</w:t>
    </w:r>
  </w:p>
  <w:p w14:paraId="397B6300" w14:textId="6BA71510" w:rsidR="0035682C" w:rsidRPr="000A3792" w:rsidRDefault="0035682C" w:rsidP="005720FF">
    <w:pPr>
      <w:pStyle w:val="Header"/>
      <w:rPr>
        <w:lang w:val="fr-CH"/>
      </w:rPr>
    </w:pPr>
    <w:r w:rsidRPr="000A3792">
      <w:rPr>
        <w:lang w:val="fr-CH"/>
      </w:rPr>
      <w:t>Annex II</w:t>
    </w:r>
    <w:r>
      <w:rPr>
        <w:lang w:val="fr-CH"/>
      </w:rPr>
      <w:t>I</w:t>
    </w:r>
    <w:r w:rsidRPr="000A3792">
      <w:rPr>
        <w:lang w:val="fr-CH"/>
      </w:rPr>
      <w:t xml:space="preserve">, page </w:t>
    </w:r>
    <w:r w:rsidRPr="007B225B">
      <w:fldChar w:fldCharType="begin"/>
    </w:r>
    <w:r w:rsidRPr="000A3792">
      <w:rPr>
        <w:lang w:val="fr-CH"/>
      </w:rPr>
      <w:instrText xml:space="preserve"> PAGE   \* MERGEFORMAT </w:instrText>
    </w:r>
    <w:r w:rsidRPr="007B225B">
      <w:fldChar w:fldCharType="separate"/>
    </w:r>
    <w:r w:rsidRPr="000A3792">
      <w:rPr>
        <w:noProof/>
        <w:lang w:val="fr-CH"/>
      </w:rPr>
      <w:t>7</w:t>
    </w:r>
    <w:r w:rsidRPr="007B225B">
      <w:rPr>
        <w:noProof/>
      </w:rPr>
      <w:fldChar w:fldCharType="end"/>
    </w:r>
  </w:p>
  <w:p w14:paraId="4D91C107" w14:textId="77777777" w:rsidR="0035682C" w:rsidRPr="000A3792" w:rsidRDefault="0035682C" w:rsidP="000A3792">
    <w:pPr>
      <w:pStyle w:val="Header"/>
      <w:tabs>
        <w:tab w:val="left" w:pos="5461"/>
      </w:tabs>
      <w:rPr>
        <w:lang w:val="fr-CH"/>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A2781" w14:textId="77777777" w:rsidR="0035682C" w:rsidRPr="005720FF" w:rsidRDefault="0035682C" w:rsidP="007B225B">
    <w:pPr>
      <w:jc w:val="center"/>
    </w:pPr>
    <w:r w:rsidRPr="00D57B53">
      <w:t>UPOV/WG-DUS/4/3</w:t>
    </w:r>
  </w:p>
  <w:p w14:paraId="442A5941" w14:textId="77777777" w:rsidR="0035682C" w:rsidRPr="005720FF" w:rsidRDefault="0035682C" w:rsidP="007B225B">
    <w:pPr>
      <w:jc w:val="center"/>
    </w:pPr>
  </w:p>
  <w:p w14:paraId="27AEE0D7" w14:textId="0CA7BAE7" w:rsidR="0035682C" w:rsidRDefault="0035682C" w:rsidP="007B225B">
    <w:pPr>
      <w:pStyle w:val="Header"/>
    </w:pPr>
    <w:r>
      <w:t>ANNEX III</w:t>
    </w:r>
  </w:p>
  <w:p w14:paraId="7AF463DB" w14:textId="77777777" w:rsidR="0035682C" w:rsidRDefault="0035682C" w:rsidP="007B22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24BDE"/>
    <w:multiLevelType w:val="hybridMultilevel"/>
    <w:tmpl w:val="ACD61FB2"/>
    <w:lvl w:ilvl="0" w:tplc="04090001">
      <w:start w:val="1"/>
      <w:numFmt w:val="bullet"/>
      <w:lvlText w:val=""/>
      <w:lvlJc w:val="left"/>
      <w:pPr>
        <w:ind w:left="825" w:hanging="360"/>
      </w:pPr>
      <w:rPr>
        <w:rFonts w:ascii="Symbol" w:hAnsi="Symbol" w:hint="default"/>
      </w:rPr>
    </w:lvl>
    <w:lvl w:ilvl="1" w:tplc="04090003">
      <w:start w:val="1"/>
      <w:numFmt w:val="bullet"/>
      <w:lvlText w:val="o"/>
      <w:lvlJc w:val="left"/>
      <w:pPr>
        <w:ind w:left="1545" w:hanging="360"/>
      </w:pPr>
      <w:rPr>
        <w:rFonts w:ascii="Courier New" w:hAnsi="Courier New" w:cs="Courier New" w:hint="default"/>
      </w:rPr>
    </w:lvl>
    <w:lvl w:ilvl="2" w:tplc="04090005">
      <w:start w:val="1"/>
      <w:numFmt w:val="bullet"/>
      <w:lvlText w:val=""/>
      <w:lvlJc w:val="left"/>
      <w:pPr>
        <w:ind w:left="2265" w:hanging="360"/>
      </w:pPr>
      <w:rPr>
        <w:rFonts w:ascii="Wingdings" w:hAnsi="Wingdings" w:hint="default"/>
      </w:rPr>
    </w:lvl>
    <w:lvl w:ilvl="3" w:tplc="04090001">
      <w:start w:val="1"/>
      <w:numFmt w:val="bullet"/>
      <w:lvlText w:val=""/>
      <w:lvlJc w:val="left"/>
      <w:pPr>
        <w:ind w:left="2985" w:hanging="360"/>
      </w:pPr>
      <w:rPr>
        <w:rFonts w:ascii="Symbol" w:hAnsi="Symbol" w:hint="default"/>
      </w:rPr>
    </w:lvl>
    <w:lvl w:ilvl="4" w:tplc="04090003">
      <w:start w:val="1"/>
      <w:numFmt w:val="bullet"/>
      <w:lvlText w:val="o"/>
      <w:lvlJc w:val="left"/>
      <w:pPr>
        <w:ind w:left="3705" w:hanging="360"/>
      </w:pPr>
      <w:rPr>
        <w:rFonts w:ascii="Courier New" w:hAnsi="Courier New" w:cs="Courier New" w:hint="default"/>
      </w:rPr>
    </w:lvl>
    <w:lvl w:ilvl="5" w:tplc="04090005">
      <w:start w:val="1"/>
      <w:numFmt w:val="bullet"/>
      <w:lvlText w:val=""/>
      <w:lvlJc w:val="left"/>
      <w:pPr>
        <w:ind w:left="4425" w:hanging="360"/>
      </w:pPr>
      <w:rPr>
        <w:rFonts w:ascii="Wingdings" w:hAnsi="Wingdings" w:hint="default"/>
      </w:rPr>
    </w:lvl>
    <w:lvl w:ilvl="6" w:tplc="04090001">
      <w:start w:val="1"/>
      <w:numFmt w:val="bullet"/>
      <w:lvlText w:val=""/>
      <w:lvlJc w:val="left"/>
      <w:pPr>
        <w:ind w:left="5145" w:hanging="360"/>
      </w:pPr>
      <w:rPr>
        <w:rFonts w:ascii="Symbol" w:hAnsi="Symbol" w:hint="default"/>
      </w:rPr>
    </w:lvl>
    <w:lvl w:ilvl="7" w:tplc="04090003">
      <w:start w:val="1"/>
      <w:numFmt w:val="bullet"/>
      <w:lvlText w:val="o"/>
      <w:lvlJc w:val="left"/>
      <w:pPr>
        <w:ind w:left="5865" w:hanging="360"/>
      </w:pPr>
      <w:rPr>
        <w:rFonts w:ascii="Courier New" w:hAnsi="Courier New" w:cs="Courier New" w:hint="default"/>
      </w:rPr>
    </w:lvl>
    <w:lvl w:ilvl="8" w:tplc="04090005">
      <w:start w:val="1"/>
      <w:numFmt w:val="bullet"/>
      <w:lvlText w:val=""/>
      <w:lvlJc w:val="left"/>
      <w:pPr>
        <w:ind w:left="6585" w:hanging="360"/>
      </w:pPr>
      <w:rPr>
        <w:rFonts w:ascii="Wingdings" w:hAnsi="Wingdings" w:hint="default"/>
      </w:rPr>
    </w:lvl>
  </w:abstractNum>
  <w:abstractNum w:abstractNumId="1" w15:restartNumberingAfterBreak="0">
    <w:nsid w:val="0C485EF2"/>
    <w:multiLevelType w:val="hybridMultilevel"/>
    <w:tmpl w:val="63E4981E"/>
    <w:lvl w:ilvl="0" w:tplc="01D8F67E">
      <w:start w:val="1"/>
      <w:numFmt w:val="lowerRoman"/>
      <w:lvlText w:val="(%1)"/>
      <w:lvlJc w:val="right"/>
      <w:pPr>
        <w:ind w:left="2421" w:hanging="72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2" w15:restartNumberingAfterBreak="0">
    <w:nsid w:val="147A50F6"/>
    <w:multiLevelType w:val="hybridMultilevel"/>
    <w:tmpl w:val="52C82F02"/>
    <w:lvl w:ilvl="0" w:tplc="300CC3F0">
      <w:start w:val="1"/>
      <w:numFmt w:val="decimal"/>
      <w:lvlText w:val="%1."/>
      <w:lvlJc w:val="left"/>
      <w:pPr>
        <w:tabs>
          <w:tab w:val="num" w:pos="1137"/>
        </w:tabs>
        <w:ind w:left="570" w:firstLine="0"/>
      </w:pPr>
      <w:rPr>
        <w:rFonts w:hint="default"/>
      </w:r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3" w15:restartNumberingAfterBreak="0">
    <w:nsid w:val="19661504"/>
    <w:multiLevelType w:val="hybridMultilevel"/>
    <w:tmpl w:val="164A5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5C4F2F"/>
    <w:multiLevelType w:val="hybridMultilevel"/>
    <w:tmpl w:val="190C2392"/>
    <w:lvl w:ilvl="0" w:tplc="FFFFFFFF">
      <w:start w:val="1"/>
      <w:numFmt w:val="decimal"/>
      <w:lvlText w:val="%1."/>
      <w:lvlJc w:val="left"/>
      <w:pPr>
        <w:tabs>
          <w:tab w:val="num" w:pos="567"/>
        </w:tabs>
        <w:ind w:left="0" w:firstLine="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4661223"/>
    <w:multiLevelType w:val="hybridMultilevel"/>
    <w:tmpl w:val="1CB49806"/>
    <w:lvl w:ilvl="0" w:tplc="300CC3F0">
      <w:start w:val="1"/>
      <w:numFmt w:val="decimal"/>
      <w:lvlText w:val="%1."/>
      <w:lvlJc w:val="left"/>
      <w:pPr>
        <w:tabs>
          <w:tab w:val="num" w:pos="1137"/>
        </w:tabs>
        <w:ind w:left="570" w:firstLine="0"/>
      </w:pPr>
      <w:rPr>
        <w:rFonts w:hint="default"/>
      </w:r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6" w15:restartNumberingAfterBreak="0">
    <w:nsid w:val="48C26B96"/>
    <w:multiLevelType w:val="hybridMultilevel"/>
    <w:tmpl w:val="5834516A"/>
    <w:lvl w:ilvl="0" w:tplc="E14A4ED0">
      <w:start w:val="1"/>
      <w:numFmt w:val="decimal"/>
      <w:lvlText w:val="(%1)"/>
      <w:lvlJc w:val="left"/>
      <w:pPr>
        <w:ind w:left="1211" w:hanging="360"/>
      </w:pPr>
      <w:rPr>
        <w:rFonts w:ascii="Arial" w:hAnsi="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0C1BF7"/>
    <w:multiLevelType w:val="hybridMultilevel"/>
    <w:tmpl w:val="332A2EBC"/>
    <w:lvl w:ilvl="0" w:tplc="382A0DDA">
      <w:start w:val="1"/>
      <w:numFmt w:val="bullet"/>
      <w:lvlText w:val="•"/>
      <w:lvlJc w:val="left"/>
      <w:pPr>
        <w:tabs>
          <w:tab w:val="num" w:pos="720"/>
        </w:tabs>
        <w:ind w:left="720" w:hanging="360"/>
      </w:pPr>
      <w:rPr>
        <w:rFonts w:ascii="Arial" w:hAnsi="Arial" w:hint="default"/>
      </w:rPr>
    </w:lvl>
    <w:lvl w:ilvl="1" w:tplc="C3565812" w:tentative="1">
      <w:start w:val="1"/>
      <w:numFmt w:val="bullet"/>
      <w:lvlText w:val="•"/>
      <w:lvlJc w:val="left"/>
      <w:pPr>
        <w:tabs>
          <w:tab w:val="num" w:pos="1440"/>
        </w:tabs>
        <w:ind w:left="1440" w:hanging="360"/>
      </w:pPr>
      <w:rPr>
        <w:rFonts w:ascii="Arial" w:hAnsi="Arial" w:hint="default"/>
      </w:rPr>
    </w:lvl>
    <w:lvl w:ilvl="2" w:tplc="FD7C17D0" w:tentative="1">
      <w:start w:val="1"/>
      <w:numFmt w:val="bullet"/>
      <w:lvlText w:val="•"/>
      <w:lvlJc w:val="left"/>
      <w:pPr>
        <w:tabs>
          <w:tab w:val="num" w:pos="2160"/>
        </w:tabs>
        <w:ind w:left="2160" w:hanging="360"/>
      </w:pPr>
      <w:rPr>
        <w:rFonts w:ascii="Arial" w:hAnsi="Arial" w:hint="default"/>
      </w:rPr>
    </w:lvl>
    <w:lvl w:ilvl="3" w:tplc="E2B84B48" w:tentative="1">
      <w:start w:val="1"/>
      <w:numFmt w:val="bullet"/>
      <w:lvlText w:val="•"/>
      <w:lvlJc w:val="left"/>
      <w:pPr>
        <w:tabs>
          <w:tab w:val="num" w:pos="2880"/>
        </w:tabs>
        <w:ind w:left="2880" w:hanging="360"/>
      </w:pPr>
      <w:rPr>
        <w:rFonts w:ascii="Arial" w:hAnsi="Arial" w:hint="default"/>
      </w:rPr>
    </w:lvl>
    <w:lvl w:ilvl="4" w:tplc="87901DDE" w:tentative="1">
      <w:start w:val="1"/>
      <w:numFmt w:val="bullet"/>
      <w:lvlText w:val="•"/>
      <w:lvlJc w:val="left"/>
      <w:pPr>
        <w:tabs>
          <w:tab w:val="num" w:pos="3600"/>
        </w:tabs>
        <w:ind w:left="3600" w:hanging="360"/>
      </w:pPr>
      <w:rPr>
        <w:rFonts w:ascii="Arial" w:hAnsi="Arial" w:hint="default"/>
      </w:rPr>
    </w:lvl>
    <w:lvl w:ilvl="5" w:tplc="22289BEC" w:tentative="1">
      <w:start w:val="1"/>
      <w:numFmt w:val="bullet"/>
      <w:lvlText w:val="•"/>
      <w:lvlJc w:val="left"/>
      <w:pPr>
        <w:tabs>
          <w:tab w:val="num" w:pos="4320"/>
        </w:tabs>
        <w:ind w:left="4320" w:hanging="360"/>
      </w:pPr>
      <w:rPr>
        <w:rFonts w:ascii="Arial" w:hAnsi="Arial" w:hint="default"/>
      </w:rPr>
    </w:lvl>
    <w:lvl w:ilvl="6" w:tplc="2ECA738C" w:tentative="1">
      <w:start w:val="1"/>
      <w:numFmt w:val="bullet"/>
      <w:lvlText w:val="•"/>
      <w:lvlJc w:val="left"/>
      <w:pPr>
        <w:tabs>
          <w:tab w:val="num" w:pos="5040"/>
        </w:tabs>
        <w:ind w:left="5040" w:hanging="360"/>
      </w:pPr>
      <w:rPr>
        <w:rFonts w:ascii="Arial" w:hAnsi="Arial" w:hint="default"/>
      </w:rPr>
    </w:lvl>
    <w:lvl w:ilvl="7" w:tplc="44B2BCC2" w:tentative="1">
      <w:start w:val="1"/>
      <w:numFmt w:val="bullet"/>
      <w:lvlText w:val="•"/>
      <w:lvlJc w:val="left"/>
      <w:pPr>
        <w:tabs>
          <w:tab w:val="num" w:pos="5760"/>
        </w:tabs>
        <w:ind w:left="5760" w:hanging="360"/>
      </w:pPr>
      <w:rPr>
        <w:rFonts w:ascii="Arial" w:hAnsi="Arial" w:hint="default"/>
      </w:rPr>
    </w:lvl>
    <w:lvl w:ilvl="8" w:tplc="D0944A0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A975714"/>
    <w:multiLevelType w:val="hybridMultilevel"/>
    <w:tmpl w:val="C68EACB0"/>
    <w:lvl w:ilvl="0" w:tplc="692429B0">
      <w:start w:val="1"/>
      <w:numFmt w:val="lowerLetter"/>
      <w:lvlText w:val="(%1)"/>
      <w:lvlJc w:val="left"/>
      <w:pPr>
        <w:ind w:left="1854" w:hanging="360"/>
      </w:pPr>
      <w:rPr>
        <w:rFonts w:hint="default"/>
        <w:sz w:val="20"/>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9" w15:restartNumberingAfterBreak="0">
    <w:nsid w:val="5C4A42F3"/>
    <w:multiLevelType w:val="hybridMultilevel"/>
    <w:tmpl w:val="5B0C5F56"/>
    <w:lvl w:ilvl="0" w:tplc="300CC3F0">
      <w:start w:val="1"/>
      <w:numFmt w:val="decimal"/>
      <w:lvlText w:val="%1."/>
      <w:lvlJc w:val="left"/>
      <w:pPr>
        <w:tabs>
          <w:tab w:val="num" w:pos="567"/>
        </w:tabs>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3BE18EE"/>
    <w:multiLevelType w:val="hybridMultilevel"/>
    <w:tmpl w:val="529A6150"/>
    <w:lvl w:ilvl="0" w:tplc="300CC3F0">
      <w:start w:val="1"/>
      <w:numFmt w:val="decimal"/>
      <w:lvlText w:val="%1."/>
      <w:lvlJc w:val="left"/>
      <w:pPr>
        <w:tabs>
          <w:tab w:val="num" w:pos="567"/>
        </w:tabs>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47D2F70"/>
    <w:multiLevelType w:val="hybridMultilevel"/>
    <w:tmpl w:val="1F02E670"/>
    <w:lvl w:ilvl="0" w:tplc="300CC3F0">
      <w:start w:val="1"/>
      <w:numFmt w:val="decimal"/>
      <w:lvlText w:val="%1."/>
      <w:lvlJc w:val="left"/>
      <w:pPr>
        <w:tabs>
          <w:tab w:val="num" w:pos="567"/>
        </w:tabs>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02609458">
    <w:abstractNumId w:val="1"/>
  </w:num>
  <w:num w:numId="2" w16cid:durableId="583150362">
    <w:abstractNumId w:val="0"/>
  </w:num>
  <w:num w:numId="3" w16cid:durableId="963005255">
    <w:abstractNumId w:val="8"/>
  </w:num>
  <w:num w:numId="4" w16cid:durableId="868372844">
    <w:abstractNumId w:val="7"/>
  </w:num>
  <w:num w:numId="5" w16cid:durableId="1571312193">
    <w:abstractNumId w:val="6"/>
  </w:num>
  <w:num w:numId="6" w16cid:durableId="1130904809">
    <w:abstractNumId w:val="3"/>
  </w:num>
  <w:num w:numId="7" w16cid:durableId="1705475756">
    <w:abstractNumId w:val="9"/>
  </w:num>
  <w:num w:numId="8" w16cid:durableId="1163741101">
    <w:abstractNumId w:val="11"/>
  </w:num>
  <w:num w:numId="9" w16cid:durableId="2042586506">
    <w:abstractNumId w:val="5"/>
  </w:num>
  <w:num w:numId="10" w16cid:durableId="1288469872">
    <w:abstractNumId w:val="10"/>
  </w:num>
  <w:num w:numId="11" w16cid:durableId="531112902">
    <w:abstractNumId w:val="2"/>
  </w:num>
  <w:num w:numId="12" w16cid:durableId="1185682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890"/>
    <w:rsid w:val="00010CF3"/>
    <w:rsid w:val="00011E27"/>
    <w:rsid w:val="000148BC"/>
    <w:rsid w:val="00024AB8"/>
    <w:rsid w:val="00030854"/>
    <w:rsid w:val="00036028"/>
    <w:rsid w:val="0004198B"/>
    <w:rsid w:val="0004297B"/>
    <w:rsid w:val="00044642"/>
    <w:rsid w:val="000446B9"/>
    <w:rsid w:val="00047E21"/>
    <w:rsid w:val="00050E16"/>
    <w:rsid w:val="00085505"/>
    <w:rsid w:val="0009390D"/>
    <w:rsid w:val="000C4E25"/>
    <w:rsid w:val="000C7021"/>
    <w:rsid w:val="000D6BBC"/>
    <w:rsid w:val="000D7780"/>
    <w:rsid w:val="000E4BD3"/>
    <w:rsid w:val="000E636A"/>
    <w:rsid w:val="000F2F11"/>
    <w:rsid w:val="00100A5F"/>
    <w:rsid w:val="00105929"/>
    <w:rsid w:val="00110BED"/>
    <w:rsid w:val="00110C36"/>
    <w:rsid w:val="001131D5"/>
    <w:rsid w:val="00114547"/>
    <w:rsid w:val="00141DB8"/>
    <w:rsid w:val="00172084"/>
    <w:rsid w:val="0017474A"/>
    <w:rsid w:val="001758C6"/>
    <w:rsid w:val="00182B99"/>
    <w:rsid w:val="001C1525"/>
    <w:rsid w:val="001E7835"/>
    <w:rsid w:val="0021332C"/>
    <w:rsid w:val="00213982"/>
    <w:rsid w:val="0022135C"/>
    <w:rsid w:val="00227098"/>
    <w:rsid w:val="0024416D"/>
    <w:rsid w:val="0025605B"/>
    <w:rsid w:val="00271335"/>
    <w:rsid w:val="00271911"/>
    <w:rsid w:val="00273187"/>
    <w:rsid w:val="002800A0"/>
    <w:rsid w:val="002801B3"/>
    <w:rsid w:val="00281060"/>
    <w:rsid w:val="00284050"/>
    <w:rsid w:val="00285BD0"/>
    <w:rsid w:val="002940E8"/>
    <w:rsid w:val="00294751"/>
    <w:rsid w:val="002A6E50"/>
    <w:rsid w:val="002B4298"/>
    <w:rsid w:val="002B7A36"/>
    <w:rsid w:val="002C256A"/>
    <w:rsid w:val="002C6FE4"/>
    <w:rsid w:val="002C7E57"/>
    <w:rsid w:val="002D5226"/>
    <w:rsid w:val="002D5BFE"/>
    <w:rsid w:val="002D73D2"/>
    <w:rsid w:val="00305A7F"/>
    <w:rsid w:val="00314603"/>
    <w:rsid w:val="003152FE"/>
    <w:rsid w:val="00327436"/>
    <w:rsid w:val="00344BD6"/>
    <w:rsid w:val="0035528D"/>
    <w:rsid w:val="0035682C"/>
    <w:rsid w:val="00361821"/>
    <w:rsid w:val="00361E9E"/>
    <w:rsid w:val="003753EE"/>
    <w:rsid w:val="003A0835"/>
    <w:rsid w:val="003A5AAF"/>
    <w:rsid w:val="003B700A"/>
    <w:rsid w:val="003C7FBE"/>
    <w:rsid w:val="003D227C"/>
    <w:rsid w:val="003D2B4D"/>
    <w:rsid w:val="003E719B"/>
    <w:rsid w:val="003F37F5"/>
    <w:rsid w:val="00444A88"/>
    <w:rsid w:val="004747C1"/>
    <w:rsid w:val="00474DA4"/>
    <w:rsid w:val="00476B4D"/>
    <w:rsid w:val="004805FA"/>
    <w:rsid w:val="004935D2"/>
    <w:rsid w:val="004B1215"/>
    <w:rsid w:val="004D047D"/>
    <w:rsid w:val="004D5AC0"/>
    <w:rsid w:val="004E6C4E"/>
    <w:rsid w:val="004F1E9E"/>
    <w:rsid w:val="004F305A"/>
    <w:rsid w:val="00512164"/>
    <w:rsid w:val="00520297"/>
    <w:rsid w:val="00527DC2"/>
    <w:rsid w:val="00532395"/>
    <w:rsid w:val="005338F9"/>
    <w:rsid w:val="0054281C"/>
    <w:rsid w:val="00544581"/>
    <w:rsid w:val="0055268D"/>
    <w:rsid w:val="00575DE2"/>
    <w:rsid w:val="00576BE4"/>
    <w:rsid w:val="005779DB"/>
    <w:rsid w:val="005A2A67"/>
    <w:rsid w:val="005A400A"/>
    <w:rsid w:val="005B269D"/>
    <w:rsid w:val="005E1551"/>
    <w:rsid w:val="005F30C9"/>
    <w:rsid w:val="005F7B92"/>
    <w:rsid w:val="00612379"/>
    <w:rsid w:val="0061366C"/>
    <w:rsid w:val="006151AC"/>
    <w:rsid w:val="006153B6"/>
    <w:rsid w:val="0061555F"/>
    <w:rsid w:val="006245ED"/>
    <w:rsid w:val="00632D7F"/>
    <w:rsid w:val="00636CA6"/>
    <w:rsid w:val="00641200"/>
    <w:rsid w:val="00645CA8"/>
    <w:rsid w:val="006655D3"/>
    <w:rsid w:val="00667404"/>
    <w:rsid w:val="00687EB4"/>
    <w:rsid w:val="00695C56"/>
    <w:rsid w:val="006A5CDE"/>
    <w:rsid w:val="006A644A"/>
    <w:rsid w:val="006B17D2"/>
    <w:rsid w:val="006B2516"/>
    <w:rsid w:val="006C224E"/>
    <w:rsid w:val="006D780A"/>
    <w:rsid w:val="006F6A32"/>
    <w:rsid w:val="00707CFA"/>
    <w:rsid w:val="0071271E"/>
    <w:rsid w:val="00732DEC"/>
    <w:rsid w:val="0073565F"/>
    <w:rsid w:val="00735BD5"/>
    <w:rsid w:val="00744DD9"/>
    <w:rsid w:val="007451EC"/>
    <w:rsid w:val="00751613"/>
    <w:rsid w:val="00753EE9"/>
    <w:rsid w:val="007556F6"/>
    <w:rsid w:val="00760EEF"/>
    <w:rsid w:val="00777EE5"/>
    <w:rsid w:val="00784836"/>
    <w:rsid w:val="0079023E"/>
    <w:rsid w:val="007A2854"/>
    <w:rsid w:val="007A7F8C"/>
    <w:rsid w:val="007C1D92"/>
    <w:rsid w:val="007C4CB9"/>
    <w:rsid w:val="007D0B9D"/>
    <w:rsid w:val="007D19B0"/>
    <w:rsid w:val="007F498F"/>
    <w:rsid w:val="0080679D"/>
    <w:rsid w:val="008108B0"/>
    <w:rsid w:val="00811B20"/>
    <w:rsid w:val="00812609"/>
    <w:rsid w:val="008211B5"/>
    <w:rsid w:val="0082296E"/>
    <w:rsid w:val="00824099"/>
    <w:rsid w:val="00846D7C"/>
    <w:rsid w:val="00851615"/>
    <w:rsid w:val="0085313B"/>
    <w:rsid w:val="00867AC1"/>
    <w:rsid w:val="008751DE"/>
    <w:rsid w:val="00890DF8"/>
    <w:rsid w:val="008A0ADE"/>
    <w:rsid w:val="008A743F"/>
    <w:rsid w:val="008C0970"/>
    <w:rsid w:val="008D0BC5"/>
    <w:rsid w:val="008D0F14"/>
    <w:rsid w:val="008D2CF7"/>
    <w:rsid w:val="008D5055"/>
    <w:rsid w:val="00900C26"/>
    <w:rsid w:val="0090197F"/>
    <w:rsid w:val="00903264"/>
    <w:rsid w:val="009038C6"/>
    <w:rsid w:val="00906DDC"/>
    <w:rsid w:val="00913F98"/>
    <w:rsid w:val="00924DF3"/>
    <w:rsid w:val="00934E09"/>
    <w:rsid w:val="00936253"/>
    <w:rsid w:val="00940D46"/>
    <w:rsid w:val="009413F1"/>
    <w:rsid w:val="00952DD4"/>
    <w:rsid w:val="009561F4"/>
    <w:rsid w:val="00965AE7"/>
    <w:rsid w:val="00970FED"/>
    <w:rsid w:val="00992D82"/>
    <w:rsid w:val="00997029"/>
    <w:rsid w:val="009A7339"/>
    <w:rsid w:val="009B440E"/>
    <w:rsid w:val="009D690D"/>
    <w:rsid w:val="009E65B6"/>
    <w:rsid w:val="009F0A51"/>
    <w:rsid w:val="009F77CF"/>
    <w:rsid w:val="00A24C10"/>
    <w:rsid w:val="00A42AC3"/>
    <w:rsid w:val="00A430CF"/>
    <w:rsid w:val="00A54309"/>
    <w:rsid w:val="00A610A9"/>
    <w:rsid w:val="00A73882"/>
    <w:rsid w:val="00A80F2A"/>
    <w:rsid w:val="00A96C33"/>
    <w:rsid w:val="00AB2B93"/>
    <w:rsid w:val="00AB530F"/>
    <w:rsid w:val="00AB7E5B"/>
    <w:rsid w:val="00AC2883"/>
    <w:rsid w:val="00AE0EF1"/>
    <w:rsid w:val="00AE2937"/>
    <w:rsid w:val="00B07301"/>
    <w:rsid w:val="00B11F3E"/>
    <w:rsid w:val="00B224DE"/>
    <w:rsid w:val="00B26A17"/>
    <w:rsid w:val="00B324D4"/>
    <w:rsid w:val="00B46575"/>
    <w:rsid w:val="00B61777"/>
    <w:rsid w:val="00B622E6"/>
    <w:rsid w:val="00B83E82"/>
    <w:rsid w:val="00B84BBD"/>
    <w:rsid w:val="00B94FB7"/>
    <w:rsid w:val="00BA43FB"/>
    <w:rsid w:val="00BC127D"/>
    <w:rsid w:val="00BC1FE6"/>
    <w:rsid w:val="00C061B6"/>
    <w:rsid w:val="00C2446C"/>
    <w:rsid w:val="00C3653A"/>
    <w:rsid w:val="00C36AE5"/>
    <w:rsid w:val="00C41F17"/>
    <w:rsid w:val="00C527FA"/>
    <w:rsid w:val="00C5280D"/>
    <w:rsid w:val="00C53EB3"/>
    <w:rsid w:val="00C5791C"/>
    <w:rsid w:val="00C66290"/>
    <w:rsid w:val="00C72B7A"/>
    <w:rsid w:val="00C973F2"/>
    <w:rsid w:val="00CA304C"/>
    <w:rsid w:val="00CA774A"/>
    <w:rsid w:val="00CB4921"/>
    <w:rsid w:val="00CC11B0"/>
    <w:rsid w:val="00CC2841"/>
    <w:rsid w:val="00CF1330"/>
    <w:rsid w:val="00CF7E36"/>
    <w:rsid w:val="00D3708D"/>
    <w:rsid w:val="00D40426"/>
    <w:rsid w:val="00D57C96"/>
    <w:rsid w:val="00D57D18"/>
    <w:rsid w:val="00D70E65"/>
    <w:rsid w:val="00D91203"/>
    <w:rsid w:val="00D95174"/>
    <w:rsid w:val="00DA4973"/>
    <w:rsid w:val="00DA6F36"/>
    <w:rsid w:val="00DB596E"/>
    <w:rsid w:val="00DB7773"/>
    <w:rsid w:val="00DC00EA"/>
    <w:rsid w:val="00DC3802"/>
    <w:rsid w:val="00DD6208"/>
    <w:rsid w:val="00DF7E99"/>
    <w:rsid w:val="00E07D87"/>
    <w:rsid w:val="00E249C8"/>
    <w:rsid w:val="00E32629"/>
    <w:rsid w:val="00E32F7E"/>
    <w:rsid w:val="00E5267B"/>
    <w:rsid w:val="00E559F0"/>
    <w:rsid w:val="00E63C0E"/>
    <w:rsid w:val="00E72D49"/>
    <w:rsid w:val="00E7593C"/>
    <w:rsid w:val="00E7678A"/>
    <w:rsid w:val="00E935F1"/>
    <w:rsid w:val="00E94A81"/>
    <w:rsid w:val="00EA1FFB"/>
    <w:rsid w:val="00EB048E"/>
    <w:rsid w:val="00EB4E9C"/>
    <w:rsid w:val="00EE34DF"/>
    <w:rsid w:val="00EF2F89"/>
    <w:rsid w:val="00EF6890"/>
    <w:rsid w:val="00F03E98"/>
    <w:rsid w:val="00F1237A"/>
    <w:rsid w:val="00F22CBD"/>
    <w:rsid w:val="00F272F1"/>
    <w:rsid w:val="00F31412"/>
    <w:rsid w:val="00F45372"/>
    <w:rsid w:val="00F560F7"/>
    <w:rsid w:val="00F6334D"/>
    <w:rsid w:val="00F63599"/>
    <w:rsid w:val="00F65ACB"/>
    <w:rsid w:val="00F71781"/>
    <w:rsid w:val="00F863CD"/>
    <w:rsid w:val="00FA49AB"/>
    <w:rsid w:val="00FC5FD0"/>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6CE28F"/>
  <w15:docId w15:val="{9E8E9E73-6A4C-423F-B420-C2BC0CEAC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autoRedefine/>
    <w:rsid w:val="00227098"/>
    <w:pPr>
      <w:spacing w:before="60"/>
      <w:ind w:left="567" w:hanging="567"/>
      <w:jc w:val="both"/>
    </w:pPr>
    <w:rPr>
      <w:rFonts w:ascii="Arial" w:hAnsi="Arial"/>
      <w:sz w:val="16"/>
      <w:u w:val="single"/>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753EE9"/>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753EE9"/>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lang w:val="fr-FR"/>
    </w:rPr>
  </w:style>
  <w:style w:type="paragraph" w:styleId="TOC1">
    <w:name w:val="toc 1"/>
    <w:next w:val="Normal"/>
    <w:autoRedefine/>
    <w:rsid w:val="00753EE9"/>
    <w:pPr>
      <w:tabs>
        <w:tab w:val="right" w:leader="dot" w:pos="9639"/>
      </w:tabs>
      <w:spacing w:after="120"/>
      <w:jc w:val="center"/>
    </w:pPr>
    <w:rPr>
      <w:rFonts w:ascii="Arial" w:hAnsi="Arial"/>
      <w:caps/>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1Char">
    <w:name w:val="Heading 1 Char"/>
    <w:basedOn w:val="DefaultParagraphFont"/>
    <w:link w:val="Heading1"/>
    <w:rsid w:val="002D5BFE"/>
    <w:rPr>
      <w:rFonts w:ascii="Arial" w:hAnsi="Arial"/>
      <w:caps/>
    </w:rPr>
  </w:style>
  <w:style w:type="character" w:customStyle="1" w:styleId="HeaderChar">
    <w:name w:val="Header Char"/>
    <w:basedOn w:val="DefaultParagraphFont"/>
    <w:link w:val="Header"/>
    <w:uiPriority w:val="99"/>
    <w:rsid w:val="002D5BFE"/>
    <w:rPr>
      <w:rFonts w:ascii="Arial" w:hAnsi="Arial"/>
      <w:lang w:val="fr-FR"/>
    </w:rPr>
  </w:style>
  <w:style w:type="paragraph" w:styleId="ListParagraph">
    <w:name w:val="List Paragraph"/>
    <w:aliases w:val="auto_list_(i),List Paragraph1"/>
    <w:basedOn w:val="Normal"/>
    <w:link w:val="ListParagraphChar"/>
    <w:uiPriority w:val="34"/>
    <w:qFormat/>
    <w:rsid w:val="00F863CD"/>
    <w:pPr>
      <w:ind w:left="720"/>
      <w:contextualSpacing/>
      <w:jc w:val="left"/>
    </w:pPr>
    <w:rPr>
      <w:rFonts w:cs="Arial"/>
    </w:rPr>
  </w:style>
  <w:style w:type="character" w:customStyle="1" w:styleId="ListParagraphChar">
    <w:name w:val="List Paragraph Char"/>
    <w:aliases w:val="auto_list_(i) Char,List Paragraph1 Char"/>
    <w:basedOn w:val="DefaultParagraphFont"/>
    <w:link w:val="ListParagraph"/>
    <w:uiPriority w:val="34"/>
    <w:rsid w:val="00F863CD"/>
    <w:rPr>
      <w:rFonts w:ascii="Arial" w:hAnsi="Arial" w:cs="Arial"/>
    </w:rPr>
  </w:style>
  <w:style w:type="paragraph" w:styleId="Revision">
    <w:name w:val="Revision"/>
    <w:hidden/>
    <w:uiPriority w:val="99"/>
    <w:semiHidden/>
    <w:rsid w:val="0025605B"/>
    <w:rPr>
      <w:rFonts w:ascii="Arial" w:hAnsi="Arial"/>
    </w:rPr>
  </w:style>
  <w:style w:type="paragraph" w:styleId="BodyTextIndent">
    <w:name w:val="Body Text Indent"/>
    <w:basedOn w:val="Normal"/>
    <w:link w:val="BodyTextIndentChar"/>
    <w:unhideWhenUsed/>
    <w:rsid w:val="002C7E57"/>
    <w:pPr>
      <w:tabs>
        <w:tab w:val="left" w:pos="5387"/>
      </w:tabs>
      <w:ind w:left="4820"/>
      <w:jc w:val="left"/>
    </w:pPr>
    <w:rPr>
      <w:i/>
      <w:iCs/>
    </w:rPr>
  </w:style>
  <w:style w:type="character" w:customStyle="1" w:styleId="BodyTextIndentChar">
    <w:name w:val="Body Text Indent Char"/>
    <w:basedOn w:val="DefaultParagraphFont"/>
    <w:link w:val="BodyTextIndent"/>
    <w:rsid w:val="002C7E57"/>
    <w:rPr>
      <w:rFonts w:ascii="Arial" w:hAnsi="Arial"/>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6772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18" Type="http://schemas.openxmlformats.org/officeDocument/2006/relationships/header" Target="header8.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yperlink" Target="https://www.upov.int/databases/en/contact_cooperation.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Ad%20hoc%20Working%20Groups\WG-DUS\wg_dus_4\template\routing_slip_with_doc_upov_wg_dus_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1507D3-3CAF-4019-8273-13532A720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routing_slip_with_doc_upov_wg_dus_4</Template>
  <TotalTime>0</TotalTime>
  <Pages>11</Pages>
  <Words>3906</Words>
  <Characters>23289</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UPOV/WG-DUS/4/3</vt:lpstr>
    </vt:vector>
  </TitlesOfParts>
  <Company>UPOV</Company>
  <LinksUpToDate>false</LinksUpToDate>
  <CharactersWithSpaces>27141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UPOV/WG-DUS/4/3</dc:title>
  <dc:creator>MAY Jessica</dc:creator>
  <cp:lastModifiedBy>MAY Jessica</cp:lastModifiedBy>
  <cp:revision>33</cp:revision>
  <cp:lastPrinted>2016-11-22T15:41:00Z</cp:lastPrinted>
  <dcterms:created xsi:type="dcterms:W3CDTF">2023-09-05T08:38:00Z</dcterms:created>
  <dcterms:modified xsi:type="dcterms:W3CDTF">2023-09-06T10:08:00Z</dcterms:modified>
</cp:coreProperties>
</file>