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23" w:type="pct"/>
        <w:tblInd w:w="-248" w:type="dxa"/>
        <w:tblLayout w:type="fixed"/>
        <w:tblCellMar>
          <w:left w:w="0" w:type="dxa"/>
          <w:right w:w="0" w:type="dxa"/>
        </w:tblCellMar>
        <w:tblLook w:val="0000" w:firstRow="0" w:lastRow="0" w:firstColumn="0" w:lastColumn="0" w:noHBand="0" w:noVBand="0"/>
      </w:tblPr>
      <w:tblGrid>
        <w:gridCol w:w="4243"/>
        <w:gridCol w:w="1959"/>
        <w:gridCol w:w="4252"/>
      </w:tblGrid>
      <w:tr w:rsidR="00BD5B6E" w:rsidRPr="00BD5B6E" w:rsidTr="0034702E">
        <w:trPr>
          <w:trHeight w:val="1760"/>
        </w:trPr>
        <w:tc>
          <w:tcPr>
            <w:tcW w:w="4243" w:type="dxa"/>
          </w:tcPr>
          <w:p w:rsidR="000D7780" w:rsidRPr="00BD5B6E" w:rsidRDefault="00DE04C1" w:rsidP="00E52BE8">
            <w:r>
              <w:t xml:space="preserve"> </w:t>
            </w:r>
          </w:p>
        </w:tc>
        <w:tc>
          <w:tcPr>
            <w:tcW w:w="1959" w:type="dxa"/>
            <w:vAlign w:val="center"/>
          </w:tcPr>
          <w:p w:rsidR="000D7780" w:rsidRPr="00BD5B6E" w:rsidRDefault="0034702E" w:rsidP="00E52BE8">
            <w:pPr>
              <w:pStyle w:val="LogoUPOV"/>
            </w:pPr>
            <w:bookmarkStart w:id="0" w:name="_GoBack"/>
            <w:r>
              <w:rPr>
                <w:noProof/>
              </w:rPr>
              <w:drawing>
                <wp:inline distT="0" distB="0" distL="0" distR="0" wp14:anchorId="684D04B8" wp14:editId="6DBAF8CF">
                  <wp:extent cx="121920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438"/>
                          <a:stretch>
                            <a:fillRect/>
                          </a:stretch>
                        </pic:blipFill>
                        <pic:spPr bwMode="auto">
                          <a:xfrm>
                            <a:off x="0" y="0"/>
                            <a:ext cx="1219200" cy="666750"/>
                          </a:xfrm>
                          <a:prstGeom prst="rect">
                            <a:avLst/>
                          </a:prstGeom>
                          <a:noFill/>
                          <a:ln>
                            <a:noFill/>
                          </a:ln>
                        </pic:spPr>
                      </pic:pic>
                    </a:graphicData>
                  </a:graphic>
                </wp:inline>
              </w:drawing>
            </w:r>
            <w:bookmarkEnd w:id="0"/>
          </w:p>
        </w:tc>
        <w:tc>
          <w:tcPr>
            <w:tcW w:w="4252" w:type="dxa"/>
            <w:vAlign w:val="center"/>
          </w:tcPr>
          <w:p w:rsidR="000D7780" w:rsidRPr="00BD5B6E" w:rsidRDefault="0024416D" w:rsidP="00E52BE8">
            <w:pPr>
              <w:pStyle w:val="Lettrine"/>
            </w:pPr>
            <w:r w:rsidRPr="00BD5B6E">
              <w:t>E</w:t>
            </w:r>
          </w:p>
          <w:p w:rsidR="000D7780" w:rsidRPr="00BD5B6E" w:rsidRDefault="00106097" w:rsidP="00E52BE8">
            <w:pPr>
              <w:pStyle w:val="Docoriginal"/>
            </w:pPr>
            <w:r>
              <w:rPr>
                <w:rFonts w:hint="eastAsia"/>
                <w:lang w:eastAsia="ja-JP"/>
              </w:rPr>
              <w:t>UPOV/WG-DST/4</w:t>
            </w:r>
            <w:r w:rsidR="00726996">
              <w:rPr>
                <w:rFonts w:hint="eastAsia"/>
                <w:lang w:eastAsia="ja-JP"/>
              </w:rPr>
              <w:t>/</w:t>
            </w:r>
            <w:bookmarkStart w:id="1" w:name="Code"/>
            <w:bookmarkEnd w:id="1"/>
            <w:r w:rsidR="00F85DC7">
              <w:rPr>
                <w:rFonts w:hint="eastAsia"/>
                <w:lang w:eastAsia="ja-JP"/>
              </w:rPr>
              <w:t>2</w:t>
            </w:r>
          </w:p>
          <w:p w:rsidR="000D7780" w:rsidRPr="00BD5B6E" w:rsidRDefault="0061555F" w:rsidP="00E52BE8">
            <w:pPr>
              <w:pStyle w:val="Docoriginal"/>
              <w:rPr>
                <w:b w:val="0"/>
                <w:spacing w:val="0"/>
              </w:rPr>
            </w:pPr>
            <w:r w:rsidRPr="00BD5B6E">
              <w:rPr>
                <w:rStyle w:val="StyleDoclangBold"/>
                <w:b/>
                <w:bCs/>
                <w:spacing w:val="0"/>
              </w:rPr>
              <w:t>ORIGINAL</w:t>
            </w:r>
            <w:r w:rsidR="000D7780" w:rsidRPr="00BD5B6E">
              <w:rPr>
                <w:rStyle w:val="StyleDoclangBold"/>
                <w:b/>
                <w:bCs/>
                <w:spacing w:val="0"/>
              </w:rPr>
              <w:t>:</w:t>
            </w:r>
            <w:r w:rsidRPr="00BD5B6E">
              <w:rPr>
                <w:rStyle w:val="StyleDocoriginalNotBold1"/>
                <w:spacing w:val="0"/>
              </w:rPr>
              <w:t xml:space="preserve"> </w:t>
            </w:r>
            <w:bookmarkStart w:id="2" w:name="Original"/>
            <w:bookmarkEnd w:id="2"/>
            <w:r w:rsidR="00876C58" w:rsidRPr="00BD5B6E">
              <w:rPr>
                <w:rStyle w:val="StyleDocoriginalNotBold1"/>
                <w:spacing w:val="0"/>
              </w:rPr>
              <w:t xml:space="preserve"> </w:t>
            </w:r>
            <w:r w:rsidR="0024416D" w:rsidRPr="00BD5B6E">
              <w:rPr>
                <w:b w:val="0"/>
                <w:spacing w:val="0"/>
              </w:rPr>
              <w:t>English</w:t>
            </w:r>
          </w:p>
          <w:p w:rsidR="000D7780" w:rsidRPr="00BD5B6E" w:rsidRDefault="000D7780" w:rsidP="00732CED">
            <w:pPr>
              <w:pStyle w:val="Docoriginal"/>
              <w:rPr>
                <w:lang w:eastAsia="ja-JP"/>
              </w:rPr>
            </w:pPr>
            <w:r w:rsidRPr="00BD5B6E">
              <w:rPr>
                <w:spacing w:val="0"/>
              </w:rPr>
              <w:t>DATE:</w:t>
            </w:r>
            <w:r w:rsidRPr="00BD5B6E">
              <w:rPr>
                <w:rStyle w:val="StyleDocoriginalNotBold1"/>
                <w:spacing w:val="0"/>
              </w:rPr>
              <w:t xml:space="preserve"> </w:t>
            </w:r>
            <w:bookmarkStart w:id="3" w:name="Date"/>
            <w:bookmarkEnd w:id="3"/>
            <w:r w:rsidR="00876C58" w:rsidRPr="00BD5B6E">
              <w:rPr>
                <w:rStyle w:val="StyleDocoriginalNotBold1"/>
                <w:spacing w:val="0"/>
              </w:rPr>
              <w:t xml:space="preserve"> </w:t>
            </w:r>
            <w:r w:rsidR="00732CED">
              <w:rPr>
                <w:rStyle w:val="StyleDocoriginalNotBold1"/>
                <w:rFonts w:hint="eastAsia"/>
                <w:spacing w:val="0"/>
                <w:lang w:eastAsia="ja-JP"/>
              </w:rPr>
              <w:t>February 2</w:t>
            </w:r>
            <w:r w:rsidR="00771714" w:rsidRPr="00BD5B6E">
              <w:rPr>
                <w:rStyle w:val="StyleDocoriginalNotBold1"/>
                <w:spacing w:val="0"/>
              </w:rPr>
              <w:t>, 201</w:t>
            </w:r>
            <w:r w:rsidR="00106097">
              <w:rPr>
                <w:rStyle w:val="StyleDocoriginalNotBold1"/>
                <w:rFonts w:hint="eastAsia"/>
                <w:spacing w:val="0"/>
                <w:lang w:eastAsia="ja-JP"/>
              </w:rPr>
              <w:t>6</w:t>
            </w:r>
          </w:p>
        </w:tc>
      </w:tr>
      <w:tr w:rsidR="00BD5B6E" w:rsidRPr="00BD5B6E" w:rsidTr="0034702E">
        <w:tc>
          <w:tcPr>
            <w:tcW w:w="10454" w:type="dxa"/>
            <w:gridSpan w:val="3"/>
          </w:tcPr>
          <w:p w:rsidR="000D7780" w:rsidRPr="00BD5B6E" w:rsidRDefault="0024416D" w:rsidP="00E52BE8">
            <w:pPr>
              <w:pStyle w:val="upove"/>
              <w:rPr>
                <w:sz w:val="28"/>
              </w:rPr>
            </w:pPr>
            <w:r w:rsidRPr="00BD5B6E">
              <w:rPr>
                <w:snapToGrid w:val="0"/>
              </w:rPr>
              <w:t xml:space="preserve">INTERNATIONAL UNION FOR THE PROTECTION OF NEW VARIETIES OF PLANTS </w:t>
            </w:r>
          </w:p>
        </w:tc>
      </w:tr>
      <w:tr w:rsidR="00BD5B6E" w:rsidRPr="00BD5B6E" w:rsidTr="0034702E">
        <w:tc>
          <w:tcPr>
            <w:tcW w:w="10454" w:type="dxa"/>
            <w:gridSpan w:val="3"/>
          </w:tcPr>
          <w:p w:rsidR="000D7780" w:rsidRPr="00BD5B6E" w:rsidRDefault="00867AC1" w:rsidP="00E52BE8">
            <w:pPr>
              <w:pStyle w:val="Country"/>
            </w:pPr>
            <w:r w:rsidRPr="00BD5B6E">
              <w:t>Gen</w:t>
            </w:r>
            <w:r w:rsidR="0061555F" w:rsidRPr="00BD5B6E">
              <w:t>e</w:t>
            </w:r>
            <w:r w:rsidRPr="00BD5B6E">
              <w:t>v</w:t>
            </w:r>
            <w:r w:rsidR="0061555F" w:rsidRPr="00BD5B6E">
              <w:t>a</w:t>
            </w:r>
          </w:p>
        </w:tc>
      </w:tr>
    </w:tbl>
    <w:p w:rsidR="0018780B" w:rsidRPr="00BD5B6E" w:rsidRDefault="00726996" w:rsidP="00E52BE8">
      <w:pPr>
        <w:pStyle w:val="Sessiontc"/>
      </w:pPr>
      <w:r>
        <w:rPr>
          <w:rFonts w:hint="eastAsia"/>
          <w:lang w:eastAsia="ja-JP"/>
        </w:rPr>
        <w:t xml:space="preserve">Working group </w:t>
      </w:r>
      <w:r w:rsidR="00017252">
        <w:rPr>
          <w:lang w:eastAsia="ja-JP"/>
        </w:rPr>
        <w:t>FOR</w:t>
      </w:r>
      <w:r>
        <w:rPr>
          <w:rFonts w:hint="eastAsia"/>
          <w:lang w:eastAsia="ja-JP"/>
        </w:rPr>
        <w:t xml:space="preserve"> </w:t>
      </w:r>
      <w:r w:rsidR="00017252">
        <w:rPr>
          <w:lang w:eastAsia="ja-JP"/>
        </w:rPr>
        <w:t xml:space="preserve">THE DEVELOPMENT OF A UPOV </w:t>
      </w:r>
      <w:r>
        <w:rPr>
          <w:rFonts w:hint="eastAsia"/>
          <w:lang w:eastAsia="ja-JP"/>
        </w:rPr>
        <w:t xml:space="preserve">denomination </w:t>
      </w:r>
      <w:r w:rsidR="00017252">
        <w:rPr>
          <w:lang w:eastAsia="ja-JP"/>
        </w:rPr>
        <w:t xml:space="preserve">SIMILARITY </w:t>
      </w:r>
      <w:r>
        <w:rPr>
          <w:rFonts w:hint="eastAsia"/>
          <w:lang w:eastAsia="ja-JP"/>
        </w:rPr>
        <w:t>search tool</w:t>
      </w:r>
    </w:p>
    <w:p w:rsidR="0018780B" w:rsidRPr="00BD5B6E" w:rsidRDefault="00106097" w:rsidP="00E52BE8">
      <w:pPr>
        <w:pStyle w:val="Sessiontcplacedate"/>
        <w:rPr>
          <w:lang w:eastAsia="ja-JP"/>
        </w:rPr>
      </w:pPr>
      <w:r>
        <w:rPr>
          <w:rFonts w:hint="eastAsia"/>
          <w:lang w:eastAsia="ja-JP"/>
        </w:rPr>
        <w:t>Fourth</w:t>
      </w:r>
      <w:r w:rsidR="0061555F" w:rsidRPr="00BD5B6E">
        <w:t xml:space="preserve"> </w:t>
      </w:r>
      <w:r w:rsidR="008017F1">
        <w:t>Meeting</w:t>
      </w:r>
      <w:r w:rsidR="00361821" w:rsidRPr="00BD5B6E">
        <w:br/>
      </w:r>
      <w:r w:rsidR="00726996">
        <w:rPr>
          <w:rFonts w:cs="Arial" w:hint="eastAsia"/>
          <w:lang w:eastAsia="ja-JP"/>
        </w:rPr>
        <w:t>Geneva</w:t>
      </w:r>
      <w:r w:rsidR="0018780B" w:rsidRPr="00BD5B6E">
        <w:rPr>
          <w:rFonts w:cs="Arial"/>
        </w:rPr>
        <w:t xml:space="preserve">, </w:t>
      </w:r>
      <w:r>
        <w:rPr>
          <w:rFonts w:cs="Arial" w:hint="eastAsia"/>
          <w:lang w:eastAsia="ja-JP"/>
        </w:rPr>
        <w:t>February 4</w:t>
      </w:r>
      <w:r w:rsidR="0018780B" w:rsidRPr="00BD5B6E">
        <w:t>, 201</w:t>
      </w:r>
      <w:r>
        <w:rPr>
          <w:rFonts w:hint="eastAsia"/>
          <w:lang w:eastAsia="ja-JP"/>
        </w:rPr>
        <w:t>6</w:t>
      </w:r>
    </w:p>
    <w:p w:rsidR="005E4528" w:rsidRPr="00C920D5" w:rsidRDefault="00106097" w:rsidP="005D1FB2">
      <w:pPr>
        <w:pStyle w:val="Titleofdoc0"/>
        <w:rPr>
          <w:snapToGrid w:val="0"/>
        </w:rPr>
      </w:pPr>
      <w:bookmarkStart w:id="4" w:name="TitleOfDoc"/>
      <w:bookmarkEnd w:id="4"/>
      <w:r>
        <w:rPr>
          <w:rFonts w:hint="eastAsia"/>
          <w:snapToGrid w:val="0"/>
          <w:lang w:eastAsia="ja-JP"/>
        </w:rPr>
        <w:t xml:space="preserve">report of the wg-test study </w:t>
      </w:r>
      <w:r w:rsidR="00105763" w:rsidRPr="00105763">
        <w:rPr>
          <w:snapToGrid w:val="0"/>
          <w:lang w:eastAsia="ja-JP"/>
        </w:rPr>
        <w:t>and possible use of a UPOV denomination</w:t>
      </w:r>
      <w:r w:rsidR="00B3626B">
        <w:rPr>
          <w:snapToGrid w:val="0"/>
          <w:lang w:eastAsia="ja-JP"/>
        </w:rPr>
        <w:br/>
      </w:r>
      <w:r w:rsidR="00105763" w:rsidRPr="00105763">
        <w:rPr>
          <w:snapToGrid w:val="0"/>
          <w:lang w:eastAsia="ja-JP"/>
        </w:rPr>
        <w:t>similarity search tool</w:t>
      </w:r>
      <w:r w:rsidR="005D1FB2">
        <w:rPr>
          <w:snapToGrid w:val="0"/>
          <w:lang w:eastAsia="ja-JP"/>
        </w:rPr>
        <w:t xml:space="preserve"> W</w:t>
      </w:r>
      <w:r w:rsidR="00105763" w:rsidRPr="00105763">
        <w:rPr>
          <w:snapToGrid w:val="0"/>
          <w:lang w:eastAsia="ja-JP"/>
        </w:rPr>
        <w:t>ithin</w:t>
      </w:r>
      <w:r w:rsidR="005D1FB2">
        <w:rPr>
          <w:snapToGrid w:val="0"/>
          <w:lang w:eastAsia="ja-JP"/>
        </w:rPr>
        <w:t> </w:t>
      </w:r>
      <w:r w:rsidR="00105763" w:rsidRPr="00105763">
        <w:rPr>
          <w:snapToGrid w:val="0"/>
          <w:lang w:eastAsia="ja-JP"/>
        </w:rPr>
        <w:t>UPOV</w:t>
      </w:r>
    </w:p>
    <w:p w:rsidR="00BB268B" w:rsidRPr="00C5280D" w:rsidRDefault="00BB268B" w:rsidP="00BB268B">
      <w:pPr>
        <w:pStyle w:val="Titleofdoc0"/>
        <w:spacing w:before="120"/>
      </w:pPr>
    </w:p>
    <w:p w:rsidR="00BB268B" w:rsidRPr="00DD28A3" w:rsidRDefault="00BB268B" w:rsidP="00BB268B">
      <w:pPr>
        <w:jc w:val="center"/>
        <w:rPr>
          <w:i/>
          <w:color w:val="A6A6A6" w:themeColor="background1" w:themeShade="A6"/>
        </w:rPr>
      </w:pPr>
      <w:bookmarkStart w:id="5" w:name="Prepared"/>
      <w:bookmarkEnd w:id="5"/>
      <w:r w:rsidRPr="00DD28A3">
        <w:rPr>
          <w:i/>
        </w:rPr>
        <w:t xml:space="preserve">prepared by </w:t>
      </w:r>
      <w:r w:rsidR="006F0505" w:rsidRPr="00DD28A3">
        <w:rPr>
          <w:i/>
        </w:rPr>
        <w:t xml:space="preserve">the </w:t>
      </w:r>
      <w:r w:rsidR="00DD28A3" w:rsidRPr="00DD28A3">
        <w:rPr>
          <w:rFonts w:hint="eastAsia"/>
          <w:i/>
          <w:lang w:eastAsia="ja-JP"/>
        </w:rPr>
        <w:t>Office of the Union</w:t>
      </w:r>
      <w:r w:rsidRPr="00DD28A3">
        <w:rPr>
          <w:i/>
        </w:rPr>
        <w:br/>
      </w:r>
    </w:p>
    <w:p w:rsidR="00BB268B" w:rsidRPr="00DD28A3" w:rsidRDefault="00BB268B" w:rsidP="00BB268B">
      <w:pPr>
        <w:jc w:val="center"/>
        <w:rPr>
          <w:i/>
        </w:rPr>
      </w:pPr>
      <w:r w:rsidRPr="00DD28A3">
        <w:rPr>
          <w:i/>
          <w:color w:val="A6A6A6" w:themeColor="background1" w:themeShade="A6"/>
        </w:rPr>
        <w:t>Disclaimer:  this document does not represent UPOV policies or guidance</w:t>
      </w:r>
    </w:p>
    <w:p w:rsidR="00BB268B" w:rsidRDefault="00BB268B" w:rsidP="00BB268B">
      <w:pPr>
        <w:pStyle w:val="ListParagraph"/>
        <w:ind w:left="0"/>
        <w:rPr>
          <w:lang w:eastAsia="en-GB"/>
        </w:rPr>
      </w:pPr>
    </w:p>
    <w:p w:rsidR="00DD28A3" w:rsidRDefault="00DD28A3" w:rsidP="00BB268B">
      <w:pPr>
        <w:pStyle w:val="ListParagraph"/>
        <w:ind w:left="0"/>
        <w:rPr>
          <w:lang w:eastAsia="ja-JP"/>
        </w:rPr>
      </w:pPr>
    </w:p>
    <w:p w:rsidR="00B43952" w:rsidRPr="00483972" w:rsidRDefault="00B43952" w:rsidP="002E4763">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30870689"/>
      <w:bookmarkStart w:id="14" w:name="_Toc442114716"/>
      <w:r w:rsidRPr="009D77D3">
        <w:t xml:space="preserve">Executive </w:t>
      </w:r>
      <w:r w:rsidRPr="00483972">
        <w:t>summary</w:t>
      </w:r>
      <w:bookmarkEnd w:id="6"/>
      <w:bookmarkEnd w:id="7"/>
      <w:bookmarkEnd w:id="8"/>
      <w:bookmarkEnd w:id="9"/>
      <w:bookmarkEnd w:id="10"/>
      <w:bookmarkEnd w:id="11"/>
      <w:bookmarkEnd w:id="12"/>
      <w:bookmarkEnd w:id="13"/>
      <w:bookmarkEnd w:id="14"/>
      <w:r w:rsidRPr="006C5654">
        <w:rPr>
          <w:color w:val="FF0000"/>
        </w:rPr>
        <w:t xml:space="preserve"> </w:t>
      </w:r>
    </w:p>
    <w:p w:rsidR="00B43952" w:rsidRDefault="00B43952" w:rsidP="00B43952">
      <w:pPr>
        <w:rPr>
          <w:lang w:eastAsia="ja-JP"/>
        </w:rPr>
      </w:pPr>
    </w:p>
    <w:p w:rsidR="0016444B" w:rsidRDefault="00B43952" w:rsidP="00B43952">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1F5785">
        <w:rPr>
          <w:rFonts w:cs="Arial"/>
          <w:snapToGrid w:val="0"/>
        </w:rPr>
        <w:t xml:space="preserve">The purpose of this document </w:t>
      </w:r>
      <w:r w:rsidR="00826945" w:rsidRPr="001F5785">
        <w:rPr>
          <w:rFonts w:cs="Arial"/>
          <w:snapToGrid w:val="0"/>
        </w:rPr>
        <w:t xml:space="preserve">is </w:t>
      </w:r>
      <w:r w:rsidR="00826945" w:rsidRPr="001F5785">
        <w:rPr>
          <w:rFonts w:cs="Arial"/>
          <w:snapToGrid w:val="0"/>
          <w:lang w:eastAsia="ja-JP"/>
        </w:rPr>
        <w:t xml:space="preserve">to </w:t>
      </w:r>
      <w:r w:rsidR="008C7EB6">
        <w:rPr>
          <w:rFonts w:cs="Arial"/>
          <w:snapToGrid w:val="0"/>
          <w:lang w:eastAsia="ja-JP"/>
        </w:rPr>
        <w:t xml:space="preserve">report </w:t>
      </w:r>
      <w:r w:rsidR="00FF12E7">
        <w:rPr>
          <w:rFonts w:cs="Arial" w:hint="eastAsia"/>
          <w:snapToGrid w:val="0"/>
          <w:lang w:eastAsia="ja-JP"/>
        </w:rPr>
        <w:t xml:space="preserve">the </w:t>
      </w:r>
      <w:r w:rsidR="008C7EB6">
        <w:rPr>
          <w:rFonts w:cs="Arial"/>
          <w:snapToGrid w:val="0"/>
          <w:lang w:eastAsia="ja-JP"/>
        </w:rPr>
        <w:t>result</w:t>
      </w:r>
      <w:r w:rsidR="003C5A5B">
        <w:rPr>
          <w:rFonts w:cs="Arial" w:hint="eastAsia"/>
          <w:snapToGrid w:val="0"/>
          <w:lang w:eastAsia="ja-JP"/>
        </w:rPr>
        <w:t>s</w:t>
      </w:r>
      <w:r w:rsidR="008C7EB6">
        <w:rPr>
          <w:rFonts w:cs="Arial"/>
          <w:snapToGrid w:val="0"/>
          <w:lang w:eastAsia="ja-JP"/>
        </w:rPr>
        <w:t xml:space="preserve"> of the second step of the Test Study </w:t>
      </w:r>
      <w:r w:rsidR="00FF12E7">
        <w:rPr>
          <w:rFonts w:cs="Arial" w:hint="eastAsia"/>
          <w:snapToGrid w:val="0"/>
          <w:lang w:eastAsia="ja-JP"/>
        </w:rPr>
        <w:t xml:space="preserve">in order to </w:t>
      </w:r>
      <w:r w:rsidR="008C7EB6">
        <w:rPr>
          <w:rFonts w:cs="Arial"/>
          <w:snapToGrid w:val="0"/>
          <w:lang w:eastAsia="ja-JP"/>
        </w:rPr>
        <w:t xml:space="preserve">improve </w:t>
      </w:r>
      <w:r w:rsidR="00FF12E7">
        <w:rPr>
          <w:rFonts w:cs="Arial" w:hint="eastAsia"/>
          <w:snapToGrid w:val="0"/>
          <w:lang w:eastAsia="ja-JP"/>
        </w:rPr>
        <w:t xml:space="preserve">the </w:t>
      </w:r>
      <w:r w:rsidR="008C7EB6">
        <w:rPr>
          <w:rFonts w:cs="Arial"/>
          <w:snapToGrid w:val="0"/>
          <w:lang w:eastAsia="ja-JP"/>
        </w:rPr>
        <w:t>algorithm for the UPOV denomination similarity search tool</w:t>
      </w:r>
      <w:r w:rsidR="00FF12E7">
        <w:rPr>
          <w:rFonts w:cs="Arial" w:hint="eastAsia"/>
          <w:snapToGrid w:val="0"/>
          <w:lang w:eastAsia="ja-JP"/>
        </w:rPr>
        <w:t xml:space="preserve"> and to propose the next steps in the development of the UPOV denomination similarity search tool</w:t>
      </w:r>
      <w:r w:rsidR="008C7EB6">
        <w:rPr>
          <w:rFonts w:cs="Arial"/>
          <w:snapToGrid w:val="0"/>
          <w:lang w:eastAsia="ja-JP"/>
        </w:rPr>
        <w:t>.</w:t>
      </w:r>
    </w:p>
    <w:p w:rsidR="00FF12E7" w:rsidRDefault="00FF12E7" w:rsidP="00240C25">
      <w:pPr>
        <w:ind w:left="1170" w:hanging="1170"/>
        <w:jc w:val="left"/>
        <w:rPr>
          <w:noProof/>
          <w:snapToGrid w:val="0"/>
          <w:lang w:eastAsia="ja-JP"/>
        </w:rPr>
      </w:pPr>
    </w:p>
    <w:p w:rsidR="008C7EB6" w:rsidRDefault="008C7EB6" w:rsidP="00F822AE">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00FC3BA1" w:rsidRPr="00FC3BA1">
        <w:rPr>
          <w:rFonts w:cs="Arial"/>
        </w:rPr>
        <w:t>The WG-DST is invited to consider the proposed next steps for the development of the UPOV denomination similarity search tool, as set out in paragraph 21 to this document.</w:t>
      </w:r>
    </w:p>
    <w:p w:rsidR="00FF12E7" w:rsidRDefault="00FF12E7" w:rsidP="008C7EB6">
      <w:pPr>
        <w:ind w:left="1170" w:hanging="1170"/>
        <w:jc w:val="left"/>
        <w:rPr>
          <w:noProof/>
          <w:snapToGrid w:val="0"/>
          <w:lang w:eastAsia="ja-JP"/>
        </w:rPr>
      </w:pPr>
    </w:p>
    <w:p w:rsidR="008C7EB6" w:rsidRDefault="008C7EB6" w:rsidP="008C7EB6">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8C7EB6" w:rsidRDefault="008C7EB6" w:rsidP="008C7EB6">
      <w:pPr>
        <w:keepNext/>
        <w:rPr>
          <w:rFonts w:cs="Arial"/>
          <w:snapToGrid w:val="0"/>
          <w:lang w:eastAsia="ja-JP"/>
        </w:rPr>
      </w:pPr>
    </w:p>
    <w:p w:rsidR="00A37FF6" w:rsidRPr="00691063" w:rsidRDefault="008C7EB6" w:rsidP="00691063">
      <w:pPr>
        <w:pStyle w:val="TOC1"/>
        <w:ind w:left="568" w:hanging="1"/>
        <w:rPr>
          <w:rFonts w:asciiTheme="minorHAnsi" w:hAnsiTheme="minorHAnsi" w:cstheme="minorBidi"/>
          <w:caps w:val="0"/>
          <w:sz w:val="18"/>
          <w:szCs w:val="18"/>
          <w:lang w:eastAsia="ja-JP"/>
        </w:rPr>
      </w:pPr>
      <w:r w:rsidRPr="00691063">
        <w:rPr>
          <w:rFonts w:cs="Arial"/>
          <w:bCs/>
          <w:noProof w:val="0"/>
          <w:snapToGrid w:val="0"/>
          <w:sz w:val="18"/>
          <w:szCs w:val="18"/>
        </w:rPr>
        <w:fldChar w:fldCharType="begin"/>
      </w:r>
      <w:r w:rsidRPr="00691063">
        <w:rPr>
          <w:rFonts w:cs="Arial"/>
          <w:bCs/>
          <w:snapToGrid w:val="0"/>
          <w:sz w:val="18"/>
          <w:szCs w:val="18"/>
        </w:rPr>
        <w:instrText xml:space="preserve"> TOC \o "1-3" \h \z \u </w:instrText>
      </w:r>
      <w:r w:rsidRPr="00691063">
        <w:rPr>
          <w:rFonts w:cs="Arial"/>
          <w:bCs/>
          <w:noProof w:val="0"/>
          <w:snapToGrid w:val="0"/>
          <w:sz w:val="18"/>
          <w:szCs w:val="18"/>
        </w:rPr>
        <w:fldChar w:fldCharType="separate"/>
      </w:r>
      <w:hyperlink w:anchor="_Toc442114716" w:history="1">
        <w:r w:rsidR="00A37FF6" w:rsidRPr="00691063">
          <w:rPr>
            <w:rStyle w:val="Hyperlink"/>
            <w:sz w:val="18"/>
            <w:szCs w:val="18"/>
          </w:rPr>
          <w:t>Executive summary</w:t>
        </w:r>
        <w:r w:rsidR="00A37FF6" w:rsidRPr="00691063">
          <w:rPr>
            <w:webHidden/>
            <w:sz w:val="18"/>
            <w:szCs w:val="18"/>
          </w:rPr>
          <w:tab/>
        </w:r>
        <w:r w:rsidR="00A37FF6" w:rsidRPr="00691063">
          <w:rPr>
            <w:webHidden/>
            <w:sz w:val="18"/>
            <w:szCs w:val="18"/>
          </w:rPr>
          <w:fldChar w:fldCharType="begin"/>
        </w:r>
        <w:r w:rsidR="00A37FF6" w:rsidRPr="00691063">
          <w:rPr>
            <w:webHidden/>
            <w:sz w:val="18"/>
            <w:szCs w:val="18"/>
          </w:rPr>
          <w:instrText xml:space="preserve"> PAGEREF _Toc442114716 \h </w:instrText>
        </w:r>
        <w:r w:rsidR="00A37FF6" w:rsidRPr="00691063">
          <w:rPr>
            <w:webHidden/>
            <w:sz w:val="18"/>
            <w:szCs w:val="18"/>
          </w:rPr>
        </w:r>
        <w:r w:rsidR="00A37FF6" w:rsidRPr="00691063">
          <w:rPr>
            <w:webHidden/>
            <w:sz w:val="18"/>
            <w:szCs w:val="18"/>
          </w:rPr>
          <w:fldChar w:fldCharType="separate"/>
        </w:r>
        <w:r w:rsidR="002C711C">
          <w:rPr>
            <w:webHidden/>
            <w:sz w:val="18"/>
            <w:szCs w:val="18"/>
          </w:rPr>
          <w:t>1</w:t>
        </w:r>
        <w:r w:rsidR="00A37FF6" w:rsidRPr="00691063">
          <w:rPr>
            <w:webHidden/>
            <w:sz w:val="18"/>
            <w:szCs w:val="18"/>
          </w:rPr>
          <w:fldChar w:fldCharType="end"/>
        </w:r>
      </w:hyperlink>
    </w:p>
    <w:p w:rsidR="00A37FF6" w:rsidRPr="00691063" w:rsidRDefault="0034702E" w:rsidP="00691063">
      <w:pPr>
        <w:pStyle w:val="TOC1"/>
        <w:ind w:left="568" w:hanging="1"/>
        <w:rPr>
          <w:rFonts w:asciiTheme="minorHAnsi" w:hAnsiTheme="minorHAnsi" w:cstheme="minorBidi"/>
          <w:caps w:val="0"/>
          <w:sz w:val="18"/>
          <w:szCs w:val="18"/>
          <w:lang w:eastAsia="ja-JP"/>
        </w:rPr>
      </w:pPr>
      <w:hyperlink w:anchor="_Toc442114717" w:history="1">
        <w:r w:rsidR="00A37FF6" w:rsidRPr="00691063">
          <w:rPr>
            <w:rStyle w:val="Hyperlink"/>
            <w:sz w:val="18"/>
            <w:szCs w:val="18"/>
          </w:rPr>
          <w:t>BACKGROUND</w:t>
        </w:r>
        <w:r w:rsidR="00A37FF6" w:rsidRPr="00691063">
          <w:rPr>
            <w:webHidden/>
            <w:sz w:val="18"/>
            <w:szCs w:val="18"/>
          </w:rPr>
          <w:tab/>
        </w:r>
        <w:r w:rsidR="00A37FF6" w:rsidRPr="00691063">
          <w:rPr>
            <w:webHidden/>
            <w:sz w:val="18"/>
            <w:szCs w:val="18"/>
          </w:rPr>
          <w:fldChar w:fldCharType="begin"/>
        </w:r>
        <w:r w:rsidR="00A37FF6" w:rsidRPr="00691063">
          <w:rPr>
            <w:webHidden/>
            <w:sz w:val="18"/>
            <w:szCs w:val="18"/>
          </w:rPr>
          <w:instrText xml:space="preserve"> PAGEREF _Toc442114717 \h </w:instrText>
        </w:r>
        <w:r w:rsidR="00A37FF6" w:rsidRPr="00691063">
          <w:rPr>
            <w:webHidden/>
            <w:sz w:val="18"/>
            <w:szCs w:val="18"/>
          </w:rPr>
        </w:r>
        <w:r w:rsidR="00A37FF6" w:rsidRPr="00691063">
          <w:rPr>
            <w:webHidden/>
            <w:sz w:val="18"/>
            <w:szCs w:val="18"/>
          </w:rPr>
          <w:fldChar w:fldCharType="separate"/>
        </w:r>
        <w:r w:rsidR="002C711C">
          <w:rPr>
            <w:webHidden/>
            <w:sz w:val="18"/>
            <w:szCs w:val="18"/>
          </w:rPr>
          <w:t>1</w:t>
        </w:r>
        <w:r w:rsidR="00A37FF6" w:rsidRPr="00691063">
          <w:rPr>
            <w:webHidden/>
            <w:sz w:val="18"/>
            <w:szCs w:val="18"/>
          </w:rPr>
          <w:fldChar w:fldCharType="end"/>
        </w:r>
      </w:hyperlink>
    </w:p>
    <w:p w:rsidR="00A37FF6" w:rsidRPr="00691063" w:rsidRDefault="0034702E" w:rsidP="00691063">
      <w:pPr>
        <w:pStyle w:val="TOC1"/>
        <w:ind w:left="568" w:hanging="1"/>
        <w:rPr>
          <w:rFonts w:asciiTheme="minorHAnsi" w:hAnsiTheme="minorHAnsi" w:cstheme="minorBidi"/>
          <w:caps w:val="0"/>
          <w:sz w:val="18"/>
          <w:szCs w:val="18"/>
          <w:lang w:eastAsia="ja-JP"/>
        </w:rPr>
      </w:pPr>
      <w:hyperlink w:anchor="_Toc442114718" w:history="1">
        <w:r w:rsidR="00A37FF6" w:rsidRPr="00691063">
          <w:rPr>
            <w:rStyle w:val="Hyperlink"/>
            <w:sz w:val="18"/>
            <w:szCs w:val="18"/>
          </w:rPr>
          <w:t>DEVELOPMENTS SINCE THE THIRD MEETING of the wg-dst</w:t>
        </w:r>
        <w:r w:rsidR="00A37FF6" w:rsidRPr="00691063">
          <w:rPr>
            <w:webHidden/>
            <w:sz w:val="18"/>
            <w:szCs w:val="18"/>
          </w:rPr>
          <w:tab/>
        </w:r>
        <w:r w:rsidR="00A37FF6" w:rsidRPr="00691063">
          <w:rPr>
            <w:webHidden/>
            <w:sz w:val="18"/>
            <w:szCs w:val="18"/>
          </w:rPr>
          <w:fldChar w:fldCharType="begin"/>
        </w:r>
        <w:r w:rsidR="00A37FF6" w:rsidRPr="00691063">
          <w:rPr>
            <w:webHidden/>
            <w:sz w:val="18"/>
            <w:szCs w:val="18"/>
          </w:rPr>
          <w:instrText xml:space="preserve"> PAGEREF _Toc442114718 \h </w:instrText>
        </w:r>
        <w:r w:rsidR="00A37FF6" w:rsidRPr="00691063">
          <w:rPr>
            <w:webHidden/>
            <w:sz w:val="18"/>
            <w:szCs w:val="18"/>
          </w:rPr>
        </w:r>
        <w:r w:rsidR="00A37FF6" w:rsidRPr="00691063">
          <w:rPr>
            <w:webHidden/>
            <w:sz w:val="18"/>
            <w:szCs w:val="18"/>
          </w:rPr>
          <w:fldChar w:fldCharType="separate"/>
        </w:r>
        <w:r w:rsidR="002C711C">
          <w:rPr>
            <w:webHidden/>
            <w:sz w:val="18"/>
            <w:szCs w:val="18"/>
          </w:rPr>
          <w:t>2</w:t>
        </w:r>
        <w:r w:rsidR="00A37FF6" w:rsidRPr="00691063">
          <w:rPr>
            <w:webHidden/>
            <w:sz w:val="18"/>
            <w:szCs w:val="18"/>
          </w:rPr>
          <w:fldChar w:fldCharType="end"/>
        </w:r>
      </w:hyperlink>
    </w:p>
    <w:p w:rsidR="00A37FF6" w:rsidRPr="00691063" w:rsidRDefault="0034702E" w:rsidP="00691063">
      <w:pPr>
        <w:pStyle w:val="TOC1"/>
        <w:ind w:left="568" w:hanging="1"/>
        <w:rPr>
          <w:rFonts w:asciiTheme="minorHAnsi" w:hAnsiTheme="minorHAnsi" w:cstheme="minorBidi"/>
          <w:caps w:val="0"/>
          <w:sz w:val="18"/>
          <w:szCs w:val="18"/>
          <w:lang w:eastAsia="ja-JP"/>
        </w:rPr>
      </w:pPr>
      <w:hyperlink w:anchor="_Toc442114719" w:history="1">
        <w:r w:rsidR="00A37FF6" w:rsidRPr="00691063">
          <w:rPr>
            <w:rStyle w:val="Hyperlink"/>
            <w:sz w:val="18"/>
            <w:szCs w:val="18"/>
          </w:rPr>
          <w:t>Proposed next steps</w:t>
        </w:r>
        <w:r w:rsidR="00A37FF6" w:rsidRPr="00691063">
          <w:rPr>
            <w:webHidden/>
            <w:sz w:val="18"/>
            <w:szCs w:val="18"/>
          </w:rPr>
          <w:tab/>
        </w:r>
        <w:r w:rsidR="00A37FF6" w:rsidRPr="00691063">
          <w:rPr>
            <w:webHidden/>
            <w:sz w:val="18"/>
            <w:szCs w:val="18"/>
          </w:rPr>
          <w:fldChar w:fldCharType="begin"/>
        </w:r>
        <w:r w:rsidR="00A37FF6" w:rsidRPr="00691063">
          <w:rPr>
            <w:webHidden/>
            <w:sz w:val="18"/>
            <w:szCs w:val="18"/>
          </w:rPr>
          <w:instrText xml:space="preserve"> PAGEREF _Toc442114719 \h </w:instrText>
        </w:r>
        <w:r w:rsidR="00A37FF6" w:rsidRPr="00691063">
          <w:rPr>
            <w:webHidden/>
            <w:sz w:val="18"/>
            <w:szCs w:val="18"/>
          </w:rPr>
        </w:r>
        <w:r w:rsidR="00A37FF6" w:rsidRPr="00691063">
          <w:rPr>
            <w:webHidden/>
            <w:sz w:val="18"/>
            <w:szCs w:val="18"/>
          </w:rPr>
          <w:fldChar w:fldCharType="separate"/>
        </w:r>
        <w:r w:rsidR="002C711C">
          <w:rPr>
            <w:webHidden/>
            <w:sz w:val="18"/>
            <w:szCs w:val="18"/>
          </w:rPr>
          <w:t>3</w:t>
        </w:r>
        <w:r w:rsidR="00A37FF6" w:rsidRPr="00691063">
          <w:rPr>
            <w:webHidden/>
            <w:sz w:val="18"/>
            <w:szCs w:val="18"/>
          </w:rPr>
          <w:fldChar w:fldCharType="end"/>
        </w:r>
      </w:hyperlink>
    </w:p>
    <w:p w:rsidR="008C7EB6" w:rsidRPr="00691063" w:rsidRDefault="008C7EB6" w:rsidP="00691063">
      <w:pPr>
        <w:ind w:left="568" w:hanging="1"/>
        <w:jc w:val="left"/>
        <w:rPr>
          <w:noProof/>
          <w:snapToGrid w:val="0"/>
          <w:sz w:val="18"/>
          <w:szCs w:val="18"/>
          <w:lang w:eastAsia="ja-JP"/>
        </w:rPr>
      </w:pPr>
      <w:r w:rsidRPr="00691063">
        <w:rPr>
          <w:noProof/>
          <w:snapToGrid w:val="0"/>
          <w:sz w:val="18"/>
          <w:szCs w:val="18"/>
        </w:rPr>
        <w:fldChar w:fldCharType="end"/>
      </w:r>
    </w:p>
    <w:p w:rsidR="00FC3BA1" w:rsidRPr="00691063" w:rsidRDefault="00FC3BA1" w:rsidP="00691063">
      <w:pPr>
        <w:ind w:left="568" w:hanging="1"/>
        <w:rPr>
          <w:sz w:val="18"/>
          <w:szCs w:val="18"/>
        </w:rPr>
      </w:pPr>
      <w:r w:rsidRPr="00691063">
        <w:rPr>
          <w:sz w:val="18"/>
          <w:szCs w:val="18"/>
        </w:rPr>
        <w:t>ANNEX I:</w:t>
      </w:r>
      <w:r w:rsidRPr="00691063">
        <w:rPr>
          <w:sz w:val="18"/>
          <w:szCs w:val="18"/>
        </w:rPr>
        <w:tab/>
      </w:r>
      <w:r w:rsidRPr="00691063">
        <w:rPr>
          <w:rFonts w:hint="eastAsia"/>
          <w:sz w:val="18"/>
          <w:szCs w:val="18"/>
          <w:lang w:eastAsia="ja-JP"/>
        </w:rPr>
        <w:t>R</w:t>
      </w:r>
      <w:r w:rsidRPr="00691063">
        <w:rPr>
          <w:sz w:val="18"/>
          <w:szCs w:val="18"/>
        </w:rPr>
        <w:t>esponses to the second step of the Test Study</w:t>
      </w:r>
    </w:p>
    <w:p w:rsidR="00FC3BA1" w:rsidRPr="00691063" w:rsidRDefault="00FC3BA1" w:rsidP="00691063">
      <w:pPr>
        <w:ind w:left="568" w:hanging="1"/>
        <w:rPr>
          <w:sz w:val="18"/>
          <w:szCs w:val="18"/>
          <w:lang w:eastAsia="ja-JP"/>
        </w:rPr>
      </w:pPr>
      <w:r w:rsidRPr="00691063">
        <w:rPr>
          <w:sz w:val="18"/>
          <w:szCs w:val="18"/>
        </w:rPr>
        <w:t>ANNEX II:</w:t>
      </w:r>
      <w:r w:rsidRPr="00691063">
        <w:rPr>
          <w:sz w:val="18"/>
          <w:szCs w:val="18"/>
        </w:rPr>
        <w:tab/>
      </w:r>
      <w:r w:rsidRPr="00691063">
        <w:rPr>
          <w:rFonts w:hint="eastAsia"/>
          <w:sz w:val="18"/>
          <w:szCs w:val="18"/>
          <w:lang w:eastAsia="ja-JP"/>
        </w:rPr>
        <w:t>Examples for filters to remove duplicated types of similar denominations</w:t>
      </w:r>
    </w:p>
    <w:p w:rsidR="00FC3BA1" w:rsidRPr="00691063" w:rsidRDefault="00FC3BA1" w:rsidP="00691063">
      <w:pPr>
        <w:ind w:left="568" w:hanging="1"/>
        <w:jc w:val="left"/>
        <w:rPr>
          <w:noProof/>
          <w:snapToGrid w:val="0"/>
          <w:sz w:val="18"/>
          <w:szCs w:val="18"/>
          <w:lang w:eastAsia="ja-JP"/>
        </w:rPr>
      </w:pPr>
      <w:r w:rsidRPr="00691063">
        <w:rPr>
          <w:sz w:val="18"/>
          <w:szCs w:val="18"/>
        </w:rPr>
        <w:t>ANNEX I</w:t>
      </w:r>
      <w:r w:rsidRPr="00691063">
        <w:rPr>
          <w:rFonts w:hint="eastAsia"/>
          <w:sz w:val="18"/>
          <w:szCs w:val="18"/>
          <w:lang w:eastAsia="ja-JP"/>
        </w:rPr>
        <w:t>I</w:t>
      </w:r>
      <w:r w:rsidRPr="00691063">
        <w:rPr>
          <w:sz w:val="18"/>
          <w:szCs w:val="18"/>
        </w:rPr>
        <w:t>I</w:t>
      </w:r>
      <w:r w:rsidRPr="00691063">
        <w:rPr>
          <w:rFonts w:hint="eastAsia"/>
          <w:sz w:val="18"/>
          <w:szCs w:val="18"/>
          <w:lang w:eastAsia="ja-JP"/>
        </w:rPr>
        <w:t>:</w:t>
      </w:r>
      <w:r w:rsidRPr="00691063">
        <w:rPr>
          <w:rFonts w:hint="eastAsia"/>
          <w:sz w:val="18"/>
          <w:szCs w:val="18"/>
          <w:lang w:eastAsia="ja-JP"/>
        </w:rPr>
        <w:tab/>
        <w:t>List of denominations that two or more contributors selected as possibly similar</w:t>
      </w:r>
    </w:p>
    <w:p w:rsidR="00FC3BA1" w:rsidRPr="00691063" w:rsidRDefault="00FC3BA1" w:rsidP="00691063">
      <w:pPr>
        <w:ind w:left="568" w:hanging="1"/>
        <w:jc w:val="left"/>
        <w:rPr>
          <w:noProof/>
          <w:snapToGrid w:val="0"/>
          <w:sz w:val="18"/>
          <w:szCs w:val="18"/>
          <w:lang w:eastAsia="ja-JP"/>
        </w:rPr>
      </w:pPr>
      <w:r w:rsidRPr="00691063">
        <w:rPr>
          <w:sz w:val="18"/>
          <w:szCs w:val="18"/>
        </w:rPr>
        <w:t>ANNEX I</w:t>
      </w:r>
      <w:r w:rsidRPr="00691063">
        <w:rPr>
          <w:rFonts w:hint="eastAsia"/>
          <w:sz w:val="18"/>
          <w:szCs w:val="18"/>
          <w:lang w:eastAsia="ja-JP"/>
        </w:rPr>
        <w:t>V:</w:t>
      </w:r>
      <w:r w:rsidRPr="00691063">
        <w:rPr>
          <w:rFonts w:hint="eastAsia"/>
          <w:sz w:val="18"/>
          <w:szCs w:val="18"/>
          <w:lang w:eastAsia="ja-JP"/>
        </w:rPr>
        <w:tab/>
        <w:t>List of denominations that none of one contributors selected as possibly similar</w:t>
      </w:r>
    </w:p>
    <w:p w:rsidR="00FC3BA1" w:rsidRDefault="00FC3BA1" w:rsidP="00240C25">
      <w:pPr>
        <w:ind w:left="1170" w:hanging="1170"/>
        <w:jc w:val="left"/>
        <w:rPr>
          <w:noProof/>
          <w:snapToGrid w:val="0"/>
          <w:lang w:eastAsia="ja-JP"/>
        </w:rPr>
      </w:pPr>
    </w:p>
    <w:p w:rsidR="00B43952" w:rsidRPr="00822A3B" w:rsidRDefault="00B43952" w:rsidP="00B43952">
      <w:pPr>
        <w:keepNext/>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822A3B">
        <w:rPr>
          <w:rFonts w:cs="Arial"/>
          <w:snapToGrid w:val="0"/>
        </w:rPr>
        <w:t>The following abbreviations are used in this document:</w:t>
      </w:r>
    </w:p>
    <w:p w:rsidR="00B43952" w:rsidRPr="00822A3B" w:rsidRDefault="00B43952" w:rsidP="00B43952">
      <w:pPr>
        <w:keepNext/>
        <w:rPr>
          <w:rFonts w:cs="Arial"/>
          <w:snapToGrid w:val="0"/>
        </w:rPr>
      </w:pPr>
    </w:p>
    <w:p w:rsidR="00B43952" w:rsidRPr="00822A3B" w:rsidRDefault="00B43952" w:rsidP="00B43952">
      <w:pPr>
        <w:keepNext/>
        <w:ind w:left="567"/>
        <w:rPr>
          <w:rFonts w:cs="Arial"/>
          <w:snapToGrid w:val="0"/>
        </w:rPr>
      </w:pPr>
      <w:r w:rsidRPr="00822A3B">
        <w:rPr>
          <w:rFonts w:cs="Arial"/>
          <w:snapToGrid w:val="0"/>
          <w:color w:val="000000"/>
        </w:rPr>
        <w:t xml:space="preserve">CAJ:  </w:t>
      </w:r>
      <w:r w:rsidRPr="00822A3B">
        <w:rPr>
          <w:rFonts w:cs="Arial" w:hint="eastAsia"/>
          <w:snapToGrid w:val="0"/>
          <w:color w:val="000000"/>
          <w:lang w:eastAsia="ja-JP"/>
        </w:rPr>
        <w:tab/>
      </w:r>
      <w:r w:rsidRPr="00822A3B">
        <w:rPr>
          <w:rFonts w:cs="Arial" w:hint="eastAsia"/>
          <w:snapToGrid w:val="0"/>
          <w:color w:val="000000"/>
          <w:lang w:eastAsia="ja-JP"/>
        </w:rPr>
        <w:tab/>
      </w:r>
      <w:r w:rsidRPr="00822A3B">
        <w:rPr>
          <w:rFonts w:cs="Arial"/>
          <w:snapToGrid w:val="0"/>
          <w:color w:val="000000"/>
        </w:rPr>
        <w:t xml:space="preserve">Administrative and Legal Committee </w:t>
      </w:r>
    </w:p>
    <w:p w:rsidR="00B43952" w:rsidRPr="00822A3B" w:rsidRDefault="00B43952" w:rsidP="00B43952">
      <w:pPr>
        <w:keepNext/>
        <w:ind w:left="567"/>
        <w:rPr>
          <w:rFonts w:cs="Arial"/>
          <w:snapToGrid w:val="0"/>
        </w:rPr>
      </w:pPr>
      <w:r w:rsidRPr="00822A3B">
        <w:rPr>
          <w:rFonts w:cs="Arial"/>
          <w:snapToGrid w:val="0"/>
        </w:rPr>
        <w:t xml:space="preserve">CAJ-AG:  </w:t>
      </w:r>
      <w:r w:rsidRPr="00822A3B">
        <w:rPr>
          <w:rFonts w:cs="Arial" w:hint="eastAsia"/>
          <w:snapToGrid w:val="0"/>
          <w:lang w:eastAsia="ja-JP"/>
        </w:rPr>
        <w:tab/>
      </w:r>
      <w:r w:rsidRPr="00822A3B">
        <w:rPr>
          <w:rFonts w:cs="Arial"/>
          <w:snapToGrid w:val="0"/>
        </w:rPr>
        <w:t xml:space="preserve">Administrative and Legal Committee Advisory Group </w:t>
      </w:r>
    </w:p>
    <w:p w:rsidR="00B43952" w:rsidRPr="00822A3B" w:rsidRDefault="00B43952" w:rsidP="00B43952">
      <w:pPr>
        <w:keepNext/>
        <w:ind w:left="567"/>
        <w:rPr>
          <w:rFonts w:cs="Arial"/>
          <w:snapToGrid w:val="0"/>
          <w:lang w:eastAsia="ja-JP"/>
        </w:rPr>
      </w:pPr>
      <w:r w:rsidRPr="00822A3B">
        <w:rPr>
          <w:rFonts w:cs="Arial"/>
          <w:snapToGrid w:val="0"/>
        </w:rPr>
        <w:t xml:space="preserve">TC:  </w:t>
      </w:r>
      <w:r w:rsidRPr="00822A3B">
        <w:rPr>
          <w:rFonts w:cs="Arial" w:hint="eastAsia"/>
          <w:snapToGrid w:val="0"/>
          <w:lang w:eastAsia="ja-JP"/>
        </w:rPr>
        <w:tab/>
      </w:r>
      <w:r w:rsidRPr="00822A3B">
        <w:rPr>
          <w:rFonts w:cs="Arial" w:hint="eastAsia"/>
          <w:snapToGrid w:val="0"/>
          <w:lang w:eastAsia="ja-JP"/>
        </w:rPr>
        <w:tab/>
      </w:r>
      <w:r w:rsidRPr="00822A3B">
        <w:rPr>
          <w:rFonts w:cs="Arial"/>
          <w:snapToGrid w:val="0"/>
        </w:rPr>
        <w:t>Technical Committee</w:t>
      </w:r>
    </w:p>
    <w:p w:rsidR="008E3357" w:rsidRDefault="00B43952" w:rsidP="00A61773">
      <w:pPr>
        <w:keepNext/>
        <w:ind w:left="567"/>
      </w:pPr>
      <w:r w:rsidRPr="00822A3B">
        <w:rPr>
          <w:snapToGrid w:val="0"/>
          <w:lang w:eastAsia="ja-JP"/>
        </w:rPr>
        <w:t>WG</w:t>
      </w:r>
      <w:r w:rsidRPr="00822A3B">
        <w:rPr>
          <w:rFonts w:hint="eastAsia"/>
          <w:snapToGrid w:val="0"/>
          <w:lang w:eastAsia="ja-JP"/>
        </w:rPr>
        <w:t>-</w:t>
      </w:r>
      <w:r w:rsidRPr="00822A3B">
        <w:rPr>
          <w:snapToGrid w:val="0"/>
          <w:lang w:eastAsia="ja-JP"/>
        </w:rPr>
        <w:t>DST</w:t>
      </w:r>
      <w:r w:rsidRPr="00822A3B">
        <w:rPr>
          <w:rFonts w:hint="eastAsia"/>
          <w:snapToGrid w:val="0"/>
          <w:lang w:eastAsia="ja-JP"/>
        </w:rPr>
        <w:t>:</w:t>
      </w:r>
      <w:r w:rsidRPr="00822A3B">
        <w:rPr>
          <w:rFonts w:hint="eastAsia"/>
          <w:snapToGrid w:val="0"/>
          <w:lang w:eastAsia="ja-JP"/>
        </w:rPr>
        <w:tab/>
      </w:r>
      <w:r w:rsidR="00A61773" w:rsidRPr="00153B58">
        <w:rPr>
          <w:rFonts w:cs="Arial"/>
          <w:snapToGrid w:val="0"/>
          <w:lang w:eastAsia="ja-JP"/>
        </w:rPr>
        <w:t>Working Group for the Development of a UPOV Denomination Similarity Search Tool</w:t>
      </w:r>
    </w:p>
    <w:p w:rsidR="009352A7" w:rsidRDefault="009352A7" w:rsidP="009352A7">
      <w:pPr>
        <w:rPr>
          <w:lang w:eastAsia="ja-JP"/>
        </w:rPr>
      </w:pPr>
    </w:p>
    <w:p w:rsidR="00FC3BA1" w:rsidRPr="009352A7" w:rsidRDefault="00FC3BA1" w:rsidP="009352A7">
      <w:pPr>
        <w:rPr>
          <w:lang w:eastAsia="ja-JP"/>
        </w:rPr>
      </w:pPr>
    </w:p>
    <w:p w:rsidR="00A93F79" w:rsidRDefault="00A93F79" w:rsidP="002E4763">
      <w:pPr>
        <w:pStyle w:val="Heading1"/>
      </w:pPr>
      <w:bookmarkStart w:id="15" w:name="_Toc430870690"/>
      <w:bookmarkStart w:id="16" w:name="_Toc442114717"/>
      <w:r>
        <w:t>BACKGROUND</w:t>
      </w:r>
      <w:bookmarkEnd w:id="15"/>
      <w:bookmarkEnd w:id="16"/>
      <w:r>
        <w:t xml:space="preserve"> </w:t>
      </w:r>
    </w:p>
    <w:p w:rsidR="00B30032" w:rsidRDefault="00B30032" w:rsidP="00B30032"/>
    <w:p w:rsidR="00106097" w:rsidRDefault="00F27D09" w:rsidP="00106097">
      <w:pPr>
        <w:rPr>
          <w:lang w:eastAsia="ja-JP"/>
        </w:rPr>
      </w:pPr>
      <w:r w:rsidRPr="00822A3B">
        <w:rPr>
          <w:rFonts w:cs="Arial"/>
        </w:rPr>
        <w:fldChar w:fldCharType="begin"/>
      </w:r>
      <w:r w:rsidRPr="00822A3B">
        <w:rPr>
          <w:rFonts w:cs="Arial"/>
        </w:rPr>
        <w:instrText xml:space="preserve"> AUTONUM  </w:instrText>
      </w:r>
      <w:r w:rsidRPr="00822A3B">
        <w:rPr>
          <w:rFonts w:cs="Arial"/>
        </w:rPr>
        <w:fldChar w:fldCharType="end"/>
      </w:r>
      <w:r w:rsidR="00B30032">
        <w:tab/>
      </w:r>
      <w:r w:rsidR="001D5FEB" w:rsidRPr="001D5FEB">
        <w:t>The background to this matte</w:t>
      </w:r>
      <w:r w:rsidR="001D5FEB">
        <w:t xml:space="preserve">r is provided in document </w:t>
      </w:r>
      <w:r w:rsidR="00106097">
        <w:rPr>
          <w:rFonts w:hint="eastAsia"/>
          <w:lang w:eastAsia="ja-JP"/>
        </w:rPr>
        <w:t>UPOV</w:t>
      </w:r>
      <w:r w:rsidR="00106097">
        <w:rPr>
          <w:lang w:eastAsia="ja-JP"/>
        </w:rPr>
        <w:t>/</w:t>
      </w:r>
      <w:r w:rsidR="00106097">
        <w:rPr>
          <w:rFonts w:hint="eastAsia"/>
          <w:lang w:eastAsia="ja-JP"/>
        </w:rPr>
        <w:t xml:space="preserve">WG-DST/3/2 </w:t>
      </w:r>
      <w:r w:rsidR="00106097">
        <w:rPr>
          <w:lang w:eastAsia="ja-JP"/>
        </w:rPr>
        <w:t>“</w:t>
      </w:r>
      <w:r w:rsidR="00106097" w:rsidRPr="006F1C68">
        <w:rPr>
          <w:lang w:eastAsia="ja-JP"/>
        </w:rPr>
        <w:t>Report of the WG-DST Test Study and possible use of a UPOV denomination similarity search tool within UPOV</w:t>
      </w:r>
      <w:r w:rsidR="00106097">
        <w:rPr>
          <w:lang w:eastAsia="ja-JP"/>
        </w:rPr>
        <w:t>”</w:t>
      </w:r>
      <w:r w:rsidR="00106097">
        <w:rPr>
          <w:rFonts w:hint="eastAsia"/>
          <w:lang w:eastAsia="ja-JP"/>
        </w:rPr>
        <w:t>.</w:t>
      </w:r>
    </w:p>
    <w:p w:rsidR="00106097" w:rsidRDefault="00106097" w:rsidP="00106097">
      <w:pPr>
        <w:rPr>
          <w:lang w:eastAsia="ja-JP"/>
        </w:rPr>
      </w:pPr>
    </w:p>
    <w:p w:rsidR="00106097" w:rsidRDefault="00106097" w:rsidP="00106097">
      <w:pPr>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Pr>
          <w:lang w:eastAsia="ja-JP"/>
        </w:rPr>
        <w:t>, at it</w:t>
      </w:r>
      <w:r w:rsidR="00691063">
        <w:rPr>
          <w:lang w:eastAsia="ja-JP"/>
        </w:rPr>
        <w:t>s third meeting, held in Geneva</w:t>
      </w:r>
      <w:r>
        <w:rPr>
          <w:lang w:eastAsia="ja-JP"/>
        </w:rPr>
        <w:t xml:space="preserve"> on October 2, 2015,</w:t>
      </w:r>
      <w:r>
        <w:rPr>
          <w:rFonts w:hint="eastAsia"/>
          <w:lang w:eastAsia="ja-JP"/>
        </w:rPr>
        <w:t xml:space="preserve"> noted that the algorithms selected from the first step of the Test Study had </w:t>
      </w:r>
      <w:r>
        <w:rPr>
          <w:lang w:eastAsia="ja-JP"/>
        </w:rPr>
        <w:t xml:space="preserve">produced too many denominations that were above the </w:t>
      </w:r>
      <w:r>
        <w:rPr>
          <w:lang w:eastAsia="ja-JP"/>
        </w:rPr>
        <w:lastRenderedPageBreak/>
        <w:t>cut</w:t>
      </w:r>
      <w:r w:rsidR="008C7EB6">
        <w:rPr>
          <w:lang w:eastAsia="ja-JP"/>
        </w:rPr>
        <w:noBreakHyphen/>
      </w:r>
      <w:r>
        <w:rPr>
          <w:lang w:eastAsia="ja-JP"/>
        </w:rPr>
        <w:t>off value for similarity (low precision)</w:t>
      </w:r>
      <w:r>
        <w:rPr>
          <w:rFonts w:hint="eastAsia"/>
          <w:lang w:eastAsia="ja-JP"/>
        </w:rPr>
        <w:t>.  T</w:t>
      </w:r>
      <w:r>
        <w:rPr>
          <w:lang w:eastAsia="ja-JP"/>
        </w:rPr>
        <w:t xml:space="preserve">he reason for the low precision </w:t>
      </w:r>
      <w:r>
        <w:rPr>
          <w:rFonts w:hint="eastAsia"/>
          <w:lang w:eastAsia="ja-JP"/>
        </w:rPr>
        <w:t>was</w:t>
      </w:r>
      <w:r>
        <w:rPr>
          <w:lang w:eastAsia="ja-JP"/>
        </w:rPr>
        <w:t xml:space="preserve"> that the number of non</w:t>
      </w:r>
      <w:r w:rsidR="00FF12E7">
        <w:rPr>
          <w:rFonts w:hint="eastAsia"/>
          <w:lang w:eastAsia="ja-JP"/>
        </w:rPr>
        <w:noBreakHyphen/>
      </w:r>
      <w:r>
        <w:rPr>
          <w:lang w:eastAsia="ja-JP"/>
        </w:rPr>
        <w:t>similar denominations identified in the first step of the test study was</w:t>
      </w:r>
      <w:r w:rsidR="00691063">
        <w:rPr>
          <w:lang w:eastAsia="ja-JP"/>
        </w:rPr>
        <w:t xml:space="preserve"> too small and the types of non</w:t>
      </w:r>
      <w:r w:rsidR="00691063">
        <w:rPr>
          <w:lang w:eastAsia="ja-JP"/>
        </w:rPr>
        <w:noBreakHyphen/>
      </w:r>
      <w:r>
        <w:rPr>
          <w:lang w:eastAsia="ja-JP"/>
        </w:rPr>
        <w:t>similar denominations too narrow in</w:t>
      </w:r>
      <w:r w:rsidR="00FF12E7">
        <w:rPr>
          <w:rFonts w:hint="eastAsia"/>
          <w:lang w:eastAsia="ja-JP"/>
        </w:rPr>
        <w:t xml:space="preserve"> diversity</w:t>
      </w:r>
      <w:r>
        <w:rPr>
          <w:lang w:eastAsia="ja-JP"/>
        </w:rPr>
        <w:t>.</w:t>
      </w:r>
    </w:p>
    <w:p w:rsidR="00106097" w:rsidRDefault="00106097" w:rsidP="00106097">
      <w:pPr>
        <w:autoSpaceDE w:val="0"/>
        <w:autoSpaceDN w:val="0"/>
        <w:adjustRightInd w:val="0"/>
        <w:rPr>
          <w:lang w:eastAsia="ja-JP"/>
        </w:rPr>
      </w:pPr>
    </w:p>
    <w:p w:rsidR="00106097" w:rsidRDefault="00106097" w:rsidP="00106097">
      <w:pPr>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Pr>
          <w:lang w:eastAsia="ja-JP"/>
        </w:rPr>
        <w:t xml:space="preserve">, at its third meeting, </w:t>
      </w:r>
      <w:r>
        <w:rPr>
          <w:rFonts w:hint="eastAsia"/>
          <w:lang w:eastAsia="ja-JP"/>
        </w:rPr>
        <w:t>agreed a</w:t>
      </w:r>
      <w:r w:rsidRPr="00695172">
        <w:rPr>
          <w:lang w:eastAsia="ja-JP"/>
        </w:rPr>
        <w:t>s a revised second step, in order to improve the precision of the select</w:t>
      </w:r>
      <w:r>
        <w:rPr>
          <w:lang w:eastAsia="ja-JP"/>
        </w:rPr>
        <w:t xml:space="preserve">ed algorithm(s), </w:t>
      </w:r>
      <w:r w:rsidRPr="00695172">
        <w:rPr>
          <w:lang w:eastAsia="ja-JP"/>
        </w:rPr>
        <w:t>to run the selected algorithms on the PLUTO database with the 20 test denominations used in the first test study and to produce lists of the denominations above the cut-off value.  Members of the Union would then be invited to identify denominations above the cut-off values that were not so similar that they would require further, individual consideration before deciding if they were (sufficiently) different from existing d</w:t>
      </w:r>
      <w:r w:rsidR="00691063">
        <w:rPr>
          <w:lang w:eastAsia="ja-JP"/>
        </w:rPr>
        <w:t>enominations (see Article 20(2)  0</w:t>
      </w:r>
      <w:r w:rsidRPr="00695172">
        <w:rPr>
          <w:lang w:eastAsia="ja-JP"/>
        </w:rPr>
        <w:t xml:space="preserve"> </w:t>
      </w:r>
      <w:r w:rsidR="00691063">
        <w:rPr>
          <w:lang w:eastAsia="ja-JP"/>
        </w:rPr>
        <w:t>-</w:t>
      </w:r>
      <w:r w:rsidRPr="00695172">
        <w:rPr>
          <w:lang w:eastAsia="ja-JP"/>
        </w:rPr>
        <w:t>of</w:t>
      </w:r>
      <w:r w:rsidR="00691063">
        <w:rPr>
          <w:lang w:eastAsia="ja-JP"/>
        </w:rPr>
        <w:t xml:space="preserve"> the 1991 Act and Article 13(2)</w:t>
      </w:r>
      <w:r w:rsidRPr="00695172">
        <w:rPr>
          <w:lang w:eastAsia="ja-JP"/>
        </w:rPr>
        <w:t xml:space="preserve"> of the 1978 Act).</w:t>
      </w:r>
    </w:p>
    <w:p w:rsidR="00106097" w:rsidRDefault="00106097" w:rsidP="00106097">
      <w:pPr>
        <w:autoSpaceDE w:val="0"/>
        <w:autoSpaceDN w:val="0"/>
        <w:adjustRightInd w:val="0"/>
        <w:rPr>
          <w:lang w:eastAsia="ja-JP"/>
        </w:rPr>
      </w:pPr>
    </w:p>
    <w:p w:rsidR="00106097" w:rsidRDefault="00106097" w:rsidP="00106097">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rFonts w:hint="eastAsia"/>
          <w:lang w:eastAsia="ja-JP"/>
        </w:rPr>
        <w:t>The WG-DST</w:t>
      </w:r>
      <w:r>
        <w:rPr>
          <w:lang w:eastAsia="ja-JP"/>
        </w:rPr>
        <w:t xml:space="preserve">, at its third meeting, </w:t>
      </w:r>
      <w:r>
        <w:rPr>
          <w:rFonts w:hint="eastAsia"/>
          <w:lang w:eastAsia="ja-JP"/>
        </w:rPr>
        <w:t xml:space="preserve">also received information from Mr. Glenn </w:t>
      </w:r>
      <w:r w:rsidRPr="00110042">
        <w:rPr>
          <w:lang w:eastAsia="ja-JP"/>
        </w:rPr>
        <w:t>M</w:t>
      </w:r>
      <w:r>
        <w:rPr>
          <w:rFonts w:hint="eastAsia"/>
          <w:lang w:eastAsia="ja-JP"/>
        </w:rPr>
        <w:t>ac</w:t>
      </w:r>
      <w:r w:rsidRPr="00110042">
        <w:rPr>
          <w:lang w:eastAsia="ja-JP"/>
        </w:rPr>
        <w:t xml:space="preserve"> S</w:t>
      </w:r>
      <w:r>
        <w:rPr>
          <w:rFonts w:hint="eastAsia"/>
          <w:lang w:eastAsia="ja-JP"/>
        </w:rPr>
        <w:t>travic</w:t>
      </w:r>
      <w:r w:rsidRPr="00110042">
        <w:rPr>
          <w:rFonts w:hint="eastAsia"/>
          <w:lang w:eastAsia="ja-JP"/>
        </w:rPr>
        <w:t xml:space="preserve"> </w:t>
      </w:r>
      <w:r>
        <w:rPr>
          <w:rFonts w:hint="eastAsia"/>
          <w:lang w:eastAsia="ja-JP"/>
        </w:rPr>
        <w:t>that</w:t>
      </w:r>
      <w:r>
        <w:rPr>
          <w:lang w:eastAsia="ja-JP"/>
        </w:rPr>
        <w:t xml:space="preserve"> the best algorithms selected by recombination of standard search algorithms could be significantly improved by customization</w:t>
      </w:r>
      <w:r>
        <w:rPr>
          <w:rFonts w:hint="eastAsia"/>
          <w:lang w:eastAsia="ja-JP"/>
        </w:rPr>
        <w:t xml:space="preserve"> by a suitable expert</w:t>
      </w:r>
      <w:r>
        <w:rPr>
          <w:lang w:eastAsia="ja-JP"/>
        </w:rPr>
        <w:t xml:space="preserve">.  Given the long-term benefits of developing the most effective search tool possible, </w:t>
      </w:r>
      <w:r>
        <w:rPr>
          <w:rFonts w:hint="eastAsia"/>
          <w:lang w:eastAsia="ja-JP"/>
        </w:rPr>
        <w:t>the WG</w:t>
      </w:r>
      <w:r>
        <w:rPr>
          <w:lang w:eastAsia="ja-JP"/>
        </w:rPr>
        <w:noBreakHyphen/>
      </w:r>
      <w:r>
        <w:rPr>
          <w:rFonts w:hint="eastAsia"/>
          <w:lang w:eastAsia="ja-JP"/>
        </w:rPr>
        <w:t>DST agreed</w:t>
      </w:r>
      <w:r>
        <w:rPr>
          <w:lang w:eastAsia="ja-JP"/>
        </w:rPr>
        <w:t xml:space="preserve"> that the Office of the Union </w:t>
      </w:r>
      <w:r>
        <w:rPr>
          <w:rFonts w:hint="eastAsia"/>
          <w:lang w:eastAsia="ja-JP"/>
        </w:rPr>
        <w:t xml:space="preserve">should </w:t>
      </w:r>
      <w:r>
        <w:rPr>
          <w:lang w:eastAsia="ja-JP"/>
        </w:rPr>
        <w:t>seek to develop a customized algorithm as a further step</w:t>
      </w:r>
      <w:r>
        <w:rPr>
          <w:rFonts w:hint="eastAsia"/>
          <w:lang w:eastAsia="ja-JP"/>
        </w:rPr>
        <w:t>.  It noted that the customization would not be effective unless there was sufficient analysis by denomination experts in the revised second step of the Test Study.</w:t>
      </w:r>
    </w:p>
    <w:p w:rsidR="00106097" w:rsidRDefault="00106097" w:rsidP="00106097">
      <w:pPr>
        <w:tabs>
          <w:tab w:val="left" w:pos="960"/>
        </w:tabs>
        <w:autoSpaceDE w:val="0"/>
        <w:autoSpaceDN w:val="0"/>
        <w:adjustRightInd w:val="0"/>
        <w:rPr>
          <w:lang w:eastAsia="ja-JP"/>
        </w:rPr>
      </w:pPr>
    </w:p>
    <w:p w:rsidR="00106097" w:rsidRDefault="00106097" w:rsidP="00106097">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lang w:eastAsia="ja-JP"/>
        </w:rPr>
        <w:t xml:space="preserve">The </w:t>
      </w:r>
      <w:r>
        <w:rPr>
          <w:rFonts w:hint="eastAsia"/>
          <w:lang w:eastAsia="ja-JP"/>
        </w:rPr>
        <w:t>WG-DST</w:t>
      </w:r>
      <w:r w:rsidR="005E687F">
        <w:rPr>
          <w:lang w:eastAsia="ja-JP"/>
        </w:rPr>
        <w:t xml:space="preserve">, at its third meeting, </w:t>
      </w:r>
      <w:r>
        <w:rPr>
          <w:rFonts w:hint="eastAsia"/>
          <w:lang w:eastAsia="ja-JP"/>
        </w:rPr>
        <w:t xml:space="preserve">agreed on the following </w:t>
      </w:r>
      <w:r>
        <w:rPr>
          <w:lang w:eastAsia="ja-JP"/>
        </w:rPr>
        <w:t>timetable for the above exercise as follows:</w:t>
      </w:r>
    </w:p>
    <w:p w:rsidR="00106097" w:rsidRDefault="00106097" w:rsidP="00106097">
      <w:pPr>
        <w:tabs>
          <w:tab w:val="left" w:pos="960"/>
        </w:tabs>
        <w:autoSpaceDE w:val="0"/>
        <w:autoSpaceDN w:val="0"/>
        <w:adjustRightInd w:val="0"/>
        <w:rPr>
          <w:lang w:eastAsia="ja-JP"/>
        </w:rPr>
      </w:pPr>
    </w:p>
    <w:p w:rsidR="00106097" w:rsidRDefault="00106097" w:rsidP="00691063">
      <w:pPr>
        <w:autoSpaceDE w:val="0"/>
        <w:autoSpaceDN w:val="0"/>
        <w:adjustRightInd w:val="0"/>
        <w:spacing w:after="120"/>
        <w:rPr>
          <w:lang w:eastAsia="ja-JP"/>
        </w:rPr>
      </w:pPr>
      <w:r>
        <w:rPr>
          <w:rFonts w:hint="eastAsia"/>
          <w:lang w:eastAsia="ja-JP"/>
        </w:rPr>
        <w:tab/>
      </w:r>
      <w:r>
        <w:rPr>
          <w:lang w:eastAsia="ja-JP"/>
        </w:rPr>
        <w:t>(a)</w:t>
      </w:r>
      <w:r>
        <w:rPr>
          <w:lang w:eastAsia="ja-JP"/>
        </w:rPr>
        <w:tab/>
        <w:t xml:space="preserve">Issue a circular to invite </w:t>
      </w:r>
      <w:r w:rsidRPr="00977C57">
        <w:rPr>
          <w:lang w:eastAsia="ja-JP"/>
        </w:rPr>
        <w:t>CAJ designated persons</w:t>
      </w:r>
      <w:r>
        <w:rPr>
          <w:rFonts w:hint="eastAsia"/>
          <w:lang w:eastAsia="ja-JP"/>
        </w:rPr>
        <w:t xml:space="preserve"> </w:t>
      </w:r>
      <w:r>
        <w:rPr>
          <w:lang w:eastAsia="ja-JP"/>
        </w:rPr>
        <w:t>of the members of the Union by October</w:t>
      </w:r>
      <w:r w:rsidR="00FF12E7">
        <w:rPr>
          <w:lang w:eastAsia="ja-JP"/>
        </w:rPr>
        <w:t> </w:t>
      </w:r>
      <w:r>
        <w:rPr>
          <w:lang w:eastAsia="ja-JP"/>
        </w:rPr>
        <w:t xml:space="preserve">6 inviting them to participate in the second step of the Test Study with a deadline of November 4;  </w:t>
      </w:r>
    </w:p>
    <w:p w:rsidR="00106097" w:rsidRDefault="00106097" w:rsidP="00691063">
      <w:pPr>
        <w:autoSpaceDE w:val="0"/>
        <w:autoSpaceDN w:val="0"/>
        <w:adjustRightInd w:val="0"/>
        <w:spacing w:after="120"/>
        <w:rPr>
          <w:lang w:eastAsia="ja-JP"/>
        </w:rPr>
      </w:pPr>
      <w:r>
        <w:rPr>
          <w:rFonts w:hint="eastAsia"/>
          <w:lang w:eastAsia="ja-JP"/>
        </w:rPr>
        <w:tab/>
      </w:r>
      <w:r>
        <w:rPr>
          <w:lang w:eastAsia="ja-JP"/>
        </w:rPr>
        <w:t>(b)</w:t>
      </w:r>
      <w:r>
        <w:rPr>
          <w:lang w:eastAsia="ja-JP"/>
        </w:rPr>
        <w:tab/>
        <w:t xml:space="preserve">Produce a refined algorithm by December 2; </w:t>
      </w:r>
      <w:r w:rsidR="00691063">
        <w:rPr>
          <w:lang w:eastAsia="ja-JP"/>
        </w:rPr>
        <w:t xml:space="preserve"> </w:t>
      </w:r>
      <w:r>
        <w:rPr>
          <w:lang w:eastAsia="ja-JP"/>
        </w:rPr>
        <w:t>and</w:t>
      </w:r>
    </w:p>
    <w:p w:rsidR="00106097" w:rsidRDefault="00106097" w:rsidP="00691063">
      <w:pPr>
        <w:autoSpaceDE w:val="0"/>
        <w:autoSpaceDN w:val="0"/>
        <w:adjustRightInd w:val="0"/>
        <w:rPr>
          <w:lang w:eastAsia="ja-JP"/>
        </w:rPr>
      </w:pPr>
      <w:r>
        <w:rPr>
          <w:rFonts w:hint="eastAsia"/>
          <w:lang w:eastAsia="ja-JP"/>
        </w:rPr>
        <w:tab/>
      </w:r>
      <w:r>
        <w:rPr>
          <w:lang w:eastAsia="ja-JP"/>
        </w:rPr>
        <w:t>(c)</w:t>
      </w:r>
      <w:r>
        <w:rPr>
          <w:lang w:eastAsia="ja-JP"/>
        </w:rPr>
        <w:tab/>
        <w:t>Produce a customized algorithm by December 31, 2015.</w:t>
      </w:r>
    </w:p>
    <w:p w:rsidR="00106097" w:rsidRDefault="00106097" w:rsidP="00106097">
      <w:pPr>
        <w:tabs>
          <w:tab w:val="left" w:pos="960"/>
        </w:tabs>
        <w:autoSpaceDE w:val="0"/>
        <w:autoSpaceDN w:val="0"/>
        <w:adjustRightInd w:val="0"/>
        <w:rPr>
          <w:lang w:eastAsia="ja-JP"/>
        </w:rPr>
      </w:pPr>
    </w:p>
    <w:p w:rsidR="00106097" w:rsidRDefault="00106097" w:rsidP="00106097">
      <w:pPr>
        <w:tabs>
          <w:tab w:val="left" w:pos="540"/>
        </w:tabs>
        <w:autoSpaceDE w:val="0"/>
        <w:autoSpaceDN w:val="0"/>
        <w:adjustRightInd w:val="0"/>
        <w:rPr>
          <w:lang w:eastAsia="ja-JP"/>
        </w:rPr>
      </w:pPr>
      <w:r w:rsidRPr="00BD5B6E">
        <w:fldChar w:fldCharType="begin"/>
      </w:r>
      <w:r w:rsidRPr="00BD5B6E">
        <w:instrText xml:space="preserve"> AUTONUM  </w:instrText>
      </w:r>
      <w:r w:rsidRPr="00BD5B6E">
        <w:fldChar w:fldCharType="end"/>
      </w:r>
      <w:r>
        <w:tab/>
      </w:r>
      <w:r>
        <w:rPr>
          <w:lang w:eastAsia="ja-JP"/>
        </w:rPr>
        <w:t xml:space="preserve">The </w:t>
      </w:r>
      <w:r>
        <w:rPr>
          <w:rFonts w:hint="eastAsia"/>
          <w:lang w:eastAsia="ja-JP"/>
        </w:rPr>
        <w:t>WG-DST agreed that the feed-back by users on the customized algorithm should be considered at the fourth meeting of the WG-DST.  In that regard, the Office of the Union would invite the members to test the customized algorithm when it became available.</w:t>
      </w:r>
    </w:p>
    <w:p w:rsidR="00F822AE" w:rsidRDefault="00F822AE" w:rsidP="00106097">
      <w:pPr>
        <w:tabs>
          <w:tab w:val="left" w:pos="540"/>
        </w:tabs>
        <w:autoSpaceDE w:val="0"/>
        <w:autoSpaceDN w:val="0"/>
        <w:adjustRightInd w:val="0"/>
        <w:rPr>
          <w:lang w:eastAsia="ja-JP"/>
        </w:rPr>
      </w:pPr>
    </w:p>
    <w:p w:rsidR="00106097" w:rsidRDefault="00106097" w:rsidP="00106097">
      <w:pPr>
        <w:rPr>
          <w:lang w:eastAsia="ja-JP"/>
        </w:rPr>
      </w:pPr>
    </w:p>
    <w:p w:rsidR="00106097" w:rsidRDefault="005E687F" w:rsidP="008C7EB6">
      <w:pPr>
        <w:pStyle w:val="Heading1"/>
      </w:pPr>
      <w:bookmarkStart w:id="17" w:name="_Toc442114718"/>
      <w:r>
        <w:t>DEVELOPMENTS SINCE THE THIRD MEETING</w:t>
      </w:r>
      <w:r w:rsidR="003C5A5B">
        <w:rPr>
          <w:rFonts w:hint="eastAsia"/>
        </w:rPr>
        <w:t xml:space="preserve"> of the wg-dst</w:t>
      </w:r>
      <w:bookmarkEnd w:id="17"/>
    </w:p>
    <w:p w:rsidR="005E687F" w:rsidRDefault="005E687F" w:rsidP="00106097">
      <w:pPr>
        <w:rPr>
          <w:lang w:eastAsia="ja-JP"/>
        </w:rPr>
      </w:pPr>
    </w:p>
    <w:p w:rsidR="003F4118" w:rsidRDefault="008C7EB6" w:rsidP="00106097">
      <w:pPr>
        <w:rPr>
          <w:lang w:eastAsia="ja-JP"/>
        </w:rPr>
      </w:pPr>
      <w:r w:rsidRPr="00BD5B6E">
        <w:fldChar w:fldCharType="begin"/>
      </w:r>
      <w:r w:rsidRPr="00BD5B6E">
        <w:instrText xml:space="preserve"> AUTONUM  </w:instrText>
      </w:r>
      <w:r w:rsidRPr="00BD5B6E">
        <w:fldChar w:fldCharType="end"/>
      </w:r>
      <w:r>
        <w:tab/>
      </w:r>
      <w:r w:rsidR="00FF12E7">
        <w:rPr>
          <w:rFonts w:hint="eastAsia"/>
          <w:lang w:eastAsia="ja-JP"/>
        </w:rPr>
        <w:t>In accordance with the program agreed by the WG-DST, at its third meeting, t</w:t>
      </w:r>
      <w:r w:rsidR="003C5A5B">
        <w:rPr>
          <w:lang w:eastAsia="ja-JP"/>
        </w:rPr>
        <w:t xml:space="preserve">he Office of the Union issued </w:t>
      </w:r>
      <w:r w:rsidR="003F4118">
        <w:rPr>
          <w:lang w:eastAsia="ja-JP"/>
        </w:rPr>
        <w:t>Circular E-15/</w:t>
      </w:r>
      <w:r w:rsidR="00F822AE">
        <w:rPr>
          <w:lang w:eastAsia="ja-JP"/>
        </w:rPr>
        <w:t>237</w:t>
      </w:r>
      <w:r w:rsidR="003F4118">
        <w:rPr>
          <w:lang w:eastAsia="ja-JP"/>
        </w:rPr>
        <w:t xml:space="preserve">, on October 21, 2015, </w:t>
      </w:r>
      <w:r w:rsidR="003C5A5B">
        <w:rPr>
          <w:lang w:eastAsia="ja-JP"/>
        </w:rPr>
        <w:t>invit</w:t>
      </w:r>
      <w:r w:rsidR="003C5A5B">
        <w:rPr>
          <w:rFonts w:hint="eastAsia"/>
          <w:lang w:eastAsia="ja-JP"/>
        </w:rPr>
        <w:t>ing</w:t>
      </w:r>
      <w:r w:rsidR="003F4118">
        <w:rPr>
          <w:lang w:eastAsia="ja-JP"/>
        </w:rPr>
        <w:t xml:space="preserve"> </w:t>
      </w:r>
      <w:r w:rsidR="003F4118">
        <w:t>members of the Union</w:t>
      </w:r>
      <w:r w:rsidR="003F4118">
        <w:rPr>
          <w:snapToGrid w:val="0"/>
        </w:rPr>
        <w:t xml:space="preserve"> </w:t>
      </w:r>
      <w:r w:rsidR="003F4118">
        <w:t xml:space="preserve">to participate in the second step of the Test Study for the development of an effective denomination </w:t>
      </w:r>
      <w:r w:rsidR="004B5DE4">
        <w:t>similarity search tool.  A</w:t>
      </w:r>
      <w:r w:rsidR="001C6FC9">
        <w:t xml:space="preserve"> web page for the Test Study</w:t>
      </w:r>
      <w:r w:rsidR="004B5DE4">
        <w:t>, containing 20 Test Denominations and denominations for each of the Test Denominations selected by the best algorithm proposed at the first step of the Test Study was prepared for the work.</w:t>
      </w:r>
    </w:p>
    <w:p w:rsidR="003F4118" w:rsidRDefault="003F4118" w:rsidP="00106097">
      <w:pPr>
        <w:rPr>
          <w:lang w:eastAsia="ja-JP"/>
        </w:rPr>
      </w:pPr>
    </w:p>
    <w:p w:rsidR="003F4118" w:rsidRPr="009522A9" w:rsidRDefault="008C7EB6" w:rsidP="003F4118">
      <w:pPr>
        <w:rPr>
          <w:lang w:eastAsia="ja-JP"/>
        </w:rPr>
      </w:pPr>
      <w:r w:rsidRPr="00BD5B6E">
        <w:fldChar w:fldCharType="begin"/>
      </w:r>
      <w:r w:rsidRPr="00BD5B6E">
        <w:instrText xml:space="preserve"> AUTONUM  </w:instrText>
      </w:r>
      <w:r w:rsidRPr="00BD5B6E">
        <w:fldChar w:fldCharType="end"/>
      </w:r>
      <w:r>
        <w:tab/>
      </w:r>
      <w:r w:rsidR="003F4118">
        <w:t>A summary of the responses</w:t>
      </w:r>
      <w:r w:rsidR="004B5DE4">
        <w:t xml:space="preserve"> </w:t>
      </w:r>
      <w:r w:rsidR="003F4118">
        <w:t xml:space="preserve">to the second step of the Test Study is </w:t>
      </w:r>
      <w:r w:rsidR="003F4118" w:rsidRPr="009522A9">
        <w:t xml:space="preserve">attached </w:t>
      </w:r>
      <w:r w:rsidR="00FF12E7" w:rsidRPr="009522A9">
        <w:rPr>
          <w:rFonts w:hint="eastAsia"/>
          <w:lang w:eastAsia="ja-JP"/>
        </w:rPr>
        <w:t>as Annex I to this document</w:t>
      </w:r>
      <w:r w:rsidR="003F4118" w:rsidRPr="009522A9">
        <w:t xml:space="preserve">.  </w:t>
      </w:r>
      <w:r w:rsidR="00FF12E7" w:rsidRPr="009522A9">
        <w:rPr>
          <w:rFonts w:hint="eastAsia"/>
          <w:lang w:eastAsia="ja-JP"/>
        </w:rPr>
        <w:t>T</w:t>
      </w:r>
      <w:r w:rsidR="003F4118" w:rsidRPr="009522A9">
        <w:t>here was considerable diversity in the number of denominations that were selected as similar and further investigations revealed that there was not a very high coincidence in the denominations selected as similar.</w:t>
      </w:r>
    </w:p>
    <w:p w:rsidR="003F4118" w:rsidRPr="009522A9" w:rsidRDefault="003F4118" w:rsidP="003F4118"/>
    <w:p w:rsidR="0001513F" w:rsidRPr="009522A9" w:rsidRDefault="0001513F" w:rsidP="0001513F">
      <w:r w:rsidRPr="009522A9">
        <w:fldChar w:fldCharType="begin"/>
      </w:r>
      <w:r w:rsidRPr="009522A9">
        <w:instrText xml:space="preserve"> AUTONUM  </w:instrText>
      </w:r>
      <w:r w:rsidRPr="009522A9">
        <w:fldChar w:fldCharType="end"/>
      </w:r>
      <w:r w:rsidRPr="009522A9">
        <w:tab/>
        <w:t xml:space="preserve">In order to seek to develop a list of denominations that could be accepted as similar by the participating experts, a further exercise </w:t>
      </w:r>
      <w:r w:rsidR="00FF12E7" w:rsidRPr="009522A9">
        <w:rPr>
          <w:rFonts w:hint="eastAsia"/>
          <w:lang w:eastAsia="ja-JP"/>
        </w:rPr>
        <w:t>was</w:t>
      </w:r>
      <w:r w:rsidR="008169B2" w:rsidRPr="009522A9">
        <w:t xml:space="preserve"> proposed by </w:t>
      </w:r>
      <w:r w:rsidRPr="009522A9">
        <w:t xml:space="preserve">Circular E-15/291, on December 21, 2015, to </w:t>
      </w:r>
      <w:r w:rsidR="003C5A5B" w:rsidRPr="009522A9">
        <w:rPr>
          <w:rFonts w:hint="eastAsia"/>
          <w:lang w:eastAsia="ja-JP"/>
        </w:rPr>
        <w:t xml:space="preserve">the </w:t>
      </w:r>
      <w:r w:rsidRPr="009522A9">
        <w:t>WG</w:t>
      </w:r>
      <w:r w:rsidRPr="009522A9">
        <w:noBreakHyphen/>
        <w:t xml:space="preserve">DST and </w:t>
      </w:r>
      <w:r w:rsidR="003C5A5B" w:rsidRPr="009522A9">
        <w:rPr>
          <w:rFonts w:hint="eastAsia"/>
          <w:lang w:eastAsia="ja-JP"/>
        </w:rPr>
        <w:t xml:space="preserve">the </w:t>
      </w:r>
      <w:r w:rsidRPr="009522A9">
        <w:t>respondents to the exercise of the second step of the Test Study.</w:t>
      </w:r>
    </w:p>
    <w:p w:rsidR="0001513F" w:rsidRPr="009522A9" w:rsidRDefault="0001513F" w:rsidP="0001513F"/>
    <w:p w:rsidR="0001513F" w:rsidRPr="009522A9" w:rsidRDefault="0001513F" w:rsidP="0001513F">
      <w:r w:rsidRPr="009522A9">
        <w:fldChar w:fldCharType="begin"/>
      </w:r>
      <w:r w:rsidRPr="009522A9">
        <w:instrText xml:space="preserve"> AUTONUM  </w:instrText>
      </w:r>
      <w:r w:rsidRPr="009522A9">
        <w:fldChar w:fldCharType="end"/>
      </w:r>
      <w:r w:rsidRPr="009522A9">
        <w:tab/>
      </w:r>
      <w:r w:rsidR="00FF12E7" w:rsidRPr="009522A9">
        <w:rPr>
          <w:rFonts w:hint="eastAsia"/>
          <w:lang w:eastAsia="ja-JP"/>
        </w:rPr>
        <w:t>F</w:t>
      </w:r>
      <w:r w:rsidRPr="009522A9">
        <w:t xml:space="preserve">or each test denomination, a list of denominations selected as similar by at least two experts in the second step of the Test Study </w:t>
      </w:r>
      <w:r w:rsidR="00FF12E7" w:rsidRPr="009522A9">
        <w:rPr>
          <w:rFonts w:hint="eastAsia"/>
          <w:lang w:eastAsia="ja-JP"/>
        </w:rPr>
        <w:t>was</w:t>
      </w:r>
      <w:r w:rsidRPr="009522A9">
        <w:t xml:space="preserve"> prepared.  </w:t>
      </w:r>
      <w:r w:rsidR="003C5A5B" w:rsidRPr="009522A9">
        <w:rPr>
          <w:rFonts w:hint="eastAsia"/>
          <w:lang w:eastAsia="ja-JP"/>
        </w:rPr>
        <w:t>Alongside</w:t>
      </w:r>
      <w:r w:rsidRPr="009522A9">
        <w:t xml:space="preserve"> that list, a further list of denominations that were only selected by one expert </w:t>
      </w:r>
      <w:r w:rsidR="00FF12E7" w:rsidRPr="009522A9">
        <w:rPr>
          <w:rFonts w:hint="eastAsia"/>
          <w:lang w:eastAsia="ja-JP"/>
        </w:rPr>
        <w:t>wa</w:t>
      </w:r>
      <w:r w:rsidRPr="009522A9">
        <w:t xml:space="preserve">s presented.  The denominations that were not selected as similar by any expert in the second step </w:t>
      </w:r>
      <w:r w:rsidR="00FF12E7" w:rsidRPr="009522A9">
        <w:rPr>
          <w:rFonts w:hint="eastAsia"/>
          <w:lang w:eastAsia="ja-JP"/>
        </w:rPr>
        <w:t>were excluded</w:t>
      </w:r>
      <w:r w:rsidRPr="009522A9">
        <w:t>.</w:t>
      </w:r>
    </w:p>
    <w:p w:rsidR="003C5A5B" w:rsidRPr="009522A9" w:rsidRDefault="003C5A5B" w:rsidP="003C5A5B"/>
    <w:p w:rsidR="003C5A5B" w:rsidRPr="009522A9" w:rsidRDefault="003C5A5B" w:rsidP="003C5A5B">
      <w:r w:rsidRPr="009522A9">
        <w:fldChar w:fldCharType="begin"/>
      </w:r>
      <w:r w:rsidRPr="009522A9">
        <w:instrText xml:space="preserve"> AUTONUM  </w:instrText>
      </w:r>
      <w:r w:rsidRPr="009522A9">
        <w:fldChar w:fldCharType="end"/>
      </w:r>
      <w:r w:rsidRPr="009522A9">
        <w:tab/>
        <w:t xml:space="preserve">In order to minimize the work required </w:t>
      </w:r>
      <w:r w:rsidRPr="009522A9">
        <w:rPr>
          <w:rFonts w:hint="eastAsia"/>
          <w:lang w:eastAsia="ja-JP"/>
        </w:rPr>
        <w:t>in this additional exercise</w:t>
      </w:r>
      <w:r w:rsidRPr="009522A9">
        <w:t>, the lists of denomination</w:t>
      </w:r>
      <w:r w:rsidRPr="009522A9">
        <w:rPr>
          <w:rFonts w:hint="eastAsia"/>
          <w:lang w:eastAsia="ja-JP"/>
        </w:rPr>
        <w:t>s</w:t>
      </w:r>
      <w:r w:rsidRPr="009522A9">
        <w:t xml:space="preserve"> </w:t>
      </w:r>
      <w:r w:rsidRPr="009522A9">
        <w:rPr>
          <w:rFonts w:hint="eastAsia"/>
          <w:lang w:eastAsia="ja-JP"/>
        </w:rPr>
        <w:t>was</w:t>
      </w:r>
      <w:r w:rsidRPr="009522A9">
        <w:t xml:space="preserve"> filtered to remove duplicated types of similar denominations</w:t>
      </w:r>
      <w:r w:rsidRPr="009522A9">
        <w:rPr>
          <w:rFonts w:hint="eastAsia"/>
          <w:lang w:eastAsia="ja-JP"/>
        </w:rPr>
        <w:t xml:space="preserve">.  The method for removing duplicated types of similar denomination is explained in </w:t>
      </w:r>
      <w:r w:rsidRPr="009522A9">
        <w:t>Annex II.</w:t>
      </w:r>
    </w:p>
    <w:p w:rsidR="0001513F" w:rsidRPr="009522A9" w:rsidRDefault="0001513F" w:rsidP="0001513F"/>
    <w:p w:rsidR="0001513F" w:rsidRDefault="0001513F" w:rsidP="0001513F">
      <w:r w:rsidRPr="009522A9">
        <w:fldChar w:fldCharType="begin"/>
      </w:r>
      <w:r w:rsidRPr="009522A9">
        <w:instrText xml:space="preserve"> AUTONUM  </w:instrText>
      </w:r>
      <w:r w:rsidRPr="009522A9">
        <w:fldChar w:fldCharType="end"/>
      </w:r>
      <w:r w:rsidRPr="009522A9">
        <w:tab/>
      </w:r>
      <w:r w:rsidR="00FF12E7" w:rsidRPr="009522A9">
        <w:rPr>
          <w:rFonts w:hint="eastAsia"/>
          <w:lang w:eastAsia="ja-JP"/>
        </w:rPr>
        <w:t>P</w:t>
      </w:r>
      <w:r w:rsidRPr="009522A9">
        <w:t xml:space="preserve">articipants were requested to </w:t>
      </w:r>
      <w:r w:rsidR="00FF12E7" w:rsidRPr="009522A9">
        <w:rPr>
          <w:rFonts w:hint="eastAsia"/>
          <w:lang w:eastAsia="ja-JP"/>
        </w:rPr>
        <w:t>indicate if they</w:t>
      </w:r>
      <w:r w:rsidRPr="009522A9">
        <w:t xml:space="preserve"> consider</w:t>
      </w:r>
      <w:r w:rsidR="00FF12E7" w:rsidRPr="009522A9">
        <w:rPr>
          <w:rFonts w:hint="eastAsia"/>
          <w:lang w:eastAsia="ja-JP"/>
        </w:rPr>
        <w:t>ed</w:t>
      </w:r>
      <w:r w:rsidRPr="009522A9">
        <w:t xml:space="preserve"> if any of the denominations that were previously selected by only one expert should be considered as similar by a UPOV denomination similarity search tool.</w:t>
      </w:r>
    </w:p>
    <w:p w:rsidR="0001513F" w:rsidRDefault="0001513F" w:rsidP="003F4118">
      <w:pPr>
        <w:rPr>
          <w:lang w:eastAsia="ja-JP"/>
        </w:rPr>
      </w:pPr>
    </w:p>
    <w:p w:rsidR="00FC3BA1" w:rsidRDefault="00FC3BA1" w:rsidP="003F4118">
      <w:pPr>
        <w:rPr>
          <w:lang w:eastAsia="ja-JP"/>
        </w:rPr>
      </w:pPr>
    </w:p>
    <w:p w:rsidR="00FF12E7" w:rsidRDefault="00FF12E7" w:rsidP="003F4118">
      <w:pPr>
        <w:rPr>
          <w:lang w:eastAsia="ja-JP"/>
        </w:rPr>
      </w:pPr>
      <w:r w:rsidRPr="00BD5B6E">
        <w:lastRenderedPageBreak/>
        <w:fldChar w:fldCharType="begin"/>
      </w:r>
      <w:r w:rsidRPr="00BD5B6E">
        <w:instrText xml:space="preserve"> AUTONUM  </w:instrText>
      </w:r>
      <w:r w:rsidRPr="00BD5B6E">
        <w:fldChar w:fldCharType="end"/>
      </w:r>
      <w:r>
        <w:tab/>
      </w:r>
      <w:r>
        <w:rPr>
          <w:rFonts w:hint="eastAsia"/>
          <w:lang w:eastAsia="ja-JP"/>
        </w:rPr>
        <w:t xml:space="preserve">Annex III to this document presents the list of denominations that were selected by more than one expert as similar, and </w:t>
      </w:r>
      <w:r w:rsidR="003C5A5B">
        <w:rPr>
          <w:rFonts w:hint="eastAsia"/>
          <w:lang w:eastAsia="ja-JP"/>
        </w:rPr>
        <w:t>are, therefore</w:t>
      </w:r>
      <w:r>
        <w:rPr>
          <w:rFonts w:hint="eastAsia"/>
          <w:lang w:eastAsia="ja-JP"/>
        </w:rPr>
        <w:t xml:space="preserve"> proposed to be the basis for </w:t>
      </w:r>
      <w:r w:rsidR="003C5A5B">
        <w:rPr>
          <w:rFonts w:hint="eastAsia"/>
          <w:lang w:eastAsia="ja-JP"/>
        </w:rPr>
        <w:t>similar denomination</w:t>
      </w:r>
      <w:r w:rsidR="00B41466">
        <w:rPr>
          <w:rFonts w:hint="eastAsia"/>
          <w:lang w:eastAsia="ja-JP"/>
        </w:rPr>
        <w:t>s</w:t>
      </w:r>
      <w:r w:rsidR="003C5A5B">
        <w:rPr>
          <w:rFonts w:hint="eastAsia"/>
          <w:lang w:eastAsia="ja-JP"/>
        </w:rPr>
        <w:t xml:space="preserve"> in </w:t>
      </w:r>
      <w:r>
        <w:rPr>
          <w:rFonts w:hint="eastAsia"/>
          <w:lang w:eastAsia="ja-JP"/>
        </w:rPr>
        <w:t>refining the algorithm.</w:t>
      </w:r>
    </w:p>
    <w:p w:rsidR="00FF12E7" w:rsidRDefault="00FF12E7" w:rsidP="003F4118">
      <w:pPr>
        <w:rPr>
          <w:lang w:eastAsia="ja-JP"/>
        </w:rPr>
      </w:pPr>
    </w:p>
    <w:p w:rsidR="00FF12E7" w:rsidRDefault="00FF12E7" w:rsidP="003F4118">
      <w:pPr>
        <w:rPr>
          <w:lang w:eastAsia="ja-JP"/>
        </w:rPr>
      </w:pPr>
      <w:r w:rsidRPr="00BD5B6E">
        <w:fldChar w:fldCharType="begin"/>
      </w:r>
      <w:r w:rsidRPr="00BD5B6E">
        <w:instrText xml:space="preserve"> AUTONUM  </w:instrText>
      </w:r>
      <w:r w:rsidRPr="00BD5B6E">
        <w:fldChar w:fldCharType="end"/>
      </w:r>
      <w:r>
        <w:tab/>
      </w:r>
      <w:r>
        <w:rPr>
          <w:rFonts w:hint="eastAsia"/>
          <w:lang w:eastAsia="ja-JP"/>
        </w:rPr>
        <w:t>Annex IV to this document contains the denomination</w:t>
      </w:r>
      <w:r w:rsidR="003C5A5B">
        <w:rPr>
          <w:rFonts w:hint="eastAsia"/>
          <w:lang w:eastAsia="ja-JP"/>
        </w:rPr>
        <w:t>s</w:t>
      </w:r>
      <w:r>
        <w:rPr>
          <w:rFonts w:hint="eastAsia"/>
          <w:lang w:eastAsia="ja-JP"/>
        </w:rPr>
        <w:t xml:space="preserve"> that were not endorsed as similar by any experts in the additional exercise and</w:t>
      </w:r>
      <w:r w:rsidR="003C5A5B">
        <w:rPr>
          <w:rFonts w:hint="eastAsia"/>
          <w:lang w:eastAsia="ja-JP"/>
        </w:rPr>
        <w:t>, therefore,</w:t>
      </w:r>
      <w:r>
        <w:rPr>
          <w:rFonts w:hint="eastAsia"/>
          <w:lang w:eastAsia="ja-JP"/>
        </w:rPr>
        <w:t xml:space="preserve"> </w:t>
      </w:r>
      <w:r w:rsidR="003C5A5B">
        <w:rPr>
          <w:rFonts w:hint="eastAsia"/>
          <w:lang w:eastAsia="ja-JP"/>
        </w:rPr>
        <w:t>are p</w:t>
      </w:r>
      <w:r>
        <w:rPr>
          <w:rFonts w:hint="eastAsia"/>
          <w:lang w:eastAsia="ja-JP"/>
        </w:rPr>
        <w:t>roposed</w:t>
      </w:r>
      <w:r w:rsidR="00884EE0">
        <w:rPr>
          <w:rFonts w:hint="eastAsia"/>
          <w:lang w:eastAsia="ja-JP"/>
        </w:rPr>
        <w:t xml:space="preserve"> </w:t>
      </w:r>
      <w:r w:rsidR="003C5A5B">
        <w:rPr>
          <w:rFonts w:hint="eastAsia"/>
          <w:lang w:eastAsia="ja-JP"/>
        </w:rPr>
        <w:t>to</w:t>
      </w:r>
      <w:r w:rsidR="00884EE0">
        <w:rPr>
          <w:rFonts w:hint="eastAsia"/>
          <w:lang w:eastAsia="ja-JP"/>
        </w:rPr>
        <w:t xml:space="preserve"> be considered as non-similar denominations for the purpose of refining the </w:t>
      </w:r>
      <w:r w:rsidR="00884EE0">
        <w:rPr>
          <w:lang w:eastAsia="ja-JP"/>
        </w:rPr>
        <w:t>algorithm</w:t>
      </w:r>
      <w:r w:rsidR="00884EE0">
        <w:rPr>
          <w:rFonts w:hint="eastAsia"/>
          <w:lang w:eastAsia="ja-JP"/>
        </w:rPr>
        <w:t>.</w:t>
      </w:r>
    </w:p>
    <w:p w:rsidR="00FF12E7" w:rsidRDefault="00FF12E7" w:rsidP="003F4118">
      <w:pPr>
        <w:rPr>
          <w:lang w:eastAsia="ja-JP"/>
        </w:rPr>
      </w:pPr>
    </w:p>
    <w:p w:rsidR="00884EE0" w:rsidRDefault="00F822AE" w:rsidP="00106097">
      <w:pPr>
        <w:rPr>
          <w:lang w:eastAsia="ja-JP"/>
        </w:rPr>
      </w:pPr>
      <w:r w:rsidRPr="00BD5B6E">
        <w:fldChar w:fldCharType="begin"/>
      </w:r>
      <w:r w:rsidRPr="00BD5B6E">
        <w:instrText xml:space="preserve"> AUTONUM  </w:instrText>
      </w:r>
      <w:r w:rsidRPr="00BD5B6E">
        <w:fldChar w:fldCharType="end"/>
      </w:r>
      <w:r w:rsidR="003C5A5B">
        <w:tab/>
        <w:t xml:space="preserve">All </w:t>
      </w:r>
      <w:r w:rsidR="00B41466">
        <w:rPr>
          <w:rFonts w:hint="eastAsia"/>
          <w:lang w:eastAsia="ja-JP"/>
        </w:rPr>
        <w:t xml:space="preserve">the </w:t>
      </w:r>
      <w:r>
        <w:t xml:space="preserve">contributors to the second step of the Test Study </w:t>
      </w:r>
      <w:r w:rsidR="00884EE0">
        <w:rPr>
          <w:rFonts w:hint="eastAsia"/>
          <w:lang w:eastAsia="ja-JP"/>
        </w:rPr>
        <w:t xml:space="preserve">contributed </w:t>
      </w:r>
      <w:r w:rsidR="00B41466">
        <w:rPr>
          <w:rFonts w:hint="eastAsia"/>
          <w:lang w:eastAsia="ja-JP"/>
        </w:rPr>
        <w:t>to</w:t>
      </w:r>
      <w:r w:rsidR="003C5A5B">
        <w:rPr>
          <w:rFonts w:hint="eastAsia"/>
          <w:lang w:eastAsia="ja-JP"/>
        </w:rPr>
        <w:t xml:space="preserve"> </w:t>
      </w:r>
      <w:r>
        <w:t>the additional exercise</w:t>
      </w:r>
      <w:r w:rsidR="00884EE0">
        <w:rPr>
          <w:rFonts w:hint="eastAsia"/>
          <w:lang w:eastAsia="ja-JP"/>
        </w:rPr>
        <w:t>.  In addition a further three experts contributed to the additional exercise.</w:t>
      </w:r>
    </w:p>
    <w:p w:rsidR="00B41466" w:rsidRDefault="00B41466" w:rsidP="00106097">
      <w:pPr>
        <w:rPr>
          <w:lang w:val="nl-NL" w:eastAsia="ja-JP"/>
        </w:rPr>
      </w:pPr>
    </w:p>
    <w:p w:rsidR="008169B2" w:rsidRDefault="00F44EA7" w:rsidP="00106097">
      <w:pPr>
        <w:rPr>
          <w:lang w:eastAsia="ja-JP"/>
        </w:rPr>
      </w:pPr>
      <w:r w:rsidRPr="00BD5B6E">
        <w:fldChar w:fldCharType="begin"/>
      </w:r>
      <w:r w:rsidRPr="00BD5B6E">
        <w:instrText xml:space="preserve"> AUTONUM  </w:instrText>
      </w:r>
      <w:r w:rsidRPr="00BD5B6E">
        <w:fldChar w:fldCharType="end"/>
      </w:r>
      <w:r>
        <w:tab/>
        <w:t xml:space="preserve">The preliminary view of </w:t>
      </w:r>
      <w:r w:rsidR="002F38E3">
        <w:rPr>
          <w:rFonts w:hint="eastAsia"/>
          <w:lang w:eastAsia="ja-JP"/>
        </w:rPr>
        <w:t xml:space="preserve">Mr. Glenn </w:t>
      </w:r>
      <w:r w:rsidR="002F38E3" w:rsidRPr="00110042">
        <w:rPr>
          <w:lang w:eastAsia="ja-JP"/>
        </w:rPr>
        <w:t>M</w:t>
      </w:r>
      <w:r w:rsidR="002F38E3">
        <w:rPr>
          <w:rFonts w:hint="eastAsia"/>
          <w:lang w:eastAsia="ja-JP"/>
        </w:rPr>
        <w:t>ac</w:t>
      </w:r>
      <w:r w:rsidR="002F38E3" w:rsidRPr="00110042">
        <w:rPr>
          <w:lang w:eastAsia="ja-JP"/>
        </w:rPr>
        <w:t xml:space="preserve"> S</w:t>
      </w:r>
      <w:r w:rsidR="002F38E3">
        <w:rPr>
          <w:rFonts w:hint="eastAsia"/>
          <w:lang w:eastAsia="ja-JP"/>
        </w:rPr>
        <w:t>travic</w:t>
      </w:r>
      <w:r w:rsidR="002F38E3" w:rsidRPr="00110042">
        <w:rPr>
          <w:rFonts w:hint="eastAsia"/>
          <w:lang w:eastAsia="ja-JP"/>
        </w:rPr>
        <w:t xml:space="preserve"> </w:t>
      </w:r>
      <w:r>
        <w:t xml:space="preserve">on the </w:t>
      </w:r>
      <w:r w:rsidR="002F38E3">
        <w:rPr>
          <w:rFonts w:hint="eastAsia"/>
          <w:lang w:eastAsia="ja-JP"/>
        </w:rPr>
        <w:t>data on Annex III and IV w</w:t>
      </w:r>
      <w:r w:rsidR="003C5A5B">
        <w:rPr>
          <w:rFonts w:hint="eastAsia"/>
          <w:lang w:eastAsia="ja-JP"/>
        </w:rPr>
        <w:t>as</w:t>
      </w:r>
      <w:r w:rsidR="002F38E3">
        <w:rPr>
          <w:rFonts w:hint="eastAsia"/>
          <w:lang w:eastAsia="ja-JP"/>
        </w:rPr>
        <w:t xml:space="preserve"> </w:t>
      </w:r>
      <w:r w:rsidR="003C5A5B">
        <w:rPr>
          <w:rFonts w:hint="eastAsia"/>
          <w:lang w:eastAsia="ja-JP"/>
        </w:rPr>
        <w:t xml:space="preserve">that it would provide a suitable basis for refining the algorithm.  </w:t>
      </w:r>
      <w:r w:rsidR="009522A9">
        <w:rPr>
          <w:rFonts w:hint="eastAsia"/>
          <w:lang w:eastAsia="ja-JP"/>
        </w:rPr>
        <w:t>However, it i</w:t>
      </w:r>
      <w:r w:rsidR="008169B2">
        <w:rPr>
          <w:rFonts w:hint="eastAsia"/>
          <w:lang w:eastAsia="ja-JP"/>
        </w:rPr>
        <w:t xml:space="preserve">s not </w:t>
      </w:r>
      <w:r w:rsidR="009522A9">
        <w:rPr>
          <w:rFonts w:hint="eastAsia"/>
          <w:lang w:eastAsia="ja-JP"/>
        </w:rPr>
        <w:t>p</w:t>
      </w:r>
      <w:r w:rsidR="008169B2">
        <w:rPr>
          <w:rFonts w:hint="eastAsia"/>
          <w:lang w:eastAsia="ja-JP"/>
        </w:rPr>
        <w:t>ossible to predict how much improvement in performance of the algorithm would be achieved.</w:t>
      </w:r>
    </w:p>
    <w:p w:rsidR="002F38E3" w:rsidRDefault="002F38E3" w:rsidP="00106097">
      <w:pPr>
        <w:rPr>
          <w:lang w:eastAsia="ja-JP"/>
        </w:rPr>
      </w:pPr>
    </w:p>
    <w:p w:rsidR="002F38E3" w:rsidRDefault="002F38E3" w:rsidP="00106097">
      <w:pPr>
        <w:rPr>
          <w:lang w:eastAsia="ja-JP"/>
        </w:rPr>
      </w:pPr>
    </w:p>
    <w:p w:rsidR="00FA7FD0" w:rsidRDefault="00FA7FD0" w:rsidP="008C7EB6">
      <w:pPr>
        <w:pStyle w:val="Heading1"/>
      </w:pPr>
      <w:bookmarkStart w:id="18" w:name="_Toc442114719"/>
      <w:r>
        <w:t xml:space="preserve">Proposed </w:t>
      </w:r>
      <w:r w:rsidRPr="008C7EB6">
        <w:t>next</w:t>
      </w:r>
      <w:r>
        <w:t xml:space="preserve"> steps</w:t>
      </w:r>
      <w:bookmarkEnd w:id="18"/>
    </w:p>
    <w:p w:rsidR="00FA7FD0" w:rsidRDefault="00FA7FD0" w:rsidP="001D5FEB">
      <w:pPr>
        <w:rPr>
          <w:lang w:eastAsia="ja-JP"/>
        </w:rPr>
      </w:pPr>
    </w:p>
    <w:p w:rsidR="002F38E3" w:rsidRDefault="002F38E3" w:rsidP="001D5FEB">
      <w:pPr>
        <w:rPr>
          <w:lang w:eastAsia="ja-JP"/>
        </w:rPr>
      </w:pPr>
      <w:r w:rsidRPr="00BD5B6E">
        <w:fldChar w:fldCharType="begin"/>
      </w:r>
      <w:r w:rsidRPr="00BD5B6E">
        <w:instrText xml:space="preserve"> AUTONUM  </w:instrText>
      </w:r>
      <w:r w:rsidRPr="00BD5B6E">
        <w:fldChar w:fldCharType="end"/>
      </w:r>
      <w:r>
        <w:tab/>
      </w:r>
      <w:r w:rsidR="00CE72F7">
        <w:rPr>
          <w:rFonts w:hint="eastAsia"/>
          <w:lang w:eastAsia="ja-JP"/>
        </w:rPr>
        <w:t>The f</w:t>
      </w:r>
      <w:r>
        <w:rPr>
          <w:rFonts w:hint="eastAsia"/>
          <w:lang w:eastAsia="ja-JP"/>
        </w:rPr>
        <w:t xml:space="preserve">ollowing steps are proposed for the </w:t>
      </w:r>
      <w:r w:rsidR="00CE72F7">
        <w:rPr>
          <w:rFonts w:hint="eastAsia"/>
          <w:lang w:eastAsia="ja-JP"/>
        </w:rPr>
        <w:t>development of a UPOV denomination similarity search tool</w:t>
      </w:r>
      <w:r>
        <w:rPr>
          <w:rFonts w:hint="eastAsia"/>
          <w:lang w:eastAsia="ja-JP"/>
        </w:rPr>
        <w:t>;</w:t>
      </w:r>
    </w:p>
    <w:p w:rsidR="002F38E3" w:rsidRDefault="002F38E3" w:rsidP="001D5FEB">
      <w:pPr>
        <w:rPr>
          <w:lang w:eastAsia="ja-JP"/>
        </w:rPr>
      </w:pPr>
    </w:p>
    <w:p w:rsidR="002F38E3" w:rsidRDefault="002F38E3" w:rsidP="00C67719">
      <w:pPr>
        <w:ind w:firstLine="540"/>
        <w:rPr>
          <w:lang w:eastAsia="ja-JP"/>
        </w:rPr>
      </w:pPr>
      <w:r>
        <w:rPr>
          <w:rFonts w:hint="eastAsia"/>
          <w:lang w:eastAsia="ja-JP"/>
        </w:rPr>
        <w:t>(a)</w:t>
      </w:r>
      <w:r>
        <w:rPr>
          <w:rFonts w:hint="eastAsia"/>
          <w:lang w:eastAsia="ja-JP"/>
        </w:rPr>
        <w:tab/>
        <w:t xml:space="preserve">Refine </w:t>
      </w:r>
      <w:r w:rsidR="008169B2">
        <w:rPr>
          <w:rFonts w:hint="eastAsia"/>
          <w:lang w:eastAsia="ja-JP"/>
        </w:rPr>
        <w:t>the algorithm obtained from</w:t>
      </w:r>
      <w:r>
        <w:rPr>
          <w:rFonts w:hint="eastAsia"/>
          <w:lang w:eastAsia="ja-JP"/>
        </w:rPr>
        <w:t xml:space="preserve"> the first step of </w:t>
      </w:r>
      <w:r>
        <w:rPr>
          <w:lang w:eastAsia="ja-JP"/>
        </w:rPr>
        <w:t>the</w:t>
      </w:r>
      <w:r>
        <w:rPr>
          <w:rFonts w:hint="eastAsia"/>
          <w:lang w:eastAsia="ja-JP"/>
        </w:rPr>
        <w:t xml:space="preserve"> Test Study using </w:t>
      </w:r>
      <w:r w:rsidR="008169B2">
        <w:rPr>
          <w:rFonts w:hint="eastAsia"/>
          <w:lang w:eastAsia="ja-JP"/>
        </w:rPr>
        <w:t xml:space="preserve">the </w:t>
      </w:r>
      <w:r>
        <w:rPr>
          <w:rFonts w:hint="eastAsia"/>
          <w:lang w:eastAsia="ja-JP"/>
        </w:rPr>
        <w:t>data in Annex</w:t>
      </w:r>
      <w:r w:rsidR="008169B2">
        <w:rPr>
          <w:rFonts w:hint="eastAsia"/>
          <w:lang w:eastAsia="ja-JP"/>
        </w:rPr>
        <w:t>es</w:t>
      </w:r>
      <w:r>
        <w:rPr>
          <w:rFonts w:hint="eastAsia"/>
          <w:lang w:eastAsia="ja-JP"/>
        </w:rPr>
        <w:t xml:space="preserve"> III and IV of this document;</w:t>
      </w:r>
    </w:p>
    <w:p w:rsidR="002F38E3" w:rsidRDefault="002F38E3" w:rsidP="00C67719">
      <w:pPr>
        <w:ind w:firstLine="540"/>
        <w:rPr>
          <w:lang w:eastAsia="ja-JP"/>
        </w:rPr>
      </w:pPr>
    </w:p>
    <w:p w:rsidR="008169B2" w:rsidRDefault="002F38E3" w:rsidP="00C67719">
      <w:pPr>
        <w:ind w:firstLine="540"/>
        <w:rPr>
          <w:lang w:eastAsia="ja-JP"/>
        </w:rPr>
      </w:pPr>
      <w:r>
        <w:rPr>
          <w:rFonts w:hint="eastAsia"/>
          <w:lang w:eastAsia="ja-JP"/>
        </w:rPr>
        <w:t>(b)</w:t>
      </w:r>
      <w:r>
        <w:rPr>
          <w:rFonts w:hint="eastAsia"/>
          <w:lang w:eastAsia="ja-JP"/>
        </w:rPr>
        <w:tab/>
        <w:t xml:space="preserve">If the </w:t>
      </w:r>
      <w:r w:rsidR="008169B2">
        <w:rPr>
          <w:rFonts w:hint="eastAsia"/>
          <w:lang w:eastAsia="ja-JP"/>
        </w:rPr>
        <w:t>performance</w:t>
      </w:r>
      <w:r>
        <w:rPr>
          <w:rFonts w:hint="eastAsia"/>
          <w:lang w:eastAsia="ja-JP"/>
        </w:rPr>
        <w:t xml:space="preserve"> of the refined algorithm </w:t>
      </w:r>
      <w:r w:rsidR="008169B2">
        <w:rPr>
          <w:rFonts w:hint="eastAsia"/>
          <w:lang w:eastAsia="ja-JP"/>
        </w:rPr>
        <w:t>i</w:t>
      </w:r>
      <w:r>
        <w:rPr>
          <w:rFonts w:hint="eastAsia"/>
          <w:lang w:eastAsia="ja-JP"/>
        </w:rPr>
        <w:t xml:space="preserve">s </w:t>
      </w:r>
      <w:r w:rsidR="008169B2">
        <w:rPr>
          <w:rFonts w:hint="eastAsia"/>
          <w:lang w:eastAsia="ja-JP"/>
        </w:rPr>
        <w:t>sufficient</w:t>
      </w:r>
      <w:r w:rsidR="006E5CC8">
        <w:rPr>
          <w:rFonts w:hint="eastAsia"/>
          <w:lang w:eastAsia="ja-JP"/>
        </w:rPr>
        <w:t xml:space="preserve">, </w:t>
      </w:r>
      <w:r w:rsidR="008204CD">
        <w:rPr>
          <w:rFonts w:hint="eastAsia"/>
          <w:lang w:eastAsia="ja-JP"/>
        </w:rPr>
        <w:t xml:space="preserve">an expert </w:t>
      </w:r>
      <w:r w:rsidR="00CE72F7">
        <w:rPr>
          <w:rFonts w:hint="eastAsia"/>
          <w:lang w:eastAsia="ja-JP"/>
        </w:rPr>
        <w:t xml:space="preserve">would be invited to </w:t>
      </w:r>
      <w:r w:rsidR="006E5CC8">
        <w:rPr>
          <w:rFonts w:hint="eastAsia"/>
          <w:lang w:eastAsia="ja-JP"/>
        </w:rPr>
        <w:t>customize</w:t>
      </w:r>
      <w:r w:rsidR="00CE72F7">
        <w:rPr>
          <w:rFonts w:hint="eastAsia"/>
          <w:lang w:eastAsia="ja-JP"/>
        </w:rPr>
        <w:t xml:space="preserve"> the algorithm for further improvement</w:t>
      </w:r>
      <w:r w:rsidR="009522A9">
        <w:rPr>
          <w:rFonts w:hint="eastAsia"/>
          <w:lang w:eastAsia="ja-JP"/>
        </w:rPr>
        <w:t>.</w:t>
      </w:r>
      <w:r w:rsidR="008169B2">
        <w:rPr>
          <w:rFonts w:hint="eastAsia"/>
          <w:lang w:eastAsia="ja-JP"/>
        </w:rPr>
        <w:tab/>
      </w:r>
      <w:r w:rsidR="009522A9">
        <w:rPr>
          <w:rFonts w:hint="eastAsia"/>
          <w:lang w:eastAsia="ja-JP"/>
        </w:rPr>
        <w:t xml:space="preserve"> </w:t>
      </w:r>
      <w:r w:rsidR="008169B2">
        <w:rPr>
          <w:rFonts w:hint="eastAsia"/>
          <w:lang w:eastAsia="ja-JP"/>
        </w:rPr>
        <w:t>The customized algorithm would be presented for testing by members of the Union with data in the PLUTO database later in 2016.  Specific da</w:t>
      </w:r>
      <w:r w:rsidR="00C67719">
        <w:rPr>
          <w:rFonts w:hint="eastAsia"/>
          <w:lang w:eastAsia="ja-JP"/>
        </w:rPr>
        <w:t>tes would be proposed at the WG</w:t>
      </w:r>
      <w:r w:rsidR="00C67719">
        <w:rPr>
          <w:lang w:eastAsia="ja-JP"/>
        </w:rPr>
        <w:noBreakHyphen/>
      </w:r>
      <w:r w:rsidR="008169B2">
        <w:rPr>
          <w:rFonts w:hint="eastAsia"/>
          <w:lang w:eastAsia="ja-JP"/>
        </w:rPr>
        <w:t>DEN, to be held in Geneva, on M</w:t>
      </w:r>
      <w:r w:rsidR="008169B2">
        <w:rPr>
          <w:lang w:eastAsia="ja-JP"/>
        </w:rPr>
        <w:t>a</w:t>
      </w:r>
      <w:r w:rsidR="008169B2">
        <w:rPr>
          <w:rFonts w:hint="eastAsia"/>
          <w:lang w:eastAsia="ja-JP"/>
        </w:rPr>
        <w:t>rch 18, 2016; and</w:t>
      </w:r>
    </w:p>
    <w:p w:rsidR="008169B2" w:rsidRDefault="008169B2" w:rsidP="00C67719">
      <w:pPr>
        <w:tabs>
          <w:tab w:val="left" w:pos="540"/>
        </w:tabs>
        <w:autoSpaceDE w:val="0"/>
        <w:autoSpaceDN w:val="0"/>
        <w:adjustRightInd w:val="0"/>
        <w:ind w:firstLine="540"/>
        <w:rPr>
          <w:lang w:eastAsia="ja-JP"/>
        </w:rPr>
      </w:pPr>
    </w:p>
    <w:p w:rsidR="00CE72F7" w:rsidRDefault="009522A9" w:rsidP="00C67719">
      <w:pPr>
        <w:ind w:firstLine="540"/>
        <w:rPr>
          <w:lang w:eastAsia="ja-JP"/>
        </w:rPr>
      </w:pPr>
      <w:r>
        <w:rPr>
          <w:rFonts w:hint="eastAsia"/>
          <w:lang w:eastAsia="ja-JP"/>
        </w:rPr>
        <w:t>(c</w:t>
      </w:r>
      <w:r w:rsidR="008169B2">
        <w:rPr>
          <w:rFonts w:hint="eastAsia"/>
          <w:lang w:eastAsia="ja-JP"/>
        </w:rPr>
        <w:t>)</w:t>
      </w:r>
      <w:r w:rsidR="008169B2">
        <w:rPr>
          <w:rFonts w:hint="eastAsia"/>
          <w:lang w:eastAsia="ja-JP"/>
        </w:rPr>
        <w:tab/>
        <w:t>If the performance</w:t>
      </w:r>
      <w:r w:rsidR="00CE72F7">
        <w:rPr>
          <w:rFonts w:hint="eastAsia"/>
          <w:lang w:eastAsia="ja-JP"/>
        </w:rPr>
        <w:t xml:space="preserve"> of the refined algorithm </w:t>
      </w:r>
      <w:r w:rsidR="008169B2">
        <w:rPr>
          <w:rFonts w:hint="eastAsia"/>
          <w:lang w:eastAsia="ja-JP"/>
        </w:rPr>
        <w:t>i</w:t>
      </w:r>
      <w:r w:rsidR="00CE72F7">
        <w:rPr>
          <w:rFonts w:hint="eastAsia"/>
          <w:lang w:eastAsia="ja-JP"/>
        </w:rPr>
        <w:t xml:space="preserve">s not </w:t>
      </w:r>
      <w:r w:rsidR="008169B2">
        <w:rPr>
          <w:rFonts w:hint="eastAsia"/>
          <w:lang w:eastAsia="ja-JP"/>
        </w:rPr>
        <w:t>sufficient,</w:t>
      </w:r>
      <w:r w:rsidR="00CE72F7">
        <w:rPr>
          <w:rFonts w:hint="eastAsia"/>
          <w:lang w:eastAsia="ja-JP"/>
        </w:rPr>
        <w:t xml:space="preserve"> </w:t>
      </w:r>
      <w:r w:rsidR="00D918D7">
        <w:rPr>
          <w:rFonts w:hint="eastAsia"/>
          <w:lang w:eastAsia="ja-JP"/>
        </w:rPr>
        <w:t>the def</w:t>
      </w:r>
      <w:r w:rsidR="008169B2">
        <w:rPr>
          <w:rFonts w:hint="eastAsia"/>
          <w:lang w:eastAsia="ja-JP"/>
        </w:rPr>
        <w:t>ici</w:t>
      </w:r>
      <w:r>
        <w:rPr>
          <w:rFonts w:hint="eastAsia"/>
          <w:lang w:eastAsia="ja-JP"/>
        </w:rPr>
        <w:t>encies</w:t>
      </w:r>
      <w:r w:rsidR="008169B2">
        <w:rPr>
          <w:rFonts w:hint="eastAsia"/>
          <w:lang w:eastAsia="ja-JP"/>
        </w:rPr>
        <w:t xml:space="preserve"> of the refined algorithm will</w:t>
      </w:r>
      <w:r w:rsidR="00D918D7">
        <w:rPr>
          <w:rFonts w:hint="eastAsia"/>
          <w:lang w:eastAsia="ja-JP"/>
        </w:rPr>
        <w:t xml:space="preserve"> be analyzed.  A </w:t>
      </w:r>
      <w:r w:rsidR="00CE72F7">
        <w:rPr>
          <w:rFonts w:hint="eastAsia"/>
          <w:lang w:eastAsia="ja-JP"/>
        </w:rPr>
        <w:t xml:space="preserve">further exercise might be </w:t>
      </w:r>
      <w:r w:rsidR="00D918D7">
        <w:rPr>
          <w:rFonts w:hint="eastAsia"/>
          <w:lang w:eastAsia="ja-JP"/>
        </w:rPr>
        <w:t>requ</w:t>
      </w:r>
      <w:r w:rsidR="008169B2">
        <w:rPr>
          <w:rFonts w:hint="eastAsia"/>
          <w:lang w:eastAsia="ja-JP"/>
        </w:rPr>
        <w:t>ire</w:t>
      </w:r>
      <w:r w:rsidR="00D918D7">
        <w:rPr>
          <w:rFonts w:hint="eastAsia"/>
          <w:lang w:eastAsia="ja-JP"/>
        </w:rPr>
        <w:t>d</w:t>
      </w:r>
      <w:r w:rsidR="00CE72F7">
        <w:rPr>
          <w:rFonts w:hint="eastAsia"/>
          <w:lang w:eastAsia="ja-JP"/>
        </w:rPr>
        <w:t xml:space="preserve"> according to the d</w:t>
      </w:r>
      <w:r w:rsidR="008169B2">
        <w:rPr>
          <w:rFonts w:hint="eastAsia"/>
          <w:lang w:eastAsia="ja-JP"/>
        </w:rPr>
        <w:t>efici</w:t>
      </w:r>
      <w:r>
        <w:rPr>
          <w:rFonts w:hint="eastAsia"/>
          <w:lang w:eastAsia="ja-JP"/>
        </w:rPr>
        <w:t>encies</w:t>
      </w:r>
      <w:r w:rsidR="008169B2">
        <w:rPr>
          <w:rFonts w:hint="eastAsia"/>
          <w:lang w:eastAsia="ja-JP"/>
        </w:rPr>
        <w:t xml:space="preserve"> of the refined algorithm.  A proposal will be prepared for consideration at the WG-DEN meeting, to be held in Geneva, on March 18, 2016. </w:t>
      </w:r>
    </w:p>
    <w:p w:rsidR="00163518" w:rsidRDefault="00163518" w:rsidP="00217E07">
      <w:pPr>
        <w:rPr>
          <w:lang w:eastAsia="ja-JP"/>
        </w:rPr>
      </w:pPr>
    </w:p>
    <w:p w:rsidR="00CE72F7" w:rsidRDefault="00741739" w:rsidP="00741739">
      <w:pPr>
        <w:pStyle w:val="dec"/>
        <w:tabs>
          <w:tab w:val="left" w:pos="5387"/>
          <w:tab w:val="left" w:pos="5954"/>
        </w:tabs>
        <w:ind w:left="4820"/>
        <w:rPr>
          <w:color w:val="000000" w:themeColor="text1"/>
          <w:spacing w:val="0"/>
          <w:lang w:eastAsia="ja-JP"/>
        </w:rPr>
      </w:pPr>
      <w:r w:rsidRPr="001960CC">
        <w:fldChar w:fldCharType="begin"/>
      </w:r>
      <w:r w:rsidRPr="001960CC">
        <w:instrText xml:space="preserve"> AUTONUM  </w:instrText>
      </w:r>
      <w:r w:rsidRPr="001960CC">
        <w:fldChar w:fldCharType="end"/>
      </w:r>
      <w:r w:rsidRPr="001960CC">
        <w:tab/>
      </w:r>
      <w:r w:rsidRPr="00B11783">
        <w:rPr>
          <w:color w:val="000000" w:themeColor="text1"/>
          <w:spacing w:val="0"/>
        </w:rPr>
        <w:t>T</w:t>
      </w:r>
      <w:r>
        <w:rPr>
          <w:color w:val="000000" w:themeColor="text1"/>
          <w:spacing w:val="0"/>
        </w:rPr>
        <w:t>he WG-DST is invited to</w:t>
      </w:r>
      <w:r w:rsidR="00EE2EAC">
        <w:rPr>
          <w:rFonts w:hint="eastAsia"/>
          <w:color w:val="000000" w:themeColor="text1"/>
          <w:spacing w:val="0"/>
          <w:lang w:eastAsia="ja-JP"/>
        </w:rPr>
        <w:t xml:space="preserve"> </w:t>
      </w:r>
      <w:r w:rsidR="006E5CC8" w:rsidRPr="006E5CC8">
        <w:rPr>
          <w:color w:val="000000" w:themeColor="text1"/>
          <w:spacing w:val="0"/>
          <w:lang w:eastAsia="ja-JP"/>
        </w:rPr>
        <w:t xml:space="preserve">consider </w:t>
      </w:r>
      <w:r w:rsidR="00CE72F7">
        <w:rPr>
          <w:rFonts w:hint="eastAsia"/>
          <w:color w:val="000000" w:themeColor="text1"/>
          <w:spacing w:val="0"/>
          <w:lang w:eastAsia="ja-JP"/>
        </w:rPr>
        <w:t xml:space="preserve">the proposed next steps for the development of the </w:t>
      </w:r>
      <w:r w:rsidR="00CE72F7">
        <w:rPr>
          <w:rFonts w:hint="eastAsia"/>
          <w:lang w:eastAsia="ja-JP"/>
        </w:rPr>
        <w:t>UPOV denomination similarity search tool</w:t>
      </w:r>
      <w:r w:rsidR="00FC3BA1">
        <w:rPr>
          <w:rFonts w:hint="eastAsia"/>
          <w:lang w:eastAsia="ja-JP"/>
        </w:rPr>
        <w:t>, as set out in paragraph 21 to this document.</w:t>
      </w:r>
    </w:p>
    <w:p w:rsidR="00FC3BA1" w:rsidRDefault="00FC3BA1" w:rsidP="0016444B">
      <w:pPr>
        <w:spacing w:line="360" w:lineRule="auto"/>
        <w:jc w:val="right"/>
        <w:rPr>
          <w:lang w:eastAsia="ja-JP"/>
        </w:rPr>
      </w:pPr>
    </w:p>
    <w:p w:rsidR="009A2413" w:rsidRDefault="009A2413" w:rsidP="0016444B">
      <w:pPr>
        <w:spacing w:line="360" w:lineRule="auto"/>
        <w:jc w:val="right"/>
        <w:rPr>
          <w:lang w:eastAsia="ja-JP"/>
        </w:rPr>
      </w:pPr>
    </w:p>
    <w:p w:rsidR="009A2413" w:rsidRDefault="009A2413" w:rsidP="0016444B">
      <w:pPr>
        <w:spacing w:line="360" w:lineRule="auto"/>
        <w:jc w:val="right"/>
        <w:rPr>
          <w:lang w:eastAsia="ja-JP"/>
        </w:rPr>
      </w:pPr>
    </w:p>
    <w:p w:rsidR="009A2413" w:rsidRDefault="009A2413" w:rsidP="0016444B">
      <w:pPr>
        <w:spacing w:line="360" w:lineRule="auto"/>
        <w:jc w:val="right"/>
        <w:rPr>
          <w:lang w:eastAsia="ja-JP"/>
        </w:rPr>
      </w:pPr>
    </w:p>
    <w:p w:rsidR="009A2413" w:rsidRDefault="009A2413" w:rsidP="0016444B">
      <w:pPr>
        <w:spacing w:line="360" w:lineRule="auto"/>
        <w:jc w:val="right"/>
        <w:rPr>
          <w:lang w:eastAsia="ja-JP"/>
        </w:rPr>
      </w:pPr>
    </w:p>
    <w:p w:rsidR="00574699" w:rsidRDefault="009A2413" w:rsidP="0016444B">
      <w:pPr>
        <w:spacing w:line="360" w:lineRule="auto"/>
        <w:jc w:val="right"/>
        <w:rPr>
          <w:lang w:eastAsia="ja-JP"/>
        </w:rPr>
      </w:pPr>
      <w:r>
        <w:rPr>
          <w:lang w:eastAsia="ja-JP"/>
        </w:rPr>
        <w:t>[</w:t>
      </w:r>
      <w:r w:rsidR="00E451E0">
        <w:rPr>
          <w:lang w:eastAsia="ja-JP"/>
        </w:rPr>
        <w:t>F</w:t>
      </w:r>
      <w:r>
        <w:rPr>
          <w:lang w:eastAsia="ja-JP"/>
        </w:rPr>
        <w:t>o</w:t>
      </w:r>
      <w:r w:rsidR="00E451E0">
        <w:rPr>
          <w:lang w:eastAsia="ja-JP"/>
        </w:rPr>
        <w:t>u</w:t>
      </w:r>
      <w:r>
        <w:rPr>
          <w:lang w:eastAsia="ja-JP"/>
        </w:rPr>
        <w:t>r Annexes follows</w:t>
      </w:r>
    </w:p>
    <w:p w:rsidR="00BC5542" w:rsidRDefault="00BC5542" w:rsidP="00BC5542">
      <w:pPr>
        <w:spacing w:line="360" w:lineRule="auto"/>
        <w:rPr>
          <w:lang w:eastAsia="ja-JP"/>
        </w:rPr>
      </w:pPr>
    </w:p>
    <w:p w:rsidR="00F5164A" w:rsidRDefault="00F5164A" w:rsidP="00F5164A">
      <w:pPr>
        <w:spacing w:line="360" w:lineRule="auto"/>
        <w:jc w:val="left"/>
        <w:rPr>
          <w:lang w:eastAsia="ja-JP"/>
        </w:rPr>
        <w:sectPr w:rsidR="00F5164A" w:rsidSect="00816D60">
          <w:headerReference w:type="default" r:id="rId10"/>
          <w:endnotePr>
            <w:numFmt w:val="decimal"/>
          </w:endnotePr>
          <w:pgSz w:w="11907" w:h="16840" w:code="9"/>
          <w:pgMar w:top="510" w:right="1134" w:bottom="1134" w:left="1134" w:header="510" w:footer="680" w:gutter="0"/>
          <w:pgNumType w:start="1"/>
          <w:cols w:space="720"/>
          <w:titlePg/>
        </w:sectPr>
      </w:pPr>
    </w:p>
    <w:p w:rsidR="00854123" w:rsidRDefault="00854123" w:rsidP="00854123">
      <w:pPr>
        <w:pStyle w:val="Header"/>
        <w:rPr>
          <w:lang w:eastAsia="ja-JP"/>
        </w:rPr>
      </w:pPr>
    </w:p>
    <w:p w:rsidR="00E451E0" w:rsidRDefault="00E451E0" w:rsidP="00E451E0">
      <w:pPr>
        <w:jc w:val="center"/>
        <w:rPr>
          <w:rFonts w:cs="Arial"/>
          <w:color w:val="212121"/>
          <w:lang w:eastAsia="ja-JP"/>
        </w:rPr>
      </w:pPr>
      <w:r>
        <w:rPr>
          <w:rFonts w:cs="Arial"/>
          <w:color w:val="212121"/>
          <w:lang w:eastAsia="ja-JP"/>
        </w:rPr>
        <w:t>[see pdf or Excel version]</w:t>
      </w: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center"/>
        <w:rPr>
          <w:rFonts w:cs="Arial"/>
          <w:color w:val="212121"/>
          <w:lang w:eastAsia="ja-JP"/>
        </w:rPr>
      </w:pPr>
    </w:p>
    <w:p w:rsidR="00E451E0" w:rsidRDefault="00E451E0" w:rsidP="00E451E0">
      <w:pPr>
        <w:jc w:val="right"/>
        <w:rPr>
          <w:rFonts w:cs="Arial"/>
          <w:color w:val="212121"/>
          <w:lang w:eastAsia="ja-JP"/>
        </w:rPr>
      </w:pPr>
      <w:r>
        <w:rPr>
          <w:rFonts w:cs="Arial"/>
          <w:color w:val="212121"/>
          <w:lang w:eastAsia="ja-JP"/>
        </w:rPr>
        <w:t>[Annex II follows]</w:t>
      </w:r>
    </w:p>
    <w:p w:rsidR="00854123" w:rsidRPr="00854123" w:rsidRDefault="00854123" w:rsidP="00854123">
      <w:pPr>
        <w:pStyle w:val="Header"/>
        <w:rPr>
          <w:i/>
          <w:lang w:eastAsia="ja-JP"/>
        </w:rPr>
      </w:pPr>
    </w:p>
    <w:p w:rsidR="00854123" w:rsidRDefault="00854123" w:rsidP="00854123">
      <w:pPr>
        <w:jc w:val="right"/>
        <w:rPr>
          <w:lang w:eastAsia="ja-JP"/>
        </w:rPr>
      </w:pPr>
    </w:p>
    <w:p w:rsidR="00854123" w:rsidRDefault="00854123" w:rsidP="00854123">
      <w:pPr>
        <w:rPr>
          <w:rFonts w:cs="Arial"/>
          <w:lang w:eastAsia="ja-JP"/>
        </w:rPr>
      </w:pPr>
    </w:p>
    <w:p w:rsidR="00BC5542" w:rsidRDefault="00BC5542" w:rsidP="00F5164A">
      <w:pPr>
        <w:jc w:val="center"/>
        <w:rPr>
          <w:rFonts w:cs="Arial"/>
        </w:rPr>
        <w:sectPr w:rsidR="00BC5542" w:rsidSect="00816D60">
          <w:headerReference w:type="first" r:id="rId11"/>
          <w:endnotePr>
            <w:numFmt w:val="decimal"/>
          </w:endnotePr>
          <w:pgSz w:w="11907" w:h="16840" w:code="9"/>
          <w:pgMar w:top="510" w:right="1134" w:bottom="1134" w:left="1134" w:header="510" w:footer="680" w:gutter="0"/>
          <w:pgNumType w:start="1"/>
          <w:cols w:space="720"/>
          <w:titlePg/>
        </w:sectPr>
      </w:pPr>
    </w:p>
    <w:p w:rsidR="00BC5542" w:rsidRDefault="00BC5542" w:rsidP="00F5164A">
      <w:pPr>
        <w:jc w:val="center"/>
        <w:rPr>
          <w:rFonts w:cs="Arial"/>
        </w:rPr>
      </w:pPr>
    </w:p>
    <w:p w:rsidR="00F5164A" w:rsidRDefault="00F5164A" w:rsidP="00F5164A">
      <w:pPr>
        <w:rPr>
          <w:rFonts w:cs="Arial"/>
        </w:rPr>
      </w:pPr>
    </w:p>
    <w:p w:rsidR="00F5164A" w:rsidRPr="001A1AD4" w:rsidRDefault="00F5164A" w:rsidP="00F5164A">
      <w:pPr>
        <w:rPr>
          <w:color w:val="212121"/>
          <w:u w:val="single"/>
        </w:rPr>
      </w:pPr>
      <w:r w:rsidRPr="001A1AD4">
        <w:rPr>
          <w:rFonts w:cs="Arial"/>
          <w:color w:val="212121"/>
          <w:u w:val="single"/>
        </w:rPr>
        <w:t>Example 1: structure</w:t>
      </w:r>
    </w:p>
    <w:p w:rsidR="00F5164A" w:rsidRDefault="00F5164A" w:rsidP="00F5164A">
      <w:pPr>
        <w:rPr>
          <w:color w:val="212121"/>
        </w:rPr>
      </w:pPr>
      <w:r>
        <w:rPr>
          <w:rFonts w:cs="Arial"/>
          <w:color w:val="212121"/>
        </w:rPr>
        <w:t> </w:t>
      </w:r>
    </w:p>
    <w:p w:rsidR="00F5164A" w:rsidRPr="008B5268" w:rsidRDefault="00F5164A" w:rsidP="00F5164A">
      <w:pPr>
        <w:rPr>
          <w:i/>
          <w:color w:val="212121"/>
        </w:rPr>
      </w:pPr>
      <w:r w:rsidRPr="008B5268">
        <w:rPr>
          <w:rFonts w:cs="Arial"/>
          <w:i/>
          <w:color w:val="212121"/>
        </w:rPr>
        <w:t>The test denomination is “FLAVORGIO”.</w:t>
      </w:r>
    </w:p>
    <w:p w:rsidR="00F5164A" w:rsidRDefault="00F5164A" w:rsidP="00F5164A">
      <w:pPr>
        <w:rPr>
          <w:color w:val="212121"/>
        </w:rPr>
      </w:pPr>
      <w:r>
        <w:rPr>
          <w:rFonts w:cs="Arial"/>
          <w:color w:val="212121"/>
        </w:rPr>
        <w:t>The following denominations are in the same structure;</w:t>
      </w:r>
    </w:p>
    <w:p w:rsidR="00F5164A" w:rsidRDefault="00F5164A" w:rsidP="00F5164A">
      <w:pPr>
        <w:rPr>
          <w:color w:val="212121"/>
        </w:rPr>
      </w:pPr>
      <w:r>
        <w:rPr>
          <w:color w:val="212121"/>
        </w:rPr>
        <w:t> </w:t>
      </w:r>
    </w:p>
    <w:p w:rsidR="00F5164A" w:rsidRDefault="00F5164A" w:rsidP="00F5164A">
      <w:pPr>
        <w:pStyle w:val="ListParagraph"/>
        <w:ind w:hanging="360"/>
        <w:rPr>
          <w:color w:val="212121"/>
        </w:rPr>
      </w:pPr>
      <w:r>
        <w:rPr>
          <w:rFonts w:cs="Arial"/>
          <w:color w:val="212121"/>
        </w:rPr>
        <w:t>-</w:t>
      </w:r>
      <w:r>
        <w:rPr>
          <w:rFonts w:ascii="Times New Roman" w:hAnsi="Times New Roman"/>
          <w:color w:val="212121"/>
          <w:sz w:val="14"/>
          <w:szCs w:val="14"/>
        </w:rPr>
        <w:t xml:space="preserve">       </w:t>
      </w:r>
      <w:r>
        <w:rPr>
          <w:rFonts w:cs="Arial"/>
          <w:color w:val="212121"/>
        </w:rPr>
        <w:t>FLAVOR + XOXX (X=any of letters not used in the test denomination);</w:t>
      </w:r>
    </w:p>
    <w:p w:rsidR="00F5164A" w:rsidRDefault="00F5164A" w:rsidP="00F5164A">
      <w:pPr>
        <w:ind w:left="720" w:firstLine="720"/>
        <w:rPr>
          <w:color w:val="212121"/>
        </w:rPr>
      </w:pPr>
      <w:r>
        <w:rPr>
          <w:rFonts w:cs="Arial"/>
          <w:color w:val="212121"/>
        </w:rPr>
        <w:t>FLAVORHOME</w:t>
      </w:r>
    </w:p>
    <w:p w:rsidR="00F5164A" w:rsidRDefault="00F5164A" w:rsidP="00F5164A">
      <w:pPr>
        <w:ind w:left="720" w:firstLine="720"/>
        <w:rPr>
          <w:color w:val="212121"/>
        </w:rPr>
      </w:pPr>
      <w:r>
        <w:rPr>
          <w:rFonts w:cs="Arial"/>
          <w:color w:val="212121"/>
        </w:rPr>
        <w:t>FLAVORBOMB</w:t>
      </w:r>
    </w:p>
    <w:p w:rsidR="00F5164A" w:rsidRDefault="00F5164A" w:rsidP="00F5164A">
      <w:pPr>
        <w:ind w:left="720" w:firstLine="720"/>
        <w:rPr>
          <w:color w:val="212121"/>
        </w:rPr>
      </w:pPr>
      <w:r>
        <w:rPr>
          <w:rFonts w:cs="Arial"/>
          <w:color w:val="212121"/>
        </w:rPr>
        <w:t>FLAVORBOND</w:t>
      </w:r>
    </w:p>
    <w:p w:rsidR="00F5164A" w:rsidRDefault="00F5164A" w:rsidP="00F5164A">
      <w:pPr>
        <w:ind w:left="720" w:firstLine="720"/>
        <w:rPr>
          <w:color w:val="212121"/>
        </w:rPr>
      </w:pPr>
      <w:r>
        <w:rPr>
          <w:rFonts w:cs="Arial"/>
          <w:color w:val="212121"/>
        </w:rPr>
        <w:t>FLAVORZONE.. etc. </w:t>
      </w:r>
    </w:p>
    <w:p w:rsidR="00F5164A" w:rsidRDefault="00F5164A" w:rsidP="00F5164A">
      <w:pPr>
        <w:pStyle w:val="ListParagraph"/>
        <w:ind w:hanging="360"/>
        <w:rPr>
          <w:color w:val="212121"/>
        </w:rPr>
      </w:pPr>
      <w:r>
        <w:rPr>
          <w:rFonts w:cs="Arial"/>
          <w:color w:val="212121"/>
        </w:rPr>
        <w:t>-</w:t>
      </w:r>
      <w:r>
        <w:rPr>
          <w:rFonts w:ascii="Times New Roman" w:hAnsi="Times New Roman"/>
          <w:color w:val="212121"/>
          <w:sz w:val="14"/>
          <w:szCs w:val="14"/>
        </w:rPr>
        <w:t xml:space="preserve">       </w:t>
      </w:r>
      <w:r>
        <w:rPr>
          <w:rFonts w:cs="Arial"/>
          <w:color w:val="212121"/>
        </w:rPr>
        <w:t>XOX + FLAVOR</w:t>
      </w:r>
    </w:p>
    <w:p w:rsidR="00F5164A" w:rsidRDefault="00F5164A" w:rsidP="00F5164A">
      <w:pPr>
        <w:ind w:left="720" w:firstLine="720"/>
        <w:rPr>
          <w:color w:val="212121"/>
        </w:rPr>
      </w:pPr>
      <w:r>
        <w:rPr>
          <w:rFonts w:cs="Arial"/>
          <w:color w:val="212121"/>
        </w:rPr>
        <w:t>JOYFLAVOR</w:t>
      </w:r>
    </w:p>
    <w:p w:rsidR="00F5164A" w:rsidRDefault="00F5164A" w:rsidP="00F5164A">
      <w:pPr>
        <w:ind w:left="720" w:firstLine="720"/>
        <w:rPr>
          <w:color w:val="212121"/>
        </w:rPr>
      </w:pPr>
      <w:r>
        <w:rPr>
          <w:rFonts w:cs="Arial"/>
          <w:color w:val="212121"/>
        </w:rPr>
        <w:t>TOPFLAVOR…etc.</w:t>
      </w:r>
    </w:p>
    <w:p w:rsidR="00F5164A" w:rsidRDefault="00F5164A" w:rsidP="00F5164A">
      <w:pPr>
        <w:rPr>
          <w:color w:val="212121"/>
        </w:rPr>
      </w:pPr>
      <w:r>
        <w:rPr>
          <w:rFonts w:cs="Arial"/>
          <w:color w:val="212121"/>
        </w:rPr>
        <w:t> </w:t>
      </w:r>
    </w:p>
    <w:p w:rsidR="00F5164A" w:rsidRDefault="00F5164A" w:rsidP="00F5164A">
      <w:pPr>
        <w:rPr>
          <w:color w:val="212121"/>
        </w:rPr>
      </w:pPr>
      <w:r>
        <w:rPr>
          <w:rFonts w:cs="Arial"/>
          <w:color w:val="212121"/>
        </w:rPr>
        <w:t>Denominations with the same structure are regarded as the same group of denominations, and one denomination representing the group will be in the list of denominations:</w:t>
      </w:r>
    </w:p>
    <w:p w:rsidR="00F5164A" w:rsidRDefault="00F5164A" w:rsidP="00F5164A">
      <w:pPr>
        <w:rPr>
          <w:color w:val="212121"/>
        </w:rPr>
      </w:pPr>
      <w:r>
        <w:rPr>
          <w:color w:val="212121"/>
        </w:rPr>
        <w:t> </w:t>
      </w:r>
    </w:p>
    <w:p w:rsidR="00F5164A" w:rsidRDefault="00F5164A" w:rsidP="00F5164A">
      <w:pPr>
        <w:ind w:left="720" w:firstLine="720"/>
        <w:rPr>
          <w:color w:val="212121"/>
        </w:rPr>
      </w:pPr>
      <w:r>
        <w:rPr>
          <w:rFonts w:cs="Arial"/>
          <w:color w:val="212121"/>
        </w:rPr>
        <w:t>FLAVORHOME (representing “FLAVOR + XOXX” structure)</w:t>
      </w:r>
    </w:p>
    <w:p w:rsidR="00F5164A" w:rsidRDefault="00F5164A" w:rsidP="00F5164A">
      <w:pPr>
        <w:ind w:left="720" w:firstLine="720"/>
        <w:rPr>
          <w:color w:val="212121"/>
        </w:rPr>
      </w:pPr>
      <w:r>
        <w:rPr>
          <w:rFonts w:cs="Arial"/>
          <w:color w:val="212121"/>
        </w:rPr>
        <w:t>JOYFLAVOR (representing “XOX + FLAVOR” structure)</w:t>
      </w:r>
    </w:p>
    <w:p w:rsidR="00F5164A" w:rsidRDefault="00F5164A" w:rsidP="00F5164A">
      <w:pPr>
        <w:rPr>
          <w:color w:val="212121"/>
        </w:rPr>
      </w:pPr>
      <w:r>
        <w:rPr>
          <w:rFonts w:cs="Arial"/>
          <w:color w:val="212121"/>
        </w:rPr>
        <w:t>  </w:t>
      </w:r>
    </w:p>
    <w:p w:rsidR="00F5164A" w:rsidRPr="001A1AD4" w:rsidRDefault="00F5164A" w:rsidP="00F5164A">
      <w:pPr>
        <w:rPr>
          <w:color w:val="212121"/>
          <w:u w:val="single"/>
        </w:rPr>
      </w:pPr>
      <w:r w:rsidRPr="001A1AD4">
        <w:rPr>
          <w:rFonts w:cs="Arial"/>
          <w:color w:val="212121"/>
          <w:u w:val="single"/>
        </w:rPr>
        <w:t xml:space="preserve">Example 2: location and use of </w:t>
      </w:r>
      <w:r>
        <w:rPr>
          <w:rFonts w:cs="Arial"/>
          <w:color w:val="212121"/>
          <w:u w:val="single"/>
        </w:rPr>
        <w:t>letters</w:t>
      </w:r>
    </w:p>
    <w:p w:rsidR="00F5164A" w:rsidRDefault="00F5164A" w:rsidP="00F5164A">
      <w:pPr>
        <w:rPr>
          <w:color w:val="212121"/>
        </w:rPr>
      </w:pPr>
      <w:r>
        <w:rPr>
          <w:rFonts w:cs="Arial"/>
          <w:color w:val="212121"/>
        </w:rPr>
        <w:t> </w:t>
      </w:r>
    </w:p>
    <w:p w:rsidR="00F5164A" w:rsidRPr="008B5268" w:rsidRDefault="00F5164A" w:rsidP="00F5164A">
      <w:pPr>
        <w:rPr>
          <w:i/>
          <w:color w:val="212121"/>
        </w:rPr>
      </w:pPr>
      <w:r w:rsidRPr="008B5268">
        <w:rPr>
          <w:rFonts w:cs="Arial"/>
          <w:i/>
          <w:color w:val="212121"/>
        </w:rPr>
        <w:t>The test denomination is “FLAVORGIO”.</w:t>
      </w:r>
    </w:p>
    <w:p w:rsidR="00F5164A" w:rsidRDefault="00F5164A" w:rsidP="00F5164A">
      <w:pPr>
        <w:rPr>
          <w:color w:val="212121"/>
        </w:rPr>
      </w:pPr>
      <w:r>
        <w:rPr>
          <w:rFonts w:cs="Arial"/>
          <w:color w:val="212121"/>
        </w:rPr>
        <w:t>The following denominations have letter “A” in their last three letters</w:t>
      </w:r>
      <w:r>
        <w:rPr>
          <w:rFonts w:cs="Arial" w:hint="eastAsia"/>
          <w:color w:val="212121"/>
        </w:rPr>
        <w:t xml:space="preserve"> (</w:t>
      </w:r>
      <w:r>
        <w:rPr>
          <w:rFonts w:cs="Arial"/>
          <w:color w:val="212121"/>
        </w:rPr>
        <w:t>“</w:t>
      </w:r>
      <w:r>
        <w:rPr>
          <w:rFonts w:cs="Arial" w:hint="eastAsia"/>
          <w:color w:val="212121"/>
        </w:rPr>
        <w:t>A</w:t>
      </w:r>
      <w:r>
        <w:rPr>
          <w:rFonts w:cs="Arial"/>
          <w:color w:val="212121"/>
        </w:rPr>
        <w:t>”</w:t>
      </w:r>
      <w:r>
        <w:rPr>
          <w:rFonts w:cs="Arial" w:hint="eastAsia"/>
          <w:color w:val="212121"/>
        </w:rPr>
        <w:t xml:space="preserve"> </w:t>
      </w:r>
      <w:r>
        <w:rPr>
          <w:rFonts w:cs="Arial"/>
          <w:color w:val="212121"/>
        </w:rPr>
        <w:t>is included in the test denomination (FL</w:t>
      </w:r>
      <w:r>
        <w:rPr>
          <w:rFonts w:cs="Arial"/>
          <w:b/>
          <w:bCs/>
          <w:color w:val="212121"/>
          <w:u w:val="single"/>
        </w:rPr>
        <w:t>A</w:t>
      </w:r>
      <w:r>
        <w:rPr>
          <w:rFonts w:cs="Arial"/>
          <w:color w:val="212121"/>
        </w:rPr>
        <w:t>VORGIO)</w:t>
      </w:r>
      <w:r>
        <w:rPr>
          <w:rFonts w:cs="Arial" w:hint="eastAsia"/>
          <w:color w:val="212121"/>
        </w:rPr>
        <w:t>)</w:t>
      </w:r>
      <w:r>
        <w:rPr>
          <w:rFonts w:cs="Arial"/>
          <w:color w:val="212121"/>
        </w:rPr>
        <w:t>.</w:t>
      </w:r>
    </w:p>
    <w:p w:rsidR="00F5164A" w:rsidRDefault="00F5164A" w:rsidP="00F5164A">
      <w:pPr>
        <w:ind w:firstLine="720"/>
        <w:rPr>
          <w:color w:val="212121"/>
        </w:rPr>
      </w:pPr>
      <w:r>
        <w:rPr>
          <w:rFonts w:cs="Arial"/>
          <w:color w:val="212121"/>
        </w:rPr>
        <w:t> </w:t>
      </w:r>
    </w:p>
    <w:p w:rsidR="00F5164A" w:rsidRDefault="00F5164A" w:rsidP="00F5164A">
      <w:pPr>
        <w:ind w:firstLine="720"/>
        <w:rPr>
          <w:color w:val="212121"/>
        </w:rPr>
      </w:pPr>
      <w:r>
        <w:rPr>
          <w:rFonts w:cs="Arial"/>
          <w:color w:val="212121"/>
        </w:rPr>
        <w:t>FLAVOR</w:t>
      </w:r>
      <w:r>
        <w:rPr>
          <w:rFonts w:cs="Arial"/>
          <w:b/>
          <w:bCs/>
          <w:color w:val="212121"/>
          <w:u w:val="single"/>
        </w:rPr>
        <w:t>A</w:t>
      </w:r>
      <w:r>
        <w:rPr>
          <w:rFonts w:cs="Arial"/>
          <w:color w:val="212121"/>
        </w:rPr>
        <w:t>SE</w:t>
      </w:r>
    </w:p>
    <w:p w:rsidR="00F5164A" w:rsidRDefault="00F5164A" w:rsidP="00F5164A">
      <w:pPr>
        <w:ind w:firstLine="720"/>
        <w:rPr>
          <w:color w:val="212121"/>
        </w:rPr>
      </w:pPr>
      <w:r>
        <w:rPr>
          <w:rFonts w:cs="Arial"/>
          <w:color w:val="212121"/>
        </w:rPr>
        <w:t>FLAVORC</w:t>
      </w:r>
      <w:r>
        <w:rPr>
          <w:rFonts w:cs="Arial"/>
          <w:b/>
          <w:bCs/>
          <w:color w:val="212121"/>
          <w:u w:val="single"/>
        </w:rPr>
        <w:t>A</w:t>
      </w:r>
      <w:r>
        <w:rPr>
          <w:rFonts w:cs="Arial"/>
          <w:color w:val="212121"/>
        </w:rPr>
        <w:t>N</w:t>
      </w:r>
    </w:p>
    <w:p w:rsidR="00F5164A" w:rsidRDefault="00F5164A" w:rsidP="00F5164A">
      <w:pPr>
        <w:ind w:firstLine="720"/>
        <w:rPr>
          <w:color w:val="212121"/>
        </w:rPr>
      </w:pPr>
      <w:r>
        <w:rPr>
          <w:rFonts w:cs="Arial"/>
          <w:color w:val="212121"/>
        </w:rPr>
        <w:t>FLAVORDN</w:t>
      </w:r>
      <w:r>
        <w:rPr>
          <w:rFonts w:cs="Arial"/>
          <w:b/>
          <w:bCs/>
          <w:color w:val="212121"/>
          <w:u w:val="single"/>
        </w:rPr>
        <w:t>A</w:t>
      </w:r>
    </w:p>
    <w:p w:rsidR="00F5164A" w:rsidRDefault="00F5164A" w:rsidP="00F5164A">
      <w:pPr>
        <w:rPr>
          <w:color w:val="212121"/>
        </w:rPr>
      </w:pPr>
      <w:r>
        <w:rPr>
          <w:rFonts w:cs="Arial"/>
          <w:color w:val="212121"/>
        </w:rPr>
        <w:t> </w:t>
      </w:r>
    </w:p>
    <w:p w:rsidR="00F5164A" w:rsidRDefault="00F5164A" w:rsidP="00F5164A">
      <w:pPr>
        <w:rPr>
          <w:color w:val="212121"/>
        </w:rPr>
      </w:pPr>
      <w:r>
        <w:rPr>
          <w:rFonts w:cs="Arial"/>
          <w:color w:val="212121"/>
        </w:rPr>
        <w:t>These denominations could be different if the algorithm considers the positions of letters; therefore, these denominations are treated as different groups.  These denominations will be in the list of denominations.</w:t>
      </w:r>
    </w:p>
    <w:p w:rsidR="00F5164A" w:rsidRDefault="00F5164A" w:rsidP="00F5164A">
      <w:pPr>
        <w:rPr>
          <w:color w:val="212121"/>
        </w:rPr>
      </w:pPr>
      <w:r>
        <w:rPr>
          <w:rFonts w:cs="Arial"/>
          <w:color w:val="212121"/>
        </w:rPr>
        <w:t> </w:t>
      </w:r>
    </w:p>
    <w:p w:rsidR="00F5164A" w:rsidRDefault="00F5164A" w:rsidP="00F5164A">
      <w:pPr>
        <w:rPr>
          <w:color w:val="212121"/>
        </w:rPr>
      </w:pPr>
      <w:r>
        <w:rPr>
          <w:rFonts w:cs="Arial"/>
          <w:color w:val="212121"/>
        </w:rPr>
        <w:t>In the case of “FLAVOR</w:t>
      </w:r>
      <w:r>
        <w:rPr>
          <w:rFonts w:cs="Arial"/>
          <w:b/>
          <w:bCs/>
          <w:color w:val="212121"/>
          <w:u w:val="single"/>
        </w:rPr>
        <w:t>SET</w:t>
      </w:r>
      <w:r>
        <w:rPr>
          <w:rFonts w:cs="Arial"/>
          <w:color w:val="212121"/>
        </w:rPr>
        <w:t>”, none of the letters in the last three letters exists in the test denomination: this is regarded as a different group from the denomination “FLAVOR</w:t>
      </w:r>
      <w:r>
        <w:rPr>
          <w:rFonts w:cs="Arial"/>
          <w:color w:val="212121"/>
          <w:u w:val="single"/>
        </w:rPr>
        <w:t>A</w:t>
      </w:r>
      <w:r>
        <w:rPr>
          <w:rFonts w:cs="Arial"/>
          <w:b/>
          <w:bCs/>
          <w:color w:val="212121"/>
          <w:u w:val="single"/>
        </w:rPr>
        <w:t>SE</w:t>
      </w:r>
      <w:r w:rsidRPr="00366C6B">
        <w:rPr>
          <w:rFonts w:cs="Arial"/>
          <w:bCs/>
          <w:color w:val="212121"/>
        </w:rPr>
        <w:t>”</w:t>
      </w:r>
      <w:r w:rsidRPr="00366C6B">
        <w:rPr>
          <w:rFonts w:cs="Arial"/>
          <w:color w:val="212121"/>
        </w:rPr>
        <w:t>,</w:t>
      </w:r>
      <w:r>
        <w:rPr>
          <w:rFonts w:cs="Arial"/>
          <w:color w:val="212121"/>
        </w:rPr>
        <w:t xml:space="preserve"> “FLAVOR</w:t>
      </w:r>
      <w:r>
        <w:rPr>
          <w:rFonts w:cs="Arial"/>
          <w:b/>
          <w:bCs/>
          <w:color w:val="212121"/>
          <w:u w:val="single"/>
        </w:rPr>
        <w:t>C</w:t>
      </w:r>
      <w:r>
        <w:rPr>
          <w:rFonts w:cs="Arial"/>
          <w:color w:val="212121"/>
          <w:u w:val="single"/>
        </w:rPr>
        <w:t>A</w:t>
      </w:r>
      <w:r>
        <w:rPr>
          <w:rFonts w:cs="Arial"/>
          <w:b/>
          <w:bCs/>
          <w:color w:val="212121"/>
          <w:u w:val="single"/>
        </w:rPr>
        <w:t>N</w:t>
      </w:r>
      <w:r w:rsidRPr="00366C6B">
        <w:rPr>
          <w:rFonts w:cs="Arial"/>
          <w:bCs/>
          <w:color w:val="212121"/>
        </w:rPr>
        <w:t>”</w:t>
      </w:r>
      <w:r>
        <w:rPr>
          <w:rFonts w:cs="Arial"/>
          <w:b/>
          <w:bCs/>
          <w:color w:val="212121"/>
        </w:rPr>
        <w:t xml:space="preserve"> </w:t>
      </w:r>
      <w:r>
        <w:rPr>
          <w:rFonts w:cs="Arial"/>
          <w:color w:val="212121"/>
        </w:rPr>
        <w:t>and “FLAVOR</w:t>
      </w:r>
      <w:r>
        <w:rPr>
          <w:rFonts w:cs="Arial"/>
          <w:b/>
          <w:bCs/>
          <w:color w:val="212121"/>
          <w:u w:val="single"/>
        </w:rPr>
        <w:t>DN</w:t>
      </w:r>
      <w:r>
        <w:rPr>
          <w:rFonts w:cs="Arial"/>
          <w:color w:val="212121"/>
          <w:u w:val="single"/>
        </w:rPr>
        <w:t>A</w:t>
      </w:r>
      <w:r w:rsidRPr="00366C6B">
        <w:rPr>
          <w:rFonts w:cs="Arial"/>
          <w:color w:val="212121"/>
        </w:rPr>
        <w:t>”</w:t>
      </w:r>
      <w:r>
        <w:rPr>
          <w:rFonts w:cs="Arial"/>
          <w:color w:val="212121"/>
        </w:rPr>
        <w:t>.</w:t>
      </w:r>
    </w:p>
    <w:p w:rsidR="00F5164A" w:rsidRDefault="00F5164A" w:rsidP="00F5164A">
      <w:pPr>
        <w:rPr>
          <w:color w:val="212121"/>
        </w:rPr>
      </w:pPr>
      <w:r>
        <w:rPr>
          <w:rFonts w:cs="Arial"/>
          <w:color w:val="212121"/>
        </w:rPr>
        <w:t> </w:t>
      </w:r>
    </w:p>
    <w:p w:rsidR="00F5164A" w:rsidRDefault="00F5164A" w:rsidP="00F5164A">
      <w:pPr>
        <w:rPr>
          <w:color w:val="212121"/>
        </w:rPr>
      </w:pPr>
      <w:r>
        <w:rPr>
          <w:rFonts w:cs="Arial"/>
          <w:color w:val="212121"/>
        </w:rPr>
        <w:t>The following denominations have “FLAVOR + Z + AVOR” structure (Z=any of letters): “L” is included in the test denomination (F</w:t>
      </w:r>
      <w:r>
        <w:rPr>
          <w:rFonts w:cs="Arial"/>
          <w:b/>
          <w:bCs/>
          <w:color w:val="212121"/>
          <w:u w:val="single"/>
        </w:rPr>
        <w:t>L</w:t>
      </w:r>
      <w:r>
        <w:rPr>
          <w:rFonts w:cs="Arial"/>
          <w:color w:val="212121"/>
        </w:rPr>
        <w:t>AVORGIO) but “S” is not; therefore, these are different groups.</w:t>
      </w:r>
    </w:p>
    <w:p w:rsidR="00F5164A" w:rsidRDefault="00F5164A" w:rsidP="00F5164A">
      <w:pPr>
        <w:rPr>
          <w:color w:val="212121"/>
        </w:rPr>
      </w:pPr>
      <w:r>
        <w:rPr>
          <w:rFonts w:cs="Arial"/>
          <w:color w:val="212121"/>
        </w:rPr>
        <w:t> </w:t>
      </w:r>
    </w:p>
    <w:p w:rsidR="00F5164A" w:rsidRDefault="00F5164A" w:rsidP="00F5164A">
      <w:pPr>
        <w:ind w:firstLine="720"/>
        <w:rPr>
          <w:color w:val="212121"/>
        </w:rPr>
      </w:pPr>
      <w:r>
        <w:rPr>
          <w:rFonts w:cs="Arial"/>
          <w:color w:val="212121"/>
        </w:rPr>
        <w:t>FLAVOR</w:t>
      </w:r>
      <w:r>
        <w:rPr>
          <w:rFonts w:cs="Arial"/>
          <w:b/>
          <w:bCs/>
          <w:color w:val="212121"/>
          <w:u w:val="single"/>
        </w:rPr>
        <w:t>L</w:t>
      </w:r>
      <w:r>
        <w:rPr>
          <w:rFonts w:cs="Arial"/>
          <w:color w:val="212121"/>
        </w:rPr>
        <w:t>AVOR</w:t>
      </w:r>
    </w:p>
    <w:p w:rsidR="00F5164A" w:rsidRDefault="00F5164A" w:rsidP="00F5164A">
      <w:pPr>
        <w:ind w:firstLine="720"/>
        <w:rPr>
          <w:color w:val="212121"/>
        </w:rPr>
      </w:pPr>
      <w:r>
        <w:rPr>
          <w:rFonts w:cs="Arial"/>
          <w:color w:val="212121"/>
        </w:rPr>
        <w:t>FLAVOR</w:t>
      </w:r>
      <w:r>
        <w:rPr>
          <w:rFonts w:cs="Arial"/>
          <w:b/>
          <w:bCs/>
          <w:color w:val="212121"/>
          <w:u w:val="single"/>
        </w:rPr>
        <w:t>S</w:t>
      </w:r>
      <w:r>
        <w:rPr>
          <w:rFonts w:cs="Arial"/>
          <w:color w:val="212121"/>
        </w:rPr>
        <w:t>AVOR</w:t>
      </w:r>
    </w:p>
    <w:p w:rsidR="00F5164A" w:rsidRDefault="00F5164A" w:rsidP="00F5164A">
      <w:pPr>
        <w:rPr>
          <w:color w:val="212121"/>
        </w:rPr>
      </w:pPr>
      <w:r>
        <w:rPr>
          <w:rFonts w:cs="Arial"/>
          <w:color w:val="212121"/>
        </w:rPr>
        <w:t> </w:t>
      </w:r>
    </w:p>
    <w:p w:rsidR="00F5164A" w:rsidRPr="008B5268" w:rsidRDefault="00F5164A" w:rsidP="00F5164A">
      <w:pPr>
        <w:rPr>
          <w:i/>
          <w:color w:val="212121"/>
        </w:rPr>
      </w:pPr>
      <w:r w:rsidRPr="008B5268">
        <w:rPr>
          <w:rFonts w:cs="Arial"/>
          <w:i/>
          <w:color w:val="212121"/>
        </w:rPr>
        <w:t>The test denomination is “KADET”.</w:t>
      </w:r>
    </w:p>
    <w:p w:rsidR="00F5164A" w:rsidRDefault="00F5164A" w:rsidP="00F5164A">
      <w:pPr>
        <w:rPr>
          <w:color w:val="212121"/>
        </w:rPr>
      </w:pPr>
      <w:r>
        <w:rPr>
          <w:rFonts w:cs="Arial"/>
          <w:color w:val="212121"/>
        </w:rPr>
        <w:t>In the case of following denominations, “BANET” and “BODET” will be in the list.</w:t>
      </w:r>
    </w:p>
    <w:p w:rsidR="00F5164A" w:rsidRDefault="00F5164A" w:rsidP="00F5164A">
      <w:pPr>
        <w:rPr>
          <w:color w:val="212121"/>
        </w:rPr>
      </w:pPr>
      <w:r>
        <w:rPr>
          <w:rFonts w:cs="Arial"/>
          <w:color w:val="212121"/>
        </w:rPr>
        <w:t> </w:t>
      </w:r>
    </w:p>
    <w:p w:rsidR="00F5164A" w:rsidRDefault="00F5164A" w:rsidP="00F5164A">
      <w:pPr>
        <w:ind w:firstLine="720"/>
        <w:rPr>
          <w:color w:val="212121"/>
        </w:rPr>
      </w:pPr>
      <w:r>
        <w:rPr>
          <w:rFonts w:cs="Arial"/>
          <w:color w:val="212121"/>
        </w:rPr>
        <w:t>BANET</w:t>
      </w:r>
    </w:p>
    <w:p w:rsidR="00F5164A" w:rsidRDefault="00F5164A" w:rsidP="00F5164A">
      <w:pPr>
        <w:ind w:firstLine="720"/>
        <w:rPr>
          <w:color w:val="212121"/>
        </w:rPr>
      </w:pPr>
      <w:r>
        <w:rPr>
          <w:rFonts w:cs="Arial"/>
          <w:color w:val="212121"/>
        </w:rPr>
        <w:t>BODET</w:t>
      </w:r>
    </w:p>
    <w:p w:rsidR="00F5164A" w:rsidRDefault="00F5164A" w:rsidP="00F5164A">
      <w:pPr>
        <w:ind w:firstLine="720"/>
        <w:rPr>
          <w:color w:val="212121"/>
        </w:rPr>
      </w:pPr>
      <w:r>
        <w:rPr>
          <w:rFonts w:cs="Arial"/>
          <w:color w:val="212121"/>
        </w:rPr>
        <w:t>BARET</w:t>
      </w:r>
    </w:p>
    <w:p w:rsidR="00F5164A" w:rsidRDefault="00F5164A" w:rsidP="00F5164A">
      <w:pPr>
        <w:ind w:firstLine="720"/>
        <w:rPr>
          <w:color w:val="212121"/>
        </w:rPr>
      </w:pPr>
      <w:r>
        <w:rPr>
          <w:rFonts w:cs="Arial"/>
          <w:color w:val="212121"/>
        </w:rPr>
        <w:t>CARET</w:t>
      </w:r>
    </w:p>
    <w:p w:rsidR="00F5164A" w:rsidRDefault="00F5164A" w:rsidP="00F5164A">
      <w:pPr>
        <w:rPr>
          <w:color w:val="212121"/>
        </w:rPr>
      </w:pPr>
      <w:r>
        <w:rPr>
          <w:rFonts w:cs="Arial"/>
          <w:color w:val="212121"/>
        </w:rPr>
        <w:t> </w:t>
      </w:r>
    </w:p>
    <w:p w:rsidR="00F5164A" w:rsidRDefault="00F5164A" w:rsidP="00F5164A">
      <w:pPr>
        <w:rPr>
          <w:color w:val="212121"/>
        </w:rPr>
      </w:pPr>
      <w:r>
        <w:rPr>
          <w:rFonts w:cs="Arial"/>
          <w:color w:val="212121"/>
        </w:rPr>
        <w:t>“BANET” has “A” which is included in the test denomination (K</w:t>
      </w:r>
      <w:r w:rsidRPr="001A1AD4">
        <w:rPr>
          <w:rFonts w:cs="Arial"/>
          <w:b/>
          <w:color w:val="212121"/>
          <w:u w:val="single"/>
        </w:rPr>
        <w:t>A</w:t>
      </w:r>
      <w:r>
        <w:rPr>
          <w:rFonts w:cs="Arial"/>
          <w:color w:val="212121"/>
        </w:rPr>
        <w:t>DET) but not “D”, and “BODET” has “D” but not “A”, and the location of these letters (“A” for “B</w:t>
      </w:r>
      <w:r w:rsidRPr="001A1AD4">
        <w:rPr>
          <w:rFonts w:cs="Arial"/>
          <w:b/>
          <w:color w:val="212121"/>
          <w:u w:val="single"/>
        </w:rPr>
        <w:t>A</w:t>
      </w:r>
      <w:r>
        <w:rPr>
          <w:rFonts w:cs="Arial"/>
          <w:color w:val="212121"/>
        </w:rPr>
        <w:t>NET”: 2</w:t>
      </w:r>
      <w:r w:rsidRPr="001A1AD4">
        <w:rPr>
          <w:rFonts w:cs="Arial"/>
          <w:color w:val="212121"/>
          <w:vertAlign w:val="superscript"/>
        </w:rPr>
        <w:t>nd</w:t>
      </w:r>
      <w:r>
        <w:rPr>
          <w:rFonts w:cs="Arial"/>
          <w:color w:val="212121"/>
        </w:rPr>
        <w:t xml:space="preserve"> letter and “D” for BO</w:t>
      </w:r>
      <w:r w:rsidRPr="001A1AD4">
        <w:rPr>
          <w:rFonts w:cs="Arial"/>
          <w:b/>
          <w:color w:val="212121"/>
          <w:u w:val="single"/>
        </w:rPr>
        <w:t>D</w:t>
      </w:r>
      <w:r>
        <w:rPr>
          <w:rFonts w:cs="Arial"/>
          <w:color w:val="212121"/>
        </w:rPr>
        <w:t>ET”: 3</w:t>
      </w:r>
      <w:r w:rsidRPr="001A1AD4">
        <w:rPr>
          <w:rFonts w:cs="Arial"/>
          <w:color w:val="212121"/>
          <w:vertAlign w:val="superscript"/>
        </w:rPr>
        <w:t>rd</w:t>
      </w:r>
      <w:r>
        <w:rPr>
          <w:rFonts w:cs="Arial"/>
          <w:color w:val="212121"/>
        </w:rPr>
        <w:t xml:space="preserve"> letter) is different.  Therefore, these denominations are regarded as different groups.</w:t>
      </w:r>
    </w:p>
    <w:p w:rsidR="00F5164A" w:rsidRDefault="00F5164A" w:rsidP="00F5164A">
      <w:pPr>
        <w:rPr>
          <w:color w:val="212121"/>
        </w:rPr>
      </w:pPr>
      <w:r>
        <w:rPr>
          <w:rFonts w:cs="Arial"/>
          <w:color w:val="212121"/>
        </w:rPr>
        <w:t> </w:t>
      </w:r>
    </w:p>
    <w:p w:rsidR="00F5164A" w:rsidRDefault="00F5164A" w:rsidP="00F5164A">
      <w:pPr>
        <w:rPr>
          <w:color w:val="212121"/>
        </w:rPr>
      </w:pPr>
      <w:r>
        <w:rPr>
          <w:rFonts w:cs="Arial"/>
          <w:color w:val="212121"/>
        </w:rPr>
        <w:t>“BARET” is regarded as the same group as “BANET” because neither of the different letters (“R” for “BA</w:t>
      </w:r>
      <w:r>
        <w:rPr>
          <w:rFonts w:cs="Arial"/>
          <w:b/>
          <w:bCs/>
          <w:color w:val="212121"/>
          <w:u w:val="single"/>
        </w:rPr>
        <w:t>R</w:t>
      </w:r>
      <w:r>
        <w:rPr>
          <w:rFonts w:cs="Arial"/>
          <w:color w:val="212121"/>
        </w:rPr>
        <w:t>ET” and “N” for “BA</w:t>
      </w:r>
      <w:r>
        <w:rPr>
          <w:rFonts w:cs="Arial"/>
          <w:b/>
          <w:bCs/>
          <w:color w:val="212121"/>
          <w:u w:val="single"/>
        </w:rPr>
        <w:t>N</w:t>
      </w:r>
      <w:r>
        <w:rPr>
          <w:rFonts w:cs="Arial"/>
          <w:color w:val="212121"/>
        </w:rPr>
        <w:t>ET”) are included in the test denomination.</w:t>
      </w:r>
    </w:p>
    <w:p w:rsidR="00F5164A" w:rsidRDefault="00F5164A" w:rsidP="00F5164A">
      <w:pPr>
        <w:rPr>
          <w:color w:val="212121"/>
        </w:rPr>
      </w:pPr>
      <w:r>
        <w:rPr>
          <w:rFonts w:cs="Arial"/>
          <w:color w:val="212121"/>
        </w:rPr>
        <w:t> </w:t>
      </w:r>
    </w:p>
    <w:p w:rsidR="00816D60" w:rsidRDefault="00F5164A" w:rsidP="00BC5542">
      <w:pPr>
        <w:rPr>
          <w:rFonts w:cs="Arial"/>
          <w:color w:val="212121"/>
        </w:rPr>
      </w:pPr>
      <w:r>
        <w:rPr>
          <w:rFonts w:cs="Arial"/>
          <w:color w:val="212121"/>
        </w:rPr>
        <w:t>“CARET” is regarded as the same group as “BANET” because none of the different letters (“C” &amp; “R” for “</w:t>
      </w:r>
      <w:r>
        <w:rPr>
          <w:rFonts w:cs="Arial"/>
          <w:b/>
          <w:bCs/>
          <w:color w:val="212121"/>
          <w:u w:val="single"/>
        </w:rPr>
        <w:t>C</w:t>
      </w:r>
      <w:r>
        <w:rPr>
          <w:rFonts w:cs="Arial"/>
          <w:color w:val="212121"/>
        </w:rPr>
        <w:t>A</w:t>
      </w:r>
      <w:r>
        <w:rPr>
          <w:rFonts w:cs="Arial"/>
          <w:b/>
          <w:bCs/>
          <w:color w:val="212121"/>
          <w:u w:val="single"/>
        </w:rPr>
        <w:t>R</w:t>
      </w:r>
      <w:r>
        <w:rPr>
          <w:rFonts w:cs="Arial"/>
          <w:color w:val="212121"/>
        </w:rPr>
        <w:t>ET” and “B” &amp; “N” for “</w:t>
      </w:r>
      <w:r w:rsidRPr="001A1AD4">
        <w:rPr>
          <w:rFonts w:cs="Arial"/>
          <w:b/>
          <w:color w:val="212121"/>
          <w:u w:val="single"/>
        </w:rPr>
        <w:t>B</w:t>
      </w:r>
      <w:r>
        <w:rPr>
          <w:rFonts w:cs="Arial"/>
          <w:color w:val="212121"/>
        </w:rPr>
        <w:t>A</w:t>
      </w:r>
      <w:r>
        <w:rPr>
          <w:rFonts w:cs="Arial"/>
          <w:b/>
          <w:bCs/>
          <w:color w:val="212121"/>
          <w:u w:val="single"/>
        </w:rPr>
        <w:t>N</w:t>
      </w:r>
      <w:r>
        <w:rPr>
          <w:rFonts w:cs="Arial"/>
          <w:color w:val="212121"/>
        </w:rPr>
        <w:t>ET”) are included in the test denomination.</w:t>
      </w:r>
      <w:r w:rsidR="00BC5542">
        <w:rPr>
          <w:rFonts w:cs="Arial"/>
          <w:color w:val="212121"/>
        </w:rPr>
        <w:t xml:space="preserve"> </w:t>
      </w:r>
    </w:p>
    <w:p w:rsidR="00854123" w:rsidRDefault="00854123" w:rsidP="00BC5542">
      <w:pPr>
        <w:rPr>
          <w:rFonts w:cs="Arial"/>
          <w:color w:val="212121"/>
        </w:rPr>
      </w:pPr>
    </w:p>
    <w:p w:rsidR="00854123" w:rsidRDefault="00854123" w:rsidP="00BC5542">
      <w:pPr>
        <w:rPr>
          <w:rFonts w:cs="Arial"/>
          <w:color w:val="212121"/>
        </w:rPr>
      </w:pPr>
    </w:p>
    <w:p w:rsidR="00854123" w:rsidRDefault="00854123" w:rsidP="00BC5542">
      <w:pPr>
        <w:rPr>
          <w:rFonts w:cs="Arial"/>
          <w:color w:val="212121"/>
        </w:rPr>
      </w:pPr>
    </w:p>
    <w:p w:rsidR="00854123" w:rsidRPr="009929A5" w:rsidRDefault="00854123" w:rsidP="00854123">
      <w:pPr>
        <w:ind w:right="53"/>
        <w:jc w:val="right"/>
        <w:rPr>
          <w:rFonts w:cs="Arial"/>
        </w:rPr>
      </w:pPr>
      <w:r>
        <w:rPr>
          <w:lang w:eastAsia="ja-JP"/>
        </w:rPr>
        <w:t>[</w:t>
      </w:r>
      <w:r>
        <w:rPr>
          <w:rFonts w:hint="eastAsia"/>
          <w:lang w:eastAsia="ja-JP"/>
        </w:rPr>
        <w:t xml:space="preserve">Annex </w:t>
      </w:r>
      <w:r>
        <w:rPr>
          <w:lang w:eastAsia="ja-JP"/>
        </w:rPr>
        <w:t>I</w:t>
      </w:r>
      <w:r>
        <w:rPr>
          <w:rFonts w:hint="eastAsia"/>
          <w:lang w:eastAsia="ja-JP"/>
        </w:rPr>
        <w:t>II</w:t>
      </w:r>
      <w:r>
        <w:rPr>
          <w:lang w:eastAsia="ja-JP"/>
        </w:rPr>
        <w:t xml:space="preserve"> follows]</w:t>
      </w:r>
    </w:p>
    <w:p w:rsidR="00854123" w:rsidRDefault="00854123" w:rsidP="007D6581">
      <w:pPr>
        <w:rPr>
          <w:rFonts w:cs="Arial"/>
          <w:color w:val="212121"/>
          <w:lang w:eastAsia="ja-JP"/>
        </w:rPr>
      </w:pPr>
    </w:p>
    <w:p w:rsidR="00854123" w:rsidRDefault="00854123" w:rsidP="00854123">
      <w:pPr>
        <w:jc w:val="right"/>
        <w:rPr>
          <w:rFonts w:cs="Arial"/>
          <w:color w:val="212121"/>
          <w:lang w:eastAsia="ja-JP"/>
        </w:rPr>
        <w:sectPr w:rsidR="00854123" w:rsidSect="00BC5542">
          <w:headerReference w:type="default" r:id="rId12"/>
          <w:headerReference w:type="first" r:id="rId13"/>
          <w:endnotePr>
            <w:numFmt w:val="decimal"/>
          </w:endnotePr>
          <w:pgSz w:w="11907" w:h="16840" w:code="9"/>
          <w:pgMar w:top="510" w:right="1077" w:bottom="1134" w:left="1077" w:header="510" w:footer="680" w:gutter="0"/>
          <w:pgNumType w:start="1"/>
          <w:cols w:space="720"/>
          <w:titlePg/>
        </w:sectPr>
      </w:pPr>
    </w:p>
    <w:p w:rsidR="00854123" w:rsidRDefault="00450D19" w:rsidP="00450D19">
      <w:pPr>
        <w:jc w:val="center"/>
        <w:rPr>
          <w:rFonts w:cs="Arial"/>
          <w:color w:val="212121"/>
          <w:lang w:eastAsia="ja-JP"/>
        </w:rPr>
      </w:pPr>
      <w:r>
        <w:rPr>
          <w:rFonts w:cs="Arial"/>
          <w:color w:val="212121"/>
          <w:lang w:eastAsia="ja-JP"/>
        </w:rPr>
        <w:t>[see pdf or Excel version]</w:t>
      </w:r>
    </w:p>
    <w:p w:rsidR="00450D19" w:rsidRDefault="00450D19" w:rsidP="00450D19">
      <w:pPr>
        <w:jc w:val="center"/>
        <w:rPr>
          <w:rFonts w:cs="Arial"/>
          <w:color w:val="212121"/>
          <w:lang w:eastAsia="ja-JP"/>
        </w:rPr>
      </w:pPr>
    </w:p>
    <w:p w:rsidR="00450D19" w:rsidRDefault="00450D19" w:rsidP="00450D19">
      <w:pPr>
        <w:jc w:val="center"/>
        <w:rPr>
          <w:rFonts w:cs="Arial"/>
          <w:color w:val="212121"/>
          <w:lang w:eastAsia="ja-JP"/>
        </w:rPr>
      </w:pPr>
    </w:p>
    <w:p w:rsidR="00450D19" w:rsidRDefault="00450D19"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9A2413" w:rsidRDefault="009A2413" w:rsidP="00450D19">
      <w:pPr>
        <w:jc w:val="center"/>
        <w:rPr>
          <w:rFonts w:cs="Arial"/>
          <w:color w:val="212121"/>
          <w:lang w:eastAsia="ja-JP"/>
        </w:rPr>
      </w:pPr>
    </w:p>
    <w:p w:rsidR="00450D19" w:rsidRDefault="00450D19" w:rsidP="00450D19">
      <w:pPr>
        <w:jc w:val="center"/>
        <w:rPr>
          <w:rFonts w:cs="Arial"/>
          <w:color w:val="212121"/>
          <w:lang w:eastAsia="ja-JP"/>
        </w:rPr>
      </w:pPr>
    </w:p>
    <w:p w:rsidR="00450D19" w:rsidRDefault="00450D19" w:rsidP="00450D19">
      <w:pPr>
        <w:jc w:val="right"/>
        <w:rPr>
          <w:rFonts w:cs="Arial"/>
          <w:color w:val="212121"/>
          <w:lang w:eastAsia="ja-JP"/>
        </w:rPr>
      </w:pPr>
      <w:r>
        <w:rPr>
          <w:rFonts w:cs="Arial"/>
          <w:color w:val="212121"/>
          <w:lang w:eastAsia="ja-JP"/>
        </w:rPr>
        <w:t>[Annex IV follows]</w:t>
      </w:r>
    </w:p>
    <w:p w:rsidR="00450D19" w:rsidRDefault="00450D19" w:rsidP="00450D19">
      <w:pPr>
        <w:jc w:val="left"/>
        <w:rPr>
          <w:rFonts w:cs="Arial"/>
          <w:color w:val="212121"/>
          <w:lang w:eastAsia="ja-JP"/>
        </w:rPr>
        <w:sectPr w:rsidR="00450D19" w:rsidSect="00BC5542">
          <w:headerReference w:type="first" r:id="rId14"/>
          <w:endnotePr>
            <w:numFmt w:val="decimal"/>
          </w:endnotePr>
          <w:pgSz w:w="11907" w:h="16840" w:code="9"/>
          <w:pgMar w:top="510" w:right="1077" w:bottom="1134" w:left="1077" w:header="510" w:footer="680" w:gutter="0"/>
          <w:pgNumType w:start="1"/>
          <w:cols w:space="720"/>
          <w:titlePg/>
        </w:sectPr>
      </w:pPr>
      <w:r>
        <w:rPr>
          <w:rFonts w:cs="Arial"/>
          <w:color w:val="212121"/>
          <w:lang w:eastAsia="ja-JP"/>
        </w:rPr>
        <w:br w:type="page"/>
      </w:r>
    </w:p>
    <w:p w:rsidR="00450D19" w:rsidRDefault="00450D19" w:rsidP="00450D19">
      <w:pPr>
        <w:jc w:val="left"/>
        <w:rPr>
          <w:rFonts w:cs="Arial"/>
          <w:color w:val="212121"/>
          <w:lang w:eastAsia="ja-JP"/>
        </w:rPr>
      </w:pPr>
    </w:p>
    <w:p w:rsidR="009A2413" w:rsidRDefault="009A2413" w:rsidP="009A2413">
      <w:pPr>
        <w:jc w:val="center"/>
        <w:rPr>
          <w:rFonts w:cs="Arial"/>
          <w:color w:val="212121"/>
          <w:lang w:eastAsia="ja-JP"/>
        </w:rPr>
      </w:pPr>
      <w:r>
        <w:rPr>
          <w:rFonts w:cs="Arial"/>
          <w:color w:val="212121"/>
          <w:lang w:eastAsia="ja-JP"/>
        </w:rPr>
        <w:t>[see pdf or Excel version]</w:t>
      </w:r>
    </w:p>
    <w:p w:rsidR="009A2413" w:rsidRDefault="009A2413" w:rsidP="009A2413">
      <w:pPr>
        <w:jc w:val="center"/>
        <w:rPr>
          <w:rFonts w:cs="Arial"/>
          <w:color w:val="212121"/>
          <w:lang w:eastAsia="ja-JP"/>
        </w:rPr>
      </w:pPr>
    </w:p>
    <w:p w:rsidR="009A2413" w:rsidRDefault="009A2413" w:rsidP="009A2413">
      <w:pPr>
        <w:jc w:val="center"/>
        <w:rPr>
          <w:rFonts w:cs="Arial"/>
          <w:color w:val="212121"/>
          <w:lang w:eastAsia="ja-JP"/>
        </w:rPr>
      </w:pPr>
    </w:p>
    <w:p w:rsidR="009A2413" w:rsidRDefault="009A2413" w:rsidP="009A2413">
      <w:pPr>
        <w:jc w:val="center"/>
        <w:rPr>
          <w:rFonts w:cs="Arial"/>
          <w:color w:val="212121"/>
          <w:lang w:eastAsia="ja-JP"/>
        </w:rPr>
      </w:pPr>
    </w:p>
    <w:p w:rsidR="009A2413" w:rsidRDefault="009A2413" w:rsidP="009A2413">
      <w:pPr>
        <w:jc w:val="center"/>
        <w:rPr>
          <w:rFonts w:cs="Arial"/>
          <w:color w:val="212121"/>
          <w:lang w:eastAsia="ja-JP"/>
        </w:rPr>
      </w:pPr>
    </w:p>
    <w:p w:rsidR="009A2413" w:rsidRDefault="009A2413" w:rsidP="009A2413">
      <w:pPr>
        <w:jc w:val="right"/>
        <w:rPr>
          <w:rFonts w:cs="Arial"/>
          <w:color w:val="212121"/>
          <w:lang w:eastAsia="ja-JP"/>
        </w:rPr>
      </w:pPr>
      <w:r>
        <w:rPr>
          <w:rFonts w:cs="Arial"/>
          <w:color w:val="212121"/>
          <w:lang w:eastAsia="ja-JP"/>
        </w:rPr>
        <w:t>[End of Annex IV and of document]</w:t>
      </w:r>
    </w:p>
    <w:p w:rsidR="00450D19" w:rsidRDefault="00450D19" w:rsidP="00450D19">
      <w:pPr>
        <w:jc w:val="left"/>
        <w:rPr>
          <w:rFonts w:cs="Arial"/>
          <w:color w:val="212121"/>
          <w:lang w:eastAsia="ja-JP"/>
        </w:rPr>
      </w:pPr>
    </w:p>
    <w:p w:rsidR="00450D19" w:rsidRDefault="00450D19" w:rsidP="00450D19">
      <w:pPr>
        <w:jc w:val="left"/>
        <w:rPr>
          <w:rFonts w:cs="Arial"/>
          <w:color w:val="212121"/>
          <w:lang w:eastAsia="ja-JP"/>
        </w:rPr>
      </w:pPr>
    </w:p>
    <w:p w:rsidR="00450D19" w:rsidRPr="00BC5542" w:rsidRDefault="00450D19" w:rsidP="00450D19">
      <w:pPr>
        <w:jc w:val="left"/>
        <w:rPr>
          <w:rFonts w:cs="Arial"/>
          <w:color w:val="212121"/>
          <w:lang w:eastAsia="ja-JP"/>
        </w:rPr>
      </w:pPr>
    </w:p>
    <w:sectPr w:rsidR="00450D19" w:rsidRPr="00BC5542" w:rsidSect="00BC5542">
      <w:headerReference w:type="first" r:id="rId15"/>
      <w:endnotePr>
        <w:numFmt w:val="decimal"/>
      </w:endnotePr>
      <w:pgSz w:w="11907" w:h="16840" w:code="9"/>
      <w:pgMar w:top="510" w:right="1077" w:bottom="1134" w:left="1077"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591" w:rsidRDefault="00607591" w:rsidP="006655D3">
      <w:r>
        <w:separator/>
      </w:r>
    </w:p>
    <w:p w:rsidR="00607591" w:rsidRDefault="00607591" w:rsidP="006655D3"/>
    <w:p w:rsidR="00607591" w:rsidRDefault="00607591" w:rsidP="006655D3"/>
  </w:endnote>
  <w:endnote w:type="continuationSeparator" w:id="0">
    <w:p w:rsidR="00607591" w:rsidRDefault="00607591" w:rsidP="006655D3">
      <w:r>
        <w:separator/>
      </w:r>
    </w:p>
    <w:p w:rsidR="00607591" w:rsidRPr="00267D09" w:rsidRDefault="00607591">
      <w:pPr>
        <w:pStyle w:val="Footer"/>
        <w:spacing w:after="60"/>
        <w:rPr>
          <w:sz w:val="18"/>
          <w:lang w:val="fr-FR"/>
        </w:rPr>
      </w:pPr>
      <w:r w:rsidRPr="00267D09">
        <w:rPr>
          <w:sz w:val="18"/>
          <w:lang w:val="fr-FR"/>
        </w:rPr>
        <w:t>[Suite de la note de la page précédente]</w:t>
      </w:r>
    </w:p>
    <w:p w:rsidR="00607591" w:rsidRPr="00267D09" w:rsidRDefault="00607591" w:rsidP="006655D3">
      <w:pPr>
        <w:rPr>
          <w:lang w:val="fr-FR"/>
        </w:rPr>
      </w:pPr>
    </w:p>
    <w:p w:rsidR="00607591" w:rsidRPr="00267D09" w:rsidRDefault="00607591" w:rsidP="006655D3">
      <w:pPr>
        <w:rPr>
          <w:lang w:val="fr-FR"/>
        </w:rPr>
      </w:pPr>
    </w:p>
  </w:endnote>
  <w:endnote w:type="continuationNotice" w:id="1">
    <w:p w:rsidR="00607591" w:rsidRPr="00267D09" w:rsidRDefault="00607591" w:rsidP="006655D3">
      <w:pPr>
        <w:rPr>
          <w:lang w:val="fr-FR"/>
        </w:rPr>
      </w:pPr>
      <w:r w:rsidRPr="00267D09">
        <w:rPr>
          <w:lang w:val="fr-FR"/>
        </w:rPr>
        <w:t>[Suite de la note page suivante]</w:t>
      </w:r>
    </w:p>
    <w:p w:rsidR="00607591" w:rsidRPr="00267D09" w:rsidRDefault="00607591" w:rsidP="006655D3">
      <w:pPr>
        <w:rPr>
          <w:lang w:val="fr-FR"/>
        </w:rPr>
      </w:pPr>
    </w:p>
    <w:p w:rsidR="00607591" w:rsidRPr="00267D09" w:rsidRDefault="006075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591" w:rsidRDefault="00607591" w:rsidP="006655D3">
      <w:r>
        <w:separator/>
      </w:r>
    </w:p>
  </w:footnote>
  <w:footnote w:type="continuationSeparator" w:id="0">
    <w:p w:rsidR="00607591" w:rsidRDefault="00607591" w:rsidP="006655D3">
      <w:r>
        <w:separator/>
      </w:r>
    </w:p>
  </w:footnote>
  <w:footnote w:type="continuationNotice" w:id="1">
    <w:p w:rsidR="00607591" w:rsidRPr="00AB530F" w:rsidRDefault="0060759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6C0" w:rsidRDefault="006966C0">
    <w:pPr>
      <w:pStyle w:val="Header"/>
      <w:rPr>
        <w:lang w:eastAsia="ja-JP"/>
      </w:rPr>
    </w:pPr>
    <w:r>
      <w:rPr>
        <w:rFonts w:hint="eastAsia"/>
        <w:lang w:eastAsia="ja-JP"/>
      </w:rPr>
      <w:t>UPOV/WG-DST/4/2</w:t>
    </w:r>
  </w:p>
  <w:p w:rsidR="006966C0" w:rsidRDefault="006966C0">
    <w:pPr>
      <w:pStyle w:val="Header"/>
    </w:pPr>
    <w:r>
      <w:rPr>
        <w:rFonts w:hint="eastAsia"/>
        <w:lang w:eastAsia="ja-JP"/>
      </w:rPr>
      <w:t xml:space="preserve">page </w:t>
    </w:r>
    <w:sdt>
      <w:sdtPr>
        <w:id w:val="-15959419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4702E">
          <w:rPr>
            <w:noProof/>
          </w:rPr>
          <w:t>3</w:t>
        </w:r>
        <w:r>
          <w:rPr>
            <w:noProof/>
          </w:rPr>
          <w:fldChar w:fldCharType="end"/>
        </w:r>
      </w:sdtContent>
    </w:sdt>
  </w:p>
  <w:p w:rsidR="006966C0" w:rsidRDefault="00696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64A" w:rsidRDefault="00F5164A">
    <w:pPr>
      <w:pStyle w:val="Header"/>
      <w:rPr>
        <w:lang w:eastAsia="ja-JP"/>
      </w:rPr>
    </w:pPr>
    <w:r>
      <w:rPr>
        <w:rFonts w:hint="eastAsia"/>
        <w:lang w:eastAsia="ja-JP"/>
      </w:rPr>
      <w:t>UPOV/WG-DST/4/2</w:t>
    </w:r>
  </w:p>
  <w:p w:rsidR="00F5164A" w:rsidRDefault="00F5164A">
    <w:pPr>
      <w:pStyle w:val="Header"/>
      <w:rPr>
        <w:lang w:eastAsia="ja-JP"/>
      </w:rPr>
    </w:pPr>
  </w:p>
  <w:p w:rsidR="00F5164A" w:rsidRDefault="00F5164A">
    <w:pPr>
      <w:pStyle w:val="Header"/>
      <w:rPr>
        <w:lang w:eastAsia="ja-JP"/>
      </w:rPr>
    </w:pPr>
    <w:r>
      <w:rPr>
        <w:rFonts w:hint="eastAsia"/>
        <w:lang w:eastAsia="ja-JP"/>
      </w:rPr>
      <w:t xml:space="preserve">ANNEX </w:t>
    </w:r>
    <w:r w:rsidR="0013276F">
      <w:rPr>
        <w:lang w:eastAsia="ja-JP"/>
      </w:rPr>
      <w:t>I</w:t>
    </w:r>
  </w:p>
  <w:p w:rsidR="00854123" w:rsidRDefault="00854123">
    <w:pPr>
      <w:pStyle w:val="Header"/>
      <w:rPr>
        <w:lang w:eastAsia="ja-JP"/>
      </w:rPr>
    </w:pPr>
  </w:p>
  <w:p w:rsidR="00854123" w:rsidRDefault="00854123">
    <w:pPr>
      <w:pStyle w:val="Header"/>
      <w:rPr>
        <w:lang w:eastAsia="ja-JP"/>
      </w:rPr>
    </w:pPr>
  </w:p>
  <w:p w:rsidR="00854123" w:rsidRDefault="00854123">
    <w:pPr>
      <w:pStyle w:val="Header"/>
      <w:rPr>
        <w:lang w:eastAsia="ja-JP"/>
      </w:rPr>
    </w:pPr>
    <w:r>
      <w:rPr>
        <w:lang w:eastAsia="ja-JP"/>
      </w:rPr>
      <w:t>SUMMARY OF RESPONSES TO THE SECOND STEP OF THE TEST STUDY</w:t>
    </w:r>
  </w:p>
  <w:p w:rsidR="00854123" w:rsidRDefault="00854123">
    <w:pPr>
      <w:pStyle w:val="Header"/>
      <w:rPr>
        <w:lang w:eastAsia="ja-JP"/>
      </w:rPr>
    </w:pPr>
  </w:p>
  <w:p w:rsidR="00854123" w:rsidRDefault="00854123" w:rsidP="00854123">
    <w:pPr>
      <w:pStyle w:val="Header"/>
      <w:jc w:val="right"/>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81" w:rsidRDefault="007D6581">
    <w:pPr>
      <w:pStyle w:val="Header"/>
      <w:rPr>
        <w:lang w:eastAsia="ja-JP"/>
      </w:rPr>
    </w:pPr>
    <w:r>
      <w:rPr>
        <w:rFonts w:hint="eastAsia"/>
        <w:lang w:eastAsia="ja-JP"/>
      </w:rPr>
      <w:t>UPOV/WG-DST/4/2</w:t>
    </w:r>
  </w:p>
  <w:p w:rsidR="007D6581" w:rsidRDefault="007D6581">
    <w:pPr>
      <w:pStyle w:val="Header"/>
    </w:pPr>
    <w:r>
      <w:rPr>
        <w:lang w:eastAsia="ja-JP"/>
      </w:rPr>
      <w:t xml:space="preserve">Annex II, </w:t>
    </w:r>
    <w:r>
      <w:rPr>
        <w:rFonts w:hint="eastAsia"/>
        <w:lang w:eastAsia="ja-JP"/>
      </w:rPr>
      <w:t xml:space="preserve">page </w:t>
    </w:r>
    <w:sdt>
      <w:sdtPr>
        <w:id w:val="208510613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4702E">
          <w:rPr>
            <w:noProof/>
          </w:rPr>
          <w:t>2</w:t>
        </w:r>
        <w:r>
          <w:rPr>
            <w:noProof/>
          </w:rPr>
          <w:fldChar w:fldCharType="end"/>
        </w:r>
      </w:sdtContent>
    </w:sdt>
  </w:p>
  <w:p w:rsidR="007D6581" w:rsidRDefault="007D65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23" w:rsidRDefault="00854123">
    <w:pPr>
      <w:pStyle w:val="Header"/>
      <w:rPr>
        <w:lang w:eastAsia="ja-JP"/>
      </w:rPr>
    </w:pPr>
    <w:r>
      <w:rPr>
        <w:rFonts w:hint="eastAsia"/>
        <w:lang w:eastAsia="ja-JP"/>
      </w:rPr>
      <w:t>UPOV/WG-DST/4/2</w:t>
    </w:r>
  </w:p>
  <w:p w:rsidR="00854123" w:rsidRDefault="00854123">
    <w:pPr>
      <w:pStyle w:val="Header"/>
      <w:rPr>
        <w:lang w:eastAsia="ja-JP"/>
      </w:rPr>
    </w:pPr>
  </w:p>
  <w:p w:rsidR="00854123" w:rsidRDefault="00854123">
    <w:pPr>
      <w:pStyle w:val="Header"/>
      <w:rPr>
        <w:lang w:eastAsia="ja-JP"/>
      </w:rPr>
    </w:pPr>
    <w:r>
      <w:rPr>
        <w:rFonts w:hint="eastAsia"/>
        <w:lang w:eastAsia="ja-JP"/>
      </w:rPr>
      <w:t xml:space="preserve">ANNEX </w:t>
    </w:r>
    <w:r>
      <w:rPr>
        <w:lang w:eastAsia="ja-JP"/>
      </w:rPr>
      <w:t>II</w:t>
    </w:r>
  </w:p>
  <w:p w:rsidR="00854123" w:rsidRDefault="00854123">
    <w:pPr>
      <w:pStyle w:val="Header"/>
      <w:rPr>
        <w:lang w:eastAsia="ja-JP"/>
      </w:rPr>
    </w:pPr>
  </w:p>
  <w:p w:rsidR="00854123" w:rsidRDefault="00854123">
    <w:pPr>
      <w:pStyle w:val="Header"/>
      <w:rPr>
        <w:lang w:eastAsia="ja-JP"/>
      </w:rPr>
    </w:pPr>
  </w:p>
  <w:p w:rsidR="00854123" w:rsidRDefault="00854123">
    <w:pPr>
      <w:pStyle w:val="Header"/>
      <w:rPr>
        <w:lang w:eastAsia="ja-JP"/>
      </w:rPr>
    </w:pPr>
    <w:r>
      <w:rPr>
        <w:rFonts w:cs="Arial"/>
      </w:rPr>
      <w:t>EXAMPLES FOR FILTERS TO REMOVE DUPLICATED TYPES OF SIMILAR DENOMINATIONS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81" w:rsidRDefault="007D6581">
    <w:pPr>
      <w:pStyle w:val="Header"/>
      <w:rPr>
        <w:lang w:eastAsia="ja-JP"/>
      </w:rPr>
    </w:pPr>
    <w:r>
      <w:rPr>
        <w:rFonts w:hint="eastAsia"/>
        <w:lang w:eastAsia="ja-JP"/>
      </w:rPr>
      <w:t>UPOV/WG-DST/4/2</w:t>
    </w:r>
  </w:p>
  <w:p w:rsidR="007D6581" w:rsidRDefault="007D6581">
    <w:pPr>
      <w:pStyle w:val="Header"/>
      <w:rPr>
        <w:lang w:eastAsia="ja-JP"/>
      </w:rPr>
    </w:pPr>
  </w:p>
  <w:p w:rsidR="007D6581" w:rsidRDefault="007D6581">
    <w:pPr>
      <w:pStyle w:val="Header"/>
      <w:rPr>
        <w:lang w:eastAsia="ja-JP"/>
      </w:rPr>
    </w:pPr>
    <w:r>
      <w:rPr>
        <w:rFonts w:hint="eastAsia"/>
        <w:lang w:eastAsia="ja-JP"/>
      </w:rPr>
      <w:t xml:space="preserve">ANNEX </w:t>
    </w:r>
    <w:r>
      <w:rPr>
        <w:lang w:eastAsia="ja-JP"/>
      </w:rPr>
      <w:t>III</w:t>
    </w:r>
  </w:p>
  <w:p w:rsidR="007D6581" w:rsidRDefault="007D6581">
    <w:pPr>
      <w:pStyle w:val="Header"/>
      <w:rPr>
        <w:lang w:eastAsia="ja-JP"/>
      </w:rPr>
    </w:pPr>
  </w:p>
  <w:p w:rsidR="007D6581" w:rsidRDefault="00450D19">
    <w:pPr>
      <w:pStyle w:val="Header"/>
      <w:rPr>
        <w:rFonts w:cs="Arial"/>
      </w:rPr>
    </w:pPr>
    <w:r>
      <w:rPr>
        <w:rFonts w:cs="Arial"/>
      </w:rPr>
      <w:t>LIST OF DENOMINATIONS THAT TWO OR MORE CONTRIBUTORS SELECTED</w:t>
    </w:r>
    <w:r>
      <w:rPr>
        <w:rFonts w:cs="Arial"/>
      </w:rPr>
      <w:br/>
      <w:t>AS POSSIBLY SIMILAR</w:t>
    </w:r>
  </w:p>
  <w:p w:rsidR="00450D19" w:rsidRDefault="00450D19">
    <w:pPr>
      <w:pStyle w:val="Header"/>
      <w:rPr>
        <w:rFonts w:cs="Arial"/>
      </w:rPr>
    </w:pPr>
  </w:p>
  <w:p w:rsidR="00450D19" w:rsidRDefault="00450D19">
    <w:pPr>
      <w:pStyle w:val="Header"/>
      <w:rPr>
        <w:rFonts w:cs="Arial"/>
      </w:rPr>
    </w:pPr>
  </w:p>
  <w:p w:rsidR="00450D19" w:rsidRDefault="00450D19">
    <w:pPr>
      <w:pStyle w:val="Header"/>
      <w:rPr>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19" w:rsidRDefault="00450D19">
    <w:pPr>
      <w:pStyle w:val="Header"/>
      <w:rPr>
        <w:lang w:eastAsia="ja-JP"/>
      </w:rPr>
    </w:pPr>
    <w:r>
      <w:rPr>
        <w:rFonts w:hint="eastAsia"/>
        <w:lang w:eastAsia="ja-JP"/>
      </w:rPr>
      <w:t>UPOV/WG-DST/4/2</w:t>
    </w:r>
  </w:p>
  <w:p w:rsidR="00450D19" w:rsidRDefault="00450D19">
    <w:pPr>
      <w:pStyle w:val="Header"/>
      <w:rPr>
        <w:lang w:eastAsia="ja-JP"/>
      </w:rPr>
    </w:pPr>
  </w:p>
  <w:p w:rsidR="00450D19" w:rsidRDefault="00450D19">
    <w:pPr>
      <w:pStyle w:val="Header"/>
      <w:rPr>
        <w:lang w:eastAsia="ja-JP"/>
      </w:rPr>
    </w:pPr>
    <w:r>
      <w:rPr>
        <w:rFonts w:hint="eastAsia"/>
        <w:lang w:eastAsia="ja-JP"/>
      </w:rPr>
      <w:t xml:space="preserve">ANNEX </w:t>
    </w:r>
    <w:r>
      <w:rPr>
        <w:lang w:eastAsia="ja-JP"/>
      </w:rPr>
      <w:t>IV</w:t>
    </w:r>
  </w:p>
  <w:p w:rsidR="00450D19" w:rsidRDefault="00450D19">
    <w:pPr>
      <w:pStyle w:val="Header"/>
      <w:rPr>
        <w:lang w:eastAsia="ja-JP"/>
      </w:rPr>
    </w:pPr>
  </w:p>
  <w:p w:rsidR="00450D19" w:rsidRDefault="00450D19">
    <w:pPr>
      <w:pStyle w:val="Header"/>
      <w:rPr>
        <w:lang w:eastAsia="ja-JP"/>
      </w:rPr>
    </w:pPr>
  </w:p>
  <w:p w:rsidR="00450D19" w:rsidRDefault="00450D19">
    <w:pPr>
      <w:pStyle w:val="Header"/>
      <w:rPr>
        <w:rFonts w:cs="Arial"/>
      </w:rPr>
    </w:pPr>
    <w:r>
      <w:rPr>
        <w:rFonts w:cs="Arial"/>
      </w:rPr>
      <w:t>EXAMPLES FOR FILTERS TO REMOVE DUPLICATED TYPES OF SIMILAR DENOMINATIONS</w:t>
    </w:r>
  </w:p>
  <w:p w:rsidR="00450D19" w:rsidRDefault="00450D19">
    <w:pPr>
      <w:pStyle w:val="Header"/>
      <w:rPr>
        <w:rFonts w:cs="Arial"/>
      </w:rPr>
    </w:pPr>
  </w:p>
  <w:p w:rsidR="00450D19" w:rsidRDefault="00450D19">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5ACF2C"/>
    <w:lvl w:ilvl="0">
      <w:start w:val="1"/>
      <w:numFmt w:val="decimal"/>
      <w:lvlText w:val="%1."/>
      <w:lvlJc w:val="left"/>
      <w:pPr>
        <w:tabs>
          <w:tab w:val="num" w:pos="1492"/>
        </w:tabs>
        <w:ind w:left="1492" w:hanging="360"/>
      </w:pPr>
    </w:lvl>
  </w:abstractNum>
  <w:abstractNum w:abstractNumId="1">
    <w:nsid w:val="FFFFFF7D"/>
    <w:multiLevelType w:val="singleLevel"/>
    <w:tmpl w:val="179C3AC0"/>
    <w:lvl w:ilvl="0">
      <w:start w:val="1"/>
      <w:numFmt w:val="decimal"/>
      <w:lvlText w:val="%1."/>
      <w:lvlJc w:val="left"/>
      <w:pPr>
        <w:tabs>
          <w:tab w:val="num" w:pos="1209"/>
        </w:tabs>
        <w:ind w:left="1209" w:hanging="360"/>
      </w:pPr>
    </w:lvl>
  </w:abstractNum>
  <w:abstractNum w:abstractNumId="2">
    <w:nsid w:val="FFFFFF7E"/>
    <w:multiLevelType w:val="singleLevel"/>
    <w:tmpl w:val="76123100"/>
    <w:lvl w:ilvl="0">
      <w:start w:val="1"/>
      <w:numFmt w:val="decimal"/>
      <w:lvlText w:val="%1."/>
      <w:lvlJc w:val="left"/>
      <w:pPr>
        <w:tabs>
          <w:tab w:val="num" w:pos="926"/>
        </w:tabs>
        <w:ind w:left="926" w:hanging="360"/>
      </w:pPr>
    </w:lvl>
  </w:abstractNum>
  <w:abstractNum w:abstractNumId="3">
    <w:nsid w:val="FFFFFF7F"/>
    <w:multiLevelType w:val="singleLevel"/>
    <w:tmpl w:val="C06C7FF6"/>
    <w:lvl w:ilvl="0">
      <w:start w:val="1"/>
      <w:numFmt w:val="decimal"/>
      <w:lvlText w:val="%1."/>
      <w:lvlJc w:val="left"/>
      <w:pPr>
        <w:tabs>
          <w:tab w:val="num" w:pos="643"/>
        </w:tabs>
        <w:ind w:left="643" w:hanging="360"/>
      </w:pPr>
    </w:lvl>
  </w:abstractNum>
  <w:abstractNum w:abstractNumId="4">
    <w:nsid w:val="FFFFFF80"/>
    <w:multiLevelType w:val="singleLevel"/>
    <w:tmpl w:val="BD4EEB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1E1D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2036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3ABC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96BFC6"/>
    <w:lvl w:ilvl="0">
      <w:start w:val="1"/>
      <w:numFmt w:val="decimal"/>
      <w:lvlText w:val="%1."/>
      <w:lvlJc w:val="left"/>
      <w:pPr>
        <w:tabs>
          <w:tab w:val="num" w:pos="360"/>
        </w:tabs>
        <w:ind w:left="360" w:hanging="360"/>
      </w:pPr>
    </w:lvl>
  </w:abstractNum>
  <w:abstractNum w:abstractNumId="9">
    <w:nsid w:val="FFFFFF89"/>
    <w:multiLevelType w:val="singleLevel"/>
    <w:tmpl w:val="86F29762"/>
    <w:lvl w:ilvl="0">
      <w:start w:val="1"/>
      <w:numFmt w:val="bullet"/>
      <w:lvlText w:val=""/>
      <w:lvlJc w:val="left"/>
      <w:pPr>
        <w:tabs>
          <w:tab w:val="num" w:pos="360"/>
        </w:tabs>
        <w:ind w:left="360" w:hanging="360"/>
      </w:pPr>
      <w:rPr>
        <w:rFonts w:ascii="Symbol" w:hAnsi="Symbol" w:hint="default"/>
      </w:rPr>
    </w:lvl>
  </w:abstractNum>
  <w:abstractNum w:abstractNumId="10">
    <w:nsid w:val="00DC2886"/>
    <w:multiLevelType w:val="hybridMultilevel"/>
    <w:tmpl w:val="58DC5712"/>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E05DB9"/>
    <w:multiLevelType w:val="hybridMultilevel"/>
    <w:tmpl w:val="D30ABDEE"/>
    <w:lvl w:ilvl="0" w:tplc="8A4E3C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51189"/>
    <w:multiLevelType w:val="hybridMultilevel"/>
    <w:tmpl w:val="29D07F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1C3B443B"/>
    <w:multiLevelType w:val="hybridMultilevel"/>
    <w:tmpl w:val="A7D4F510"/>
    <w:lvl w:ilvl="0" w:tplc="CCC4196C">
      <w:start w:val="2"/>
      <w:numFmt w:val="lowerLetter"/>
      <w:lvlText w:val="(%1)"/>
      <w:lvlJc w:val="left"/>
      <w:pPr>
        <w:tabs>
          <w:tab w:val="num" w:pos="1137"/>
        </w:tabs>
        <w:ind w:left="1137" w:hanging="570"/>
      </w:pPr>
      <w:rPr>
        <w:rFonts w:hint="default"/>
      </w:rPr>
    </w:lvl>
    <w:lvl w:ilvl="1" w:tplc="8ED27B20">
      <w:start w:val="1"/>
      <w:numFmt w:val="lowerRoman"/>
      <w:lvlText w:val="(%2)"/>
      <w:lvlJc w:val="left"/>
      <w:pPr>
        <w:tabs>
          <w:tab w:val="num" w:pos="2007"/>
        </w:tabs>
        <w:ind w:left="2007" w:hanging="720"/>
      </w:pPr>
      <w:rPr>
        <w:rFonts w:hint="default"/>
        <w:i w:val="0"/>
      </w:rPr>
    </w:lvl>
    <w:lvl w:ilvl="2" w:tplc="C4C2E9C6">
      <w:start w:val="11"/>
      <w:numFmt w:val="decimal"/>
      <w:lvlText w:val="%3."/>
      <w:lvlJc w:val="left"/>
      <w:pPr>
        <w:ind w:left="2547" w:hanging="360"/>
      </w:pPr>
      <w:rPr>
        <w:rFonts w:hint="default"/>
      </w:rPr>
    </w:lvl>
    <w:lvl w:ilvl="3" w:tplc="237477CC">
      <w:start w:val="2"/>
      <w:numFmt w:val="bullet"/>
      <w:lvlText w:val="-"/>
      <w:lvlJc w:val="left"/>
      <w:pPr>
        <w:ind w:left="3087" w:hanging="360"/>
      </w:pPr>
      <w:rPr>
        <w:rFonts w:ascii="Arial" w:eastAsia="Times New Roman" w:hAnsi="Arial" w:cs="Arial"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2130574F"/>
    <w:multiLevelType w:val="hybridMultilevel"/>
    <w:tmpl w:val="B3AEB5D0"/>
    <w:lvl w:ilvl="0" w:tplc="381A88C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8895889"/>
    <w:multiLevelType w:val="hybridMultilevel"/>
    <w:tmpl w:val="CB3C70B6"/>
    <w:lvl w:ilvl="0" w:tplc="92D2EB62">
      <w:start w:val="16"/>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334A4B92"/>
    <w:multiLevelType w:val="singleLevel"/>
    <w:tmpl w:val="0409000F"/>
    <w:lvl w:ilvl="0">
      <w:start w:val="1"/>
      <w:numFmt w:val="decimal"/>
      <w:lvlText w:val="%1."/>
      <w:lvlJc w:val="left"/>
      <w:pPr>
        <w:tabs>
          <w:tab w:val="num" w:pos="360"/>
        </w:tabs>
        <w:ind w:left="360" w:hanging="360"/>
      </w:pPr>
    </w:lvl>
  </w:abstractNum>
  <w:abstractNum w:abstractNumId="20">
    <w:nsid w:val="36EE7EB1"/>
    <w:multiLevelType w:val="hybridMultilevel"/>
    <w:tmpl w:val="21366B82"/>
    <w:lvl w:ilvl="0" w:tplc="2DDE0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B22856"/>
    <w:multiLevelType w:val="hybridMultilevel"/>
    <w:tmpl w:val="2B2A7176"/>
    <w:lvl w:ilvl="0" w:tplc="576AD22A">
      <w:start w:val="1"/>
      <w:numFmt w:val="lowerLetter"/>
      <w:lvlText w:val="(%1)"/>
      <w:lvlJc w:val="left"/>
      <w:pPr>
        <w:ind w:left="786" w:hanging="360"/>
      </w:pPr>
      <w:rPr>
        <w:rFonts w:hint="default"/>
        <w:b w:val="0"/>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4">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5">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3925DD"/>
    <w:multiLevelType w:val="hybridMultilevel"/>
    <w:tmpl w:val="FB7EA058"/>
    <w:lvl w:ilvl="0" w:tplc="6598D7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8">
    <w:nsid w:val="5D112F2D"/>
    <w:multiLevelType w:val="hybridMultilevel"/>
    <w:tmpl w:val="B23634E4"/>
    <w:lvl w:ilvl="0" w:tplc="6FA22504">
      <w:start w:val="3"/>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C472658"/>
    <w:multiLevelType w:val="hybridMultilevel"/>
    <w:tmpl w:val="58867F9C"/>
    <w:lvl w:ilvl="0" w:tplc="1F60ED70">
      <w:start w:val="1"/>
      <w:numFmt w:val="lowerLetter"/>
      <w:lvlText w:val="(%1)"/>
      <w:lvlJc w:val="left"/>
      <w:pPr>
        <w:ind w:left="786" w:hanging="360"/>
      </w:pPr>
      <w:rPr>
        <w:rFonts w:hint="default"/>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307B87"/>
    <w:multiLevelType w:val="hybridMultilevel"/>
    <w:tmpl w:val="5926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376413"/>
    <w:multiLevelType w:val="hybridMultilevel"/>
    <w:tmpl w:val="F7CCF66C"/>
    <w:lvl w:ilvl="0" w:tplc="244AAE2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2">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33">
    <w:nsid w:val="76B259C6"/>
    <w:multiLevelType w:val="multilevel"/>
    <w:tmpl w:val="8D4AB45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35">
    <w:nsid w:val="7A3B0C30"/>
    <w:multiLevelType w:val="hybridMultilevel"/>
    <w:tmpl w:val="6A0CCBBC"/>
    <w:lvl w:ilvl="0" w:tplc="1F3A37CC">
      <w:start w:val="1"/>
      <w:numFmt w:val="bullet"/>
      <w:lvlText w:val="­"/>
      <w:lvlJc w:val="left"/>
      <w:pPr>
        <w:ind w:left="720" w:hanging="360"/>
      </w:pPr>
      <w:rPr>
        <w:rFonts w:ascii="Courier New" w:hAnsi="Courier New"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A402CC1"/>
    <w:multiLevelType w:val="hybridMultilevel"/>
    <w:tmpl w:val="3356E2A2"/>
    <w:lvl w:ilvl="0" w:tplc="EFCE4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6"/>
  </w:num>
  <w:num w:numId="14">
    <w:abstractNumId w:val="26"/>
  </w:num>
  <w:num w:numId="15">
    <w:abstractNumId w:val="35"/>
  </w:num>
  <w:num w:numId="16">
    <w:abstractNumId w:val="23"/>
  </w:num>
  <w:num w:numId="17">
    <w:abstractNumId w:val="24"/>
  </w:num>
  <w:num w:numId="18">
    <w:abstractNumId w:val="27"/>
  </w:num>
  <w:num w:numId="19">
    <w:abstractNumId w:val="32"/>
  </w:num>
  <w:num w:numId="20">
    <w:abstractNumId w:val="11"/>
  </w:num>
  <w:num w:numId="21">
    <w:abstractNumId w:val="15"/>
  </w:num>
  <w:num w:numId="22">
    <w:abstractNumId w:val="34"/>
  </w:num>
  <w:num w:numId="23">
    <w:abstractNumId w:val="12"/>
  </w:num>
  <w:num w:numId="24">
    <w:abstractNumId w:val="13"/>
  </w:num>
  <w:num w:numId="25">
    <w:abstractNumId w:val="19"/>
  </w:num>
  <w:num w:numId="26">
    <w:abstractNumId w:val="10"/>
  </w:num>
  <w:num w:numId="27">
    <w:abstractNumId w:val="18"/>
  </w:num>
  <w:num w:numId="28">
    <w:abstractNumId w:val="17"/>
  </w:num>
  <w:num w:numId="29">
    <w:abstractNumId w:val="30"/>
  </w:num>
  <w:num w:numId="30">
    <w:abstractNumId w:val="22"/>
  </w:num>
  <w:num w:numId="31">
    <w:abstractNumId w:val="21"/>
  </w:num>
  <w:num w:numId="32">
    <w:abstractNumId w:val="31"/>
  </w:num>
  <w:num w:numId="33">
    <w:abstractNumId w:val="28"/>
  </w:num>
  <w:num w:numId="34">
    <w:abstractNumId w:val="36"/>
  </w:num>
  <w:num w:numId="35">
    <w:abstractNumId w:val="33"/>
  </w:num>
  <w:num w:numId="36">
    <w:abstractNumId w:val="2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A7"/>
    <w:rsid w:val="00000019"/>
    <w:rsid w:val="00000BE5"/>
    <w:rsid w:val="00003A56"/>
    <w:rsid w:val="000051E3"/>
    <w:rsid w:val="00010CF3"/>
    <w:rsid w:val="00011E27"/>
    <w:rsid w:val="000148BC"/>
    <w:rsid w:val="0001513F"/>
    <w:rsid w:val="0001597B"/>
    <w:rsid w:val="00017252"/>
    <w:rsid w:val="00024AB8"/>
    <w:rsid w:val="000265E0"/>
    <w:rsid w:val="00030854"/>
    <w:rsid w:val="00031949"/>
    <w:rsid w:val="00036028"/>
    <w:rsid w:val="00044642"/>
    <w:rsid w:val="000446B9"/>
    <w:rsid w:val="00047E21"/>
    <w:rsid w:val="00051EB1"/>
    <w:rsid w:val="00055A01"/>
    <w:rsid w:val="00060D8F"/>
    <w:rsid w:val="0006349A"/>
    <w:rsid w:val="00064630"/>
    <w:rsid w:val="00066D05"/>
    <w:rsid w:val="00072D9B"/>
    <w:rsid w:val="00076239"/>
    <w:rsid w:val="00076375"/>
    <w:rsid w:val="00076BA6"/>
    <w:rsid w:val="00083495"/>
    <w:rsid w:val="00083D93"/>
    <w:rsid w:val="00085505"/>
    <w:rsid w:val="00091AF9"/>
    <w:rsid w:val="000A37B9"/>
    <w:rsid w:val="000A6B01"/>
    <w:rsid w:val="000A7A59"/>
    <w:rsid w:val="000B1E5B"/>
    <w:rsid w:val="000C165D"/>
    <w:rsid w:val="000C1E1C"/>
    <w:rsid w:val="000C6E94"/>
    <w:rsid w:val="000C7021"/>
    <w:rsid w:val="000D29F9"/>
    <w:rsid w:val="000D31DC"/>
    <w:rsid w:val="000D42F1"/>
    <w:rsid w:val="000D6BBC"/>
    <w:rsid w:val="000D7780"/>
    <w:rsid w:val="000E6CE9"/>
    <w:rsid w:val="000E6D75"/>
    <w:rsid w:val="000E71FF"/>
    <w:rsid w:val="000E7C67"/>
    <w:rsid w:val="000F2E6D"/>
    <w:rsid w:val="000F627B"/>
    <w:rsid w:val="00100375"/>
    <w:rsid w:val="00105763"/>
    <w:rsid w:val="00105929"/>
    <w:rsid w:val="00106097"/>
    <w:rsid w:val="00112B8B"/>
    <w:rsid w:val="001131D5"/>
    <w:rsid w:val="00123D10"/>
    <w:rsid w:val="0012649D"/>
    <w:rsid w:val="00130117"/>
    <w:rsid w:val="00131590"/>
    <w:rsid w:val="00131652"/>
    <w:rsid w:val="001322D2"/>
    <w:rsid w:val="0013276F"/>
    <w:rsid w:val="00141DB8"/>
    <w:rsid w:val="00144381"/>
    <w:rsid w:val="0015640D"/>
    <w:rsid w:val="00156ED2"/>
    <w:rsid w:val="00157504"/>
    <w:rsid w:val="00163518"/>
    <w:rsid w:val="0016444B"/>
    <w:rsid w:val="0016665B"/>
    <w:rsid w:val="001667CC"/>
    <w:rsid w:val="00173F91"/>
    <w:rsid w:val="00174201"/>
    <w:rsid w:val="0017474A"/>
    <w:rsid w:val="00174FFE"/>
    <w:rsid w:val="001758C6"/>
    <w:rsid w:val="00180337"/>
    <w:rsid w:val="0018142C"/>
    <w:rsid w:val="00182B99"/>
    <w:rsid w:val="001846E5"/>
    <w:rsid w:val="00184921"/>
    <w:rsid w:val="001876A8"/>
    <w:rsid w:val="0018780B"/>
    <w:rsid w:val="0019070F"/>
    <w:rsid w:val="00196799"/>
    <w:rsid w:val="001968C0"/>
    <w:rsid w:val="001A7E49"/>
    <w:rsid w:val="001B1472"/>
    <w:rsid w:val="001B5AC3"/>
    <w:rsid w:val="001C1591"/>
    <w:rsid w:val="001C18AB"/>
    <w:rsid w:val="001C1F2E"/>
    <w:rsid w:val="001C2ED7"/>
    <w:rsid w:val="001C3138"/>
    <w:rsid w:val="001C694F"/>
    <w:rsid w:val="001C6FC9"/>
    <w:rsid w:val="001D1EFB"/>
    <w:rsid w:val="001D2858"/>
    <w:rsid w:val="001D3735"/>
    <w:rsid w:val="001D3B20"/>
    <w:rsid w:val="001D4B40"/>
    <w:rsid w:val="001D5B33"/>
    <w:rsid w:val="001D5FEB"/>
    <w:rsid w:val="001D6E30"/>
    <w:rsid w:val="001E1A4C"/>
    <w:rsid w:val="001F0FE8"/>
    <w:rsid w:val="001F121A"/>
    <w:rsid w:val="001F14CA"/>
    <w:rsid w:val="001F45A7"/>
    <w:rsid w:val="001F5785"/>
    <w:rsid w:val="00204CA0"/>
    <w:rsid w:val="0020614E"/>
    <w:rsid w:val="00212710"/>
    <w:rsid w:val="0021332C"/>
    <w:rsid w:val="00213982"/>
    <w:rsid w:val="00215C5B"/>
    <w:rsid w:val="002160E3"/>
    <w:rsid w:val="00217E07"/>
    <w:rsid w:val="0022293B"/>
    <w:rsid w:val="00225CEB"/>
    <w:rsid w:val="00240C25"/>
    <w:rsid w:val="0024416D"/>
    <w:rsid w:val="00244A71"/>
    <w:rsid w:val="00245474"/>
    <w:rsid w:val="002509BE"/>
    <w:rsid w:val="00255944"/>
    <w:rsid w:val="0026126C"/>
    <w:rsid w:val="00261442"/>
    <w:rsid w:val="00265A31"/>
    <w:rsid w:val="00267D09"/>
    <w:rsid w:val="00267EB7"/>
    <w:rsid w:val="00272B54"/>
    <w:rsid w:val="00273AC0"/>
    <w:rsid w:val="002751CA"/>
    <w:rsid w:val="002800A0"/>
    <w:rsid w:val="002801B3"/>
    <w:rsid w:val="00281060"/>
    <w:rsid w:val="00283EDD"/>
    <w:rsid w:val="002906CF"/>
    <w:rsid w:val="002915E3"/>
    <w:rsid w:val="002926D2"/>
    <w:rsid w:val="002940E8"/>
    <w:rsid w:val="0029534B"/>
    <w:rsid w:val="00296927"/>
    <w:rsid w:val="002A14CD"/>
    <w:rsid w:val="002A2EED"/>
    <w:rsid w:val="002A42E8"/>
    <w:rsid w:val="002A6E50"/>
    <w:rsid w:val="002B1E80"/>
    <w:rsid w:val="002B2118"/>
    <w:rsid w:val="002B5E70"/>
    <w:rsid w:val="002C1606"/>
    <w:rsid w:val="002C2194"/>
    <w:rsid w:val="002C256A"/>
    <w:rsid w:val="002C711C"/>
    <w:rsid w:val="002D030C"/>
    <w:rsid w:val="002D327A"/>
    <w:rsid w:val="002E05EB"/>
    <w:rsid w:val="002E0DE8"/>
    <w:rsid w:val="002E116F"/>
    <w:rsid w:val="002E1DA0"/>
    <w:rsid w:val="002E4763"/>
    <w:rsid w:val="002F002D"/>
    <w:rsid w:val="002F1A47"/>
    <w:rsid w:val="002F2662"/>
    <w:rsid w:val="002F38E3"/>
    <w:rsid w:val="0030122B"/>
    <w:rsid w:val="00305A7F"/>
    <w:rsid w:val="003140D5"/>
    <w:rsid w:val="003152FE"/>
    <w:rsid w:val="003219BF"/>
    <w:rsid w:val="00322CD1"/>
    <w:rsid w:val="003241EA"/>
    <w:rsid w:val="00327436"/>
    <w:rsid w:val="00332636"/>
    <w:rsid w:val="003337F5"/>
    <w:rsid w:val="00335D5F"/>
    <w:rsid w:val="0033754D"/>
    <w:rsid w:val="00342D59"/>
    <w:rsid w:val="00343D96"/>
    <w:rsid w:val="00344BD6"/>
    <w:rsid w:val="0034702E"/>
    <w:rsid w:val="00347C96"/>
    <w:rsid w:val="0035528D"/>
    <w:rsid w:val="00355C4B"/>
    <w:rsid w:val="00356C3A"/>
    <w:rsid w:val="00361821"/>
    <w:rsid w:val="00361E93"/>
    <w:rsid w:val="0036441F"/>
    <w:rsid w:val="0036564F"/>
    <w:rsid w:val="00372C8A"/>
    <w:rsid w:val="0038013D"/>
    <w:rsid w:val="003817AF"/>
    <w:rsid w:val="0038345A"/>
    <w:rsid w:val="0038726F"/>
    <w:rsid w:val="00396DD8"/>
    <w:rsid w:val="003A44D6"/>
    <w:rsid w:val="003A509D"/>
    <w:rsid w:val="003A6051"/>
    <w:rsid w:val="003A7932"/>
    <w:rsid w:val="003B3383"/>
    <w:rsid w:val="003B3894"/>
    <w:rsid w:val="003B4FB7"/>
    <w:rsid w:val="003B6447"/>
    <w:rsid w:val="003C35BE"/>
    <w:rsid w:val="003C5A5B"/>
    <w:rsid w:val="003D1991"/>
    <w:rsid w:val="003D227C"/>
    <w:rsid w:val="003D2B4D"/>
    <w:rsid w:val="003E5BBF"/>
    <w:rsid w:val="003F27F2"/>
    <w:rsid w:val="003F3796"/>
    <w:rsid w:val="003F4118"/>
    <w:rsid w:val="003F4467"/>
    <w:rsid w:val="00400350"/>
    <w:rsid w:val="00400B33"/>
    <w:rsid w:val="00405643"/>
    <w:rsid w:val="00412025"/>
    <w:rsid w:val="00413E68"/>
    <w:rsid w:val="004166BE"/>
    <w:rsid w:val="00421C1B"/>
    <w:rsid w:val="00430CD4"/>
    <w:rsid w:val="00433EA0"/>
    <w:rsid w:val="00434227"/>
    <w:rsid w:val="0043575C"/>
    <w:rsid w:val="004377CF"/>
    <w:rsid w:val="00440D76"/>
    <w:rsid w:val="00443858"/>
    <w:rsid w:val="00444A88"/>
    <w:rsid w:val="004474DA"/>
    <w:rsid w:val="00450D19"/>
    <w:rsid w:val="00452C96"/>
    <w:rsid w:val="00454F1C"/>
    <w:rsid w:val="00456987"/>
    <w:rsid w:val="004645EC"/>
    <w:rsid w:val="00474DA4"/>
    <w:rsid w:val="00476B4D"/>
    <w:rsid w:val="004805FA"/>
    <w:rsid w:val="00481660"/>
    <w:rsid w:val="004865B7"/>
    <w:rsid w:val="00486EA8"/>
    <w:rsid w:val="00491ABD"/>
    <w:rsid w:val="0049483F"/>
    <w:rsid w:val="004A0466"/>
    <w:rsid w:val="004A0894"/>
    <w:rsid w:val="004A1DE7"/>
    <w:rsid w:val="004A4AFF"/>
    <w:rsid w:val="004B5AD0"/>
    <w:rsid w:val="004B5DE4"/>
    <w:rsid w:val="004B6363"/>
    <w:rsid w:val="004C186C"/>
    <w:rsid w:val="004D047D"/>
    <w:rsid w:val="004D1EE0"/>
    <w:rsid w:val="004D3775"/>
    <w:rsid w:val="004E1D28"/>
    <w:rsid w:val="004F1633"/>
    <w:rsid w:val="004F305A"/>
    <w:rsid w:val="004F52E5"/>
    <w:rsid w:val="004F60BF"/>
    <w:rsid w:val="004F6C95"/>
    <w:rsid w:val="005004E2"/>
    <w:rsid w:val="00500FCA"/>
    <w:rsid w:val="00501ADC"/>
    <w:rsid w:val="00510E72"/>
    <w:rsid w:val="00512164"/>
    <w:rsid w:val="00513F90"/>
    <w:rsid w:val="00520297"/>
    <w:rsid w:val="00522BEA"/>
    <w:rsid w:val="00523D8E"/>
    <w:rsid w:val="00526312"/>
    <w:rsid w:val="005338F9"/>
    <w:rsid w:val="00541ACE"/>
    <w:rsid w:val="0054212D"/>
    <w:rsid w:val="00542620"/>
    <w:rsid w:val="0054281C"/>
    <w:rsid w:val="005434CB"/>
    <w:rsid w:val="00551F97"/>
    <w:rsid w:val="005525C7"/>
    <w:rsid w:val="0055268D"/>
    <w:rsid w:val="005547CC"/>
    <w:rsid w:val="00556A5E"/>
    <w:rsid w:val="00567DC1"/>
    <w:rsid w:val="00574699"/>
    <w:rsid w:val="00576BE4"/>
    <w:rsid w:val="0057736E"/>
    <w:rsid w:val="0058091A"/>
    <w:rsid w:val="00586E99"/>
    <w:rsid w:val="005944A2"/>
    <w:rsid w:val="00596086"/>
    <w:rsid w:val="005965F8"/>
    <w:rsid w:val="005A2C35"/>
    <w:rsid w:val="005A345A"/>
    <w:rsid w:val="005A400A"/>
    <w:rsid w:val="005A42B4"/>
    <w:rsid w:val="005B1034"/>
    <w:rsid w:val="005B340D"/>
    <w:rsid w:val="005B5452"/>
    <w:rsid w:val="005B5512"/>
    <w:rsid w:val="005B7AC0"/>
    <w:rsid w:val="005C48ED"/>
    <w:rsid w:val="005D1FB2"/>
    <w:rsid w:val="005E3931"/>
    <w:rsid w:val="005E4528"/>
    <w:rsid w:val="005E687F"/>
    <w:rsid w:val="005F3436"/>
    <w:rsid w:val="005F5422"/>
    <w:rsid w:val="005F7E99"/>
    <w:rsid w:val="00606FFA"/>
    <w:rsid w:val="0060716B"/>
    <w:rsid w:val="00607591"/>
    <w:rsid w:val="00612379"/>
    <w:rsid w:val="006134C5"/>
    <w:rsid w:val="0061555F"/>
    <w:rsid w:val="006157F8"/>
    <w:rsid w:val="00615911"/>
    <w:rsid w:val="00620CEB"/>
    <w:rsid w:val="00623169"/>
    <w:rsid w:val="00625C35"/>
    <w:rsid w:val="00627F23"/>
    <w:rsid w:val="00631FA8"/>
    <w:rsid w:val="00632B12"/>
    <w:rsid w:val="006369DC"/>
    <w:rsid w:val="00637869"/>
    <w:rsid w:val="00637A7B"/>
    <w:rsid w:val="00640596"/>
    <w:rsid w:val="00641200"/>
    <w:rsid w:val="00641384"/>
    <w:rsid w:val="00641EA9"/>
    <w:rsid w:val="00643605"/>
    <w:rsid w:val="00645FB5"/>
    <w:rsid w:val="00645FE8"/>
    <w:rsid w:val="00657E5E"/>
    <w:rsid w:val="00661B80"/>
    <w:rsid w:val="00661CA0"/>
    <w:rsid w:val="006655D3"/>
    <w:rsid w:val="00667404"/>
    <w:rsid w:val="00667EE8"/>
    <w:rsid w:val="00671961"/>
    <w:rsid w:val="0067488C"/>
    <w:rsid w:val="00674F49"/>
    <w:rsid w:val="00677A74"/>
    <w:rsid w:val="00680FDD"/>
    <w:rsid w:val="0068146B"/>
    <w:rsid w:val="00684EA9"/>
    <w:rsid w:val="00685222"/>
    <w:rsid w:val="00686486"/>
    <w:rsid w:val="00687EB4"/>
    <w:rsid w:val="00691063"/>
    <w:rsid w:val="00691FA3"/>
    <w:rsid w:val="006947AD"/>
    <w:rsid w:val="006966C0"/>
    <w:rsid w:val="00696D91"/>
    <w:rsid w:val="006A0974"/>
    <w:rsid w:val="006A1B87"/>
    <w:rsid w:val="006A262E"/>
    <w:rsid w:val="006A55AF"/>
    <w:rsid w:val="006A7B8B"/>
    <w:rsid w:val="006B0618"/>
    <w:rsid w:val="006B17D2"/>
    <w:rsid w:val="006B3AE8"/>
    <w:rsid w:val="006B580C"/>
    <w:rsid w:val="006B770A"/>
    <w:rsid w:val="006B7755"/>
    <w:rsid w:val="006C224E"/>
    <w:rsid w:val="006C774B"/>
    <w:rsid w:val="006D0412"/>
    <w:rsid w:val="006D3131"/>
    <w:rsid w:val="006D53B7"/>
    <w:rsid w:val="006D780A"/>
    <w:rsid w:val="006D7DAD"/>
    <w:rsid w:val="006E1436"/>
    <w:rsid w:val="006E33C4"/>
    <w:rsid w:val="006E5CC8"/>
    <w:rsid w:val="006F0505"/>
    <w:rsid w:val="006F4CE3"/>
    <w:rsid w:val="006F619A"/>
    <w:rsid w:val="00706B33"/>
    <w:rsid w:val="00712392"/>
    <w:rsid w:val="00715DA8"/>
    <w:rsid w:val="00726483"/>
    <w:rsid w:val="00726996"/>
    <w:rsid w:val="00730B98"/>
    <w:rsid w:val="00732CED"/>
    <w:rsid w:val="00732DEC"/>
    <w:rsid w:val="007347A5"/>
    <w:rsid w:val="00735BD5"/>
    <w:rsid w:val="00741739"/>
    <w:rsid w:val="00743532"/>
    <w:rsid w:val="00743932"/>
    <w:rsid w:val="00747526"/>
    <w:rsid w:val="007515BD"/>
    <w:rsid w:val="007556DC"/>
    <w:rsid w:val="007556F6"/>
    <w:rsid w:val="00755D96"/>
    <w:rsid w:val="00755E82"/>
    <w:rsid w:val="00760EEF"/>
    <w:rsid w:val="00761B45"/>
    <w:rsid w:val="0076216A"/>
    <w:rsid w:val="00762BE1"/>
    <w:rsid w:val="00762FF3"/>
    <w:rsid w:val="00765F2D"/>
    <w:rsid w:val="00770A8D"/>
    <w:rsid w:val="00771714"/>
    <w:rsid w:val="00771C61"/>
    <w:rsid w:val="00773DD5"/>
    <w:rsid w:val="00777920"/>
    <w:rsid w:val="00777EE5"/>
    <w:rsid w:val="00782D4F"/>
    <w:rsid w:val="00783213"/>
    <w:rsid w:val="00784836"/>
    <w:rsid w:val="007852BC"/>
    <w:rsid w:val="00786FA6"/>
    <w:rsid w:val="0079023E"/>
    <w:rsid w:val="00790EC4"/>
    <w:rsid w:val="00792DA0"/>
    <w:rsid w:val="0079629C"/>
    <w:rsid w:val="00796EC7"/>
    <w:rsid w:val="007A0424"/>
    <w:rsid w:val="007A2854"/>
    <w:rsid w:val="007A5C6A"/>
    <w:rsid w:val="007A693C"/>
    <w:rsid w:val="007A7AD4"/>
    <w:rsid w:val="007B5B40"/>
    <w:rsid w:val="007C3DD3"/>
    <w:rsid w:val="007D0B9D"/>
    <w:rsid w:val="007D19B0"/>
    <w:rsid w:val="007D3CF1"/>
    <w:rsid w:val="007D448E"/>
    <w:rsid w:val="007D4908"/>
    <w:rsid w:val="007D6581"/>
    <w:rsid w:val="007E60BB"/>
    <w:rsid w:val="007F0F0E"/>
    <w:rsid w:val="007F435C"/>
    <w:rsid w:val="007F498F"/>
    <w:rsid w:val="008004F0"/>
    <w:rsid w:val="008017F1"/>
    <w:rsid w:val="008037E3"/>
    <w:rsid w:val="0080628E"/>
    <w:rsid w:val="0080679D"/>
    <w:rsid w:val="008108B0"/>
    <w:rsid w:val="0081114F"/>
    <w:rsid w:val="00811B20"/>
    <w:rsid w:val="0081581E"/>
    <w:rsid w:val="008169B2"/>
    <w:rsid w:val="00816D60"/>
    <w:rsid w:val="008200AC"/>
    <w:rsid w:val="008204CD"/>
    <w:rsid w:val="00820A7B"/>
    <w:rsid w:val="0082296E"/>
    <w:rsid w:val="008232BD"/>
    <w:rsid w:val="00824099"/>
    <w:rsid w:val="00826945"/>
    <w:rsid w:val="00826E8F"/>
    <w:rsid w:val="00832298"/>
    <w:rsid w:val="00834F3B"/>
    <w:rsid w:val="00840B4E"/>
    <w:rsid w:val="008436F7"/>
    <w:rsid w:val="00843F90"/>
    <w:rsid w:val="00854123"/>
    <w:rsid w:val="008545E1"/>
    <w:rsid w:val="00855131"/>
    <w:rsid w:val="00861E68"/>
    <w:rsid w:val="00864292"/>
    <w:rsid w:val="00867AC1"/>
    <w:rsid w:val="0087054D"/>
    <w:rsid w:val="0087077A"/>
    <w:rsid w:val="00874F2C"/>
    <w:rsid w:val="00876C58"/>
    <w:rsid w:val="00880C9A"/>
    <w:rsid w:val="00880E62"/>
    <w:rsid w:val="008818DE"/>
    <w:rsid w:val="00882DFB"/>
    <w:rsid w:val="00883FDB"/>
    <w:rsid w:val="00884EE0"/>
    <w:rsid w:val="00885587"/>
    <w:rsid w:val="0088558C"/>
    <w:rsid w:val="008874D6"/>
    <w:rsid w:val="00896855"/>
    <w:rsid w:val="008A14F1"/>
    <w:rsid w:val="008A1D0C"/>
    <w:rsid w:val="008A1E0C"/>
    <w:rsid w:val="008A5AA9"/>
    <w:rsid w:val="008A5FBC"/>
    <w:rsid w:val="008A6FDC"/>
    <w:rsid w:val="008A743F"/>
    <w:rsid w:val="008B481D"/>
    <w:rsid w:val="008C0970"/>
    <w:rsid w:val="008C7EB6"/>
    <w:rsid w:val="008D2CF7"/>
    <w:rsid w:val="008D375D"/>
    <w:rsid w:val="008D66DF"/>
    <w:rsid w:val="008E1839"/>
    <w:rsid w:val="008E2290"/>
    <w:rsid w:val="008E2BF9"/>
    <w:rsid w:val="008E3357"/>
    <w:rsid w:val="008E5F58"/>
    <w:rsid w:val="008F29A3"/>
    <w:rsid w:val="008F3487"/>
    <w:rsid w:val="008F67BA"/>
    <w:rsid w:val="008F6BA0"/>
    <w:rsid w:val="00900C26"/>
    <w:rsid w:val="0090197F"/>
    <w:rsid w:val="009021B1"/>
    <w:rsid w:val="00903635"/>
    <w:rsid w:val="00903656"/>
    <w:rsid w:val="00906DDC"/>
    <w:rsid w:val="00911CBB"/>
    <w:rsid w:val="0091238A"/>
    <w:rsid w:val="00917C3E"/>
    <w:rsid w:val="00924565"/>
    <w:rsid w:val="00934E09"/>
    <w:rsid w:val="009352A7"/>
    <w:rsid w:val="0093601F"/>
    <w:rsid w:val="009360C0"/>
    <w:rsid w:val="00936253"/>
    <w:rsid w:val="00941271"/>
    <w:rsid w:val="0094373B"/>
    <w:rsid w:val="00950827"/>
    <w:rsid w:val="009522A9"/>
    <w:rsid w:val="00952DD4"/>
    <w:rsid w:val="00953FA6"/>
    <w:rsid w:val="00961AFF"/>
    <w:rsid w:val="00966A08"/>
    <w:rsid w:val="00970FED"/>
    <w:rsid w:val="00975C7B"/>
    <w:rsid w:val="00976FB0"/>
    <w:rsid w:val="009850CE"/>
    <w:rsid w:val="00985D41"/>
    <w:rsid w:val="0098618C"/>
    <w:rsid w:val="0099261D"/>
    <w:rsid w:val="00992972"/>
    <w:rsid w:val="00997029"/>
    <w:rsid w:val="009A2413"/>
    <w:rsid w:val="009A250E"/>
    <w:rsid w:val="009A307E"/>
    <w:rsid w:val="009A55A4"/>
    <w:rsid w:val="009B231B"/>
    <w:rsid w:val="009B2395"/>
    <w:rsid w:val="009B7BDA"/>
    <w:rsid w:val="009C1C18"/>
    <w:rsid w:val="009C33B7"/>
    <w:rsid w:val="009C63E3"/>
    <w:rsid w:val="009D690D"/>
    <w:rsid w:val="009E4FEF"/>
    <w:rsid w:val="009E65B6"/>
    <w:rsid w:val="009E6CE3"/>
    <w:rsid w:val="009F05A8"/>
    <w:rsid w:val="009F0BD9"/>
    <w:rsid w:val="009F6D36"/>
    <w:rsid w:val="00A04520"/>
    <w:rsid w:val="00A07901"/>
    <w:rsid w:val="00A1061F"/>
    <w:rsid w:val="00A12CA3"/>
    <w:rsid w:val="00A13503"/>
    <w:rsid w:val="00A17211"/>
    <w:rsid w:val="00A22410"/>
    <w:rsid w:val="00A24A1B"/>
    <w:rsid w:val="00A24C10"/>
    <w:rsid w:val="00A30116"/>
    <w:rsid w:val="00A307DA"/>
    <w:rsid w:val="00A339DC"/>
    <w:rsid w:val="00A37FF6"/>
    <w:rsid w:val="00A42AC3"/>
    <w:rsid w:val="00A430CF"/>
    <w:rsid w:val="00A47859"/>
    <w:rsid w:val="00A54309"/>
    <w:rsid w:val="00A57C8D"/>
    <w:rsid w:val="00A61773"/>
    <w:rsid w:val="00A619F7"/>
    <w:rsid w:val="00A6488A"/>
    <w:rsid w:val="00A65FD9"/>
    <w:rsid w:val="00A66154"/>
    <w:rsid w:val="00A81A8D"/>
    <w:rsid w:val="00A83E6E"/>
    <w:rsid w:val="00A846A5"/>
    <w:rsid w:val="00A86265"/>
    <w:rsid w:val="00A86EE4"/>
    <w:rsid w:val="00A920A6"/>
    <w:rsid w:val="00A93BFF"/>
    <w:rsid w:val="00A93F79"/>
    <w:rsid w:val="00A957A1"/>
    <w:rsid w:val="00A95AAC"/>
    <w:rsid w:val="00AA76A4"/>
    <w:rsid w:val="00AB0FAB"/>
    <w:rsid w:val="00AB2B93"/>
    <w:rsid w:val="00AB530F"/>
    <w:rsid w:val="00AB6124"/>
    <w:rsid w:val="00AB7E5B"/>
    <w:rsid w:val="00AC77C4"/>
    <w:rsid w:val="00AE0EF1"/>
    <w:rsid w:val="00AE2937"/>
    <w:rsid w:val="00AE66C7"/>
    <w:rsid w:val="00AE67B1"/>
    <w:rsid w:val="00AE74CC"/>
    <w:rsid w:val="00AF387E"/>
    <w:rsid w:val="00AF5D1C"/>
    <w:rsid w:val="00B03BE0"/>
    <w:rsid w:val="00B04053"/>
    <w:rsid w:val="00B07301"/>
    <w:rsid w:val="00B11393"/>
    <w:rsid w:val="00B1141C"/>
    <w:rsid w:val="00B1176F"/>
    <w:rsid w:val="00B11783"/>
    <w:rsid w:val="00B1647D"/>
    <w:rsid w:val="00B20858"/>
    <w:rsid w:val="00B20CCD"/>
    <w:rsid w:val="00B2103B"/>
    <w:rsid w:val="00B224DE"/>
    <w:rsid w:val="00B26B52"/>
    <w:rsid w:val="00B27CC7"/>
    <w:rsid w:val="00B30032"/>
    <w:rsid w:val="00B30385"/>
    <w:rsid w:val="00B30A5A"/>
    <w:rsid w:val="00B311A9"/>
    <w:rsid w:val="00B3626B"/>
    <w:rsid w:val="00B41466"/>
    <w:rsid w:val="00B4236A"/>
    <w:rsid w:val="00B43952"/>
    <w:rsid w:val="00B46575"/>
    <w:rsid w:val="00B46B8E"/>
    <w:rsid w:val="00B61DEC"/>
    <w:rsid w:val="00B630BB"/>
    <w:rsid w:val="00B71144"/>
    <w:rsid w:val="00B722FC"/>
    <w:rsid w:val="00B7244F"/>
    <w:rsid w:val="00B84BBD"/>
    <w:rsid w:val="00B85092"/>
    <w:rsid w:val="00B91030"/>
    <w:rsid w:val="00B914B2"/>
    <w:rsid w:val="00B9240D"/>
    <w:rsid w:val="00B92451"/>
    <w:rsid w:val="00B97D63"/>
    <w:rsid w:val="00BA17AA"/>
    <w:rsid w:val="00BA43FB"/>
    <w:rsid w:val="00BB0967"/>
    <w:rsid w:val="00BB0EFE"/>
    <w:rsid w:val="00BB10B1"/>
    <w:rsid w:val="00BB1FCE"/>
    <w:rsid w:val="00BB268B"/>
    <w:rsid w:val="00BB4586"/>
    <w:rsid w:val="00BB7CA3"/>
    <w:rsid w:val="00BC0CBB"/>
    <w:rsid w:val="00BC127D"/>
    <w:rsid w:val="00BC1468"/>
    <w:rsid w:val="00BC1FE6"/>
    <w:rsid w:val="00BC4ADD"/>
    <w:rsid w:val="00BC5542"/>
    <w:rsid w:val="00BD5B6E"/>
    <w:rsid w:val="00BD5F79"/>
    <w:rsid w:val="00BE7708"/>
    <w:rsid w:val="00BE77F0"/>
    <w:rsid w:val="00C0175B"/>
    <w:rsid w:val="00C027D2"/>
    <w:rsid w:val="00C04D12"/>
    <w:rsid w:val="00C05746"/>
    <w:rsid w:val="00C061B6"/>
    <w:rsid w:val="00C117FD"/>
    <w:rsid w:val="00C1767A"/>
    <w:rsid w:val="00C20BAC"/>
    <w:rsid w:val="00C23F13"/>
    <w:rsid w:val="00C2446C"/>
    <w:rsid w:val="00C251B5"/>
    <w:rsid w:val="00C31EA1"/>
    <w:rsid w:val="00C35AEA"/>
    <w:rsid w:val="00C36AE5"/>
    <w:rsid w:val="00C41F17"/>
    <w:rsid w:val="00C421F1"/>
    <w:rsid w:val="00C4773B"/>
    <w:rsid w:val="00C52124"/>
    <w:rsid w:val="00C5280D"/>
    <w:rsid w:val="00C55A66"/>
    <w:rsid w:val="00C5791C"/>
    <w:rsid w:val="00C6006F"/>
    <w:rsid w:val="00C66290"/>
    <w:rsid w:val="00C66F58"/>
    <w:rsid w:val="00C67719"/>
    <w:rsid w:val="00C67E99"/>
    <w:rsid w:val="00C72B7A"/>
    <w:rsid w:val="00C7353A"/>
    <w:rsid w:val="00C82DC2"/>
    <w:rsid w:val="00C857C8"/>
    <w:rsid w:val="00C9010C"/>
    <w:rsid w:val="00C96CE1"/>
    <w:rsid w:val="00C973F2"/>
    <w:rsid w:val="00CA304C"/>
    <w:rsid w:val="00CA613C"/>
    <w:rsid w:val="00CA774A"/>
    <w:rsid w:val="00CB08DC"/>
    <w:rsid w:val="00CB1725"/>
    <w:rsid w:val="00CB1C72"/>
    <w:rsid w:val="00CC0B37"/>
    <w:rsid w:val="00CC11B0"/>
    <w:rsid w:val="00CC1D3B"/>
    <w:rsid w:val="00CC4FA8"/>
    <w:rsid w:val="00CE054E"/>
    <w:rsid w:val="00CE5C55"/>
    <w:rsid w:val="00CE72F7"/>
    <w:rsid w:val="00CF363C"/>
    <w:rsid w:val="00CF4746"/>
    <w:rsid w:val="00CF4DC2"/>
    <w:rsid w:val="00CF605C"/>
    <w:rsid w:val="00CF7E36"/>
    <w:rsid w:val="00D0402A"/>
    <w:rsid w:val="00D07810"/>
    <w:rsid w:val="00D10AB0"/>
    <w:rsid w:val="00D140A2"/>
    <w:rsid w:val="00D26ED4"/>
    <w:rsid w:val="00D355B6"/>
    <w:rsid w:val="00D3708D"/>
    <w:rsid w:val="00D40426"/>
    <w:rsid w:val="00D40925"/>
    <w:rsid w:val="00D430F2"/>
    <w:rsid w:val="00D45921"/>
    <w:rsid w:val="00D46EF6"/>
    <w:rsid w:val="00D52759"/>
    <w:rsid w:val="00D57C96"/>
    <w:rsid w:val="00D61AD9"/>
    <w:rsid w:val="00D627F0"/>
    <w:rsid w:val="00D62AB1"/>
    <w:rsid w:val="00D674A1"/>
    <w:rsid w:val="00D72670"/>
    <w:rsid w:val="00D74DA0"/>
    <w:rsid w:val="00D753A2"/>
    <w:rsid w:val="00D7752F"/>
    <w:rsid w:val="00D904C3"/>
    <w:rsid w:val="00D91203"/>
    <w:rsid w:val="00D918D7"/>
    <w:rsid w:val="00D91B4A"/>
    <w:rsid w:val="00D91F64"/>
    <w:rsid w:val="00D9222D"/>
    <w:rsid w:val="00D93E21"/>
    <w:rsid w:val="00D95174"/>
    <w:rsid w:val="00DA3B03"/>
    <w:rsid w:val="00DA4670"/>
    <w:rsid w:val="00DA5FA7"/>
    <w:rsid w:val="00DA6F36"/>
    <w:rsid w:val="00DA71B9"/>
    <w:rsid w:val="00DB1F65"/>
    <w:rsid w:val="00DB5763"/>
    <w:rsid w:val="00DB596E"/>
    <w:rsid w:val="00DB7773"/>
    <w:rsid w:val="00DC00EA"/>
    <w:rsid w:val="00DC57DC"/>
    <w:rsid w:val="00DC70B5"/>
    <w:rsid w:val="00DD0233"/>
    <w:rsid w:val="00DD28A3"/>
    <w:rsid w:val="00DD552E"/>
    <w:rsid w:val="00DD7308"/>
    <w:rsid w:val="00DE04C1"/>
    <w:rsid w:val="00DE0CAC"/>
    <w:rsid w:val="00DE447B"/>
    <w:rsid w:val="00DE5FA4"/>
    <w:rsid w:val="00DF352F"/>
    <w:rsid w:val="00DF43D9"/>
    <w:rsid w:val="00DF474C"/>
    <w:rsid w:val="00DF5749"/>
    <w:rsid w:val="00DF605A"/>
    <w:rsid w:val="00E0334F"/>
    <w:rsid w:val="00E054DF"/>
    <w:rsid w:val="00E06CEC"/>
    <w:rsid w:val="00E07256"/>
    <w:rsid w:val="00E10B5E"/>
    <w:rsid w:val="00E222E0"/>
    <w:rsid w:val="00E23400"/>
    <w:rsid w:val="00E26930"/>
    <w:rsid w:val="00E31BE5"/>
    <w:rsid w:val="00E32D39"/>
    <w:rsid w:val="00E32F7E"/>
    <w:rsid w:val="00E3426D"/>
    <w:rsid w:val="00E34E59"/>
    <w:rsid w:val="00E40F03"/>
    <w:rsid w:val="00E44415"/>
    <w:rsid w:val="00E4452E"/>
    <w:rsid w:val="00E451E0"/>
    <w:rsid w:val="00E4623E"/>
    <w:rsid w:val="00E46399"/>
    <w:rsid w:val="00E52BE8"/>
    <w:rsid w:val="00E538E4"/>
    <w:rsid w:val="00E54D50"/>
    <w:rsid w:val="00E618D5"/>
    <w:rsid w:val="00E61EE1"/>
    <w:rsid w:val="00E63610"/>
    <w:rsid w:val="00E65597"/>
    <w:rsid w:val="00E72526"/>
    <w:rsid w:val="00E72D49"/>
    <w:rsid w:val="00E75221"/>
    <w:rsid w:val="00E756E6"/>
    <w:rsid w:val="00E7593C"/>
    <w:rsid w:val="00E7656A"/>
    <w:rsid w:val="00E7678A"/>
    <w:rsid w:val="00E768E9"/>
    <w:rsid w:val="00E81665"/>
    <w:rsid w:val="00E9057B"/>
    <w:rsid w:val="00E935F1"/>
    <w:rsid w:val="00E93A01"/>
    <w:rsid w:val="00E94A81"/>
    <w:rsid w:val="00EA0951"/>
    <w:rsid w:val="00EA1FFB"/>
    <w:rsid w:val="00EB048E"/>
    <w:rsid w:val="00EB66F6"/>
    <w:rsid w:val="00EC05C5"/>
    <w:rsid w:val="00EC28C2"/>
    <w:rsid w:val="00EC645D"/>
    <w:rsid w:val="00EC68FE"/>
    <w:rsid w:val="00ED325B"/>
    <w:rsid w:val="00ED4F8F"/>
    <w:rsid w:val="00EE0C33"/>
    <w:rsid w:val="00EE2EAC"/>
    <w:rsid w:val="00EE34DF"/>
    <w:rsid w:val="00EF2F89"/>
    <w:rsid w:val="00EF4CBC"/>
    <w:rsid w:val="00EF5A3E"/>
    <w:rsid w:val="00EF5EE9"/>
    <w:rsid w:val="00EF7D3A"/>
    <w:rsid w:val="00F02366"/>
    <w:rsid w:val="00F032AC"/>
    <w:rsid w:val="00F104BF"/>
    <w:rsid w:val="00F1237A"/>
    <w:rsid w:val="00F14940"/>
    <w:rsid w:val="00F15300"/>
    <w:rsid w:val="00F1732A"/>
    <w:rsid w:val="00F20461"/>
    <w:rsid w:val="00F22CBD"/>
    <w:rsid w:val="00F244D1"/>
    <w:rsid w:val="00F245F0"/>
    <w:rsid w:val="00F25AA0"/>
    <w:rsid w:val="00F27B5E"/>
    <w:rsid w:val="00F27D09"/>
    <w:rsid w:val="00F337CB"/>
    <w:rsid w:val="00F37D62"/>
    <w:rsid w:val="00F42E95"/>
    <w:rsid w:val="00F44EA7"/>
    <w:rsid w:val="00F45372"/>
    <w:rsid w:val="00F4585D"/>
    <w:rsid w:val="00F47E1C"/>
    <w:rsid w:val="00F50E50"/>
    <w:rsid w:val="00F5164A"/>
    <w:rsid w:val="00F51C2B"/>
    <w:rsid w:val="00F560F7"/>
    <w:rsid w:val="00F6334D"/>
    <w:rsid w:val="00F63E30"/>
    <w:rsid w:val="00F641C3"/>
    <w:rsid w:val="00F65465"/>
    <w:rsid w:val="00F72E5B"/>
    <w:rsid w:val="00F734D0"/>
    <w:rsid w:val="00F822AE"/>
    <w:rsid w:val="00F84AA8"/>
    <w:rsid w:val="00F85DC7"/>
    <w:rsid w:val="00F914F5"/>
    <w:rsid w:val="00F91D45"/>
    <w:rsid w:val="00F92173"/>
    <w:rsid w:val="00F96A05"/>
    <w:rsid w:val="00F96E7A"/>
    <w:rsid w:val="00FA0812"/>
    <w:rsid w:val="00FA093C"/>
    <w:rsid w:val="00FA3514"/>
    <w:rsid w:val="00FA49AB"/>
    <w:rsid w:val="00FA538E"/>
    <w:rsid w:val="00FA7FD0"/>
    <w:rsid w:val="00FB0749"/>
    <w:rsid w:val="00FB7B38"/>
    <w:rsid w:val="00FC0D08"/>
    <w:rsid w:val="00FC3596"/>
    <w:rsid w:val="00FC3BA1"/>
    <w:rsid w:val="00FC3C1E"/>
    <w:rsid w:val="00FC5A68"/>
    <w:rsid w:val="00FC5DE6"/>
    <w:rsid w:val="00FC6075"/>
    <w:rsid w:val="00FD0ADD"/>
    <w:rsid w:val="00FD33FA"/>
    <w:rsid w:val="00FD3EFD"/>
    <w:rsid w:val="00FD46D7"/>
    <w:rsid w:val="00FD54E2"/>
    <w:rsid w:val="00FD56CD"/>
    <w:rsid w:val="00FE39C7"/>
    <w:rsid w:val="00FE6347"/>
    <w:rsid w:val="00FE76B4"/>
    <w:rsid w:val="00FF07D7"/>
    <w:rsid w:val="00FF12E7"/>
    <w:rsid w:val="00FF16C2"/>
    <w:rsid w:val="00FF5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8C7EB6"/>
    <w:pPr>
      <w:keepNext/>
      <w:outlineLvl w:val="0"/>
    </w:pPr>
    <w:rPr>
      <w:rFonts w:ascii="Arial" w:hAnsi="Arial"/>
      <w:caps/>
      <w:lang w:eastAsia="ja-JP"/>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uiPriority w:val="99"/>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 w:type="paragraph" w:styleId="Revision">
    <w:name w:val="Revision"/>
    <w:hidden/>
    <w:uiPriority w:val="99"/>
    <w:semiHidden/>
    <w:rsid w:val="00C04D1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8C7EB6"/>
    <w:pPr>
      <w:keepNext/>
      <w:outlineLvl w:val="0"/>
    </w:pPr>
    <w:rPr>
      <w:rFonts w:ascii="Arial" w:hAnsi="Arial"/>
      <w:caps/>
      <w:lang w:eastAsia="ja-JP"/>
    </w:rPr>
  </w:style>
  <w:style w:type="paragraph" w:styleId="Heading2">
    <w:name w:val="heading 2"/>
    <w:aliases w:val="VARIETY,variety"/>
    <w:next w:val="Normal"/>
    <w:link w:val="Heading2Char"/>
    <w:autoRedefine/>
    <w:qFormat/>
    <w:rsid w:val="00EA0951"/>
    <w:pPr>
      <w:keepNext/>
      <w:jc w:val="both"/>
      <w:outlineLvl w:val="1"/>
    </w:pPr>
    <w:rPr>
      <w:rFonts w:ascii="Arial" w:hAnsi="Arial"/>
      <w:color w:val="FF0000"/>
      <w:u w:val="single"/>
    </w:rPr>
  </w:style>
  <w:style w:type="paragraph" w:styleId="Heading3">
    <w:name w:val="heading 3"/>
    <w:next w:val="Normal"/>
    <w:autoRedefine/>
    <w:qFormat/>
    <w:rsid w:val="003C35BE"/>
    <w:pPr>
      <w:keepNext/>
      <w:jc w:val="both"/>
      <w:outlineLvl w:val="2"/>
    </w:pPr>
    <w:rPr>
      <w:rFonts w:ascii="Arial" w:hAnsi="Arial"/>
      <w:i/>
      <w:snapToGrid w:val="0"/>
    </w:rPr>
  </w:style>
  <w:style w:type="paragraph" w:styleId="Heading4">
    <w:name w:val="heading 4"/>
    <w:next w:val="Normal"/>
    <w:autoRedefine/>
    <w:qFormat/>
    <w:rsid w:val="003C35BE"/>
    <w:pPr>
      <w:keepNext/>
      <w:outlineLvl w:val="3"/>
    </w:pPr>
    <w:rPr>
      <w:rFonts w:ascii="Arial" w:hAnsi="Arial"/>
      <w:i/>
      <w:color w:val="FF0000"/>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rsid w:val="000E6CE9"/>
    <w:pPr>
      <w:outlineLvl w:val="5"/>
    </w:pPr>
    <w:rPr>
      <w:rFonts w:eastAsia="Times New Roman"/>
      <w:lang w:val="es-ES_tradnl"/>
    </w:rPr>
  </w:style>
  <w:style w:type="paragraph" w:styleId="Heading7">
    <w:name w:val="heading 7"/>
    <w:basedOn w:val="Normal"/>
    <w:next w:val="Normal"/>
    <w:link w:val="Heading7Char"/>
    <w:rsid w:val="000E6CE9"/>
    <w:pPr>
      <w:spacing w:before="240" w:after="60"/>
      <w:outlineLvl w:val="6"/>
    </w:pPr>
    <w:rPr>
      <w:rFonts w:eastAsia="Times New Roman"/>
      <w:szCs w:val="24"/>
    </w:rPr>
  </w:style>
  <w:style w:type="paragraph" w:styleId="Heading8">
    <w:name w:val="heading 8"/>
    <w:basedOn w:val="Normal"/>
    <w:next w:val="Normal"/>
    <w:link w:val="Heading8Char"/>
    <w:unhideWhenUsed/>
    <w:qFormat/>
    <w:rsid w:val="000E6CE9"/>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RIETY Char,variety Char"/>
    <w:basedOn w:val="DefaultParagraphFont"/>
    <w:link w:val="Heading2"/>
    <w:rsid w:val="00EA0951"/>
    <w:rPr>
      <w:rFonts w:ascii="Arial" w:hAnsi="Arial"/>
      <w:color w:val="FF0000"/>
      <w:u w:val="single"/>
    </w:rPr>
  </w:style>
  <w:style w:type="character" w:customStyle="1" w:styleId="Heading6Char">
    <w:name w:val="Heading 6 Char"/>
    <w:basedOn w:val="DefaultParagraphFont"/>
    <w:link w:val="Heading6"/>
    <w:rsid w:val="000E6CE9"/>
    <w:rPr>
      <w:rFonts w:ascii="Arial" w:eastAsia="Times New Roman" w:hAnsi="Arial"/>
      <w:lang w:val="es-ES_tradnl"/>
    </w:rPr>
  </w:style>
  <w:style w:type="character" w:customStyle="1" w:styleId="Heading7Char">
    <w:name w:val="Heading 7 Char"/>
    <w:basedOn w:val="DefaultParagraphFont"/>
    <w:link w:val="Heading7"/>
    <w:rsid w:val="000E6CE9"/>
    <w:rPr>
      <w:rFonts w:ascii="Arial" w:eastAsia="Times New Roman" w:hAnsi="Arial"/>
      <w:szCs w:val="24"/>
    </w:rPr>
  </w:style>
  <w:style w:type="character" w:customStyle="1" w:styleId="Heading8Char">
    <w:name w:val="Heading 8 Char"/>
    <w:basedOn w:val="DefaultParagraphFont"/>
    <w:link w:val="Heading8"/>
    <w:semiHidden/>
    <w:rsid w:val="000E6CE9"/>
    <w:rPr>
      <w:rFonts w:asciiTheme="majorHAnsi" w:eastAsiaTheme="majorEastAsia" w:hAnsiTheme="majorHAnsi" w:cstheme="majorBidi"/>
      <w:color w:val="404040" w:themeColor="text1" w:themeTint="BF"/>
    </w:rPr>
  </w:style>
  <w:style w:type="paragraph" w:styleId="Header">
    <w:name w:val="header"/>
    <w:basedOn w:val="Normal"/>
    <w:link w:val="HeaderChar"/>
    <w:uiPriority w:val="99"/>
    <w:rsid w:val="00832298"/>
    <w:pPr>
      <w:jc w:val="center"/>
    </w:pPr>
  </w:style>
  <w:style w:type="character" w:customStyle="1" w:styleId="HeaderChar">
    <w:name w:val="Header Char"/>
    <w:basedOn w:val="DefaultParagraphFont"/>
    <w:link w:val="Header"/>
    <w:uiPriority w:val="99"/>
    <w:locked/>
    <w:rsid w:val="00596086"/>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locked/>
    <w:rsid w:val="00B91030"/>
    <w:rPr>
      <w:rFonts w:ascii="Arial" w:hAnsi="Arial"/>
      <w:i/>
    </w:rPr>
  </w:style>
  <w:style w:type="paragraph" w:styleId="FootnoteText">
    <w:name w:val="footnote text"/>
    <w:link w:val="FootnoteTextChar"/>
    <w:autoRedefine/>
    <w:rsid w:val="009850CE"/>
    <w:pPr>
      <w:spacing w:before="60"/>
      <w:jc w:val="both"/>
    </w:pPr>
    <w:rPr>
      <w:rFonts w:ascii="Arial" w:hAnsi="Arial"/>
      <w:sz w:val="16"/>
    </w:rPr>
  </w:style>
  <w:style w:type="character" w:customStyle="1" w:styleId="FootnoteTextChar">
    <w:name w:val="Footnote Text Char"/>
    <w:link w:val="FootnoteText"/>
    <w:rsid w:val="009850CE"/>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0E6CE9"/>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0E6CE9"/>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157504"/>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C33B7"/>
    <w:pPr>
      <w:ind w:left="720"/>
      <w:contextualSpacing/>
    </w:pPr>
  </w:style>
  <w:style w:type="paragraph" w:customStyle="1" w:styleId="Style1">
    <w:name w:val="Style1"/>
    <w:basedOn w:val="Normal"/>
    <w:rsid w:val="000265E0"/>
    <w:pPr>
      <w:tabs>
        <w:tab w:val="decimal" w:pos="907"/>
        <w:tab w:val="left" w:pos="1077"/>
      </w:tabs>
    </w:pPr>
    <w:rPr>
      <w:rFonts w:ascii="Times New Roman" w:hAnsi="Times New Roman"/>
      <w:sz w:val="24"/>
      <w:szCs w:val="24"/>
      <w:lang w:eastAsia="ja-JP"/>
    </w:rPr>
  </w:style>
  <w:style w:type="paragraph" w:styleId="NormalWeb">
    <w:name w:val="Normal (Web)"/>
    <w:basedOn w:val="Normal"/>
    <w:unhideWhenUsed/>
    <w:rsid w:val="001C1F2E"/>
    <w:pPr>
      <w:jc w:val="left"/>
    </w:pPr>
    <w:rPr>
      <w:rFonts w:ascii="Times New Roman" w:hAnsi="Times New Roman"/>
      <w:sz w:val="24"/>
      <w:szCs w:val="24"/>
      <w:lang w:eastAsia="ja-JP"/>
    </w:rPr>
  </w:style>
  <w:style w:type="paragraph" w:customStyle="1" w:styleId="DecisionInvitingPara">
    <w:name w:val="Decision Inviting Para."/>
    <w:basedOn w:val="Normal"/>
    <w:rsid w:val="00A920A6"/>
    <w:pPr>
      <w:ind w:left="4536"/>
    </w:pPr>
    <w:rPr>
      <w:i/>
      <w:lang w:val="es-ES_tradnl"/>
    </w:rPr>
  </w:style>
  <w:style w:type="table" w:styleId="TableGrid">
    <w:name w:val="Table Grid"/>
    <w:basedOn w:val="TableNormal"/>
    <w:rsid w:val="00361E9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3F79"/>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8874D6"/>
    <w:pPr>
      <w:ind w:left="4536"/>
    </w:pPr>
    <w:rPr>
      <w:i/>
      <w:spacing w:val="-2"/>
    </w:rPr>
  </w:style>
  <w:style w:type="character" w:customStyle="1" w:styleId="decChar">
    <w:name w:val="dec Char"/>
    <w:basedOn w:val="DefaultParagraphFont"/>
    <w:link w:val="dec"/>
    <w:rsid w:val="008874D6"/>
    <w:rPr>
      <w:rFonts w:ascii="Arial" w:hAnsi="Arial"/>
      <w:i/>
      <w:spacing w:val="-2"/>
    </w:rPr>
  </w:style>
  <w:style w:type="paragraph" w:styleId="BodyTextIndent">
    <w:name w:val="Body Text Indent"/>
    <w:basedOn w:val="Normal"/>
    <w:link w:val="BodyTextIndentChar"/>
    <w:unhideWhenUsed/>
    <w:rsid w:val="000E6CE9"/>
    <w:pPr>
      <w:spacing w:after="120"/>
      <w:ind w:left="360"/>
    </w:pPr>
  </w:style>
  <w:style w:type="character" w:customStyle="1" w:styleId="BodyTextIndentChar">
    <w:name w:val="Body Text Indent Char"/>
    <w:basedOn w:val="DefaultParagraphFont"/>
    <w:link w:val="BodyTextIndent"/>
    <w:rsid w:val="000E6CE9"/>
    <w:rPr>
      <w:rFonts w:ascii="Arial" w:hAnsi="Arial"/>
    </w:rPr>
  </w:style>
  <w:style w:type="paragraph" w:customStyle="1" w:styleId="pdflink">
    <w:name w:val="pdflink"/>
    <w:basedOn w:val="Normal"/>
    <w:next w:val="Normal"/>
    <w:rsid w:val="000E6CE9"/>
    <w:rPr>
      <w:rFonts w:eastAsia="Times New Roman"/>
      <w:color w:val="800000"/>
      <w:u w:val="words"/>
    </w:rPr>
  </w:style>
  <w:style w:type="paragraph" w:customStyle="1" w:styleId="Draft">
    <w:name w:val="Draft"/>
    <w:basedOn w:val="Normal"/>
    <w:next w:val="preparedby"/>
    <w:rsid w:val="000E6CE9"/>
    <w:pPr>
      <w:spacing w:before="720" w:after="480"/>
      <w:jc w:val="center"/>
    </w:pPr>
    <w:rPr>
      <w:rFonts w:eastAsia="Times New Roman"/>
      <w:caps/>
      <w:sz w:val="28"/>
    </w:rPr>
  </w:style>
  <w:style w:type="paragraph" w:customStyle="1" w:styleId="tqparabox">
    <w:name w:val="tqparabox"/>
    <w:basedOn w:val="Normal"/>
    <w:rsid w:val="000E6CE9"/>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twpcheck">
    <w:name w:val="twpcheck"/>
    <w:basedOn w:val="Normal"/>
    <w:rsid w:val="000E6CE9"/>
    <w:pPr>
      <w:spacing w:before="80" w:after="80"/>
      <w:jc w:val="left"/>
    </w:pPr>
    <w:rPr>
      <w:rFonts w:eastAsia="Times New Roman" w:cs="Arial"/>
      <w:snapToGrid w:val="0"/>
      <w:sz w:val="16"/>
      <w:szCs w:val="16"/>
    </w:rPr>
  </w:style>
  <w:style w:type="paragraph" w:customStyle="1" w:styleId="Enttepair">
    <w:name w:val="Entête_pair"/>
    <w:basedOn w:val="Normal"/>
    <w:next w:val="Normal"/>
    <w:rsid w:val="000E6CE9"/>
    <w:pPr>
      <w:pBdr>
        <w:bottom w:val="single" w:sz="4" w:space="1" w:color="auto"/>
      </w:pBdr>
      <w:jc w:val="left"/>
    </w:pPr>
    <w:rPr>
      <w:rFonts w:eastAsia="Times New Roman"/>
      <w:szCs w:val="24"/>
    </w:rPr>
  </w:style>
  <w:style w:type="paragraph" w:customStyle="1" w:styleId="Entteimpair">
    <w:name w:val="Entête_impair"/>
    <w:basedOn w:val="Normal"/>
    <w:next w:val="Normal"/>
    <w:rsid w:val="000E6CE9"/>
    <w:pPr>
      <w:pBdr>
        <w:bottom w:val="single" w:sz="4" w:space="1" w:color="auto"/>
      </w:pBdr>
      <w:jc w:val="right"/>
    </w:pPr>
    <w:rPr>
      <w:rFonts w:eastAsia="Times New Roman"/>
    </w:rPr>
  </w:style>
  <w:style w:type="character" w:customStyle="1" w:styleId="E-mailSignatureChar">
    <w:name w:val="E-mail Signature Char"/>
    <w:basedOn w:val="DefaultParagraphFont"/>
    <w:link w:val="E-mailSignature"/>
    <w:semiHidden/>
    <w:rsid w:val="000E6CE9"/>
    <w:rPr>
      <w:rFonts w:ascii="Arial" w:eastAsia="Times New Roman" w:hAnsi="Arial"/>
    </w:rPr>
  </w:style>
  <w:style w:type="paragraph" w:styleId="E-mailSignature">
    <w:name w:val="E-mail Signature"/>
    <w:basedOn w:val="Normal"/>
    <w:link w:val="E-mailSignatureChar"/>
    <w:semiHidden/>
    <w:rsid w:val="000E6CE9"/>
    <w:rPr>
      <w:rFonts w:eastAsia="Times New Roman"/>
    </w:rPr>
  </w:style>
  <w:style w:type="character" w:styleId="Emphasis">
    <w:name w:val="Emphasis"/>
    <w:basedOn w:val="DefaultParagraphFont"/>
    <w:qFormat/>
    <w:rsid w:val="000E6CE9"/>
    <w:rPr>
      <w:i/>
      <w:iCs/>
    </w:rPr>
  </w:style>
  <w:style w:type="paragraph" w:styleId="EnvelopeAddress">
    <w:name w:val="envelope address"/>
    <w:basedOn w:val="Normal"/>
    <w:semiHidden/>
    <w:rsid w:val="000E6CE9"/>
    <w:pPr>
      <w:framePr w:w="7920" w:h="1980" w:hRule="exact" w:hSpace="180" w:wrap="auto" w:hAnchor="page" w:xAlign="center" w:yAlign="bottom"/>
      <w:ind w:left="2880"/>
    </w:pPr>
    <w:rPr>
      <w:rFonts w:eastAsia="Times New Roman" w:cs="Arial"/>
      <w:szCs w:val="24"/>
    </w:rPr>
  </w:style>
  <w:style w:type="character" w:customStyle="1" w:styleId="HTMLAddressChar">
    <w:name w:val="HTML Address Char"/>
    <w:basedOn w:val="DefaultParagraphFont"/>
    <w:link w:val="HTMLAddress"/>
    <w:semiHidden/>
    <w:rsid w:val="000E6CE9"/>
    <w:rPr>
      <w:rFonts w:ascii="Arial" w:eastAsia="Times New Roman" w:hAnsi="Arial"/>
      <w:i/>
      <w:iCs/>
    </w:rPr>
  </w:style>
  <w:style w:type="paragraph" w:styleId="HTMLAddress">
    <w:name w:val="HTML Address"/>
    <w:basedOn w:val="Normal"/>
    <w:link w:val="HTMLAddressChar"/>
    <w:semiHidden/>
    <w:rsid w:val="000E6CE9"/>
    <w:rPr>
      <w:rFonts w:eastAsia="Times New Roman"/>
      <w:i/>
      <w:iCs/>
    </w:rPr>
  </w:style>
  <w:style w:type="character" w:customStyle="1" w:styleId="HTMLPreformattedChar">
    <w:name w:val="HTML Preformatted Char"/>
    <w:basedOn w:val="DefaultParagraphFont"/>
    <w:link w:val="HTMLPreformatted"/>
    <w:semiHidden/>
    <w:rsid w:val="000E6CE9"/>
    <w:rPr>
      <w:rFonts w:ascii="Courier New" w:eastAsia="Times New Roman" w:hAnsi="Courier New" w:cs="Courier New"/>
    </w:rPr>
  </w:style>
  <w:style w:type="paragraph" w:styleId="HTMLPreformatted">
    <w:name w:val="HTML Preformatted"/>
    <w:basedOn w:val="Normal"/>
    <w:link w:val="HTMLPreformattedChar"/>
    <w:semiHidden/>
    <w:rsid w:val="000E6CE9"/>
    <w:rPr>
      <w:rFonts w:ascii="Courier New" w:eastAsia="Times New Roman" w:hAnsi="Courier New" w:cs="Courier New"/>
    </w:rPr>
  </w:style>
  <w:style w:type="paragraph" w:styleId="List">
    <w:name w:val="List"/>
    <w:basedOn w:val="Normal"/>
    <w:semiHidden/>
    <w:rsid w:val="000E6CE9"/>
    <w:pPr>
      <w:ind w:left="360" w:hanging="360"/>
    </w:pPr>
    <w:rPr>
      <w:rFonts w:eastAsia="Times New Roman"/>
    </w:rPr>
  </w:style>
  <w:style w:type="paragraph" w:styleId="List4">
    <w:name w:val="List 4"/>
    <w:basedOn w:val="Normal"/>
    <w:rsid w:val="000E6CE9"/>
    <w:pPr>
      <w:ind w:left="1440" w:hanging="360"/>
    </w:pPr>
    <w:rPr>
      <w:rFonts w:eastAsia="Times New Roman"/>
    </w:rPr>
  </w:style>
  <w:style w:type="paragraph" w:styleId="List5">
    <w:name w:val="List 5"/>
    <w:basedOn w:val="Normal"/>
    <w:rsid w:val="000E6CE9"/>
    <w:pPr>
      <w:ind w:left="1800" w:hanging="360"/>
    </w:pPr>
    <w:rPr>
      <w:rFonts w:eastAsia="Times New Roman"/>
    </w:rPr>
  </w:style>
  <w:style w:type="paragraph" w:styleId="ListBullet">
    <w:name w:val="List Bullet"/>
    <w:basedOn w:val="Normal"/>
    <w:autoRedefine/>
    <w:rsid w:val="000E6CE9"/>
    <w:pPr>
      <w:tabs>
        <w:tab w:val="num" w:pos="360"/>
      </w:tabs>
      <w:ind w:left="360" w:hanging="360"/>
    </w:pPr>
    <w:rPr>
      <w:rFonts w:eastAsia="Times New Roman"/>
      <w:bCs/>
      <w:szCs w:val="24"/>
      <w:lang w:val="es-ES" w:eastAsia="zh-CN"/>
    </w:rPr>
  </w:style>
  <w:style w:type="paragraph" w:styleId="ListNumber">
    <w:name w:val="List Number"/>
    <w:basedOn w:val="Normal"/>
    <w:rsid w:val="000E6CE9"/>
    <w:pPr>
      <w:tabs>
        <w:tab w:val="num" w:pos="360"/>
      </w:tabs>
      <w:ind w:left="360" w:hanging="360"/>
    </w:pPr>
    <w:rPr>
      <w:rFonts w:eastAsia="Times New Roman"/>
    </w:rPr>
  </w:style>
  <w:style w:type="character" w:customStyle="1" w:styleId="MessageHeaderChar">
    <w:name w:val="Message Header Char"/>
    <w:basedOn w:val="DefaultParagraphFont"/>
    <w:link w:val="MessageHeader"/>
    <w:semiHidden/>
    <w:rsid w:val="000E6CE9"/>
    <w:rPr>
      <w:rFonts w:ascii="Arial" w:eastAsia="Times New Roman" w:hAnsi="Arial" w:cs="Arial"/>
      <w:szCs w:val="24"/>
      <w:shd w:val="pct20" w:color="auto" w:fill="auto"/>
    </w:rPr>
  </w:style>
  <w:style w:type="paragraph" w:styleId="MessageHeader">
    <w:name w:val="Message Header"/>
    <w:basedOn w:val="Normal"/>
    <w:link w:val="MessageHeaderChar"/>
    <w:semiHidden/>
    <w:rsid w:val="000E6CE9"/>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NoteHeadingChar">
    <w:name w:val="Note Heading Char"/>
    <w:basedOn w:val="DefaultParagraphFont"/>
    <w:link w:val="NoteHeading"/>
    <w:semiHidden/>
    <w:rsid w:val="000E6CE9"/>
    <w:rPr>
      <w:rFonts w:ascii="Arial" w:eastAsia="Times New Roman" w:hAnsi="Arial"/>
    </w:rPr>
  </w:style>
  <w:style w:type="paragraph" w:styleId="NoteHeading">
    <w:name w:val="Note Heading"/>
    <w:basedOn w:val="Normal"/>
    <w:next w:val="Normal"/>
    <w:link w:val="NoteHeadingChar"/>
    <w:semiHidden/>
    <w:rsid w:val="000E6CE9"/>
    <w:rPr>
      <w:rFonts w:eastAsia="Times New Roman"/>
    </w:rPr>
  </w:style>
  <w:style w:type="paragraph" w:styleId="Salutation">
    <w:name w:val="Salutation"/>
    <w:basedOn w:val="Normal"/>
    <w:next w:val="Normal"/>
    <w:link w:val="SalutationChar"/>
    <w:rsid w:val="000E6CE9"/>
    <w:rPr>
      <w:rFonts w:eastAsia="Times New Roman"/>
    </w:rPr>
  </w:style>
  <w:style w:type="character" w:customStyle="1" w:styleId="SalutationChar">
    <w:name w:val="Salutation Char"/>
    <w:basedOn w:val="DefaultParagraphFont"/>
    <w:link w:val="Salutation"/>
    <w:rsid w:val="000E6CE9"/>
    <w:rPr>
      <w:rFonts w:ascii="Arial" w:eastAsia="Times New Roman" w:hAnsi="Arial"/>
    </w:rPr>
  </w:style>
  <w:style w:type="character" w:styleId="Strong">
    <w:name w:val="Strong"/>
    <w:basedOn w:val="DefaultParagraphFont"/>
    <w:rsid w:val="000E6CE9"/>
    <w:rPr>
      <w:b/>
      <w:bCs/>
    </w:rPr>
  </w:style>
  <w:style w:type="paragraph" w:styleId="Subtitle">
    <w:name w:val="Subtitle"/>
    <w:basedOn w:val="Normal"/>
    <w:link w:val="SubtitleChar"/>
    <w:rsid w:val="000E6CE9"/>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0E6CE9"/>
    <w:rPr>
      <w:rFonts w:ascii="Arial" w:eastAsia="Times New Roman" w:hAnsi="Arial" w:cs="Arial"/>
      <w:szCs w:val="24"/>
    </w:rPr>
  </w:style>
  <w:style w:type="table" w:styleId="TableContemporary">
    <w:name w:val="Table Contemporary"/>
    <w:basedOn w:val="TableNormal"/>
    <w:semiHidden/>
    <w:rsid w:val="000E6CE9"/>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
    <w:name w:val="Table Grid 1"/>
    <w:basedOn w:val="TableNormal"/>
    <w:semiHidden/>
    <w:rsid w:val="000E6CE9"/>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FollowedHyperlink">
    <w:name w:val="FollowedHyperlink"/>
    <w:basedOn w:val="DefaultParagraphFont"/>
    <w:rsid w:val="000E6CE9"/>
    <w:rPr>
      <w:color w:val="606420"/>
      <w:u w:val="single"/>
    </w:rPr>
  </w:style>
  <w:style w:type="paragraph" w:styleId="BlockText">
    <w:name w:val="Block Text"/>
    <w:basedOn w:val="Normal"/>
    <w:rsid w:val="000E6CE9"/>
    <w:pPr>
      <w:ind w:left="567" w:right="566"/>
    </w:pPr>
    <w:rPr>
      <w:rFonts w:eastAsia="Times New Roman"/>
      <w:sz w:val="22"/>
    </w:rPr>
  </w:style>
  <w:style w:type="paragraph" w:styleId="Caption">
    <w:name w:val="caption"/>
    <w:basedOn w:val="Normal"/>
    <w:next w:val="Normal"/>
    <w:rsid w:val="000E6CE9"/>
    <w:pPr>
      <w:framePr w:w="11102" w:hSpace="181" w:wrap="around" w:vAnchor="page" w:hAnchor="page" w:x="438" w:y="15985" w:anchorLock="1"/>
      <w:jc w:val="center"/>
    </w:pPr>
    <w:rPr>
      <w:rFonts w:eastAsia="Times New Roman"/>
      <w:b/>
      <w:snapToGrid w:val="0"/>
    </w:rPr>
  </w:style>
  <w:style w:type="character" w:customStyle="1" w:styleId="CommentTextChar">
    <w:name w:val="Comment Text Char"/>
    <w:basedOn w:val="DefaultParagraphFont"/>
    <w:link w:val="CommentText"/>
    <w:semiHidden/>
    <w:rsid w:val="000E6CE9"/>
    <w:rPr>
      <w:rFonts w:ascii="Arial" w:eastAsia="Times New Roman" w:hAnsi="Arial"/>
      <w:sz w:val="22"/>
      <w:lang w:val="es-ES_tradnl"/>
    </w:rPr>
  </w:style>
  <w:style w:type="paragraph" w:styleId="CommentText">
    <w:name w:val="annotation text"/>
    <w:basedOn w:val="Normal"/>
    <w:link w:val="CommentTextChar"/>
    <w:semiHidden/>
    <w:rsid w:val="000E6CE9"/>
    <w:rPr>
      <w:rFonts w:eastAsia="Times New Roman"/>
      <w:sz w:val="22"/>
      <w:lang w:val="es-ES_tradnl"/>
    </w:rPr>
  </w:style>
  <w:style w:type="paragraph" w:customStyle="1" w:styleId="Committee">
    <w:name w:val="Committee"/>
    <w:basedOn w:val="Title"/>
    <w:rsid w:val="000E6CE9"/>
    <w:rPr>
      <w:rFonts w:eastAsia="Times New Roman"/>
      <w:caps w:val="0"/>
    </w:rPr>
  </w:style>
  <w:style w:type="paragraph" w:customStyle="1" w:styleId="n">
    <w:name w:val="n"/>
    <w:basedOn w:val="Header"/>
    <w:rsid w:val="000E6CE9"/>
    <w:rPr>
      <w:rFonts w:eastAsia="Times New Roman"/>
      <w:lang w:val="fr-FR"/>
    </w:rPr>
  </w:style>
  <w:style w:type="paragraph" w:customStyle="1" w:styleId="TitleofSection">
    <w:name w:val="Title of Section"/>
    <w:basedOn w:val="TitleofDoc"/>
    <w:rsid w:val="000E6CE9"/>
    <w:pPr>
      <w:spacing w:before="120" w:after="120"/>
    </w:pPr>
    <w:rPr>
      <w:rFonts w:eastAsia="Times New Roman"/>
      <w:b/>
      <w:caps w:val="0"/>
      <w:lang w:eastAsia="de-DE"/>
    </w:rPr>
  </w:style>
  <w:style w:type="paragraph" w:customStyle="1" w:styleId="TOCAnnex">
    <w:name w:val="TOC Annex"/>
    <w:basedOn w:val="Normal"/>
    <w:rsid w:val="000E6CE9"/>
    <w:pPr>
      <w:tabs>
        <w:tab w:val="right" w:pos="9061"/>
      </w:tabs>
      <w:spacing w:before="240" w:after="120"/>
      <w:ind w:left="1021" w:right="567" w:hanging="1021"/>
      <w:jc w:val="left"/>
      <w:outlineLvl w:val="0"/>
    </w:pPr>
    <w:rPr>
      <w:rFonts w:eastAsia="Times New Roman"/>
      <w:b/>
      <w:noProof/>
      <w:sz w:val="22"/>
      <w:szCs w:val="22"/>
    </w:rPr>
  </w:style>
  <w:style w:type="paragraph" w:styleId="PlainText">
    <w:name w:val="Plain Text"/>
    <w:basedOn w:val="Normal"/>
    <w:link w:val="PlainTextChar"/>
    <w:rsid w:val="000E6CE9"/>
    <w:rPr>
      <w:rFonts w:ascii="Courier New" w:eastAsia="Times New Roman" w:hAnsi="Courier New" w:cs="Courier New"/>
      <w:lang w:eastAsia="fr-FR"/>
    </w:rPr>
  </w:style>
  <w:style w:type="character" w:customStyle="1" w:styleId="PlainTextChar">
    <w:name w:val="Plain Text Char"/>
    <w:basedOn w:val="DefaultParagraphFont"/>
    <w:link w:val="PlainText"/>
    <w:rsid w:val="000E6CE9"/>
    <w:rPr>
      <w:rFonts w:ascii="Courier New" w:eastAsia="Times New Roman" w:hAnsi="Courier New" w:cs="Courier New"/>
      <w:lang w:eastAsia="fr-FR"/>
    </w:rPr>
  </w:style>
  <w:style w:type="paragraph" w:styleId="Revision">
    <w:name w:val="Revision"/>
    <w:hidden/>
    <w:uiPriority w:val="99"/>
    <w:semiHidden/>
    <w:rsid w:val="00C04D1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607">
      <w:bodyDiv w:val="1"/>
      <w:marLeft w:val="0"/>
      <w:marRight w:val="0"/>
      <w:marTop w:val="0"/>
      <w:marBottom w:val="0"/>
      <w:divBdr>
        <w:top w:val="none" w:sz="0" w:space="0" w:color="auto"/>
        <w:left w:val="none" w:sz="0" w:space="0" w:color="auto"/>
        <w:bottom w:val="none" w:sz="0" w:space="0" w:color="auto"/>
        <w:right w:val="none" w:sz="0" w:space="0" w:color="auto"/>
      </w:divBdr>
    </w:div>
    <w:div w:id="11536575">
      <w:bodyDiv w:val="1"/>
      <w:marLeft w:val="0"/>
      <w:marRight w:val="0"/>
      <w:marTop w:val="0"/>
      <w:marBottom w:val="0"/>
      <w:divBdr>
        <w:top w:val="none" w:sz="0" w:space="0" w:color="auto"/>
        <w:left w:val="none" w:sz="0" w:space="0" w:color="auto"/>
        <w:bottom w:val="none" w:sz="0" w:space="0" w:color="auto"/>
        <w:right w:val="none" w:sz="0" w:space="0" w:color="auto"/>
      </w:divBdr>
    </w:div>
    <w:div w:id="153837956">
      <w:bodyDiv w:val="1"/>
      <w:marLeft w:val="0"/>
      <w:marRight w:val="0"/>
      <w:marTop w:val="0"/>
      <w:marBottom w:val="0"/>
      <w:divBdr>
        <w:top w:val="none" w:sz="0" w:space="0" w:color="auto"/>
        <w:left w:val="none" w:sz="0" w:space="0" w:color="auto"/>
        <w:bottom w:val="none" w:sz="0" w:space="0" w:color="auto"/>
        <w:right w:val="none" w:sz="0" w:space="0" w:color="auto"/>
      </w:divBdr>
    </w:div>
    <w:div w:id="177086094">
      <w:bodyDiv w:val="1"/>
      <w:marLeft w:val="0"/>
      <w:marRight w:val="0"/>
      <w:marTop w:val="0"/>
      <w:marBottom w:val="0"/>
      <w:divBdr>
        <w:top w:val="none" w:sz="0" w:space="0" w:color="auto"/>
        <w:left w:val="none" w:sz="0" w:space="0" w:color="auto"/>
        <w:bottom w:val="none" w:sz="0" w:space="0" w:color="auto"/>
        <w:right w:val="none" w:sz="0" w:space="0" w:color="auto"/>
      </w:divBdr>
    </w:div>
    <w:div w:id="238565976">
      <w:bodyDiv w:val="1"/>
      <w:marLeft w:val="0"/>
      <w:marRight w:val="0"/>
      <w:marTop w:val="0"/>
      <w:marBottom w:val="0"/>
      <w:divBdr>
        <w:top w:val="none" w:sz="0" w:space="0" w:color="auto"/>
        <w:left w:val="none" w:sz="0" w:space="0" w:color="auto"/>
        <w:bottom w:val="none" w:sz="0" w:space="0" w:color="auto"/>
        <w:right w:val="none" w:sz="0" w:space="0" w:color="auto"/>
      </w:divBdr>
    </w:div>
    <w:div w:id="298069398">
      <w:bodyDiv w:val="1"/>
      <w:marLeft w:val="0"/>
      <w:marRight w:val="0"/>
      <w:marTop w:val="0"/>
      <w:marBottom w:val="0"/>
      <w:divBdr>
        <w:top w:val="none" w:sz="0" w:space="0" w:color="auto"/>
        <w:left w:val="none" w:sz="0" w:space="0" w:color="auto"/>
        <w:bottom w:val="none" w:sz="0" w:space="0" w:color="auto"/>
        <w:right w:val="none" w:sz="0" w:space="0" w:color="auto"/>
      </w:divBdr>
    </w:div>
    <w:div w:id="310716214">
      <w:bodyDiv w:val="1"/>
      <w:marLeft w:val="0"/>
      <w:marRight w:val="0"/>
      <w:marTop w:val="0"/>
      <w:marBottom w:val="0"/>
      <w:divBdr>
        <w:top w:val="none" w:sz="0" w:space="0" w:color="auto"/>
        <w:left w:val="none" w:sz="0" w:space="0" w:color="auto"/>
        <w:bottom w:val="none" w:sz="0" w:space="0" w:color="auto"/>
        <w:right w:val="none" w:sz="0" w:space="0" w:color="auto"/>
      </w:divBdr>
    </w:div>
    <w:div w:id="363285170">
      <w:bodyDiv w:val="1"/>
      <w:marLeft w:val="0"/>
      <w:marRight w:val="0"/>
      <w:marTop w:val="0"/>
      <w:marBottom w:val="0"/>
      <w:divBdr>
        <w:top w:val="none" w:sz="0" w:space="0" w:color="auto"/>
        <w:left w:val="none" w:sz="0" w:space="0" w:color="auto"/>
        <w:bottom w:val="none" w:sz="0" w:space="0" w:color="auto"/>
        <w:right w:val="none" w:sz="0" w:space="0" w:color="auto"/>
      </w:divBdr>
    </w:div>
    <w:div w:id="818962211">
      <w:bodyDiv w:val="1"/>
      <w:marLeft w:val="0"/>
      <w:marRight w:val="0"/>
      <w:marTop w:val="0"/>
      <w:marBottom w:val="0"/>
      <w:divBdr>
        <w:top w:val="none" w:sz="0" w:space="0" w:color="auto"/>
        <w:left w:val="none" w:sz="0" w:space="0" w:color="auto"/>
        <w:bottom w:val="none" w:sz="0" w:space="0" w:color="auto"/>
        <w:right w:val="none" w:sz="0" w:space="0" w:color="auto"/>
      </w:divBdr>
    </w:div>
    <w:div w:id="858087434">
      <w:bodyDiv w:val="1"/>
      <w:marLeft w:val="0"/>
      <w:marRight w:val="0"/>
      <w:marTop w:val="0"/>
      <w:marBottom w:val="0"/>
      <w:divBdr>
        <w:top w:val="none" w:sz="0" w:space="0" w:color="auto"/>
        <w:left w:val="none" w:sz="0" w:space="0" w:color="auto"/>
        <w:bottom w:val="none" w:sz="0" w:space="0" w:color="auto"/>
        <w:right w:val="none" w:sz="0" w:space="0" w:color="auto"/>
      </w:divBdr>
      <w:divsChild>
        <w:div w:id="170459668">
          <w:marLeft w:val="547"/>
          <w:marRight w:val="0"/>
          <w:marTop w:val="144"/>
          <w:marBottom w:val="0"/>
          <w:divBdr>
            <w:top w:val="none" w:sz="0" w:space="0" w:color="auto"/>
            <w:left w:val="none" w:sz="0" w:space="0" w:color="auto"/>
            <w:bottom w:val="none" w:sz="0" w:space="0" w:color="auto"/>
            <w:right w:val="none" w:sz="0" w:space="0" w:color="auto"/>
          </w:divBdr>
        </w:div>
        <w:div w:id="674260544">
          <w:marLeft w:val="547"/>
          <w:marRight w:val="0"/>
          <w:marTop w:val="144"/>
          <w:marBottom w:val="0"/>
          <w:divBdr>
            <w:top w:val="none" w:sz="0" w:space="0" w:color="auto"/>
            <w:left w:val="none" w:sz="0" w:space="0" w:color="auto"/>
            <w:bottom w:val="none" w:sz="0" w:space="0" w:color="auto"/>
            <w:right w:val="none" w:sz="0" w:space="0" w:color="auto"/>
          </w:divBdr>
        </w:div>
        <w:div w:id="1976837506">
          <w:marLeft w:val="547"/>
          <w:marRight w:val="0"/>
          <w:marTop w:val="144"/>
          <w:marBottom w:val="0"/>
          <w:divBdr>
            <w:top w:val="none" w:sz="0" w:space="0" w:color="auto"/>
            <w:left w:val="none" w:sz="0" w:space="0" w:color="auto"/>
            <w:bottom w:val="none" w:sz="0" w:space="0" w:color="auto"/>
            <w:right w:val="none" w:sz="0" w:space="0" w:color="auto"/>
          </w:divBdr>
        </w:div>
      </w:divsChild>
    </w:div>
    <w:div w:id="868488599">
      <w:bodyDiv w:val="1"/>
      <w:marLeft w:val="0"/>
      <w:marRight w:val="0"/>
      <w:marTop w:val="0"/>
      <w:marBottom w:val="0"/>
      <w:divBdr>
        <w:top w:val="none" w:sz="0" w:space="0" w:color="auto"/>
        <w:left w:val="none" w:sz="0" w:space="0" w:color="auto"/>
        <w:bottom w:val="none" w:sz="0" w:space="0" w:color="auto"/>
        <w:right w:val="none" w:sz="0" w:space="0" w:color="auto"/>
      </w:divBdr>
    </w:div>
    <w:div w:id="935090963">
      <w:bodyDiv w:val="1"/>
      <w:marLeft w:val="0"/>
      <w:marRight w:val="0"/>
      <w:marTop w:val="0"/>
      <w:marBottom w:val="0"/>
      <w:divBdr>
        <w:top w:val="none" w:sz="0" w:space="0" w:color="auto"/>
        <w:left w:val="none" w:sz="0" w:space="0" w:color="auto"/>
        <w:bottom w:val="none" w:sz="0" w:space="0" w:color="auto"/>
        <w:right w:val="none" w:sz="0" w:space="0" w:color="auto"/>
      </w:divBdr>
    </w:div>
    <w:div w:id="978345563">
      <w:bodyDiv w:val="1"/>
      <w:marLeft w:val="0"/>
      <w:marRight w:val="0"/>
      <w:marTop w:val="0"/>
      <w:marBottom w:val="0"/>
      <w:divBdr>
        <w:top w:val="none" w:sz="0" w:space="0" w:color="auto"/>
        <w:left w:val="none" w:sz="0" w:space="0" w:color="auto"/>
        <w:bottom w:val="none" w:sz="0" w:space="0" w:color="auto"/>
        <w:right w:val="none" w:sz="0" w:space="0" w:color="auto"/>
      </w:divBdr>
    </w:div>
    <w:div w:id="1037781426">
      <w:bodyDiv w:val="1"/>
      <w:marLeft w:val="0"/>
      <w:marRight w:val="0"/>
      <w:marTop w:val="0"/>
      <w:marBottom w:val="0"/>
      <w:divBdr>
        <w:top w:val="none" w:sz="0" w:space="0" w:color="auto"/>
        <w:left w:val="none" w:sz="0" w:space="0" w:color="auto"/>
        <w:bottom w:val="none" w:sz="0" w:space="0" w:color="auto"/>
        <w:right w:val="none" w:sz="0" w:space="0" w:color="auto"/>
      </w:divBdr>
    </w:div>
    <w:div w:id="1117411909">
      <w:bodyDiv w:val="1"/>
      <w:marLeft w:val="0"/>
      <w:marRight w:val="0"/>
      <w:marTop w:val="0"/>
      <w:marBottom w:val="0"/>
      <w:divBdr>
        <w:top w:val="none" w:sz="0" w:space="0" w:color="auto"/>
        <w:left w:val="none" w:sz="0" w:space="0" w:color="auto"/>
        <w:bottom w:val="none" w:sz="0" w:space="0" w:color="auto"/>
        <w:right w:val="none" w:sz="0" w:space="0" w:color="auto"/>
      </w:divBdr>
    </w:div>
    <w:div w:id="1203710900">
      <w:bodyDiv w:val="1"/>
      <w:marLeft w:val="0"/>
      <w:marRight w:val="0"/>
      <w:marTop w:val="0"/>
      <w:marBottom w:val="0"/>
      <w:divBdr>
        <w:top w:val="none" w:sz="0" w:space="0" w:color="auto"/>
        <w:left w:val="none" w:sz="0" w:space="0" w:color="auto"/>
        <w:bottom w:val="none" w:sz="0" w:space="0" w:color="auto"/>
        <w:right w:val="none" w:sz="0" w:space="0" w:color="auto"/>
      </w:divBdr>
    </w:div>
    <w:div w:id="1219241772">
      <w:bodyDiv w:val="1"/>
      <w:marLeft w:val="0"/>
      <w:marRight w:val="0"/>
      <w:marTop w:val="0"/>
      <w:marBottom w:val="0"/>
      <w:divBdr>
        <w:top w:val="none" w:sz="0" w:space="0" w:color="auto"/>
        <w:left w:val="none" w:sz="0" w:space="0" w:color="auto"/>
        <w:bottom w:val="none" w:sz="0" w:space="0" w:color="auto"/>
        <w:right w:val="none" w:sz="0" w:space="0" w:color="auto"/>
      </w:divBdr>
    </w:div>
    <w:div w:id="1322466302">
      <w:bodyDiv w:val="1"/>
      <w:marLeft w:val="0"/>
      <w:marRight w:val="0"/>
      <w:marTop w:val="0"/>
      <w:marBottom w:val="0"/>
      <w:divBdr>
        <w:top w:val="none" w:sz="0" w:space="0" w:color="auto"/>
        <w:left w:val="none" w:sz="0" w:space="0" w:color="auto"/>
        <w:bottom w:val="none" w:sz="0" w:space="0" w:color="auto"/>
        <w:right w:val="none" w:sz="0" w:space="0" w:color="auto"/>
      </w:divBdr>
    </w:div>
    <w:div w:id="1426538830">
      <w:bodyDiv w:val="1"/>
      <w:marLeft w:val="0"/>
      <w:marRight w:val="0"/>
      <w:marTop w:val="0"/>
      <w:marBottom w:val="0"/>
      <w:divBdr>
        <w:top w:val="none" w:sz="0" w:space="0" w:color="auto"/>
        <w:left w:val="none" w:sz="0" w:space="0" w:color="auto"/>
        <w:bottom w:val="none" w:sz="0" w:space="0" w:color="auto"/>
        <w:right w:val="none" w:sz="0" w:space="0" w:color="auto"/>
      </w:divBdr>
    </w:div>
    <w:div w:id="1430002476">
      <w:bodyDiv w:val="1"/>
      <w:marLeft w:val="0"/>
      <w:marRight w:val="0"/>
      <w:marTop w:val="0"/>
      <w:marBottom w:val="0"/>
      <w:divBdr>
        <w:top w:val="none" w:sz="0" w:space="0" w:color="auto"/>
        <w:left w:val="none" w:sz="0" w:space="0" w:color="auto"/>
        <w:bottom w:val="none" w:sz="0" w:space="0" w:color="auto"/>
        <w:right w:val="none" w:sz="0" w:space="0" w:color="auto"/>
      </w:divBdr>
    </w:div>
    <w:div w:id="1590770525">
      <w:bodyDiv w:val="1"/>
      <w:marLeft w:val="0"/>
      <w:marRight w:val="0"/>
      <w:marTop w:val="0"/>
      <w:marBottom w:val="0"/>
      <w:divBdr>
        <w:top w:val="none" w:sz="0" w:space="0" w:color="auto"/>
        <w:left w:val="none" w:sz="0" w:space="0" w:color="auto"/>
        <w:bottom w:val="none" w:sz="0" w:space="0" w:color="auto"/>
        <w:right w:val="none" w:sz="0" w:space="0" w:color="auto"/>
      </w:divBdr>
    </w:div>
    <w:div w:id="1642418690">
      <w:bodyDiv w:val="1"/>
      <w:marLeft w:val="0"/>
      <w:marRight w:val="0"/>
      <w:marTop w:val="0"/>
      <w:marBottom w:val="0"/>
      <w:divBdr>
        <w:top w:val="none" w:sz="0" w:space="0" w:color="auto"/>
        <w:left w:val="none" w:sz="0" w:space="0" w:color="auto"/>
        <w:bottom w:val="none" w:sz="0" w:space="0" w:color="auto"/>
        <w:right w:val="none" w:sz="0" w:space="0" w:color="auto"/>
      </w:divBdr>
    </w:div>
    <w:div w:id="1787460291">
      <w:bodyDiv w:val="1"/>
      <w:marLeft w:val="0"/>
      <w:marRight w:val="0"/>
      <w:marTop w:val="0"/>
      <w:marBottom w:val="0"/>
      <w:divBdr>
        <w:top w:val="none" w:sz="0" w:space="0" w:color="auto"/>
        <w:left w:val="none" w:sz="0" w:space="0" w:color="auto"/>
        <w:bottom w:val="none" w:sz="0" w:space="0" w:color="auto"/>
        <w:right w:val="none" w:sz="0" w:space="0" w:color="auto"/>
      </w:divBdr>
    </w:div>
    <w:div w:id="1789853820">
      <w:bodyDiv w:val="1"/>
      <w:marLeft w:val="0"/>
      <w:marRight w:val="0"/>
      <w:marTop w:val="0"/>
      <w:marBottom w:val="0"/>
      <w:divBdr>
        <w:top w:val="none" w:sz="0" w:space="0" w:color="auto"/>
        <w:left w:val="none" w:sz="0" w:space="0" w:color="auto"/>
        <w:bottom w:val="none" w:sz="0" w:space="0" w:color="auto"/>
        <w:right w:val="none" w:sz="0" w:space="0" w:color="auto"/>
      </w:divBdr>
    </w:div>
    <w:div w:id="1839617774">
      <w:bodyDiv w:val="1"/>
      <w:marLeft w:val="0"/>
      <w:marRight w:val="0"/>
      <w:marTop w:val="0"/>
      <w:marBottom w:val="0"/>
      <w:divBdr>
        <w:top w:val="none" w:sz="0" w:space="0" w:color="auto"/>
        <w:left w:val="none" w:sz="0" w:space="0" w:color="auto"/>
        <w:bottom w:val="none" w:sz="0" w:space="0" w:color="auto"/>
        <w:right w:val="none" w:sz="0" w:space="0" w:color="auto"/>
      </w:divBdr>
    </w:div>
    <w:div w:id="1890265874">
      <w:bodyDiv w:val="1"/>
      <w:marLeft w:val="0"/>
      <w:marRight w:val="0"/>
      <w:marTop w:val="0"/>
      <w:marBottom w:val="0"/>
      <w:divBdr>
        <w:top w:val="none" w:sz="0" w:space="0" w:color="auto"/>
        <w:left w:val="none" w:sz="0" w:space="0" w:color="auto"/>
        <w:bottom w:val="none" w:sz="0" w:space="0" w:color="auto"/>
        <w:right w:val="none" w:sz="0" w:space="0" w:color="auto"/>
      </w:divBdr>
    </w:div>
    <w:div w:id="1956131443">
      <w:bodyDiv w:val="1"/>
      <w:marLeft w:val="0"/>
      <w:marRight w:val="0"/>
      <w:marTop w:val="0"/>
      <w:marBottom w:val="0"/>
      <w:divBdr>
        <w:top w:val="none" w:sz="0" w:space="0" w:color="auto"/>
        <w:left w:val="none" w:sz="0" w:space="0" w:color="auto"/>
        <w:bottom w:val="none" w:sz="0" w:space="0" w:color="auto"/>
        <w:right w:val="none" w:sz="0" w:space="0" w:color="auto"/>
      </w:divBdr>
      <w:divsChild>
        <w:div w:id="874275296">
          <w:marLeft w:val="547"/>
          <w:marRight w:val="0"/>
          <w:marTop w:val="154"/>
          <w:marBottom w:val="0"/>
          <w:divBdr>
            <w:top w:val="none" w:sz="0" w:space="0" w:color="auto"/>
            <w:left w:val="none" w:sz="0" w:space="0" w:color="auto"/>
            <w:bottom w:val="none" w:sz="0" w:space="0" w:color="auto"/>
            <w:right w:val="none" w:sz="0" w:space="0" w:color="auto"/>
          </w:divBdr>
        </w:div>
        <w:div w:id="1799520084">
          <w:marLeft w:val="547"/>
          <w:marRight w:val="0"/>
          <w:marTop w:val="154"/>
          <w:marBottom w:val="0"/>
          <w:divBdr>
            <w:top w:val="none" w:sz="0" w:space="0" w:color="auto"/>
            <w:left w:val="none" w:sz="0" w:space="0" w:color="auto"/>
            <w:bottom w:val="none" w:sz="0" w:space="0" w:color="auto"/>
            <w:right w:val="none" w:sz="0" w:space="0" w:color="auto"/>
          </w:divBdr>
        </w:div>
      </w:divsChild>
    </w:div>
    <w:div w:id="1989623280">
      <w:bodyDiv w:val="1"/>
      <w:marLeft w:val="0"/>
      <w:marRight w:val="0"/>
      <w:marTop w:val="0"/>
      <w:marBottom w:val="0"/>
      <w:divBdr>
        <w:top w:val="none" w:sz="0" w:space="0" w:color="auto"/>
        <w:left w:val="none" w:sz="0" w:space="0" w:color="auto"/>
        <w:bottom w:val="none" w:sz="0" w:space="0" w:color="auto"/>
        <w:right w:val="none" w:sz="0" w:space="0" w:color="auto"/>
      </w:divBdr>
    </w:div>
    <w:div w:id="2028366028">
      <w:bodyDiv w:val="1"/>
      <w:marLeft w:val="0"/>
      <w:marRight w:val="0"/>
      <w:marTop w:val="0"/>
      <w:marBottom w:val="0"/>
      <w:divBdr>
        <w:top w:val="none" w:sz="0" w:space="0" w:color="auto"/>
        <w:left w:val="none" w:sz="0" w:space="0" w:color="auto"/>
        <w:bottom w:val="none" w:sz="0" w:space="0" w:color="auto"/>
        <w:right w:val="none" w:sz="0" w:space="0" w:color="auto"/>
      </w:divBdr>
    </w:div>
    <w:div w:id="2070565735">
      <w:bodyDiv w:val="1"/>
      <w:marLeft w:val="0"/>
      <w:marRight w:val="0"/>
      <w:marTop w:val="0"/>
      <w:marBottom w:val="0"/>
      <w:divBdr>
        <w:top w:val="none" w:sz="0" w:space="0" w:color="auto"/>
        <w:left w:val="none" w:sz="0" w:space="0" w:color="auto"/>
        <w:bottom w:val="none" w:sz="0" w:space="0" w:color="auto"/>
        <w:right w:val="none" w:sz="0" w:space="0" w:color="auto"/>
      </w:divBdr>
    </w:div>
    <w:div w:id="2073120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1657-A686-4089-B7E0-661FA434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twc_31.dotm</Template>
  <TotalTime>471</TotalTime>
  <Pages>8</Pages>
  <Words>1735</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BESSE Ariane</dc:creator>
  <cp:lastModifiedBy>BESSE Ariane</cp:lastModifiedBy>
  <cp:revision>33</cp:revision>
  <cp:lastPrinted>2016-02-03T14:23:00Z</cp:lastPrinted>
  <dcterms:created xsi:type="dcterms:W3CDTF">2016-01-24T09:28:00Z</dcterms:created>
  <dcterms:modified xsi:type="dcterms:W3CDTF">2016-02-03T14:33:00Z</dcterms:modified>
</cp:coreProperties>
</file>