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520845" w:rsidTr="00EB4E9C">
        <w:tc>
          <w:tcPr>
            <w:tcW w:w="6522" w:type="dxa"/>
          </w:tcPr>
          <w:p w:rsidR="00DC3802" w:rsidRPr="00520845" w:rsidRDefault="00DC3802" w:rsidP="00AC2883">
            <w:r w:rsidRPr="0052084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520845" w:rsidRDefault="00DC3802" w:rsidP="00AC2883">
            <w:pPr>
              <w:pStyle w:val="Lettrine"/>
            </w:pPr>
            <w:r w:rsidRPr="00520845">
              <w:t>E</w:t>
            </w:r>
          </w:p>
        </w:tc>
      </w:tr>
      <w:tr w:rsidR="00DC3802" w:rsidRPr="00520845" w:rsidTr="00645CA8">
        <w:trPr>
          <w:trHeight w:val="219"/>
        </w:trPr>
        <w:tc>
          <w:tcPr>
            <w:tcW w:w="6522" w:type="dxa"/>
          </w:tcPr>
          <w:p w:rsidR="00DC3802" w:rsidRPr="00520845" w:rsidRDefault="00DC3802" w:rsidP="00AC2883">
            <w:pPr>
              <w:pStyle w:val="upove"/>
            </w:pPr>
            <w:r w:rsidRPr="00520845">
              <w:t>International Union for the Protection of New Varieties of Plants</w:t>
            </w:r>
          </w:p>
        </w:tc>
        <w:tc>
          <w:tcPr>
            <w:tcW w:w="3117" w:type="dxa"/>
          </w:tcPr>
          <w:p w:rsidR="00DC3802" w:rsidRPr="00520845" w:rsidRDefault="00DC3802" w:rsidP="00DA4973"/>
        </w:tc>
      </w:tr>
    </w:tbl>
    <w:p w:rsidR="00DC3802" w:rsidRPr="00520845" w:rsidRDefault="00DC3802" w:rsidP="00DC3802"/>
    <w:p w:rsidR="007569B2" w:rsidRPr="00520845" w:rsidRDefault="007569B2" w:rsidP="007569B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21"/>
        <w:gridCol w:w="3118"/>
      </w:tblGrid>
      <w:tr w:rsidR="00801B6E" w:rsidRPr="00520845" w:rsidTr="003332EA">
        <w:tc>
          <w:tcPr>
            <w:tcW w:w="6521" w:type="dxa"/>
          </w:tcPr>
          <w:p w:rsidR="00801B6E" w:rsidRPr="00520845" w:rsidRDefault="00801B6E" w:rsidP="00801B6E">
            <w:pPr>
              <w:pStyle w:val="Sessiontc"/>
              <w:spacing w:line="240" w:lineRule="auto"/>
            </w:pPr>
            <w:r w:rsidRPr="00520845">
              <w:t>Meeting on the development of an electronic application form</w:t>
            </w:r>
          </w:p>
          <w:p w:rsidR="00801B6E" w:rsidRPr="00520845" w:rsidRDefault="00C654EF" w:rsidP="00801B6E">
            <w:pPr>
              <w:pStyle w:val="Sessiontcplacedate"/>
              <w:contextualSpacing w:val="0"/>
            </w:pPr>
            <w:r w:rsidRPr="00520845">
              <w:t>Twentieth</w:t>
            </w:r>
            <w:r w:rsidR="00801B6E" w:rsidRPr="00520845">
              <w:t xml:space="preserve"> Meeting</w:t>
            </w:r>
          </w:p>
          <w:p w:rsidR="00801B6E" w:rsidRPr="00520845" w:rsidRDefault="00C654EF" w:rsidP="0037602C">
            <w:pPr>
              <w:pStyle w:val="Sessiontcplacedate"/>
              <w:spacing w:before="0"/>
              <w:contextualSpacing w:val="0"/>
              <w:rPr>
                <w:sz w:val="22"/>
              </w:rPr>
            </w:pPr>
            <w:r w:rsidRPr="00520845">
              <w:t>October 2</w:t>
            </w:r>
            <w:r w:rsidR="0037602C">
              <w:t>5</w:t>
            </w:r>
            <w:r w:rsidR="00801B6E" w:rsidRPr="00520845">
              <w:t>, 2022 (</w:t>
            </w:r>
            <w:r w:rsidR="0037602C">
              <w:t xml:space="preserve">hybrid </w:t>
            </w:r>
            <w:r w:rsidR="00801B6E" w:rsidRPr="00520845">
              <w:t>meeting)</w:t>
            </w:r>
          </w:p>
        </w:tc>
        <w:tc>
          <w:tcPr>
            <w:tcW w:w="3118" w:type="dxa"/>
          </w:tcPr>
          <w:p w:rsidR="00801B6E" w:rsidRPr="00520845" w:rsidRDefault="003332EA" w:rsidP="00801B6E">
            <w:pPr>
              <w:pStyle w:val="Doccode"/>
              <w:spacing w:line="240" w:lineRule="exact"/>
            </w:pPr>
            <w:r>
              <w:t>UPOV/EAF/20/3</w:t>
            </w:r>
          </w:p>
          <w:p w:rsidR="00801B6E" w:rsidRPr="00520845" w:rsidRDefault="00801B6E" w:rsidP="00801B6E">
            <w:pPr>
              <w:pStyle w:val="Docoriginal"/>
            </w:pPr>
            <w:r w:rsidRPr="00520845">
              <w:t>Original:</w:t>
            </w:r>
            <w:r w:rsidRPr="00520845">
              <w:rPr>
                <w:b w:val="0"/>
                <w:spacing w:val="0"/>
              </w:rPr>
              <w:t xml:space="preserve">  English</w:t>
            </w:r>
          </w:p>
          <w:p w:rsidR="00801B6E" w:rsidRPr="00520845" w:rsidRDefault="00801B6E" w:rsidP="00190D40">
            <w:pPr>
              <w:pStyle w:val="Docoriginal"/>
            </w:pPr>
            <w:r w:rsidRPr="00520845">
              <w:t>Date:</w:t>
            </w:r>
            <w:r w:rsidRPr="00520845">
              <w:rPr>
                <w:b w:val="0"/>
                <w:spacing w:val="0"/>
              </w:rPr>
              <w:t xml:space="preserve"> </w:t>
            </w:r>
            <w:r w:rsidR="00C654EF" w:rsidRPr="00520845">
              <w:rPr>
                <w:b w:val="0"/>
                <w:spacing w:val="0"/>
              </w:rPr>
              <w:t xml:space="preserve"> </w:t>
            </w:r>
            <w:r w:rsidR="00190D40">
              <w:rPr>
                <w:b w:val="0"/>
                <w:spacing w:val="0"/>
              </w:rPr>
              <w:t>March 9</w:t>
            </w:r>
            <w:r w:rsidR="007F47E5">
              <w:rPr>
                <w:b w:val="0"/>
                <w:spacing w:val="0"/>
              </w:rPr>
              <w:t>, 2023</w:t>
            </w:r>
          </w:p>
        </w:tc>
      </w:tr>
    </w:tbl>
    <w:p w:rsidR="00FD6902" w:rsidRPr="00520845" w:rsidRDefault="00FD6902" w:rsidP="003332EA">
      <w:pPr>
        <w:pStyle w:val="Titleofdoc0"/>
        <w:tabs>
          <w:tab w:val="left" w:pos="0"/>
        </w:tabs>
        <w:rPr>
          <w:rFonts w:cs="Arial"/>
        </w:rPr>
      </w:pPr>
      <w:r w:rsidRPr="00520845">
        <w:rPr>
          <w:rFonts w:cs="Arial"/>
        </w:rPr>
        <w:t>REPORT</w:t>
      </w:r>
    </w:p>
    <w:p w:rsidR="003332EA" w:rsidRPr="00BC3359" w:rsidRDefault="003332EA" w:rsidP="003332EA">
      <w:pPr>
        <w:pStyle w:val="preparedby1"/>
        <w:jc w:val="left"/>
        <w:rPr>
          <w:i w:val="0"/>
        </w:rPr>
      </w:pPr>
      <w:r w:rsidRPr="00BC3359">
        <w:rPr>
          <w:i w:val="0"/>
        </w:rPr>
        <w:t>adopted by the Meeting on the Development of an Electronic Application Form</w:t>
      </w:r>
    </w:p>
    <w:p w:rsidR="007569B2" w:rsidRPr="00520845" w:rsidRDefault="007569B2" w:rsidP="007569B2">
      <w:pPr>
        <w:pStyle w:val="Disclaimer"/>
      </w:pPr>
      <w:r w:rsidRPr="00520845">
        <w:t xml:space="preserve">Disclaimer:  this document does not represent UPOV </w:t>
      </w:r>
      <w:bookmarkStart w:id="0" w:name="_GoBack"/>
      <w:bookmarkEnd w:id="0"/>
      <w:r w:rsidRPr="00520845">
        <w:t>policies or guidance</w:t>
      </w:r>
    </w:p>
    <w:p w:rsidR="00FD6902" w:rsidRPr="00520845" w:rsidRDefault="00FD6902" w:rsidP="00FD6902">
      <w:pPr>
        <w:pStyle w:val="Heading1"/>
      </w:pPr>
      <w:bookmarkStart w:id="1" w:name="_Toc84968132"/>
      <w:r w:rsidRPr="00520845">
        <w:t>Welcome and opening</w:t>
      </w:r>
    </w:p>
    <w:p w:rsidR="00FD6902" w:rsidRPr="00520845" w:rsidRDefault="00FD6902" w:rsidP="00FD6902">
      <w:pPr>
        <w:rPr>
          <w:rFonts w:cs="Arial"/>
        </w:rPr>
      </w:pPr>
    </w:p>
    <w:p w:rsidR="001A350F" w:rsidRPr="008857F5" w:rsidRDefault="00FD6902" w:rsidP="00FD6902">
      <w:pPr>
        <w:rPr>
          <w:rFonts w:cs="Arial"/>
          <w:spacing w:val="-2"/>
        </w:rPr>
      </w:pPr>
      <w:r w:rsidRPr="008857F5">
        <w:rPr>
          <w:rFonts w:cs="Arial"/>
          <w:spacing w:val="-2"/>
        </w:rPr>
        <w:fldChar w:fldCharType="begin"/>
      </w:r>
      <w:r w:rsidRPr="008857F5">
        <w:rPr>
          <w:rFonts w:cs="Arial"/>
          <w:spacing w:val="-2"/>
        </w:rPr>
        <w:instrText xml:space="preserve"> AUTONUM  </w:instrText>
      </w:r>
      <w:r w:rsidRPr="008857F5">
        <w:rPr>
          <w:rFonts w:cs="Arial"/>
          <w:spacing w:val="-2"/>
        </w:rPr>
        <w:fldChar w:fldCharType="end"/>
      </w:r>
      <w:r w:rsidRPr="008857F5">
        <w:rPr>
          <w:rFonts w:cs="Arial"/>
          <w:spacing w:val="-2"/>
        </w:rPr>
        <w:tab/>
        <w:t xml:space="preserve">The </w:t>
      </w:r>
      <w:r w:rsidR="00C654EF" w:rsidRPr="008857F5">
        <w:rPr>
          <w:rFonts w:cs="Arial"/>
          <w:spacing w:val="-2"/>
        </w:rPr>
        <w:t>twentiet</w:t>
      </w:r>
      <w:r w:rsidRPr="008857F5">
        <w:rPr>
          <w:rFonts w:cs="Arial"/>
          <w:spacing w:val="-2"/>
        </w:rPr>
        <w:t>h meeting on the development of an electronic form (EAF/</w:t>
      </w:r>
      <w:r w:rsidR="00C654EF" w:rsidRPr="008857F5">
        <w:rPr>
          <w:rFonts w:cs="Arial"/>
          <w:spacing w:val="-2"/>
        </w:rPr>
        <w:t>20</w:t>
      </w:r>
      <w:r w:rsidRPr="008857F5">
        <w:rPr>
          <w:rFonts w:cs="Arial"/>
          <w:spacing w:val="-2"/>
        </w:rPr>
        <w:t xml:space="preserve"> meeting)</w:t>
      </w:r>
      <w:r w:rsidR="00C654EF" w:rsidRPr="008857F5">
        <w:rPr>
          <w:rFonts w:cs="Arial"/>
          <w:spacing w:val="-2"/>
        </w:rPr>
        <w:t>, which</w:t>
      </w:r>
      <w:r w:rsidR="00C014E1" w:rsidRPr="008857F5">
        <w:rPr>
          <w:rFonts w:cs="Arial"/>
          <w:spacing w:val="-2"/>
        </w:rPr>
        <w:t xml:space="preserve"> was held as a hybrid meeting (physical/virtual</w:t>
      </w:r>
      <w:r w:rsidR="00CA45BF" w:rsidRPr="008857F5">
        <w:rPr>
          <w:rFonts w:cs="Arial"/>
          <w:spacing w:val="-2"/>
        </w:rPr>
        <w:t xml:space="preserve"> </w:t>
      </w:r>
      <w:r w:rsidR="00C014E1" w:rsidRPr="008857F5">
        <w:rPr>
          <w:rFonts w:cs="Arial"/>
          <w:spacing w:val="-2"/>
        </w:rPr>
        <w:t>means),</w:t>
      </w:r>
      <w:r w:rsidR="00C654EF" w:rsidRPr="008857F5">
        <w:rPr>
          <w:rFonts w:cs="Arial"/>
          <w:spacing w:val="-2"/>
        </w:rPr>
        <w:t xml:space="preserve"> </w:t>
      </w:r>
      <w:r w:rsidR="00FE618F" w:rsidRPr="008857F5">
        <w:rPr>
          <w:rFonts w:cs="Arial"/>
          <w:spacing w:val="-2"/>
        </w:rPr>
        <w:t>was opened and chaired by Mr. </w:t>
      </w:r>
      <w:r w:rsidR="00C014E1" w:rsidRPr="008857F5">
        <w:rPr>
          <w:rFonts w:cs="Arial"/>
          <w:spacing w:val="-2"/>
        </w:rPr>
        <w:t>Peter </w:t>
      </w:r>
      <w:r w:rsidR="00C654EF" w:rsidRPr="008857F5">
        <w:rPr>
          <w:rFonts w:cs="Arial"/>
          <w:spacing w:val="-2"/>
        </w:rPr>
        <w:t>Button, Vice Secretary</w:t>
      </w:r>
      <w:r w:rsidR="00C654EF" w:rsidRPr="008857F5">
        <w:rPr>
          <w:rFonts w:cs="Arial"/>
          <w:spacing w:val="-2"/>
        </w:rPr>
        <w:noBreakHyphen/>
      </w:r>
      <w:r w:rsidRPr="008857F5">
        <w:rPr>
          <w:rFonts w:cs="Arial"/>
          <w:spacing w:val="-2"/>
        </w:rPr>
        <w:t>General of UPOV, who welcomed the participants.</w:t>
      </w:r>
      <w:r w:rsidR="001A350F" w:rsidRPr="008857F5">
        <w:rPr>
          <w:rFonts w:cs="Arial"/>
          <w:spacing w:val="-2"/>
        </w:rPr>
        <w:t xml:space="preserve"> </w:t>
      </w:r>
    </w:p>
    <w:p w:rsidR="001A350F" w:rsidRPr="00520845" w:rsidRDefault="001A350F" w:rsidP="00FD6902">
      <w:pPr>
        <w:rPr>
          <w:rFonts w:cs="Arial"/>
        </w:rPr>
      </w:pPr>
    </w:p>
    <w:p w:rsidR="00FD6902" w:rsidRPr="00520845" w:rsidRDefault="00FD6902" w:rsidP="00FD6902">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list of participants is reproduced in Annex I to this report.  </w:t>
      </w:r>
    </w:p>
    <w:p w:rsidR="00FD6902" w:rsidRPr="00520845" w:rsidRDefault="00FD6902" w:rsidP="00FD6902">
      <w:pPr>
        <w:rPr>
          <w:rFonts w:cs="Arial"/>
        </w:rPr>
      </w:pPr>
    </w:p>
    <w:p w:rsidR="00757990" w:rsidRPr="00520845" w:rsidRDefault="00757990" w:rsidP="00FD6902">
      <w:pPr>
        <w:rPr>
          <w:rFonts w:cs="Arial"/>
        </w:rPr>
      </w:pPr>
    </w:p>
    <w:p w:rsidR="00FD6902" w:rsidRPr="00520845" w:rsidRDefault="00FD6902" w:rsidP="00FD6902">
      <w:pPr>
        <w:pStyle w:val="Heading1"/>
      </w:pPr>
      <w:r w:rsidRPr="00520845">
        <w:t>Approval of the agenda</w:t>
      </w:r>
    </w:p>
    <w:p w:rsidR="00FD6902" w:rsidRPr="00520845" w:rsidRDefault="00FD6902" w:rsidP="00FD6902">
      <w:pPr>
        <w:rPr>
          <w:rFonts w:cs="Arial"/>
        </w:rPr>
      </w:pPr>
    </w:p>
    <w:p w:rsidR="00FD6902" w:rsidRPr="00520845" w:rsidRDefault="00FD6902" w:rsidP="00FD6902">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The meeting adopted the draft agenda as proposed in document UPOV/EAF/</w:t>
      </w:r>
      <w:r w:rsidR="001A350F" w:rsidRPr="00520845">
        <w:rPr>
          <w:rFonts w:cs="Arial"/>
        </w:rPr>
        <w:t>20</w:t>
      </w:r>
      <w:r w:rsidRPr="00520845">
        <w:rPr>
          <w:rFonts w:cs="Arial"/>
        </w:rPr>
        <w:t>/1.</w:t>
      </w:r>
    </w:p>
    <w:p w:rsidR="00FD6902" w:rsidRPr="00520845" w:rsidRDefault="00FD6902" w:rsidP="00FD6902">
      <w:pPr>
        <w:rPr>
          <w:rFonts w:cs="Arial"/>
        </w:rPr>
      </w:pPr>
    </w:p>
    <w:p w:rsidR="00757990" w:rsidRPr="00520845" w:rsidRDefault="00757990" w:rsidP="00FD6902">
      <w:pPr>
        <w:rPr>
          <w:rFonts w:cs="Arial"/>
        </w:rPr>
      </w:pPr>
    </w:p>
    <w:p w:rsidR="00FD6902" w:rsidRPr="00520845" w:rsidRDefault="00FD6902" w:rsidP="00FD6902">
      <w:pPr>
        <w:pStyle w:val="Heading1"/>
      </w:pPr>
      <w:r w:rsidRPr="00520845">
        <w:t xml:space="preserve">Developments concerning UPOV PRISMA  </w:t>
      </w:r>
    </w:p>
    <w:p w:rsidR="00FD6902" w:rsidRPr="00520845" w:rsidRDefault="00FD6902" w:rsidP="00FD6902">
      <w:pPr>
        <w:rPr>
          <w:rFonts w:cs="Arial"/>
        </w:rPr>
      </w:pPr>
    </w:p>
    <w:p w:rsidR="00FD6902" w:rsidRPr="00520845" w:rsidRDefault="00FD6902" w:rsidP="00FD6902">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meeting considered document </w:t>
      </w:r>
      <w:r w:rsidR="001A350F" w:rsidRPr="00520845">
        <w:rPr>
          <w:rFonts w:cs="Arial"/>
        </w:rPr>
        <w:t>UPOV/EAF/20</w:t>
      </w:r>
      <w:r w:rsidR="006C219C" w:rsidRPr="00520845">
        <w:t xml:space="preserve">/2 </w:t>
      </w:r>
      <w:r w:rsidR="001A350F" w:rsidRPr="00520845">
        <w:t xml:space="preserve">Corr. </w:t>
      </w:r>
      <w:r w:rsidRPr="00520845">
        <w:rPr>
          <w:rFonts w:cs="Arial"/>
        </w:rPr>
        <w:t>“Developments concerning</w:t>
      </w:r>
      <w:r w:rsidR="00801B6E" w:rsidRPr="00520845">
        <w:rPr>
          <w:rFonts w:cs="Arial"/>
        </w:rPr>
        <w:t xml:space="preserve"> UPOV </w:t>
      </w:r>
      <w:r w:rsidRPr="00520845">
        <w:rPr>
          <w:rFonts w:cs="Arial"/>
        </w:rPr>
        <w:t xml:space="preserve">PRISMA” and received a presentation by the Office of the Union on the latest developments concerning UPOV PRISMA, a copy of which is reproduced in Annex II to this document. </w:t>
      </w:r>
    </w:p>
    <w:p w:rsidR="00863A77" w:rsidRPr="00520845" w:rsidRDefault="00863A77" w:rsidP="005A2F90">
      <w:bookmarkStart w:id="2" w:name="_Toc12956118"/>
      <w:bookmarkStart w:id="3" w:name="_Toc84968135"/>
    </w:p>
    <w:p w:rsidR="00863A77" w:rsidRPr="00520845" w:rsidRDefault="00863A77" w:rsidP="00863A77">
      <w:pPr>
        <w:pStyle w:val="Heading2"/>
      </w:pPr>
      <w:r w:rsidRPr="00520845">
        <w:t>Use of UPOV PRISMA</w:t>
      </w:r>
      <w:bookmarkEnd w:id="2"/>
      <w:r w:rsidRPr="00520845">
        <w:t xml:space="preserve"> (as of </w:t>
      </w:r>
      <w:r w:rsidR="00CA45BF" w:rsidRPr="00520845">
        <w:t>September</w:t>
      </w:r>
      <w:r w:rsidRPr="00520845">
        <w:t xml:space="preserve"> 3</w:t>
      </w:r>
      <w:r w:rsidR="00CA45BF" w:rsidRPr="00520845">
        <w:t>0</w:t>
      </w:r>
      <w:r w:rsidRPr="00520845">
        <w:t>, 2022)</w:t>
      </w:r>
      <w:bookmarkEnd w:id="3"/>
    </w:p>
    <w:p w:rsidR="00863A77" w:rsidRPr="00520845" w:rsidRDefault="00863A77" w:rsidP="00863A77"/>
    <w:p w:rsidR="00863A77" w:rsidRPr="00520845" w:rsidRDefault="00863A77" w:rsidP="00863A77">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w:t>
      </w:r>
      <w:r w:rsidR="001A350F" w:rsidRPr="00520845">
        <w:t>EAF/20</w:t>
      </w:r>
      <w:r w:rsidRPr="00520845">
        <w:t xml:space="preserve"> participants </w:t>
      </w:r>
      <w:r w:rsidRPr="00520845">
        <w:rPr>
          <w:rFonts w:cs="Arial"/>
        </w:rPr>
        <w:t xml:space="preserve">noted the information on the use of UPOV PRISMA as of </w:t>
      </w:r>
      <w:r w:rsidR="00CA45BF" w:rsidRPr="00520845">
        <w:rPr>
          <w:rFonts w:cs="Arial"/>
        </w:rPr>
        <w:t>September</w:t>
      </w:r>
      <w:r w:rsidRPr="00520845">
        <w:rPr>
          <w:rFonts w:cs="Arial"/>
        </w:rPr>
        <w:t xml:space="preserve"> </w:t>
      </w:r>
      <w:r w:rsidR="00CA45BF" w:rsidRPr="00520845">
        <w:rPr>
          <w:rFonts w:cs="Arial"/>
        </w:rPr>
        <w:t>30</w:t>
      </w:r>
      <w:r w:rsidRPr="00520845">
        <w:rPr>
          <w:rFonts w:cs="Arial"/>
        </w:rPr>
        <w:t>, 2022, as reported in Annex II of this report.</w:t>
      </w:r>
    </w:p>
    <w:p w:rsidR="00863A77" w:rsidRPr="00520845" w:rsidRDefault="00863A77" w:rsidP="005A2F90">
      <w:bookmarkStart w:id="4" w:name="_Toc84968139"/>
    </w:p>
    <w:p w:rsidR="00863A77" w:rsidRPr="00520845" w:rsidRDefault="00863A77" w:rsidP="00863A77">
      <w:pPr>
        <w:pStyle w:val="Heading2"/>
      </w:pPr>
      <w:r w:rsidRPr="00520845">
        <w:t>Launch of Version 2.</w:t>
      </w:r>
      <w:bookmarkEnd w:id="4"/>
      <w:r w:rsidR="00CA45BF" w:rsidRPr="00520845">
        <w:t>8</w:t>
      </w:r>
    </w:p>
    <w:p w:rsidR="00863A77" w:rsidRPr="00520845" w:rsidRDefault="00863A77" w:rsidP="00863A77"/>
    <w:p w:rsidR="00863A77" w:rsidRPr="00520845" w:rsidRDefault="00863A77" w:rsidP="00863A77">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w:t>
      </w:r>
      <w:r w:rsidRPr="00520845">
        <w:rPr>
          <w:rFonts w:cs="Arial"/>
        </w:rPr>
        <w:t xml:space="preserve">noted that </w:t>
      </w:r>
      <w:r w:rsidRPr="00520845">
        <w:t>UPOV PRISMA Version 2.</w:t>
      </w:r>
      <w:r w:rsidR="00CA45BF" w:rsidRPr="00520845">
        <w:t>8</w:t>
      </w:r>
      <w:r w:rsidRPr="00520845">
        <w:t xml:space="preserve"> </w:t>
      </w:r>
      <w:r w:rsidR="00B12C64">
        <w:rPr>
          <w:rFonts w:cs="Arial"/>
        </w:rPr>
        <w:t>was</w:t>
      </w:r>
      <w:r w:rsidR="00B12C64" w:rsidRPr="00520845">
        <w:rPr>
          <w:rFonts w:cs="Arial"/>
        </w:rPr>
        <w:t xml:space="preserve"> </w:t>
      </w:r>
      <w:r w:rsidR="00CA45BF" w:rsidRPr="00520845">
        <w:rPr>
          <w:rFonts w:cs="Arial"/>
        </w:rPr>
        <w:t xml:space="preserve">planned to be deployed </w:t>
      </w:r>
      <w:r w:rsidRPr="00520845">
        <w:t xml:space="preserve">in </w:t>
      </w:r>
      <w:r w:rsidR="00CA45BF" w:rsidRPr="00520845">
        <w:t>November</w:t>
      </w:r>
      <w:r w:rsidR="00FE618F">
        <w:t> </w:t>
      </w:r>
      <w:r w:rsidRPr="00520845">
        <w:t>2022, with the following:</w:t>
      </w:r>
    </w:p>
    <w:p w:rsidR="00863A77" w:rsidRPr="00520845" w:rsidRDefault="00863A77" w:rsidP="00863A77"/>
    <w:p w:rsidR="00863A77" w:rsidRPr="00FE618F" w:rsidRDefault="00863A77" w:rsidP="00863A77">
      <w:pPr>
        <w:pStyle w:val="ListParagraph"/>
        <w:numPr>
          <w:ilvl w:val="0"/>
          <w:numId w:val="17"/>
        </w:numPr>
        <w:spacing w:after="60"/>
        <w:ind w:left="993" w:hanging="426"/>
        <w:rPr>
          <w:rFonts w:ascii="Arial" w:eastAsia="Times New Roman" w:hAnsi="Arial" w:cs="Arial"/>
          <w:sz w:val="20"/>
          <w:szCs w:val="20"/>
          <w:lang w:val="en-US" w:eastAsia="en-US"/>
        </w:rPr>
      </w:pPr>
      <w:r w:rsidRPr="00FE618F">
        <w:rPr>
          <w:rFonts w:ascii="Arial" w:eastAsia="Times New Roman" w:hAnsi="Arial" w:cs="Arial"/>
          <w:sz w:val="20"/>
          <w:szCs w:val="20"/>
          <w:lang w:val="en-US" w:eastAsia="en-US"/>
        </w:rPr>
        <w:t xml:space="preserve">Forms updated for </w:t>
      </w:r>
      <w:r w:rsidR="00CA45BF" w:rsidRPr="00FE618F">
        <w:rPr>
          <w:rFonts w:ascii="Arial" w:eastAsia="Times New Roman" w:hAnsi="Arial" w:cs="Arial"/>
          <w:sz w:val="20"/>
          <w:szCs w:val="20"/>
          <w:lang w:val="en-US" w:eastAsia="en-US"/>
        </w:rPr>
        <w:t>France,</w:t>
      </w:r>
      <w:r w:rsidRPr="00FE618F">
        <w:rPr>
          <w:rFonts w:ascii="Arial" w:eastAsia="Times New Roman" w:hAnsi="Arial" w:cs="Arial"/>
          <w:sz w:val="20"/>
          <w:szCs w:val="20"/>
          <w:lang w:val="en-US" w:eastAsia="en-US"/>
        </w:rPr>
        <w:t xml:space="preserve"> the Netherlands</w:t>
      </w:r>
      <w:r w:rsidR="00CA45BF" w:rsidRPr="00FE618F">
        <w:rPr>
          <w:rFonts w:ascii="Arial" w:eastAsia="Times New Roman" w:hAnsi="Arial" w:cs="Arial"/>
          <w:sz w:val="20"/>
          <w:szCs w:val="20"/>
          <w:lang w:val="en-US" w:eastAsia="en-US"/>
        </w:rPr>
        <w:t xml:space="preserve"> and the United Kingdom</w:t>
      </w:r>
      <w:r w:rsidRPr="00FE618F">
        <w:rPr>
          <w:rFonts w:ascii="Arial" w:eastAsia="Times New Roman" w:hAnsi="Arial" w:cs="Arial"/>
          <w:sz w:val="20"/>
          <w:szCs w:val="20"/>
          <w:lang w:val="en-US" w:eastAsia="en-US"/>
        </w:rPr>
        <w:t>;</w:t>
      </w:r>
    </w:p>
    <w:p w:rsidR="00CA45BF" w:rsidRPr="00FE618F" w:rsidRDefault="00CA45BF" w:rsidP="00863A77">
      <w:pPr>
        <w:pStyle w:val="ListParagraph"/>
        <w:numPr>
          <w:ilvl w:val="0"/>
          <w:numId w:val="17"/>
        </w:numPr>
        <w:spacing w:after="60"/>
        <w:ind w:left="993" w:hanging="426"/>
        <w:rPr>
          <w:rFonts w:ascii="Arial" w:eastAsia="Times New Roman" w:hAnsi="Arial" w:cs="Arial"/>
          <w:sz w:val="20"/>
          <w:szCs w:val="20"/>
          <w:lang w:val="en-US" w:eastAsia="en-US"/>
        </w:rPr>
      </w:pPr>
      <w:r w:rsidRPr="00FE618F">
        <w:rPr>
          <w:rFonts w:ascii="Arial" w:eastAsia="Times New Roman" w:hAnsi="Arial" w:cs="Arial"/>
          <w:sz w:val="20"/>
          <w:szCs w:val="20"/>
          <w:lang w:val="en-US" w:eastAsia="en-US"/>
        </w:rPr>
        <w:t>CPVO Technical Questionnaires updated for Lettuce and Rose</w:t>
      </w:r>
      <w:r w:rsidR="00B918FF">
        <w:rPr>
          <w:rFonts w:ascii="Arial" w:eastAsia="Times New Roman" w:hAnsi="Arial" w:cs="Arial"/>
          <w:sz w:val="20"/>
          <w:szCs w:val="20"/>
          <w:lang w:val="en-US" w:eastAsia="en-US"/>
        </w:rPr>
        <w:t>;</w:t>
      </w:r>
    </w:p>
    <w:p w:rsidR="00CA45BF" w:rsidRPr="00FE618F" w:rsidRDefault="00CA45BF" w:rsidP="00863A77">
      <w:pPr>
        <w:pStyle w:val="ListParagraph"/>
        <w:numPr>
          <w:ilvl w:val="0"/>
          <w:numId w:val="17"/>
        </w:numPr>
        <w:spacing w:after="60"/>
        <w:ind w:left="993" w:hanging="426"/>
        <w:rPr>
          <w:rFonts w:ascii="Arial" w:eastAsia="Times New Roman" w:hAnsi="Arial" w:cs="Arial"/>
          <w:sz w:val="20"/>
          <w:szCs w:val="20"/>
          <w:lang w:val="en-US" w:eastAsia="en-US"/>
        </w:rPr>
      </w:pPr>
      <w:r w:rsidRPr="00FE618F">
        <w:rPr>
          <w:rFonts w:ascii="Arial" w:hAnsi="Arial" w:cs="Arial"/>
          <w:sz w:val="20"/>
          <w:szCs w:val="20"/>
          <w:lang w:val="en-US"/>
        </w:rPr>
        <w:t>Expand</w:t>
      </w:r>
      <w:r w:rsidR="00B12C64">
        <w:rPr>
          <w:rFonts w:ascii="Arial" w:hAnsi="Arial" w:cs="Arial"/>
          <w:sz w:val="20"/>
          <w:szCs w:val="20"/>
          <w:lang w:val="en-US"/>
        </w:rPr>
        <w:t>ed</w:t>
      </w:r>
      <w:r w:rsidRPr="00FE618F">
        <w:rPr>
          <w:rFonts w:ascii="Arial" w:hAnsi="Arial" w:cs="Arial"/>
          <w:sz w:val="20"/>
          <w:szCs w:val="20"/>
          <w:lang w:val="en-US"/>
        </w:rPr>
        <w:t xml:space="preserve">  coverage of the United States of America to include all crops and species except for the ones in the list below. UPOV </w:t>
      </w:r>
      <w:r w:rsidR="00B918FF">
        <w:rPr>
          <w:rFonts w:ascii="Arial" w:hAnsi="Arial" w:cs="Arial"/>
          <w:sz w:val="20"/>
          <w:szCs w:val="20"/>
          <w:lang w:val="en-US"/>
        </w:rPr>
        <w:t>TG characteristics will be used:</w:t>
      </w:r>
    </w:p>
    <w:tbl>
      <w:tblPr>
        <w:tblW w:w="0" w:type="auto"/>
        <w:tblInd w:w="1072" w:type="dxa"/>
        <w:tblCellMar>
          <w:top w:w="28" w:type="dxa"/>
          <w:left w:w="57" w:type="dxa"/>
          <w:bottom w:w="28" w:type="dxa"/>
          <w:right w:w="57" w:type="dxa"/>
        </w:tblCellMar>
        <w:tblLook w:val="04A0" w:firstRow="1" w:lastRow="0" w:firstColumn="1" w:lastColumn="0" w:noHBand="0" w:noVBand="1"/>
      </w:tblPr>
      <w:tblGrid>
        <w:gridCol w:w="2325"/>
        <w:gridCol w:w="4536"/>
      </w:tblGrid>
      <w:tr w:rsidR="00CA45BF" w:rsidRPr="00FE618F" w:rsidTr="00FE618F">
        <w:trPr>
          <w:cantSplit/>
          <w:tblHeader/>
        </w:trPr>
        <w:tc>
          <w:tcPr>
            <w:tcW w:w="2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A45BF" w:rsidRPr="00FE618F" w:rsidRDefault="00CA45BF" w:rsidP="00CA45BF">
            <w:pPr>
              <w:jc w:val="center"/>
              <w:rPr>
                <w:rFonts w:cs="Arial"/>
                <w:color w:val="000000"/>
                <w:sz w:val="18"/>
                <w:szCs w:val="18"/>
                <w:lang w:eastAsia="zh-CN"/>
              </w:rPr>
            </w:pPr>
            <w:r w:rsidRPr="00FE618F">
              <w:rPr>
                <w:rFonts w:cs="Arial"/>
                <w:color w:val="000000"/>
                <w:sz w:val="18"/>
                <w:szCs w:val="18"/>
                <w:lang w:eastAsia="zh-CN"/>
              </w:rPr>
              <w:t>Common Name</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A45BF" w:rsidRPr="00FE618F" w:rsidRDefault="00CA45BF" w:rsidP="00CA45BF">
            <w:pPr>
              <w:jc w:val="center"/>
              <w:rPr>
                <w:rFonts w:cs="Arial"/>
                <w:color w:val="000000"/>
                <w:sz w:val="18"/>
                <w:szCs w:val="18"/>
                <w:lang w:eastAsia="zh-CN"/>
              </w:rPr>
            </w:pPr>
            <w:r w:rsidRPr="00FE618F">
              <w:rPr>
                <w:rFonts w:cs="Arial"/>
                <w:color w:val="000000"/>
                <w:sz w:val="18"/>
                <w:szCs w:val="18"/>
                <w:lang w:eastAsia="zh-CN"/>
              </w:rPr>
              <w:t>Botanical Name</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Alfalfa</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Medicago sativa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Barley</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Hordeum vulgare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Bentgrass</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Agrostis capillaris L.</w:t>
            </w:r>
          </w:p>
        </w:tc>
      </w:tr>
      <w:tr w:rsidR="00CA45BF" w:rsidRPr="002C071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Bermudagrass</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val="fr-CH" w:eastAsia="zh-CN"/>
              </w:rPr>
            </w:pPr>
            <w:r w:rsidRPr="00FE618F">
              <w:rPr>
                <w:rFonts w:cs="Arial"/>
                <w:color w:val="000000"/>
                <w:sz w:val="18"/>
                <w:szCs w:val="18"/>
                <w:lang w:val="fr-CH" w:eastAsia="zh-CN"/>
              </w:rPr>
              <w:t>Cynodon dactylon (L.) Pers. var. dactylon</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Bluegrass</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Poa pratensis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Cauliflower</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val="es-ES" w:eastAsia="zh-CN"/>
              </w:rPr>
            </w:pPr>
            <w:r w:rsidRPr="00FE618F">
              <w:rPr>
                <w:rFonts w:cs="Arial"/>
                <w:color w:val="000000"/>
                <w:sz w:val="18"/>
                <w:szCs w:val="18"/>
                <w:lang w:val="es-ES" w:eastAsia="zh-CN"/>
              </w:rPr>
              <w:t>Brassica oleracea L. var. botrytis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Corn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Zea mays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Cotton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Gossypium hirsutum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lastRenderedPageBreak/>
              <w:t>Field Bean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Phaseolus vulgaris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Fine Fescue</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val="es-ES" w:eastAsia="zh-CN"/>
              </w:rPr>
            </w:pPr>
            <w:r w:rsidRPr="00FE618F">
              <w:rPr>
                <w:rFonts w:cs="Arial"/>
                <w:color w:val="000000"/>
                <w:sz w:val="18"/>
                <w:szCs w:val="18"/>
                <w:lang w:val="es-ES" w:eastAsia="zh-CN"/>
              </w:rPr>
              <w:t>Festuca rubra L. var. rubra</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Garden Bean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Phaseolus vulgaris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Marigold</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Tagetes patula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Muskmelon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Cucumis melo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Oat</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Avena sativa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Onion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Allium cepa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Pea</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Pisum sativum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Peanut</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Arachis hypogaea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Pumpkin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Cucurbita pepo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Rice</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Oryza sativa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Ryegrass</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Lolium multiflorum Lam.</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Safflower</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Carthamus tinctorius L.</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Sorghum</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Sorghum bicolor (L.) Moench</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Tall and Meadow Fescue</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Festuca pratensis Hudson</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Triticale</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x Triticosecale Wittm.</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Vinca</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Catharanthus roseus (L.) G. Don</w:t>
            </w:r>
          </w:p>
        </w:tc>
      </w:tr>
      <w:tr w:rsidR="00CA45BF" w:rsidRPr="00FE618F" w:rsidTr="00FE618F">
        <w:trPr>
          <w:cantSplit/>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Watermelon</w:t>
            </w:r>
          </w:p>
        </w:tc>
        <w:tc>
          <w:tcPr>
            <w:tcW w:w="4536" w:type="dxa"/>
            <w:tcBorders>
              <w:top w:val="nil"/>
              <w:left w:val="nil"/>
              <w:bottom w:val="single" w:sz="4"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Citrullus lanatus (Thunb.) Matsum. &amp; Nakai var. lanatus</w:t>
            </w:r>
          </w:p>
        </w:tc>
      </w:tr>
      <w:tr w:rsidR="00CA45BF" w:rsidRPr="00FE618F" w:rsidTr="00FE618F">
        <w:trPr>
          <w:cantSplit/>
        </w:trPr>
        <w:tc>
          <w:tcPr>
            <w:tcW w:w="2325" w:type="dxa"/>
            <w:tcBorders>
              <w:top w:val="nil"/>
              <w:left w:val="single" w:sz="4" w:space="0" w:color="auto"/>
              <w:bottom w:val="single" w:sz="8"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Zinnia</w:t>
            </w:r>
          </w:p>
        </w:tc>
        <w:tc>
          <w:tcPr>
            <w:tcW w:w="4536" w:type="dxa"/>
            <w:tcBorders>
              <w:top w:val="nil"/>
              <w:left w:val="nil"/>
              <w:bottom w:val="single" w:sz="8" w:space="0" w:color="auto"/>
              <w:right w:val="single" w:sz="4" w:space="0" w:color="auto"/>
            </w:tcBorders>
            <w:shd w:val="clear" w:color="auto" w:fill="auto"/>
            <w:noWrap/>
            <w:vAlign w:val="bottom"/>
            <w:hideMark/>
          </w:tcPr>
          <w:p w:rsidR="00CA45BF" w:rsidRPr="00FE618F" w:rsidRDefault="00CA45BF" w:rsidP="00CA45BF">
            <w:pPr>
              <w:jc w:val="left"/>
              <w:rPr>
                <w:rFonts w:cs="Arial"/>
                <w:color w:val="000000"/>
                <w:sz w:val="18"/>
                <w:szCs w:val="18"/>
                <w:lang w:eastAsia="zh-CN"/>
              </w:rPr>
            </w:pPr>
            <w:r w:rsidRPr="00FE618F">
              <w:rPr>
                <w:rFonts w:cs="Arial"/>
                <w:color w:val="000000"/>
                <w:sz w:val="18"/>
                <w:szCs w:val="18"/>
                <w:lang w:eastAsia="zh-CN"/>
              </w:rPr>
              <w:t>Zinnia elegans Jacq.</w:t>
            </w:r>
          </w:p>
        </w:tc>
      </w:tr>
    </w:tbl>
    <w:p w:rsidR="00FE618F" w:rsidRPr="00FE618F" w:rsidRDefault="00FE618F" w:rsidP="00FE618F"/>
    <w:p w:rsidR="00CA45BF" w:rsidRPr="00FE618F" w:rsidRDefault="00CA45BF" w:rsidP="00FE618F">
      <w:pPr>
        <w:pStyle w:val="ListParagraph"/>
        <w:numPr>
          <w:ilvl w:val="0"/>
          <w:numId w:val="17"/>
        </w:numPr>
        <w:ind w:left="992" w:hanging="425"/>
        <w:jc w:val="both"/>
        <w:rPr>
          <w:rFonts w:ascii="Arial" w:eastAsia="Times New Roman" w:hAnsi="Arial" w:cs="Arial"/>
          <w:sz w:val="20"/>
          <w:szCs w:val="20"/>
          <w:lang w:val="en-US" w:eastAsia="en-US"/>
        </w:rPr>
      </w:pPr>
      <w:r w:rsidRPr="00FE618F">
        <w:rPr>
          <w:rFonts w:ascii="Arial" w:eastAsia="Times New Roman" w:hAnsi="Arial" w:cs="Arial"/>
          <w:sz w:val="20"/>
          <w:szCs w:val="20"/>
          <w:lang w:val="en-US" w:eastAsia="en-US"/>
        </w:rPr>
        <w:t xml:space="preserve">Republic of Moldova: </w:t>
      </w:r>
      <w:r w:rsidR="00FE618F" w:rsidRPr="00FE618F">
        <w:rPr>
          <w:rFonts w:ascii="Arial" w:eastAsia="Times New Roman" w:hAnsi="Arial" w:cs="Arial"/>
          <w:sz w:val="20"/>
          <w:szCs w:val="20"/>
          <w:lang w:val="en-US" w:eastAsia="en-US"/>
        </w:rPr>
        <w:t xml:space="preserve"> </w:t>
      </w:r>
      <w:r w:rsidRPr="00FE618F">
        <w:rPr>
          <w:rFonts w:ascii="Arial" w:eastAsia="Times New Roman" w:hAnsi="Arial" w:cs="Arial"/>
          <w:sz w:val="20"/>
          <w:szCs w:val="20"/>
          <w:lang w:val="en-US" w:eastAsia="en-US"/>
        </w:rPr>
        <w:t>use of the United Kingdom’s Technical Questionnaire for Sugarbeet</w:t>
      </w:r>
    </w:p>
    <w:p w:rsidR="00CA45BF" w:rsidRPr="00FE618F" w:rsidRDefault="00CA45BF" w:rsidP="00FE618F">
      <w:pPr>
        <w:pStyle w:val="ListParagraph"/>
        <w:numPr>
          <w:ilvl w:val="0"/>
          <w:numId w:val="17"/>
        </w:numPr>
        <w:ind w:left="992" w:hanging="425"/>
        <w:jc w:val="both"/>
        <w:rPr>
          <w:rFonts w:ascii="Arial" w:hAnsi="Arial" w:cs="Arial"/>
          <w:sz w:val="20"/>
          <w:szCs w:val="20"/>
          <w:lang w:val="en-US"/>
        </w:rPr>
      </w:pPr>
      <w:r w:rsidRPr="00FE618F">
        <w:rPr>
          <w:rFonts w:ascii="Arial" w:eastAsia="Times New Roman" w:hAnsi="Arial" w:cs="Arial"/>
          <w:sz w:val="20"/>
          <w:szCs w:val="20"/>
          <w:lang w:val="en-US"/>
        </w:rPr>
        <w:t>Allow the possibility to upload multiple attachments for the same question;</w:t>
      </w:r>
    </w:p>
    <w:p w:rsidR="00CA45BF" w:rsidRPr="00FE618F" w:rsidRDefault="00CA45BF" w:rsidP="00FE618F">
      <w:pPr>
        <w:pStyle w:val="ListParagraph"/>
        <w:numPr>
          <w:ilvl w:val="0"/>
          <w:numId w:val="17"/>
        </w:numPr>
        <w:ind w:left="992" w:hanging="425"/>
        <w:jc w:val="both"/>
        <w:rPr>
          <w:rFonts w:ascii="Arial" w:hAnsi="Arial" w:cs="Arial"/>
          <w:sz w:val="20"/>
          <w:szCs w:val="20"/>
          <w:lang w:val="en-US"/>
        </w:rPr>
      </w:pPr>
      <w:r w:rsidRPr="00FE618F">
        <w:rPr>
          <w:rFonts w:ascii="Arial" w:eastAsia="Times New Roman" w:hAnsi="Arial" w:cs="Arial"/>
          <w:sz w:val="20"/>
          <w:szCs w:val="20"/>
          <w:lang w:val="en-US"/>
        </w:rPr>
        <w:t>In the email notification message, remove the reference to the “applicant” since it is not correct when an agent submits the application data;</w:t>
      </w:r>
    </w:p>
    <w:p w:rsidR="00CA45BF" w:rsidRPr="00FE618F" w:rsidRDefault="00CA45BF" w:rsidP="00FE618F">
      <w:pPr>
        <w:pStyle w:val="ListParagraph"/>
        <w:numPr>
          <w:ilvl w:val="0"/>
          <w:numId w:val="17"/>
        </w:numPr>
        <w:ind w:left="992" w:hanging="425"/>
        <w:jc w:val="both"/>
        <w:rPr>
          <w:rFonts w:ascii="Arial" w:hAnsi="Arial" w:cs="Arial"/>
          <w:sz w:val="20"/>
          <w:szCs w:val="20"/>
          <w:lang w:val="en-US"/>
        </w:rPr>
      </w:pPr>
      <w:r w:rsidRPr="00FE618F">
        <w:rPr>
          <w:rFonts w:ascii="Arial" w:eastAsia="Times New Roman" w:hAnsi="Arial" w:cs="Arial"/>
          <w:sz w:val="20"/>
          <w:szCs w:val="20"/>
          <w:lang w:val="en-US"/>
        </w:rPr>
        <w:t>For agents, accept invitations in bulk instead;</w:t>
      </w:r>
    </w:p>
    <w:p w:rsidR="00CA45BF" w:rsidRPr="00FE618F" w:rsidRDefault="00CA45BF" w:rsidP="00FE618F">
      <w:pPr>
        <w:pStyle w:val="ListParagraph"/>
        <w:numPr>
          <w:ilvl w:val="0"/>
          <w:numId w:val="17"/>
        </w:numPr>
        <w:ind w:left="992" w:hanging="425"/>
        <w:jc w:val="both"/>
        <w:rPr>
          <w:rFonts w:ascii="Arial" w:hAnsi="Arial" w:cs="Arial"/>
          <w:sz w:val="20"/>
          <w:szCs w:val="20"/>
          <w:lang w:val="en-US"/>
        </w:rPr>
      </w:pPr>
      <w:r w:rsidRPr="00FE618F">
        <w:rPr>
          <w:rFonts w:ascii="Arial" w:eastAsia="Times New Roman" w:hAnsi="Arial" w:cs="Arial"/>
          <w:sz w:val="20"/>
          <w:szCs w:val="20"/>
          <w:lang w:val="en-US"/>
        </w:rPr>
        <w:t>Add an additional "notes" field to the agent profile to allow agents to provide further information to breeders/applicants, such as servic</w:t>
      </w:r>
      <w:r w:rsidR="00B918FF">
        <w:rPr>
          <w:rFonts w:ascii="Arial" w:eastAsia="Times New Roman" w:hAnsi="Arial" w:cs="Arial"/>
          <w:sz w:val="20"/>
          <w:szCs w:val="20"/>
          <w:lang w:val="en-US"/>
        </w:rPr>
        <w:t>es offered and languages spoken;</w:t>
      </w:r>
    </w:p>
    <w:p w:rsidR="00CA45BF" w:rsidRPr="00FE618F" w:rsidRDefault="00CA45BF" w:rsidP="00FE618F">
      <w:pPr>
        <w:pStyle w:val="ListParagraph"/>
        <w:numPr>
          <w:ilvl w:val="0"/>
          <w:numId w:val="17"/>
        </w:numPr>
        <w:ind w:left="992" w:hanging="425"/>
        <w:jc w:val="both"/>
        <w:rPr>
          <w:rFonts w:ascii="Arial" w:hAnsi="Arial" w:cs="Arial"/>
          <w:sz w:val="20"/>
          <w:szCs w:val="20"/>
          <w:lang w:val="en-US"/>
        </w:rPr>
      </w:pPr>
      <w:r w:rsidRPr="00FE618F">
        <w:rPr>
          <w:rFonts w:ascii="Arial" w:eastAsia="Times New Roman" w:hAnsi="Arial" w:cs="Arial"/>
          <w:sz w:val="20"/>
          <w:szCs w:val="20"/>
          <w:lang w:val="en-US"/>
        </w:rPr>
        <w:t>Improve</w:t>
      </w:r>
      <w:r w:rsidRPr="00FE618F">
        <w:rPr>
          <w:rFonts w:ascii="Arial" w:hAnsi="Arial" w:cs="Arial"/>
          <w:sz w:val="20"/>
          <w:szCs w:val="20"/>
          <w:lang w:val="en-US"/>
        </w:rPr>
        <w:t xml:space="preserve"> the download functionality for PVP Offices by including UPOV code information for crops not covered by UPOV TG and the addition of the following columns for the United Kingdom as a proof of concept): </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Country of Origin</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NLI Maintainer</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NLI Agent</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NLI Applicant</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PBR Breeder</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PBR Applicant</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PBR Agent</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Date PBR application received</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Date NL application Received</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Provisional Marketing Authorisation Code</w:t>
      </w:r>
    </w:p>
    <w:p w:rsidR="00CA45BF" w:rsidRPr="00FE618F" w:rsidRDefault="00CA45BF" w:rsidP="00CA45BF">
      <w:pPr>
        <w:pStyle w:val="ListParagraph"/>
        <w:numPr>
          <w:ilvl w:val="1"/>
          <w:numId w:val="36"/>
        </w:numPr>
        <w:contextualSpacing/>
        <w:jc w:val="both"/>
        <w:rPr>
          <w:rFonts w:ascii="Arial" w:hAnsi="Arial" w:cs="Arial"/>
          <w:sz w:val="18"/>
          <w:szCs w:val="20"/>
        </w:rPr>
      </w:pPr>
      <w:r w:rsidRPr="00FE618F">
        <w:rPr>
          <w:rFonts w:ascii="Arial" w:hAnsi="Arial" w:cs="Arial"/>
          <w:sz w:val="18"/>
          <w:szCs w:val="20"/>
        </w:rPr>
        <w:t>Provisional Marketing Authorisation Date</w:t>
      </w:r>
    </w:p>
    <w:p w:rsidR="00CA45BF" w:rsidRPr="00FE618F" w:rsidRDefault="00B918FF" w:rsidP="00CA45BF">
      <w:pPr>
        <w:pStyle w:val="ListParagraph"/>
        <w:numPr>
          <w:ilvl w:val="1"/>
          <w:numId w:val="36"/>
        </w:numPr>
        <w:contextualSpacing/>
        <w:jc w:val="both"/>
        <w:rPr>
          <w:rFonts w:ascii="Arial" w:hAnsi="Arial" w:cs="Arial"/>
          <w:sz w:val="18"/>
          <w:szCs w:val="20"/>
        </w:rPr>
      </w:pPr>
      <w:r>
        <w:rPr>
          <w:rFonts w:ascii="Arial" w:hAnsi="Arial" w:cs="Arial"/>
          <w:sz w:val="18"/>
          <w:szCs w:val="20"/>
        </w:rPr>
        <w:t>Seed Weight ;</w:t>
      </w:r>
    </w:p>
    <w:p w:rsidR="00E56432" w:rsidRPr="00FE618F" w:rsidRDefault="00E56432" w:rsidP="00E56432">
      <w:pPr>
        <w:pStyle w:val="ListParagraph"/>
        <w:numPr>
          <w:ilvl w:val="0"/>
          <w:numId w:val="17"/>
        </w:numPr>
        <w:ind w:left="993" w:hanging="426"/>
        <w:rPr>
          <w:rFonts w:ascii="Arial" w:eastAsia="Times New Roman" w:hAnsi="Arial" w:cs="Arial"/>
          <w:sz w:val="20"/>
          <w:szCs w:val="20"/>
          <w:lang w:val="en-US"/>
        </w:rPr>
      </w:pPr>
      <w:r w:rsidRPr="00FE618F">
        <w:rPr>
          <w:rFonts w:ascii="Arial" w:eastAsia="Times New Roman" w:hAnsi="Arial" w:cs="Arial"/>
          <w:sz w:val="20"/>
          <w:szCs w:val="20"/>
          <w:lang w:val="en-US"/>
        </w:rPr>
        <w:t>Improve the loadi</w:t>
      </w:r>
      <w:r w:rsidR="00B918FF">
        <w:rPr>
          <w:rFonts w:ascii="Arial" w:eastAsia="Times New Roman" w:hAnsi="Arial" w:cs="Arial"/>
          <w:sz w:val="20"/>
          <w:szCs w:val="20"/>
          <w:lang w:val="en-US"/>
        </w:rPr>
        <w:t>ng performance of the dashboard.</w:t>
      </w:r>
    </w:p>
    <w:p w:rsidR="00C40C6A" w:rsidRPr="00520845" w:rsidRDefault="00C40C6A" w:rsidP="005A2F90">
      <w:bookmarkStart w:id="5" w:name="_Toc84968143"/>
    </w:p>
    <w:p w:rsidR="00C40C6A" w:rsidRPr="00520845" w:rsidRDefault="00C40C6A" w:rsidP="00C40C6A">
      <w:pPr>
        <w:pStyle w:val="Heading2"/>
      </w:pPr>
      <w:r w:rsidRPr="00520845">
        <w:t>Other developments</w:t>
      </w:r>
      <w:bookmarkEnd w:id="5"/>
    </w:p>
    <w:p w:rsidR="00C40C6A" w:rsidRPr="00520845" w:rsidRDefault="00C40C6A" w:rsidP="00C40C6A">
      <w:pPr>
        <w:keepNext/>
        <w:rPr>
          <w:rFonts w:cs="Arial"/>
        </w:rPr>
      </w:pPr>
    </w:p>
    <w:p w:rsidR="00C40C6A" w:rsidRPr="00520845" w:rsidRDefault="00C40C6A" w:rsidP="00897F4D">
      <w:pPr>
        <w:pStyle w:val="Heading3"/>
      </w:pPr>
      <w:r w:rsidRPr="00520845">
        <w:t>IT Quality Software Audit</w:t>
      </w:r>
    </w:p>
    <w:p w:rsidR="00C40C6A" w:rsidRPr="00520845" w:rsidRDefault="00C40C6A" w:rsidP="00C40C6A">
      <w:pPr>
        <w:keepNext/>
      </w:pPr>
    </w:p>
    <w:p w:rsidR="00C40C6A" w:rsidRPr="00520845" w:rsidRDefault="00C40C6A" w:rsidP="00FB5758">
      <w:pPr>
        <w:spacing w:after="180"/>
      </w:pPr>
      <w:r w:rsidRPr="00520845">
        <w:rPr>
          <w:spacing w:val="-2"/>
        </w:rPr>
        <w:fldChar w:fldCharType="begin"/>
      </w:r>
      <w:r w:rsidRPr="00520845">
        <w:rPr>
          <w:spacing w:val="-2"/>
        </w:rPr>
        <w:instrText xml:space="preserve"> AUTONUM  </w:instrText>
      </w:r>
      <w:r w:rsidRPr="00520845">
        <w:rPr>
          <w:spacing w:val="-2"/>
        </w:rPr>
        <w:fldChar w:fldCharType="end"/>
      </w:r>
      <w:r w:rsidRPr="00520845">
        <w:rPr>
          <w:spacing w:val="-2"/>
        </w:rPr>
        <w:tab/>
      </w:r>
      <w:bookmarkStart w:id="6" w:name="_Toc519867341"/>
      <w:bookmarkEnd w:id="1"/>
      <w:r w:rsidRPr="00520845">
        <w:rPr>
          <w:rFonts w:cs="Arial"/>
        </w:rPr>
        <w:t xml:space="preserve">The </w:t>
      </w:r>
      <w:r w:rsidR="00B12C64">
        <w:t xml:space="preserve"> </w:t>
      </w:r>
      <w:r w:rsidR="00B12C64" w:rsidRPr="00F41032">
        <w:t>Office of the Union</w:t>
      </w:r>
      <w:r w:rsidRPr="00520845">
        <w:t xml:space="preserve"> </w:t>
      </w:r>
      <w:r w:rsidR="00B12C64">
        <w:rPr>
          <w:rFonts w:cs="Arial"/>
        </w:rPr>
        <w:t>recalled</w:t>
      </w:r>
      <w:r w:rsidR="00B12C64" w:rsidRPr="00520845">
        <w:rPr>
          <w:rFonts w:cs="Arial"/>
        </w:rPr>
        <w:t xml:space="preserve"> </w:t>
      </w:r>
      <w:r w:rsidR="00FB5758" w:rsidRPr="00520845">
        <w:rPr>
          <w:rFonts w:cs="Arial"/>
        </w:rPr>
        <w:t xml:space="preserve">that </w:t>
      </w:r>
      <w:r w:rsidRPr="00520845">
        <w:t xml:space="preserve">a code audit </w:t>
      </w:r>
      <w:r w:rsidR="00805590" w:rsidRPr="00520845">
        <w:t xml:space="preserve">had been </w:t>
      </w:r>
      <w:r w:rsidRPr="00520845">
        <w:t xml:space="preserve">organized, which </w:t>
      </w:r>
      <w:r w:rsidR="00B12C64">
        <w:t xml:space="preserve">had </w:t>
      </w:r>
      <w:r w:rsidRPr="00520845">
        <w:t xml:space="preserve">produced the following recommendations: </w:t>
      </w:r>
    </w:p>
    <w:p w:rsidR="00C40C6A" w:rsidRPr="00520845" w:rsidRDefault="00C40C6A" w:rsidP="005A2F90">
      <w:pPr>
        <w:pStyle w:val="ListParagraph"/>
        <w:numPr>
          <w:ilvl w:val="0"/>
          <w:numId w:val="30"/>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Implement best practices in terms of coding in order to avoid concurrency and performance issues;</w:t>
      </w:r>
    </w:p>
    <w:p w:rsidR="00C40C6A" w:rsidRPr="00520845" w:rsidRDefault="00C40C6A" w:rsidP="005A2F90">
      <w:pPr>
        <w:pStyle w:val="ListParagraph"/>
        <w:numPr>
          <w:ilvl w:val="0"/>
          <w:numId w:val="30"/>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Move to the cloud for a better resource management at infrastructure level and keep following the highest security standards ;</w:t>
      </w:r>
    </w:p>
    <w:p w:rsidR="00C40C6A" w:rsidRPr="00520845" w:rsidRDefault="00C40C6A" w:rsidP="005A2F90">
      <w:pPr>
        <w:pStyle w:val="ListParagraph"/>
        <w:numPr>
          <w:ilvl w:val="0"/>
          <w:numId w:val="30"/>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Develop a dedicated configuration interface for a controlled management of the forms</w:t>
      </w:r>
      <w:r w:rsidR="00805590" w:rsidRPr="00520845">
        <w:rPr>
          <w:rFonts w:ascii="Arial" w:eastAsia="Times New Roman" w:hAnsi="Arial"/>
          <w:sz w:val="20"/>
          <w:szCs w:val="20"/>
          <w:lang w:val="en-US" w:eastAsia="en-US"/>
        </w:rPr>
        <w:t>.</w:t>
      </w:r>
    </w:p>
    <w:p w:rsidR="00C40C6A" w:rsidRPr="00520845" w:rsidRDefault="00C40C6A" w:rsidP="00C40C6A"/>
    <w:p w:rsidR="00C40C6A" w:rsidRDefault="00C40C6A" w:rsidP="00C40C6A">
      <w:pPr>
        <w:rPr>
          <w:rFonts w:cs="Arial"/>
        </w:rPr>
      </w:pPr>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w:t>
      </w:r>
      <w:r w:rsidRPr="00520845">
        <w:rPr>
          <w:rFonts w:cs="Arial"/>
        </w:rPr>
        <w:t xml:space="preserve">noted </w:t>
      </w:r>
      <w:r w:rsidR="00FB5758" w:rsidRPr="00520845">
        <w:rPr>
          <w:rFonts w:cs="Arial"/>
        </w:rPr>
        <w:t>the report on the following plans for implementing the above recommendations:</w:t>
      </w:r>
    </w:p>
    <w:p w:rsidR="00FE618F" w:rsidRPr="00520845" w:rsidRDefault="00FE618F" w:rsidP="00C40C6A">
      <w:pPr>
        <w:rPr>
          <w:rFonts w:cs="Arial"/>
        </w:rPr>
      </w:pPr>
    </w:p>
    <w:p w:rsidR="00FB5758" w:rsidRPr="002C071F" w:rsidRDefault="00FB5758" w:rsidP="00FB5758">
      <w:pPr>
        <w:pStyle w:val="ListParagraph"/>
        <w:numPr>
          <w:ilvl w:val="0"/>
          <w:numId w:val="35"/>
        </w:numPr>
        <w:rPr>
          <w:rFonts w:ascii="Arial" w:hAnsi="Arial" w:cs="Arial"/>
          <w:sz w:val="20"/>
          <w:szCs w:val="20"/>
          <w:lang w:val="en-US"/>
        </w:rPr>
      </w:pPr>
      <w:r w:rsidRPr="002C071F">
        <w:rPr>
          <w:rFonts w:ascii="Arial" w:hAnsi="Arial" w:cs="Arial"/>
          <w:sz w:val="20"/>
          <w:szCs w:val="20"/>
          <w:lang w:val="en-US"/>
        </w:rPr>
        <w:lastRenderedPageBreak/>
        <w:t xml:space="preserve">Recommendation 1 (best practices in terms of coding) </w:t>
      </w:r>
      <w:r w:rsidR="00B12C64">
        <w:rPr>
          <w:rFonts w:ascii="Arial" w:hAnsi="Arial" w:cs="Arial"/>
          <w:sz w:val="20"/>
          <w:szCs w:val="20"/>
          <w:lang w:val="en-US"/>
        </w:rPr>
        <w:t>would</w:t>
      </w:r>
      <w:r w:rsidR="00B12C64" w:rsidRPr="002C071F">
        <w:rPr>
          <w:rFonts w:ascii="Arial" w:hAnsi="Arial" w:cs="Arial"/>
          <w:sz w:val="20"/>
          <w:szCs w:val="20"/>
          <w:lang w:val="en-US"/>
        </w:rPr>
        <w:t xml:space="preserve"> </w:t>
      </w:r>
      <w:r w:rsidRPr="002C071F">
        <w:rPr>
          <w:rFonts w:ascii="Arial" w:hAnsi="Arial" w:cs="Arial"/>
          <w:sz w:val="20"/>
          <w:szCs w:val="20"/>
          <w:lang w:val="en-US"/>
        </w:rPr>
        <w:t>be implemented in Version 2.8;</w:t>
      </w:r>
    </w:p>
    <w:p w:rsidR="00FB5758" w:rsidRPr="002C071F" w:rsidRDefault="00FB5758" w:rsidP="00FB5758">
      <w:pPr>
        <w:pStyle w:val="ListParagraph"/>
        <w:numPr>
          <w:ilvl w:val="0"/>
          <w:numId w:val="35"/>
        </w:numPr>
        <w:rPr>
          <w:rFonts w:ascii="Arial" w:hAnsi="Arial" w:cs="Arial"/>
          <w:sz w:val="20"/>
          <w:szCs w:val="20"/>
          <w:lang w:val="en-US"/>
        </w:rPr>
      </w:pPr>
      <w:r w:rsidRPr="002C071F">
        <w:rPr>
          <w:rFonts w:ascii="Arial" w:hAnsi="Arial" w:cs="Arial"/>
          <w:sz w:val="20"/>
          <w:szCs w:val="20"/>
          <w:lang w:val="en-US"/>
        </w:rPr>
        <w:t>Recommendation 2 (Migration to the cloud); and,</w:t>
      </w:r>
    </w:p>
    <w:p w:rsidR="00FB5758" w:rsidRPr="002C071F" w:rsidRDefault="00FB5758" w:rsidP="00FB5758">
      <w:pPr>
        <w:pStyle w:val="ListParagraph"/>
        <w:numPr>
          <w:ilvl w:val="0"/>
          <w:numId w:val="35"/>
        </w:numPr>
        <w:rPr>
          <w:rFonts w:ascii="Arial" w:hAnsi="Arial" w:cs="Arial"/>
          <w:sz w:val="20"/>
          <w:szCs w:val="20"/>
          <w:lang w:val="en-US"/>
        </w:rPr>
      </w:pPr>
      <w:r w:rsidRPr="002C071F">
        <w:rPr>
          <w:rFonts w:ascii="Arial" w:hAnsi="Arial" w:cs="Arial"/>
          <w:sz w:val="20"/>
          <w:szCs w:val="20"/>
          <w:lang w:val="en-US"/>
        </w:rPr>
        <w:t xml:space="preserve">Recommendation 3 (Development of a dedicated configuration interface) </w:t>
      </w:r>
      <w:r w:rsidR="00B12C64">
        <w:rPr>
          <w:rFonts w:ascii="Arial" w:hAnsi="Arial" w:cs="Arial"/>
          <w:sz w:val="20"/>
          <w:szCs w:val="20"/>
          <w:lang w:val="en-US"/>
        </w:rPr>
        <w:t>would</w:t>
      </w:r>
      <w:r w:rsidRPr="002C071F">
        <w:rPr>
          <w:rFonts w:ascii="Arial" w:hAnsi="Arial" w:cs="Arial"/>
          <w:sz w:val="20"/>
          <w:szCs w:val="20"/>
          <w:lang w:val="en-US"/>
        </w:rPr>
        <w:t xml:space="preserve"> be implemented in Version 2.9.</w:t>
      </w:r>
    </w:p>
    <w:p w:rsidR="00C40C6A" w:rsidRPr="00520845" w:rsidRDefault="00C40C6A" w:rsidP="00C40C6A"/>
    <w:p w:rsidR="00C40C6A" w:rsidRPr="00520845" w:rsidRDefault="00C40C6A" w:rsidP="00897F4D">
      <w:pPr>
        <w:pStyle w:val="Heading3"/>
      </w:pPr>
      <w:r w:rsidRPr="00520845">
        <w:t>Improvement of user-friendliness of UPOV PRISMA</w:t>
      </w:r>
    </w:p>
    <w:p w:rsidR="00DB3D63" w:rsidRPr="00520845" w:rsidRDefault="00DB3D63" w:rsidP="00DB3D63"/>
    <w:p w:rsidR="000133C9" w:rsidRPr="00520845" w:rsidRDefault="00C40C6A" w:rsidP="00E56432">
      <w:pPr>
        <w:rPr>
          <w:rFonts w:cs="Arial"/>
        </w:rPr>
      </w:pPr>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w:t>
      </w:r>
      <w:r w:rsidRPr="00520845">
        <w:rPr>
          <w:rFonts w:cs="Arial"/>
        </w:rPr>
        <w:t>noted the</w:t>
      </w:r>
      <w:r w:rsidR="00DB3D63" w:rsidRPr="00520845">
        <w:rPr>
          <w:rFonts w:cs="Arial"/>
        </w:rPr>
        <w:t xml:space="preserve"> report on </w:t>
      </w:r>
      <w:r w:rsidR="00E56432" w:rsidRPr="00520845">
        <w:rPr>
          <w:rFonts w:cs="Arial"/>
        </w:rPr>
        <w:t>the feedback</w:t>
      </w:r>
      <w:r w:rsidR="00FB5758" w:rsidRPr="00520845">
        <w:rPr>
          <w:rFonts w:cs="Arial"/>
        </w:rPr>
        <w:t xml:space="preserve"> received in the second </w:t>
      </w:r>
      <w:r w:rsidR="00B12C64">
        <w:rPr>
          <w:rFonts w:cs="Arial"/>
        </w:rPr>
        <w:t>meeting</w:t>
      </w:r>
      <w:r w:rsidR="00FB5758" w:rsidRPr="00520845">
        <w:rPr>
          <w:rFonts w:cs="Arial"/>
        </w:rPr>
        <w:t xml:space="preserve"> with UPOV PRISM</w:t>
      </w:r>
      <w:r w:rsidR="00872091">
        <w:rPr>
          <w:rFonts w:cs="Arial"/>
        </w:rPr>
        <w:t>A</w:t>
      </w:r>
      <w:r w:rsidR="00FB5758" w:rsidRPr="00520845">
        <w:rPr>
          <w:rFonts w:cs="Arial"/>
        </w:rPr>
        <w:t xml:space="preserve"> Task Force group held on June 2022 and the plan </w:t>
      </w:r>
      <w:r w:rsidR="00E56432" w:rsidRPr="00520845">
        <w:rPr>
          <w:rFonts w:cs="Arial"/>
        </w:rPr>
        <w:t xml:space="preserve">for implementation in Version 2.10. </w:t>
      </w:r>
    </w:p>
    <w:p w:rsidR="00DB3D63" w:rsidRPr="00520845" w:rsidRDefault="00DB3D63" w:rsidP="00C40C6A">
      <w:pPr>
        <w:rPr>
          <w:rFonts w:cs="Arial"/>
        </w:rPr>
      </w:pPr>
    </w:p>
    <w:p w:rsidR="00E32E23" w:rsidRPr="00520845" w:rsidRDefault="00E32E23" w:rsidP="00897F4D">
      <w:pPr>
        <w:pStyle w:val="Heading3"/>
      </w:pPr>
      <w:r w:rsidRPr="00520845">
        <w:t>CPVO participation in UPOV PRISMA</w:t>
      </w:r>
    </w:p>
    <w:p w:rsidR="00E32E23" w:rsidRPr="00520845" w:rsidRDefault="00E32E23" w:rsidP="000F7582"/>
    <w:p w:rsidR="00E32E23" w:rsidRPr="00520845" w:rsidRDefault="00E32E23" w:rsidP="00E32E23">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w:t>
      </w:r>
      <w:r w:rsidR="001A350F" w:rsidRPr="00520845">
        <w:t>EAF/20</w:t>
      </w:r>
      <w:r w:rsidRPr="00520845">
        <w:t xml:space="preserve"> participants </w:t>
      </w:r>
      <w:r w:rsidRPr="00520845">
        <w:rPr>
          <w:rFonts w:cs="Arial"/>
        </w:rPr>
        <w:t>noted that in order to achieve and maintain synchronization of TQs between UPOV PRISMA and CPVO (</w:t>
      </w:r>
      <w:r w:rsidR="007361FA" w:rsidRPr="00520845">
        <w:rPr>
          <w:rFonts w:cs="Arial"/>
        </w:rPr>
        <w:t xml:space="preserve">see </w:t>
      </w:r>
      <w:r w:rsidRPr="00520845">
        <w:rPr>
          <w:rFonts w:cs="Arial"/>
        </w:rPr>
        <w:t>document</w:t>
      </w:r>
      <w:r w:rsidR="0088192F" w:rsidRPr="00520845">
        <w:rPr>
          <w:rFonts w:cs="Arial"/>
        </w:rPr>
        <w:t>s</w:t>
      </w:r>
      <w:r w:rsidRPr="00520845">
        <w:rPr>
          <w:rFonts w:cs="Arial"/>
        </w:rPr>
        <w:t xml:space="preserve"> </w:t>
      </w:r>
      <w:r w:rsidR="0088192F" w:rsidRPr="00520845">
        <w:rPr>
          <w:rFonts w:cs="Arial"/>
        </w:rPr>
        <w:t>UPOV/</w:t>
      </w:r>
      <w:r w:rsidRPr="00520845">
        <w:rPr>
          <w:rFonts w:cs="Arial"/>
        </w:rPr>
        <w:t>EAF/16/3 “Report” paragraph 18</w:t>
      </w:r>
      <w:r w:rsidR="0088192F" w:rsidRPr="00520845">
        <w:rPr>
          <w:rFonts w:cs="Arial"/>
        </w:rPr>
        <w:t>,</w:t>
      </w:r>
      <w:r w:rsidRPr="00520845">
        <w:rPr>
          <w:rFonts w:cs="Arial"/>
        </w:rPr>
        <w:t xml:space="preserve"> UPO</w:t>
      </w:r>
      <w:r w:rsidR="0088192F" w:rsidRPr="00520845">
        <w:rPr>
          <w:rFonts w:cs="Arial"/>
        </w:rPr>
        <w:t>V</w:t>
      </w:r>
      <w:r w:rsidRPr="00520845">
        <w:rPr>
          <w:rFonts w:cs="Arial"/>
        </w:rPr>
        <w:t xml:space="preserve">/EAF/17/3 </w:t>
      </w:r>
      <w:r w:rsidR="0088192F" w:rsidRPr="00520845">
        <w:rPr>
          <w:rFonts w:cs="Arial"/>
        </w:rPr>
        <w:t xml:space="preserve">“Report” </w:t>
      </w:r>
      <w:r w:rsidRPr="00520845">
        <w:rPr>
          <w:rFonts w:cs="Arial"/>
        </w:rPr>
        <w:t>paragraph 32</w:t>
      </w:r>
      <w:r w:rsidR="007361FA" w:rsidRPr="00520845">
        <w:rPr>
          <w:rFonts w:cs="Arial"/>
        </w:rPr>
        <w:t xml:space="preserve"> </w:t>
      </w:r>
      <w:r w:rsidR="0088192F" w:rsidRPr="00520845">
        <w:rPr>
          <w:rFonts w:cs="Arial"/>
        </w:rPr>
        <w:t>and UPOV/EAF/18/3 “Report” paragraph 12</w:t>
      </w:r>
      <w:r w:rsidRPr="00520845">
        <w:rPr>
          <w:rFonts w:cs="Arial"/>
        </w:rPr>
        <w:t>) the following projects had been agreed with CPVO:</w:t>
      </w:r>
    </w:p>
    <w:p w:rsidR="00E32E23" w:rsidRPr="00520845" w:rsidRDefault="00E32E23" w:rsidP="00E32E23"/>
    <w:p w:rsidR="00E32E23" w:rsidRPr="00520845" w:rsidRDefault="00E32E23" w:rsidP="00E32E23">
      <w:pPr>
        <w:pStyle w:val="ListParagraph"/>
        <w:numPr>
          <w:ilvl w:val="0"/>
          <w:numId w:val="4"/>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 xml:space="preserve">Project 1: </w:t>
      </w:r>
      <w:r w:rsidR="0088192F" w:rsidRPr="00520845">
        <w:rPr>
          <w:rFonts w:ascii="Arial" w:eastAsia="Times New Roman" w:hAnsi="Arial"/>
          <w:sz w:val="20"/>
          <w:szCs w:val="20"/>
          <w:lang w:val="en-US" w:eastAsia="en-US"/>
        </w:rPr>
        <w:t xml:space="preserve"> </w:t>
      </w:r>
      <w:r w:rsidRPr="00520845">
        <w:rPr>
          <w:rFonts w:ascii="Arial" w:eastAsia="Times New Roman" w:hAnsi="Arial"/>
          <w:sz w:val="20"/>
          <w:szCs w:val="20"/>
          <w:lang w:val="en-US" w:eastAsia="en-US"/>
        </w:rPr>
        <w:t>“Audit” (current issues/ states of affairs) for exchange of data between UPOV PRISMA and CPVO in both directions (Status: completed);</w:t>
      </w:r>
    </w:p>
    <w:p w:rsidR="00E32E23" w:rsidRPr="00520845" w:rsidRDefault="00E32E23" w:rsidP="00E32E23">
      <w:pPr>
        <w:pStyle w:val="ListParagraph"/>
        <w:numPr>
          <w:ilvl w:val="0"/>
          <w:numId w:val="4"/>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 xml:space="preserve">Project 2: </w:t>
      </w:r>
      <w:r w:rsidR="0088192F" w:rsidRPr="00520845">
        <w:rPr>
          <w:rFonts w:ascii="Arial" w:eastAsia="Times New Roman" w:hAnsi="Arial"/>
          <w:sz w:val="20"/>
          <w:szCs w:val="20"/>
          <w:lang w:val="en-US" w:eastAsia="en-US"/>
        </w:rPr>
        <w:t xml:space="preserve"> </w:t>
      </w:r>
      <w:r w:rsidRPr="00520845">
        <w:rPr>
          <w:rFonts w:ascii="Arial" w:eastAsia="Times New Roman" w:hAnsi="Arial"/>
          <w:sz w:val="20"/>
          <w:szCs w:val="20"/>
          <w:lang w:val="en-US" w:eastAsia="en-US"/>
        </w:rPr>
        <w:t xml:space="preserve">Part A: Resolving current issues; Part B : Synchronizing changes by UPOV/CPVO  </w:t>
      </w:r>
      <w:r w:rsidR="00E56432" w:rsidRPr="00520845">
        <w:rPr>
          <w:rFonts w:ascii="Arial" w:hAnsi="Arial" w:cs="Arial"/>
          <w:sz w:val="20"/>
          <w:szCs w:val="20"/>
          <w:lang w:val="en-US"/>
        </w:rPr>
        <w:t>(Status: ongoing on the basis of information provided in Project 1)</w:t>
      </w:r>
      <w:r w:rsidRPr="00520845">
        <w:rPr>
          <w:rFonts w:ascii="Arial" w:eastAsia="Times New Roman" w:hAnsi="Arial"/>
          <w:sz w:val="20"/>
          <w:szCs w:val="20"/>
          <w:lang w:val="en-US" w:eastAsia="en-US"/>
        </w:rPr>
        <w:t>;</w:t>
      </w:r>
    </w:p>
    <w:p w:rsidR="00E32E23" w:rsidRPr="00520845" w:rsidRDefault="00E32E23" w:rsidP="00E32E23">
      <w:pPr>
        <w:pStyle w:val="ListParagraph"/>
        <w:numPr>
          <w:ilvl w:val="0"/>
          <w:numId w:val="4"/>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Project 3:</w:t>
      </w:r>
      <w:r w:rsidR="0088192F" w:rsidRPr="00520845">
        <w:rPr>
          <w:rFonts w:ascii="Arial" w:eastAsia="Times New Roman" w:hAnsi="Arial"/>
          <w:sz w:val="20"/>
          <w:szCs w:val="20"/>
          <w:lang w:val="en-US" w:eastAsia="en-US"/>
        </w:rPr>
        <w:t xml:space="preserve"> </w:t>
      </w:r>
      <w:r w:rsidRPr="00520845">
        <w:rPr>
          <w:rFonts w:ascii="Arial" w:eastAsia="Times New Roman" w:hAnsi="Arial"/>
          <w:sz w:val="20"/>
          <w:szCs w:val="20"/>
          <w:lang w:val="en-US" w:eastAsia="en-US"/>
        </w:rPr>
        <w:t xml:space="preserve"> Implementation of Project 2 outcome:  Bi-directional exchange of application data (lettuce, tomato, rose) </w:t>
      </w:r>
      <w:r w:rsidR="00E56432" w:rsidRPr="00520845">
        <w:rPr>
          <w:rFonts w:ascii="Arial" w:hAnsi="Arial" w:cs="Arial"/>
          <w:sz w:val="20"/>
          <w:szCs w:val="20"/>
          <w:lang w:val="en-US"/>
        </w:rPr>
        <w:t>(Status: ongoing on the basis of information provided in Project 1);</w:t>
      </w:r>
    </w:p>
    <w:p w:rsidR="00E32E23" w:rsidRPr="00520845" w:rsidRDefault="00E32E23" w:rsidP="00E32E23">
      <w:pPr>
        <w:pStyle w:val="ListParagraph"/>
        <w:numPr>
          <w:ilvl w:val="0"/>
          <w:numId w:val="4"/>
        </w:numPr>
        <w:spacing w:after="60"/>
        <w:ind w:left="993" w:hanging="426"/>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 xml:space="preserve">Project 4: </w:t>
      </w:r>
      <w:r w:rsidR="0088192F" w:rsidRPr="00520845">
        <w:rPr>
          <w:rFonts w:ascii="Arial" w:eastAsia="Times New Roman" w:hAnsi="Arial"/>
          <w:sz w:val="20"/>
          <w:szCs w:val="20"/>
          <w:lang w:val="en-US" w:eastAsia="en-US"/>
        </w:rPr>
        <w:t xml:space="preserve"> </w:t>
      </w:r>
      <w:r w:rsidRPr="00520845">
        <w:rPr>
          <w:rFonts w:ascii="Arial" w:eastAsia="Times New Roman" w:hAnsi="Arial"/>
          <w:sz w:val="20"/>
          <w:szCs w:val="20"/>
          <w:lang w:val="en-US" w:eastAsia="en-US"/>
        </w:rPr>
        <w:t xml:space="preserve">Bulk upload of Maize applications from UPOV to CPVO </w:t>
      </w:r>
      <w:r w:rsidR="00E56432" w:rsidRPr="00520845">
        <w:rPr>
          <w:rFonts w:ascii="Arial" w:hAnsi="Arial" w:cs="Arial"/>
          <w:sz w:val="20"/>
          <w:szCs w:val="20"/>
          <w:lang w:val="en-US"/>
        </w:rPr>
        <w:t>(Status: ongoing on the basis of information provided in Project 1)</w:t>
      </w:r>
      <w:r w:rsidRPr="00520845">
        <w:rPr>
          <w:rFonts w:ascii="Arial" w:eastAsia="Times New Roman" w:hAnsi="Arial"/>
          <w:sz w:val="20"/>
          <w:szCs w:val="20"/>
          <w:lang w:val="en-US" w:eastAsia="en-US"/>
        </w:rPr>
        <w:t>;</w:t>
      </w:r>
    </w:p>
    <w:p w:rsidR="00E32E23" w:rsidRPr="00520845" w:rsidRDefault="00E32E23" w:rsidP="00E32E23">
      <w:pPr>
        <w:pStyle w:val="ListParagraph"/>
        <w:numPr>
          <w:ilvl w:val="0"/>
          <w:numId w:val="4"/>
        </w:numPr>
        <w:ind w:left="992" w:hanging="425"/>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Project 5:</w:t>
      </w:r>
      <w:r w:rsidR="0088192F" w:rsidRPr="00520845">
        <w:rPr>
          <w:rFonts w:ascii="Arial" w:eastAsia="Times New Roman" w:hAnsi="Arial"/>
          <w:sz w:val="20"/>
          <w:szCs w:val="20"/>
          <w:lang w:val="en-US" w:eastAsia="en-US"/>
        </w:rPr>
        <w:t xml:space="preserve"> </w:t>
      </w:r>
      <w:r w:rsidRPr="00520845">
        <w:rPr>
          <w:rFonts w:ascii="Arial" w:eastAsia="Times New Roman" w:hAnsi="Arial"/>
          <w:sz w:val="20"/>
          <w:szCs w:val="20"/>
          <w:lang w:val="en-US" w:eastAsia="en-US"/>
        </w:rPr>
        <w:t xml:space="preserve"> “Transitional arrangements”, to communicate to applicants about the situations in which they can use UPOV PRISMA for applications at the CPVO and the measures that need to be taken until all issues have been resolved (Status: ongoing).</w:t>
      </w:r>
    </w:p>
    <w:p w:rsidR="00E32E23" w:rsidRPr="00520845" w:rsidRDefault="00E32E23" w:rsidP="00E32E23"/>
    <w:p w:rsidR="00E32E23" w:rsidRPr="00520845" w:rsidRDefault="00E32E23" w:rsidP="00E32E23">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w:t>
      </w:r>
      <w:r w:rsidR="001A350F" w:rsidRPr="00520845">
        <w:t>EAF/20</w:t>
      </w:r>
      <w:r w:rsidRPr="00520845">
        <w:t xml:space="preserve"> participants </w:t>
      </w:r>
      <w:r w:rsidRPr="00520845">
        <w:rPr>
          <w:rFonts w:cs="Arial"/>
        </w:rPr>
        <w:t xml:space="preserve">noted the report on each project (as of </w:t>
      </w:r>
      <w:r w:rsidR="00E56432" w:rsidRPr="00520845">
        <w:rPr>
          <w:rFonts w:cs="Arial"/>
        </w:rPr>
        <w:t>October 28</w:t>
      </w:r>
      <w:r w:rsidR="005A2F90" w:rsidRPr="00520845">
        <w:rPr>
          <w:rFonts w:cs="Arial"/>
        </w:rPr>
        <w:t>, 202</w:t>
      </w:r>
      <w:r w:rsidR="00B81113" w:rsidRPr="00520845">
        <w:rPr>
          <w:rFonts w:cs="Arial"/>
        </w:rPr>
        <w:t>2</w:t>
      </w:r>
      <w:r w:rsidR="005A2F90" w:rsidRPr="00520845">
        <w:rPr>
          <w:rFonts w:cs="Arial"/>
        </w:rPr>
        <w:t>), as reported in Annex </w:t>
      </w:r>
      <w:r w:rsidRPr="00520845">
        <w:rPr>
          <w:rFonts w:cs="Arial"/>
        </w:rPr>
        <w:t>II of this report.</w:t>
      </w:r>
    </w:p>
    <w:p w:rsidR="00E32E23" w:rsidRPr="00520845" w:rsidRDefault="00E32E23" w:rsidP="00E32E23">
      <w:pPr>
        <w:rPr>
          <w:rFonts w:cs="Arial"/>
        </w:rPr>
      </w:pPr>
    </w:p>
    <w:p w:rsidR="00E32E23" w:rsidRPr="00520845" w:rsidRDefault="00E32E23" w:rsidP="00E32E23">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w:t>
      </w:r>
      <w:r w:rsidR="001A350F" w:rsidRPr="00520845">
        <w:t>EAF/20</w:t>
      </w:r>
      <w:r w:rsidRPr="00520845">
        <w:t xml:space="preserve"> participants noted the transitional arrangements agreed </w:t>
      </w:r>
      <w:r w:rsidR="00805590" w:rsidRPr="00520845">
        <w:t xml:space="preserve">by </w:t>
      </w:r>
      <w:r w:rsidRPr="00520845">
        <w:t>UPOV and CPVO in relation to Project 5,</w:t>
      </w:r>
      <w:r w:rsidRPr="00520845">
        <w:rPr>
          <w:rFonts w:cs="Arial"/>
        </w:rPr>
        <w:t xml:space="preserve"> as reported in Annex II of this report.</w:t>
      </w:r>
    </w:p>
    <w:p w:rsidR="00CB3452" w:rsidRPr="00520845" w:rsidRDefault="00CB3452" w:rsidP="00C77809"/>
    <w:p w:rsidR="00801B6E" w:rsidRPr="00520845" w:rsidRDefault="00801B6E" w:rsidP="00801B6E">
      <w:pPr>
        <w:pStyle w:val="Heading2"/>
      </w:pPr>
      <w:bookmarkStart w:id="7" w:name="_Toc97148983"/>
      <w:bookmarkEnd w:id="6"/>
      <w:r w:rsidRPr="00520845">
        <w:t xml:space="preserve">Coverage of Test Guidelines: </w:t>
      </w:r>
      <w:r w:rsidR="0088192F" w:rsidRPr="00520845">
        <w:t xml:space="preserve"> </w:t>
      </w:r>
      <w:r w:rsidRPr="00520845">
        <w:t>Sugar Beet</w:t>
      </w:r>
      <w:bookmarkEnd w:id="7"/>
      <w:r w:rsidRPr="00520845">
        <w:t xml:space="preserve"> </w:t>
      </w:r>
    </w:p>
    <w:p w:rsidR="00801B6E" w:rsidRPr="00520845" w:rsidRDefault="00801B6E" w:rsidP="00757990"/>
    <w:p w:rsidR="00801B6E" w:rsidRPr="00520845" w:rsidRDefault="00801B6E" w:rsidP="00757990">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t xml:space="preserve">The </w:t>
      </w:r>
      <w:r w:rsidR="001A350F" w:rsidRPr="00520845">
        <w:t>EAF/20</w:t>
      </w:r>
      <w:r w:rsidRPr="00520845">
        <w:t xml:space="preserve"> participants approved the procedure for utilizing authorities’ TQs as presented in </w:t>
      </w:r>
      <w:r w:rsidR="00CB3452" w:rsidRPr="00520845">
        <w:t>document</w:t>
      </w:r>
      <w:r w:rsidR="005A2F90" w:rsidRPr="00520845">
        <w:t xml:space="preserve"> </w:t>
      </w:r>
      <w:r w:rsidR="001A350F" w:rsidRPr="00520845">
        <w:rPr>
          <w:rFonts w:cs="Arial"/>
        </w:rPr>
        <w:t>UPOV/EAF/</w:t>
      </w:r>
      <w:r w:rsidR="004A073B" w:rsidRPr="00520845">
        <w:rPr>
          <w:rFonts w:cs="Arial"/>
        </w:rPr>
        <w:t>19</w:t>
      </w:r>
      <w:r w:rsidRPr="00520845">
        <w:t>/2</w:t>
      </w:r>
      <w:r w:rsidR="001A350F" w:rsidRPr="00520845">
        <w:t xml:space="preserve"> </w:t>
      </w:r>
      <w:r w:rsidR="004A073B" w:rsidRPr="00520845">
        <w:t xml:space="preserve">Rev. </w:t>
      </w:r>
      <w:r w:rsidRPr="00520845">
        <w:t>Corr., paragraphs 24 and 25:</w:t>
      </w:r>
    </w:p>
    <w:p w:rsidR="00E32E23" w:rsidRPr="00520845" w:rsidRDefault="00E32E23" w:rsidP="00757990"/>
    <w:p w:rsidR="00E32E23" w:rsidRPr="00520845" w:rsidRDefault="00E32E23" w:rsidP="00E32E23">
      <w:pPr>
        <w:ind w:left="1419" w:right="850" w:hanging="426"/>
        <w:rPr>
          <w:sz w:val="18"/>
          <w:szCs w:val="18"/>
        </w:rPr>
      </w:pPr>
      <w:r w:rsidRPr="00520845">
        <w:rPr>
          <w:sz w:val="18"/>
          <w:szCs w:val="18"/>
        </w:rPr>
        <w:t>1.</w:t>
      </w:r>
      <w:r w:rsidRPr="00520845">
        <w:rPr>
          <w:sz w:val="18"/>
          <w:szCs w:val="18"/>
        </w:rPr>
        <w:tab/>
        <w:t>Request from Authority A for a specific crop (Authority A TQ)</w:t>
      </w:r>
    </w:p>
    <w:p w:rsidR="00E32E23" w:rsidRPr="00520845" w:rsidRDefault="00E32E23" w:rsidP="00E32E23">
      <w:pPr>
        <w:ind w:left="1419" w:right="850" w:hanging="426"/>
        <w:rPr>
          <w:sz w:val="18"/>
          <w:szCs w:val="18"/>
        </w:rPr>
      </w:pPr>
      <w:r w:rsidRPr="00520845">
        <w:rPr>
          <w:sz w:val="18"/>
          <w:szCs w:val="18"/>
        </w:rPr>
        <w:t>2.</w:t>
      </w:r>
      <w:r w:rsidRPr="00520845">
        <w:rPr>
          <w:sz w:val="18"/>
          <w:szCs w:val="18"/>
        </w:rPr>
        <w:tab/>
        <w:t>Inform other participating authorities in UPOV PRISMA</w:t>
      </w:r>
    </w:p>
    <w:p w:rsidR="00E32E23" w:rsidRPr="00520845" w:rsidRDefault="00E32E23" w:rsidP="00E32E23">
      <w:pPr>
        <w:ind w:left="1419" w:right="850" w:hanging="426"/>
        <w:rPr>
          <w:sz w:val="18"/>
          <w:szCs w:val="18"/>
        </w:rPr>
      </w:pPr>
      <w:r w:rsidRPr="00520845">
        <w:rPr>
          <w:sz w:val="18"/>
          <w:szCs w:val="18"/>
        </w:rPr>
        <w:t>3.</w:t>
      </w:r>
      <w:r w:rsidRPr="00520845">
        <w:rPr>
          <w:sz w:val="18"/>
          <w:szCs w:val="18"/>
        </w:rPr>
        <w:tab/>
        <w:t>Circulate the Authority A TQ to see if participating UPOV members that use the UPOV TQ for all genera and species would prefer to:</w:t>
      </w:r>
    </w:p>
    <w:p w:rsidR="00E32E23" w:rsidRPr="00520845" w:rsidRDefault="00E32E23" w:rsidP="00E32E23">
      <w:pPr>
        <w:ind w:left="1986" w:right="850" w:hanging="426"/>
        <w:rPr>
          <w:sz w:val="18"/>
          <w:szCs w:val="18"/>
        </w:rPr>
      </w:pPr>
      <w:r w:rsidRPr="00520845">
        <w:rPr>
          <w:sz w:val="18"/>
          <w:szCs w:val="18"/>
        </w:rPr>
        <w:t>(a)</w:t>
      </w:r>
      <w:r w:rsidRPr="00520845">
        <w:rPr>
          <w:sz w:val="18"/>
          <w:szCs w:val="18"/>
        </w:rPr>
        <w:tab/>
        <w:t>use Authority A TQ or</w:t>
      </w:r>
    </w:p>
    <w:p w:rsidR="00E32E23" w:rsidRPr="00520845" w:rsidRDefault="00E32E23" w:rsidP="00E32E23">
      <w:pPr>
        <w:ind w:left="1986" w:right="850" w:hanging="426"/>
        <w:rPr>
          <w:sz w:val="18"/>
          <w:szCs w:val="18"/>
        </w:rPr>
      </w:pPr>
      <w:r w:rsidRPr="00520845">
        <w:rPr>
          <w:sz w:val="18"/>
          <w:szCs w:val="18"/>
        </w:rPr>
        <w:t>(b)</w:t>
      </w:r>
      <w:r w:rsidRPr="00520845">
        <w:rPr>
          <w:sz w:val="18"/>
          <w:szCs w:val="18"/>
        </w:rPr>
        <w:tab/>
        <w:t>continue using the generic TQ</w:t>
      </w:r>
    </w:p>
    <w:p w:rsidR="00E32E23" w:rsidRPr="00520845" w:rsidRDefault="00E32E23" w:rsidP="00E32E23">
      <w:pPr>
        <w:ind w:left="1418" w:right="567" w:hanging="425"/>
        <w:rPr>
          <w:sz w:val="18"/>
          <w:szCs w:val="18"/>
        </w:rPr>
      </w:pPr>
      <w:r w:rsidRPr="00520845">
        <w:rPr>
          <w:sz w:val="18"/>
          <w:szCs w:val="18"/>
        </w:rPr>
        <w:t>4.</w:t>
      </w:r>
      <w:r w:rsidRPr="00520845">
        <w:rPr>
          <w:sz w:val="18"/>
          <w:szCs w:val="18"/>
        </w:rPr>
        <w:tab/>
        <w:t>Implement Authority A TQ for UPOV members who wish to use Authority A TQ (subject to available resources).</w:t>
      </w:r>
    </w:p>
    <w:p w:rsidR="00801B6E" w:rsidRPr="00520845" w:rsidRDefault="00801B6E" w:rsidP="00757990"/>
    <w:p w:rsidR="00801B6E" w:rsidRPr="00E953CB" w:rsidRDefault="00801B6E" w:rsidP="00757990">
      <w:pPr>
        <w:rPr>
          <w:rFonts w:cs="Arial"/>
          <w:spacing w:val="-2"/>
        </w:rPr>
      </w:pPr>
      <w:r w:rsidRPr="00E953CB">
        <w:rPr>
          <w:rFonts w:cs="Arial"/>
          <w:spacing w:val="-2"/>
        </w:rPr>
        <w:fldChar w:fldCharType="begin"/>
      </w:r>
      <w:r w:rsidRPr="00E953CB">
        <w:rPr>
          <w:rFonts w:cs="Arial"/>
          <w:spacing w:val="-2"/>
        </w:rPr>
        <w:instrText xml:space="preserve"> AUTONUM  </w:instrText>
      </w:r>
      <w:r w:rsidRPr="00E953CB">
        <w:rPr>
          <w:rFonts w:cs="Arial"/>
          <w:spacing w:val="-2"/>
        </w:rPr>
        <w:fldChar w:fldCharType="end"/>
      </w:r>
      <w:r w:rsidRPr="00E953CB">
        <w:rPr>
          <w:rFonts w:cs="Arial"/>
          <w:spacing w:val="-2"/>
        </w:rPr>
        <w:tab/>
        <w:t xml:space="preserve">The </w:t>
      </w:r>
      <w:r w:rsidR="001A350F" w:rsidRPr="00E953CB">
        <w:rPr>
          <w:spacing w:val="-2"/>
        </w:rPr>
        <w:t>EAF/20</w:t>
      </w:r>
      <w:r w:rsidRPr="00E953CB">
        <w:rPr>
          <w:spacing w:val="-2"/>
        </w:rPr>
        <w:t xml:space="preserve"> participants noted </w:t>
      </w:r>
      <w:r w:rsidR="00E56432" w:rsidRPr="00E953CB">
        <w:rPr>
          <w:rFonts w:cs="Arial"/>
          <w:spacing w:val="-2"/>
        </w:rPr>
        <w:t xml:space="preserve">that the proposed new procedure was applied for the United Kingdom TQ for Sugar Beet, and that in Version 2.8 the Republic of Moldova </w:t>
      </w:r>
      <w:r w:rsidR="00B12C64">
        <w:rPr>
          <w:rFonts w:cs="Arial"/>
          <w:spacing w:val="-2"/>
        </w:rPr>
        <w:t>would</w:t>
      </w:r>
      <w:r w:rsidR="00B12C64" w:rsidRPr="00E953CB">
        <w:rPr>
          <w:rFonts w:cs="Arial"/>
          <w:spacing w:val="-2"/>
        </w:rPr>
        <w:t xml:space="preserve"> </w:t>
      </w:r>
      <w:r w:rsidR="00E56432" w:rsidRPr="00E953CB">
        <w:rPr>
          <w:rFonts w:cs="Arial"/>
          <w:spacing w:val="-2"/>
        </w:rPr>
        <w:t>use the United K</w:t>
      </w:r>
      <w:r w:rsidR="008B1B81">
        <w:rPr>
          <w:rFonts w:cs="Arial"/>
          <w:spacing w:val="-2"/>
        </w:rPr>
        <w:t>ingdom TQ for Sugar </w:t>
      </w:r>
      <w:r w:rsidR="00E56432" w:rsidRPr="00E953CB">
        <w:rPr>
          <w:rFonts w:cs="Arial"/>
          <w:spacing w:val="-2"/>
        </w:rPr>
        <w:t>Beet.</w:t>
      </w:r>
    </w:p>
    <w:p w:rsidR="00E56432" w:rsidRPr="00520845" w:rsidRDefault="00E56432" w:rsidP="00757990"/>
    <w:p w:rsidR="00CB3452" w:rsidRPr="00520845" w:rsidRDefault="00CB3452" w:rsidP="00CB3452">
      <w:pPr>
        <w:pStyle w:val="Heading2"/>
      </w:pPr>
      <w:bookmarkStart w:id="8" w:name="_Toc97148984"/>
      <w:r w:rsidRPr="00520845">
        <w:t>Version 2.</w:t>
      </w:r>
      <w:bookmarkEnd w:id="8"/>
      <w:r w:rsidR="00E56432" w:rsidRPr="00520845">
        <w:t>9</w:t>
      </w:r>
    </w:p>
    <w:p w:rsidR="00CB3452" w:rsidRPr="00520845" w:rsidRDefault="00CB3452" w:rsidP="00757990"/>
    <w:p w:rsidR="00E56432" w:rsidRPr="00520845" w:rsidRDefault="00CB3452" w:rsidP="00231C77">
      <w:r w:rsidRPr="00520845">
        <w:fldChar w:fldCharType="begin"/>
      </w:r>
      <w:r w:rsidRPr="00520845">
        <w:instrText xml:space="preserve"> AUTONUM  </w:instrText>
      </w:r>
      <w:r w:rsidRPr="00520845">
        <w:fldChar w:fldCharType="end"/>
      </w:r>
      <w:r w:rsidRPr="00520845">
        <w:tab/>
      </w:r>
      <w:r w:rsidR="00231C77" w:rsidRPr="00520845">
        <w:t xml:space="preserve">The </w:t>
      </w:r>
      <w:r w:rsidR="001A350F" w:rsidRPr="00520845">
        <w:t>EAF/20</w:t>
      </w:r>
      <w:r w:rsidR="00231C77" w:rsidRPr="00520845">
        <w:t xml:space="preserve"> participants noted</w:t>
      </w:r>
      <w:r w:rsidR="00E56432" w:rsidRPr="00520845">
        <w:t xml:space="preserve"> that </w:t>
      </w:r>
      <w:r w:rsidR="00F01378">
        <w:rPr>
          <w:rFonts w:cs="Arial"/>
        </w:rPr>
        <w:t>i</w:t>
      </w:r>
      <w:r w:rsidR="00E56432" w:rsidRPr="00520845">
        <w:rPr>
          <w:rFonts w:cs="Arial"/>
        </w:rPr>
        <w:t xml:space="preserve">t </w:t>
      </w:r>
      <w:r w:rsidR="00B12C64">
        <w:rPr>
          <w:rFonts w:cs="Arial"/>
        </w:rPr>
        <w:t>would be</w:t>
      </w:r>
      <w:r w:rsidR="00B12C64" w:rsidRPr="00520845">
        <w:rPr>
          <w:rFonts w:cs="Arial"/>
        </w:rPr>
        <w:t xml:space="preserve"> </w:t>
      </w:r>
      <w:r w:rsidR="00E56432" w:rsidRPr="00520845">
        <w:rPr>
          <w:rFonts w:cs="Arial"/>
        </w:rPr>
        <w:t>possible to m</w:t>
      </w:r>
      <w:r w:rsidR="00E56432" w:rsidRPr="00520845">
        <w:t>ake applications to Japan and e-PVP Asia</w:t>
      </w:r>
      <w:r w:rsidR="00B12C64">
        <w:t xml:space="preserve"> in Version 2.9</w:t>
      </w:r>
      <w:r w:rsidR="00E56432" w:rsidRPr="00520845">
        <w:t xml:space="preserve"> (see document TC/57/9 “Cooperation in Examination”, paragraph 13).</w:t>
      </w:r>
    </w:p>
    <w:p w:rsidR="00E56432" w:rsidRPr="00520845" w:rsidRDefault="00E56432" w:rsidP="00231C77"/>
    <w:p w:rsidR="00CB3452" w:rsidRPr="00520845" w:rsidRDefault="00231C77" w:rsidP="00757990">
      <w:r w:rsidRPr="00520845">
        <w:fldChar w:fldCharType="begin"/>
      </w:r>
      <w:r w:rsidRPr="00520845">
        <w:instrText xml:space="preserve"> AUTONUM  </w:instrText>
      </w:r>
      <w:r w:rsidRPr="00520845">
        <w:fldChar w:fldCharType="end"/>
      </w:r>
      <w:r w:rsidRPr="00520845">
        <w:tab/>
        <w:t xml:space="preserve">The </w:t>
      </w:r>
      <w:r w:rsidR="001A350F" w:rsidRPr="00520845">
        <w:t>EAF/20</w:t>
      </w:r>
      <w:r w:rsidRPr="00520845">
        <w:t xml:space="preserve"> participants noted that Version 2.</w:t>
      </w:r>
      <w:r w:rsidR="00E56432" w:rsidRPr="00520845">
        <w:t>9</w:t>
      </w:r>
      <w:r w:rsidRPr="00520845">
        <w:t xml:space="preserve"> was planned to be launched </w:t>
      </w:r>
      <w:r w:rsidR="004A073B" w:rsidRPr="00520845">
        <w:t xml:space="preserve">in </w:t>
      </w:r>
      <w:r w:rsidR="00E56432" w:rsidRPr="00520845">
        <w:t>March</w:t>
      </w:r>
      <w:r w:rsidRPr="00520845">
        <w:t xml:space="preserve"> </w:t>
      </w:r>
      <w:r w:rsidR="00B12C64">
        <w:t>2023</w:t>
      </w:r>
      <w:r w:rsidRPr="00520845">
        <w:t>.</w:t>
      </w:r>
    </w:p>
    <w:p w:rsidR="00757990" w:rsidRPr="00520845" w:rsidRDefault="00757990" w:rsidP="00757990"/>
    <w:p w:rsidR="00520845" w:rsidRPr="00520845" w:rsidRDefault="00520845" w:rsidP="00520845">
      <w:pPr>
        <w:pStyle w:val="Heading2"/>
      </w:pPr>
      <w:r w:rsidRPr="00520845">
        <w:lastRenderedPageBreak/>
        <w:t>Version 2.10</w:t>
      </w:r>
    </w:p>
    <w:p w:rsidR="00520845" w:rsidRPr="00520845" w:rsidRDefault="00520845" w:rsidP="00F01378">
      <w:pPr>
        <w:keepNext/>
      </w:pPr>
    </w:p>
    <w:p w:rsidR="00520845" w:rsidRDefault="00520845" w:rsidP="00520845">
      <w:r w:rsidRPr="00520845">
        <w:fldChar w:fldCharType="begin"/>
      </w:r>
      <w:r w:rsidRPr="00520845">
        <w:instrText xml:space="preserve"> AUTONUM  </w:instrText>
      </w:r>
      <w:r w:rsidRPr="00520845">
        <w:fldChar w:fldCharType="end"/>
      </w:r>
      <w:r w:rsidRPr="00520845">
        <w:tab/>
        <w:t>The EAF/20 participants noted that on the basis of the request for new developments made by PVP Offices and registered users (see paragraph 29 to 31 of document UPOV/EAF/20/2 Corr.), the following new coverage and functionalities were planned to be introduced in Version 2.10:</w:t>
      </w:r>
    </w:p>
    <w:p w:rsidR="00F01378" w:rsidRPr="008857F5" w:rsidRDefault="00F01378" w:rsidP="00520845">
      <w:pPr>
        <w:rPr>
          <w:rFonts w:cs="Arial"/>
        </w:rPr>
      </w:pPr>
    </w:p>
    <w:p w:rsidR="00520845" w:rsidRPr="008857F5" w:rsidRDefault="00520845" w:rsidP="00F01378">
      <w:pPr>
        <w:pStyle w:val="ListParagraph"/>
        <w:numPr>
          <w:ilvl w:val="0"/>
          <w:numId w:val="37"/>
        </w:numPr>
        <w:spacing w:line="360" w:lineRule="auto"/>
        <w:rPr>
          <w:rFonts w:ascii="Arial" w:hAnsi="Arial" w:cs="Arial"/>
          <w:sz w:val="20"/>
          <w:szCs w:val="18"/>
          <w:lang w:val="en-US"/>
        </w:rPr>
      </w:pPr>
      <w:r w:rsidRPr="008857F5">
        <w:rPr>
          <w:rFonts w:ascii="Arial" w:hAnsi="Arial" w:cs="Arial"/>
          <w:sz w:val="20"/>
          <w:szCs w:val="18"/>
          <w:lang w:val="en-US"/>
        </w:rPr>
        <w:t xml:space="preserve">Expand the crop coverage for China as follows: </w:t>
      </w:r>
    </w:p>
    <w:tbl>
      <w:tblPr>
        <w:tblStyle w:val="TableGrid10"/>
        <w:tblW w:w="0" w:type="auto"/>
        <w:tblInd w:w="1072" w:type="dxa"/>
        <w:tblCellMar>
          <w:top w:w="28" w:type="dxa"/>
          <w:left w:w="57" w:type="dxa"/>
          <w:bottom w:w="28" w:type="dxa"/>
          <w:right w:w="57" w:type="dxa"/>
        </w:tblCellMar>
        <w:tblLook w:val="04A0" w:firstRow="1" w:lastRow="0" w:firstColumn="1" w:lastColumn="0" w:noHBand="0" w:noVBand="1"/>
      </w:tblPr>
      <w:tblGrid>
        <w:gridCol w:w="1668"/>
        <w:gridCol w:w="2409"/>
        <w:gridCol w:w="1843"/>
      </w:tblGrid>
      <w:tr w:rsidR="00520845" w:rsidRPr="008857F5" w:rsidTr="00F01378">
        <w:trPr>
          <w:cantSplit/>
        </w:trPr>
        <w:tc>
          <w:tcPr>
            <w:tcW w:w="1668" w:type="dxa"/>
            <w:shd w:val="clear" w:color="auto" w:fill="F2F2F2" w:themeFill="background1" w:themeFillShade="F2"/>
          </w:tcPr>
          <w:p w:rsidR="00520845" w:rsidRPr="008857F5" w:rsidRDefault="00520845" w:rsidP="00872091">
            <w:pPr>
              <w:jc w:val="center"/>
              <w:rPr>
                <w:rFonts w:cs="Arial"/>
                <w:bCs/>
                <w:color w:val="000000"/>
                <w:sz w:val="16"/>
              </w:rPr>
            </w:pPr>
            <w:r w:rsidRPr="008857F5">
              <w:rPr>
                <w:rFonts w:cs="Arial"/>
                <w:bCs/>
                <w:color w:val="000000"/>
                <w:sz w:val="16"/>
              </w:rPr>
              <w:t>Common Name</w:t>
            </w:r>
          </w:p>
        </w:tc>
        <w:tc>
          <w:tcPr>
            <w:tcW w:w="2409" w:type="dxa"/>
            <w:shd w:val="clear" w:color="auto" w:fill="F2F2F2" w:themeFill="background1" w:themeFillShade="F2"/>
          </w:tcPr>
          <w:p w:rsidR="00520845" w:rsidRPr="008857F5" w:rsidRDefault="00520845" w:rsidP="00872091">
            <w:pPr>
              <w:jc w:val="center"/>
              <w:rPr>
                <w:rFonts w:cs="Arial"/>
                <w:bCs/>
                <w:color w:val="000000"/>
                <w:sz w:val="16"/>
              </w:rPr>
            </w:pPr>
            <w:r w:rsidRPr="008857F5">
              <w:rPr>
                <w:rFonts w:cs="Arial"/>
                <w:bCs/>
                <w:color w:val="000000"/>
                <w:sz w:val="16"/>
              </w:rPr>
              <w:t>Botanical Name</w:t>
            </w:r>
          </w:p>
        </w:tc>
        <w:tc>
          <w:tcPr>
            <w:tcW w:w="1843" w:type="dxa"/>
            <w:shd w:val="clear" w:color="auto" w:fill="F2F2F2" w:themeFill="background1" w:themeFillShade="F2"/>
          </w:tcPr>
          <w:p w:rsidR="00520845" w:rsidRPr="008857F5" w:rsidRDefault="00520845" w:rsidP="00872091">
            <w:pPr>
              <w:jc w:val="center"/>
              <w:rPr>
                <w:rFonts w:cs="Arial"/>
                <w:bCs/>
                <w:color w:val="000000"/>
                <w:sz w:val="16"/>
              </w:rPr>
            </w:pPr>
            <w:r w:rsidRPr="008857F5">
              <w:rPr>
                <w:rFonts w:cs="Arial"/>
                <w:bCs/>
                <w:color w:val="000000"/>
                <w:sz w:val="16"/>
              </w:rPr>
              <w:t>UPOV TG</w:t>
            </w:r>
          </w:p>
        </w:tc>
      </w:tr>
      <w:tr w:rsidR="00520845" w:rsidRPr="008857F5" w:rsidTr="00F01378">
        <w:trPr>
          <w:cantSplit/>
        </w:trPr>
        <w:tc>
          <w:tcPr>
            <w:tcW w:w="1668" w:type="dxa"/>
          </w:tcPr>
          <w:p w:rsidR="00520845" w:rsidRPr="008857F5" w:rsidRDefault="00520845" w:rsidP="00872091">
            <w:pPr>
              <w:jc w:val="left"/>
              <w:rPr>
                <w:rFonts w:cs="Arial"/>
                <w:bCs/>
                <w:color w:val="000000"/>
                <w:sz w:val="16"/>
              </w:rPr>
            </w:pPr>
            <w:r w:rsidRPr="008857F5">
              <w:rPr>
                <w:rFonts w:cs="Arial"/>
                <w:bCs/>
                <w:color w:val="000000"/>
                <w:sz w:val="16"/>
              </w:rPr>
              <w:t>Soya bean</w:t>
            </w:r>
          </w:p>
        </w:tc>
        <w:tc>
          <w:tcPr>
            <w:tcW w:w="2409" w:type="dxa"/>
          </w:tcPr>
          <w:p w:rsidR="00520845" w:rsidRPr="008857F5" w:rsidRDefault="00520845" w:rsidP="00872091">
            <w:pPr>
              <w:jc w:val="left"/>
              <w:rPr>
                <w:rFonts w:cs="Arial"/>
                <w:bCs/>
                <w:color w:val="000000"/>
                <w:sz w:val="16"/>
              </w:rPr>
            </w:pPr>
            <w:r w:rsidRPr="008857F5">
              <w:rPr>
                <w:rFonts w:cs="Arial"/>
                <w:bCs/>
                <w:color w:val="000000"/>
                <w:sz w:val="16"/>
              </w:rPr>
              <w:t>Glycine max (L.) Merrill</w:t>
            </w:r>
          </w:p>
        </w:tc>
        <w:tc>
          <w:tcPr>
            <w:tcW w:w="1843" w:type="dxa"/>
          </w:tcPr>
          <w:p w:rsidR="00520845" w:rsidRPr="008857F5" w:rsidRDefault="00520845" w:rsidP="00872091">
            <w:pPr>
              <w:jc w:val="left"/>
              <w:rPr>
                <w:rFonts w:cs="Arial"/>
                <w:bCs/>
                <w:color w:val="000000"/>
                <w:sz w:val="16"/>
              </w:rPr>
            </w:pPr>
            <w:r w:rsidRPr="008857F5">
              <w:rPr>
                <w:rFonts w:cs="Arial"/>
                <w:bCs/>
                <w:color w:val="000000"/>
                <w:sz w:val="16"/>
              </w:rPr>
              <w:t>TG/80/6</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Kiwifruit</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Actinidia Lindl.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TG/98/7</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Sunflower</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Helianthus annuus 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TG/81/6</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Tomato</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Solanum lycopersicum 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TG/44/11</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Hot pepper</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Capsicum annuum 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TG/76/8</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Anthurium</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Anthurium Schott</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TG/86/5</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Guzmania</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Guzmania Ruiz et Pav.</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TG/182/4</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Cucumber</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Cucumis sativus 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TG/61/7</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Melon</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Cucumis melo L.</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TG/104/5</w:t>
            </w:r>
          </w:p>
        </w:tc>
      </w:tr>
      <w:tr w:rsidR="00520845" w:rsidRPr="008857F5" w:rsidTr="00F01378">
        <w:trPr>
          <w:cantSplit/>
        </w:trPr>
        <w:tc>
          <w:tcPr>
            <w:tcW w:w="1668" w:type="dxa"/>
            <w:hideMark/>
          </w:tcPr>
          <w:p w:rsidR="00520845" w:rsidRPr="008857F5" w:rsidRDefault="00520845" w:rsidP="00872091">
            <w:pPr>
              <w:jc w:val="left"/>
              <w:rPr>
                <w:rFonts w:cs="Arial"/>
                <w:bCs/>
                <w:color w:val="000000"/>
                <w:sz w:val="16"/>
              </w:rPr>
            </w:pPr>
            <w:r w:rsidRPr="008857F5">
              <w:rPr>
                <w:rFonts w:cs="Arial"/>
                <w:bCs/>
                <w:color w:val="000000"/>
                <w:sz w:val="16"/>
              </w:rPr>
              <w:t>Morchella</w:t>
            </w:r>
          </w:p>
        </w:tc>
        <w:tc>
          <w:tcPr>
            <w:tcW w:w="2409" w:type="dxa"/>
            <w:hideMark/>
          </w:tcPr>
          <w:p w:rsidR="00520845" w:rsidRPr="008857F5" w:rsidRDefault="00520845" w:rsidP="00872091">
            <w:pPr>
              <w:jc w:val="left"/>
              <w:rPr>
                <w:rFonts w:cs="Arial"/>
                <w:bCs/>
                <w:color w:val="000000"/>
                <w:sz w:val="16"/>
              </w:rPr>
            </w:pPr>
            <w:r w:rsidRPr="008857F5">
              <w:rPr>
                <w:rFonts w:cs="Arial"/>
                <w:bCs/>
                <w:color w:val="000000"/>
                <w:sz w:val="16"/>
              </w:rPr>
              <w:t>Morchella Dill. ex Pers.</w:t>
            </w:r>
          </w:p>
        </w:tc>
        <w:tc>
          <w:tcPr>
            <w:tcW w:w="1843" w:type="dxa"/>
            <w:hideMark/>
          </w:tcPr>
          <w:p w:rsidR="00520845" w:rsidRPr="008857F5" w:rsidRDefault="00520845" w:rsidP="00872091">
            <w:pPr>
              <w:jc w:val="left"/>
              <w:rPr>
                <w:rFonts w:cs="Arial"/>
                <w:bCs/>
                <w:color w:val="000000"/>
                <w:sz w:val="16"/>
              </w:rPr>
            </w:pPr>
            <w:r w:rsidRPr="008857F5">
              <w:rPr>
                <w:rFonts w:cs="Arial"/>
                <w:bCs/>
                <w:color w:val="000000"/>
                <w:sz w:val="16"/>
              </w:rPr>
              <w:t>National TG</w:t>
            </w:r>
          </w:p>
        </w:tc>
      </w:tr>
    </w:tbl>
    <w:p w:rsidR="00520845" w:rsidRPr="008857F5" w:rsidRDefault="00520845" w:rsidP="004360A9">
      <w:pPr>
        <w:pStyle w:val="ListParagraph"/>
        <w:numPr>
          <w:ilvl w:val="0"/>
          <w:numId w:val="37"/>
        </w:numPr>
        <w:spacing w:before="120"/>
        <w:ind w:left="714" w:hanging="357"/>
        <w:jc w:val="both"/>
        <w:rPr>
          <w:rFonts w:ascii="Arial" w:hAnsi="Arial" w:cs="Arial"/>
          <w:sz w:val="20"/>
          <w:szCs w:val="20"/>
          <w:lang w:val="en-US"/>
        </w:rPr>
      </w:pPr>
      <w:r w:rsidRPr="008857F5">
        <w:rPr>
          <w:rFonts w:ascii="Arial" w:hAnsi="Arial" w:cs="Arial"/>
          <w:spacing w:val="-2"/>
          <w:sz w:val="20"/>
          <w:szCs w:val="20"/>
          <w:lang w:val="en-US"/>
        </w:rPr>
        <w:t xml:space="preserve">Brazil </w:t>
      </w:r>
      <w:r w:rsidR="00B12C64">
        <w:rPr>
          <w:rFonts w:ascii="Arial" w:hAnsi="Arial" w:cs="Arial"/>
          <w:spacing w:val="-2"/>
          <w:sz w:val="20"/>
          <w:szCs w:val="20"/>
          <w:lang w:val="en-US"/>
        </w:rPr>
        <w:t>to</w:t>
      </w:r>
      <w:r w:rsidR="00B12C64" w:rsidRPr="008857F5">
        <w:rPr>
          <w:rFonts w:ascii="Arial" w:hAnsi="Arial" w:cs="Arial"/>
          <w:spacing w:val="-2"/>
          <w:sz w:val="20"/>
          <w:szCs w:val="20"/>
          <w:lang w:val="en-US"/>
        </w:rPr>
        <w:t xml:space="preserve"> </w:t>
      </w:r>
      <w:r w:rsidRPr="008857F5">
        <w:rPr>
          <w:rFonts w:ascii="Arial" w:hAnsi="Arial" w:cs="Arial"/>
          <w:spacing w:val="-2"/>
          <w:sz w:val="20"/>
          <w:szCs w:val="20"/>
          <w:lang w:val="en-US"/>
        </w:rPr>
        <w:t>join UPOV PRISMA for a limited set of crops.  The final list ha</w:t>
      </w:r>
      <w:r w:rsidR="00B12C64">
        <w:rPr>
          <w:rFonts w:ascii="Arial" w:hAnsi="Arial" w:cs="Arial"/>
          <w:spacing w:val="-2"/>
          <w:sz w:val="20"/>
          <w:szCs w:val="20"/>
          <w:lang w:val="en-US"/>
        </w:rPr>
        <w:t>d</w:t>
      </w:r>
      <w:r w:rsidRPr="008857F5">
        <w:rPr>
          <w:rFonts w:ascii="Arial" w:hAnsi="Arial" w:cs="Arial"/>
          <w:spacing w:val="-2"/>
          <w:sz w:val="20"/>
          <w:szCs w:val="20"/>
          <w:lang w:val="en-US"/>
        </w:rPr>
        <w:t xml:space="preserve"> not been decided.</w:t>
      </w:r>
    </w:p>
    <w:p w:rsidR="00520845" w:rsidRPr="008857F5" w:rsidRDefault="00520845" w:rsidP="004360A9">
      <w:pPr>
        <w:pStyle w:val="ListParagraph"/>
        <w:numPr>
          <w:ilvl w:val="0"/>
          <w:numId w:val="37"/>
        </w:numPr>
        <w:jc w:val="both"/>
        <w:rPr>
          <w:rFonts w:ascii="Arial" w:hAnsi="Arial" w:cs="Arial"/>
          <w:sz w:val="20"/>
          <w:szCs w:val="20"/>
          <w:lang w:val="en-US"/>
        </w:rPr>
      </w:pPr>
      <w:r w:rsidRPr="008857F5">
        <w:rPr>
          <w:rFonts w:ascii="Arial" w:hAnsi="Arial" w:cs="Arial"/>
          <w:sz w:val="20"/>
          <w:szCs w:val="20"/>
          <w:lang w:val="en-US"/>
        </w:rPr>
        <w:t>Bulk Upload (for maize, United Kingdom);</w:t>
      </w:r>
    </w:p>
    <w:p w:rsidR="00520845" w:rsidRPr="008857F5" w:rsidRDefault="00520845" w:rsidP="004360A9">
      <w:pPr>
        <w:pStyle w:val="ListParagraph"/>
        <w:numPr>
          <w:ilvl w:val="0"/>
          <w:numId w:val="37"/>
        </w:numPr>
        <w:jc w:val="both"/>
        <w:rPr>
          <w:rFonts w:ascii="Arial" w:hAnsi="Arial" w:cs="Arial"/>
          <w:sz w:val="20"/>
          <w:szCs w:val="20"/>
          <w:lang w:val="en-US"/>
        </w:rPr>
      </w:pPr>
      <w:r w:rsidRPr="008857F5">
        <w:rPr>
          <w:rFonts w:ascii="Arial" w:hAnsi="Arial" w:cs="Arial"/>
          <w:sz w:val="20"/>
          <w:szCs w:val="20"/>
          <w:lang w:val="en-US"/>
        </w:rPr>
        <w:t>Move</w:t>
      </w:r>
      <w:r w:rsidR="00B12C64">
        <w:rPr>
          <w:rFonts w:ascii="Arial" w:hAnsi="Arial" w:cs="Arial"/>
          <w:sz w:val="20"/>
          <w:szCs w:val="20"/>
          <w:lang w:val="en-US"/>
        </w:rPr>
        <w:t xml:space="preserve"> UPOV PRISMA</w:t>
      </w:r>
      <w:r w:rsidRPr="008857F5">
        <w:rPr>
          <w:rFonts w:ascii="Arial" w:hAnsi="Arial" w:cs="Arial"/>
          <w:sz w:val="20"/>
          <w:szCs w:val="20"/>
          <w:lang w:val="en-US"/>
        </w:rPr>
        <w:t xml:space="preserve"> to the cloud; </w:t>
      </w:r>
    </w:p>
    <w:p w:rsidR="00520845" w:rsidRPr="008857F5" w:rsidRDefault="00520845" w:rsidP="004360A9">
      <w:pPr>
        <w:pStyle w:val="ListParagraph"/>
        <w:numPr>
          <w:ilvl w:val="0"/>
          <w:numId w:val="37"/>
        </w:numPr>
        <w:jc w:val="both"/>
        <w:rPr>
          <w:rFonts w:ascii="Arial" w:hAnsi="Arial" w:cs="Arial"/>
          <w:sz w:val="20"/>
          <w:szCs w:val="20"/>
          <w:lang w:val="en-US"/>
        </w:rPr>
      </w:pPr>
      <w:r w:rsidRPr="008857F5">
        <w:rPr>
          <w:rFonts w:ascii="Arial" w:hAnsi="Arial" w:cs="Arial"/>
          <w:sz w:val="20"/>
          <w:szCs w:val="20"/>
          <w:lang w:val="en-US"/>
        </w:rPr>
        <w:t>Implement the new screen design for Start New Application and Copy Application; and</w:t>
      </w:r>
    </w:p>
    <w:p w:rsidR="00520845" w:rsidRPr="008857F5" w:rsidRDefault="00520845" w:rsidP="004360A9">
      <w:pPr>
        <w:pStyle w:val="ListParagraph"/>
        <w:numPr>
          <w:ilvl w:val="0"/>
          <w:numId w:val="37"/>
        </w:numPr>
        <w:jc w:val="both"/>
        <w:rPr>
          <w:rFonts w:ascii="Arial" w:hAnsi="Arial" w:cs="Arial"/>
          <w:sz w:val="20"/>
          <w:szCs w:val="20"/>
          <w:lang w:val="en-US"/>
        </w:rPr>
      </w:pPr>
      <w:r w:rsidRPr="008857F5">
        <w:rPr>
          <w:rFonts w:ascii="Arial" w:hAnsi="Arial" w:cs="Arial"/>
          <w:sz w:val="20"/>
          <w:szCs w:val="20"/>
        </w:rPr>
        <w:t>Bulk invoice upon request.</w:t>
      </w:r>
    </w:p>
    <w:p w:rsidR="00520845" w:rsidRPr="008857F5" w:rsidRDefault="00520845" w:rsidP="00520845">
      <w:pPr>
        <w:rPr>
          <w:rFonts w:cs="Arial"/>
        </w:rPr>
      </w:pPr>
    </w:p>
    <w:p w:rsidR="00520845" w:rsidRPr="00520845" w:rsidRDefault="00520845" w:rsidP="00520845">
      <w:r w:rsidRPr="00520845">
        <w:fldChar w:fldCharType="begin"/>
      </w:r>
      <w:r w:rsidRPr="00520845">
        <w:instrText xml:space="preserve"> AUTONUM  </w:instrText>
      </w:r>
      <w:r w:rsidRPr="00520845">
        <w:fldChar w:fldCharType="end"/>
      </w:r>
      <w:r w:rsidRPr="00520845">
        <w:tab/>
        <w:t xml:space="preserve">The EAF/20 participants noted that Version 2.10 was planned to be launched in September </w:t>
      </w:r>
      <w:r w:rsidR="00B12C64">
        <w:t>2023</w:t>
      </w:r>
      <w:r w:rsidRPr="00520845">
        <w:t>.</w:t>
      </w:r>
    </w:p>
    <w:p w:rsidR="00520845" w:rsidRDefault="00520845" w:rsidP="00757990"/>
    <w:p w:rsidR="00F01378" w:rsidRPr="00520845" w:rsidRDefault="00F01378" w:rsidP="00757990"/>
    <w:p w:rsidR="00231C77" w:rsidRPr="00520845" w:rsidRDefault="00231C77" w:rsidP="00231C77">
      <w:pPr>
        <w:pStyle w:val="Heading1"/>
      </w:pPr>
      <w:bookmarkStart w:id="9" w:name="_Toc84968151"/>
      <w:r w:rsidRPr="00520845">
        <w:t>Planned FUTURE developments</w:t>
      </w:r>
      <w:bookmarkEnd w:id="9"/>
      <w:r w:rsidRPr="00520845">
        <w:t xml:space="preserve"> (after version 2.</w:t>
      </w:r>
      <w:r w:rsidR="00520845" w:rsidRPr="00520845">
        <w:t>10</w:t>
      </w:r>
      <w:r w:rsidRPr="00520845">
        <w:t>)</w:t>
      </w:r>
    </w:p>
    <w:p w:rsidR="00231C77" w:rsidRPr="00520845" w:rsidRDefault="00231C77" w:rsidP="00231C77">
      <w:pPr>
        <w:keepNext/>
      </w:pPr>
    </w:p>
    <w:p w:rsidR="00231C77" w:rsidRPr="00520845" w:rsidRDefault="00231C77" w:rsidP="00231C77">
      <w:pPr>
        <w:pStyle w:val="Heading2"/>
      </w:pPr>
      <w:bookmarkStart w:id="10" w:name="_Toc68193126"/>
      <w:bookmarkStart w:id="11" w:name="_Toc84968152"/>
      <w:r w:rsidRPr="00520845">
        <w:t>Coverage</w:t>
      </w:r>
      <w:bookmarkEnd w:id="10"/>
      <w:bookmarkEnd w:id="11"/>
    </w:p>
    <w:p w:rsidR="00231C77" w:rsidRPr="00520845" w:rsidRDefault="00231C77" w:rsidP="00231C77">
      <w:pPr>
        <w:pStyle w:val="Heading2"/>
      </w:pPr>
    </w:p>
    <w:p w:rsidR="00231C77" w:rsidRPr="00520845" w:rsidRDefault="00231C77" w:rsidP="00231C77">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noted </w:t>
      </w:r>
      <w:r w:rsidR="009C1BA6" w:rsidRPr="00520845">
        <w:t>that t</w:t>
      </w:r>
      <w:r w:rsidRPr="00520845">
        <w:t xml:space="preserve">he </w:t>
      </w:r>
      <w:r w:rsidRPr="00520845">
        <w:rPr>
          <w:rFonts w:cs="Arial"/>
          <w:color w:val="000000"/>
          <w:spacing w:val="-2"/>
        </w:rPr>
        <w:t>following UPOV members had previously expressed an interest</w:t>
      </w:r>
      <w:r w:rsidR="00805590" w:rsidRPr="00520845">
        <w:rPr>
          <w:rFonts w:cs="Arial"/>
          <w:color w:val="000000"/>
          <w:spacing w:val="-2"/>
        </w:rPr>
        <w:t xml:space="preserve"> in participating in UPOV PRISMA</w:t>
      </w:r>
      <w:r w:rsidRPr="00520845">
        <w:rPr>
          <w:rFonts w:cs="Arial"/>
          <w:color w:val="000000"/>
          <w:spacing w:val="-2"/>
        </w:rPr>
        <w:t>:</w:t>
      </w:r>
      <w:r w:rsidR="00897F4D" w:rsidRPr="00520845">
        <w:rPr>
          <w:rFonts w:cs="Arial"/>
          <w:color w:val="000000"/>
          <w:spacing w:val="-2"/>
        </w:rPr>
        <w:t xml:space="preserve"> </w:t>
      </w:r>
      <w:r w:rsidRPr="00520845">
        <w:rPr>
          <w:rFonts w:cs="Arial"/>
          <w:color w:val="000000"/>
          <w:spacing w:val="-2"/>
        </w:rPr>
        <w:t xml:space="preserve"> Bosnia and Herzegovina, Brazil, </w:t>
      </w:r>
      <w:r w:rsidR="009C1BA6" w:rsidRPr="00520845">
        <w:rPr>
          <w:rFonts w:cs="Arial"/>
          <w:color w:val="000000"/>
          <w:spacing w:val="-2"/>
        </w:rPr>
        <w:t xml:space="preserve">Egypt, </w:t>
      </w:r>
      <w:r w:rsidRPr="00520845">
        <w:rPr>
          <w:rFonts w:cs="Arial"/>
          <w:color w:val="000000"/>
          <w:spacing w:val="-2"/>
        </w:rPr>
        <w:t>Japa</w:t>
      </w:r>
      <w:r w:rsidR="00897F4D" w:rsidRPr="00520845">
        <w:rPr>
          <w:rFonts w:cs="Arial"/>
          <w:color w:val="000000"/>
          <w:spacing w:val="-2"/>
        </w:rPr>
        <w:t>n, Nicaragua, Singapore, United </w:t>
      </w:r>
      <w:r w:rsidR="0088192F" w:rsidRPr="00520845">
        <w:rPr>
          <w:rFonts w:cs="Arial"/>
          <w:color w:val="000000"/>
          <w:spacing w:val="-2"/>
        </w:rPr>
        <w:t>Republic of </w:t>
      </w:r>
      <w:r w:rsidRPr="00520845">
        <w:rPr>
          <w:rFonts w:cs="Arial"/>
          <w:color w:val="000000"/>
          <w:spacing w:val="-2"/>
        </w:rPr>
        <w:t>Tanzania and Uzbekistan.  The Office of the Union would consult the UPOV members concerned to discuss their requirements and timeline for joining UPOV PRISMA.</w:t>
      </w:r>
    </w:p>
    <w:p w:rsidR="00231C77" w:rsidRPr="00520845" w:rsidRDefault="00231C77" w:rsidP="00231C77"/>
    <w:p w:rsidR="00231C77" w:rsidRPr="00520845" w:rsidRDefault="00231C77" w:rsidP="00231C77">
      <w:pPr>
        <w:pStyle w:val="Heading2"/>
      </w:pPr>
      <w:bookmarkStart w:id="12" w:name="_Toc68193127"/>
      <w:bookmarkStart w:id="13" w:name="_Toc84968153"/>
      <w:r w:rsidRPr="00520845">
        <w:t>User-friendliness of the tool</w:t>
      </w:r>
      <w:bookmarkEnd w:id="12"/>
      <w:bookmarkEnd w:id="13"/>
      <w:r w:rsidRPr="00520845">
        <w:t xml:space="preserve"> </w:t>
      </w:r>
    </w:p>
    <w:p w:rsidR="00231C77" w:rsidRPr="00520845" w:rsidRDefault="00231C77" w:rsidP="00231C77">
      <w:pPr>
        <w:keepNext/>
      </w:pPr>
    </w:p>
    <w:p w:rsidR="00231C77" w:rsidRPr="00520845" w:rsidRDefault="00231C77" w:rsidP="00231C77">
      <w:pPr>
        <w:rPr>
          <w:rFonts w:cs="Arial"/>
          <w:color w:val="000000"/>
          <w:spacing w:val="-2"/>
        </w:rPr>
      </w:pPr>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noted that t</w:t>
      </w:r>
      <w:r w:rsidRPr="00520845">
        <w:rPr>
          <w:rFonts w:cs="Arial"/>
          <w:color w:val="000000"/>
          <w:spacing w:val="-2"/>
        </w:rPr>
        <w:t>he following elements would be considered after 202</w:t>
      </w:r>
      <w:r w:rsidR="00520845" w:rsidRPr="00520845">
        <w:rPr>
          <w:rFonts w:cs="Arial"/>
          <w:color w:val="000000"/>
          <w:spacing w:val="-2"/>
        </w:rPr>
        <w:t>3</w:t>
      </w:r>
      <w:r w:rsidRPr="00520845">
        <w:rPr>
          <w:rFonts w:cs="Arial"/>
          <w:color w:val="000000"/>
          <w:spacing w:val="-2"/>
        </w:rPr>
        <w:t xml:space="preserve"> to increase the user-friendliness of UPOV PRISMA:</w:t>
      </w:r>
    </w:p>
    <w:p w:rsidR="00231C77" w:rsidRPr="00520845" w:rsidRDefault="00231C77" w:rsidP="00231C77"/>
    <w:p w:rsidR="00231C77" w:rsidRPr="004360A9" w:rsidRDefault="00231C77" w:rsidP="004360A9">
      <w:pPr>
        <w:pStyle w:val="ListParagraph"/>
        <w:numPr>
          <w:ilvl w:val="0"/>
          <w:numId w:val="4"/>
        </w:numPr>
        <w:ind w:left="992" w:hanging="425"/>
        <w:jc w:val="both"/>
        <w:rPr>
          <w:rFonts w:ascii="Arial" w:eastAsia="Times New Roman" w:hAnsi="Arial"/>
          <w:sz w:val="20"/>
          <w:szCs w:val="20"/>
          <w:lang w:val="en-US" w:eastAsia="en-US"/>
        </w:rPr>
      </w:pPr>
      <w:r w:rsidRPr="004360A9">
        <w:rPr>
          <w:rFonts w:ascii="Arial" w:eastAsia="Times New Roman" w:hAnsi="Arial"/>
          <w:sz w:val="20"/>
          <w:szCs w:val="20"/>
          <w:lang w:val="en-US" w:eastAsia="en-US"/>
        </w:rPr>
        <w:t xml:space="preserve">Addition of non UPOV TQ characteristics in TQ Section 7 instead of TQ Section 5 (see document </w:t>
      </w:r>
      <w:r w:rsidR="007276F9" w:rsidRPr="004360A9">
        <w:rPr>
          <w:rFonts w:ascii="Arial" w:eastAsia="Times New Roman" w:hAnsi="Arial"/>
          <w:sz w:val="20"/>
          <w:szCs w:val="20"/>
          <w:lang w:val="en-US" w:eastAsia="en-US"/>
        </w:rPr>
        <w:t>UPOV/</w:t>
      </w:r>
      <w:r w:rsidRPr="004360A9">
        <w:rPr>
          <w:rFonts w:ascii="Arial" w:eastAsia="Times New Roman" w:hAnsi="Arial"/>
          <w:sz w:val="20"/>
          <w:szCs w:val="20"/>
          <w:lang w:val="en-US" w:eastAsia="en-US"/>
        </w:rPr>
        <w:t xml:space="preserve">EAF/17/3 “Report” paragraph 19); </w:t>
      </w:r>
    </w:p>
    <w:p w:rsidR="00231C77" w:rsidRPr="004360A9" w:rsidRDefault="00231C77" w:rsidP="004360A9">
      <w:pPr>
        <w:pStyle w:val="ListParagraph"/>
        <w:numPr>
          <w:ilvl w:val="0"/>
          <w:numId w:val="4"/>
        </w:numPr>
        <w:ind w:left="992" w:hanging="425"/>
        <w:jc w:val="both"/>
        <w:rPr>
          <w:rFonts w:ascii="Arial" w:eastAsia="Times New Roman" w:hAnsi="Arial"/>
          <w:sz w:val="20"/>
          <w:szCs w:val="20"/>
          <w:lang w:val="en-US" w:eastAsia="en-US"/>
        </w:rPr>
      </w:pPr>
      <w:r w:rsidRPr="004360A9">
        <w:rPr>
          <w:rFonts w:ascii="Arial" w:eastAsia="Times New Roman" w:hAnsi="Arial"/>
          <w:sz w:val="20"/>
          <w:szCs w:val="20"/>
          <w:lang w:val="en-US" w:eastAsia="en-US"/>
        </w:rPr>
        <w:t xml:space="preserve">Crop-specific TQs beyond Test Guidelines (see document </w:t>
      </w:r>
      <w:r w:rsidR="007276F9" w:rsidRPr="004360A9">
        <w:rPr>
          <w:rFonts w:ascii="Arial" w:eastAsia="Times New Roman" w:hAnsi="Arial"/>
          <w:sz w:val="20"/>
          <w:szCs w:val="20"/>
          <w:lang w:val="en-US" w:eastAsia="en-US"/>
        </w:rPr>
        <w:t>UPOV/EAF/16/3 “Report” paragraph </w:t>
      </w:r>
      <w:r w:rsidR="004360A9">
        <w:rPr>
          <w:rFonts w:ascii="Arial" w:eastAsia="Times New Roman" w:hAnsi="Arial"/>
          <w:sz w:val="20"/>
          <w:szCs w:val="20"/>
          <w:lang w:val="en-US" w:eastAsia="en-US"/>
        </w:rPr>
        <w:t>18).</w:t>
      </w:r>
    </w:p>
    <w:p w:rsidR="004360A9" w:rsidRDefault="004360A9" w:rsidP="004360A9">
      <w:bookmarkStart w:id="14" w:name="_Toc68193128"/>
      <w:bookmarkStart w:id="15" w:name="_Toc84968154"/>
    </w:p>
    <w:p w:rsidR="00231C77" w:rsidRPr="00520845" w:rsidRDefault="00231C77" w:rsidP="00231C77">
      <w:pPr>
        <w:pStyle w:val="Heading2"/>
      </w:pPr>
      <w:r w:rsidRPr="00520845">
        <w:t>New functionalities</w:t>
      </w:r>
      <w:bookmarkEnd w:id="14"/>
      <w:bookmarkEnd w:id="15"/>
    </w:p>
    <w:p w:rsidR="00231C77" w:rsidRPr="00520845" w:rsidRDefault="00231C77" w:rsidP="00231C77">
      <w:pPr>
        <w:keepNext/>
      </w:pPr>
    </w:p>
    <w:p w:rsidR="00231C77" w:rsidRPr="00520845" w:rsidRDefault="00231C77" w:rsidP="00231C77">
      <w:pPr>
        <w:rPr>
          <w:rFonts w:cs="Arial"/>
          <w:color w:val="000000"/>
          <w:spacing w:val="-2"/>
        </w:rPr>
      </w:pPr>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noted that the</w:t>
      </w:r>
      <w:r w:rsidRPr="00520845">
        <w:rPr>
          <w:rFonts w:cs="Arial"/>
          <w:color w:val="000000"/>
          <w:spacing w:val="-2"/>
        </w:rPr>
        <w:t xml:space="preserve"> following new functionalities would be considered for possible development:</w:t>
      </w:r>
    </w:p>
    <w:p w:rsidR="00231C77" w:rsidRPr="00520845" w:rsidRDefault="00231C77" w:rsidP="00231C77"/>
    <w:p w:rsidR="00231C77" w:rsidRPr="00520845" w:rsidRDefault="00231C77" w:rsidP="00F01378">
      <w:pPr>
        <w:pStyle w:val="ListParagraph"/>
        <w:numPr>
          <w:ilvl w:val="0"/>
          <w:numId w:val="4"/>
        </w:numPr>
        <w:ind w:left="992" w:hanging="425"/>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 xml:space="preserve">Machine translation (see document </w:t>
      </w:r>
      <w:r w:rsidR="007276F9" w:rsidRPr="00520845">
        <w:rPr>
          <w:rFonts w:ascii="Arial" w:eastAsia="Times New Roman" w:hAnsi="Arial"/>
          <w:sz w:val="20"/>
          <w:szCs w:val="20"/>
          <w:lang w:val="en-US" w:eastAsia="en-US"/>
        </w:rPr>
        <w:t>UPOV/</w:t>
      </w:r>
      <w:r w:rsidRPr="00520845">
        <w:rPr>
          <w:rFonts w:ascii="Arial" w:eastAsia="Times New Roman" w:hAnsi="Arial"/>
          <w:sz w:val="20"/>
          <w:szCs w:val="20"/>
          <w:lang w:val="en-US" w:eastAsia="en-US"/>
        </w:rPr>
        <w:t>EAF/16/3 “Report” paragraph 18);</w:t>
      </w:r>
    </w:p>
    <w:p w:rsidR="00231C77" w:rsidRPr="00520845" w:rsidRDefault="00231C77" w:rsidP="004360A9">
      <w:pPr>
        <w:pStyle w:val="ListParagraph"/>
        <w:numPr>
          <w:ilvl w:val="0"/>
          <w:numId w:val="4"/>
        </w:numPr>
        <w:ind w:left="992" w:hanging="425"/>
        <w:jc w:val="both"/>
        <w:rPr>
          <w:rFonts w:ascii="Arial" w:eastAsia="Times New Roman" w:hAnsi="Arial"/>
          <w:sz w:val="20"/>
          <w:szCs w:val="20"/>
          <w:lang w:val="en-US" w:eastAsia="en-US"/>
        </w:rPr>
      </w:pPr>
      <w:r w:rsidRPr="00520845">
        <w:rPr>
          <w:rFonts w:ascii="Arial" w:eastAsia="Times New Roman" w:hAnsi="Arial"/>
          <w:sz w:val="20"/>
          <w:szCs w:val="20"/>
          <w:lang w:val="en-US" w:eastAsia="en-US"/>
        </w:rPr>
        <w:t xml:space="preserve">Information on DUS cooperation (DUS Arrangement Recommendation Tool (DART)) (see document </w:t>
      </w:r>
      <w:r w:rsidR="007276F9" w:rsidRPr="00520845">
        <w:rPr>
          <w:rFonts w:ascii="Arial" w:eastAsia="Times New Roman" w:hAnsi="Arial"/>
          <w:sz w:val="20"/>
          <w:szCs w:val="20"/>
          <w:lang w:val="en-US" w:eastAsia="en-US"/>
        </w:rPr>
        <w:t>UPOV/</w:t>
      </w:r>
      <w:r w:rsidRPr="00520845">
        <w:rPr>
          <w:rFonts w:ascii="Arial" w:eastAsia="Times New Roman" w:hAnsi="Arial"/>
          <w:sz w:val="20"/>
          <w:szCs w:val="20"/>
          <w:lang w:val="en-US" w:eastAsia="en-US"/>
        </w:rPr>
        <w:t>EAF/16/3 “Report”</w:t>
      </w:r>
      <w:r w:rsidR="002C5C55" w:rsidRPr="00520845">
        <w:rPr>
          <w:rFonts w:ascii="Arial" w:eastAsia="Times New Roman" w:hAnsi="Arial"/>
          <w:sz w:val="20"/>
          <w:szCs w:val="20"/>
          <w:lang w:val="en-US" w:eastAsia="en-US"/>
        </w:rPr>
        <w:t>,</w:t>
      </w:r>
      <w:r w:rsidRPr="00520845">
        <w:rPr>
          <w:rFonts w:ascii="Arial" w:eastAsia="Times New Roman" w:hAnsi="Arial"/>
          <w:sz w:val="20"/>
          <w:szCs w:val="20"/>
          <w:lang w:val="en-US" w:eastAsia="en-US"/>
        </w:rPr>
        <w:t xml:space="preserve"> paragraph 18).</w:t>
      </w:r>
    </w:p>
    <w:p w:rsidR="00CB3452" w:rsidRPr="00520845" w:rsidRDefault="00CB3452" w:rsidP="00757990"/>
    <w:p w:rsidR="00520845" w:rsidRPr="00520845" w:rsidRDefault="00520845" w:rsidP="00520845">
      <w:pPr>
        <w:pStyle w:val="Heading2"/>
        <w:rPr>
          <w:rFonts w:eastAsia="MS Mincho" w:cs="Arial"/>
          <w:snapToGrid w:val="0"/>
        </w:rPr>
      </w:pPr>
      <w:bookmarkStart w:id="16" w:name="_Toc116564438"/>
      <w:r w:rsidRPr="00520845">
        <w:rPr>
          <w:rFonts w:cs="Arial"/>
        </w:rPr>
        <w:t>Meetings on the development of an electronic application form (EAF) (UPOV PRISMA)</w:t>
      </w:r>
      <w:bookmarkEnd w:id="16"/>
    </w:p>
    <w:p w:rsidR="00CB3452" w:rsidRPr="00520845" w:rsidRDefault="00CB3452" w:rsidP="00F01378">
      <w:pPr>
        <w:keepNext/>
      </w:pPr>
    </w:p>
    <w:p w:rsidR="00CB3452" w:rsidRPr="00520845" w:rsidRDefault="00CB3452" w:rsidP="008B1B81">
      <w:pPr>
        <w:spacing w:after="480"/>
      </w:pPr>
      <w:r w:rsidRPr="00520845">
        <w:fldChar w:fldCharType="begin"/>
      </w:r>
      <w:r w:rsidRPr="00520845">
        <w:instrText xml:space="preserve"> AUTONUM  </w:instrText>
      </w:r>
      <w:r w:rsidRPr="00520845">
        <w:fldChar w:fldCharType="end"/>
      </w:r>
      <w:r w:rsidRPr="00520845">
        <w:tab/>
      </w:r>
      <w:r w:rsidRPr="00520845">
        <w:rPr>
          <w:rFonts w:cs="Arial"/>
        </w:rPr>
        <w:t xml:space="preserve">The </w:t>
      </w:r>
      <w:r w:rsidR="001A350F" w:rsidRPr="00520845">
        <w:t>EAF/20</w:t>
      </w:r>
      <w:r w:rsidRPr="00520845">
        <w:t xml:space="preserve"> participants noted the </w:t>
      </w:r>
      <w:r w:rsidR="00520845" w:rsidRPr="00520845">
        <w:rPr>
          <w:rFonts w:cs="Arial"/>
        </w:rPr>
        <w:t>proposal to expand the scope of EAF meetings to also cover e-PVP modules to be made to the CAJ at its seventy-ninth session (see document CAJ/79/10 “</w:t>
      </w:r>
      <w:r w:rsidR="00520845" w:rsidRPr="00520845">
        <w:t>Meetings on the development of an electronic application form (EAF)”,</w:t>
      </w:r>
      <w:r w:rsidR="00520845" w:rsidRPr="00520845">
        <w:rPr>
          <w:rFonts w:cs="Arial"/>
        </w:rPr>
        <w:t xml:space="preserve"> paragraphs 40 to 42)</w:t>
      </w:r>
      <w:r w:rsidR="009C1BA6" w:rsidRPr="00520845">
        <w:rPr>
          <w:rFonts w:cs="Arial"/>
        </w:rPr>
        <w:t>.</w:t>
      </w:r>
    </w:p>
    <w:p w:rsidR="009D4F84" w:rsidRPr="00520845" w:rsidRDefault="009D4F84" w:rsidP="009D4F84">
      <w:pPr>
        <w:pStyle w:val="Heading1"/>
      </w:pPr>
      <w:bookmarkStart w:id="17" w:name="_Toc84968156"/>
      <w:r w:rsidRPr="00520845">
        <w:lastRenderedPageBreak/>
        <w:t>Date of next meeting</w:t>
      </w:r>
      <w:bookmarkEnd w:id="17"/>
    </w:p>
    <w:p w:rsidR="009D4F84" w:rsidRPr="00520845" w:rsidRDefault="009D4F84" w:rsidP="009D4F84">
      <w:pPr>
        <w:keepNext/>
        <w:rPr>
          <w:rFonts w:cs="Arial"/>
        </w:rPr>
      </w:pPr>
    </w:p>
    <w:p w:rsidR="009D4F84" w:rsidRPr="00520845" w:rsidRDefault="009D4F84" w:rsidP="00576EFB">
      <w:pPr>
        <w:rPr>
          <w:rFonts w:cs="Arial"/>
        </w:rPr>
      </w:pPr>
      <w:r w:rsidRPr="00520845">
        <w:rPr>
          <w:rFonts w:cs="Arial"/>
        </w:rPr>
        <w:fldChar w:fldCharType="begin"/>
      </w:r>
      <w:r w:rsidRPr="00520845">
        <w:rPr>
          <w:rFonts w:cs="Arial"/>
        </w:rPr>
        <w:instrText xml:space="preserve"> AUTONUM  </w:instrText>
      </w:r>
      <w:r w:rsidRPr="00520845">
        <w:rPr>
          <w:rFonts w:cs="Arial"/>
        </w:rPr>
        <w:fldChar w:fldCharType="end"/>
      </w:r>
      <w:r w:rsidRPr="00520845">
        <w:rPr>
          <w:rFonts w:cs="Arial"/>
        </w:rPr>
        <w:tab/>
      </w:r>
      <w:r w:rsidR="00FD0797" w:rsidRPr="00520845">
        <w:rPr>
          <w:rFonts w:cs="Arial"/>
        </w:rPr>
        <w:t xml:space="preserve">The next </w:t>
      </w:r>
      <w:r w:rsidR="00520845" w:rsidRPr="00520845">
        <w:rPr>
          <w:rFonts w:cs="Arial"/>
        </w:rPr>
        <w:t>meeting of the EAF</w:t>
      </w:r>
      <w:r w:rsidR="00FD0797" w:rsidRPr="00520845">
        <w:rPr>
          <w:rFonts w:cs="Arial"/>
        </w:rPr>
        <w:t xml:space="preserve"> was agreed to be </w:t>
      </w:r>
      <w:r w:rsidR="00805590" w:rsidRPr="00520845">
        <w:rPr>
          <w:rFonts w:cs="Arial"/>
        </w:rPr>
        <w:t xml:space="preserve">held </w:t>
      </w:r>
      <w:r w:rsidR="00520845" w:rsidRPr="00520845">
        <w:t>by electronic means on March 15, 2023 at 12 pm.</w:t>
      </w:r>
    </w:p>
    <w:p w:rsidR="00ED091F" w:rsidRDefault="00ED091F" w:rsidP="003332EA"/>
    <w:p w:rsidR="003332EA" w:rsidRPr="004E29A4" w:rsidRDefault="003332EA" w:rsidP="003332EA">
      <w:pPr>
        <w:tabs>
          <w:tab w:val="left" w:pos="5387"/>
        </w:tabs>
        <w:ind w:left="4820"/>
        <w:rPr>
          <w:i/>
        </w:rPr>
      </w:pPr>
      <w:r w:rsidRPr="004E29A4">
        <w:rPr>
          <w:i/>
        </w:rPr>
        <w:fldChar w:fldCharType="begin"/>
      </w:r>
      <w:r w:rsidRPr="004E29A4">
        <w:rPr>
          <w:i/>
        </w:rPr>
        <w:instrText xml:space="preserve"> AUTONUM  </w:instrText>
      </w:r>
      <w:r w:rsidRPr="004E29A4">
        <w:rPr>
          <w:i/>
        </w:rPr>
        <w:fldChar w:fldCharType="end"/>
      </w:r>
      <w:r w:rsidRPr="004E29A4">
        <w:rPr>
          <w:i/>
        </w:rPr>
        <w:tab/>
        <w:t>This report was adopted by correspondence.</w:t>
      </w:r>
    </w:p>
    <w:p w:rsidR="008B1B81" w:rsidRDefault="008B1B81" w:rsidP="00ED091F">
      <w:pPr>
        <w:jc w:val="right"/>
      </w:pPr>
    </w:p>
    <w:p w:rsidR="003332EA" w:rsidRPr="00520845" w:rsidRDefault="003332EA" w:rsidP="00ED091F">
      <w:pPr>
        <w:jc w:val="right"/>
      </w:pPr>
    </w:p>
    <w:p w:rsidR="007A7CBA" w:rsidRDefault="007A7CBA" w:rsidP="00ED091F">
      <w:pPr>
        <w:jc w:val="right"/>
      </w:pPr>
    </w:p>
    <w:p w:rsidR="008857F5" w:rsidRPr="003332EA" w:rsidRDefault="003332EA" w:rsidP="008857F5">
      <w:pPr>
        <w:jc w:val="right"/>
        <w:rPr>
          <w:rFonts w:cs="Arial"/>
        </w:rPr>
      </w:pPr>
      <w:r>
        <w:rPr>
          <w:rFonts w:cs="Arial"/>
        </w:rPr>
        <w:t>[Annex I follows</w:t>
      </w:r>
      <w:r w:rsidR="008857F5" w:rsidRPr="002C071F">
        <w:rPr>
          <w:rFonts w:cs="Arial"/>
          <w:lang w:val="fr-CH"/>
        </w:rPr>
        <w:t>]</w:t>
      </w:r>
    </w:p>
    <w:p w:rsidR="00325BA9" w:rsidRPr="002C071F" w:rsidRDefault="00325BA9" w:rsidP="008857F5">
      <w:pPr>
        <w:rPr>
          <w:lang w:val="fr-CH"/>
        </w:rPr>
      </w:pPr>
    </w:p>
    <w:p w:rsidR="00325BA9" w:rsidRPr="002C071F" w:rsidRDefault="00325BA9" w:rsidP="00ED091F">
      <w:pPr>
        <w:jc w:val="right"/>
        <w:rPr>
          <w:lang w:val="fr-CH"/>
        </w:rPr>
        <w:sectPr w:rsidR="00325BA9" w:rsidRPr="002C071F" w:rsidSect="00CA45BF">
          <w:headerReference w:type="even" r:id="rId9"/>
          <w:headerReference w:type="default" r:id="rId10"/>
          <w:pgSz w:w="11907" w:h="16840" w:code="9"/>
          <w:pgMar w:top="510" w:right="1134" w:bottom="1134" w:left="1134" w:header="510" w:footer="1191" w:gutter="0"/>
          <w:cols w:space="720"/>
          <w:titlePg/>
          <w:docGrid w:linePitch="272"/>
        </w:sectPr>
      </w:pPr>
    </w:p>
    <w:p w:rsidR="00ED091F" w:rsidRPr="002C071F" w:rsidRDefault="00ED091F" w:rsidP="00ED091F">
      <w:pPr>
        <w:jc w:val="center"/>
        <w:rPr>
          <w:rFonts w:cs="Arial"/>
          <w:lang w:val="fr-CH"/>
        </w:rPr>
      </w:pPr>
      <w:r w:rsidRPr="002C071F">
        <w:rPr>
          <w:rFonts w:cs="Arial"/>
          <w:lang w:val="fr-CH"/>
        </w:rPr>
        <w:lastRenderedPageBreak/>
        <w:t xml:space="preserve">LISTE DES PARTICIPANTS / LIST OF PARTICIPANTS / LISTA DE </w:t>
      </w:r>
      <w:r w:rsidR="0072162E" w:rsidRPr="002C071F">
        <w:rPr>
          <w:rFonts w:cs="Arial"/>
          <w:lang w:val="fr-CH"/>
        </w:rPr>
        <w:t xml:space="preserve">LOS </w:t>
      </w:r>
      <w:r w:rsidRPr="002C071F">
        <w:rPr>
          <w:rFonts w:cs="Arial"/>
          <w:lang w:val="fr-CH"/>
        </w:rPr>
        <w:t>PARTICIPANTES</w:t>
      </w:r>
    </w:p>
    <w:p w:rsidR="00ED091F" w:rsidRPr="002C071F" w:rsidRDefault="00ED091F" w:rsidP="00ED091F">
      <w:pPr>
        <w:jc w:val="center"/>
        <w:rPr>
          <w:rFonts w:cs="Arial"/>
          <w:lang w:val="fr-CH"/>
        </w:rPr>
      </w:pPr>
    </w:p>
    <w:p w:rsidR="00ED091F" w:rsidRPr="002C071F" w:rsidRDefault="00ED091F" w:rsidP="00ED091F">
      <w:pPr>
        <w:jc w:val="center"/>
        <w:rPr>
          <w:rFonts w:cs="Arial"/>
          <w:sz w:val="18"/>
          <w:lang w:val="fr-CH"/>
        </w:rPr>
      </w:pPr>
      <w:r w:rsidRPr="002C071F">
        <w:rPr>
          <w:rFonts w:cs="Arial"/>
          <w:sz w:val="18"/>
          <w:lang w:val="fr-CH"/>
        </w:rPr>
        <w:t>(dans l’ordre alphabétique des noms français des membres /</w:t>
      </w:r>
      <w:r w:rsidRPr="002C071F">
        <w:rPr>
          <w:rFonts w:cs="Arial"/>
          <w:sz w:val="18"/>
          <w:lang w:val="fr-CH"/>
        </w:rPr>
        <w:br/>
        <w:t>in the alphabetical order of the French names of the Members /</w:t>
      </w:r>
      <w:r w:rsidRPr="002C071F">
        <w:rPr>
          <w:rFonts w:cs="Arial"/>
          <w:sz w:val="18"/>
          <w:lang w:val="fr-CH"/>
        </w:rPr>
        <w:br/>
        <w:t>por orden alfabético de los nombres en francés de los miembros)</w:t>
      </w:r>
    </w:p>
    <w:p w:rsidR="0072162E" w:rsidRPr="00520845" w:rsidRDefault="0072162E" w:rsidP="00CA45BF">
      <w:pPr>
        <w:pStyle w:val="plheading"/>
        <w:rPr>
          <w:lang w:val="fr-CH"/>
        </w:rPr>
      </w:pPr>
      <w:r w:rsidRPr="00520845">
        <w:rPr>
          <w:lang w:val="fr-CH"/>
        </w:rPr>
        <w:t>I. MEMBRES / MEMBERS / MIEMBROS</w:t>
      </w:r>
    </w:p>
    <w:p w:rsidR="0072162E" w:rsidRPr="00520845" w:rsidRDefault="0072162E" w:rsidP="00CA45BF">
      <w:pPr>
        <w:pStyle w:val="plcountry"/>
        <w:rPr>
          <w:lang w:val="fr-CH"/>
        </w:rPr>
      </w:pPr>
      <w:r w:rsidRPr="00520845">
        <w:rPr>
          <w:lang w:val="fr-CH"/>
        </w:rPr>
        <w:t>AFRIQUE DU SUD / SOUTH AFRICA / SUDÁFRICA</w:t>
      </w:r>
    </w:p>
    <w:p w:rsidR="0072162E" w:rsidRPr="00520845" w:rsidRDefault="0072162E" w:rsidP="00CA45BF">
      <w:pPr>
        <w:pStyle w:val="pldetails"/>
      </w:pPr>
      <w:r w:rsidRPr="00520845">
        <w:t xml:space="preserve">Noluthando NETNOU-NKOANA (Ms.), Director, Genetic Resources, Department of Agriculture, Rural development and Land Reform, Pretoria </w:t>
      </w:r>
      <w:r w:rsidRPr="00520845">
        <w:br/>
        <w:t>(e-mail: noluthandon@daff.gov.za)</w:t>
      </w:r>
    </w:p>
    <w:p w:rsidR="0072162E" w:rsidRPr="00520845" w:rsidRDefault="0072162E" w:rsidP="00CA45BF">
      <w:pPr>
        <w:pStyle w:val="plcountry"/>
        <w:rPr>
          <w:lang w:val="es-ES"/>
        </w:rPr>
      </w:pPr>
      <w:r w:rsidRPr="00520845">
        <w:rPr>
          <w:lang w:val="es-ES"/>
        </w:rPr>
        <w:t>ARGENTINE / ARGENTINA / ARGENTINA</w:t>
      </w:r>
    </w:p>
    <w:p w:rsidR="0072162E" w:rsidRPr="00520845" w:rsidRDefault="0072162E" w:rsidP="00CA45BF">
      <w:pPr>
        <w:pStyle w:val="pldetails"/>
        <w:rPr>
          <w:lang w:val="es-ES"/>
        </w:rPr>
      </w:pPr>
      <w:r w:rsidRPr="00520845">
        <w:rPr>
          <w:lang w:val="es-ES"/>
        </w:rPr>
        <w:t xml:space="preserve">María Laura VILLAMAYOR (Sra.), Coordinadora de Relaciones Institucionales e Interjurisdiccionales, Instituto Nacional de Semillas (INASE), Secretaría de Agricultura, Ganadería, Pesca y Alimentación, Buenos Aires </w:t>
      </w:r>
      <w:r w:rsidRPr="00520845">
        <w:rPr>
          <w:lang w:val="es-ES"/>
        </w:rPr>
        <w:br/>
        <w:t>(e-mail: mlvillamayor@inase.gob.ar)</w:t>
      </w:r>
    </w:p>
    <w:p w:rsidR="0072162E" w:rsidRPr="00520845" w:rsidRDefault="0072162E" w:rsidP="00CA45BF">
      <w:pPr>
        <w:pStyle w:val="plcountry"/>
      </w:pPr>
      <w:r w:rsidRPr="00520845">
        <w:t>AUSTRALIE / AUSTRALIA / AUSTRALIA</w:t>
      </w:r>
    </w:p>
    <w:p w:rsidR="0072162E" w:rsidRPr="00520845" w:rsidRDefault="0072162E" w:rsidP="00CA45BF">
      <w:pPr>
        <w:pStyle w:val="pldetails"/>
      </w:pPr>
      <w:r w:rsidRPr="00520845">
        <w:t xml:space="preserve">Nik HULSE (Mr.), Director, Policy and International Affairs, Policy and Stakeholders Group, IP Australia, Woden </w:t>
      </w:r>
      <w:r w:rsidRPr="00520845">
        <w:br/>
        <w:t>(e-mail: nik.hulse@ipaustralia.gov.au)</w:t>
      </w:r>
    </w:p>
    <w:p w:rsidR="0072162E" w:rsidRPr="00520845" w:rsidRDefault="0072162E" w:rsidP="00CA45BF">
      <w:pPr>
        <w:pStyle w:val="plcountry"/>
        <w:rPr>
          <w:lang w:val="pt-BR"/>
        </w:rPr>
      </w:pPr>
      <w:r w:rsidRPr="00520845">
        <w:rPr>
          <w:lang w:val="pt-BR"/>
        </w:rPr>
        <w:t>CANADA / CANADA / CANADÁ</w:t>
      </w:r>
    </w:p>
    <w:p w:rsidR="0072162E" w:rsidRPr="00520845" w:rsidRDefault="0072162E" w:rsidP="00CA45BF">
      <w:pPr>
        <w:pStyle w:val="pldetails"/>
      </w:pPr>
      <w:r w:rsidRPr="00520845">
        <w:t xml:space="preserve">Ashley BALCHIN (Ms.), Examiner, Plant Breeders' Rights Office, Canadian Food Inspection Agency (CFIA), Ottawa </w:t>
      </w:r>
      <w:r w:rsidRPr="00520845">
        <w:br/>
        <w:t>(e-mail: ashley.balchin@inspection.gc.ca)</w:t>
      </w:r>
    </w:p>
    <w:p w:rsidR="0072162E" w:rsidRPr="00520845" w:rsidRDefault="0072162E" w:rsidP="00CA45BF">
      <w:pPr>
        <w:pStyle w:val="pldetails"/>
      </w:pPr>
      <w:r w:rsidRPr="00520845">
        <w:t xml:space="preserve">Renée CLOUTIER (Ms.), Examiner, Plant Breeders' Rights Office, Canadian Food Inspection Agency (CFIA), Ottawa </w:t>
      </w:r>
      <w:r w:rsidRPr="00520845">
        <w:br/>
        <w:t>(e-mail: Renee.Cloutier@inspection.gc.ca)</w:t>
      </w:r>
    </w:p>
    <w:p w:rsidR="0072162E" w:rsidRPr="00520845" w:rsidRDefault="0072162E" w:rsidP="00CA45BF">
      <w:pPr>
        <w:pStyle w:val="pldetails"/>
      </w:pPr>
      <w:r w:rsidRPr="00520845">
        <w:t xml:space="preserve">Jennifer ROACH (Ms.), Examiner, Plant Breeders' Rights Office, Canadian Food Inspection Agency (CFIA), Ottawa </w:t>
      </w:r>
      <w:r w:rsidRPr="00520845">
        <w:br/>
        <w:t>(e-mail: jennifer.roach@inspection.gc.ca)</w:t>
      </w:r>
    </w:p>
    <w:p w:rsidR="0072162E" w:rsidRPr="00520845" w:rsidRDefault="0072162E" w:rsidP="00CA45BF">
      <w:pPr>
        <w:pStyle w:val="pldetails"/>
      </w:pPr>
      <w:r w:rsidRPr="00520845">
        <w:t xml:space="preserve">Sarah GRENIER (Ms.), Program Officer, Plant Breeders' Rights Office, Canadian Food Inspection Agency (CFIA), Ottawa </w:t>
      </w:r>
      <w:r w:rsidRPr="00520845">
        <w:br/>
        <w:t>(e-mail:  sarah.grenier@inspection.gc.ca)</w:t>
      </w:r>
    </w:p>
    <w:p w:rsidR="0072162E" w:rsidRPr="00520845" w:rsidRDefault="0072162E" w:rsidP="00CA45BF">
      <w:pPr>
        <w:pStyle w:val="plcountry"/>
        <w:rPr>
          <w:lang w:val="pt-BR"/>
        </w:rPr>
      </w:pPr>
      <w:r w:rsidRPr="00520845">
        <w:rPr>
          <w:lang w:val="pt-BR"/>
        </w:rPr>
        <w:t>CHILI / CHILE / CHILE / CHILE</w:t>
      </w:r>
    </w:p>
    <w:p w:rsidR="0072162E" w:rsidRPr="00520845" w:rsidRDefault="0072162E" w:rsidP="00CA45BF">
      <w:pPr>
        <w:pStyle w:val="pldetails"/>
        <w:rPr>
          <w:lang w:val="pt-BR"/>
        </w:rPr>
      </w:pPr>
      <w:r w:rsidRPr="00520845">
        <w:rPr>
          <w:lang w:val="pt-BR"/>
        </w:rPr>
        <w:t xml:space="preserve">Manuel Antonio TORO UGALDE (Sr.), Jefe Sección, Registro de Variedades Protegidas, Departamento de Semillas y Plantas, Servicio Agrícola y Ganadero (SAG), Santiago de Chile </w:t>
      </w:r>
      <w:r w:rsidRPr="00520845">
        <w:rPr>
          <w:lang w:val="pt-BR"/>
        </w:rPr>
        <w:br/>
        <w:t>(e-mail: manuel.toro@sag.gob.cl)</w:t>
      </w:r>
    </w:p>
    <w:p w:rsidR="0072162E" w:rsidRPr="00520845" w:rsidRDefault="0072162E" w:rsidP="00CA45BF">
      <w:pPr>
        <w:pStyle w:val="plcountry"/>
        <w:rPr>
          <w:lang w:val="pt-BR"/>
        </w:rPr>
      </w:pPr>
      <w:r w:rsidRPr="00520845">
        <w:rPr>
          <w:lang w:val="pt-BR"/>
        </w:rPr>
        <w:t>CHINE / CHINA / CHINA</w:t>
      </w:r>
    </w:p>
    <w:p w:rsidR="0072162E" w:rsidRPr="00520845" w:rsidRDefault="0072162E" w:rsidP="00CA45BF">
      <w:pPr>
        <w:pStyle w:val="pldetails"/>
      </w:pPr>
      <w:r w:rsidRPr="00520845">
        <w:t xml:space="preserve">Yehan CUI (Mr.), Principal Consultant, Division of Plant Variety Protection, Development Center of Science and Technology (DCST), Ministry of Agriculture and Rural Affairs (MARA), Beijing </w:t>
      </w:r>
      <w:r w:rsidRPr="00520845">
        <w:br/>
        <w:t>(e-mail: cuiyehan@agri.gov.cn)</w:t>
      </w:r>
    </w:p>
    <w:p w:rsidR="0072162E" w:rsidRPr="00520845" w:rsidRDefault="0072162E" w:rsidP="00CA45BF">
      <w:pPr>
        <w:pStyle w:val="plcountry"/>
        <w:rPr>
          <w:lang w:val="pt-BR"/>
        </w:rPr>
      </w:pPr>
      <w:r w:rsidRPr="00520845">
        <w:rPr>
          <w:lang w:val="pt-BR"/>
        </w:rPr>
        <w:t>ÉGYPTE / EGYPT / EGIPTO</w:t>
      </w:r>
    </w:p>
    <w:p w:rsidR="0072162E" w:rsidRPr="00520845" w:rsidRDefault="0072162E" w:rsidP="00CA45BF">
      <w:pPr>
        <w:pStyle w:val="pldetails"/>
        <w:rPr>
          <w:lang w:val="pt-BR"/>
        </w:rPr>
      </w:pPr>
      <w:r w:rsidRPr="00520845">
        <w:t xml:space="preserve">Shymaa ABOSHOSHA (Ms.), Agronomist, Plant Variety Protection Office (PVPO), Central Administration for Seed Testing and Certification (CASC), Giza </w:t>
      </w:r>
      <w:r w:rsidRPr="00520845">
        <w:br/>
        <w:t>(e-mail: sh_z9@hotmail.com)</w:t>
      </w:r>
    </w:p>
    <w:p w:rsidR="0072162E" w:rsidRPr="00520845" w:rsidRDefault="0072162E" w:rsidP="00CA45BF">
      <w:pPr>
        <w:pStyle w:val="plcountry"/>
      </w:pPr>
      <w:r w:rsidRPr="00520845">
        <w:t>ESTONIE / ESTONIA / ESTONIA</w:t>
      </w:r>
    </w:p>
    <w:p w:rsidR="0072162E" w:rsidRPr="00520845" w:rsidRDefault="0072162E" w:rsidP="00CA45BF">
      <w:pPr>
        <w:pStyle w:val="pldetails"/>
      </w:pPr>
      <w:r w:rsidRPr="00520845">
        <w:t xml:space="preserve">Laima PUUR (Ms.), Counsellor, Organic Farming and Seed Department, Estonian Agricultural and Food Board, Viljandi </w:t>
      </w:r>
      <w:r w:rsidRPr="00520845">
        <w:br/>
        <w:t>(e-mail: laima.puur@pta.agri.ee)</w:t>
      </w:r>
    </w:p>
    <w:p w:rsidR="0072162E" w:rsidRPr="00520845" w:rsidRDefault="0072162E" w:rsidP="00CA45BF">
      <w:pPr>
        <w:pStyle w:val="plcountry"/>
        <w:rPr>
          <w:lang w:val="pt-BR"/>
        </w:rPr>
      </w:pPr>
      <w:r w:rsidRPr="00520845">
        <w:rPr>
          <w:lang w:val="pt-BR"/>
        </w:rPr>
        <w:lastRenderedPageBreak/>
        <w:t>ÉTATS-UNIS D'AMÉRIQUE / UNITED STATES OF AMERICA / ESTADOS UNIDOS DE AMÉRICA</w:t>
      </w:r>
    </w:p>
    <w:p w:rsidR="0072162E" w:rsidRPr="00520845" w:rsidRDefault="0072162E" w:rsidP="00CA45BF">
      <w:pPr>
        <w:pStyle w:val="pldetails"/>
      </w:pPr>
      <w:r w:rsidRPr="00520845">
        <w:t>Christian HANNON (Mr.), Patent Attorney, Office of Policy and International Affairs (OPIA), U.S. Patent and Trademark Office (USPTO), Alexandria</w:t>
      </w:r>
      <w:r w:rsidRPr="00520845">
        <w:br/>
        <w:t>(e-mail: christian.hannon@uspto.gov)</w:t>
      </w:r>
    </w:p>
    <w:p w:rsidR="0072162E" w:rsidRPr="00520845" w:rsidRDefault="0072162E" w:rsidP="00CA45BF">
      <w:pPr>
        <w:pStyle w:val="plcountry"/>
        <w:rPr>
          <w:lang w:val="fr-CH"/>
        </w:rPr>
      </w:pPr>
      <w:r w:rsidRPr="00520845">
        <w:rPr>
          <w:lang w:val="fr-CH"/>
        </w:rPr>
        <w:t>FÉDÉRATION DE RUSSIE / RUSSIAN FEDERATION / FEDERACIÓN DE RUSIA</w:t>
      </w:r>
    </w:p>
    <w:p w:rsidR="0072162E" w:rsidRPr="00520845" w:rsidRDefault="0072162E" w:rsidP="00CA45BF">
      <w:pPr>
        <w:pStyle w:val="pldetails"/>
      </w:pPr>
      <w:r w:rsidRPr="00520845">
        <w:t xml:space="preserve">Irina NOVGORODSKAYA (Ms.), Leading Agronomist, Fodder Crops and Maize Department, Russian Federation for Selection Achievements Test and Protection, Moscow </w:t>
      </w:r>
      <w:r w:rsidRPr="00520845">
        <w:br/>
        <w:t>(e-mail: metod@gossortrf.ru)</w:t>
      </w:r>
    </w:p>
    <w:p w:rsidR="0072162E" w:rsidRPr="00520845" w:rsidRDefault="0072162E" w:rsidP="00CA45BF">
      <w:pPr>
        <w:pStyle w:val="plcountry"/>
        <w:rPr>
          <w:lang w:val="fr-CH"/>
        </w:rPr>
      </w:pPr>
      <w:r w:rsidRPr="00520845">
        <w:rPr>
          <w:lang w:val="fr-CH"/>
        </w:rPr>
        <w:t>FRANCE / France / FRANCIA</w:t>
      </w:r>
    </w:p>
    <w:p w:rsidR="0072162E" w:rsidRPr="00520845" w:rsidRDefault="0072162E" w:rsidP="00CA45BF">
      <w:pPr>
        <w:pStyle w:val="pldetails"/>
        <w:rPr>
          <w:lang w:val="fr-CH"/>
        </w:rPr>
      </w:pPr>
      <w:r w:rsidRPr="00520845">
        <w:rPr>
          <w:lang w:val="fr-CH"/>
        </w:rPr>
        <w:t xml:space="preserve">Yvane MERESSE (Mme), Responsable INOV, Groupe d'Étude et de Contrôle des Variétés et des Semences (GEVES), Beaucouzé cedex  </w:t>
      </w:r>
      <w:r w:rsidRPr="00520845">
        <w:rPr>
          <w:lang w:val="fr-CH"/>
        </w:rPr>
        <w:br/>
        <w:t>(e-mail: yvane.meresse@geves.fr)</w:t>
      </w:r>
    </w:p>
    <w:p w:rsidR="0072162E" w:rsidRPr="00520845" w:rsidRDefault="0072162E" w:rsidP="00CA45BF">
      <w:pPr>
        <w:pStyle w:val="plcountry"/>
      </w:pPr>
      <w:r w:rsidRPr="00520845">
        <w:t>ISRAËL / ISRAEL / ISRAEL</w:t>
      </w:r>
    </w:p>
    <w:p w:rsidR="0072162E" w:rsidRPr="00520845" w:rsidRDefault="0072162E" w:rsidP="00CA45BF">
      <w:pPr>
        <w:pStyle w:val="pldetails"/>
      </w:pPr>
      <w:r w:rsidRPr="00520845">
        <w:t xml:space="preserve">Dikla DABBY-NAOR (Ms.), Chairperson, Plant Breeders' Rights Council, Ministry of Agriculture and Rural Development, Beit-Dagan </w:t>
      </w:r>
      <w:r w:rsidRPr="00520845">
        <w:br/>
        <w:t>(e-mail: diklad@moag.gov.il)</w:t>
      </w:r>
    </w:p>
    <w:p w:rsidR="0072162E" w:rsidRPr="00520845" w:rsidRDefault="0072162E" w:rsidP="00CA45BF">
      <w:pPr>
        <w:pStyle w:val="plcountry"/>
      </w:pPr>
      <w:r w:rsidRPr="00520845">
        <w:t>JAPON / JAPAN / JAPÓN</w:t>
      </w:r>
    </w:p>
    <w:p w:rsidR="0072162E" w:rsidRPr="00520845" w:rsidRDefault="0072162E" w:rsidP="00CA45BF">
      <w:pPr>
        <w:pStyle w:val="pldetails"/>
      </w:pPr>
      <w:r w:rsidRPr="00520845">
        <w:t>Yoshiyuki OHNO (Mr.), Examiner, Intellectual Property Division, Export and International Affairs Bureau, Ministry of Agriculture, Forestry and Fisheries (MAFF), Tokyo</w:t>
      </w:r>
      <w:r w:rsidRPr="00520845">
        <w:br/>
        <w:t>(e-mail: yoshiyuki_ono300@maff.go.jp)</w:t>
      </w:r>
    </w:p>
    <w:p w:rsidR="0072162E" w:rsidRPr="00520845" w:rsidRDefault="0072162E" w:rsidP="00CA45BF">
      <w:pPr>
        <w:pStyle w:val="plcountry"/>
      </w:pPr>
      <w:r w:rsidRPr="00520845">
        <w:t>KENYA / Kenya / KENYA</w:t>
      </w:r>
    </w:p>
    <w:p w:rsidR="0072162E" w:rsidRPr="00520845" w:rsidRDefault="0072162E" w:rsidP="00CA45BF">
      <w:pPr>
        <w:pStyle w:val="pldetails"/>
      </w:pPr>
      <w:r w:rsidRPr="00520845">
        <w:t xml:space="preserve">Simon Mucheru MAINA (Mr.), Head, Seed Certification and Plant Variety Protection, Kenya Plant Health Inspectorate Service (KEPHIS), Nairobi </w:t>
      </w:r>
      <w:r w:rsidRPr="00520845">
        <w:br/>
        <w:t>(e-mail: smaina@kephis.org)</w:t>
      </w:r>
    </w:p>
    <w:p w:rsidR="0072162E" w:rsidRPr="00520845" w:rsidRDefault="0072162E" w:rsidP="00CA45BF">
      <w:pPr>
        <w:pStyle w:val="plcountry"/>
        <w:rPr>
          <w:lang w:val="fr-CH"/>
        </w:rPr>
      </w:pPr>
      <w:r w:rsidRPr="00520845">
        <w:rPr>
          <w:lang w:val="fr-CH"/>
        </w:rPr>
        <w:t>MAROC / MOROCCO / MARRUECOS</w:t>
      </w:r>
    </w:p>
    <w:p w:rsidR="0072162E" w:rsidRPr="00520845" w:rsidRDefault="0072162E" w:rsidP="00CA45BF">
      <w:pPr>
        <w:pStyle w:val="pldetails"/>
        <w:rPr>
          <w:lang w:val="fr-CH"/>
        </w:rPr>
      </w:pPr>
      <w:r w:rsidRPr="00520845">
        <w:rPr>
          <w:lang w:val="fr-CH"/>
        </w:rPr>
        <w:t xml:space="preserve">Zoubida TAOUSSI (Mme), Responsable de la protection des obtentions végétales, Office National de Sécurité Sanitaire de Produits Alimentaires (ONSSA), Rabat </w:t>
      </w:r>
      <w:r w:rsidRPr="00520845">
        <w:rPr>
          <w:lang w:val="fr-CH"/>
        </w:rPr>
        <w:br/>
        <w:t>(e-mail: ztaoussi67@gmail.com)</w:t>
      </w:r>
    </w:p>
    <w:p w:rsidR="0072162E" w:rsidRPr="00520845" w:rsidRDefault="0072162E" w:rsidP="00CA45BF">
      <w:pPr>
        <w:pStyle w:val="plcountry"/>
        <w:rPr>
          <w:lang w:val="es-ES"/>
        </w:rPr>
      </w:pPr>
      <w:r w:rsidRPr="00520845">
        <w:rPr>
          <w:lang w:val="es-ES"/>
        </w:rPr>
        <w:t>MEXIQUE / MEXICO / MÉXICO</w:t>
      </w:r>
    </w:p>
    <w:p w:rsidR="0072162E" w:rsidRPr="00520845" w:rsidRDefault="0072162E" w:rsidP="00CA45BF">
      <w:pPr>
        <w:pStyle w:val="pldetails"/>
        <w:rPr>
          <w:lang w:val="es-ES"/>
        </w:rPr>
      </w:pPr>
      <w:r w:rsidRPr="00520845">
        <w:rPr>
          <w:lang w:val="es-ES"/>
        </w:rPr>
        <w:t xml:space="preserve">Raymundo Jesus ROSARIO REYES (Sr.), Subdirector de Registro y Control de Variedades, Servicio Nacional de Inspección y Certificación de Semillas (SNICS), Secretaria de Agricultura y Desarrollo Rural (Agricultura), Ciudad de México </w:t>
      </w:r>
      <w:r w:rsidRPr="00520845">
        <w:rPr>
          <w:lang w:val="es-ES"/>
        </w:rPr>
        <w:br/>
        <w:t>(e-mail: raymundo.rosario@snics.gob.mx)</w:t>
      </w:r>
    </w:p>
    <w:p w:rsidR="0072162E" w:rsidRPr="002C071F" w:rsidRDefault="0072162E" w:rsidP="00CA45BF">
      <w:pPr>
        <w:pStyle w:val="plcountry"/>
        <w:rPr>
          <w:lang w:val="fr-CH"/>
        </w:rPr>
      </w:pPr>
      <w:r w:rsidRPr="002C071F">
        <w:rPr>
          <w:lang w:val="fr-CH"/>
        </w:rPr>
        <w:t>NOUVELLE-ZÉLANDE / NEW ZEALAND / NUEVA ZELANDIA</w:t>
      </w:r>
    </w:p>
    <w:p w:rsidR="0072162E" w:rsidRPr="00520845" w:rsidRDefault="0072162E" w:rsidP="00CA45BF">
      <w:pPr>
        <w:pStyle w:val="pldetails"/>
      </w:pPr>
      <w:r w:rsidRPr="00520845">
        <w:t xml:space="preserve">Christopher James BARNABY (Mr.), PVR Manager / Assistant Commissioner, Plant Variety Rights Office, Intellectual Property Office of New Zealand, Ministry of Business, Innovation and Employment, Christchurch </w:t>
      </w:r>
      <w:r w:rsidRPr="00520845">
        <w:br/>
        <w:t>(e-mail: Chris.Barnaby@pvr.govt.nz)</w:t>
      </w:r>
    </w:p>
    <w:p w:rsidR="0072162E" w:rsidRPr="00520845" w:rsidRDefault="0072162E" w:rsidP="00CA45BF">
      <w:pPr>
        <w:pStyle w:val="plcountry"/>
      </w:pPr>
      <w:r w:rsidRPr="00520845">
        <w:t>PAYS-BAS / NETHERLANDS / PAÍSES BAJOS</w:t>
      </w:r>
    </w:p>
    <w:p w:rsidR="0072162E" w:rsidRPr="00520845" w:rsidRDefault="0072162E" w:rsidP="00CA45BF">
      <w:pPr>
        <w:pStyle w:val="pldetails"/>
      </w:pPr>
      <w:r w:rsidRPr="00520845">
        <w:t xml:space="preserve">Wim SANGSTER (Mr.), DUS Specialist, Naktuinbouw, Roelofarendsveen </w:t>
      </w:r>
      <w:r w:rsidRPr="00520845">
        <w:br/>
        <w:t>(e-mail: w.sangster@naktuinbouw.nl)</w:t>
      </w:r>
    </w:p>
    <w:p w:rsidR="0072162E" w:rsidRPr="00520845" w:rsidRDefault="0072162E" w:rsidP="00CA45BF">
      <w:pPr>
        <w:pStyle w:val="pldetails"/>
      </w:pPr>
      <w:r w:rsidRPr="00520845">
        <w:t xml:space="preserve">Monique HOOGENBOOM-TEEUWEN (Ms.), Manager Team Support, Rassenonderzoek, Naktuinbouw, Roelofarendsveen </w:t>
      </w:r>
      <w:r w:rsidRPr="00520845">
        <w:br/>
        <w:t xml:space="preserve">(e-mail: m.hoogenboom@rasraad.nl) </w:t>
      </w:r>
    </w:p>
    <w:p w:rsidR="0072162E" w:rsidRPr="002C071F" w:rsidRDefault="0072162E" w:rsidP="00CA45BF">
      <w:pPr>
        <w:pStyle w:val="plcountry"/>
        <w:rPr>
          <w:lang w:val="fr-CH"/>
        </w:rPr>
      </w:pPr>
      <w:r w:rsidRPr="002C071F">
        <w:rPr>
          <w:lang w:val="fr-CH"/>
        </w:rPr>
        <w:t>PÉROU / PERU / PERU / PERÚ</w:t>
      </w:r>
    </w:p>
    <w:p w:rsidR="0072162E" w:rsidRPr="00520845" w:rsidRDefault="0072162E" w:rsidP="00CA45BF">
      <w:pPr>
        <w:pStyle w:val="pldetails"/>
        <w:rPr>
          <w:lang w:val="es-ES"/>
        </w:rPr>
      </w:pPr>
      <w:r w:rsidRPr="00520845">
        <w:rPr>
          <w:lang w:val="es-ES"/>
        </w:rPr>
        <w:t xml:space="preserve">Sara Karla QUINTEROS MALPARTIDA (Sra.), Coordinadora de Conocimientos Colectivos y Variedades Vegetales, Dirección de Invenciones y Nuevas Tecnologías, Instituto Nacional de Defensa de la Competencia y de la Protección de la Propiedad Intelectual (INDECOPI), Lima </w:t>
      </w:r>
      <w:r w:rsidRPr="00520845">
        <w:rPr>
          <w:lang w:val="es-ES"/>
        </w:rPr>
        <w:br/>
        <w:t>(e-mail: squinteros@indecopi.gob.pe)</w:t>
      </w:r>
    </w:p>
    <w:p w:rsidR="0072162E" w:rsidRPr="00520845" w:rsidRDefault="0072162E" w:rsidP="00CA45BF">
      <w:pPr>
        <w:pStyle w:val="plcountry"/>
        <w:rPr>
          <w:lang w:val="pt-BR"/>
        </w:rPr>
      </w:pPr>
      <w:r w:rsidRPr="00520845">
        <w:rPr>
          <w:lang w:val="pt-BR"/>
        </w:rPr>
        <w:lastRenderedPageBreak/>
        <w:t xml:space="preserve">RÉPUBLIQUE DE MOLDOVA / REPUBLIC OF MOLDOVA / REPÚBLICA DE MOLDOVA </w:t>
      </w:r>
    </w:p>
    <w:p w:rsidR="0072162E" w:rsidRPr="00520845" w:rsidRDefault="0072162E" w:rsidP="00CA45BF">
      <w:pPr>
        <w:pStyle w:val="pldetails"/>
      </w:pPr>
      <w:r w:rsidRPr="00520845">
        <w:t xml:space="preserve">Ala GUSAN (Ms.), Chief expert, Patents Division, Inventions and Plant Varieties Department, State Agency on Intellectual Property of the Republic of Moldova (AGEPI), Chisinau </w:t>
      </w:r>
      <w:r w:rsidRPr="00520845">
        <w:br/>
        <w:t xml:space="preserve">(e-mail: ala.gusan@agepi.gov.md) </w:t>
      </w:r>
    </w:p>
    <w:p w:rsidR="0072162E" w:rsidRPr="00520845" w:rsidRDefault="0072162E" w:rsidP="00CA45BF">
      <w:pPr>
        <w:pStyle w:val="plcountry"/>
        <w:rPr>
          <w:lang w:val="pt-BR"/>
        </w:rPr>
      </w:pPr>
      <w:r w:rsidRPr="00520845">
        <w:rPr>
          <w:lang w:val="pt-BR"/>
        </w:rPr>
        <w:t>RÉPUBLIQUE Dominicaine / dominican REPUBLIC / REPÚBLICA Dominicana</w:t>
      </w:r>
    </w:p>
    <w:p w:rsidR="0072162E" w:rsidRPr="00520845" w:rsidRDefault="0072162E" w:rsidP="00CA45BF">
      <w:pPr>
        <w:pStyle w:val="pldetails"/>
        <w:rPr>
          <w:lang w:val="es-ES"/>
        </w:rPr>
      </w:pPr>
      <w:r w:rsidRPr="00520845">
        <w:rPr>
          <w:lang w:val="es-ES"/>
        </w:rPr>
        <w:t xml:space="preserve">María Ayalivis GARCÍA MEDRANO (Sra.), Directora, Oficina para el Registro de Variedades y Obtenciones Vegetales (OREVADO), Santo Domingo </w:t>
      </w:r>
      <w:r w:rsidRPr="00520845">
        <w:rPr>
          <w:lang w:val="es-ES"/>
        </w:rPr>
        <w:br/>
        <w:t>(e-mail: mgarcia@orevado.gob.do)</w:t>
      </w:r>
    </w:p>
    <w:p w:rsidR="0072162E" w:rsidRPr="00520845" w:rsidRDefault="0072162E" w:rsidP="00CA45BF">
      <w:pPr>
        <w:pStyle w:val="pldetails"/>
        <w:rPr>
          <w:lang w:val="es-ES"/>
        </w:rPr>
      </w:pPr>
      <w:r w:rsidRPr="00520845">
        <w:rPr>
          <w:lang w:val="es-ES"/>
        </w:rPr>
        <w:t xml:space="preserve">Octavio Augusto BERAS-GOICO JUSTINIANO (Sr.), Encargado del Departamento Legal, Oficina de Registro de Variedades y Obtenciones Vegetales (OREVADO), Santo Domingo </w:t>
      </w:r>
      <w:r w:rsidRPr="00520845">
        <w:rPr>
          <w:lang w:val="es-ES"/>
        </w:rPr>
        <w:br/>
        <w:t>(e-mail: ota470@gmail.com)</w:t>
      </w:r>
    </w:p>
    <w:p w:rsidR="0072162E" w:rsidRPr="00520845" w:rsidRDefault="0072162E" w:rsidP="00CA45BF">
      <w:pPr>
        <w:pStyle w:val="plcountry"/>
      </w:pPr>
      <w:r w:rsidRPr="00520845">
        <w:t>ROYAUME-UNI / UNITED KINGDOM / REINO UNIDO</w:t>
      </w:r>
    </w:p>
    <w:p w:rsidR="0072162E" w:rsidRPr="00520845" w:rsidRDefault="0072162E" w:rsidP="00CA45BF">
      <w:pPr>
        <w:pStyle w:val="pldetails"/>
      </w:pPr>
      <w:r w:rsidRPr="00520845">
        <w:t xml:space="preserve">Caroline POWER (Ms.), Higher Executive Officer Team Leader for UK National Listing &amp; UK Plant Breeders’ Rights Administration, Animal and Plant Health Agency (APHA), Cambridge </w:t>
      </w:r>
      <w:r w:rsidRPr="00520845">
        <w:br/>
        <w:t>(e-mail: caroline.power@apha.gov.uk)</w:t>
      </w:r>
    </w:p>
    <w:p w:rsidR="0072162E" w:rsidRPr="00520845" w:rsidRDefault="0072162E" w:rsidP="00CA45BF">
      <w:pPr>
        <w:pStyle w:val="plcountry"/>
      </w:pPr>
      <w:r w:rsidRPr="00520845">
        <w:t>SERBIE / SERBIA / SERBIA</w:t>
      </w:r>
    </w:p>
    <w:p w:rsidR="0072162E" w:rsidRPr="00520845" w:rsidRDefault="0072162E" w:rsidP="00CA45BF">
      <w:pPr>
        <w:pStyle w:val="pldetails"/>
      </w:pPr>
      <w:r w:rsidRPr="00520845">
        <w:t xml:space="preserve">Gordana LONCAR (Ms.), Senior Adviser for Plant Variety protection, Plant Protection Directorate, Group for Plant Variety Protection and Biosafety, Ministry of Agriculture, Forestry and Water Management, Belgrade </w:t>
      </w:r>
      <w:r w:rsidRPr="00520845">
        <w:br/>
        <w:t>(e-mail: gordana.loncar@minpolj.gov.rs)</w:t>
      </w:r>
    </w:p>
    <w:p w:rsidR="0072162E" w:rsidRPr="00520845" w:rsidRDefault="0072162E" w:rsidP="00CA45BF">
      <w:pPr>
        <w:pStyle w:val="plcountry"/>
      </w:pPr>
      <w:r w:rsidRPr="00520845">
        <w:t>SUISSE / SWITZERLAND / SUIZA</w:t>
      </w:r>
    </w:p>
    <w:p w:rsidR="0072162E" w:rsidRPr="00520845" w:rsidRDefault="0072162E" w:rsidP="00CA45BF">
      <w:pPr>
        <w:pStyle w:val="pldetails"/>
      </w:pPr>
      <w:r w:rsidRPr="00520845">
        <w:t xml:space="preserve">Manuela BRAND (Ms.), Plant Variety Rights Office, Office fédéral de l'agriculture (OFAG), Bern </w:t>
      </w:r>
      <w:r w:rsidRPr="00520845">
        <w:br/>
        <w:t>(e-mail: manuela.brand@blw.admin.ch)</w:t>
      </w:r>
    </w:p>
    <w:p w:rsidR="0072162E" w:rsidRPr="00520845" w:rsidRDefault="0072162E" w:rsidP="00CA45BF">
      <w:pPr>
        <w:pStyle w:val="plcountry"/>
        <w:rPr>
          <w:lang w:val="fr-CH"/>
        </w:rPr>
      </w:pPr>
      <w:r w:rsidRPr="00520845">
        <w:rPr>
          <w:lang w:val="fr-CH"/>
        </w:rPr>
        <w:t>TUNISIE / TUNISIA / TÚNEZ</w:t>
      </w:r>
    </w:p>
    <w:p w:rsidR="0072162E" w:rsidRPr="00520845" w:rsidRDefault="0072162E" w:rsidP="00CA45BF">
      <w:pPr>
        <w:pStyle w:val="pldetails"/>
        <w:rPr>
          <w:lang w:val="fr-CH"/>
        </w:rPr>
      </w:pPr>
      <w:r w:rsidRPr="00520845">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520845">
        <w:rPr>
          <w:lang w:val="fr-CH"/>
        </w:rPr>
        <w:br/>
        <w:t>(e-mail: brahmi_omar@yahoo.fr)</w:t>
      </w:r>
    </w:p>
    <w:p w:rsidR="0072162E" w:rsidRPr="00520845" w:rsidRDefault="0072162E" w:rsidP="00CA45BF">
      <w:pPr>
        <w:pStyle w:val="plcountry"/>
      </w:pPr>
      <w:r w:rsidRPr="00520845">
        <w:t>UKRAINE / Ukraine / UCRANIA</w:t>
      </w:r>
    </w:p>
    <w:p w:rsidR="0072162E" w:rsidRPr="00520845" w:rsidRDefault="0072162E" w:rsidP="00CA45BF">
      <w:pPr>
        <w:pStyle w:val="pldetails"/>
      </w:pPr>
      <w:r w:rsidRPr="00520845">
        <w:t xml:space="preserve">Halyna KARAZHBEI (Ms.), Head, Division of Registration of Plant Variety Rights, Department of Agrarian Development, Kyiv </w:t>
      </w:r>
      <w:r w:rsidRPr="00520845">
        <w:br/>
        <w:t>(e-mail: galinakar@ukr.net)</w:t>
      </w:r>
    </w:p>
    <w:p w:rsidR="0072162E" w:rsidRPr="00520845" w:rsidRDefault="0072162E" w:rsidP="00CA45BF">
      <w:pPr>
        <w:pStyle w:val="plcountry"/>
        <w:rPr>
          <w:lang w:val="es-ES"/>
        </w:rPr>
      </w:pPr>
      <w:r w:rsidRPr="00520845">
        <w:rPr>
          <w:lang w:val="es-ES"/>
        </w:rPr>
        <w:t>UNION EUROPÉENNE / EUROPEAN UNION / UNIÓN EUROPEA</w:t>
      </w:r>
    </w:p>
    <w:p w:rsidR="0072162E" w:rsidRPr="00520845" w:rsidRDefault="0072162E" w:rsidP="00CA45BF">
      <w:pPr>
        <w:pStyle w:val="pldetails"/>
      </w:pPr>
      <w:r w:rsidRPr="00520845">
        <w:t xml:space="preserve">Jean MAISON (Mr.), Deputy Head, Technical Unit, Community Plant Variety Office (CPVO), Angers </w:t>
      </w:r>
      <w:r w:rsidRPr="00520845">
        <w:br/>
        <w:t>(e-mail: maison@cpvo.europa.eu)</w:t>
      </w:r>
    </w:p>
    <w:p w:rsidR="0072162E" w:rsidRPr="00520845" w:rsidRDefault="0072162E" w:rsidP="00CA45BF">
      <w:pPr>
        <w:pStyle w:val="plcountry"/>
        <w:rPr>
          <w:lang w:val="es-ES"/>
        </w:rPr>
      </w:pPr>
      <w:r w:rsidRPr="00520845">
        <w:rPr>
          <w:lang w:val="es-ES"/>
        </w:rPr>
        <w:t>uruguaY / Uruguay / Uruguay / Uruguay</w:t>
      </w:r>
    </w:p>
    <w:p w:rsidR="0072162E" w:rsidRPr="00520845" w:rsidRDefault="0072162E" w:rsidP="00CA45BF">
      <w:pPr>
        <w:pStyle w:val="pldetails"/>
        <w:rPr>
          <w:lang w:val="es-ES"/>
        </w:rPr>
      </w:pPr>
      <w:r w:rsidRPr="00520845">
        <w:rPr>
          <w:lang w:val="es-ES"/>
        </w:rPr>
        <w:t xml:space="preserve">Daniel BAYCE MUÑOZ (Sr.), Director Ejecutivo, Instituto Nacional de Semillas (INASE), Canelones </w:t>
      </w:r>
      <w:r w:rsidRPr="00520845">
        <w:rPr>
          <w:lang w:val="es-ES"/>
        </w:rPr>
        <w:br/>
        <w:t>(e-mail: dbayce@inase.uy)</w:t>
      </w:r>
    </w:p>
    <w:p w:rsidR="0072162E" w:rsidRPr="00520845" w:rsidRDefault="0072162E" w:rsidP="00CA45BF">
      <w:pPr>
        <w:pStyle w:val="plheading"/>
        <w:rPr>
          <w:lang w:val="pt-BR"/>
        </w:rPr>
      </w:pPr>
      <w:r w:rsidRPr="00520845">
        <w:rPr>
          <w:lang w:val="pt-BR"/>
        </w:rPr>
        <w:t>II. ORGANISATIONS / ORGANIZATIONS / ORGANIZACIONES</w:t>
      </w:r>
    </w:p>
    <w:p w:rsidR="0072162E" w:rsidRPr="00520845" w:rsidRDefault="0072162E" w:rsidP="00CA45BF">
      <w:pPr>
        <w:pStyle w:val="plcountry"/>
        <w:rPr>
          <w:lang w:val="pt-BR"/>
        </w:rPr>
      </w:pPr>
      <w:r w:rsidRPr="00520845">
        <w:rPr>
          <w:lang w:val="pt-BR"/>
        </w:rPr>
        <w:t>INTERNATIONAL SEED FEDERATION (ISF)</w:t>
      </w:r>
    </w:p>
    <w:p w:rsidR="0072162E" w:rsidRPr="00520845" w:rsidRDefault="0072162E" w:rsidP="00CA45BF">
      <w:pPr>
        <w:pStyle w:val="pldetails"/>
        <w:rPr>
          <w:lang w:val="pt-BR"/>
        </w:rPr>
      </w:pPr>
      <w:r w:rsidRPr="00520845">
        <w:rPr>
          <w:lang w:val="pt-BR"/>
        </w:rPr>
        <w:t xml:space="preserve">Rose-Lyne SCHOTTLER (Ms.), PVP Analyst and Coordinator, CORTEVA, Aussonne, France </w:t>
      </w:r>
      <w:r w:rsidRPr="00520845">
        <w:rPr>
          <w:lang w:val="pt-BR"/>
        </w:rPr>
        <w:br/>
        <w:t>(e-mail: roselyne.schottler@corteva.com)</w:t>
      </w:r>
    </w:p>
    <w:p w:rsidR="0072162E" w:rsidRPr="00520845" w:rsidRDefault="0072162E" w:rsidP="00CA45BF">
      <w:pPr>
        <w:pStyle w:val="pldetails"/>
        <w:rPr>
          <w:lang w:val="pt-BR"/>
        </w:rPr>
      </w:pPr>
      <w:r w:rsidRPr="00520845">
        <w:rPr>
          <w:lang w:val="pt-BR"/>
        </w:rPr>
        <w:t xml:space="preserve">Astrid M. SCHENKEVELD (Ms.), Specialist, Plant Breeder's Rights &amp; Variety Registration | Legal, Rijk Zwaan Zaadteelt en Zaadhandel B.V., De Lier, Netherlands </w:t>
      </w:r>
      <w:r w:rsidRPr="00520845">
        <w:rPr>
          <w:lang w:val="pt-BR"/>
        </w:rPr>
        <w:br/>
        <w:t>(e-mail: a.schenkeveld@rijkzwaan.nl)</w:t>
      </w:r>
    </w:p>
    <w:p w:rsidR="0072162E" w:rsidRPr="00520845" w:rsidRDefault="0072162E" w:rsidP="00CA45BF">
      <w:pPr>
        <w:pStyle w:val="pldetails"/>
        <w:rPr>
          <w:lang w:val="pt-BR"/>
        </w:rPr>
      </w:pPr>
      <w:r w:rsidRPr="00520845">
        <w:rPr>
          <w:lang w:val="pt-BR"/>
        </w:rPr>
        <w:lastRenderedPageBreak/>
        <w:t xml:space="preserve">Maria José VILLALÓN-ROBLES (Ms.), EMEA Vegetable Seeds PVP Lead, Bayer - Crop Science, Bergschenhoek </w:t>
      </w:r>
      <w:r w:rsidRPr="00520845">
        <w:rPr>
          <w:lang w:val="pt-BR"/>
        </w:rPr>
        <w:br/>
        <w:t>(e-mail: mariajose.villalonrobles@bayer.com)</w:t>
      </w:r>
    </w:p>
    <w:p w:rsidR="0072162E" w:rsidRPr="00520845" w:rsidRDefault="0072162E" w:rsidP="00CA45BF">
      <w:pPr>
        <w:pStyle w:val="pldetails"/>
      </w:pPr>
      <w:r w:rsidRPr="00520845">
        <w:t>Emerson LIMBERGER (Mr.), Research Scientist, Corteva Agriscence, France</w:t>
      </w:r>
      <w:r w:rsidRPr="00520845">
        <w:br/>
        <w:t>(e-mail: emerson.limberger@corteva.com)</w:t>
      </w:r>
    </w:p>
    <w:p w:rsidR="0072162E" w:rsidRPr="002C071F" w:rsidRDefault="0072162E" w:rsidP="00CA45BF">
      <w:pPr>
        <w:pStyle w:val="plcountry"/>
        <w:rPr>
          <w:lang w:val="fr-CH"/>
        </w:rPr>
      </w:pPr>
      <w:r w:rsidRPr="002C071F">
        <w:rPr>
          <w:lang w:val="fr-CH"/>
        </w:rPr>
        <w:t xml:space="preserve">COMMUNAUTÉ INTERNATIONALE DES OBTENTEURS DE PLANTES HORTICOLES À REPRODUCTION ASEXUÉE (CIOPORA) / </w:t>
      </w:r>
      <w:r w:rsidRPr="002C071F">
        <w:rPr>
          <w:lang w:val="fr-CH"/>
        </w:rPr>
        <w:br/>
        <w:t xml:space="preserve">INTERNATIONAL COMMUNITY OF BREEDERS OF ASEXUALLY REPRODUCED HORTICULTURAL PLANTS (CIOPORA) / </w:t>
      </w:r>
      <w:r w:rsidRPr="002C071F">
        <w:rPr>
          <w:lang w:val="fr-CH"/>
        </w:rPr>
        <w:br/>
        <w:t>Comunidad Internacional de Obtentores de Plantas Hortícolas de Reproducción Asexuada (CIOPORA)</w:t>
      </w:r>
    </w:p>
    <w:p w:rsidR="0072162E" w:rsidRPr="00520845" w:rsidRDefault="0072162E" w:rsidP="00CA45BF">
      <w:pPr>
        <w:pStyle w:val="pldetails"/>
      </w:pPr>
      <w:r w:rsidRPr="00520845">
        <w:t>Paulo PERALTA (Mr.), Technical Expert, International Community of Breeders of Asexually Reproduced Horticultural Plants (CIOPORA), Hamburg, Germany</w:t>
      </w:r>
      <w:r w:rsidRPr="00520845">
        <w:br/>
        <w:t>(e-mail: paulo.peralta@ciopora.org)</w:t>
      </w:r>
    </w:p>
    <w:p w:rsidR="0072162E" w:rsidRPr="00520845" w:rsidRDefault="0072162E" w:rsidP="00CA45BF">
      <w:pPr>
        <w:pStyle w:val="pldetails"/>
        <w:rPr>
          <w:lang w:val="fr-CH"/>
        </w:rPr>
      </w:pPr>
      <w:r w:rsidRPr="00520845">
        <w:rPr>
          <w:lang w:val="fr-CH"/>
        </w:rPr>
        <w:t xml:space="preserve">Hélène JOURDAN (Mme), Secrétaire générale, Association des Obtenteurs Horticoles Européens (AOHE), Responsable COV &amp; Marques, Meilland International S.A., Le Luc en Provence </w:t>
      </w:r>
      <w:r w:rsidRPr="00520845">
        <w:rPr>
          <w:lang w:val="fr-CH"/>
        </w:rPr>
        <w:br/>
        <w:t>(e-mail: licprot@meilland.com)</w:t>
      </w:r>
    </w:p>
    <w:p w:rsidR="0072162E" w:rsidRPr="00520845" w:rsidRDefault="0072162E" w:rsidP="00CA45BF">
      <w:pPr>
        <w:pStyle w:val="plcountry"/>
        <w:rPr>
          <w:lang w:val="fr-CH"/>
        </w:rPr>
      </w:pPr>
      <w:r w:rsidRPr="00520845">
        <w:rPr>
          <w:lang w:val="fr-CH"/>
        </w:rPr>
        <w:t xml:space="preserve">ASSOCIATION DES OBTENTEURS HORTICOLES EUROPÉENS (AOHE) / </w:t>
      </w:r>
      <w:r w:rsidRPr="00520845">
        <w:rPr>
          <w:lang w:val="fr-CH"/>
        </w:rPr>
        <w:br/>
        <w:t xml:space="preserve">ASSOCIATION OF EUROPEAN HORTICULTURAL BREEDERS (AOHE) / </w:t>
      </w:r>
      <w:r w:rsidRPr="00520845">
        <w:rPr>
          <w:lang w:val="fr-CH"/>
        </w:rPr>
        <w:br/>
        <w:t>ASOCIACIÓN DE OBTENTORES HORTÍCOLAS EUROPEOS (AOHE)</w:t>
      </w:r>
    </w:p>
    <w:p w:rsidR="0072162E" w:rsidRPr="00520845" w:rsidRDefault="0072162E" w:rsidP="00CA45BF">
      <w:pPr>
        <w:pStyle w:val="pldetails"/>
        <w:rPr>
          <w:lang w:val="fr-CH"/>
        </w:rPr>
      </w:pPr>
      <w:r w:rsidRPr="00520845">
        <w:rPr>
          <w:lang w:val="fr-CH"/>
        </w:rPr>
        <w:t xml:space="preserve">Hélène JOURDAN (Mme), Secrétaire générale, Association des Obtenteurs Horticoles Européens (AOHE), Responsable COV &amp; Marques, Meilland International S.A., Le Luc en Provence </w:t>
      </w:r>
      <w:r w:rsidRPr="00520845">
        <w:rPr>
          <w:lang w:val="fr-CH"/>
        </w:rPr>
        <w:br/>
        <w:t>(e-mail: licprot@meilland.com)</w:t>
      </w:r>
    </w:p>
    <w:p w:rsidR="0072162E" w:rsidRPr="00520845" w:rsidRDefault="0072162E" w:rsidP="00CA45BF">
      <w:pPr>
        <w:pStyle w:val="plcountry"/>
      </w:pPr>
      <w:r w:rsidRPr="00520845">
        <w:t>SEED ASSOCIATION OF THE AMERICAS (SAA)</w:t>
      </w:r>
    </w:p>
    <w:p w:rsidR="0072162E" w:rsidRPr="00520845" w:rsidRDefault="0072162E" w:rsidP="00CA45BF">
      <w:pPr>
        <w:pStyle w:val="pldetails"/>
      </w:pPr>
      <w:r w:rsidRPr="00520845">
        <w:t>Diego A. RISSO (Sr.), Director Ejecutivo, Seed Association of the Americas (SAA), Montevideo, Uruguay</w:t>
      </w:r>
      <w:r w:rsidRPr="00520845">
        <w:br/>
        <w:t>(e-mail: drisso@saaseed.org)</w:t>
      </w:r>
    </w:p>
    <w:p w:rsidR="0072162E" w:rsidRPr="00520845" w:rsidRDefault="0072162E" w:rsidP="00CA45BF">
      <w:pPr>
        <w:pStyle w:val="pldetails"/>
      </w:pPr>
      <w:r w:rsidRPr="00520845">
        <w:t>Stevan MADJARAC (Mr.), Germplasm IP Lead, Bayer Crop Science, Ankeny, United States of America</w:t>
      </w:r>
      <w:r w:rsidRPr="00520845">
        <w:br/>
        <w:t>(e-mail: stevan.madjarac@bayer.com)</w:t>
      </w:r>
    </w:p>
    <w:p w:rsidR="0072162E" w:rsidRPr="00520845" w:rsidRDefault="0072162E" w:rsidP="00CA45BF">
      <w:pPr>
        <w:pStyle w:val="plheading"/>
        <w:rPr>
          <w:rFonts w:cs="Arial"/>
        </w:rPr>
      </w:pPr>
      <w:r w:rsidRPr="00520845">
        <w:rPr>
          <w:rFonts w:cs="Arial"/>
        </w:rPr>
        <w:t>III. BUREAU / OFFICER / OFICINA</w:t>
      </w:r>
    </w:p>
    <w:p w:rsidR="0072162E" w:rsidRPr="00520845" w:rsidRDefault="0072162E" w:rsidP="00CA45BF">
      <w:pPr>
        <w:pStyle w:val="pldetails"/>
      </w:pPr>
      <w:r w:rsidRPr="00520845">
        <w:t>Peter BUTTON (Mr.), Chair</w:t>
      </w:r>
    </w:p>
    <w:p w:rsidR="0072162E" w:rsidRPr="002C071F" w:rsidRDefault="0072162E" w:rsidP="00CA45BF">
      <w:pPr>
        <w:pStyle w:val="plheading"/>
        <w:keepLines/>
        <w:rPr>
          <w:rFonts w:cs="Arial"/>
          <w:lang w:val="fr-CH"/>
        </w:rPr>
      </w:pPr>
      <w:r w:rsidRPr="002C071F">
        <w:rPr>
          <w:rFonts w:cs="Arial"/>
          <w:lang w:val="fr-CH"/>
        </w:rPr>
        <w:t>IV. BUREAU DE L’UPOV / OFFICE OF UPOV / OFICINA DE LA UPOV</w:t>
      </w:r>
    </w:p>
    <w:p w:rsidR="0072162E" w:rsidRPr="00520845" w:rsidRDefault="0072162E" w:rsidP="00CA45BF">
      <w:pPr>
        <w:pStyle w:val="pldetails"/>
      </w:pPr>
      <w:r w:rsidRPr="00520845">
        <w:t>Peter BUTTON (Mr.), Vice Secretary-General</w:t>
      </w:r>
    </w:p>
    <w:p w:rsidR="0072162E" w:rsidRPr="00520845" w:rsidRDefault="0072162E" w:rsidP="00CA45BF">
      <w:pPr>
        <w:pStyle w:val="pldetails"/>
      </w:pPr>
      <w:r w:rsidRPr="00520845">
        <w:t>Yolanda HUERTA (Ms.), Legal Counsel and Director of Training and Assistance</w:t>
      </w:r>
    </w:p>
    <w:p w:rsidR="0072162E" w:rsidRPr="00520845" w:rsidRDefault="0072162E" w:rsidP="00CA45BF">
      <w:pPr>
        <w:pStyle w:val="pldetails"/>
      </w:pPr>
      <w:r w:rsidRPr="00520845">
        <w:t>Leontino TAVEIRA (Mr.), Head of Technical Affairs and Regional Development (Latin America, Caribbean)</w:t>
      </w:r>
    </w:p>
    <w:p w:rsidR="0072162E" w:rsidRPr="00520845" w:rsidRDefault="0072162E" w:rsidP="00CA45BF">
      <w:pPr>
        <w:pStyle w:val="pldetails"/>
      </w:pPr>
      <w:r w:rsidRPr="00520845">
        <w:t>Hend MADHOUR (Ms.), IT Officer</w:t>
      </w:r>
    </w:p>
    <w:p w:rsidR="0072162E" w:rsidRPr="00520845" w:rsidRDefault="0072162E" w:rsidP="00CA45BF">
      <w:pPr>
        <w:pStyle w:val="pldetails"/>
      </w:pPr>
      <w:r w:rsidRPr="00520845">
        <w:t>Manabu SUZUKI (Mr.), Technical/Regional Officer (Asia)</w:t>
      </w:r>
    </w:p>
    <w:p w:rsidR="0072162E" w:rsidRPr="00520845" w:rsidRDefault="0072162E" w:rsidP="00CA45BF">
      <w:pPr>
        <w:pStyle w:val="pldetails"/>
      </w:pPr>
      <w:r w:rsidRPr="00520845">
        <w:t>Amit SHARMA (Mr.), IT Support Officer</w:t>
      </w:r>
    </w:p>
    <w:p w:rsidR="0072162E" w:rsidRPr="00520845" w:rsidRDefault="0072162E" w:rsidP="00CA45BF">
      <w:pPr>
        <w:pStyle w:val="pldetails"/>
      </w:pPr>
      <w:r w:rsidRPr="00520845">
        <w:t>Ariane BESSE (Ms.), Administrative Assistant</w:t>
      </w:r>
    </w:p>
    <w:p w:rsidR="0072162E" w:rsidRPr="00520845" w:rsidRDefault="0072162E" w:rsidP="00CA45BF">
      <w:pPr>
        <w:pStyle w:val="pldetails"/>
        <w:keepNext/>
      </w:pPr>
      <w:r w:rsidRPr="00520845">
        <w:rPr>
          <w:rFonts w:cs="Arial"/>
        </w:rPr>
        <w:t>Kees VAN ETTEKOVEN (Mr.), Technical Expert</w:t>
      </w:r>
    </w:p>
    <w:p w:rsidR="0072162E" w:rsidRPr="00520845" w:rsidRDefault="0072162E" w:rsidP="00CA45BF"/>
    <w:p w:rsidR="0072162E" w:rsidRPr="00520845" w:rsidRDefault="0072162E" w:rsidP="00CA45BF"/>
    <w:p w:rsidR="0072162E" w:rsidRPr="00520845" w:rsidRDefault="0072162E" w:rsidP="00CA45BF">
      <w:pPr>
        <w:keepNext/>
        <w:jc w:val="right"/>
        <w:rPr>
          <w:rFonts w:cs="Arial"/>
        </w:rPr>
      </w:pPr>
      <w:r w:rsidRPr="00520845">
        <w:rPr>
          <w:rFonts w:cs="Arial"/>
        </w:rPr>
        <w:t>[l’Annexe II suit /</w:t>
      </w:r>
    </w:p>
    <w:p w:rsidR="0072162E" w:rsidRPr="00520845" w:rsidRDefault="0072162E" w:rsidP="00CA45BF">
      <w:pPr>
        <w:keepNext/>
        <w:jc w:val="right"/>
        <w:rPr>
          <w:rFonts w:cs="Arial"/>
        </w:rPr>
      </w:pPr>
      <w:r w:rsidRPr="00520845">
        <w:rPr>
          <w:rFonts w:cs="Arial"/>
        </w:rPr>
        <w:t>Annex II follows /</w:t>
      </w:r>
    </w:p>
    <w:p w:rsidR="0072162E" w:rsidRPr="00520845" w:rsidRDefault="0072162E" w:rsidP="0072162E">
      <w:pPr>
        <w:jc w:val="right"/>
        <w:rPr>
          <w:rFonts w:cs="Arial"/>
        </w:rPr>
      </w:pPr>
      <w:r w:rsidRPr="00520845">
        <w:rPr>
          <w:rFonts w:cs="Arial"/>
        </w:rPr>
        <w:t>sigue el Anexo II]</w:t>
      </w:r>
    </w:p>
    <w:p w:rsidR="0072162E" w:rsidRPr="00520845" w:rsidRDefault="0072162E" w:rsidP="00CA45BF"/>
    <w:p w:rsidR="004A073B" w:rsidRPr="00520845" w:rsidRDefault="004A073B" w:rsidP="00ED091F"/>
    <w:p w:rsidR="00ED091F" w:rsidRPr="00520845" w:rsidRDefault="00ED091F" w:rsidP="00ED091F">
      <w:pPr>
        <w:jc w:val="right"/>
        <w:sectPr w:rsidR="00ED091F" w:rsidRPr="00520845" w:rsidSect="00CA45BF">
          <w:headerReference w:type="default" r:id="rId11"/>
          <w:headerReference w:type="first" r:id="rId12"/>
          <w:pgSz w:w="11907" w:h="16840" w:code="9"/>
          <w:pgMar w:top="510" w:right="1134" w:bottom="1134" w:left="1134" w:header="510" w:footer="1191" w:gutter="0"/>
          <w:pgNumType w:start="1"/>
          <w:cols w:space="720"/>
          <w:titlePg/>
          <w:docGrid w:linePitch="272"/>
        </w:sectPr>
      </w:pPr>
    </w:p>
    <w:tbl>
      <w:tblPr>
        <w:tblW w:w="9926" w:type="dxa"/>
        <w:tblLook w:val="0000" w:firstRow="0" w:lastRow="0" w:firstColumn="0" w:lastColumn="0" w:noHBand="0" w:noVBand="0"/>
      </w:tblPr>
      <w:tblGrid>
        <w:gridCol w:w="9926"/>
      </w:tblGrid>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PNG"/>
                          <pic:cNvPicPr/>
                        </pic:nvPicPr>
                        <pic:blipFill>
                          <a:blip r:embed="rId2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PNG"/>
                          <pic:cNvPicPr/>
                        </pic:nvPicPr>
                        <pic:blipFill>
                          <a:blip r:embed="rId2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r w:rsidRPr="00520845">
              <w:rPr>
                <w:noProof/>
                <w:bdr w:val="single" w:sz="4" w:space="0" w:color="auto"/>
              </w:rPr>
              <w:drawing>
                <wp:inline distT="0" distB="0" distL="0" distR="0">
                  <wp:extent cx="6120765" cy="34429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PNG"/>
                          <pic:cNvPicPr/>
                        </pic:nvPicPr>
                        <pic:blipFill>
                          <a:blip r:embed="rId2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PNG"/>
                          <pic:cNvPicPr/>
                        </pic:nvPicPr>
                        <pic:blipFill>
                          <a:blip r:embed="rId2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PNG"/>
                          <pic:cNvPicPr/>
                        </pic:nvPicPr>
                        <pic:blipFill>
                          <a:blip r:embed="rId3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PNG"/>
                          <pic:cNvPicPr/>
                        </pic:nvPicPr>
                        <pic:blipFill>
                          <a:blip r:embed="rId3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PNG"/>
                          <pic:cNvPicPr/>
                        </pic:nvPicPr>
                        <pic:blipFill>
                          <a:blip r:embed="rId3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PNG"/>
                          <pic:cNvPicPr/>
                        </pic:nvPicPr>
                        <pic:blipFill>
                          <a:blip r:embed="rId3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PNG"/>
                          <pic:cNvPicPr/>
                        </pic:nvPicPr>
                        <pic:blipFill>
                          <a:blip r:embed="rId3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PNG"/>
                          <pic:cNvPicPr/>
                        </pic:nvPicPr>
                        <pic:blipFill>
                          <a:blip r:embed="rId3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4.PNG"/>
                          <pic:cNvPicPr/>
                        </pic:nvPicPr>
                        <pic:blipFill>
                          <a:blip r:embed="rId3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5.PNG"/>
                          <pic:cNvPicPr/>
                        </pic:nvPicPr>
                        <pic:blipFill>
                          <a:blip r:embed="rId3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6.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7.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8.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9.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30.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1.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2.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3.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4.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5.PNG"/>
                          <pic:cNvPicPr/>
                        </pic:nvPicPr>
                        <pic:blipFill>
                          <a:blip r:embed="rId4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6.PNG"/>
                          <pic:cNvPicPr/>
                        </pic:nvPicPr>
                        <pic:blipFill>
                          <a:blip r:embed="rId4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7.PNG"/>
                          <pic:cNvPicPr/>
                        </pic:nvPicPr>
                        <pic:blipFill>
                          <a:blip r:embed="rId4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8.PNG"/>
                          <pic:cNvPicPr/>
                        </pic:nvPicPr>
                        <pic:blipFill>
                          <a:blip r:embed="rId5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9.PNG"/>
                          <pic:cNvPicPr/>
                        </pic:nvPicPr>
                        <pic:blipFill>
                          <a:blip r:embed="rId5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40.PNG"/>
                          <pic:cNvPicPr/>
                        </pic:nvPicPr>
                        <pic:blipFill>
                          <a:blip r:embed="rId5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r w:rsidRPr="00520845">
              <w:rPr>
                <w:noProof/>
                <w:bdr w:val="single" w:sz="4" w:space="0" w:color="auto"/>
              </w:rPr>
              <w:drawing>
                <wp:inline distT="0" distB="0" distL="0" distR="0">
                  <wp:extent cx="6120765" cy="34429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41.PNG"/>
                          <pic:cNvPicPr/>
                        </pic:nvPicPr>
                        <pic:blipFill>
                          <a:blip r:embed="rId5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42.PNG"/>
                          <pic:cNvPicPr/>
                        </pic:nvPicPr>
                        <pic:blipFill>
                          <a:blip r:embed="rId5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43.PNG"/>
                          <pic:cNvPicPr/>
                        </pic:nvPicPr>
                        <pic:blipFill>
                          <a:blip r:embed="rId5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44.PNG"/>
                          <pic:cNvPicPr/>
                        </pic:nvPicPr>
                        <pic:blipFill>
                          <a:blip r:embed="rId5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5.PNG"/>
                          <pic:cNvPicPr/>
                        </pic:nvPicPr>
                        <pic:blipFill>
                          <a:blip r:embed="rId5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46.PNG"/>
                          <pic:cNvPicPr/>
                        </pic:nvPicPr>
                        <pic:blipFill>
                          <a:blip r:embed="rId5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47.PNG"/>
                          <pic:cNvPicPr/>
                        </pic:nvPicPr>
                        <pic:blipFill>
                          <a:blip r:embed="rId5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48.PNG"/>
                          <pic:cNvPicPr/>
                        </pic:nvPicPr>
                        <pic:blipFill>
                          <a:blip r:embed="rId6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49.PNG"/>
                          <pic:cNvPicPr/>
                        </pic:nvPicPr>
                        <pic:blipFill>
                          <a:blip r:embed="rId6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50.PNG"/>
                          <pic:cNvPicPr/>
                        </pic:nvPicPr>
                        <pic:blipFill>
                          <a:blip r:embed="rId6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51.PNG"/>
                          <pic:cNvPicPr/>
                        </pic:nvPicPr>
                        <pic:blipFill>
                          <a:blip r:embed="rId6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52.PNG"/>
                          <pic:cNvPicPr/>
                        </pic:nvPicPr>
                        <pic:blipFill>
                          <a:blip r:embed="rId6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53.PNG"/>
                          <pic:cNvPicPr/>
                        </pic:nvPicPr>
                        <pic:blipFill>
                          <a:blip r:embed="rId6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54.PNG"/>
                          <pic:cNvPicPr/>
                        </pic:nvPicPr>
                        <pic:blipFill>
                          <a:blip r:embed="rId6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55.PNG"/>
                          <pic:cNvPicPr/>
                        </pic:nvPicPr>
                        <pic:blipFill>
                          <a:blip r:embed="rId6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56.PNG"/>
                          <pic:cNvPicPr/>
                        </pic:nvPicPr>
                        <pic:blipFill>
                          <a:blip r:embed="rId6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57.PNG"/>
                          <pic:cNvPicPr/>
                        </pic:nvPicPr>
                        <pic:blipFill>
                          <a:blip r:embed="rId6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58.PNG"/>
                          <pic:cNvPicPr/>
                        </pic:nvPicPr>
                        <pic:blipFill>
                          <a:blip r:embed="rId7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r w:rsidRPr="00520845">
              <w:rPr>
                <w:noProof/>
                <w:bdr w:val="single" w:sz="4" w:space="0" w:color="auto"/>
              </w:rPr>
              <w:drawing>
                <wp:inline distT="0" distB="0" distL="0" distR="0">
                  <wp:extent cx="6120765" cy="34429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59.PNG"/>
                          <pic:cNvPicPr/>
                        </pic:nvPicPr>
                        <pic:blipFill>
                          <a:blip r:embed="rId7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60.PNG"/>
                          <pic:cNvPicPr/>
                        </pic:nvPicPr>
                        <pic:blipFill>
                          <a:blip r:embed="rId7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61.PNG"/>
                          <pic:cNvPicPr/>
                        </pic:nvPicPr>
                        <pic:blipFill>
                          <a:blip r:embed="rId7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62.PNG"/>
                          <pic:cNvPicPr/>
                        </pic:nvPicPr>
                        <pic:blipFill>
                          <a:blip r:embed="rId74">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63.PNG"/>
                          <pic:cNvPicPr/>
                        </pic:nvPicPr>
                        <pic:blipFill>
                          <a:blip r:embed="rId7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64.PNG"/>
                          <pic:cNvPicPr/>
                        </pic:nvPicPr>
                        <pic:blipFill>
                          <a:blip r:embed="rId7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65.PNG"/>
                          <pic:cNvPicPr/>
                        </pic:nvPicPr>
                        <pic:blipFill>
                          <a:blip r:embed="rId7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66.PNG"/>
                          <pic:cNvPicPr/>
                        </pic:nvPicPr>
                        <pic:blipFill>
                          <a:blip r:embed="rId7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67.PNG"/>
                          <pic:cNvPicPr/>
                        </pic:nvPicPr>
                        <pic:blipFill>
                          <a:blip r:embed="rId79">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68.PNG"/>
                          <pic:cNvPicPr/>
                        </pic:nvPicPr>
                        <pic:blipFill>
                          <a:blip r:embed="rId80">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19050" t="19050" r="13335" b="241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69.PNG"/>
                          <pic:cNvPicPr/>
                        </pic:nvPicPr>
                        <pic:blipFill>
                          <a:blip r:embed="rId81">
                            <a:extLst>
                              <a:ext uri="{28A0092B-C50C-407E-A947-70E740481C1C}">
                                <a14:useLocalDpi xmlns:a14="http://schemas.microsoft.com/office/drawing/2010/main" val="0"/>
                              </a:ext>
                            </a:extLst>
                          </a:blip>
                          <a:stretch>
                            <a:fillRect/>
                          </a:stretch>
                        </pic:blipFill>
                        <pic:spPr>
                          <a:xfrm>
                            <a:off x="0" y="0"/>
                            <a:ext cx="6120765" cy="3442970"/>
                          </a:xfrm>
                          <a:prstGeom prst="rect">
                            <a:avLst/>
                          </a:prstGeom>
                          <a:ln>
                            <a:solidFill>
                              <a:schemeClr val="accent1"/>
                            </a:solidFill>
                          </a:ln>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19050" t="19050" r="13335"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70.PNG"/>
                          <pic:cNvPicPr/>
                        </pic:nvPicPr>
                        <pic:blipFill>
                          <a:blip r:embed="rId82">
                            <a:extLst>
                              <a:ext uri="{28A0092B-C50C-407E-A947-70E740481C1C}">
                                <a14:useLocalDpi xmlns:a14="http://schemas.microsoft.com/office/drawing/2010/main" val="0"/>
                              </a:ext>
                            </a:extLst>
                          </a:blip>
                          <a:stretch>
                            <a:fillRect/>
                          </a:stretch>
                        </pic:blipFill>
                        <pic:spPr>
                          <a:xfrm>
                            <a:off x="0" y="0"/>
                            <a:ext cx="6120765" cy="3442970"/>
                          </a:xfrm>
                          <a:prstGeom prst="rect">
                            <a:avLst/>
                          </a:prstGeom>
                          <a:ln>
                            <a:solidFill>
                              <a:schemeClr val="accent1"/>
                            </a:solidFill>
                          </a:ln>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000" cy="3441600"/>
                  <wp:effectExtent l="19050" t="19050" r="14605" b="260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71.PNG"/>
                          <pic:cNvPicPr/>
                        </pic:nvPicPr>
                        <pic:blipFill>
                          <a:blip r:embed="rId83">
                            <a:extLst>
                              <a:ext uri="{28A0092B-C50C-407E-A947-70E740481C1C}">
                                <a14:useLocalDpi xmlns:a14="http://schemas.microsoft.com/office/drawing/2010/main" val="0"/>
                              </a:ext>
                            </a:extLst>
                          </a:blip>
                          <a:stretch>
                            <a:fillRect/>
                          </a:stretch>
                        </pic:blipFill>
                        <pic:spPr>
                          <a:xfrm>
                            <a:off x="0" y="0"/>
                            <a:ext cx="6120000" cy="3441600"/>
                          </a:xfrm>
                          <a:prstGeom prst="rect">
                            <a:avLst/>
                          </a:prstGeom>
                          <a:ln>
                            <a:solidFill>
                              <a:schemeClr val="accent1"/>
                            </a:solidFill>
                          </a:ln>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19050" t="19050" r="13335" b="241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72.PNG"/>
                          <pic:cNvPicPr/>
                        </pic:nvPicPr>
                        <pic:blipFill>
                          <a:blip r:embed="rId84">
                            <a:extLst>
                              <a:ext uri="{28A0092B-C50C-407E-A947-70E740481C1C}">
                                <a14:useLocalDpi xmlns:a14="http://schemas.microsoft.com/office/drawing/2010/main" val="0"/>
                              </a:ext>
                            </a:extLst>
                          </a:blip>
                          <a:stretch>
                            <a:fillRect/>
                          </a:stretch>
                        </pic:blipFill>
                        <pic:spPr>
                          <a:xfrm>
                            <a:off x="0" y="0"/>
                            <a:ext cx="6120765" cy="3442970"/>
                          </a:xfrm>
                          <a:prstGeom prst="rect">
                            <a:avLst/>
                          </a:prstGeom>
                          <a:ln>
                            <a:solidFill>
                              <a:schemeClr val="accent1"/>
                            </a:solidFill>
                          </a:ln>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765" cy="3442970"/>
                  <wp:effectExtent l="19050" t="19050" r="13335" b="241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73.PNG"/>
                          <pic:cNvPicPr/>
                        </pic:nvPicPr>
                        <pic:blipFill>
                          <a:blip r:embed="rId85">
                            <a:extLst>
                              <a:ext uri="{28A0092B-C50C-407E-A947-70E740481C1C}">
                                <a14:useLocalDpi xmlns:a14="http://schemas.microsoft.com/office/drawing/2010/main" val="0"/>
                              </a:ext>
                            </a:extLst>
                          </a:blip>
                          <a:stretch>
                            <a:fillRect/>
                          </a:stretch>
                        </pic:blipFill>
                        <pic:spPr>
                          <a:xfrm>
                            <a:off x="0" y="0"/>
                            <a:ext cx="6120765" cy="3442970"/>
                          </a:xfrm>
                          <a:prstGeom prst="rect">
                            <a:avLst/>
                          </a:prstGeom>
                          <a:ln>
                            <a:solidFill>
                              <a:schemeClr val="accent1"/>
                            </a:solidFill>
                          </a:ln>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765" cy="34429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74.PNG"/>
                          <pic:cNvPicPr/>
                        </pic:nvPicPr>
                        <pic:blipFill>
                          <a:blip r:embed="rId8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drawing>
                <wp:inline distT="0" distB="0" distL="0" distR="0">
                  <wp:extent cx="6120000" cy="3441600"/>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75.PNG"/>
                          <pic:cNvPicPr/>
                        </pic:nvPicPr>
                        <pic:blipFill>
                          <a:blip r:embed="rId87">
                            <a:extLst>
                              <a:ext uri="{28A0092B-C50C-407E-A947-70E740481C1C}">
                                <a14:useLocalDpi xmlns:a14="http://schemas.microsoft.com/office/drawing/2010/main" val="0"/>
                              </a:ext>
                            </a:extLst>
                          </a:blip>
                          <a:stretch>
                            <a:fillRect/>
                          </a:stretch>
                        </pic:blipFill>
                        <pic:spPr>
                          <a:xfrm>
                            <a:off x="0" y="0"/>
                            <a:ext cx="6120000" cy="344160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p>
        </w:tc>
      </w:tr>
      <w:tr w:rsidR="00A72282" w:rsidRPr="00520845" w:rsidTr="00A72282">
        <w:tc>
          <w:tcPr>
            <w:tcW w:w="9926" w:type="dxa"/>
          </w:tcPr>
          <w:p w:rsidR="00A72282" w:rsidRPr="00520845" w:rsidRDefault="00A72282" w:rsidP="00CA45BF">
            <w:pPr>
              <w:rPr>
                <w:bdr w:val="single" w:sz="4" w:space="0" w:color="auto"/>
              </w:rPr>
            </w:pPr>
            <w:r w:rsidRPr="00520845">
              <w:rPr>
                <w:noProof/>
                <w:bdr w:val="single" w:sz="4" w:space="0" w:color="auto"/>
              </w:rPr>
              <w:lastRenderedPageBreak/>
              <w:drawing>
                <wp:inline distT="0" distB="0" distL="0" distR="0">
                  <wp:extent cx="6120000" cy="3441600"/>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de76.PNG"/>
                          <pic:cNvPicPr/>
                        </pic:nvPicPr>
                        <pic:blipFill>
                          <a:blip r:embed="rId88">
                            <a:extLst>
                              <a:ext uri="{28A0092B-C50C-407E-A947-70E740481C1C}">
                                <a14:useLocalDpi xmlns:a14="http://schemas.microsoft.com/office/drawing/2010/main" val="0"/>
                              </a:ext>
                            </a:extLst>
                          </a:blip>
                          <a:stretch>
                            <a:fillRect/>
                          </a:stretch>
                        </pic:blipFill>
                        <pic:spPr>
                          <a:xfrm>
                            <a:off x="0" y="0"/>
                            <a:ext cx="6120000" cy="3441600"/>
                          </a:xfrm>
                          <a:prstGeom prst="rect">
                            <a:avLst/>
                          </a:prstGeom>
                        </pic:spPr>
                      </pic:pic>
                    </a:graphicData>
                  </a:graphic>
                </wp:inline>
              </w:drawing>
            </w:r>
          </w:p>
        </w:tc>
      </w:tr>
      <w:tr w:rsidR="00A72282" w:rsidRPr="00520845" w:rsidTr="00A72282">
        <w:tc>
          <w:tcPr>
            <w:tcW w:w="9926" w:type="dxa"/>
          </w:tcPr>
          <w:p w:rsidR="00A72282" w:rsidRPr="00520845" w:rsidRDefault="00A72282" w:rsidP="00CA45BF">
            <w:pPr>
              <w:rPr>
                <w:bdr w:val="single" w:sz="4" w:space="0" w:color="auto"/>
              </w:rPr>
            </w:pPr>
          </w:p>
        </w:tc>
      </w:tr>
    </w:tbl>
    <w:p w:rsidR="00A72282" w:rsidRPr="00520845" w:rsidRDefault="00A72282" w:rsidP="00CA45BF"/>
    <w:p w:rsidR="00ED091F" w:rsidRPr="00520845" w:rsidRDefault="00ED091F" w:rsidP="00ED091F"/>
    <w:p w:rsidR="00A72282" w:rsidRPr="00520845" w:rsidRDefault="00A72282" w:rsidP="00ED091F"/>
    <w:p w:rsidR="00ED091F" w:rsidRPr="00CA45BF" w:rsidRDefault="00ED091F" w:rsidP="00ED091F">
      <w:pPr>
        <w:tabs>
          <w:tab w:val="left" w:pos="5245"/>
        </w:tabs>
        <w:jc w:val="right"/>
      </w:pPr>
      <w:r w:rsidRPr="00520845">
        <w:t>[End of Annex II and of document]</w:t>
      </w:r>
    </w:p>
    <w:p w:rsidR="00ED091F" w:rsidRPr="00CA45BF" w:rsidRDefault="00ED091F" w:rsidP="00ED091F">
      <w:pPr>
        <w:tabs>
          <w:tab w:val="left" w:pos="5245"/>
        </w:tabs>
      </w:pPr>
    </w:p>
    <w:sectPr w:rsidR="00ED091F" w:rsidRPr="00CA45BF" w:rsidSect="00C40AA7">
      <w:headerReference w:type="default" r:id="rId89"/>
      <w:headerReference w:type="first" r:id="rId90"/>
      <w:footerReference w:type="first" r:id="rId91"/>
      <w:pgSz w:w="11907" w:h="16840" w:code="9"/>
      <w:pgMar w:top="510" w:right="1134" w:bottom="907"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091" w:rsidRDefault="00872091" w:rsidP="006655D3">
      <w:r>
        <w:separator/>
      </w:r>
    </w:p>
    <w:p w:rsidR="00872091" w:rsidRDefault="00872091" w:rsidP="006655D3"/>
    <w:p w:rsidR="00872091" w:rsidRDefault="00872091" w:rsidP="006655D3"/>
  </w:endnote>
  <w:endnote w:type="continuationSeparator" w:id="0">
    <w:p w:rsidR="00872091" w:rsidRDefault="00872091" w:rsidP="006655D3">
      <w:r>
        <w:separator/>
      </w:r>
    </w:p>
    <w:p w:rsidR="00872091" w:rsidRPr="00294751" w:rsidRDefault="00872091">
      <w:pPr>
        <w:pStyle w:val="Footer"/>
        <w:spacing w:after="60"/>
        <w:rPr>
          <w:sz w:val="18"/>
          <w:lang w:val="fr-FR"/>
        </w:rPr>
      </w:pPr>
      <w:r w:rsidRPr="00294751">
        <w:rPr>
          <w:sz w:val="18"/>
          <w:lang w:val="fr-FR"/>
        </w:rPr>
        <w:t>[Suite de la note de la page précédente]</w:t>
      </w:r>
    </w:p>
    <w:p w:rsidR="00872091" w:rsidRPr="00294751" w:rsidRDefault="00872091" w:rsidP="006655D3">
      <w:pPr>
        <w:rPr>
          <w:lang w:val="fr-FR"/>
        </w:rPr>
      </w:pPr>
    </w:p>
    <w:p w:rsidR="00872091" w:rsidRPr="00294751" w:rsidRDefault="00872091" w:rsidP="006655D3">
      <w:pPr>
        <w:rPr>
          <w:lang w:val="fr-FR"/>
        </w:rPr>
      </w:pPr>
    </w:p>
  </w:endnote>
  <w:endnote w:type="continuationNotice" w:id="1">
    <w:p w:rsidR="00872091" w:rsidRPr="00294751" w:rsidRDefault="00872091" w:rsidP="006655D3">
      <w:pPr>
        <w:rPr>
          <w:lang w:val="fr-FR"/>
        </w:rPr>
      </w:pPr>
      <w:r w:rsidRPr="00294751">
        <w:rPr>
          <w:lang w:val="fr-FR"/>
        </w:rPr>
        <w:t>[Suite de la note page suivante]</w:t>
      </w:r>
    </w:p>
    <w:p w:rsidR="00872091" w:rsidRPr="00294751" w:rsidRDefault="00872091" w:rsidP="006655D3">
      <w:pPr>
        <w:rPr>
          <w:lang w:val="fr-FR"/>
        </w:rPr>
      </w:pPr>
    </w:p>
    <w:p w:rsidR="00872091" w:rsidRPr="00294751" w:rsidRDefault="0087209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Pr="002D7756" w:rsidRDefault="00872091" w:rsidP="002D7756">
    <w:pPr>
      <w:pStyle w:val="Footer"/>
    </w:pPr>
    <w:r w:rsidRPr="002D775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091" w:rsidRDefault="00872091" w:rsidP="006655D3">
      <w:r>
        <w:separator/>
      </w:r>
    </w:p>
  </w:footnote>
  <w:footnote w:type="continuationSeparator" w:id="0">
    <w:p w:rsidR="00872091" w:rsidRDefault="00872091" w:rsidP="006655D3">
      <w:r>
        <w:separator/>
      </w:r>
    </w:p>
  </w:footnote>
  <w:footnote w:type="continuationNotice" w:id="1">
    <w:p w:rsidR="00872091" w:rsidRPr="00AB530F" w:rsidRDefault="00872091"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Pr="00C5280D" w:rsidRDefault="00872091" w:rsidP="00CA45BF">
    <w:pPr>
      <w:pStyle w:val="Header"/>
      <w:rPr>
        <w:rStyle w:val="PageNumber"/>
        <w:lang w:val="en-US"/>
      </w:rPr>
    </w:pPr>
    <w:r>
      <w:rPr>
        <w:rStyle w:val="PageNumber"/>
        <w:lang w:val="en-US"/>
      </w:rPr>
      <w:t>UPOV/EAF/17/3 Prov.</w:t>
    </w:r>
  </w:p>
  <w:p w:rsidR="00872091" w:rsidRPr="00C5280D" w:rsidRDefault="00872091" w:rsidP="00CA45BF">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10</w:t>
    </w:r>
    <w:r w:rsidRPr="00C5280D">
      <w:rPr>
        <w:rStyle w:val="PageNumber"/>
        <w:lang w:val="en-US"/>
      </w:rPr>
      <w:fldChar w:fldCharType="end"/>
    </w:r>
  </w:p>
  <w:p w:rsidR="00872091" w:rsidRDefault="00872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Pr="00C5280D" w:rsidRDefault="003332EA" w:rsidP="00CA45BF">
    <w:pPr>
      <w:pStyle w:val="Header"/>
      <w:rPr>
        <w:rStyle w:val="PageNumber"/>
        <w:lang w:val="en-US"/>
      </w:rPr>
    </w:pPr>
    <w:r>
      <w:rPr>
        <w:rStyle w:val="PageNumber"/>
        <w:lang w:val="en-US"/>
      </w:rPr>
      <w:t>UPOV/EAF/20/3</w:t>
    </w:r>
  </w:p>
  <w:p w:rsidR="00872091" w:rsidRPr="00C5280D" w:rsidRDefault="00872091" w:rsidP="00CA45BF">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C3359">
      <w:rPr>
        <w:rStyle w:val="PageNumber"/>
        <w:noProof/>
        <w:lang w:val="en-US"/>
      </w:rPr>
      <w:t>5</w:t>
    </w:r>
    <w:r w:rsidRPr="00C5280D">
      <w:rPr>
        <w:rStyle w:val="PageNumber"/>
        <w:lang w:val="en-US"/>
      </w:rPr>
      <w:fldChar w:fldCharType="end"/>
    </w:r>
  </w:p>
  <w:p w:rsidR="00872091" w:rsidRDefault="00872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Pr="00C5280D" w:rsidRDefault="003332EA" w:rsidP="00CA45BF">
    <w:pPr>
      <w:pStyle w:val="Header"/>
      <w:rPr>
        <w:rStyle w:val="PageNumber"/>
        <w:lang w:val="en-US"/>
      </w:rPr>
    </w:pPr>
    <w:r>
      <w:rPr>
        <w:rStyle w:val="PageNumber"/>
        <w:lang w:val="en-US"/>
      </w:rPr>
      <w:t>UPOV/EAF/20/3</w:t>
    </w:r>
  </w:p>
  <w:p w:rsidR="00872091" w:rsidRDefault="00872091" w:rsidP="00CA45BF">
    <w:pPr>
      <w:pStyle w:val="Header"/>
      <w:rPr>
        <w:lang w:val="en-US"/>
      </w:rPr>
    </w:pPr>
    <w:r>
      <w:rPr>
        <w:lang w:val="en-US"/>
      </w:rPr>
      <w:t>Annexe I / Annex I / Anexo I</w:t>
    </w:r>
  </w:p>
  <w:p w:rsidR="00872091" w:rsidRPr="00C5280D" w:rsidRDefault="00872091" w:rsidP="00CA45BF">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C3359">
      <w:rPr>
        <w:rStyle w:val="PageNumber"/>
        <w:noProof/>
        <w:lang w:val="en-US"/>
      </w:rPr>
      <w:t>4</w:t>
    </w:r>
    <w:r w:rsidRPr="00C5280D">
      <w:rPr>
        <w:rStyle w:val="PageNumber"/>
        <w:lang w:val="en-US"/>
      </w:rPr>
      <w:fldChar w:fldCharType="end"/>
    </w:r>
    <w:r>
      <w:rPr>
        <w:rStyle w:val="PageNumber"/>
        <w:lang w:val="en-US"/>
      </w:rPr>
      <w:t xml:space="preserve"> / 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C3359">
      <w:rPr>
        <w:rStyle w:val="PageNumber"/>
        <w:noProof/>
        <w:lang w:val="en-US"/>
      </w:rPr>
      <w:t>4</w:t>
    </w:r>
    <w:r w:rsidRPr="00C5280D">
      <w:rPr>
        <w:rStyle w:val="PageNumber"/>
        <w:lang w:val="en-US"/>
      </w:rPr>
      <w:fldChar w:fldCharType="end"/>
    </w:r>
  </w:p>
  <w:p w:rsidR="00872091" w:rsidRDefault="008720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Default="003332EA" w:rsidP="00CA45BF">
    <w:pPr>
      <w:pStyle w:val="Header"/>
      <w:rPr>
        <w:rStyle w:val="PageNumber"/>
        <w:lang w:val="en-US"/>
      </w:rPr>
    </w:pPr>
    <w:r>
      <w:rPr>
        <w:rStyle w:val="PageNumber"/>
        <w:lang w:val="en-US"/>
      </w:rPr>
      <w:t>UPOV/EAF/20/3</w:t>
    </w:r>
  </w:p>
  <w:p w:rsidR="00872091" w:rsidRDefault="00872091" w:rsidP="00CA45BF">
    <w:pPr>
      <w:pStyle w:val="Header"/>
      <w:rPr>
        <w:rStyle w:val="PageNumber"/>
        <w:lang w:val="en-US"/>
      </w:rPr>
    </w:pPr>
  </w:p>
  <w:p w:rsidR="00872091" w:rsidRPr="00213422" w:rsidRDefault="00872091" w:rsidP="00CA45BF">
    <w:pPr>
      <w:pStyle w:val="Header"/>
      <w:rPr>
        <w:rStyle w:val="PageNumber"/>
        <w:lang w:val="en-US"/>
      </w:rPr>
    </w:pPr>
    <w:r w:rsidRPr="00213422">
      <w:rPr>
        <w:rStyle w:val="PageNumber"/>
        <w:lang w:val="en-US"/>
      </w:rPr>
      <w:t>ANNEXE I / ANNEX I / ANEXO I</w:t>
    </w:r>
  </w:p>
  <w:p w:rsidR="00872091" w:rsidRPr="00213422" w:rsidRDefault="00872091">
    <w:pPr>
      <w:pStyle w:val="Header"/>
      <w:rPr>
        <w:lang w:val="en-US"/>
      </w:rPr>
    </w:pPr>
  </w:p>
  <w:p w:rsidR="00872091" w:rsidRPr="00213422" w:rsidRDefault="00872091">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Pr="00E21352" w:rsidRDefault="003332EA" w:rsidP="00EB048E">
    <w:pPr>
      <w:pStyle w:val="Header"/>
      <w:rPr>
        <w:rStyle w:val="PageNumber"/>
      </w:rPr>
    </w:pPr>
    <w:r>
      <w:t>UPOV/EAF/20/3</w:t>
    </w:r>
  </w:p>
  <w:p w:rsidR="00872091" w:rsidRDefault="00872091" w:rsidP="00EB048E">
    <w:pPr>
      <w:pStyle w:val="Header"/>
      <w:rPr>
        <w:rStyle w:val="PageNumbe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C3359">
      <w:rPr>
        <w:rStyle w:val="PageNumber"/>
        <w:noProof/>
        <w:lang w:val="en-US"/>
      </w:rPr>
      <w:t>11</w:t>
    </w:r>
    <w:r w:rsidRPr="00C5280D">
      <w:rPr>
        <w:rStyle w:val="PageNumber"/>
        <w:lang w:val="en-US"/>
      </w:rPr>
      <w:fldChar w:fldCharType="end"/>
    </w:r>
  </w:p>
  <w:p w:rsidR="00872091" w:rsidRPr="00C5280D" w:rsidRDefault="00872091" w:rsidP="00EB048E">
    <w:pPr>
      <w:pStyle w:val="Header"/>
      <w:rPr>
        <w:lang w:val="en-US"/>
      </w:rPr>
    </w:pPr>
  </w:p>
  <w:p w:rsidR="00872091" w:rsidRPr="00C5280D" w:rsidRDefault="00872091" w:rsidP="006655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91" w:rsidRDefault="003332EA" w:rsidP="00A72282">
    <w:pPr>
      <w:pStyle w:val="Header"/>
      <w:rPr>
        <w:rStyle w:val="PageNumber"/>
        <w:lang w:val="en-US"/>
      </w:rPr>
    </w:pPr>
    <w:r>
      <w:rPr>
        <w:rStyle w:val="PageNumber"/>
        <w:lang w:val="en-US"/>
      </w:rPr>
      <w:t>UPOV/EAF/20/3</w:t>
    </w:r>
  </w:p>
  <w:p w:rsidR="00872091" w:rsidRPr="00C5280D" w:rsidRDefault="00872091" w:rsidP="00A72282">
    <w:pPr>
      <w:pStyle w:val="Header"/>
      <w:rPr>
        <w:rStyle w:val="PageNumber"/>
        <w:lang w:val="en-US"/>
      </w:rPr>
    </w:pPr>
  </w:p>
  <w:p w:rsidR="00872091" w:rsidRDefault="00872091" w:rsidP="00A72282">
    <w:pPr>
      <w:pStyle w:val="Header"/>
      <w:rPr>
        <w:lang w:val="en-US"/>
      </w:rPr>
    </w:pPr>
    <w:r>
      <w:rPr>
        <w:lang w:val="en-US"/>
      </w:rPr>
      <w:t>ANNEXE II</w:t>
    </w:r>
  </w:p>
  <w:p w:rsidR="00872091" w:rsidRDefault="00872091" w:rsidP="00A72282">
    <w:pPr>
      <w:pStyle w:val="Header"/>
      <w:rPr>
        <w:lang w:val="en-US"/>
      </w:rPr>
    </w:pPr>
  </w:p>
  <w:p w:rsidR="00872091" w:rsidRPr="00A72282" w:rsidRDefault="00872091" w:rsidP="00A72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318"/>
    <w:multiLevelType w:val="hybridMultilevel"/>
    <w:tmpl w:val="5C220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80510"/>
    <w:multiLevelType w:val="hybridMultilevel"/>
    <w:tmpl w:val="BE8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422FD"/>
    <w:multiLevelType w:val="hybridMultilevel"/>
    <w:tmpl w:val="6B5043B4"/>
    <w:lvl w:ilvl="0" w:tplc="142893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B5097"/>
    <w:multiLevelType w:val="hybridMultilevel"/>
    <w:tmpl w:val="E87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86D14"/>
    <w:multiLevelType w:val="hybridMultilevel"/>
    <w:tmpl w:val="E172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725AD"/>
    <w:multiLevelType w:val="hybridMultilevel"/>
    <w:tmpl w:val="0BE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C7189"/>
    <w:multiLevelType w:val="hybridMultilevel"/>
    <w:tmpl w:val="AAAE76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A33B8"/>
    <w:multiLevelType w:val="hybridMultilevel"/>
    <w:tmpl w:val="C9C635BC"/>
    <w:lvl w:ilvl="0" w:tplc="142893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D1582"/>
    <w:multiLevelType w:val="hybridMultilevel"/>
    <w:tmpl w:val="81F866D0"/>
    <w:lvl w:ilvl="0" w:tplc="9BEEA0E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15:restartNumberingAfterBreak="0">
    <w:nsid w:val="126F58FD"/>
    <w:multiLevelType w:val="hybridMultilevel"/>
    <w:tmpl w:val="5CB87842"/>
    <w:lvl w:ilvl="0" w:tplc="04090001">
      <w:start w:val="1"/>
      <w:numFmt w:val="bullet"/>
      <w:lvlText w:val=""/>
      <w:lvlJc w:val="left"/>
      <w:pPr>
        <w:ind w:left="775" w:hanging="360"/>
      </w:pPr>
      <w:rPr>
        <w:rFonts w:ascii="Symbol" w:hAnsi="Symbol"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0" w15:restartNumberingAfterBreak="0">
    <w:nsid w:val="13653042"/>
    <w:multiLevelType w:val="hybridMultilevel"/>
    <w:tmpl w:val="0440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867AD"/>
    <w:multiLevelType w:val="hybridMultilevel"/>
    <w:tmpl w:val="382EC13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2" w15:restartNumberingAfterBreak="0">
    <w:nsid w:val="1E8A52EF"/>
    <w:multiLevelType w:val="hybridMultilevel"/>
    <w:tmpl w:val="E4ECE0E0"/>
    <w:lvl w:ilvl="0" w:tplc="DF347518">
      <w:start w:val="1"/>
      <w:numFmt w:val="decimal"/>
      <w:lvlText w:val="(%1)"/>
      <w:lvlJc w:val="left"/>
      <w:pPr>
        <w:ind w:left="775" w:hanging="360"/>
      </w:pPr>
      <w:rPr>
        <w:rFonts w:ascii="Arial" w:hAnsi="Arial" w:hint="default"/>
        <w:sz w:val="18"/>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3" w15:restartNumberingAfterBreak="0">
    <w:nsid w:val="20E822DF"/>
    <w:multiLevelType w:val="hybridMultilevel"/>
    <w:tmpl w:val="0726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442A9"/>
    <w:multiLevelType w:val="hybridMultilevel"/>
    <w:tmpl w:val="1C16E698"/>
    <w:lvl w:ilvl="0" w:tplc="E2881B36">
      <w:start w:val="1"/>
      <w:numFmt w:val="bullet"/>
      <w:lvlText w:val="•"/>
      <w:lvlJc w:val="left"/>
      <w:pPr>
        <w:tabs>
          <w:tab w:val="num" w:pos="720"/>
        </w:tabs>
        <w:ind w:left="720" w:hanging="360"/>
      </w:pPr>
      <w:rPr>
        <w:rFonts w:ascii="Arial" w:hAnsi="Arial" w:hint="default"/>
      </w:rPr>
    </w:lvl>
    <w:lvl w:ilvl="1" w:tplc="2C087C2C" w:tentative="1">
      <w:start w:val="1"/>
      <w:numFmt w:val="bullet"/>
      <w:lvlText w:val="•"/>
      <w:lvlJc w:val="left"/>
      <w:pPr>
        <w:tabs>
          <w:tab w:val="num" w:pos="1440"/>
        </w:tabs>
        <w:ind w:left="1440" w:hanging="360"/>
      </w:pPr>
      <w:rPr>
        <w:rFonts w:ascii="Arial" w:hAnsi="Arial" w:hint="default"/>
      </w:rPr>
    </w:lvl>
    <w:lvl w:ilvl="2" w:tplc="44CA56B6" w:tentative="1">
      <w:start w:val="1"/>
      <w:numFmt w:val="bullet"/>
      <w:lvlText w:val="•"/>
      <w:lvlJc w:val="left"/>
      <w:pPr>
        <w:tabs>
          <w:tab w:val="num" w:pos="2160"/>
        </w:tabs>
        <w:ind w:left="2160" w:hanging="360"/>
      </w:pPr>
      <w:rPr>
        <w:rFonts w:ascii="Arial" w:hAnsi="Arial" w:hint="default"/>
      </w:rPr>
    </w:lvl>
    <w:lvl w:ilvl="3" w:tplc="0D908E30" w:tentative="1">
      <w:start w:val="1"/>
      <w:numFmt w:val="bullet"/>
      <w:lvlText w:val="•"/>
      <w:lvlJc w:val="left"/>
      <w:pPr>
        <w:tabs>
          <w:tab w:val="num" w:pos="2880"/>
        </w:tabs>
        <w:ind w:left="2880" w:hanging="360"/>
      </w:pPr>
      <w:rPr>
        <w:rFonts w:ascii="Arial" w:hAnsi="Arial" w:hint="default"/>
      </w:rPr>
    </w:lvl>
    <w:lvl w:ilvl="4" w:tplc="59C8BE76" w:tentative="1">
      <w:start w:val="1"/>
      <w:numFmt w:val="bullet"/>
      <w:lvlText w:val="•"/>
      <w:lvlJc w:val="left"/>
      <w:pPr>
        <w:tabs>
          <w:tab w:val="num" w:pos="3600"/>
        </w:tabs>
        <w:ind w:left="3600" w:hanging="360"/>
      </w:pPr>
      <w:rPr>
        <w:rFonts w:ascii="Arial" w:hAnsi="Arial" w:hint="default"/>
      </w:rPr>
    </w:lvl>
    <w:lvl w:ilvl="5" w:tplc="350A3F0E" w:tentative="1">
      <w:start w:val="1"/>
      <w:numFmt w:val="bullet"/>
      <w:lvlText w:val="•"/>
      <w:lvlJc w:val="left"/>
      <w:pPr>
        <w:tabs>
          <w:tab w:val="num" w:pos="4320"/>
        </w:tabs>
        <w:ind w:left="4320" w:hanging="360"/>
      </w:pPr>
      <w:rPr>
        <w:rFonts w:ascii="Arial" w:hAnsi="Arial" w:hint="default"/>
      </w:rPr>
    </w:lvl>
    <w:lvl w:ilvl="6" w:tplc="849A9210" w:tentative="1">
      <w:start w:val="1"/>
      <w:numFmt w:val="bullet"/>
      <w:lvlText w:val="•"/>
      <w:lvlJc w:val="left"/>
      <w:pPr>
        <w:tabs>
          <w:tab w:val="num" w:pos="5040"/>
        </w:tabs>
        <w:ind w:left="5040" w:hanging="360"/>
      </w:pPr>
      <w:rPr>
        <w:rFonts w:ascii="Arial" w:hAnsi="Arial" w:hint="default"/>
      </w:rPr>
    </w:lvl>
    <w:lvl w:ilvl="7" w:tplc="01D6E378" w:tentative="1">
      <w:start w:val="1"/>
      <w:numFmt w:val="bullet"/>
      <w:lvlText w:val="•"/>
      <w:lvlJc w:val="left"/>
      <w:pPr>
        <w:tabs>
          <w:tab w:val="num" w:pos="5760"/>
        </w:tabs>
        <w:ind w:left="5760" w:hanging="360"/>
      </w:pPr>
      <w:rPr>
        <w:rFonts w:ascii="Arial" w:hAnsi="Arial" w:hint="default"/>
      </w:rPr>
    </w:lvl>
    <w:lvl w:ilvl="8" w:tplc="ED34A95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903BC4"/>
    <w:multiLevelType w:val="hybridMultilevel"/>
    <w:tmpl w:val="382EC13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6" w15:restartNumberingAfterBreak="0">
    <w:nsid w:val="3D77327A"/>
    <w:multiLevelType w:val="hybridMultilevel"/>
    <w:tmpl w:val="E87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D71C81"/>
    <w:multiLevelType w:val="hybridMultilevel"/>
    <w:tmpl w:val="641051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30B68"/>
    <w:multiLevelType w:val="hybridMultilevel"/>
    <w:tmpl w:val="9C88B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82859"/>
    <w:multiLevelType w:val="hybridMultilevel"/>
    <w:tmpl w:val="29A2B00A"/>
    <w:lvl w:ilvl="0" w:tplc="142893FA">
      <w:start w:val="1"/>
      <w:numFmt w:val="low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0" w15:restartNumberingAfterBreak="0">
    <w:nsid w:val="46486EE8"/>
    <w:multiLevelType w:val="hybridMultilevel"/>
    <w:tmpl w:val="F9722E6E"/>
    <w:lvl w:ilvl="0" w:tplc="04090017">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1" w15:restartNumberingAfterBreak="0">
    <w:nsid w:val="47083D68"/>
    <w:multiLevelType w:val="hybridMultilevel"/>
    <w:tmpl w:val="4810026C"/>
    <w:lvl w:ilvl="0" w:tplc="04090001">
      <w:start w:val="1"/>
      <w:numFmt w:val="bullet"/>
      <w:lvlText w:val=""/>
      <w:lvlJc w:val="left"/>
      <w:pPr>
        <w:ind w:left="927" w:hanging="360"/>
      </w:pPr>
      <w:rPr>
        <w:rFonts w:ascii="Symbol" w:hAnsi="Symbol"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E1659C1"/>
    <w:multiLevelType w:val="hybridMultilevel"/>
    <w:tmpl w:val="382EC13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3" w15:restartNumberingAfterBreak="0">
    <w:nsid w:val="512F4865"/>
    <w:multiLevelType w:val="hybridMultilevel"/>
    <w:tmpl w:val="390AADE0"/>
    <w:lvl w:ilvl="0" w:tplc="D7B833D6">
      <w:start w:val="1"/>
      <w:numFmt w:val="bullet"/>
      <w:lvlText w:val="–"/>
      <w:lvlJc w:val="left"/>
      <w:pPr>
        <w:tabs>
          <w:tab w:val="num" w:pos="720"/>
        </w:tabs>
        <w:ind w:left="720" w:hanging="360"/>
      </w:pPr>
      <w:rPr>
        <w:rFonts w:ascii="Arial" w:hAnsi="Arial" w:hint="default"/>
      </w:rPr>
    </w:lvl>
    <w:lvl w:ilvl="1" w:tplc="E610AB66">
      <w:start w:val="1"/>
      <w:numFmt w:val="bullet"/>
      <w:lvlText w:val="–"/>
      <w:lvlJc w:val="left"/>
      <w:pPr>
        <w:tabs>
          <w:tab w:val="num" w:pos="1440"/>
        </w:tabs>
        <w:ind w:left="1440" w:hanging="360"/>
      </w:pPr>
      <w:rPr>
        <w:rFonts w:ascii="Arial" w:hAnsi="Arial" w:hint="default"/>
      </w:rPr>
    </w:lvl>
    <w:lvl w:ilvl="2" w:tplc="1472B094" w:tentative="1">
      <w:start w:val="1"/>
      <w:numFmt w:val="bullet"/>
      <w:lvlText w:val="–"/>
      <w:lvlJc w:val="left"/>
      <w:pPr>
        <w:tabs>
          <w:tab w:val="num" w:pos="2160"/>
        </w:tabs>
        <w:ind w:left="2160" w:hanging="360"/>
      </w:pPr>
      <w:rPr>
        <w:rFonts w:ascii="Arial" w:hAnsi="Arial" w:hint="default"/>
      </w:rPr>
    </w:lvl>
    <w:lvl w:ilvl="3" w:tplc="CC9C07E4" w:tentative="1">
      <w:start w:val="1"/>
      <w:numFmt w:val="bullet"/>
      <w:lvlText w:val="–"/>
      <w:lvlJc w:val="left"/>
      <w:pPr>
        <w:tabs>
          <w:tab w:val="num" w:pos="2880"/>
        </w:tabs>
        <w:ind w:left="2880" w:hanging="360"/>
      </w:pPr>
      <w:rPr>
        <w:rFonts w:ascii="Arial" w:hAnsi="Arial" w:hint="default"/>
      </w:rPr>
    </w:lvl>
    <w:lvl w:ilvl="4" w:tplc="FA88FE5A" w:tentative="1">
      <w:start w:val="1"/>
      <w:numFmt w:val="bullet"/>
      <w:lvlText w:val="–"/>
      <w:lvlJc w:val="left"/>
      <w:pPr>
        <w:tabs>
          <w:tab w:val="num" w:pos="3600"/>
        </w:tabs>
        <w:ind w:left="3600" w:hanging="360"/>
      </w:pPr>
      <w:rPr>
        <w:rFonts w:ascii="Arial" w:hAnsi="Arial" w:hint="default"/>
      </w:rPr>
    </w:lvl>
    <w:lvl w:ilvl="5" w:tplc="88F6BB56" w:tentative="1">
      <w:start w:val="1"/>
      <w:numFmt w:val="bullet"/>
      <w:lvlText w:val="–"/>
      <w:lvlJc w:val="left"/>
      <w:pPr>
        <w:tabs>
          <w:tab w:val="num" w:pos="4320"/>
        </w:tabs>
        <w:ind w:left="4320" w:hanging="360"/>
      </w:pPr>
      <w:rPr>
        <w:rFonts w:ascii="Arial" w:hAnsi="Arial" w:hint="default"/>
      </w:rPr>
    </w:lvl>
    <w:lvl w:ilvl="6" w:tplc="72940470" w:tentative="1">
      <w:start w:val="1"/>
      <w:numFmt w:val="bullet"/>
      <w:lvlText w:val="–"/>
      <w:lvlJc w:val="left"/>
      <w:pPr>
        <w:tabs>
          <w:tab w:val="num" w:pos="5040"/>
        </w:tabs>
        <w:ind w:left="5040" w:hanging="360"/>
      </w:pPr>
      <w:rPr>
        <w:rFonts w:ascii="Arial" w:hAnsi="Arial" w:hint="default"/>
      </w:rPr>
    </w:lvl>
    <w:lvl w:ilvl="7" w:tplc="93769C8E" w:tentative="1">
      <w:start w:val="1"/>
      <w:numFmt w:val="bullet"/>
      <w:lvlText w:val="–"/>
      <w:lvlJc w:val="left"/>
      <w:pPr>
        <w:tabs>
          <w:tab w:val="num" w:pos="5760"/>
        </w:tabs>
        <w:ind w:left="5760" w:hanging="360"/>
      </w:pPr>
      <w:rPr>
        <w:rFonts w:ascii="Arial" w:hAnsi="Arial" w:hint="default"/>
      </w:rPr>
    </w:lvl>
    <w:lvl w:ilvl="8" w:tplc="A18E63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33405C"/>
    <w:multiLevelType w:val="hybridMultilevel"/>
    <w:tmpl w:val="382EC13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15:restartNumberingAfterBreak="0">
    <w:nsid w:val="56925ACE"/>
    <w:multiLevelType w:val="hybridMultilevel"/>
    <w:tmpl w:val="AF340BB0"/>
    <w:lvl w:ilvl="0" w:tplc="04090017">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6" w15:restartNumberingAfterBreak="0">
    <w:nsid w:val="5839489A"/>
    <w:multiLevelType w:val="hybridMultilevel"/>
    <w:tmpl w:val="EC1A2430"/>
    <w:lvl w:ilvl="0" w:tplc="9676C25A">
      <w:start w:val="1"/>
      <w:numFmt w:val="bullet"/>
      <w:lvlText w:val="•"/>
      <w:lvlJc w:val="left"/>
      <w:pPr>
        <w:tabs>
          <w:tab w:val="num" w:pos="720"/>
        </w:tabs>
        <w:ind w:left="720" w:hanging="360"/>
      </w:pPr>
      <w:rPr>
        <w:rFonts w:ascii="Arial" w:hAnsi="Arial" w:hint="default"/>
      </w:rPr>
    </w:lvl>
    <w:lvl w:ilvl="1" w:tplc="9B0EDDE8" w:tentative="1">
      <w:start w:val="1"/>
      <w:numFmt w:val="bullet"/>
      <w:lvlText w:val="•"/>
      <w:lvlJc w:val="left"/>
      <w:pPr>
        <w:tabs>
          <w:tab w:val="num" w:pos="1440"/>
        </w:tabs>
        <w:ind w:left="1440" w:hanging="360"/>
      </w:pPr>
      <w:rPr>
        <w:rFonts w:ascii="Arial" w:hAnsi="Arial" w:hint="default"/>
      </w:rPr>
    </w:lvl>
    <w:lvl w:ilvl="2" w:tplc="C65EB2F4" w:tentative="1">
      <w:start w:val="1"/>
      <w:numFmt w:val="bullet"/>
      <w:lvlText w:val="•"/>
      <w:lvlJc w:val="left"/>
      <w:pPr>
        <w:tabs>
          <w:tab w:val="num" w:pos="2160"/>
        </w:tabs>
        <w:ind w:left="2160" w:hanging="360"/>
      </w:pPr>
      <w:rPr>
        <w:rFonts w:ascii="Arial" w:hAnsi="Arial" w:hint="default"/>
      </w:rPr>
    </w:lvl>
    <w:lvl w:ilvl="3" w:tplc="C5EC63AA" w:tentative="1">
      <w:start w:val="1"/>
      <w:numFmt w:val="bullet"/>
      <w:lvlText w:val="•"/>
      <w:lvlJc w:val="left"/>
      <w:pPr>
        <w:tabs>
          <w:tab w:val="num" w:pos="2880"/>
        </w:tabs>
        <w:ind w:left="2880" w:hanging="360"/>
      </w:pPr>
      <w:rPr>
        <w:rFonts w:ascii="Arial" w:hAnsi="Arial" w:hint="default"/>
      </w:rPr>
    </w:lvl>
    <w:lvl w:ilvl="4" w:tplc="F73696B6" w:tentative="1">
      <w:start w:val="1"/>
      <w:numFmt w:val="bullet"/>
      <w:lvlText w:val="•"/>
      <w:lvlJc w:val="left"/>
      <w:pPr>
        <w:tabs>
          <w:tab w:val="num" w:pos="3600"/>
        </w:tabs>
        <w:ind w:left="3600" w:hanging="360"/>
      </w:pPr>
      <w:rPr>
        <w:rFonts w:ascii="Arial" w:hAnsi="Arial" w:hint="default"/>
      </w:rPr>
    </w:lvl>
    <w:lvl w:ilvl="5" w:tplc="2E863824" w:tentative="1">
      <w:start w:val="1"/>
      <w:numFmt w:val="bullet"/>
      <w:lvlText w:val="•"/>
      <w:lvlJc w:val="left"/>
      <w:pPr>
        <w:tabs>
          <w:tab w:val="num" w:pos="4320"/>
        </w:tabs>
        <w:ind w:left="4320" w:hanging="360"/>
      </w:pPr>
      <w:rPr>
        <w:rFonts w:ascii="Arial" w:hAnsi="Arial" w:hint="default"/>
      </w:rPr>
    </w:lvl>
    <w:lvl w:ilvl="6" w:tplc="1F96208E" w:tentative="1">
      <w:start w:val="1"/>
      <w:numFmt w:val="bullet"/>
      <w:lvlText w:val="•"/>
      <w:lvlJc w:val="left"/>
      <w:pPr>
        <w:tabs>
          <w:tab w:val="num" w:pos="5040"/>
        </w:tabs>
        <w:ind w:left="5040" w:hanging="360"/>
      </w:pPr>
      <w:rPr>
        <w:rFonts w:ascii="Arial" w:hAnsi="Arial" w:hint="default"/>
      </w:rPr>
    </w:lvl>
    <w:lvl w:ilvl="7" w:tplc="476C65B8" w:tentative="1">
      <w:start w:val="1"/>
      <w:numFmt w:val="bullet"/>
      <w:lvlText w:val="•"/>
      <w:lvlJc w:val="left"/>
      <w:pPr>
        <w:tabs>
          <w:tab w:val="num" w:pos="5760"/>
        </w:tabs>
        <w:ind w:left="5760" w:hanging="360"/>
      </w:pPr>
      <w:rPr>
        <w:rFonts w:ascii="Arial" w:hAnsi="Arial" w:hint="default"/>
      </w:rPr>
    </w:lvl>
    <w:lvl w:ilvl="8" w:tplc="E4F402A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1835F3"/>
    <w:multiLevelType w:val="hybridMultilevel"/>
    <w:tmpl w:val="CD58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1785F"/>
    <w:multiLevelType w:val="hybridMultilevel"/>
    <w:tmpl w:val="3E26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C28FC"/>
    <w:multiLevelType w:val="hybridMultilevel"/>
    <w:tmpl w:val="191CB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E31CE"/>
    <w:multiLevelType w:val="hybridMultilevel"/>
    <w:tmpl w:val="382EC13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1" w15:restartNumberingAfterBreak="0">
    <w:nsid w:val="70B05F2F"/>
    <w:multiLevelType w:val="hybridMultilevel"/>
    <w:tmpl w:val="A720FF8C"/>
    <w:lvl w:ilvl="0" w:tplc="142893FA">
      <w:start w:val="1"/>
      <w:numFmt w:val="low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2" w15:restartNumberingAfterBreak="0">
    <w:nsid w:val="73A4353E"/>
    <w:multiLevelType w:val="hybridMultilevel"/>
    <w:tmpl w:val="2D6016E8"/>
    <w:lvl w:ilvl="0" w:tplc="3B84C8F0">
      <w:start w:val="1"/>
      <w:numFmt w:val="lowerLetter"/>
      <w:lvlText w:val="(%1)"/>
      <w:lvlJc w:val="left"/>
      <w:pPr>
        <w:ind w:left="775" w:hanging="360"/>
      </w:pPr>
      <w:rPr>
        <w:rFonts w:hint="default"/>
        <w:sz w:val="20"/>
        <w:szCs w:val="20"/>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3" w15:restartNumberingAfterBreak="0">
    <w:nsid w:val="74720154"/>
    <w:multiLevelType w:val="hybridMultilevel"/>
    <w:tmpl w:val="1F08CE24"/>
    <w:lvl w:ilvl="0" w:tplc="04090001">
      <w:start w:val="1"/>
      <w:numFmt w:val="bullet"/>
      <w:lvlText w:val=""/>
      <w:lvlJc w:val="left"/>
      <w:pPr>
        <w:ind w:left="720" w:hanging="360"/>
      </w:pPr>
      <w:rPr>
        <w:rFonts w:ascii="Symbol" w:hAnsi="Symbol" w:hint="default"/>
      </w:rPr>
    </w:lvl>
    <w:lvl w:ilvl="1" w:tplc="50C05F14">
      <w:start w:val="1"/>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E315A"/>
    <w:multiLevelType w:val="hybridMultilevel"/>
    <w:tmpl w:val="07F6C0EA"/>
    <w:lvl w:ilvl="0" w:tplc="69426E60">
      <w:start w:val="1"/>
      <w:numFmt w:val="bullet"/>
      <w:lvlText w:val="–"/>
      <w:lvlJc w:val="left"/>
      <w:pPr>
        <w:tabs>
          <w:tab w:val="num" w:pos="720"/>
        </w:tabs>
        <w:ind w:left="720" w:hanging="360"/>
      </w:pPr>
      <w:rPr>
        <w:rFonts w:ascii="Arial" w:hAnsi="Arial" w:hint="default"/>
      </w:rPr>
    </w:lvl>
    <w:lvl w:ilvl="1" w:tplc="E4DEB89C">
      <w:start w:val="1"/>
      <w:numFmt w:val="bullet"/>
      <w:lvlText w:val="–"/>
      <w:lvlJc w:val="left"/>
      <w:pPr>
        <w:tabs>
          <w:tab w:val="num" w:pos="1440"/>
        </w:tabs>
        <w:ind w:left="1440" w:hanging="360"/>
      </w:pPr>
      <w:rPr>
        <w:rFonts w:ascii="Arial" w:hAnsi="Arial" w:hint="default"/>
      </w:rPr>
    </w:lvl>
    <w:lvl w:ilvl="2" w:tplc="EC807AA2" w:tentative="1">
      <w:start w:val="1"/>
      <w:numFmt w:val="bullet"/>
      <w:lvlText w:val="–"/>
      <w:lvlJc w:val="left"/>
      <w:pPr>
        <w:tabs>
          <w:tab w:val="num" w:pos="2160"/>
        </w:tabs>
        <w:ind w:left="2160" w:hanging="360"/>
      </w:pPr>
      <w:rPr>
        <w:rFonts w:ascii="Arial" w:hAnsi="Arial" w:hint="default"/>
      </w:rPr>
    </w:lvl>
    <w:lvl w:ilvl="3" w:tplc="006EC5A6" w:tentative="1">
      <w:start w:val="1"/>
      <w:numFmt w:val="bullet"/>
      <w:lvlText w:val="–"/>
      <w:lvlJc w:val="left"/>
      <w:pPr>
        <w:tabs>
          <w:tab w:val="num" w:pos="2880"/>
        </w:tabs>
        <w:ind w:left="2880" w:hanging="360"/>
      </w:pPr>
      <w:rPr>
        <w:rFonts w:ascii="Arial" w:hAnsi="Arial" w:hint="default"/>
      </w:rPr>
    </w:lvl>
    <w:lvl w:ilvl="4" w:tplc="162CFFEE" w:tentative="1">
      <w:start w:val="1"/>
      <w:numFmt w:val="bullet"/>
      <w:lvlText w:val="–"/>
      <w:lvlJc w:val="left"/>
      <w:pPr>
        <w:tabs>
          <w:tab w:val="num" w:pos="3600"/>
        </w:tabs>
        <w:ind w:left="3600" w:hanging="360"/>
      </w:pPr>
      <w:rPr>
        <w:rFonts w:ascii="Arial" w:hAnsi="Arial" w:hint="default"/>
      </w:rPr>
    </w:lvl>
    <w:lvl w:ilvl="5" w:tplc="D744ED32" w:tentative="1">
      <w:start w:val="1"/>
      <w:numFmt w:val="bullet"/>
      <w:lvlText w:val="–"/>
      <w:lvlJc w:val="left"/>
      <w:pPr>
        <w:tabs>
          <w:tab w:val="num" w:pos="4320"/>
        </w:tabs>
        <w:ind w:left="4320" w:hanging="360"/>
      </w:pPr>
      <w:rPr>
        <w:rFonts w:ascii="Arial" w:hAnsi="Arial" w:hint="default"/>
      </w:rPr>
    </w:lvl>
    <w:lvl w:ilvl="6" w:tplc="3766AF64" w:tentative="1">
      <w:start w:val="1"/>
      <w:numFmt w:val="bullet"/>
      <w:lvlText w:val="–"/>
      <w:lvlJc w:val="left"/>
      <w:pPr>
        <w:tabs>
          <w:tab w:val="num" w:pos="5040"/>
        </w:tabs>
        <w:ind w:left="5040" w:hanging="360"/>
      </w:pPr>
      <w:rPr>
        <w:rFonts w:ascii="Arial" w:hAnsi="Arial" w:hint="default"/>
      </w:rPr>
    </w:lvl>
    <w:lvl w:ilvl="7" w:tplc="26CCBBD4" w:tentative="1">
      <w:start w:val="1"/>
      <w:numFmt w:val="bullet"/>
      <w:lvlText w:val="–"/>
      <w:lvlJc w:val="left"/>
      <w:pPr>
        <w:tabs>
          <w:tab w:val="num" w:pos="5760"/>
        </w:tabs>
        <w:ind w:left="5760" w:hanging="360"/>
      </w:pPr>
      <w:rPr>
        <w:rFonts w:ascii="Arial" w:hAnsi="Arial" w:hint="default"/>
      </w:rPr>
    </w:lvl>
    <w:lvl w:ilvl="8" w:tplc="4EC40C6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747472"/>
    <w:multiLevelType w:val="hybridMultilevel"/>
    <w:tmpl w:val="32F41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CF741C"/>
    <w:multiLevelType w:val="hybridMultilevel"/>
    <w:tmpl w:val="5D306FD4"/>
    <w:lvl w:ilvl="0" w:tplc="04090017">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num w:numId="1">
    <w:abstractNumId w:val="35"/>
  </w:num>
  <w:num w:numId="2">
    <w:abstractNumId w:val="6"/>
  </w:num>
  <w:num w:numId="3">
    <w:abstractNumId w:val="18"/>
  </w:num>
  <w:num w:numId="4">
    <w:abstractNumId w:val="0"/>
  </w:num>
  <w:num w:numId="5">
    <w:abstractNumId w:val="1"/>
  </w:num>
  <w:num w:numId="6">
    <w:abstractNumId w:val="11"/>
  </w:num>
  <w:num w:numId="7">
    <w:abstractNumId w:val="16"/>
  </w:num>
  <w:num w:numId="8">
    <w:abstractNumId w:val="3"/>
  </w:num>
  <w:num w:numId="9">
    <w:abstractNumId w:val="27"/>
  </w:num>
  <w:num w:numId="10">
    <w:abstractNumId w:val="5"/>
  </w:num>
  <w:num w:numId="11">
    <w:abstractNumId w:val="17"/>
  </w:num>
  <w:num w:numId="12">
    <w:abstractNumId w:val="8"/>
  </w:num>
  <w:num w:numId="13">
    <w:abstractNumId w:val="2"/>
  </w:num>
  <w:num w:numId="14">
    <w:abstractNumId w:val="7"/>
  </w:num>
  <w:num w:numId="15">
    <w:abstractNumId w:val="24"/>
  </w:num>
  <w:num w:numId="16">
    <w:abstractNumId w:val="30"/>
  </w:num>
  <w:num w:numId="17">
    <w:abstractNumId w:val="29"/>
  </w:num>
  <w:num w:numId="18">
    <w:abstractNumId w:val="4"/>
  </w:num>
  <w:num w:numId="19">
    <w:abstractNumId w:val="10"/>
  </w:num>
  <w:num w:numId="20">
    <w:abstractNumId w:val="28"/>
  </w:num>
  <w:num w:numId="21">
    <w:abstractNumId w:val="34"/>
  </w:num>
  <w:num w:numId="22">
    <w:abstractNumId w:val="22"/>
  </w:num>
  <w:num w:numId="23">
    <w:abstractNumId w:val="15"/>
  </w:num>
  <w:num w:numId="24">
    <w:abstractNumId w:val="26"/>
  </w:num>
  <w:num w:numId="25">
    <w:abstractNumId w:val="9"/>
  </w:num>
  <w:num w:numId="26">
    <w:abstractNumId w:val="25"/>
  </w:num>
  <w:num w:numId="27">
    <w:abstractNumId w:val="20"/>
  </w:num>
  <w:num w:numId="28">
    <w:abstractNumId w:val="36"/>
  </w:num>
  <w:num w:numId="29">
    <w:abstractNumId w:val="19"/>
  </w:num>
  <w:num w:numId="30">
    <w:abstractNumId w:val="31"/>
  </w:num>
  <w:num w:numId="31">
    <w:abstractNumId w:val="12"/>
  </w:num>
  <w:num w:numId="32">
    <w:abstractNumId w:val="32"/>
  </w:num>
  <w:num w:numId="33">
    <w:abstractNumId w:val="14"/>
  </w:num>
  <w:num w:numId="34">
    <w:abstractNumId w:val="23"/>
  </w:num>
  <w:num w:numId="35">
    <w:abstractNumId w:val="21"/>
  </w:num>
  <w:num w:numId="36">
    <w:abstractNumId w:val="33"/>
  </w:num>
  <w:num w:numId="3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fr-CH"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624"/>
    <w:rsid w:val="00000A00"/>
    <w:rsid w:val="00010CF3"/>
    <w:rsid w:val="00011E27"/>
    <w:rsid w:val="000133C9"/>
    <w:rsid w:val="000148BC"/>
    <w:rsid w:val="00024AB8"/>
    <w:rsid w:val="000307EF"/>
    <w:rsid w:val="00030854"/>
    <w:rsid w:val="000344CB"/>
    <w:rsid w:val="00036028"/>
    <w:rsid w:val="0004198B"/>
    <w:rsid w:val="00044642"/>
    <w:rsid w:val="000446B9"/>
    <w:rsid w:val="00047E21"/>
    <w:rsid w:val="00050E16"/>
    <w:rsid w:val="00085505"/>
    <w:rsid w:val="0008608D"/>
    <w:rsid w:val="00092AFC"/>
    <w:rsid w:val="000A055C"/>
    <w:rsid w:val="000C2556"/>
    <w:rsid w:val="000C4E25"/>
    <w:rsid w:val="000C7021"/>
    <w:rsid w:val="000C77EC"/>
    <w:rsid w:val="000D20CA"/>
    <w:rsid w:val="000D2726"/>
    <w:rsid w:val="000D6BBC"/>
    <w:rsid w:val="000D7780"/>
    <w:rsid w:val="000E636A"/>
    <w:rsid w:val="000F2F11"/>
    <w:rsid w:val="000F7582"/>
    <w:rsid w:val="000F7AAA"/>
    <w:rsid w:val="0010007C"/>
    <w:rsid w:val="00100A5F"/>
    <w:rsid w:val="00102F6B"/>
    <w:rsid w:val="00105929"/>
    <w:rsid w:val="00110BED"/>
    <w:rsid w:val="00110C36"/>
    <w:rsid w:val="001131D5"/>
    <w:rsid w:val="00114547"/>
    <w:rsid w:val="001307D6"/>
    <w:rsid w:val="00141DB8"/>
    <w:rsid w:val="00172084"/>
    <w:rsid w:val="0017474A"/>
    <w:rsid w:val="001758C6"/>
    <w:rsid w:val="00182B99"/>
    <w:rsid w:val="00190D40"/>
    <w:rsid w:val="001A13B5"/>
    <w:rsid w:val="001A350F"/>
    <w:rsid w:val="001A4D32"/>
    <w:rsid w:val="001A5E1C"/>
    <w:rsid w:val="001C1525"/>
    <w:rsid w:val="001C4CEE"/>
    <w:rsid w:val="001C7D9B"/>
    <w:rsid w:val="001D05D4"/>
    <w:rsid w:val="001D7BCC"/>
    <w:rsid w:val="001F6FEB"/>
    <w:rsid w:val="00212465"/>
    <w:rsid w:val="0021332C"/>
    <w:rsid w:val="00213422"/>
    <w:rsid w:val="00213982"/>
    <w:rsid w:val="0023187C"/>
    <w:rsid w:val="00231C77"/>
    <w:rsid w:val="0024416D"/>
    <w:rsid w:val="0026488E"/>
    <w:rsid w:val="00267180"/>
    <w:rsid w:val="00271911"/>
    <w:rsid w:val="00273187"/>
    <w:rsid w:val="002800A0"/>
    <w:rsid w:val="002801B3"/>
    <w:rsid w:val="00281060"/>
    <w:rsid w:val="00285BD0"/>
    <w:rsid w:val="002913D4"/>
    <w:rsid w:val="002940E8"/>
    <w:rsid w:val="00294751"/>
    <w:rsid w:val="002A6E50"/>
    <w:rsid w:val="002A7686"/>
    <w:rsid w:val="002B4298"/>
    <w:rsid w:val="002B61D4"/>
    <w:rsid w:val="002B7A36"/>
    <w:rsid w:val="002C071F"/>
    <w:rsid w:val="002C256A"/>
    <w:rsid w:val="002C3AB0"/>
    <w:rsid w:val="002C5C55"/>
    <w:rsid w:val="002D5226"/>
    <w:rsid w:val="002D7756"/>
    <w:rsid w:val="002E492B"/>
    <w:rsid w:val="00305A7F"/>
    <w:rsid w:val="003152FE"/>
    <w:rsid w:val="00325BA9"/>
    <w:rsid w:val="0032717B"/>
    <w:rsid w:val="00327436"/>
    <w:rsid w:val="003332EA"/>
    <w:rsid w:val="003373BC"/>
    <w:rsid w:val="00340758"/>
    <w:rsid w:val="003438AC"/>
    <w:rsid w:val="00344BD6"/>
    <w:rsid w:val="00352B9A"/>
    <w:rsid w:val="0035528D"/>
    <w:rsid w:val="00361821"/>
    <w:rsid w:val="00361E9E"/>
    <w:rsid w:val="003664B2"/>
    <w:rsid w:val="00375341"/>
    <w:rsid w:val="003753EE"/>
    <w:rsid w:val="0037602C"/>
    <w:rsid w:val="003A0835"/>
    <w:rsid w:val="003A1F2B"/>
    <w:rsid w:val="003A273D"/>
    <w:rsid w:val="003A5AAF"/>
    <w:rsid w:val="003B700A"/>
    <w:rsid w:val="003C0167"/>
    <w:rsid w:val="003C7FBE"/>
    <w:rsid w:val="003D227C"/>
    <w:rsid w:val="003D2B4D"/>
    <w:rsid w:val="003F37F5"/>
    <w:rsid w:val="004360A9"/>
    <w:rsid w:val="00436BF0"/>
    <w:rsid w:val="00443F63"/>
    <w:rsid w:val="00444A88"/>
    <w:rsid w:val="00474DA4"/>
    <w:rsid w:val="00476B4D"/>
    <w:rsid w:val="0048030B"/>
    <w:rsid w:val="004805FA"/>
    <w:rsid w:val="00481785"/>
    <w:rsid w:val="00491F9F"/>
    <w:rsid w:val="00492D43"/>
    <w:rsid w:val="004935D2"/>
    <w:rsid w:val="004A073B"/>
    <w:rsid w:val="004B1215"/>
    <w:rsid w:val="004B50A8"/>
    <w:rsid w:val="004B6A3A"/>
    <w:rsid w:val="004C6845"/>
    <w:rsid w:val="004D047D"/>
    <w:rsid w:val="004F134C"/>
    <w:rsid w:val="004F1E9E"/>
    <w:rsid w:val="004F305A"/>
    <w:rsid w:val="004F4624"/>
    <w:rsid w:val="004F6A57"/>
    <w:rsid w:val="00512164"/>
    <w:rsid w:val="00516371"/>
    <w:rsid w:val="00517E3E"/>
    <w:rsid w:val="00520297"/>
    <w:rsid w:val="00520845"/>
    <w:rsid w:val="00532B0D"/>
    <w:rsid w:val="005338F9"/>
    <w:rsid w:val="0053549E"/>
    <w:rsid w:val="0054281C"/>
    <w:rsid w:val="00544581"/>
    <w:rsid w:val="0055268D"/>
    <w:rsid w:val="0056596F"/>
    <w:rsid w:val="00575DE2"/>
    <w:rsid w:val="00576BE4"/>
    <w:rsid w:val="00576EFB"/>
    <w:rsid w:val="005779DB"/>
    <w:rsid w:val="00580F96"/>
    <w:rsid w:val="005A2F90"/>
    <w:rsid w:val="005A400A"/>
    <w:rsid w:val="005A71A5"/>
    <w:rsid w:val="005B269D"/>
    <w:rsid w:val="005B537A"/>
    <w:rsid w:val="005B623A"/>
    <w:rsid w:val="005F0F02"/>
    <w:rsid w:val="005F53DB"/>
    <w:rsid w:val="005F7B92"/>
    <w:rsid w:val="00604659"/>
    <w:rsid w:val="00611710"/>
    <w:rsid w:val="00612379"/>
    <w:rsid w:val="006153B6"/>
    <w:rsid w:val="0061555F"/>
    <w:rsid w:val="00622E8C"/>
    <w:rsid w:val="006245ED"/>
    <w:rsid w:val="00636CA6"/>
    <w:rsid w:val="00641200"/>
    <w:rsid w:val="0064181E"/>
    <w:rsid w:val="00645CA8"/>
    <w:rsid w:val="00652B21"/>
    <w:rsid w:val="0066021B"/>
    <w:rsid w:val="006602B0"/>
    <w:rsid w:val="0066095C"/>
    <w:rsid w:val="0066383A"/>
    <w:rsid w:val="006655D3"/>
    <w:rsid w:val="00666870"/>
    <w:rsid w:val="00667404"/>
    <w:rsid w:val="00677511"/>
    <w:rsid w:val="00687EB4"/>
    <w:rsid w:val="00692D50"/>
    <w:rsid w:val="006949AE"/>
    <w:rsid w:val="00695C56"/>
    <w:rsid w:val="006A5CDE"/>
    <w:rsid w:val="006A644A"/>
    <w:rsid w:val="006B0A47"/>
    <w:rsid w:val="006B17D2"/>
    <w:rsid w:val="006C219C"/>
    <w:rsid w:val="006C224E"/>
    <w:rsid w:val="006C3CC5"/>
    <w:rsid w:val="006D780A"/>
    <w:rsid w:val="006F0436"/>
    <w:rsid w:val="006F1EB6"/>
    <w:rsid w:val="007007C3"/>
    <w:rsid w:val="0071271E"/>
    <w:rsid w:val="0071386E"/>
    <w:rsid w:val="0072049D"/>
    <w:rsid w:val="0072162E"/>
    <w:rsid w:val="00721859"/>
    <w:rsid w:val="00723F21"/>
    <w:rsid w:val="00724B16"/>
    <w:rsid w:val="007276F9"/>
    <w:rsid w:val="00732720"/>
    <w:rsid w:val="00732DEC"/>
    <w:rsid w:val="00735BD5"/>
    <w:rsid w:val="007361FA"/>
    <w:rsid w:val="007451EC"/>
    <w:rsid w:val="00751613"/>
    <w:rsid w:val="00753EE9"/>
    <w:rsid w:val="007556F6"/>
    <w:rsid w:val="0075676E"/>
    <w:rsid w:val="007569B2"/>
    <w:rsid w:val="00757678"/>
    <w:rsid w:val="00757990"/>
    <w:rsid w:val="00760EEF"/>
    <w:rsid w:val="00772A6C"/>
    <w:rsid w:val="00774DDE"/>
    <w:rsid w:val="00777EE5"/>
    <w:rsid w:val="007846E0"/>
    <w:rsid w:val="00784836"/>
    <w:rsid w:val="007870CF"/>
    <w:rsid w:val="0079023E"/>
    <w:rsid w:val="00796BCD"/>
    <w:rsid w:val="007A2854"/>
    <w:rsid w:val="007A7CBA"/>
    <w:rsid w:val="007C1D92"/>
    <w:rsid w:val="007C31A4"/>
    <w:rsid w:val="007C4CB9"/>
    <w:rsid w:val="007D0B9D"/>
    <w:rsid w:val="007D19B0"/>
    <w:rsid w:val="007E2DC4"/>
    <w:rsid w:val="007F47E5"/>
    <w:rsid w:val="007F498F"/>
    <w:rsid w:val="00801B6E"/>
    <w:rsid w:val="00805590"/>
    <w:rsid w:val="0080679D"/>
    <w:rsid w:val="008108B0"/>
    <w:rsid w:val="008110C8"/>
    <w:rsid w:val="00811B20"/>
    <w:rsid w:val="00812609"/>
    <w:rsid w:val="008211B5"/>
    <w:rsid w:val="0082296E"/>
    <w:rsid w:val="00824099"/>
    <w:rsid w:val="0084208F"/>
    <w:rsid w:val="00846D7C"/>
    <w:rsid w:val="00857D42"/>
    <w:rsid w:val="00863A77"/>
    <w:rsid w:val="00867AC1"/>
    <w:rsid w:val="00870AE3"/>
    <w:rsid w:val="00872091"/>
    <w:rsid w:val="008751DE"/>
    <w:rsid w:val="008801D6"/>
    <w:rsid w:val="0088192F"/>
    <w:rsid w:val="008857F5"/>
    <w:rsid w:val="00890DF8"/>
    <w:rsid w:val="00897F4D"/>
    <w:rsid w:val="008A01C0"/>
    <w:rsid w:val="008A0ADE"/>
    <w:rsid w:val="008A743F"/>
    <w:rsid w:val="008B1B81"/>
    <w:rsid w:val="008C0970"/>
    <w:rsid w:val="008D0BC5"/>
    <w:rsid w:val="008D2CF7"/>
    <w:rsid w:val="008E7D06"/>
    <w:rsid w:val="00900771"/>
    <w:rsid w:val="00900C26"/>
    <w:rsid w:val="0090197F"/>
    <w:rsid w:val="00903264"/>
    <w:rsid w:val="00906A0A"/>
    <w:rsid w:val="00906DDC"/>
    <w:rsid w:val="009318ED"/>
    <w:rsid w:val="00934E09"/>
    <w:rsid w:val="00935B44"/>
    <w:rsid w:val="00936253"/>
    <w:rsid w:val="00940D46"/>
    <w:rsid w:val="009413F1"/>
    <w:rsid w:val="0094481E"/>
    <w:rsid w:val="00945CDF"/>
    <w:rsid w:val="00952DD4"/>
    <w:rsid w:val="009561F4"/>
    <w:rsid w:val="00965AE7"/>
    <w:rsid w:val="00970FED"/>
    <w:rsid w:val="00992D82"/>
    <w:rsid w:val="00997029"/>
    <w:rsid w:val="009A22BB"/>
    <w:rsid w:val="009A7339"/>
    <w:rsid w:val="009B440E"/>
    <w:rsid w:val="009C0E69"/>
    <w:rsid w:val="009C1BA6"/>
    <w:rsid w:val="009D4F84"/>
    <w:rsid w:val="009D690D"/>
    <w:rsid w:val="009E0A58"/>
    <w:rsid w:val="009E65B6"/>
    <w:rsid w:val="009F0A51"/>
    <w:rsid w:val="009F77CF"/>
    <w:rsid w:val="00A00929"/>
    <w:rsid w:val="00A04343"/>
    <w:rsid w:val="00A12310"/>
    <w:rsid w:val="00A12D94"/>
    <w:rsid w:val="00A206E5"/>
    <w:rsid w:val="00A24C10"/>
    <w:rsid w:val="00A36EAF"/>
    <w:rsid w:val="00A42AC3"/>
    <w:rsid w:val="00A430CF"/>
    <w:rsid w:val="00A46C41"/>
    <w:rsid w:val="00A54309"/>
    <w:rsid w:val="00A610A9"/>
    <w:rsid w:val="00A64C56"/>
    <w:rsid w:val="00A72282"/>
    <w:rsid w:val="00A80F2A"/>
    <w:rsid w:val="00A96C33"/>
    <w:rsid w:val="00AB21FB"/>
    <w:rsid w:val="00AB2B93"/>
    <w:rsid w:val="00AB530F"/>
    <w:rsid w:val="00AB5BEB"/>
    <w:rsid w:val="00AB7E5B"/>
    <w:rsid w:val="00AC2883"/>
    <w:rsid w:val="00AD09C0"/>
    <w:rsid w:val="00AE0EF1"/>
    <w:rsid w:val="00AE26D5"/>
    <w:rsid w:val="00AE2937"/>
    <w:rsid w:val="00AF0A16"/>
    <w:rsid w:val="00B07301"/>
    <w:rsid w:val="00B10C18"/>
    <w:rsid w:val="00B11F3E"/>
    <w:rsid w:val="00B12C64"/>
    <w:rsid w:val="00B216AE"/>
    <w:rsid w:val="00B224DE"/>
    <w:rsid w:val="00B30D89"/>
    <w:rsid w:val="00B324D4"/>
    <w:rsid w:val="00B46575"/>
    <w:rsid w:val="00B538EB"/>
    <w:rsid w:val="00B61777"/>
    <w:rsid w:val="00B622E6"/>
    <w:rsid w:val="00B81113"/>
    <w:rsid w:val="00B83E82"/>
    <w:rsid w:val="00B84BBD"/>
    <w:rsid w:val="00B918FF"/>
    <w:rsid w:val="00BA3E1D"/>
    <w:rsid w:val="00BA43FB"/>
    <w:rsid w:val="00BB034E"/>
    <w:rsid w:val="00BB745F"/>
    <w:rsid w:val="00BC127D"/>
    <w:rsid w:val="00BC1FE6"/>
    <w:rsid w:val="00BC3359"/>
    <w:rsid w:val="00BD5B0A"/>
    <w:rsid w:val="00BE259E"/>
    <w:rsid w:val="00BF617C"/>
    <w:rsid w:val="00C014E1"/>
    <w:rsid w:val="00C061B6"/>
    <w:rsid w:val="00C138C1"/>
    <w:rsid w:val="00C21E76"/>
    <w:rsid w:val="00C2446C"/>
    <w:rsid w:val="00C25BF8"/>
    <w:rsid w:val="00C36AE5"/>
    <w:rsid w:val="00C40AA7"/>
    <w:rsid w:val="00C40C6A"/>
    <w:rsid w:val="00C41F17"/>
    <w:rsid w:val="00C527FA"/>
    <w:rsid w:val="00C5280D"/>
    <w:rsid w:val="00C53EB3"/>
    <w:rsid w:val="00C5791C"/>
    <w:rsid w:val="00C654EF"/>
    <w:rsid w:val="00C66290"/>
    <w:rsid w:val="00C72B50"/>
    <w:rsid w:val="00C72B7A"/>
    <w:rsid w:val="00C77809"/>
    <w:rsid w:val="00C973F2"/>
    <w:rsid w:val="00C97670"/>
    <w:rsid w:val="00CA304C"/>
    <w:rsid w:val="00CA45BF"/>
    <w:rsid w:val="00CA4FED"/>
    <w:rsid w:val="00CA6F33"/>
    <w:rsid w:val="00CA714A"/>
    <w:rsid w:val="00CA774A"/>
    <w:rsid w:val="00CB3452"/>
    <w:rsid w:val="00CB4921"/>
    <w:rsid w:val="00CC11B0"/>
    <w:rsid w:val="00CC2841"/>
    <w:rsid w:val="00CF1330"/>
    <w:rsid w:val="00CF7E36"/>
    <w:rsid w:val="00D07451"/>
    <w:rsid w:val="00D17367"/>
    <w:rsid w:val="00D32C1F"/>
    <w:rsid w:val="00D3708D"/>
    <w:rsid w:val="00D40426"/>
    <w:rsid w:val="00D4766D"/>
    <w:rsid w:val="00D519EC"/>
    <w:rsid w:val="00D53E6C"/>
    <w:rsid w:val="00D57C96"/>
    <w:rsid w:val="00D57D18"/>
    <w:rsid w:val="00D70E65"/>
    <w:rsid w:val="00D75564"/>
    <w:rsid w:val="00D91203"/>
    <w:rsid w:val="00D95174"/>
    <w:rsid w:val="00DA4973"/>
    <w:rsid w:val="00DA6E65"/>
    <w:rsid w:val="00DA6F36"/>
    <w:rsid w:val="00DB3D63"/>
    <w:rsid w:val="00DB596E"/>
    <w:rsid w:val="00DB63CD"/>
    <w:rsid w:val="00DB7773"/>
    <w:rsid w:val="00DC00EA"/>
    <w:rsid w:val="00DC3802"/>
    <w:rsid w:val="00DD010A"/>
    <w:rsid w:val="00DD6208"/>
    <w:rsid w:val="00DE445A"/>
    <w:rsid w:val="00DF7E99"/>
    <w:rsid w:val="00E0614E"/>
    <w:rsid w:val="00E07D87"/>
    <w:rsid w:val="00E1056C"/>
    <w:rsid w:val="00E14D76"/>
    <w:rsid w:val="00E21352"/>
    <w:rsid w:val="00E249C8"/>
    <w:rsid w:val="00E32E23"/>
    <w:rsid w:val="00E32F7E"/>
    <w:rsid w:val="00E5267B"/>
    <w:rsid w:val="00E559F0"/>
    <w:rsid w:val="00E56432"/>
    <w:rsid w:val="00E63C0E"/>
    <w:rsid w:val="00E72D49"/>
    <w:rsid w:val="00E7593C"/>
    <w:rsid w:val="00E7678A"/>
    <w:rsid w:val="00E870F4"/>
    <w:rsid w:val="00E935F1"/>
    <w:rsid w:val="00E9363E"/>
    <w:rsid w:val="00E94A81"/>
    <w:rsid w:val="00E953CB"/>
    <w:rsid w:val="00EA1FFB"/>
    <w:rsid w:val="00EB048E"/>
    <w:rsid w:val="00EB2DCC"/>
    <w:rsid w:val="00EB4E9C"/>
    <w:rsid w:val="00EC4AA8"/>
    <w:rsid w:val="00ED091F"/>
    <w:rsid w:val="00EE34DF"/>
    <w:rsid w:val="00EF2F89"/>
    <w:rsid w:val="00F01378"/>
    <w:rsid w:val="00F03E98"/>
    <w:rsid w:val="00F1237A"/>
    <w:rsid w:val="00F2290E"/>
    <w:rsid w:val="00F22CBD"/>
    <w:rsid w:val="00F2718D"/>
    <w:rsid w:val="00F272F1"/>
    <w:rsid w:val="00F31412"/>
    <w:rsid w:val="00F45372"/>
    <w:rsid w:val="00F560F7"/>
    <w:rsid w:val="00F6334D"/>
    <w:rsid w:val="00F63599"/>
    <w:rsid w:val="00F71781"/>
    <w:rsid w:val="00FA1F7B"/>
    <w:rsid w:val="00FA49AB"/>
    <w:rsid w:val="00FA73C3"/>
    <w:rsid w:val="00FB5758"/>
    <w:rsid w:val="00FC5FD0"/>
    <w:rsid w:val="00FD0797"/>
    <w:rsid w:val="00FD5B67"/>
    <w:rsid w:val="00FD6902"/>
    <w:rsid w:val="00FD7540"/>
    <w:rsid w:val="00FE39C7"/>
    <w:rsid w:val="00FE618F"/>
    <w:rsid w:val="00FF01D7"/>
    <w:rsid w:val="00FF34ED"/>
    <w:rsid w:val="00FF4D07"/>
    <w:rsid w:val="00FF54B4"/>
    <w:rsid w:val="00FF6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docId w15:val="{63C64C76-E613-4C36-B248-7D82070EF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84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8110C8"/>
    <w:pPr>
      <w:keepNext/>
      <w:jc w:val="both"/>
      <w:outlineLvl w:val="2"/>
    </w:pPr>
    <w:rPr>
      <w:rFonts w:ascii="Arial" w:hAnsi="Arial"/>
      <w:i/>
    </w:rPr>
  </w:style>
  <w:style w:type="paragraph" w:styleId="Heading4">
    <w:name w:val="heading 4"/>
    <w:next w:val="Normal"/>
    <w:link w:val="Heading4Char"/>
    <w:autoRedefine/>
    <w:qFormat/>
    <w:rsid w:val="00DB3D63"/>
    <w:pPr>
      <w:keepNext/>
      <w:ind w:left="567"/>
      <w:jc w:val="both"/>
      <w:outlineLvl w:val="3"/>
    </w:pPr>
    <w:rPr>
      <w:rFonts w:ascii="Arial" w:hAnsi="Arial"/>
      <w:i/>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FF54B4"/>
    <w:pPr>
      <w:outlineLvl w:val="5"/>
    </w:pPr>
    <w:rPr>
      <w:lang w:val="es-ES_tradnl"/>
    </w:rPr>
  </w:style>
  <w:style w:type="paragraph" w:styleId="Heading7">
    <w:name w:val="heading 7"/>
    <w:basedOn w:val="Normal"/>
    <w:next w:val="Normal"/>
    <w:link w:val="Heading7Char"/>
    <w:qFormat/>
    <w:rsid w:val="00FF54B4"/>
    <w:pPr>
      <w:spacing w:before="240" w:after="60"/>
      <w:outlineLvl w:val="6"/>
    </w:pPr>
    <w:rPr>
      <w:szCs w:val="24"/>
    </w:rPr>
  </w:style>
  <w:style w:type="paragraph" w:styleId="Heading8">
    <w:name w:val="heading 8"/>
    <w:basedOn w:val="Normal"/>
    <w:next w:val="Normal"/>
    <w:link w:val="Heading8Char"/>
    <w:qFormat/>
    <w:rsid w:val="00FF54B4"/>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C40AA7"/>
    <w:pPr>
      <w:tabs>
        <w:tab w:val="right" w:leader="dot" w:pos="9639"/>
      </w:tabs>
      <w:spacing w:before="60" w:after="60"/>
      <w:ind w:left="454" w:right="851" w:hanging="284"/>
      <w:contextualSpacing/>
    </w:pPr>
    <w:rPr>
      <w:rFonts w:ascii="Arial" w:hAnsi="Arial"/>
      <w:noProof/>
      <w:sz w:val="18"/>
      <w:szCs w:val="18"/>
    </w:rPr>
  </w:style>
  <w:style w:type="paragraph" w:styleId="TOC3">
    <w:name w:val="toc 3"/>
    <w:next w:val="Normal"/>
    <w:autoRedefine/>
    <w:uiPriority w:val="39"/>
    <w:qFormat/>
    <w:rsid w:val="001C7D9B"/>
    <w:pPr>
      <w:tabs>
        <w:tab w:val="right" w:leader="dot" w:pos="9639"/>
      </w:tabs>
      <w:ind w:left="851" w:right="851" w:hanging="284"/>
    </w:pPr>
    <w:rPr>
      <w:rFonts w:ascii="Arial" w:hAnsi="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qFormat/>
    <w:rsid w:val="0056596F"/>
    <w:pPr>
      <w:tabs>
        <w:tab w:val="right" w:leader="dot" w:pos="9639"/>
      </w:tabs>
      <w:spacing w:before="120"/>
      <w:jc w:val="center"/>
    </w:pPr>
    <w:rPr>
      <w:rFonts w:ascii="Arial" w:hAnsi="Arial"/>
      <w:caps/>
      <w:noProof/>
      <w:sz w:val="18"/>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A12310"/>
    <w:pPr>
      <w:ind w:left="720"/>
      <w:jc w:val="left"/>
    </w:pPr>
    <w:rPr>
      <w:rFonts w:ascii="Calibri" w:eastAsia="Calibri" w:hAnsi="Calibri"/>
      <w:sz w:val="22"/>
      <w:szCs w:val="22"/>
      <w:lang w:val="fr-FR" w:eastAsia="fr-FR"/>
    </w:rPr>
  </w:style>
  <w:style w:type="character" w:customStyle="1" w:styleId="Heading6Char">
    <w:name w:val="Heading 6 Char"/>
    <w:basedOn w:val="DefaultParagraphFont"/>
    <w:link w:val="Heading6"/>
    <w:rsid w:val="00FF54B4"/>
    <w:rPr>
      <w:rFonts w:ascii="Arial" w:hAnsi="Arial"/>
      <w:lang w:val="es-ES_tradnl"/>
    </w:rPr>
  </w:style>
  <w:style w:type="character" w:customStyle="1" w:styleId="Heading7Char">
    <w:name w:val="Heading 7 Char"/>
    <w:basedOn w:val="DefaultParagraphFont"/>
    <w:link w:val="Heading7"/>
    <w:rsid w:val="00FF54B4"/>
    <w:rPr>
      <w:rFonts w:ascii="Arial" w:hAnsi="Arial"/>
      <w:szCs w:val="24"/>
    </w:rPr>
  </w:style>
  <w:style w:type="character" w:customStyle="1" w:styleId="Heading8Char">
    <w:name w:val="Heading 8 Char"/>
    <w:basedOn w:val="DefaultParagraphFont"/>
    <w:link w:val="Heading8"/>
    <w:rsid w:val="00FF54B4"/>
    <w:rPr>
      <w:rFonts w:ascii="Arial" w:hAnsi="Arial"/>
      <w:u w:val="single"/>
    </w:rPr>
  </w:style>
  <w:style w:type="paragraph" w:customStyle="1" w:styleId="StyleDocoriginalNotBold">
    <w:name w:val="Style Doc_original + Not Bold"/>
    <w:basedOn w:val="Docoriginal"/>
    <w:link w:val="StyleDocoriginalNotBoldChar"/>
    <w:autoRedefine/>
    <w:rsid w:val="00FF54B4"/>
    <w:pPr>
      <w:spacing w:before="0" w:line="280" w:lineRule="exact"/>
      <w:ind w:left="1589"/>
      <w:contextualSpacing w:val="0"/>
    </w:pPr>
    <w:rPr>
      <w:lang w:val="fr-FR"/>
    </w:rPr>
  </w:style>
  <w:style w:type="character" w:customStyle="1" w:styleId="StyleDocoriginalNotBoldChar">
    <w:name w:val="Style Doc_original + Not Bold Char"/>
    <w:basedOn w:val="DocoriginalChar"/>
    <w:link w:val="StyleDocoriginalNotBold"/>
    <w:rsid w:val="00FF54B4"/>
    <w:rPr>
      <w:rFonts w:ascii="Arial" w:hAnsi="Arial"/>
      <w:b/>
      <w:bCs/>
      <w:spacing w:val="10"/>
      <w:sz w:val="18"/>
      <w:lang w:val="fr-FR" w:eastAsia="en-US" w:bidi="ar-SA"/>
    </w:rPr>
  </w:style>
  <w:style w:type="paragraph" w:customStyle="1" w:styleId="StyleDocnumber">
    <w:name w:val="Style Doc_number"/>
    <w:basedOn w:val="Docoriginal"/>
    <w:rsid w:val="00FF54B4"/>
    <w:pPr>
      <w:spacing w:before="0" w:line="280" w:lineRule="exact"/>
      <w:ind w:left="1589"/>
      <w:contextualSpacing w:val="0"/>
      <w:jc w:val="both"/>
    </w:pPr>
    <w:rPr>
      <w:sz w:val="20"/>
    </w:rPr>
  </w:style>
  <w:style w:type="paragraph" w:customStyle="1" w:styleId="StyleDocoriginal">
    <w:name w:val="Style Doc_original"/>
    <w:basedOn w:val="Docoriginal"/>
    <w:link w:val="StyleDocoriginalChar"/>
    <w:rsid w:val="00FF54B4"/>
    <w:pPr>
      <w:spacing w:before="0" w:line="280" w:lineRule="exact"/>
      <w:ind w:left="1361"/>
      <w:contextualSpacing w:val="0"/>
      <w:jc w:val="both"/>
    </w:pPr>
    <w:rPr>
      <w:lang w:val="fr-FR"/>
    </w:rPr>
  </w:style>
  <w:style w:type="character" w:customStyle="1" w:styleId="StyleDocoriginalChar">
    <w:name w:val="Style Doc_original Char"/>
    <w:basedOn w:val="DocoriginalChar"/>
    <w:link w:val="StyleDocoriginal"/>
    <w:rsid w:val="00FF54B4"/>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FF54B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FF54B4"/>
    <w:rPr>
      <w:rFonts w:ascii="Arial" w:hAnsi="Arial"/>
      <w:b w:val="0"/>
      <w:bCs w:val="0"/>
      <w:spacing w:val="10"/>
      <w:sz w:val="18"/>
      <w:lang w:val="fr-FR" w:eastAsia="en-US" w:bidi="ar-SA"/>
    </w:rPr>
  </w:style>
  <w:style w:type="character" w:customStyle="1" w:styleId="StyleDocoriginalNotBold1">
    <w:name w:val="Style Doc_original + Not Bold1"/>
    <w:basedOn w:val="DefaultParagraphFont"/>
    <w:rsid w:val="00FF54B4"/>
    <w:rPr>
      <w:rFonts w:ascii="Arial" w:hAnsi="Arial"/>
      <w:b/>
      <w:bCs/>
      <w:spacing w:val="10"/>
      <w:lang w:val="en-US" w:eastAsia="en-US" w:bidi="ar-SA"/>
    </w:rPr>
  </w:style>
  <w:style w:type="character" w:customStyle="1" w:styleId="StyleDoclangBold">
    <w:name w:val="Style Doc_lang + Bold"/>
    <w:basedOn w:val="Doclang"/>
    <w:rsid w:val="00FF54B4"/>
    <w:rPr>
      <w:rFonts w:ascii="Arial" w:hAnsi="Arial"/>
      <w:b/>
      <w:bCs/>
      <w:sz w:val="20"/>
      <w:lang w:val="en-US"/>
    </w:rPr>
  </w:style>
  <w:style w:type="paragraph" w:customStyle="1" w:styleId="DecisionInvitingPara">
    <w:name w:val="Decision Inviting Para."/>
    <w:basedOn w:val="Normal"/>
    <w:rsid w:val="00FF54B4"/>
    <w:pPr>
      <w:ind w:left="4536"/>
    </w:pPr>
    <w:rPr>
      <w:i/>
      <w:lang w:val="es-ES_tradnl"/>
    </w:rPr>
  </w:style>
  <w:style w:type="paragraph" w:customStyle="1" w:styleId="Default">
    <w:name w:val="Default"/>
    <w:rsid w:val="00FF54B4"/>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FF54B4"/>
    <w:rPr>
      <w:rFonts w:ascii="Arial" w:hAnsi="Arial"/>
      <w:u w:val="single"/>
    </w:rPr>
  </w:style>
  <w:style w:type="paragraph" w:styleId="CommentText">
    <w:name w:val="annotation text"/>
    <w:basedOn w:val="Normal"/>
    <w:link w:val="CommentTextChar"/>
    <w:rsid w:val="00FF54B4"/>
  </w:style>
  <w:style w:type="character" w:customStyle="1" w:styleId="CommentTextChar">
    <w:name w:val="Comment Text Char"/>
    <w:basedOn w:val="DefaultParagraphFont"/>
    <w:link w:val="CommentText"/>
    <w:rsid w:val="00FF54B4"/>
    <w:rPr>
      <w:rFonts w:ascii="Arial" w:hAnsi="Arial"/>
    </w:rPr>
  </w:style>
  <w:style w:type="character" w:customStyle="1" w:styleId="HeaderChar">
    <w:name w:val="Header Char"/>
    <w:basedOn w:val="DefaultParagraphFont"/>
    <w:link w:val="Header"/>
    <w:uiPriority w:val="99"/>
    <w:rsid w:val="00FF54B4"/>
    <w:rPr>
      <w:rFonts w:ascii="Arial" w:hAnsi="Arial"/>
      <w:lang w:val="fr-FR"/>
    </w:rPr>
  </w:style>
  <w:style w:type="character" w:customStyle="1" w:styleId="FooterChar">
    <w:name w:val="Footer Char"/>
    <w:aliases w:val="doc_path_name Char"/>
    <w:basedOn w:val="DefaultParagraphFont"/>
    <w:link w:val="Footer"/>
    <w:rsid w:val="00FF54B4"/>
    <w:rPr>
      <w:rFonts w:ascii="Arial" w:hAnsi="Arial"/>
      <w:sz w:val="14"/>
    </w:rPr>
  </w:style>
  <w:style w:type="character" w:styleId="CommentReference">
    <w:name w:val="annotation reference"/>
    <w:basedOn w:val="DefaultParagraphFont"/>
    <w:rsid w:val="00FF54B4"/>
    <w:rPr>
      <w:sz w:val="16"/>
      <w:szCs w:val="16"/>
    </w:rPr>
  </w:style>
  <w:style w:type="character" w:customStyle="1" w:styleId="BodyTextChar">
    <w:name w:val="Body Text Char"/>
    <w:basedOn w:val="DefaultParagraphFont"/>
    <w:link w:val="BodyText"/>
    <w:rsid w:val="00FF54B4"/>
    <w:rPr>
      <w:rFonts w:ascii="Arial" w:hAnsi="Arial"/>
    </w:rPr>
  </w:style>
  <w:style w:type="paragraph" w:styleId="Subtitle">
    <w:name w:val="Subtitle"/>
    <w:basedOn w:val="Normal"/>
    <w:next w:val="Normal"/>
    <w:link w:val="SubtitleChar"/>
    <w:qFormat/>
    <w:rsid w:val="00FF54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F54B4"/>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FF54B4"/>
    <w:rPr>
      <w:color w:val="800080" w:themeColor="followedHyperlink"/>
      <w:u w:val="single"/>
    </w:rPr>
  </w:style>
  <w:style w:type="character" w:styleId="Strong">
    <w:name w:val="Strong"/>
    <w:basedOn w:val="DefaultParagraphFont"/>
    <w:qFormat/>
    <w:rsid w:val="00FF54B4"/>
    <w:rPr>
      <w:b/>
      <w:bCs/>
    </w:rPr>
  </w:style>
  <w:style w:type="character" w:styleId="Emphasis">
    <w:name w:val="Emphasis"/>
    <w:basedOn w:val="DefaultParagraphFont"/>
    <w:qFormat/>
    <w:rsid w:val="00FF54B4"/>
    <w:rPr>
      <w:i/>
      <w:iCs/>
    </w:rPr>
  </w:style>
  <w:style w:type="paragraph" w:styleId="NormalWeb">
    <w:name w:val="Normal (Web)"/>
    <w:basedOn w:val="Normal"/>
    <w:uiPriority w:val="99"/>
    <w:unhideWhenUsed/>
    <w:rsid w:val="00FF54B4"/>
    <w:pPr>
      <w:spacing w:before="150"/>
    </w:pPr>
    <w:rPr>
      <w:rFonts w:ascii="Times New Roman" w:hAnsi="Times New Roman"/>
      <w:sz w:val="24"/>
      <w:szCs w:val="24"/>
    </w:rPr>
  </w:style>
  <w:style w:type="paragraph" w:styleId="CommentSubject">
    <w:name w:val="annotation subject"/>
    <w:basedOn w:val="CommentText"/>
    <w:next w:val="CommentText"/>
    <w:link w:val="CommentSubjectChar"/>
    <w:rsid w:val="00FF54B4"/>
    <w:rPr>
      <w:b/>
      <w:bCs/>
    </w:rPr>
  </w:style>
  <w:style w:type="character" w:customStyle="1" w:styleId="CommentSubjectChar">
    <w:name w:val="Comment Subject Char"/>
    <w:basedOn w:val="CommentTextChar"/>
    <w:link w:val="CommentSubject"/>
    <w:rsid w:val="00FF54B4"/>
    <w:rPr>
      <w:rFonts w:ascii="Arial" w:hAnsi="Arial"/>
      <w:b/>
      <w:bCs/>
    </w:rPr>
  </w:style>
  <w:style w:type="table" w:styleId="TableGrid">
    <w:name w:val="Table Grid"/>
    <w:basedOn w:val="TableNormal"/>
    <w:uiPriority w:val="39"/>
    <w:rsid w:val="00FF54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54B4"/>
    <w:pPr>
      <w:keepNext w:val="0"/>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customStyle="1" w:styleId="pdflink">
    <w:name w:val="pdflink"/>
    <w:basedOn w:val="Normal"/>
    <w:next w:val="Normal"/>
    <w:rsid w:val="00FF54B4"/>
    <w:rPr>
      <w:color w:val="800000"/>
      <w:u w:val="words"/>
    </w:rPr>
  </w:style>
  <w:style w:type="paragraph" w:customStyle="1" w:styleId="Draft">
    <w:name w:val="Draft"/>
    <w:basedOn w:val="Normal"/>
    <w:next w:val="preparedby"/>
    <w:rsid w:val="00FF54B4"/>
    <w:pPr>
      <w:spacing w:before="720" w:after="480"/>
      <w:jc w:val="center"/>
    </w:pPr>
    <w:rPr>
      <w:caps/>
      <w:sz w:val="28"/>
    </w:rPr>
  </w:style>
  <w:style w:type="paragraph" w:customStyle="1" w:styleId="quote1">
    <w:name w:val="quote1"/>
    <w:basedOn w:val="Normal"/>
    <w:semiHidden/>
    <w:rsid w:val="00FF54B4"/>
    <w:pPr>
      <w:ind w:left="567" w:right="565" w:firstLine="567"/>
    </w:pPr>
    <w:rPr>
      <w:snapToGrid w:val="0"/>
      <w:sz w:val="22"/>
      <w:szCs w:val="22"/>
    </w:rPr>
  </w:style>
  <w:style w:type="paragraph" w:customStyle="1" w:styleId="tqparabox">
    <w:name w:val="tqparabox"/>
    <w:basedOn w:val="Normal"/>
    <w:rsid w:val="00FF54B4"/>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FF54B4"/>
    <w:pPr>
      <w:tabs>
        <w:tab w:val="right" w:leader="dot" w:pos="9639"/>
      </w:tabs>
      <w:ind w:left="1134"/>
    </w:pPr>
    <w:rPr>
      <w:sz w:val="18"/>
    </w:rPr>
  </w:style>
  <w:style w:type="paragraph" w:styleId="BodyTextIndent">
    <w:name w:val="Body Text Indent"/>
    <w:basedOn w:val="Normal"/>
    <w:link w:val="BodyTextIndentChar"/>
    <w:rsid w:val="00FF54B4"/>
    <w:pPr>
      <w:ind w:left="567"/>
    </w:pPr>
    <w:rPr>
      <w:lang w:val="es-ES_tradnl"/>
    </w:rPr>
  </w:style>
  <w:style w:type="character" w:customStyle="1" w:styleId="BodyTextIndentChar">
    <w:name w:val="Body Text Indent Char"/>
    <w:basedOn w:val="DefaultParagraphFont"/>
    <w:link w:val="BodyTextIndent"/>
    <w:rsid w:val="00FF54B4"/>
    <w:rPr>
      <w:rFonts w:ascii="Arial" w:hAnsi="Arial"/>
      <w:lang w:val="es-ES_tradnl"/>
    </w:rPr>
  </w:style>
  <w:style w:type="paragraph" w:customStyle="1" w:styleId="twpcheck">
    <w:name w:val="twpcheck"/>
    <w:basedOn w:val="Normal"/>
    <w:rsid w:val="00FF54B4"/>
    <w:pPr>
      <w:spacing w:before="80" w:after="80"/>
      <w:jc w:val="left"/>
    </w:pPr>
    <w:rPr>
      <w:snapToGrid w:val="0"/>
      <w:sz w:val="16"/>
      <w:szCs w:val="16"/>
    </w:rPr>
  </w:style>
  <w:style w:type="paragraph" w:customStyle="1" w:styleId="Enttepair">
    <w:name w:val="Entête_pair"/>
    <w:basedOn w:val="Normal"/>
    <w:next w:val="Normal"/>
    <w:rsid w:val="00FF54B4"/>
    <w:pPr>
      <w:pBdr>
        <w:bottom w:val="single" w:sz="4" w:space="1" w:color="auto"/>
      </w:pBdr>
      <w:jc w:val="left"/>
    </w:pPr>
    <w:rPr>
      <w:szCs w:val="24"/>
    </w:rPr>
  </w:style>
  <w:style w:type="paragraph" w:customStyle="1" w:styleId="Entteimpair">
    <w:name w:val="Entête_impair"/>
    <w:basedOn w:val="Normal"/>
    <w:next w:val="Normal"/>
    <w:rsid w:val="00FF54B4"/>
    <w:pPr>
      <w:pBdr>
        <w:bottom w:val="single" w:sz="4" w:space="1" w:color="auto"/>
      </w:pBdr>
      <w:jc w:val="right"/>
    </w:pPr>
  </w:style>
  <w:style w:type="paragraph" w:styleId="E-mailSignature">
    <w:name w:val="E-mail Signature"/>
    <w:basedOn w:val="Normal"/>
    <w:link w:val="E-mailSignatureChar"/>
    <w:semiHidden/>
    <w:rsid w:val="00FF54B4"/>
  </w:style>
  <w:style w:type="character" w:customStyle="1" w:styleId="E-mailSignatureChar">
    <w:name w:val="E-mail Signature Char"/>
    <w:basedOn w:val="DefaultParagraphFont"/>
    <w:link w:val="E-mailSignature"/>
    <w:semiHidden/>
    <w:rsid w:val="00FF54B4"/>
    <w:rPr>
      <w:rFonts w:ascii="Arial" w:hAnsi="Arial"/>
    </w:rPr>
  </w:style>
  <w:style w:type="paragraph" w:styleId="EnvelopeAddress">
    <w:name w:val="envelope address"/>
    <w:basedOn w:val="Normal"/>
    <w:semiHidden/>
    <w:rsid w:val="00FF54B4"/>
    <w:pPr>
      <w:framePr w:w="7920" w:h="1980" w:hRule="exact" w:hSpace="180" w:wrap="auto" w:hAnchor="page" w:xAlign="center" w:yAlign="bottom"/>
      <w:ind w:left="2880"/>
    </w:pPr>
    <w:rPr>
      <w:szCs w:val="24"/>
    </w:rPr>
  </w:style>
  <w:style w:type="paragraph" w:styleId="EnvelopeReturn">
    <w:name w:val="envelope return"/>
    <w:basedOn w:val="Normal"/>
    <w:semiHidden/>
    <w:rsid w:val="00FF54B4"/>
  </w:style>
  <w:style w:type="character" w:styleId="HTMLAcronym">
    <w:name w:val="HTML Acronym"/>
    <w:basedOn w:val="DefaultParagraphFont"/>
    <w:semiHidden/>
    <w:rsid w:val="00FF54B4"/>
  </w:style>
  <w:style w:type="paragraph" w:styleId="HTMLAddress">
    <w:name w:val="HTML Address"/>
    <w:basedOn w:val="Normal"/>
    <w:link w:val="HTMLAddressChar"/>
    <w:semiHidden/>
    <w:rsid w:val="00FF54B4"/>
    <w:rPr>
      <w:i/>
      <w:iCs/>
    </w:rPr>
  </w:style>
  <w:style w:type="character" w:customStyle="1" w:styleId="HTMLAddressChar">
    <w:name w:val="HTML Address Char"/>
    <w:basedOn w:val="DefaultParagraphFont"/>
    <w:link w:val="HTMLAddress"/>
    <w:semiHidden/>
    <w:rsid w:val="00FF54B4"/>
    <w:rPr>
      <w:rFonts w:ascii="Arial" w:hAnsi="Arial"/>
      <w:i/>
      <w:iCs/>
    </w:rPr>
  </w:style>
  <w:style w:type="character" w:styleId="HTMLCite">
    <w:name w:val="HTML Cite"/>
    <w:basedOn w:val="DefaultParagraphFont"/>
    <w:semiHidden/>
    <w:rsid w:val="00FF54B4"/>
    <w:rPr>
      <w:i/>
      <w:iCs/>
    </w:rPr>
  </w:style>
  <w:style w:type="character" w:styleId="HTMLCode">
    <w:name w:val="HTML Code"/>
    <w:basedOn w:val="DefaultParagraphFont"/>
    <w:semiHidden/>
    <w:rsid w:val="00FF54B4"/>
    <w:rPr>
      <w:rFonts w:ascii="Courier New" w:hAnsi="Courier New" w:cs="Courier New"/>
      <w:sz w:val="20"/>
      <w:szCs w:val="20"/>
    </w:rPr>
  </w:style>
  <w:style w:type="character" w:styleId="HTMLDefinition">
    <w:name w:val="HTML Definition"/>
    <w:basedOn w:val="DefaultParagraphFont"/>
    <w:semiHidden/>
    <w:rsid w:val="00FF54B4"/>
    <w:rPr>
      <w:i/>
      <w:iCs/>
    </w:rPr>
  </w:style>
  <w:style w:type="character" w:styleId="HTMLKeyboard">
    <w:name w:val="HTML Keyboard"/>
    <w:basedOn w:val="DefaultParagraphFont"/>
    <w:semiHidden/>
    <w:rsid w:val="00FF54B4"/>
    <w:rPr>
      <w:rFonts w:ascii="Courier New" w:hAnsi="Courier New" w:cs="Courier New"/>
      <w:sz w:val="20"/>
      <w:szCs w:val="20"/>
    </w:rPr>
  </w:style>
  <w:style w:type="paragraph" w:styleId="HTMLPreformatted">
    <w:name w:val="HTML Preformatted"/>
    <w:basedOn w:val="Normal"/>
    <w:link w:val="HTMLPreformattedChar"/>
    <w:semiHidden/>
    <w:rsid w:val="00FF54B4"/>
    <w:rPr>
      <w:rFonts w:ascii="Courier New" w:hAnsi="Courier New" w:cs="Courier New"/>
    </w:rPr>
  </w:style>
  <w:style w:type="character" w:customStyle="1" w:styleId="HTMLPreformattedChar">
    <w:name w:val="HTML Preformatted Char"/>
    <w:basedOn w:val="DefaultParagraphFont"/>
    <w:link w:val="HTMLPreformatted"/>
    <w:semiHidden/>
    <w:rsid w:val="00FF54B4"/>
    <w:rPr>
      <w:rFonts w:ascii="Courier New" w:hAnsi="Courier New" w:cs="Courier New"/>
    </w:rPr>
  </w:style>
  <w:style w:type="character" w:styleId="HTMLSample">
    <w:name w:val="HTML Sample"/>
    <w:basedOn w:val="DefaultParagraphFont"/>
    <w:semiHidden/>
    <w:rsid w:val="00FF54B4"/>
    <w:rPr>
      <w:rFonts w:ascii="Courier New" w:hAnsi="Courier New" w:cs="Courier New"/>
    </w:rPr>
  </w:style>
  <w:style w:type="character" w:styleId="HTMLTypewriter">
    <w:name w:val="HTML Typewriter"/>
    <w:basedOn w:val="DefaultParagraphFont"/>
    <w:semiHidden/>
    <w:rsid w:val="00FF54B4"/>
    <w:rPr>
      <w:rFonts w:ascii="Courier New" w:hAnsi="Courier New" w:cs="Courier New"/>
      <w:sz w:val="20"/>
      <w:szCs w:val="20"/>
    </w:rPr>
  </w:style>
  <w:style w:type="character" w:styleId="HTMLVariable">
    <w:name w:val="HTML Variable"/>
    <w:basedOn w:val="DefaultParagraphFont"/>
    <w:semiHidden/>
    <w:rsid w:val="00FF54B4"/>
    <w:rPr>
      <w:i/>
      <w:iCs/>
    </w:rPr>
  </w:style>
  <w:style w:type="character" w:styleId="LineNumber">
    <w:name w:val="line number"/>
    <w:basedOn w:val="DefaultParagraphFont"/>
    <w:semiHidden/>
    <w:rsid w:val="00FF54B4"/>
  </w:style>
  <w:style w:type="paragraph" w:styleId="List">
    <w:name w:val="List"/>
    <w:basedOn w:val="Normal"/>
    <w:semiHidden/>
    <w:rsid w:val="00FF54B4"/>
    <w:pPr>
      <w:ind w:left="360" w:hanging="360"/>
    </w:pPr>
  </w:style>
  <w:style w:type="paragraph" w:styleId="List2">
    <w:name w:val="List 2"/>
    <w:basedOn w:val="Normal"/>
    <w:semiHidden/>
    <w:rsid w:val="00FF54B4"/>
    <w:pPr>
      <w:ind w:left="720" w:hanging="360"/>
    </w:pPr>
  </w:style>
  <w:style w:type="paragraph" w:styleId="List3">
    <w:name w:val="List 3"/>
    <w:basedOn w:val="Normal"/>
    <w:semiHidden/>
    <w:rsid w:val="00FF54B4"/>
    <w:pPr>
      <w:ind w:left="1080" w:hanging="360"/>
    </w:pPr>
  </w:style>
  <w:style w:type="paragraph" w:styleId="List4">
    <w:name w:val="List 4"/>
    <w:basedOn w:val="Normal"/>
    <w:rsid w:val="00FF54B4"/>
    <w:pPr>
      <w:ind w:left="1440" w:hanging="360"/>
    </w:pPr>
  </w:style>
  <w:style w:type="paragraph" w:styleId="List5">
    <w:name w:val="List 5"/>
    <w:basedOn w:val="Normal"/>
    <w:rsid w:val="00FF54B4"/>
    <w:pPr>
      <w:ind w:left="1800" w:hanging="360"/>
    </w:pPr>
  </w:style>
  <w:style w:type="paragraph" w:styleId="ListBullet">
    <w:name w:val="List Bullet"/>
    <w:basedOn w:val="Normal"/>
    <w:autoRedefine/>
    <w:rsid w:val="00FF54B4"/>
    <w:pPr>
      <w:tabs>
        <w:tab w:val="num" w:pos="360"/>
      </w:tabs>
      <w:ind w:left="360" w:hanging="360"/>
    </w:pPr>
    <w:rPr>
      <w:bCs/>
      <w:szCs w:val="24"/>
      <w:lang w:val="es-ES" w:eastAsia="zh-CN"/>
    </w:rPr>
  </w:style>
  <w:style w:type="paragraph" w:styleId="ListBullet2">
    <w:name w:val="List Bullet 2"/>
    <w:basedOn w:val="Normal"/>
    <w:semiHidden/>
    <w:rsid w:val="00FF54B4"/>
    <w:pPr>
      <w:tabs>
        <w:tab w:val="num" w:pos="720"/>
      </w:tabs>
      <w:ind w:left="720" w:hanging="360"/>
    </w:pPr>
  </w:style>
  <w:style w:type="paragraph" w:styleId="ListBullet3">
    <w:name w:val="List Bullet 3"/>
    <w:basedOn w:val="Normal"/>
    <w:semiHidden/>
    <w:rsid w:val="00FF54B4"/>
    <w:pPr>
      <w:tabs>
        <w:tab w:val="num" w:pos="1080"/>
      </w:tabs>
      <w:ind w:left="1080" w:hanging="360"/>
    </w:pPr>
  </w:style>
  <w:style w:type="paragraph" w:styleId="ListBullet4">
    <w:name w:val="List Bullet 4"/>
    <w:basedOn w:val="Normal"/>
    <w:semiHidden/>
    <w:rsid w:val="00FF54B4"/>
    <w:pPr>
      <w:tabs>
        <w:tab w:val="num" w:pos="1440"/>
      </w:tabs>
      <w:ind w:left="1440" w:hanging="360"/>
    </w:pPr>
  </w:style>
  <w:style w:type="paragraph" w:styleId="ListBullet5">
    <w:name w:val="List Bullet 5"/>
    <w:basedOn w:val="Normal"/>
    <w:semiHidden/>
    <w:rsid w:val="00FF54B4"/>
    <w:pPr>
      <w:tabs>
        <w:tab w:val="num" w:pos="1800"/>
      </w:tabs>
      <w:ind w:left="1800" w:hanging="360"/>
    </w:pPr>
  </w:style>
  <w:style w:type="paragraph" w:styleId="ListContinue">
    <w:name w:val="List Continue"/>
    <w:basedOn w:val="Normal"/>
    <w:semiHidden/>
    <w:rsid w:val="00FF54B4"/>
    <w:pPr>
      <w:spacing w:after="120"/>
      <w:ind w:left="360"/>
    </w:pPr>
  </w:style>
  <w:style w:type="paragraph" w:styleId="ListContinue2">
    <w:name w:val="List Continue 2"/>
    <w:basedOn w:val="Normal"/>
    <w:semiHidden/>
    <w:rsid w:val="00FF54B4"/>
    <w:pPr>
      <w:spacing w:after="120"/>
      <w:ind w:left="720"/>
    </w:pPr>
  </w:style>
  <w:style w:type="paragraph" w:styleId="ListContinue3">
    <w:name w:val="List Continue 3"/>
    <w:basedOn w:val="Normal"/>
    <w:semiHidden/>
    <w:rsid w:val="00FF54B4"/>
    <w:pPr>
      <w:spacing w:after="120"/>
      <w:ind w:left="1080"/>
    </w:pPr>
  </w:style>
  <w:style w:type="paragraph" w:styleId="ListContinue4">
    <w:name w:val="List Continue 4"/>
    <w:basedOn w:val="Normal"/>
    <w:semiHidden/>
    <w:rsid w:val="00FF54B4"/>
    <w:pPr>
      <w:spacing w:after="120"/>
      <w:ind w:left="1440"/>
    </w:pPr>
  </w:style>
  <w:style w:type="paragraph" w:styleId="ListContinue5">
    <w:name w:val="List Continue 5"/>
    <w:basedOn w:val="Normal"/>
    <w:semiHidden/>
    <w:rsid w:val="00FF54B4"/>
    <w:pPr>
      <w:spacing w:after="120"/>
      <w:ind w:left="1800"/>
    </w:pPr>
  </w:style>
  <w:style w:type="paragraph" w:styleId="ListNumber">
    <w:name w:val="List Number"/>
    <w:basedOn w:val="Normal"/>
    <w:rsid w:val="00FF54B4"/>
    <w:pPr>
      <w:tabs>
        <w:tab w:val="num" w:pos="360"/>
      </w:tabs>
      <w:ind w:left="360" w:hanging="360"/>
    </w:pPr>
  </w:style>
  <w:style w:type="paragraph" w:styleId="ListNumber2">
    <w:name w:val="List Number 2"/>
    <w:basedOn w:val="Normal"/>
    <w:semiHidden/>
    <w:rsid w:val="00FF54B4"/>
    <w:pPr>
      <w:tabs>
        <w:tab w:val="num" w:pos="720"/>
      </w:tabs>
      <w:ind w:left="720" w:hanging="360"/>
    </w:pPr>
  </w:style>
  <w:style w:type="paragraph" w:styleId="ListNumber3">
    <w:name w:val="List Number 3"/>
    <w:basedOn w:val="Normal"/>
    <w:semiHidden/>
    <w:rsid w:val="00FF54B4"/>
    <w:pPr>
      <w:tabs>
        <w:tab w:val="num" w:pos="1080"/>
      </w:tabs>
      <w:ind w:left="1080" w:hanging="360"/>
    </w:pPr>
  </w:style>
  <w:style w:type="paragraph" w:styleId="ListNumber4">
    <w:name w:val="List Number 4"/>
    <w:basedOn w:val="Normal"/>
    <w:semiHidden/>
    <w:rsid w:val="00FF54B4"/>
    <w:pPr>
      <w:tabs>
        <w:tab w:val="num" w:pos="1440"/>
      </w:tabs>
      <w:ind w:left="1440" w:hanging="360"/>
    </w:pPr>
  </w:style>
  <w:style w:type="paragraph" w:styleId="ListNumber5">
    <w:name w:val="List Number 5"/>
    <w:basedOn w:val="Normal"/>
    <w:semiHidden/>
    <w:rsid w:val="00FF54B4"/>
    <w:pPr>
      <w:tabs>
        <w:tab w:val="num" w:pos="1800"/>
      </w:tabs>
      <w:ind w:left="1800" w:hanging="360"/>
    </w:pPr>
  </w:style>
  <w:style w:type="paragraph" w:styleId="MessageHeader">
    <w:name w:val="Message Header"/>
    <w:basedOn w:val="Normal"/>
    <w:link w:val="MessageHeaderChar"/>
    <w:semiHidden/>
    <w:rsid w:val="00FF54B4"/>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FF54B4"/>
    <w:rPr>
      <w:rFonts w:ascii="Arial" w:hAnsi="Arial"/>
      <w:szCs w:val="24"/>
      <w:shd w:val="pct20" w:color="auto" w:fill="auto"/>
    </w:rPr>
  </w:style>
  <w:style w:type="paragraph" w:styleId="NoteHeading">
    <w:name w:val="Note Heading"/>
    <w:basedOn w:val="Normal"/>
    <w:next w:val="Normal"/>
    <w:link w:val="NoteHeadingChar"/>
    <w:semiHidden/>
    <w:rsid w:val="00FF54B4"/>
  </w:style>
  <w:style w:type="character" w:customStyle="1" w:styleId="NoteHeadingChar">
    <w:name w:val="Note Heading Char"/>
    <w:basedOn w:val="DefaultParagraphFont"/>
    <w:link w:val="NoteHeading"/>
    <w:semiHidden/>
    <w:rsid w:val="00FF54B4"/>
    <w:rPr>
      <w:rFonts w:ascii="Arial" w:hAnsi="Arial"/>
    </w:rPr>
  </w:style>
  <w:style w:type="paragraph" w:styleId="Salutation">
    <w:name w:val="Salutation"/>
    <w:basedOn w:val="Normal"/>
    <w:next w:val="Normal"/>
    <w:link w:val="SalutationChar"/>
    <w:rsid w:val="00FF54B4"/>
  </w:style>
  <w:style w:type="character" w:customStyle="1" w:styleId="SalutationChar">
    <w:name w:val="Salutation Char"/>
    <w:basedOn w:val="DefaultParagraphFont"/>
    <w:link w:val="Salutation"/>
    <w:rsid w:val="00FF54B4"/>
    <w:rPr>
      <w:rFonts w:ascii="Arial" w:hAnsi="Arial"/>
    </w:rPr>
  </w:style>
  <w:style w:type="table" w:styleId="Table3Deffects1">
    <w:name w:val="Table 3D effects 1"/>
    <w:basedOn w:val="TableNormal"/>
    <w:semiHidden/>
    <w:rsid w:val="00FF54B4"/>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F54B4"/>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F54B4"/>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F54B4"/>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F54B4"/>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F54B4"/>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F54B4"/>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F54B4"/>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F54B4"/>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F54B4"/>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F54B4"/>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F54B4"/>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F54B4"/>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F54B4"/>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F54B4"/>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F54B4"/>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F54B4"/>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F54B4"/>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F54B4"/>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F54B4"/>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F54B4"/>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F54B4"/>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F54B4"/>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F54B4"/>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F54B4"/>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F54B4"/>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F54B4"/>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F54B4"/>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F54B4"/>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F54B4"/>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F54B4"/>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F54B4"/>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F54B4"/>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F54B4"/>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F54B4"/>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F54B4"/>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F54B4"/>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F54B4"/>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F54B4"/>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F54B4"/>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F54B4"/>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F54B4"/>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F54B4"/>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FF54B4"/>
    <w:pPr>
      <w:ind w:left="1440"/>
    </w:pPr>
  </w:style>
  <w:style w:type="paragraph" w:styleId="TOC8">
    <w:name w:val="toc 8"/>
    <w:basedOn w:val="Normal"/>
    <w:next w:val="Normal"/>
    <w:autoRedefine/>
    <w:semiHidden/>
    <w:rsid w:val="00FF54B4"/>
    <w:pPr>
      <w:ind w:left="1680"/>
    </w:pPr>
  </w:style>
  <w:style w:type="paragraph" w:styleId="TOC9">
    <w:name w:val="toc 9"/>
    <w:basedOn w:val="Normal"/>
    <w:next w:val="Normal"/>
    <w:autoRedefine/>
    <w:semiHidden/>
    <w:rsid w:val="00FF54B4"/>
    <w:pPr>
      <w:ind w:left="1920"/>
    </w:pPr>
  </w:style>
  <w:style w:type="paragraph" w:styleId="BlockText">
    <w:name w:val="Block Text"/>
    <w:basedOn w:val="Normal"/>
    <w:rsid w:val="00FF54B4"/>
    <w:pPr>
      <w:ind w:left="567" w:right="566"/>
    </w:pPr>
    <w:rPr>
      <w:sz w:val="22"/>
    </w:rPr>
  </w:style>
  <w:style w:type="paragraph" w:styleId="Caption">
    <w:name w:val="caption"/>
    <w:basedOn w:val="Normal"/>
    <w:next w:val="Normal"/>
    <w:qFormat/>
    <w:rsid w:val="00FF54B4"/>
    <w:pPr>
      <w:framePr w:w="11102" w:hSpace="181" w:wrap="around" w:vAnchor="page" w:hAnchor="page" w:x="438" w:y="15985" w:anchorLock="1"/>
      <w:jc w:val="center"/>
    </w:pPr>
    <w:rPr>
      <w:b/>
      <w:snapToGrid w:val="0"/>
    </w:rPr>
  </w:style>
  <w:style w:type="paragraph" w:customStyle="1" w:styleId="Committee">
    <w:name w:val="Committee"/>
    <w:basedOn w:val="Title"/>
    <w:rsid w:val="00FF54B4"/>
    <w:rPr>
      <w:caps w:val="0"/>
      <w:lang w:val="es-ES_tradnl"/>
    </w:rPr>
  </w:style>
  <w:style w:type="paragraph" w:customStyle="1" w:styleId="n">
    <w:name w:val="n"/>
    <w:basedOn w:val="Header"/>
    <w:rsid w:val="00FF54B4"/>
  </w:style>
  <w:style w:type="paragraph" w:customStyle="1" w:styleId="TitleofSection">
    <w:name w:val="Title of Section"/>
    <w:basedOn w:val="TitleofDoc"/>
    <w:rsid w:val="00FF54B4"/>
    <w:pPr>
      <w:spacing w:before="120" w:after="120"/>
    </w:pPr>
    <w:rPr>
      <w:b/>
      <w:caps w:val="0"/>
      <w:lang w:val="es-ES_tradnl" w:eastAsia="de-DE"/>
    </w:rPr>
  </w:style>
  <w:style w:type="paragraph" w:customStyle="1" w:styleId="TOCAnnex">
    <w:name w:val="TOC Annex"/>
    <w:basedOn w:val="Normal"/>
    <w:rsid w:val="00FF54B4"/>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FF54B4"/>
    <w:pPr>
      <w:jc w:val="center"/>
    </w:pPr>
    <w:rPr>
      <w:b/>
      <w:caps/>
      <w:szCs w:val="24"/>
    </w:rPr>
  </w:style>
  <w:style w:type="paragraph" w:customStyle="1" w:styleId="Notetoarticle">
    <w:name w:val="Note to article"/>
    <w:basedOn w:val="Normal"/>
    <w:semiHidden/>
    <w:rsid w:val="00FF54B4"/>
  </w:style>
  <w:style w:type="paragraph" w:styleId="PlainText">
    <w:name w:val="Plain Text"/>
    <w:basedOn w:val="Normal"/>
    <w:link w:val="PlainTextChar"/>
    <w:rsid w:val="00FF54B4"/>
    <w:rPr>
      <w:rFonts w:ascii="Courier New" w:hAnsi="Courier New" w:cs="Courier New"/>
      <w:lang w:eastAsia="fr-FR"/>
    </w:rPr>
  </w:style>
  <w:style w:type="character" w:customStyle="1" w:styleId="PlainTextChar">
    <w:name w:val="Plain Text Char"/>
    <w:basedOn w:val="DefaultParagraphFont"/>
    <w:link w:val="PlainText"/>
    <w:rsid w:val="00FF54B4"/>
    <w:rPr>
      <w:rFonts w:ascii="Courier New" w:hAnsi="Courier New" w:cs="Courier New"/>
      <w:lang w:eastAsia="fr-FR"/>
    </w:rPr>
  </w:style>
  <w:style w:type="character" w:customStyle="1" w:styleId="plcountryChar">
    <w:name w:val="plcountry Char"/>
    <w:basedOn w:val="DefaultParagraphFont"/>
    <w:link w:val="plcountry"/>
    <w:rsid w:val="00FF54B4"/>
    <w:rPr>
      <w:rFonts w:ascii="Arial" w:hAnsi="Arial"/>
      <w:caps/>
      <w:noProof/>
      <w:snapToGrid w:val="0"/>
      <w:u w:val="single"/>
    </w:rPr>
  </w:style>
  <w:style w:type="character" w:customStyle="1" w:styleId="pldetailsChar">
    <w:name w:val="pldetails Char"/>
    <w:link w:val="pldetails"/>
    <w:locked/>
    <w:rsid w:val="00FF54B4"/>
    <w:rPr>
      <w:rFonts w:ascii="Arial" w:hAnsi="Arial"/>
      <w:noProof/>
      <w:snapToGrid w:val="0"/>
    </w:rPr>
  </w:style>
  <w:style w:type="paragraph" w:customStyle="1" w:styleId="Inf6Titre4">
    <w:name w:val="Inf6_Titre4"/>
    <w:basedOn w:val="Normal"/>
    <w:next w:val="Normal"/>
    <w:rsid w:val="00FF54B4"/>
    <w:pPr>
      <w:spacing w:after="360"/>
      <w:jc w:val="center"/>
    </w:pPr>
    <w:rPr>
      <w:rFonts w:cs="Arial"/>
      <w:caps/>
    </w:rPr>
  </w:style>
  <w:style w:type="paragraph" w:customStyle="1" w:styleId="Inf6Titre1">
    <w:name w:val="Inf6_Titre1"/>
    <w:basedOn w:val="Heading1"/>
    <w:next w:val="Normal"/>
    <w:rsid w:val="00FF54B4"/>
    <w:pPr>
      <w:keepNext w:val="0"/>
      <w:ind w:firstLine="284"/>
      <w:jc w:val="center"/>
    </w:pPr>
    <w:rPr>
      <w:b/>
    </w:rPr>
  </w:style>
  <w:style w:type="paragraph" w:customStyle="1" w:styleId="Inf6Titre2">
    <w:name w:val="Inf6_Titre2"/>
    <w:basedOn w:val="Inf6Titre1"/>
    <w:next w:val="Normal"/>
    <w:rsid w:val="00FF54B4"/>
    <w:pPr>
      <w:spacing w:after="360" w:line="360" w:lineRule="auto"/>
      <w:ind w:firstLine="0"/>
    </w:pPr>
    <w:rPr>
      <w:rFonts w:cs="Arial"/>
      <w:b w:val="0"/>
    </w:rPr>
  </w:style>
  <w:style w:type="paragraph" w:customStyle="1" w:styleId="Inf6Titre3">
    <w:name w:val="Inf6_Titre3"/>
    <w:basedOn w:val="Inf6Titre2"/>
    <w:next w:val="Normal"/>
    <w:rsid w:val="00FF54B4"/>
    <w:pPr>
      <w:spacing w:after="240" w:line="240" w:lineRule="auto"/>
    </w:pPr>
    <w:rPr>
      <w:b/>
      <w:caps w:val="0"/>
    </w:rPr>
  </w:style>
  <w:style w:type="table" w:customStyle="1" w:styleId="TableGrid10">
    <w:name w:val="Table Grid1"/>
    <w:basedOn w:val="TableNormal"/>
    <w:next w:val="TableGrid"/>
    <w:rsid w:val="00FF54B4"/>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F54B4"/>
    <w:rPr>
      <w:rFonts w:ascii="Arial" w:hAnsi="Arial"/>
      <w:caps/>
    </w:rPr>
  </w:style>
  <w:style w:type="character" w:customStyle="1" w:styleId="Heading3Char">
    <w:name w:val="Heading 3 Char"/>
    <w:basedOn w:val="DefaultParagraphFont"/>
    <w:link w:val="Heading3"/>
    <w:rsid w:val="008110C8"/>
    <w:rPr>
      <w:rFonts w:ascii="Arial" w:hAnsi="Arial"/>
      <w:i/>
    </w:rPr>
  </w:style>
  <w:style w:type="character" w:customStyle="1" w:styleId="Heading4Char">
    <w:name w:val="Heading 4 Char"/>
    <w:basedOn w:val="DefaultParagraphFont"/>
    <w:link w:val="Heading4"/>
    <w:rsid w:val="00DB3D63"/>
    <w:rPr>
      <w:rFonts w:ascii="Arial" w:hAnsi="Arial"/>
      <w:i/>
      <w:lang w:val="fr-FR"/>
    </w:rPr>
  </w:style>
  <w:style w:type="character" w:customStyle="1" w:styleId="domain">
    <w:name w:val="domain"/>
    <w:basedOn w:val="DefaultParagraphFont"/>
    <w:rsid w:val="00FF54B4"/>
  </w:style>
  <w:style w:type="paragraph" w:styleId="Revision">
    <w:name w:val="Revision"/>
    <w:hidden/>
    <w:uiPriority w:val="99"/>
    <w:semiHidden/>
    <w:rsid w:val="00FF54B4"/>
    <w:rPr>
      <w:rFonts w:ascii="Arial" w:hAnsi="Arial"/>
    </w:rPr>
  </w:style>
  <w:style w:type="table" w:customStyle="1" w:styleId="TableGrid20">
    <w:name w:val="Table Grid2"/>
    <w:basedOn w:val="TableNormal"/>
    <w:next w:val="TableGrid"/>
    <w:rsid w:val="00FF5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F54B4"/>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5044">
      <w:bodyDiv w:val="1"/>
      <w:marLeft w:val="0"/>
      <w:marRight w:val="0"/>
      <w:marTop w:val="0"/>
      <w:marBottom w:val="0"/>
      <w:divBdr>
        <w:top w:val="none" w:sz="0" w:space="0" w:color="auto"/>
        <w:left w:val="none" w:sz="0" w:space="0" w:color="auto"/>
        <w:bottom w:val="none" w:sz="0" w:space="0" w:color="auto"/>
        <w:right w:val="none" w:sz="0" w:space="0" w:color="auto"/>
      </w:divBdr>
      <w:divsChild>
        <w:div w:id="596984845">
          <w:marLeft w:val="547"/>
          <w:marRight w:val="0"/>
          <w:marTop w:val="154"/>
          <w:marBottom w:val="0"/>
          <w:divBdr>
            <w:top w:val="none" w:sz="0" w:space="0" w:color="auto"/>
            <w:left w:val="none" w:sz="0" w:space="0" w:color="auto"/>
            <w:bottom w:val="none" w:sz="0" w:space="0" w:color="auto"/>
            <w:right w:val="none" w:sz="0" w:space="0" w:color="auto"/>
          </w:divBdr>
        </w:div>
        <w:div w:id="976956744">
          <w:marLeft w:val="547"/>
          <w:marRight w:val="0"/>
          <w:marTop w:val="154"/>
          <w:marBottom w:val="0"/>
          <w:divBdr>
            <w:top w:val="none" w:sz="0" w:space="0" w:color="auto"/>
            <w:left w:val="none" w:sz="0" w:space="0" w:color="auto"/>
            <w:bottom w:val="none" w:sz="0" w:space="0" w:color="auto"/>
            <w:right w:val="none" w:sz="0" w:space="0" w:color="auto"/>
          </w:divBdr>
        </w:div>
        <w:div w:id="1313146178">
          <w:marLeft w:val="547"/>
          <w:marRight w:val="0"/>
          <w:marTop w:val="154"/>
          <w:marBottom w:val="0"/>
          <w:divBdr>
            <w:top w:val="none" w:sz="0" w:space="0" w:color="auto"/>
            <w:left w:val="none" w:sz="0" w:space="0" w:color="auto"/>
            <w:bottom w:val="none" w:sz="0" w:space="0" w:color="auto"/>
            <w:right w:val="none" w:sz="0" w:space="0" w:color="auto"/>
          </w:divBdr>
        </w:div>
        <w:div w:id="430395681">
          <w:marLeft w:val="547"/>
          <w:marRight w:val="0"/>
          <w:marTop w:val="154"/>
          <w:marBottom w:val="0"/>
          <w:divBdr>
            <w:top w:val="none" w:sz="0" w:space="0" w:color="auto"/>
            <w:left w:val="none" w:sz="0" w:space="0" w:color="auto"/>
            <w:bottom w:val="none" w:sz="0" w:space="0" w:color="auto"/>
            <w:right w:val="none" w:sz="0" w:space="0" w:color="auto"/>
          </w:divBdr>
        </w:div>
      </w:divsChild>
    </w:div>
    <w:div w:id="455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565046">
          <w:marLeft w:val="1166"/>
          <w:marRight w:val="0"/>
          <w:marTop w:val="134"/>
          <w:marBottom w:val="0"/>
          <w:divBdr>
            <w:top w:val="none" w:sz="0" w:space="0" w:color="auto"/>
            <w:left w:val="none" w:sz="0" w:space="0" w:color="auto"/>
            <w:bottom w:val="none" w:sz="0" w:space="0" w:color="auto"/>
            <w:right w:val="none" w:sz="0" w:space="0" w:color="auto"/>
          </w:divBdr>
        </w:div>
        <w:div w:id="1909266672">
          <w:marLeft w:val="1166"/>
          <w:marRight w:val="0"/>
          <w:marTop w:val="134"/>
          <w:marBottom w:val="0"/>
          <w:divBdr>
            <w:top w:val="none" w:sz="0" w:space="0" w:color="auto"/>
            <w:left w:val="none" w:sz="0" w:space="0" w:color="auto"/>
            <w:bottom w:val="none" w:sz="0" w:space="0" w:color="auto"/>
            <w:right w:val="none" w:sz="0" w:space="0" w:color="auto"/>
          </w:divBdr>
        </w:div>
        <w:div w:id="1194265571">
          <w:marLeft w:val="1166"/>
          <w:marRight w:val="0"/>
          <w:marTop w:val="134"/>
          <w:marBottom w:val="0"/>
          <w:divBdr>
            <w:top w:val="none" w:sz="0" w:space="0" w:color="auto"/>
            <w:left w:val="none" w:sz="0" w:space="0" w:color="auto"/>
            <w:bottom w:val="none" w:sz="0" w:space="0" w:color="auto"/>
            <w:right w:val="none" w:sz="0" w:space="0" w:color="auto"/>
          </w:divBdr>
        </w:div>
        <w:div w:id="1498226721">
          <w:marLeft w:val="1166"/>
          <w:marRight w:val="0"/>
          <w:marTop w:val="134"/>
          <w:marBottom w:val="0"/>
          <w:divBdr>
            <w:top w:val="none" w:sz="0" w:space="0" w:color="auto"/>
            <w:left w:val="none" w:sz="0" w:space="0" w:color="auto"/>
            <w:bottom w:val="none" w:sz="0" w:space="0" w:color="auto"/>
            <w:right w:val="none" w:sz="0" w:space="0" w:color="auto"/>
          </w:divBdr>
        </w:div>
      </w:divsChild>
    </w:div>
    <w:div w:id="588735574">
      <w:bodyDiv w:val="1"/>
      <w:marLeft w:val="0"/>
      <w:marRight w:val="0"/>
      <w:marTop w:val="0"/>
      <w:marBottom w:val="0"/>
      <w:divBdr>
        <w:top w:val="none" w:sz="0" w:space="0" w:color="auto"/>
        <w:left w:val="none" w:sz="0" w:space="0" w:color="auto"/>
        <w:bottom w:val="none" w:sz="0" w:space="0" w:color="auto"/>
        <w:right w:val="none" w:sz="0" w:space="0" w:color="auto"/>
      </w:divBdr>
      <w:divsChild>
        <w:div w:id="92938136">
          <w:marLeft w:val="1166"/>
          <w:marRight w:val="0"/>
          <w:marTop w:val="134"/>
          <w:marBottom w:val="0"/>
          <w:divBdr>
            <w:top w:val="none" w:sz="0" w:space="0" w:color="auto"/>
            <w:left w:val="none" w:sz="0" w:space="0" w:color="auto"/>
            <w:bottom w:val="none" w:sz="0" w:space="0" w:color="auto"/>
            <w:right w:val="none" w:sz="0" w:space="0" w:color="auto"/>
          </w:divBdr>
        </w:div>
      </w:divsChild>
    </w:div>
    <w:div w:id="872229979">
      <w:bodyDiv w:val="1"/>
      <w:marLeft w:val="0"/>
      <w:marRight w:val="0"/>
      <w:marTop w:val="0"/>
      <w:marBottom w:val="0"/>
      <w:divBdr>
        <w:top w:val="none" w:sz="0" w:space="0" w:color="auto"/>
        <w:left w:val="none" w:sz="0" w:space="0" w:color="auto"/>
        <w:bottom w:val="none" w:sz="0" w:space="0" w:color="auto"/>
        <w:right w:val="none" w:sz="0" w:space="0" w:color="auto"/>
      </w:divBdr>
      <w:divsChild>
        <w:div w:id="571232118">
          <w:marLeft w:val="547"/>
          <w:marRight w:val="0"/>
          <w:marTop w:val="154"/>
          <w:marBottom w:val="0"/>
          <w:divBdr>
            <w:top w:val="none" w:sz="0" w:space="0" w:color="auto"/>
            <w:left w:val="none" w:sz="0" w:space="0" w:color="auto"/>
            <w:bottom w:val="none" w:sz="0" w:space="0" w:color="auto"/>
            <w:right w:val="none" w:sz="0" w:space="0" w:color="auto"/>
          </w:divBdr>
        </w:div>
        <w:div w:id="1220477247">
          <w:marLeft w:val="547"/>
          <w:marRight w:val="0"/>
          <w:marTop w:val="154"/>
          <w:marBottom w:val="0"/>
          <w:divBdr>
            <w:top w:val="none" w:sz="0" w:space="0" w:color="auto"/>
            <w:left w:val="none" w:sz="0" w:space="0" w:color="auto"/>
            <w:bottom w:val="none" w:sz="0" w:space="0" w:color="auto"/>
            <w:right w:val="none" w:sz="0" w:space="0" w:color="auto"/>
          </w:divBdr>
        </w:div>
        <w:div w:id="918910053">
          <w:marLeft w:val="547"/>
          <w:marRight w:val="0"/>
          <w:marTop w:val="154"/>
          <w:marBottom w:val="0"/>
          <w:divBdr>
            <w:top w:val="none" w:sz="0" w:space="0" w:color="auto"/>
            <w:left w:val="none" w:sz="0" w:space="0" w:color="auto"/>
            <w:bottom w:val="none" w:sz="0" w:space="0" w:color="auto"/>
            <w:right w:val="none" w:sz="0" w:space="0" w:color="auto"/>
          </w:divBdr>
        </w:div>
        <w:div w:id="1200438538">
          <w:marLeft w:val="547"/>
          <w:marRight w:val="0"/>
          <w:marTop w:val="154"/>
          <w:marBottom w:val="0"/>
          <w:divBdr>
            <w:top w:val="none" w:sz="0" w:space="0" w:color="auto"/>
            <w:left w:val="none" w:sz="0" w:space="0" w:color="auto"/>
            <w:bottom w:val="none" w:sz="0" w:space="0" w:color="auto"/>
            <w:right w:val="none" w:sz="0" w:space="0" w:color="auto"/>
          </w:divBdr>
        </w:div>
      </w:divsChild>
    </w:div>
    <w:div w:id="1085801326">
      <w:bodyDiv w:val="1"/>
      <w:marLeft w:val="0"/>
      <w:marRight w:val="0"/>
      <w:marTop w:val="0"/>
      <w:marBottom w:val="0"/>
      <w:divBdr>
        <w:top w:val="none" w:sz="0" w:space="0" w:color="auto"/>
        <w:left w:val="none" w:sz="0" w:space="0" w:color="auto"/>
        <w:bottom w:val="none" w:sz="0" w:space="0" w:color="auto"/>
        <w:right w:val="none" w:sz="0" w:space="0" w:color="auto"/>
      </w:divBdr>
    </w:div>
    <w:div w:id="1115520563">
      <w:bodyDiv w:val="1"/>
      <w:marLeft w:val="0"/>
      <w:marRight w:val="0"/>
      <w:marTop w:val="0"/>
      <w:marBottom w:val="0"/>
      <w:divBdr>
        <w:top w:val="none" w:sz="0" w:space="0" w:color="auto"/>
        <w:left w:val="none" w:sz="0" w:space="0" w:color="auto"/>
        <w:bottom w:val="none" w:sz="0" w:space="0" w:color="auto"/>
        <w:right w:val="none" w:sz="0" w:space="0" w:color="auto"/>
      </w:divBdr>
      <w:divsChild>
        <w:div w:id="148906842">
          <w:marLeft w:val="1166"/>
          <w:marRight w:val="0"/>
          <w:marTop w:val="134"/>
          <w:marBottom w:val="0"/>
          <w:divBdr>
            <w:top w:val="none" w:sz="0" w:space="0" w:color="auto"/>
            <w:left w:val="none" w:sz="0" w:space="0" w:color="auto"/>
            <w:bottom w:val="none" w:sz="0" w:space="0" w:color="auto"/>
            <w:right w:val="none" w:sz="0" w:space="0" w:color="auto"/>
          </w:divBdr>
        </w:div>
      </w:divsChild>
    </w:div>
    <w:div w:id="1620795765">
      <w:bodyDiv w:val="1"/>
      <w:marLeft w:val="0"/>
      <w:marRight w:val="0"/>
      <w:marTop w:val="0"/>
      <w:marBottom w:val="0"/>
      <w:divBdr>
        <w:top w:val="none" w:sz="0" w:space="0" w:color="auto"/>
        <w:left w:val="none" w:sz="0" w:space="0" w:color="auto"/>
        <w:bottom w:val="none" w:sz="0" w:space="0" w:color="auto"/>
        <w:right w:val="none" w:sz="0" w:space="0" w:color="auto"/>
      </w:divBdr>
      <w:divsChild>
        <w:div w:id="962887324">
          <w:marLeft w:val="1800"/>
          <w:marRight w:val="0"/>
          <w:marTop w:val="115"/>
          <w:marBottom w:val="0"/>
          <w:divBdr>
            <w:top w:val="none" w:sz="0" w:space="0" w:color="auto"/>
            <w:left w:val="none" w:sz="0" w:space="0" w:color="auto"/>
            <w:bottom w:val="none" w:sz="0" w:space="0" w:color="auto"/>
            <w:right w:val="none" w:sz="0" w:space="0" w:color="auto"/>
          </w:divBdr>
        </w:div>
      </w:divsChild>
    </w:div>
    <w:div w:id="1816019572">
      <w:bodyDiv w:val="1"/>
      <w:marLeft w:val="0"/>
      <w:marRight w:val="0"/>
      <w:marTop w:val="0"/>
      <w:marBottom w:val="0"/>
      <w:divBdr>
        <w:top w:val="none" w:sz="0" w:space="0" w:color="auto"/>
        <w:left w:val="none" w:sz="0" w:space="0" w:color="auto"/>
        <w:bottom w:val="none" w:sz="0" w:space="0" w:color="auto"/>
        <w:right w:val="none" w:sz="0" w:space="0" w:color="auto"/>
      </w:divBdr>
      <w:divsChild>
        <w:div w:id="1502428494">
          <w:marLeft w:val="547"/>
          <w:marRight w:val="0"/>
          <w:marTop w:val="134"/>
          <w:marBottom w:val="0"/>
          <w:divBdr>
            <w:top w:val="none" w:sz="0" w:space="0" w:color="auto"/>
            <w:left w:val="none" w:sz="0" w:space="0" w:color="auto"/>
            <w:bottom w:val="none" w:sz="0" w:space="0" w:color="auto"/>
            <w:right w:val="none" w:sz="0" w:space="0" w:color="auto"/>
          </w:divBdr>
        </w:div>
        <w:div w:id="751124298">
          <w:marLeft w:val="547"/>
          <w:marRight w:val="0"/>
          <w:marTop w:val="134"/>
          <w:marBottom w:val="0"/>
          <w:divBdr>
            <w:top w:val="none" w:sz="0" w:space="0" w:color="auto"/>
            <w:left w:val="none" w:sz="0" w:space="0" w:color="auto"/>
            <w:bottom w:val="none" w:sz="0" w:space="0" w:color="auto"/>
            <w:right w:val="none" w:sz="0" w:space="0" w:color="auto"/>
          </w:divBdr>
        </w:div>
        <w:div w:id="1059398426">
          <w:marLeft w:val="547"/>
          <w:marRight w:val="0"/>
          <w:marTop w:val="134"/>
          <w:marBottom w:val="0"/>
          <w:divBdr>
            <w:top w:val="none" w:sz="0" w:space="0" w:color="auto"/>
            <w:left w:val="none" w:sz="0" w:space="0" w:color="auto"/>
            <w:bottom w:val="none" w:sz="0" w:space="0" w:color="auto"/>
            <w:right w:val="none" w:sz="0" w:space="0" w:color="auto"/>
          </w:divBdr>
        </w:div>
        <w:div w:id="1399018660">
          <w:marLeft w:val="547"/>
          <w:marRight w:val="0"/>
          <w:marTop w:val="134"/>
          <w:marBottom w:val="0"/>
          <w:divBdr>
            <w:top w:val="none" w:sz="0" w:space="0" w:color="auto"/>
            <w:left w:val="none" w:sz="0" w:space="0" w:color="auto"/>
            <w:bottom w:val="none" w:sz="0" w:space="0" w:color="auto"/>
            <w:right w:val="none" w:sz="0" w:space="0" w:color="auto"/>
          </w:divBdr>
        </w:div>
        <w:div w:id="154535282">
          <w:marLeft w:val="547"/>
          <w:marRight w:val="0"/>
          <w:marTop w:val="134"/>
          <w:marBottom w:val="0"/>
          <w:divBdr>
            <w:top w:val="none" w:sz="0" w:space="0" w:color="auto"/>
            <w:left w:val="none" w:sz="0" w:space="0" w:color="auto"/>
            <w:bottom w:val="none" w:sz="0" w:space="0" w:color="auto"/>
            <w:right w:val="none" w:sz="0" w:space="0" w:color="auto"/>
          </w:divBdr>
        </w:div>
      </w:divsChild>
    </w:div>
    <w:div w:id="2028288409">
      <w:bodyDiv w:val="1"/>
      <w:marLeft w:val="0"/>
      <w:marRight w:val="0"/>
      <w:marTop w:val="0"/>
      <w:marBottom w:val="0"/>
      <w:divBdr>
        <w:top w:val="none" w:sz="0" w:space="0" w:color="auto"/>
        <w:left w:val="none" w:sz="0" w:space="0" w:color="auto"/>
        <w:bottom w:val="none" w:sz="0" w:space="0" w:color="auto"/>
        <w:right w:val="none" w:sz="0" w:space="0" w:color="auto"/>
      </w:divBdr>
      <w:divsChild>
        <w:div w:id="408623165">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eader" Target="header5.xml"/><Relationship Id="rId16" Type="http://schemas.openxmlformats.org/officeDocument/2006/relationships/image" Target="media/image5.PNG"/><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header" Target="header6.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1B1F6-5D0F-4D3B-9649-CEAA4C3B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2853</Words>
  <Characters>18351</Characters>
  <Application>Microsoft Office Word</Application>
  <DocSecurity>0</DocSecurity>
  <Lines>764</Lines>
  <Paragraphs>341</Paragraphs>
  <ScaleCrop>false</ScaleCrop>
  <HeadingPairs>
    <vt:vector size="2" baseType="variant">
      <vt:variant>
        <vt:lpstr>Title</vt:lpstr>
      </vt:variant>
      <vt:variant>
        <vt:i4>1</vt:i4>
      </vt:variant>
    </vt:vector>
  </HeadingPairs>
  <TitlesOfParts>
    <vt:vector size="1" baseType="lpstr">
      <vt:lpstr>UPOV/EAF/19/3 Prov.</vt:lpstr>
    </vt:vector>
  </TitlesOfParts>
  <Company>UPOV</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UPOV/EAF/19/3 Prov.</dc:title>
  <dc:creator>SANCHEZ VIZCAINO GOMEZ Rosa Maria</dc:creator>
  <cp:lastModifiedBy>BESSE Ariane</cp:lastModifiedBy>
  <cp:revision>7</cp:revision>
  <cp:lastPrinted>2016-11-22T15:41:00Z</cp:lastPrinted>
  <dcterms:created xsi:type="dcterms:W3CDTF">2023-03-08T20:12:00Z</dcterms:created>
  <dcterms:modified xsi:type="dcterms:W3CDTF">2023-03-09T16:06:00Z</dcterms:modified>
</cp:coreProperties>
</file>