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797AFE" w:rsidRPr="005D1573" w14:paraId="0B8269A5" w14:textId="77777777" w:rsidTr="00B96A6E">
        <w:tc>
          <w:tcPr>
            <w:tcW w:w="6522" w:type="dxa"/>
          </w:tcPr>
          <w:p w14:paraId="38EEEBEB" w14:textId="77777777" w:rsidR="00797AFE" w:rsidRPr="005D1573" w:rsidRDefault="00797AFE" w:rsidP="00B96A6E">
            <w:r>
              <w:rPr>
                <w:noProof/>
                <w:sz w:val="16"/>
              </w:rPr>
              <w:drawing>
                <wp:inline distT="0" distB="0" distL="0" distR="0" wp14:anchorId="7853E746" wp14:editId="45DC6230">
                  <wp:extent cx="936000" cy="269520"/>
                  <wp:effectExtent l="0" t="0" r="0" b="0"/>
                  <wp:docPr id="988524899" name="Picture 1" descr="A green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524899" name="Picture 1" descr="A green and yellow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6000" cy="269520"/>
                          </a:xfrm>
                          <a:prstGeom prst="rect">
                            <a:avLst/>
                          </a:prstGeom>
                        </pic:spPr>
                      </pic:pic>
                    </a:graphicData>
                  </a:graphic>
                </wp:inline>
              </w:drawing>
            </w:r>
          </w:p>
        </w:tc>
        <w:tc>
          <w:tcPr>
            <w:tcW w:w="3117" w:type="dxa"/>
          </w:tcPr>
          <w:p w14:paraId="40DD7947" w14:textId="77777777" w:rsidR="00797AFE" w:rsidRPr="005D1573" w:rsidRDefault="00797AFE" w:rsidP="00B96A6E">
            <w:pPr>
              <w:pStyle w:val="Lettrine"/>
            </w:pPr>
            <w:r w:rsidRPr="005D1573">
              <w:t>E</w:t>
            </w:r>
          </w:p>
        </w:tc>
      </w:tr>
      <w:tr w:rsidR="00797AFE" w:rsidRPr="005D1573" w14:paraId="01087070" w14:textId="77777777" w:rsidTr="00B96A6E">
        <w:trPr>
          <w:trHeight w:val="219"/>
        </w:trPr>
        <w:tc>
          <w:tcPr>
            <w:tcW w:w="6522" w:type="dxa"/>
          </w:tcPr>
          <w:p w14:paraId="251B920B" w14:textId="77777777" w:rsidR="00797AFE" w:rsidRPr="005D1573" w:rsidRDefault="00797AFE" w:rsidP="00B96A6E">
            <w:pPr>
              <w:pStyle w:val="upove"/>
            </w:pPr>
            <w:r w:rsidRPr="005D1573">
              <w:t>International Union for the Protection of New Varieties of Plants</w:t>
            </w:r>
          </w:p>
        </w:tc>
        <w:tc>
          <w:tcPr>
            <w:tcW w:w="3117" w:type="dxa"/>
          </w:tcPr>
          <w:p w14:paraId="2DBE8531" w14:textId="77777777" w:rsidR="00797AFE" w:rsidRPr="005D1573" w:rsidRDefault="00797AFE" w:rsidP="00B96A6E"/>
        </w:tc>
      </w:tr>
    </w:tbl>
    <w:p w14:paraId="3BCE1EAD" w14:textId="77777777" w:rsidR="00DC3802" w:rsidRDefault="00DC3802" w:rsidP="00DC3802"/>
    <w:p w14:paraId="6D7BB035" w14:textId="77777777" w:rsidR="00C437A3" w:rsidRPr="00365DC1" w:rsidRDefault="00C437A3" w:rsidP="00C437A3"/>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663"/>
        <w:gridCol w:w="2976"/>
      </w:tblGrid>
      <w:tr w:rsidR="00C437A3" w:rsidRPr="00C5280D" w14:paraId="45F1296E" w14:textId="77777777" w:rsidTr="00141B71">
        <w:tc>
          <w:tcPr>
            <w:tcW w:w="6663" w:type="dxa"/>
          </w:tcPr>
          <w:p w14:paraId="3D23D2FF" w14:textId="77777777" w:rsidR="00290556" w:rsidRPr="00F56A7F" w:rsidRDefault="00290556" w:rsidP="00290556">
            <w:pPr>
              <w:pStyle w:val="Sessiontwp"/>
            </w:pPr>
            <w:r w:rsidRPr="00F56A7F">
              <w:t>Technical Working Party for Vegetables</w:t>
            </w:r>
          </w:p>
          <w:p w14:paraId="2262504A" w14:textId="77777777" w:rsidR="00290556" w:rsidRPr="00F56A7F" w:rsidRDefault="00290556" w:rsidP="00290556">
            <w:pPr>
              <w:pStyle w:val="Sessiontwpplacedate"/>
            </w:pPr>
            <w:r>
              <w:t>Sixtieth</w:t>
            </w:r>
            <w:r w:rsidRPr="00F56A7F">
              <w:t xml:space="preserve"> Session</w:t>
            </w:r>
          </w:p>
          <w:p w14:paraId="30AEDD95" w14:textId="77777777" w:rsidR="00290556" w:rsidRPr="00F56A7F" w:rsidRDefault="00290556" w:rsidP="00290556">
            <w:pPr>
              <w:pStyle w:val="Sessiontwpplacedate"/>
            </w:pPr>
            <w:r w:rsidRPr="00290556">
              <w:t>Pacific Grove,</w:t>
            </w:r>
            <w:r>
              <w:t xml:space="preserve"> United States of America</w:t>
            </w:r>
            <w:r w:rsidRPr="00F56A7F">
              <w:t xml:space="preserve">, </w:t>
            </w:r>
            <w:r>
              <w:t xml:space="preserve">May 18 </w:t>
            </w:r>
            <w:r w:rsidRPr="00F56A7F">
              <w:t xml:space="preserve">to </w:t>
            </w:r>
            <w:r>
              <w:t>21</w:t>
            </w:r>
            <w:r w:rsidRPr="00F56A7F">
              <w:t>, 202</w:t>
            </w:r>
            <w:r>
              <w:t>6</w:t>
            </w:r>
          </w:p>
          <w:p w14:paraId="3F776788" w14:textId="77777777" w:rsidR="00290556" w:rsidRPr="00F56A7F" w:rsidRDefault="00290556" w:rsidP="00290556"/>
          <w:p w14:paraId="62CBB468" w14:textId="77777777" w:rsidR="00290556" w:rsidRPr="00F56A7F" w:rsidRDefault="00290556" w:rsidP="00290556">
            <w:pPr>
              <w:pStyle w:val="Sessiontwp"/>
            </w:pPr>
            <w:r w:rsidRPr="00F56A7F">
              <w:t>Technical Working Party on Testing Methods and Techniques</w:t>
            </w:r>
          </w:p>
          <w:p w14:paraId="3BD4D81E" w14:textId="77777777" w:rsidR="00290556" w:rsidRPr="00F56A7F" w:rsidRDefault="00290556" w:rsidP="00290556">
            <w:pPr>
              <w:pStyle w:val="Sessiontwpplacedate"/>
            </w:pPr>
            <w:r>
              <w:t>Fourth</w:t>
            </w:r>
            <w:r w:rsidRPr="00F56A7F">
              <w:t xml:space="preserve"> Session</w:t>
            </w:r>
          </w:p>
          <w:p w14:paraId="6F73C4AC" w14:textId="77777777" w:rsidR="00290556" w:rsidRPr="00F56A7F" w:rsidRDefault="00051A8B" w:rsidP="00290556">
            <w:pPr>
              <w:pStyle w:val="Sessiontwpplacedate"/>
            </w:pPr>
            <w:r>
              <w:t>Cambridge, United Kingdom</w:t>
            </w:r>
            <w:r w:rsidR="00290556" w:rsidRPr="00F56A7F">
              <w:t xml:space="preserve">, </w:t>
            </w:r>
            <w:r w:rsidR="00290556">
              <w:rPr>
                <w:rFonts w:cs="Arial"/>
              </w:rPr>
              <w:t xml:space="preserve">June </w:t>
            </w:r>
            <w:r w:rsidR="00B90712">
              <w:rPr>
                <w:rFonts w:cs="Arial"/>
              </w:rPr>
              <w:t>2</w:t>
            </w:r>
            <w:r w:rsidR="00290556" w:rsidRPr="0083644E">
              <w:rPr>
                <w:rFonts w:cs="Arial"/>
              </w:rPr>
              <w:t xml:space="preserve"> to </w:t>
            </w:r>
            <w:r w:rsidR="00B90712">
              <w:rPr>
                <w:rFonts w:cs="Arial"/>
              </w:rPr>
              <w:t>5</w:t>
            </w:r>
            <w:r w:rsidR="00290556">
              <w:rPr>
                <w:rFonts w:cs="Arial"/>
              </w:rPr>
              <w:t>, 2026</w:t>
            </w:r>
          </w:p>
          <w:p w14:paraId="474CE927" w14:textId="77777777" w:rsidR="00290556" w:rsidRPr="00F56A7F" w:rsidRDefault="00290556" w:rsidP="00290556">
            <w:pPr>
              <w:pStyle w:val="Sessiontwp"/>
            </w:pPr>
          </w:p>
          <w:p w14:paraId="6C9961F2" w14:textId="77777777" w:rsidR="00051A8B" w:rsidRPr="00F56A7F" w:rsidRDefault="00051A8B" w:rsidP="00051A8B">
            <w:pPr>
              <w:pStyle w:val="Sessiontwp"/>
            </w:pPr>
            <w:r w:rsidRPr="00F56A7F">
              <w:t>Technical Working Party for Agricultural Crops</w:t>
            </w:r>
          </w:p>
          <w:p w14:paraId="534F6684" w14:textId="77777777" w:rsidR="00051A8B" w:rsidRPr="00F56A7F" w:rsidRDefault="00051A8B" w:rsidP="00051A8B">
            <w:pPr>
              <w:pStyle w:val="Sessiontwpplacedate"/>
            </w:pPr>
            <w:r w:rsidRPr="00F56A7F">
              <w:t>Fifty-</w:t>
            </w:r>
            <w:r>
              <w:t>Fifth</w:t>
            </w:r>
            <w:r w:rsidRPr="00F56A7F">
              <w:t xml:space="preserve"> Session</w:t>
            </w:r>
          </w:p>
          <w:p w14:paraId="281CBB7C" w14:textId="77777777" w:rsidR="00051A8B" w:rsidRPr="00F56A7F" w:rsidRDefault="00661FDA" w:rsidP="00051A8B">
            <w:pPr>
              <w:pStyle w:val="Sessiontwpplacedate"/>
            </w:pPr>
            <w:r w:rsidRPr="00661FDA">
              <w:t>Seoul</w:t>
            </w:r>
            <w:r w:rsidR="00051A8B" w:rsidRPr="00661FDA">
              <w:t>,</w:t>
            </w:r>
            <w:r w:rsidR="00051A8B">
              <w:t xml:space="preserve"> Republic of Korea</w:t>
            </w:r>
            <w:r w:rsidR="00051A8B" w:rsidRPr="00F56A7F">
              <w:t xml:space="preserve">, </w:t>
            </w:r>
            <w:r w:rsidR="00051A8B">
              <w:t>June 15</w:t>
            </w:r>
            <w:r w:rsidR="00051A8B" w:rsidRPr="00F56A7F">
              <w:t xml:space="preserve"> to </w:t>
            </w:r>
            <w:r w:rsidR="00051A8B">
              <w:t>18</w:t>
            </w:r>
            <w:r w:rsidR="00051A8B" w:rsidRPr="00F56A7F">
              <w:t>, 202</w:t>
            </w:r>
            <w:r w:rsidR="00051A8B">
              <w:t>6</w:t>
            </w:r>
          </w:p>
          <w:p w14:paraId="71513C3E" w14:textId="77777777" w:rsidR="00051A8B" w:rsidRPr="00F56A7F" w:rsidRDefault="00051A8B" w:rsidP="00051A8B"/>
          <w:p w14:paraId="5480F934" w14:textId="77777777" w:rsidR="000224B0" w:rsidRPr="00F56A7F" w:rsidRDefault="000224B0" w:rsidP="000224B0">
            <w:pPr>
              <w:pStyle w:val="Sessiontwp"/>
            </w:pPr>
            <w:r w:rsidRPr="00F56A7F">
              <w:t>Technical Working Party for Ornamental Plants and Forest Trees</w:t>
            </w:r>
          </w:p>
          <w:p w14:paraId="72E52245" w14:textId="77777777" w:rsidR="000224B0" w:rsidRPr="00141B71" w:rsidRDefault="000224B0" w:rsidP="000224B0">
            <w:pPr>
              <w:pStyle w:val="Sessiontwpplacedate"/>
              <w:rPr>
                <w:spacing w:val="-2"/>
              </w:rPr>
            </w:pPr>
            <w:r w:rsidRPr="00141B71">
              <w:rPr>
                <w:spacing w:val="-2"/>
              </w:rPr>
              <w:t>Fifty-</w:t>
            </w:r>
            <w:r w:rsidR="00051A8B">
              <w:rPr>
                <w:spacing w:val="-2"/>
              </w:rPr>
              <w:t>Eigh</w:t>
            </w:r>
            <w:r w:rsidRPr="00141B71">
              <w:rPr>
                <w:spacing w:val="-2"/>
              </w:rPr>
              <w:t>th Session</w:t>
            </w:r>
          </w:p>
          <w:p w14:paraId="5B609DDC" w14:textId="77777777" w:rsidR="000224B0" w:rsidRPr="00141B71" w:rsidRDefault="00051A8B" w:rsidP="000224B0">
            <w:pPr>
              <w:rPr>
                <w:spacing w:val="-2"/>
              </w:rPr>
            </w:pPr>
            <w:r>
              <w:rPr>
                <w:spacing w:val="-2"/>
              </w:rPr>
              <w:t>Virtual meeting</w:t>
            </w:r>
            <w:r w:rsidR="000224B0" w:rsidRPr="00141B71">
              <w:rPr>
                <w:spacing w:val="-2"/>
              </w:rPr>
              <w:t xml:space="preserve">, </w:t>
            </w:r>
            <w:r>
              <w:rPr>
                <w:spacing w:val="-2"/>
              </w:rPr>
              <w:t>July 6 to 9</w:t>
            </w:r>
            <w:r w:rsidR="000224B0" w:rsidRPr="00141B71">
              <w:rPr>
                <w:spacing w:val="-2"/>
              </w:rPr>
              <w:t>, 202</w:t>
            </w:r>
            <w:r>
              <w:rPr>
                <w:spacing w:val="-2"/>
              </w:rPr>
              <w:t>6</w:t>
            </w:r>
          </w:p>
          <w:p w14:paraId="2494F73C" w14:textId="77777777" w:rsidR="000224B0" w:rsidRPr="00F56A7F" w:rsidRDefault="000224B0" w:rsidP="000224B0"/>
          <w:p w14:paraId="01DD8B5F" w14:textId="77777777" w:rsidR="000B2834" w:rsidRPr="00F56A7F" w:rsidRDefault="000B2834" w:rsidP="000B2834">
            <w:pPr>
              <w:pStyle w:val="Sessiontwp"/>
            </w:pPr>
            <w:r w:rsidRPr="00F56A7F">
              <w:t>Technical Working Party for Fruit Crops</w:t>
            </w:r>
          </w:p>
          <w:p w14:paraId="2B38756F" w14:textId="77777777" w:rsidR="000B2834" w:rsidRPr="00F56A7F" w:rsidRDefault="000B2834" w:rsidP="000B2834">
            <w:pPr>
              <w:pStyle w:val="Sessiontwpplacedate"/>
            </w:pPr>
            <w:r w:rsidRPr="00F56A7F">
              <w:t>Fifty-</w:t>
            </w:r>
            <w:r w:rsidR="00C71281">
              <w:t>S</w:t>
            </w:r>
            <w:r w:rsidR="008F7702">
              <w:t>even</w:t>
            </w:r>
            <w:r w:rsidRPr="00F56A7F">
              <w:t>th Session</w:t>
            </w:r>
          </w:p>
          <w:p w14:paraId="2FFDE677" w14:textId="77777777" w:rsidR="00C437A3" w:rsidRPr="00F66083" w:rsidRDefault="008F7702" w:rsidP="000B2834">
            <w:r>
              <w:t>Leipzig, Germany</w:t>
            </w:r>
            <w:r w:rsidR="000B2834" w:rsidRPr="00F56A7F">
              <w:t xml:space="preserve">, </w:t>
            </w:r>
            <w:r>
              <w:t>September 7 to 10</w:t>
            </w:r>
            <w:r w:rsidR="000B2834" w:rsidRPr="00F56A7F">
              <w:t>, 202</w:t>
            </w:r>
            <w:r>
              <w:t>6</w:t>
            </w:r>
          </w:p>
        </w:tc>
        <w:tc>
          <w:tcPr>
            <w:tcW w:w="2976" w:type="dxa"/>
          </w:tcPr>
          <w:p w14:paraId="3A7F241E" w14:textId="056FC1B4" w:rsidR="00C437A3" w:rsidRPr="00F875E6" w:rsidRDefault="00C437A3" w:rsidP="004226CC">
            <w:pPr>
              <w:pStyle w:val="Doccode"/>
            </w:pPr>
            <w:r>
              <w:t>TWP/</w:t>
            </w:r>
            <w:r w:rsidR="00290556">
              <w:t>10</w:t>
            </w:r>
            <w:r>
              <w:t>/</w:t>
            </w:r>
            <w:r w:rsidR="00407983">
              <w:t>1</w:t>
            </w:r>
          </w:p>
          <w:p w14:paraId="3A997847" w14:textId="77777777" w:rsidR="00C437A3" w:rsidRPr="003C7FBE" w:rsidRDefault="00C437A3" w:rsidP="004226CC">
            <w:pPr>
              <w:pStyle w:val="Docoriginal"/>
            </w:pPr>
            <w:r w:rsidRPr="00AC2883">
              <w:t>Original:</w:t>
            </w:r>
            <w:r w:rsidRPr="000E636A">
              <w:rPr>
                <w:b w:val="0"/>
                <w:spacing w:val="0"/>
              </w:rPr>
              <w:t xml:space="preserve">  English</w:t>
            </w:r>
          </w:p>
          <w:p w14:paraId="2CA80C6B" w14:textId="02B30346" w:rsidR="00C437A3" w:rsidRPr="007C1D92" w:rsidRDefault="00C437A3" w:rsidP="00A85F2F">
            <w:pPr>
              <w:pStyle w:val="Docoriginal"/>
            </w:pPr>
            <w:r w:rsidRPr="00AC2883">
              <w:t>Date:</w:t>
            </w:r>
            <w:r w:rsidRPr="000E636A">
              <w:rPr>
                <w:b w:val="0"/>
                <w:spacing w:val="0"/>
              </w:rPr>
              <w:t xml:space="preserve">  </w:t>
            </w:r>
            <w:r w:rsidR="00407983" w:rsidRPr="00D57C71">
              <w:rPr>
                <w:b w:val="0"/>
                <w:spacing w:val="0"/>
              </w:rPr>
              <w:t xml:space="preserve">April </w:t>
            </w:r>
            <w:r w:rsidR="00D57C71" w:rsidRPr="00D57C71">
              <w:rPr>
                <w:b w:val="0"/>
                <w:spacing w:val="0"/>
              </w:rPr>
              <w:t>22</w:t>
            </w:r>
            <w:r w:rsidR="00407983" w:rsidRPr="00D57C71">
              <w:rPr>
                <w:b w:val="0"/>
                <w:spacing w:val="0"/>
              </w:rPr>
              <w:t>, 2026</w:t>
            </w:r>
          </w:p>
        </w:tc>
      </w:tr>
    </w:tbl>
    <w:p w14:paraId="4FCF4284" w14:textId="08BC6C24" w:rsidR="00C437A3" w:rsidRPr="006A644A" w:rsidRDefault="003D3251" w:rsidP="00C437A3">
      <w:pPr>
        <w:pStyle w:val="Titleofdoc0"/>
      </w:pPr>
      <w:r w:rsidRPr="00365E23">
        <w:rPr>
          <w:rFonts w:eastAsia="MS Mincho"/>
        </w:rPr>
        <w:t>Development of guidance and information materials</w:t>
      </w:r>
    </w:p>
    <w:p w14:paraId="5D37AED3" w14:textId="77777777" w:rsidR="00C437A3" w:rsidRDefault="00C437A3" w:rsidP="00C437A3">
      <w:pPr>
        <w:pStyle w:val="preparedby1"/>
      </w:pPr>
      <w:bookmarkStart w:id="0" w:name="Prepared"/>
      <w:bookmarkEnd w:id="0"/>
      <w:r w:rsidRPr="000C4E25">
        <w:t>Document prepared by the Office of the Union</w:t>
      </w:r>
    </w:p>
    <w:p w14:paraId="3C3AAB92" w14:textId="77777777" w:rsidR="00C437A3" w:rsidRPr="006A644A" w:rsidRDefault="00C437A3" w:rsidP="00C437A3">
      <w:pPr>
        <w:pStyle w:val="Disclaimer"/>
      </w:pPr>
      <w:r w:rsidRPr="006A644A">
        <w:t>Disclaimer:  this document does not represent UPOV policies or guidance</w:t>
      </w:r>
    </w:p>
    <w:p w14:paraId="55F46E27" w14:textId="77777777" w:rsidR="00407983" w:rsidRPr="001D3FDF" w:rsidRDefault="00407983" w:rsidP="00407983">
      <w:pPr>
        <w:pStyle w:val="Heading1"/>
        <w:rPr>
          <w:snapToGrid w:val="0"/>
        </w:rPr>
      </w:pPr>
      <w:bookmarkStart w:id="1" w:name="_Toc131182452"/>
      <w:bookmarkStart w:id="2" w:name="_Toc227355056"/>
      <w:r w:rsidRPr="001D3FDF">
        <w:rPr>
          <w:snapToGrid w:val="0"/>
        </w:rPr>
        <w:t>EXECUTIVE SUMMARY</w:t>
      </w:r>
      <w:bookmarkEnd w:id="1"/>
      <w:bookmarkEnd w:id="2"/>
    </w:p>
    <w:p w14:paraId="7823737C" w14:textId="77777777" w:rsidR="00F16651" w:rsidRPr="001D3FDF" w:rsidRDefault="00F16651" w:rsidP="00407983"/>
    <w:p w14:paraId="37211FD1" w14:textId="5D07F3C1" w:rsidR="0074368D" w:rsidRDefault="00407983" w:rsidP="008E1F9D">
      <w:r w:rsidRPr="003E3B3F">
        <w:fldChar w:fldCharType="begin"/>
      </w:r>
      <w:r w:rsidRPr="003E3B3F">
        <w:instrText xml:space="preserve"> AUTONUM  </w:instrText>
      </w:r>
      <w:r w:rsidRPr="003E3B3F">
        <w:fldChar w:fldCharType="end"/>
      </w:r>
      <w:r w:rsidRPr="003E3B3F">
        <w:tab/>
        <w:t>The purpose of this document is</w:t>
      </w:r>
      <w:r w:rsidRPr="003E3B3F">
        <w:rPr>
          <w:snapToGrid w:val="0"/>
        </w:rPr>
        <w:t xml:space="preserve"> </w:t>
      </w:r>
      <w:r w:rsidRPr="003E3B3F">
        <w:t xml:space="preserve">to provide an overview of the development of </w:t>
      </w:r>
      <w:r w:rsidR="0074368D">
        <w:t xml:space="preserve">UPOV </w:t>
      </w:r>
      <w:r w:rsidRPr="003E3B3F">
        <w:t>guidance and information materials</w:t>
      </w:r>
      <w:r w:rsidR="0074368D">
        <w:t>.</w:t>
      </w:r>
    </w:p>
    <w:p w14:paraId="64657EED" w14:textId="77777777" w:rsidR="0074368D" w:rsidRDefault="0074368D" w:rsidP="008E1F9D"/>
    <w:p w14:paraId="3E64456B" w14:textId="6F1A328F" w:rsidR="00B977F2" w:rsidRPr="00B977F2" w:rsidRDefault="00B977F2" w:rsidP="008E1F9D">
      <w:pPr>
        <w:rPr>
          <w:u w:val="single"/>
        </w:rPr>
      </w:pPr>
      <w:r w:rsidRPr="00B977F2">
        <w:rPr>
          <w:u w:val="single"/>
        </w:rPr>
        <w:t>Matters for consideration:</w:t>
      </w:r>
    </w:p>
    <w:p w14:paraId="51B60375" w14:textId="77777777" w:rsidR="00B977F2" w:rsidRPr="00B977F2" w:rsidRDefault="00B977F2" w:rsidP="008E1F9D">
      <w:pPr>
        <w:rPr>
          <w:u w:val="single"/>
        </w:rPr>
      </w:pPr>
    </w:p>
    <w:p w14:paraId="219B3103" w14:textId="5BC58D7A" w:rsidR="008B452A" w:rsidRPr="008B452A" w:rsidRDefault="008B452A" w:rsidP="008B452A">
      <w:pPr>
        <w:rPr>
          <w:rFonts w:eastAsiaTheme="minorEastAsia"/>
          <w:lang w:eastAsia="zh-CN"/>
        </w:rPr>
      </w:pPr>
      <w:r w:rsidRPr="008B452A">
        <w:rPr>
          <w:rFonts w:eastAsiaTheme="minorEastAsia"/>
          <w:lang w:eastAsia="zh-CN"/>
        </w:rPr>
        <w:fldChar w:fldCharType="begin"/>
      </w:r>
      <w:r w:rsidRPr="008B452A">
        <w:rPr>
          <w:rFonts w:eastAsiaTheme="minorEastAsia"/>
          <w:lang w:eastAsia="zh-CN"/>
        </w:rPr>
        <w:instrText xml:space="preserve"> </w:instrText>
      </w:r>
      <w:r w:rsidRPr="008B452A">
        <w:rPr>
          <w:rFonts w:eastAsiaTheme="minorEastAsia" w:hint="eastAsia"/>
          <w:lang w:eastAsia="zh-CN"/>
        </w:rPr>
        <w:instrText xml:space="preserve">AUTONUM </w:instrText>
      </w:r>
      <w:r w:rsidRPr="008B452A">
        <w:rPr>
          <w:rFonts w:eastAsiaTheme="minorEastAsia"/>
          <w:lang w:eastAsia="zh-CN"/>
        </w:rPr>
        <w:instrText xml:space="preserve"> </w:instrText>
      </w:r>
      <w:r w:rsidRPr="008B452A">
        <w:rPr>
          <w:rFonts w:eastAsiaTheme="minorEastAsia"/>
          <w:lang w:eastAsia="zh-CN"/>
        </w:rPr>
        <w:fldChar w:fldCharType="end"/>
      </w:r>
      <w:r w:rsidRPr="008B452A">
        <w:rPr>
          <w:rFonts w:eastAsiaTheme="minorEastAsia"/>
          <w:lang w:eastAsia="zh-CN"/>
        </w:rPr>
        <w:tab/>
      </w:r>
      <w:r w:rsidRPr="008B452A">
        <w:rPr>
          <w:rFonts w:eastAsiaTheme="minorEastAsia" w:hint="eastAsia"/>
          <w:lang w:eastAsia="zh-CN"/>
        </w:rPr>
        <w:t xml:space="preserve">The </w:t>
      </w:r>
      <w:r w:rsidR="00777549" w:rsidRPr="001D3FDF">
        <w:rPr>
          <w:rFonts w:cs="Arial"/>
        </w:rPr>
        <w:t>Technical Working Part</w:t>
      </w:r>
      <w:r w:rsidR="00777549">
        <w:rPr>
          <w:rFonts w:cs="Arial"/>
        </w:rPr>
        <w:t xml:space="preserve">ies (TWPs) </w:t>
      </w:r>
      <w:r w:rsidRPr="008B452A">
        <w:rPr>
          <w:rFonts w:eastAsiaTheme="minorEastAsia" w:hint="eastAsia"/>
          <w:lang w:eastAsia="zh-CN"/>
        </w:rPr>
        <w:t xml:space="preserve">are invited to consider proposals to revise </w:t>
      </w:r>
      <w:r w:rsidRPr="008B452A">
        <w:rPr>
          <w:rFonts w:eastAsiaTheme="minorEastAsia"/>
          <w:lang w:eastAsia="zh-CN"/>
        </w:rPr>
        <w:t xml:space="preserve">document </w:t>
      </w:r>
      <w:r w:rsidRPr="008B452A">
        <w:rPr>
          <w:rFonts w:eastAsiaTheme="minorEastAsia" w:hint="eastAsia"/>
          <w:lang w:eastAsia="zh-CN"/>
        </w:rPr>
        <w:t xml:space="preserve">TGP/7 </w:t>
      </w:r>
      <w:r w:rsidR="0074368D" w:rsidRPr="008B452A">
        <w:rPr>
          <w:rFonts w:eastAsiaTheme="minorEastAsia"/>
        </w:rPr>
        <w:t>“</w:t>
      </w:r>
      <w:r w:rsidR="0074368D" w:rsidRPr="008B452A">
        <w:rPr>
          <w:rFonts w:eastAsiaTheme="minorEastAsia" w:hint="eastAsia"/>
          <w:lang w:eastAsia="zh-CN"/>
        </w:rPr>
        <w:t xml:space="preserve">Development of Test </w:t>
      </w:r>
      <w:r w:rsidR="0074368D" w:rsidRPr="008B452A">
        <w:rPr>
          <w:rFonts w:eastAsiaTheme="minorEastAsia"/>
          <w:lang w:eastAsia="zh-CN"/>
        </w:rPr>
        <w:t xml:space="preserve">Guidelines” </w:t>
      </w:r>
      <w:r w:rsidR="0074368D" w:rsidRPr="008B452A">
        <w:rPr>
          <w:rFonts w:eastAsiaTheme="minorEastAsia" w:hint="eastAsia"/>
          <w:lang w:eastAsia="zh-CN"/>
        </w:rPr>
        <w:t>in relation to</w:t>
      </w:r>
      <w:r w:rsidR="0074368D">
        <w:rPr>
          <w:rFonts w:eastAsiaTheme="minorEastAsia"/>
          <w:lang w:eastAsia="zh-CN"/>
        </w:rPr>
        <w:t>:</w:t>
      </w:r>
    </w:p>
    <w:p w14:paraId="59B40EEA" w14:textId="77777777" w:rsidR="008B452A" w:rsidRPr="008B452A" w:rsidRDefault="008B452A" w:rsidP="008B452A">
      <w:pPr>
        <w:ind w:left="720"/>
        <w:contextualSpacing/>
        <w:rPr>
          <w:rFonts w:eastAsiaTheme="minorEastAsia"/>
        </w:rPr>
      </w:pPr>
    </w:p>
    <w:p w14:paraId="6BAD0424" w14:textId="1F3C3C16" w:rsidR="008B452A" w:rsidRPr="008B452A" w:rsidRDefault="008B452A" w:rsidP="008B452A">
      <w:pPr>
        <w:numPr>
          <w:ilvl w:val="0"/>
          <w:numId w:val="2"/>
        </w:numPr>
        <w:contextualSpacing/>
        <w:rPr>
          <w:rFonts w:eastAsiaTheme="minorEastAsia"/>
        </w:rPr>
      </w:pPr>
      <w:r w:rsidRPr="008B452A">
        <w:rPr>
          <w:rFonts w:eastAsiaTheme="minorEastAsia" w:hint="eastAsia"/>
          <w:lang w:eastAsia="zh-CN"/>
        </w:rPr>
        <w:t xml:space="preserve">universal </w:t>
      </w:r>
      <w:r w:rsidRPr="008B452A">
        <w:rPr>
          <w:rFonts w:eastAsiaTheme="minorEastAsia"/>
        </w:rPr>
        <w:t>standard wording in Test Guidelines for “number of growing cycles</w:t>
      </w:r>
      <w:proofErr w:type="gramStart"/>
      <w:r w:rsidRPr="008B452A">
        <w:rPr>
          <w:rFonts w:eastAsiaTheme="minorEastAsia"/>
        </w:rPr>
        <w:t>”</w:t>
      </w:r>
      <w:r w:rsidR="0074368D">
        <w:rPr>
          <w:rFonts w:eastAsiaTheme="minorEastAsia"/>
          <w:lang w:eastAsia="zh-CN"/>
        </w:rPr>
        <w:t>;</w:t>
      </w:r>
      <w:proofErr w:type="gramEnd"/>
    </w:p>
    <w:p w14:paraId="6784D0D0" w14:textId="3E9B93C4" w:rsidR="008B452A" w:rsidRPr="008B452A" w:rsidRDefault="008B452A" w:rsidP="008B452A">
      <w:pPr>
        <w:numPr>
          <w:ilvl w:val="0"/>
          <w:numId w:val="2"/>
        </w:numPr>
        <w:contextualSpacing/>
        <w:rPr>
          <w:rFonts w:eastAsiaTheme="minorEastAsia"/>
        </w:rPr>
      </w:pPr>
      <w:r w:rsidRPr="008B452A">
        <w:rPr>
          <w:rFonts w:eastAsiaTheme="minorEastAsia"/>
        </w:rPr>
        <w:t xml:space="preserve">additional standard wording </w:t>
      </w:r>
      <w:r w:rsidRPr="008B452A">
        <w:rPr>
          <w:rFonts w:eastAsiaTheme="minorEastAsia"/>
          <w:lang w:eastAsia="zh-CN"/>
        </w:rPr>
        <w:t>on</w:t>
      </w:r>
      <w:r w:rsidRPr="008B452A">
        <w:rPr>
          <w:rFonts w:eastAsiaTheme="minorEastAsia"/>
        </w:rPr>
        <w:t xml:space="preserve"> “</w:t>
      </w:r>
      <w:r w:rsidRPr="008B452A">
        <w:rPr>
          <w:rFonts w:eastAsiaTheme="minorEastAsia"/>
          <w:lang w:eastAsia="zh-CN"/>
        </w:rPr>
        <w:t>n</w:t>
      </w:r>
      <w:r w:rsidRPr="008B452A">
        <w:rPr>
          <w:rFonts w:eastAsiaTheme="minorEastAsia" w:hint="eastAsia"/>
          <w:lang w:eastAsia="zh-CN"/>
        </w:rPr>
        <w:t>umber of growing cycles</w:t>
      </w:r>
      <w:proofErr w:type="gramStart"/>
      <w:r w:rsidRPr="008B452A">
        <w:rPr>
          <w:rFonts w:eastAsiaTheme="minorEastAsia"/>
        </w:rPr>
        <w:t>”</w:t>
      </w:r>
      <w:r w:rsidR="0074368D">
        <w:rPr>
          <w:rFonts w:eastAsiaTheme="minorEastAsia"/>
        </w:rPr>
        <w:t>;</w:t>
      </w:r>
      <w:proofErr w:type="gramEnd"/>
    </w:p>
    <w:p w14:paraId="6D4B9F97" w14:textId="6CB12CE0" w:rsidR="008B452A" w:rsidRPr="008B452A" w:rsidRDefault="0074368D" w:rsidP="008B452A">
      <w:pPr>
        <w:numPr>
          <w:ilvl w:val="0"/>
          <w:numId w:val="2"/>
        </w:numPr>
        <w:contextualSpacing/>
        <w:rPr>
          <w:rFonts w:eastAsiaTheme="minorEastAsia"/>
        </w:rPr>
      </w:pPr>
      <w:r w:rsidRPr="008B452A">
        <w:rPr>
          <w:rFonts w:eastAsiaTheme="minorEastAsia"/>
        </w:rPr>
        <w:t xml:space="preserve">additional standard wording </w:t>
      </w:r>
      <w:r w:rsidR="008B452A" w:rsidRPr="008B452A">
        <w:rPr>
          <w:rFonts w:eastAsiaTheme="minorEastAsia"/>
        </w:rPr>
        <w:t>on “</w:t>
      </w:r>
      <w:r>
        <w:rPr>
          <w:rFonts w:eastAsiaTheme="minorEastAsia"/>
          <w:lang w:eastAsia="zh-CN"/>
        </w:rPr>
        <w:t>e</w:t>
      </w:r>
      <w:r w:rsidR="008B452A" w:rsidRPr="008B452A">
        <w:rPr>
          <w:rFonts w:eastAsiaTheme="minorEastAsia" w:hint="eastAsia"/>
          <w:lang w:eastAsia="zh-CN"/>
        </w:rPr>
        <w:t>xplanation of the growing cycles</w:t>
      </w:r>
      <w:r w:rsidR="008B452A" w:rsidRPr="008B452A">
        <w:rPr>
          <w:rFonts w:eastAsiaTheme="minorEastAsia"/>
        </w:rPr>
        <w:t>”.</w:t>
      </w:r>
    </w:p>
    <w:p w14:paraId="3F28D3AD" w14:textId="77777777" w:rsidR="00777549" w:rsidRPr="00B977F2" w:rsidRDefault="00777549" w:rsidP="00777549">
      <w:pPr>
        <w:rPr>
          <w:u w:val="single"/>
        </w:rPr>
      </w:pPr>
    </w:p>
    <w:p w14:paraId="1C4D6466" w14:textId="6A9998BD" w:rsidR="00777549" w:rsidRPr="008B452A" w:rsidRDefault="00777549" w:rsidP="00777549">
      <w:pPr>
        <w:rPr>
          <w:rFonts w:eastAsiaTheme="minorEastAsia"/>
          <w:lang w:eastAsia="zh-CN"/>
        </w:rPr>
      </w:pPr>
      <w:r w:rsidRPr="008B452A">
        <w:rPr>
          <w:rFonts w:eastAsiaTheme="minorEastAsia"/>
          <w:lang w:eastAsia="zh-CN"/>
        </w:rPr>
        <w:fldChar w:fldCharType="begin"/>
      </w:r>
      <w:r w:rsidRPr="008B452A">
        <w:rPr>
          <w:rFonts w:eastAsiaTheme="minorEastAsia"/>
          <w:lang w:eastAsia="zh-CN"/>
        </w:rPr>
        <w:instrText xml:space="preserve"> </w:instrText>
      </w:r>
      <w:r w:rsidRPr="008B452A">
        <w:rPr>
          <w:rFonts w:eastAsiaTheme="minorEastAsia" w:hint="eastAsia"/>
          <w:lang w:eastAsia="zh-CN"/>
        </w:rPr>
        <w:instrText xml:space="preserve">AUTONUM </w:instrText>
      </w:r>
      <w:r w:rsidRPr="008B452A">
        <w:rPr>
          <w:rFonts w:eastAsiaTheme="minorEastAsia"/>
          <w:lang w:eastAsia="zh-CN"/>
        </w:rPr>
        <w:instrText xml:space="preserve"> </w:instrText>
      </w:r>
      <w:r w:rsidRPr="008B452A">
        <w:rPr>
          <w:rFonts w:eastAsiaTheme="minorEastAsia"/>
          <w:lang w:eastAsia="zh-CN"/>
        </w:rPr>
        <w:fldChar w:fldCharType="end"/>
      </w:r>
      <w:r w:rsidRPr="008B452A">
        <w:rPr>
          <w:rFonts w:eastAsiaTheme="minorEastAsia"/>
          <w:lang w:eastAsia="zh-CN"/>
        </w:rPr>
        <w:tab/>
      </w:r>
      <w:r w:rsidRPr="008B452A">
        <w:rPr>
          <w:rFonts w:eastAsiaTheme="minorEastAsia" w:hint="eastAsia"/>
          <w:lang w:eastAsia="zh-CN"/>
        </w:rPr>
        <w:t xml:space="preserve">The </w:t>
      </w:r>
      <w:r w:rsidRPr="001D3FDF">
        <w:rPr>
          <w:rFonts w:cs="Arial"/>
        </w:rPr>
        <w:t>Technical Working Party on Testing Methods and Techniques</w:t>
      </w:r>
      <w:r w:rsidRPr="008B452A">
        <w:rPr>
          <w:rFonts w:eastAsiaTheme="minorEastAsia" w:hint="eastAsia"/>
          <w:lang w:eastAsia="zh-CN"/>
        </w:rPr>
        <w:t xml:space="preserve"> </w:t>
      </w:r>
      <w:r>
        <w:rPr>
          <w:rFonts w:eastAsiaTheme="minorEastAsia"/>
          <w:lang w:eastAsia="zh-CN"/>
        </w:rPr>
        <w:t>(TWM) is</w:t>
      </w:r>
      <w:r w:rsidRPr="008B452A">
        <w:rPr>
          <w:rFonts w:eastAsiaTheme="minorEastAsia" w:hint="eastAsia"/>
          <w:lang w:eastAsia="zh-CN"/>
        </w:rPr>
        <w:t xml:space="preserve"> invited to </w:t>
      </w:r>
      <w:r w:rsidRPr="00777549">
        <w:rPr>
          <w:rFonts w:eastAsiaTheme="minorEastAsia"/>
          <w:lang w:eastAsia="zh-CN"/>
        </w:rPr>
        <w:t>review the software “KORA” and make a recommendation for consideration by the T</w:t>
      </w:r>
      <w:r>
        <w:rPr>
          <w:rFonts w:eastAsiaTheme="minorEastAsia"/>
          <w:lang w:eastAsia="zh-CN"/>
        </w:rPr>
        <w:t>echnical Committee</w:t>
      </w:r>
      <w:r w:rsidRPr="00777549">
        <w:rPr>
          <w:rFonts w:eastAsiaTheme="minorEastAsia"/>
          <w:lang w:eastAsia="zh-CN"/>
        </w:rPr>
        <w:t xml:space="preserve"> on whether to include the proposed software in document UPOV/INF/</w:t>
      </w:r>
      <w:r w:rsidRPr="009512C2">
        <w:rPr>
          <w:rFonts w:eastAsia="Calibri"/>
        </w:rPr>
        <w:t>16 “Exchangeable Software”</w:t>
      </w:r>
      <w:r w:rsidRPr="00777549">
        <w:rPr>
          <w:rFonts w:eastAsiaTheme="minorEastAsia"/>
          <w:lang w:eastAsia="zh-CN"/>
        </w:rPr>
        <w:t>.</w:t>
      </w:r>
    </w:p>
    <w:p w14:paraId="4CDCE09D" w14:textId="77777777" w:rsidR="00777549" w:rsidRDefault="00777549" w:rsidP="00407983"/>
    <w:p w14:paraId="3DE2EA3A" w14:textId="1348E8DD" w:rsidR="00B977F2" w:rsidRDefault="00B977F2" w:rsidP="00407983">
      <w:pPr>
        <w:rPr>
          <w:u w:val="single"/>
        </w:rPr>
      </w:pPr>
      <w:r w:rsidRPr="00B977F2">
        <w:rPr>
          <w:u w:val="single"/>
        </w:rPr>
        <w:t>Matters for information:</w:t>
      </w:r>
    </w:p>
    <w:p w14:paraId="72DFA7DC" w14:textId="77777777" w:rsidR="00B977F2" w:rsidRPr="00B977F2" w:rsidRDefault="00B977F2" w:rsidP="00407983">
      <w:pPr>
        <w:rPr>
          <w:u w:val="single"/>
        </w:rPr>
      </w:pPr>
    </w:p>
    <w:p w14:paraId="3A026E32" w14:textId="726F9FFE" w:rsidR="00407983" w:rsidRPr="008503FB" w:rsidRDefault="00407983" w:rsidP="00407983">
      <w:r w:rsidRPr="008503FB">
        <w:fldChar w:fldCharType="begin"/>
      </w:r>
      <w:r w:rsidRPr="008503FB">
        <w:instrText xml:space="preserve"> AUTONUM  </w:instrText>
      </w:r>
      <w:r w:rsidRPr="008503FB">
        <w:fldChar w:fldCharType="end"/>
      </w:r>
      <w:r w:rsidRPr="008503FB">
        <w:tab/>
      </w:r>
      <w:r w:rsidR="00777549" w:rsidRPr="008B452A">
        <w:rPr>
          <w:rFonts w:eastAsiaTheme="minorEastAsia" w:hint="eastAsia"/>
          <w:lang w:eastAsia="zh-CN"/>
        </w:rPr>
        <w:t xml:space="preserve">The TWPs are invited to </w:t>
      </w:r>
      <w:r w:rsidR="00777549">
        <w:rPr>
          <w:rFonts w:eastAsiaTheme="minorEastAsia"/>
          <w:lang w:eastAsia="zh-CN"/>
        </w:rPr>
        <w:t>note</w:t>
      </w:r>
      <w:r w:rsidR="0074368D">
        <w:t xml:space="preserve"> </w:t>
      </w:r>
      <w:r w:rsidR="00822019">
        <w:t xml:space="preserve">information on </w:t>
      </w:r>
      <w:r w:rsidR="00B977F2">
        <w:t>the revision of the following documents</w:t>
      </w:r>
      <w:r w:rsidR="00847FD9">
        <w:t xml:space="preserve"> to be put forward for adoption by the Council in 2026</w:t>
      </w:r>
      <w:r w:rsidRPr="008503FB">
        <w:t>:</w:t>
      </w:r>
    </w:p>
    <w:p w14:paraId="3C703369" w14:textId="77777777" w:rsidR="00407983" w:rsidRDefault="00407983" w:rsidP="00407983"/>
    <w:p w14:paraId="3E5513BE" w14:textId="57954E84" w:rsidR="00053253" w:rsidRDefault="00053253" w:rsidP="00777549">
      <w:pPr>
        <w:pStyle w:val="ListParagraph"/>
        <w:numPr>
          <w:ilvl w:val="0"/>
          <w:numId w:val="6"/>
        </w:numPr>
      </w:pPr>
      <w:r>
        <w:t>TGP/5 “Experience and Cooperation in DUS Testing”, Section 11 “Examples of Policies and Contracts for Material Submitted by the Breeder</w:t>
      </w:r>
      <w:proofErr w:type="gramStart"/>
      <w:r>
        <w:t>”</w:t>
      </w:r>
      <w:r w:rsidR="00847FD9">
        <w:t>;</w:t>
      </w:r>
      <w:proofErr w:type="gramEnd"/>
    </w:p>
    <w:p w14:paraId="44FE7EE2" w14:textId="15F1F686" w:rsidR="00053253" w:rsidRDefault="00053253" w:rsidP="00777549">
      <w:pPr>
        <w:pStyle w:val="ListParagraph"/>
        <w:numPr>
          <w:ilvl w:val="0"/>
          <w:numId w:val="6"/>
        </w:numPr>
      </w:pPr>
      <w:r>
        <w:t>TGP/15 “Guidance on the Use of Biochemical and Molecular Markers in the Examination of Distinctness, Uniformity and Stability (DUS)” (Revision); New section: “Guidelines for the validation of a new characteristic-specific molecular marker protocol as an alternative method for observation</w:t>
      </w:r>
      <w:proofErr w:type="gramStart"/>
      <w:r>
        <w:t>”</w:t>
      </w:r>
      <w:r w:rsidR="00847FD9">
        <w:t>;</w:t>
      </w:r>
      <w:proofErr w:type="gramEnd"/>
    </w:p>
    <w:p w14:paraId="0A6DC926" w14:textId="77777777" w:rsidR="00847FD9" w:rsidRPr="009512C2" w:rsidRDefault="00847FD9" w:rsidP="00847FD9">
      <w:pPr>
        <w:pStyle w:val="ListParagraph"/>
        <w:numPr>
          <w:ilvl w:val="0"/>
          <w:numId w:val="6"/>
        </w:numPr>
      </w:pPr>
      <w:r w:rsidRPr="009512C2">
        <w:rPr>
          <w:rFonts w:eastAsia="Calibri"/>
        </w:rPr>
        <w:t>UPOV/INF/16 “Exchangeable Software”</w:t>
      </w:r>
    </w:p>
    <w:p w14:paraId="30CA687C" w14:textId="77777777" w:rsidR="00847FD9" w:rsidRPr="009512C2" w:rsidRDefault="00847FD9" w:rsidP="00847FD9">
      <w:pPr>
        <w:pStyle w:val="ListParagraph"/>
        <w:numPr>
          <w:ilvl w:val="0"/>
          <w:numId w:val="6"/>
        </w:numPr>
      </w:pPr>
      <w:r w:rsidRPr="00BF5CB7">
        <w:lastRenderedPageBreak/>
        <w:t xml:space="preserve">UPOV/INF/22 “Software and Equipment Used by Members of the Union” </w:t>
      </w:r>
    </w:p>
    <w:p w14:paraId="6B9D06DE" w14:textId="77777777" w:rsidR="00847FD9" w:rsidRPr="00847FD9" w:rsidRDefault="00847FD9" w:rsidP="00847FD9">
      <w:pPr>
        <w:pStyle w:val="ListParagraph"/>
      </w:pPr>
    </w:p>
    <w:p w14:paraId="021D6D9C" w14:textId="341CC614" w:rsidR="00847FD9" w:rsidRPr="008503FB" w:rsidRDefault="00847FD9" w:rsidP="00847FD9">
      <w:r w:rsidRPr="008503FB">
        <w:fldChar w:fldCharType="begin"/>
      </w:r>
      <w:r w:rsidRPr="008503FB">
        <w:instrText xml:space="preserve"> AUTONUM  </w:instrText>
      </w:r>
      <w:r w:rsidRPr="008503FB">
        <w:fldChar w:fldCharType="end"/>
      </w:r>
      <w:r w:rsidRPr="008503FB">
        <w:tab/>
      </w:r>
      <w:r w:rsidRPr="008B452A">
        <w:rPr>
          <w:rFonts w:eastAsiaTheme="minorEastAsia" w:hint="eastAsia"/>
          <w:lang w:eastAsia="zh-CN"/>
        </w:rPr>
        <w:t xml:space="preserve">The TWPs are invited to </w:t>
      </w:r>
      <w:r>
        <w:rPr>
          <w:rFonts w:eastAsiaTheme="minorEastAsia"/>
          <w:lang w:eastAsia="zh-CN"/>
        </w:rPr>
        <w:t>note</w:t>
      </w:r>
      <w:r>
        <w:t xml:space="preserve"> information on the revision of the following documents adopted by the Council in 2025</w:t>
      </w:r>
      <w:r w:rsidRPr="008503FB">
        <w:t>:</w:t>
      </w:r>
    </w:p>
    <w:p w14:paraId="47DD273B" w14:textId="77777777" w:rsidR="00777549" w:rsidRDefault="00777549" w:rsidP="00777549"/>
    <w:p w14:paraId="302C72CF" w14:textId="0BE65297" w:rsidR="00053253" w:rsidRDefault="00053253" w:rsidP="00777549">
      <w:pPr>
        <w:pStyle w:val="ListParagraph"/>
        <w:numPr>
          <w:ilvl w:val="0"/>
          <w:numId w:val="6"/>
        </w:numPr>
      </w:pPr>
      <w:r>
        <w:t>TGP/5: Experience and Cooperation in DUS Testing</w:t>
      </w:r>
      <w:r w:rsidR="00847FD9">
        <w:t>:</w:t>
      </w:r>
      <w:r>
        <w:t xml:space="preserve"> Section 6 “UPOV Report on Technical Examination and UPOV Variety Description” </w:t>
      </w:r>
    </w:p>
    <w:p w14:paraId="4FA3D73B" w14:textId="4551EFB6" w:rsidR="00053253" w:rsidRDefault="00053253" w:rsidP="00847FD9">
      <w:pPr>
        <w:pStyle w:val="ListParagraph"/>
        <w:numPr>
          <w:ilvl w:val="0"/>
          <w:numId w:val="6"/>
        </w:numPr>
      </w:pPr>
      <w:r>
        <w:t>TGP/7: Development of Test Guidelines</w:t>
      </w:r>
      <w:r w:rsidR="00847FD9">
        <w:t xml:space="preserve">, </w:t>
      </w:r>
      <w:r>
        <w:t>Guidance Note 28 “Example Varieties”: Situations where illustrations could complement or replace example varieties</w:t>
      </w:r>
    </w:p>
    <w:p w14:paraId="7ED1B51F" w14:textId="77777777" w:rsidR="00407983" w:rsidRPr="001D3FDF" w:rsidRDefault="00407983" w:rsidP="00407983"/>
    <w:p w14:paraId="4E1E6544" w14:textId="77777777" w:rsidR="00407983" w:rsidRPr="001D3FDF" w:rsidRDefault="00407983" w:rsidP="00407983">
      <w:pPr>
        <w:keepNext/>
        <w:spacing w:after="240"/>
        <w:rPr>
          <w:rFonts w:cs="Arial"/>
        </w:rPr>
      </w:pPr>
      <w:r w:rsidRPr="001D3FDF">
        <w:rPr>
          <w:rFonts w:cs="Arial"/>
        </w:rPr>
        <w:fldChar w:fldCharType="begin"/>
      </w:r>
      <w:r w:rsidRPr="001D3FDF">
        <w:rPr>
          <w:rFonts w:cs="Arial"/>
        </w:rPr>
        <w:instrText xml:space="preserve"> AUTONUM  </w:instrText>
      </w:r>
      <w:r w:rsidRPr="001D3FDF">
        <w:rPr>
          <w:rFonts w:cs="Arial"/>
        </w:rPr>
        <w:fldChar w:fldCharType="end"/>
      </w:r>
      <w:r w:rsidRPr="001D3FDF">
        <w:rPr>
          <w:rFonts w:cs="Arial"/>
        </w:rPr>
        <w:tab/>
        <w:t>The structure of this document is as follows:</w:t>
      </w:r>
    </w:p>
    <w:p w14:paraId="07A41F00" w14:textId="669F6D55" w:rsidR="0076728B" w:rsidRDefault="00407983">
      <w:pPr>
        <w:pStyle w:val="TOC1"/>
        <w:rPr>
          <w:rFonts w:asciiTheme="minorHAnsi" w:eastAsiaTheme="minorEastAsia" w:hAnsiTheme="minorHAnsi" w:cstheme="minorBidi"/>
          <w:bCs w:val="0"/>
          <w:caps w:val="0"/>
          <w:kern w:val="2"/>
          <w:sz w:val="24"/>
          <w:szCs w:val="24"/>
          <w14:ligatures w14:val="standardContextual"/>
        </w:rPr>
      </w:pPr>
      <w:r w:rsidRPr="001D3FDF">
        <w:rPr>
          <w:noProof w:val="0"/>
          <w:highlight w:val="cyan"/>
        </w:rPr>
        <w:fldChar w:fldCharType="begin"/>
      </w:r>
      <w:r w:rsidRPr="001D3FDF">
        <w:rPr>
          <w:noProof w:val="0"/>
          <w:highlight w:val="cyan"/>
        </w:rPr>
        <w:instrText xml:space="preserve"> TOC \o "1-4" \u </w:instrText>
      </w:r>
      <w:r w:rsidRPr="001D3FDF">
        <w:rPr>
          <w:noProof w:val="0"/>
          <w:highlight w:val="cyan"/>
        </w:rPr>
        <w:fldChar w:fldCharType="separate"/>
      </w:r>
      <w:r w:rsidR="0076728B" w:rsidRPr="007253C9">
        <w:rPr>
          <w:snapToGrid w:val="0"/>
        </w:rPr>
        <w:t>EXECUTIVE SUMMARY</w:t>
      </w:r>
      <w:r w:rsidR="0076728B">
        <w:tab/>
      </w:r>
      <w:r w:rsidR="0076728B">
        <w:fldChar w:fldCharType="begin"/>
      </w:r>
      <w:r w:rsidR="0076728B">
        <w:instrText xml:space="preserve"> PAGEREF _Toc227355056 \h </w:instrText>
      </w:r>
      <w:r w:rsidR="0076728B">
        <w:fldChar w:fldCharType="separate"/>
      </w:r>
      <w:r w:rsidR="0076728B">
        <w:t>1</w:t>
      </w:r>
      <w:r w:rsidR="0076728B">
        <w:fldChar w:fldCharType="end"/>
      </w:r>
    </w:p>
    <w:p w14:paraId="3E45FE6B" w14:textId="5E3A1F84" w:rsidR="0076728B" w:rsidRDefault="0076728B">
      <w:pPr>
        <w:pStyle w:val="TOC1"/>
        <w:rPr>
          <w:rFonts w:asciiTheme="minorHAnsi" w:eastAsiaTheme="minorEastAsia" w:hAnsiTheme="minorHAnsi" w:cstheme="minorBidi"/>
          <w:bCs w:val="0"/>
          <w:caps w:val="0"/>
          <w:kern w:val="2"/>
          <w:sz w:val="24"/>
          <w:szCs w:val="24"/>
          <w14:ligatures w14:val="standardContextual"/>
        </w:rPr>
      </w:pPr>
      <w:r>
        <w:t>MATTERS FOR CONSIDERATION BY THE TECHNICAL WORKING PARTIES (twpS)</w:t>
      </w:r>
      <w:r>
        <w:tab/>
      </w:r>
      <w:r>
        <w:fldChar w:fldCharType="begin"/>
      </w:r>
      <w:r>
        <w:instrText xml:space="preserve"> PAGEREF _Toc227355057 \h </w:instrText>
      </w:r>
      <w:r>
        <w:fldChar w:fldCharType="separate"/>
      </w:r>
      <w:r>
        <w:t>3</w:t>
      </w:r>
      <w:r>
        <w:fldChar w:fldCharType="end"/>
      </w:r>
    </w:p>
    <w:p w14:paraId="1E3E2A49" w14:textId="562B91FE" w:rsidR="0076728B" w:rsidRDefault="0076728B">
      <w:pPr>
        <w:pStyle w:val="TOC2"/>
        <w:rPr>
          <w:rFonts w:asciiTheme="minorHAnsi" w:eastAsiaTheme="minorEastAsia" w:hAnsiTheme="minorHAnsi" w:cstheme="minorBidi"/>
          <w:kern w:val="2"/>
          <w:sz w:val="24"/>
          <w:szCs w:val="24"/>
          <w14:ligatures w14:val="standardContextual"/>
        </w:rPr>
      </w:pPr>
      <w:r>
        <w:t>Revision of document TGP/7 “Development of Test Guidelines”: Number of growing cycles and concluding examination</w:t>
      </w:r>
      <w:r>
        <w:tab/>
      </w:r>
      <w:r>
        <w:fldChar w:fldCharType="begin"/>
      </w:r>
      <w:r>
        <w:instrText xml:space="preserve"> PAGEREF _Toc227355058 \h </w:instrText>
      </w:r>
      <w:r>
        <w:fldChar w:fldCharType="separate"/>
      </w:r>
      <w:r>
        <w:t>3</w:t>
      </w:r>
      <w:r>
        <w:fldChar w:fldCharType="end"/>
      </w:r>
    </w:p>
    <w:p w14:paraId="51E8FD13" w14:textId="0BE74CB6" w:rsidR="0076728B" w:rsidRDefault="0076728B">
      <w:pPr>
        <w:pStyle w:val="TOC3"/>
        <w:rPr>
          <w:rFonts w:asciiTheme="minorHAnsi" w:eastAsiaTheme="minorEastAsia" w:hAnsiTheme="minorHAnsi" w:cstheme="minorBidi"/>
          <w:i w:val="0"/>
          <w:kern w:val="2"/>
          <w:sz w:val="24"/>
          <w:szCs w:val="24"/>
          <w14:ligatures w14:val="standardContextual"/>
        </w:rPr>
      </w:pPr>
      <w:r w:rsidRPr="007253C9">
        <w:rPr>
          <w:rFonts w:eastAsiaTheme="minorEastAsia"/>
          <w:spacing w:val="-2"/>
        </w:rPr>
        <w:t>Background</w:t>
      </w:r>
      <w:r>
        <w:tab/>
      </w:r>
      <w:r>
        <w:fldChar w:fldCharType="begin"/>
      </w:r>
      <w:r>
        <w:instrText xml:space="preserve"> PAGEREF _Toc227355059 \h </w:instrText>
      </w:r>
      <w:r>
        <w:fldChar w:fldCharType="separate"/>
      </w:r>
      <w:r>
        <w:t>3</w:t>
      </w:r>
      <w:r>
        <w:fldChar w:fldCharType="end"/>
      </w:r>
    </w:p>
    <w:p w14:paraId="72419179" w14:textId="3897AB68" w:rsidR="0076728B" w:rsidRDefault="0076728B">
      <w:pPr>
        <w:pStyle w:val="TOC3"/>
        <w:rPr>
          <w:rFonts w:asciiTheme="minorHAnsi" w:eastAsiaTheme="minorEastAsia" w:hAnsiTheme="minorHAnsi" w:cstheme="minorBidi"/>
          <w:i w:val="0"/>
          <w:kern w:val="2"/>
          <w:sz w:val="24"/>
          <w:szCs w:val="24"/>
          <w14:ligatures w14:val="standardContextual"/>
        </w:rPr>
      </w:pPr>
      <w:r>
        <w:t>Developments in 2025</w:t>
      </w:r>
      <w:r>
        <w:tab/>
      </w:r>
      <w:r>
        <w:fldChar w:fldCharType="begin"/>
      </w:r>
      <w:r>
        <w:instrText xml:space="preserve"> PAGEREF _Toc227355060 \h </w:instrText>
      </w:r>
      <w:r>
        <w:fldChar w:fldCharType="separate"/>
      </w:r>
      <w:r>
        <w:t>3</w:t>
      </w:r>
      <w:r>
        <w:fldChar w:fldCharType="end"/>
      </w:r>
    </w:p>
    <w:p w14:paraId="5876CB69" w14:textId="2A07FE48" w:rsidR="0076728B" w:rsidRDefault="0076728B">
      <w:pPr>
        <w:pStyle w:val="TOC3"/>
        <w:rPr>
          <w:rFonts w:asciiTheme="minorHAnsi" w:eastAsiaTheme="minorEastAsia" w:hAnsiTheme="minorHAnsi" w:cstheme="minorBidi"/>
          <w:i w:val="0"/>
          <w:kern w:val="2"/>
          <w:sz w:val="24"/>
          <w:szCs w:val="24"/>
          <w14:ligatures w14:val="standardContextual"/>
        </w:rPr>
      </w:pPr>
      <w:r>
        <w:t>Proposal</w:t>
      </w:r>
      <w:r w:rsidRPr="007253C9">
        <w:rPr>
          <w:rFonts w:eastAsiaTheme="minorEastAsia"/>
        </w:rPr>
        <w:t>s</w:t>
      </w:r>
      <w:r>
        <w:tab/>
      </w:r>
      <w:r>
        <w:fldChar w:fldCharType="begin"/>
      </w:r>
      <w:r>
        <w:instrText xml:space="preserve"> PAGEREF _Toc227355061 \h </w:instrText>
      </w:r>
      <w:r>
        <w:fldChar w:fldCharType="separate"/>
      </w:r>
      <w:r>
        <w:t>3</w:t>
      </w:r>
      <w:r>
        <w:fldChar w:fldCharType="end"/>
      </w:r>
    </w:p>
    <w:p w14:paraId="6066701B" w14:textId="5A0D583E" w:rsidR="0076728B" w:rsidRDefault="0076728B">
      <w:pPr>
        <w:pStyle w:val="TOC4"/>
        <w:rPr>
          <w:rFonts w:asciiTheme="minorHAnsi" w:eastAsiaTheme="minorEastAsia" w:hAnsiTheme="minorHAnsi" w:cstheme="minorBidi"/>
          <w:i w:val="0"/>
          <w:noProof/>
          <w:kern w:val="2"/>
          <w:sz w:val="24"/>
          <w:szCs w:val="24"/>
          <w:lang w:val="en-US"/>
          <w14:ligatures w14:val="standardContextual"/>
        </w:rPr>
      </w:pPr>
      <w:r w:rsidRPr="0076728B">
        <w:rPr>
          <w:rFonts w:eastAsiaTheme="minorEastAsia"/>
          <w:noProof/>
          <w:lang w:val="en-US"/>
        </w:rPr>
        <w:t>Test Guidelines Structure and Universal Standard Wording</w:t>
      </w:r>
      <w:r w:rsidRPr="0076728B">
        <w:rPr>
          <w:noProof/>
          <w:lang w:val="en-US"/>
        </w:rPr>
        <w:tab/>
      </w:r>
      <w:r>
        <w:rPr>
          <w:noProof/>
        </w:rPr>
        <w:fldChar w:fldCharType="begin"/>
      </w:r>
      <w:r w:rsidRPr="0076728B">
        <w:rPr>
          <w:noProof/>
          <w:lang w:val="en-US"/>
        </w:rPr>
        <w:instrText xml:space="preserve"> PAGEREF _Toc227355062 \h </w:instrText>
      </w:r>
      <w:r>
        <w:rPr>
          <w:noProof/>
        </w:rPr>
      </w:r>
      <w:r>
        <w:rPr>
          <w:noProof/>
        </w:rPr>
        <w:fldChar w:fldCharType="separate"/>
      </w:r>
      <w:r w:rsidRPr="0076728B">
        <w:rPr>
          <w:noProof/>
          <w:lang w:val="en-US"/>
        </w:rPr>
        <w:t>3</w:t>
      </w:r>
      <w:r>
        <w:rPr>
          <w:noProof/>
        </w:rPr>
        <w:fldChar w:fldCharType="end"/>
      </w:r>
    </w:p>
    <w:p w14:paraId="54E7AA67" w14:textId="75B00242" w:rsidR="0076728B" w:rsidRDefault="0076728B">
      <w:pPr>
        <w:pStyle w:val="TOC4"/>
        <w:rPr>
          <w:rFonts w:asciiTheme="minorHAnsi" w:eastAsiaTheme="minorEastAsia" w:hAnsiTheme="minorHAnsi" w:cstheme="minorBidi"/>
          <w:i w:val="0"/>
          <w:noProof/>
          <w:kern w:val="2"/>
          <w:sz w:val="24"/>
          <w:szCs w:val="24"/>
          <w:lang w:val="en-US"/>
          <w14:ligatures w14:val="standardContextual"/>
        </w:rPr>
      </w:pPr>
      <w:r w:rsidRPr="007253C9">
        <w:rPr>
          <w:rFonts w:eastAsiaTheme="minorEastAsia"/>
          <w:noProof/>
          <w:lang w:val="en-US"/>
        </w:rPr>
        <w:t>ASW 2 “Number of growing cycles”</w:t>
      </w:r>
      <w:r w:rsidRPr="0076728B">
        <w:rPr>
          <w:noProof/>
          <w:lang w:val="en-US"/>
        </w:rPr>
        <w:tab/>
      </w:r>
      <w:r>
        <w:rPr>
          <w:noProof/>
        </w:rPr>
        <w:fldChar w:fldCharType="begin"/>
      </w:r>
      <w:r w:rsidRPr="0076728B">
        <w:rPr>
          <w:noProof/>
          <w:lang w:val="en-US"/>
        </w:rPr>
        <w:instrText xml:space="preserve"> PAGEREF _Toc227355063 \h </w:instrText>
      </w:r>
      <w:r>
        <w:rPr>
          <w:noProof/>
        </w:rPr>
      </w:r>
      <w:r>
        <w:rPr>
          <w:noProof/>
        </w:rPr>
        <w:fldChar w:fldCharType="separate"/>
      </w:r>
      <w:r w:rsidRPr="0076728B">
        <w:rPr>
          <w:noProof/>
          <w:lang w:val="en-US"/>
        </w:rPr>
        <w:t>4</w:t>
      </w:r>
      <w:r>
        <w:rPr>
          <w:noProof/>
        </w:rPr>
        <w:fldChar w:fldCharType="end"/>
      </w:r>
    </w:p>
    <w:p w14:paraId="56810F27" w14:textId="2F891537" w:rsidR="0076728B" w:rsidRDefault="0076728B">
      <w:pPr>
        <w:pStyle w:val="TOC4"/>
        <w:rPr>
          <w:rFonts w:asciiTheme="minorHAnsi" w:eastAsiaTheme="minorEastAsia" w:hAnsiTheme="minorHAnsi" w:cstheme="minorBidi"/>
          <w:i w:val="0"/>
          <w:noProof/>
          <w:kern w:val="2"/>
          <w:sz w:val="24"/>
          <w:szCs w:val="24"/>
          <w:lang w:val="en-US"/>
          <w14:ligatures w14:val="standardContextual"/>
        </w:rPr>
      </w:pPr>
      <w:r w:rsidRPr="007253C9">
        <w:rPr>
          <w:rFonts w:eastAsiaTheme="minorEastAsia"/>
          <w:noProof/>
          <w:lang w:val="en-US"/>
        </w:rPr>
        <w:t>ASW 3 (d) “Explanation of the Growing Cycle: Fruit species”</w:t>
      </w:r>
      <w:r w:rsidRPr="0076728B">
        <w:rPr>
          <w:noProof/>
          <w:lang w:val="en-US"/>
        </w:rPr>
        <w:tab/>
      </w:r>
      <w:r>
        <w:rPr>
          <w:noProof/>
        </w:rPr>
        <w:fldChar w:fldCharType="begin"/>
      </w:r>
      <w:r w:rsidRPr="0076728B">
        <w:rPr>
          <w:noProof/>
          <w:lang w:val="en-US"/>
        </w:rPr>
        <w:instrText xml:space="preserve"> PAGEREF _Toc227355064 \h </w:instrText>
      </w:r>
      <w:r>
        <w:rPr>
          <w:noProof/>
        </w:rPr>
      </w:r>
      <w:r>
        <w:rPr>
          <w:noProof/>
        </w:rPr>
        <w:fldChar w:fldCharType="separate"/>
      </w:r>
      <w:r w:rsidRPr="0076728B">
        <w:rPr>
          <w:noProof/>
          <w:lang w:val="en-US"/>
        </w:rPr>
        <w:t>4</w:t>
      </w:r>
      <w:r>
        <w:rPr>
          <w:noProof/>
        </w:rPr>
        <w:fldChar w:fldCharType="end"/>
      </w:r>
    </w:p>
    <w:p w14:paraId="302F2DED" w14:textId="4648179D" w:rsidR="0076728B" w:rsidRDefault="0076728B">
      <w:pPr>
        <w:pStyle w:val="TOC1"/>
        <w:rPr>
          <w:rFonts w:asciiTheme="minorHAnsi" w:eastAsiaTheme="minorEastAsia" w:hAnsiTheme="minorHAnsi" w:cstheme="minorBidi"/>
          <w:bCs w:val="0"/>
          <w:caps w:val="0"/>
          <w:kern w:val="2"/>
          <w:sz w:val="24"/>
          <w:szCs w:val="24"/>
          <w14:ligatures w14:val="standardContextual"/>
        </w:rPr>
      </w:pPr>
      <w:r>
        <w:t>MATTERS FOR CONSIDERATION BY THE TECHNICAL WORKING PARTY ON TESTING METHODS AND TECHNIQUES (twm)</w:t>
      </w:r>
      <w:r>
        <w:tab/>
      </w:r>
      <w:r>
        <w:fldChar w:fldCharType="begin"/>
      </w:r>
      <w:r>
        <w:instrText xml:space="preserve"> PAGEREF _Toc227355065 \h </w:instrText>
      </w:r>
      <w:r>
        <w:fldChar w:fldCharType="separate"/>
      </w:r>
      <w:r>
        <w:t>4</w:t>
      </w:r>
      <w:r>
        <w:fldChar w:fldCharType="end"/>
      </w:r>
    </w:p>
    <w:p w14:paraId="1D01A003" w14:textId="707EF7EC" w:rsidR="0076728B" w:rsidRDefault="0076728B">
      <w:pPr>
        <w:pStyle w:val="TOC2"/>
        <w:rPr>
          <w:rFonts w:asciiTheme="minorHAnsi" w:eastAsiaTheme="minorEastAsia" w:hAnsiTheme="minorHAnsi" w:cstheme="minorBidi"/>
          <w:kern w:val="2"/>
          <w:sz w:val="24"/>
          <w:szCs w:val="24"/>
          <w14:ligatures w14:val="standardContextual"/>
        </w:rPr>
      </w:pPr>
      <w:r w:rsidRPr="007253C9">
        <w:rPr>
          <w:rFonts w:eastAsia="Calibri"/>
        </w:rPr>
        <w:t>UPOV/INF/16 “Exchangeable Software” (Revision)</w:t>
      </w:r>
      <w:r>
        <w:tab/>
      </w:r>
      <w:r>
        <w:fldChar w:fldCharType="begin"/>
      </w:r>
      <w:r>
        <w:instrText xml:space="preserve"> PAGEREF _Toc227355066 \h </w:instrText>
      </w:r>
      <w:r>
        <w:fldChar w:fldCharType="separate"/>
      </w:r>
      <w:r>
        <w:t>4</w:t>
      </w:r>
      <w:r>
        <w:fldChar w:fldCharType="end"/>
      </w:r>
    </w:p>
    <w:p w14:paraId="62644E6E" w14:textId="7E853001" w:rsidR="0076728B" w:rsidRDefault="0076728B">
      <w:pPr>
        <w:pStyle w:val="TOC3"/>
        <w:rPr>
          <w:rFonts w:asciiTheme="minorHAnsi" w:eastAsiaTheme="minorEastAsia" w:hAnsiTheme="minorHAnsi" w:cstheme="minorBidi"/>
          <w:i w:val="0"/>
          <w:kern w:val="2"/>
          <w:sz w:val="24"/>
          <w:szCs w:val="24"/>
          <w14:ligatures w14:val="standardContextual"/>
        </w:rPr>
      </w:pPr>
      <w:r>
        <w:t>Software proposed for inclusion in document UPOV/INF/16</w:t>
      </w:r>
      <w:r>
        <w:tab/>
      </w:r>
      <w:r>
        <w:fldChar w:fldCharType="begin"/>
      </w:r>
      <w:r>
        <w:instrText xml:space="preserve"> PAGEREF _Toc227355067 \h </w:instrText>
      </w:r>
      <w:r>
        <w:fldChar w:fldCharType="separate"/>
      </w:r>
      <w:r>
        <w:t>4</w:t>
      </w:r>
      <w:r>
        <w:fldChar w:fldCharType="end"/>
      </w:r>
    </w:p>
    <w:p w14:paraId="3D21CCC5" w14:textId="5F1F9885" w:rsidR="0076728B" w:rsidRDefault="0076728B">
      <w:pPr>
        <w:pStyle w:val="TOC1"/>
        <w:rPr>
          <w:rFonts w:asciiTheme="minorHAnsi" w:eastAsiaTheme="minorEastAsia" w:hAnsiTheme="minorHAnsi" w:cstheme="minorBidi"/>
          <w:bCs w:val="0"/>
          <w:caps w:val="0"/>
          <w:kern w:val="2"/>
          <w:sz w:val="24"/>
          <w:szCs w:val="24"/>
          <w14:ligatures w14:val="standardContextual"/>
        </w:rPr>
      </w:pPr>
      <w:r>
        <w:t>MATTERS FOR INFORMATION</w:t>
      </w:r>
      <w:r>
        <w:tab/>
      </w:r>
      <w:r>
        <w:fldChar w:fldCharType="begin"/>
      </w:r>
      <w:r>
        <w:instrText xml:space="preserve"> PAGEREF _Toc227355068 \h </w:instrText>
      </w:r>
      <w:r>
        <w:fldChar w:fldCharType="separate"/>
      </w:r>
      <w:r>
        <w:t>5</w:t>
      </w:r>
      <w:r>
        <w:fldChar w:fldCharType="end"/>
      </w:r>
    </w:p>
    <w:p w14:paraId="54B9703D" w14:textId="411BD466" w:rsidR="0076728B" w:rsidRDefault="0076728B">
      <w:pPr>
        <w:pStyle w:val="TOC2"/>
        <w:rPr>
          <w:rFonts w:asciiTheme="minorHAnsi" w:eastAsiaTheme="minorEastAsia" w:hAnsiTheme="minorHAnsi" w:cstheme="minorBidi"/>
          <w:kern w:val="2"/>
          <w:sz w:val="24"/>
          <w:szCs w:val="24"/>
          <w14:ligatures w14:val="standardContextual"/>
        </w:rPr>
      </w:pPr>
      <w:r>
        <w:t>Document TGP/5 “Experience and Cooperation in DUS Testing”</w:t>
      </w:r>
      <w:r>
        <w:tab/>
      </w:r>
      <w:r>
        <w:fldChar w:fldCharType="begin"/>
      </w:r>
      <w:r>
        <w:instrText xml:space="preserve"> PAGEREF _Toc227355069 \h </w:instrText>
      </w:r>
      <w:r>
        <w:fldChar w:fldCharType="separate"/>
      </w:r>
      <w:r>
        <w:t>5</w:t>
      </w:r>
      <w:r>
        <w:fldChar w:fldCharType="end"/>
      </w:r>
    </w:p>
    <w:p w14:paraId="6913C9B8" w14:textId="7732D7F9" w:rsidR="0076728B" w:rsidRDefault="0076728B">
      <w:pPr>
        <w:pStyle w:val="TOC3"/>
        <w:rPr>
          <w:rFonts w:asciiTheme="minorHAnsi" w:eastAsiaTheme="minorEastAsia" w:hAnsiTheme="minorHAnsi" w:cstheme="minorBidi"/>
          <w:i w:val="0"/>
          <w:kern w:val="2"/>
          <w:sz w:val="24"/>
          <w:szCs w:val="24"/>
          <w14:ligatures w14:val="standardContextual"/>
        </w:rPr>
      </w:pPr>
      <w:r>
        <w:t>Section 11 “Examples of Policies and Contracts for Material Submitted by the Breeder” (Revision)</w:t>
      </w:r>
      <w:r>
        <w:tab/>
      </w:r>
      <w:r>
        <w:fldChar w:fldCharType="begin"/>
      </w:r>
      <w:r>
        <w:instrText xml:space="preserve"> PAGEREF _Toc227355070 \h </w:instrText>
      </w:r>
      <w:r>
        <w:fldChar w:fldCharType="separate"/>
      </w:r>
      <w:r>
        <w:t>5</w:t>
      </w:r>
      <w:r>
        <w:fldChar w:fldCharType="end"/>
      </w:r>
    </w:p>
    <w:p w14:paraId="372E97D2" w14:textId="7C5AAB11" w:rsidR="0076728B" w:rsidRDefault="0076728B">
      <w:pPr>
        <w:pStyle w:val="TOC2"/>
        <w:rPr>
          <w:rFonts w:asciiTheme="minorHAnsi" w:eastAsiaTheme="minorEastAsia" w:hAnsiTheme="minorHAnsi" w:cstheme="minorBidi"/>
          <w:kern w:val="2"/>
          <w:sz w:val="24"/>
          <w:szCs w:val="24"/>
          <w14:ligatures w14:val="standardContextual"/>
        </w:rPr>
      </w:pPr>
      <w:r w:rsidRPr="007253C9">
        <w:rPr>
          <w:rFonts w:eastAsia="Calibri"/>
          <w:bdr w:val="nil"/>
          <w:lang w:eastAsia="nl-NL"/>
        </w:rPr>
        <w:t>Document TGP/15 “Guidance on the Use of Biochemical and Molecular Markers in the Examination of Distinctness, Uniformity and Stability (DUS)” (Revision)</w:t>
      </w:r>
      <w:r>
        <w:tab/>
      </w:r>
      <w:r>
        <w:fldChar w:fldCharType="begin"/>
      </w:r>
      <w:r>
        <w:instrText xml:space="preserve"> PAGEREF _Toc227355071 \h </w:instrText>
      </w:r>
      <w:r>
        <w:fldChar w:fldCharType="separate"/>
      </w:r>
      <w:r>
        <w:t>5</w:t>
      </w:r>
      <w:r>
        <w:fldChar w:fldCharType="end"/>
      </w:r>
    </w:p>
    <w:p w14:paraId="1183366C" w14:textId="673D76E1" w:rsidR="0076728B" w:rsidRDefault="0076728B">
      <w:pPr>
        <w:pStyle w:val="TOC3"/>
        <w:rPr>
          <w:rFonts w:asciiTheme="minorHAnsi" w:eastAsiaTheme="minorEastAsia" w:hAnsiTheme="minorHAnsi" w:cstheme="minorBidi"/>
          <w:i w:val="0"/>
          <w:kern w:val="2"/>
          <w:sz w:val="24"/>
          <w:szCs w:val="24"/>
          <w14:ligatures w14:val="standardContextual"/>
        </w:rPr>
      </w:pPr>
      <w:r>
        <w:t>New section: “Guidelines for the validation of a new characteristic-specific molecular marker protocol as an alternative method for observation”</w:t>
      </w:r>
      <w:r>
        <w:tab/>
      </w:r>
      <w:r>
        <w:fldChar w:fldCharType="begin"/>
      </w:r>
      <w:r>
        <w:instrText xml:space="preserve"> PAGEREF _Toc227355072 \h </w:instrText>
      </w:r>
      <w:r>
        <w:fldChar w:fldCharType="separate"/>
      </w:r>
      <w:r>
        <w:t>5</w:t>
      </w:r>
      <w:r>
        <w:fldChar w:fldCharType="end"/>
      </w:r>
    </w:p>
    <w:p w14:paraId="71CB8C9F" w14:textId="615A4B40" w:rsidR="0076728B" w:rsidRDefault="0076728B">
      <w:pPr>
        <w:pStyle w:val="TOC2"/>
        <w:rPr>
          <w:rFonts w:asciiTheme="minorHAnsi" w:eastAsiaTheme="minorEastAsia" w:hAnsiTheme="minorHAnsi" w:cstheme="minorBidi"/>
          <w:kern w:val="2"/>
          <w:sz w:val="24"/>
          <w:szCs w:val="24"/>
          <w14:ligatures w14:val="standardContextual"/>
        </w:rPr>
      </w:pPr>
      <w:r>
        <w:t xml:space="preserve">Document </w:t>
      </w:r>
      <w:r w:rsidRPr="007253C9">
        <w:rPr>
          <w:rFonts w:eastAsia="Calibri"/>
        </w:rPr>
        <w:t>UPOV/INF/16 “Exchangeable Software” (Revision)</w:t>
      </w:r>
      <w:r>
        <w:tab/>
      </w:r>
      <w:r>
        <w:fldChar w:fldCharType="begin"/>
      </w:r>
      <w:r>
        <w:instrText xml:space="preserve"> PAGEREF _Toc227355073 \h </w:instrText>
      </w:r>
      <w:r>
        <w:fldChar w:fldCharType="separate"/>
      </w:r>
      <w:r>
        <w:t>6</w:t>
      </w:r>
      <w:r>
        <w:fldChar w:fldCharType="end"/>
      </w:r>
    </w:p>
    <w:p w14:paraId="28DEA33A" w14:textId="57C7F6EE" w:rsidR="0076728B" w:rsidRDefault="0076728B">
      <w:pPr>
        <w:pStyle w:val="TOC3"/>
        <w:rPr>
          <w:rFonts w:asciiTheme="minorHAnsi" w:eastAsiaTheme="minorEastAsia" w:hAnsiTheme="minorHAnsi" w:cstheme="minorBidi"/>
          <w:i w:val="0"/>
          <w:kern w:val="2"/>
          <w:sz w:val="24"/>
          <w:szCs w:val="24"/>
          <w14:ligatures w14:val="standardContextual"/>
        </w:rPr>
      </w:pPr>
      <w:r>
        <w:t>Adoption of document UPOV/INF/16</w:t>
      </w:r>
      <w:r>
        <w:tab/>
      </w:r>
      <w:r>
        <w:fldChar w:fldCharType="begin"/>
      </w:r>
      <w:r>
        <w:instrText xml:space="preserve"> PAGEREF _Toc227355074 \h </w:instrText>
      </w:r>
      <w:r>
        <w:fldChar w:fldCharType="separate"/>
      </w:r>
      <w:r>
        <w:t>6</w:t>
      </w:r>
      <w:r>
        <w:fldChar w:fldCharType="end"/>
      </w:r>
    </w:p>
    <w:p w14:paraId="0028BE78" w14:textId="44E321AC" w:rsidR="0076728B" w:rsidRDefault="0076728B">
      <w:pPr>
        <w:pStyle w:val="TOC2"/>
        <w:rPr>
          <w:rFonts w:asciiTheme="minorHAnsi" w:eastAsiaTheme="minorEastAsia" w:hAnsiTheme="minorHAnsi" w:cstheme="minorBidi"/>
          <w:kern w:val="2"/>
          <w:sz w:val="24"/>
          <w:szCs w:val="24"/>
          <w14:ligatures w14:val="standardContextual"/>
        </w:rPr>
      </w:pPr>
      <w:r w:rsidRPr="007253C9">
        <w:rPr>
          <w:rFonts w:eastAsia="Calibri"/>
        </w:rPr>
        <w:t>Document UPOV/INF/22 “Software and Equipment Used by Members of the Union” (Revision)</w:t>
      </w:r>
      <w:r>
        <w:tab/>
      </w:r>
      <w:r>
        <w:fldChar w:fldCharType="begin"/>
      </w:r>
      <w:r>
        <w:instrText xml:space="preserve"> PAGEREF _Toc227355075 \h </w:instrText>
      </w:r>
      <w:r>
        <w:fldChar w:fldCharType="separate"/>
      </w:r>
      <w:r>
        <w:t>6</w:t>
      </w:r>
      <w:r>
        <w:fldChar w:fldCharType="end"/>
      </w:r>
    </w:p>
    <w:p w14:paraId="361F9F44" w14:textId="1873AC40" w:rsidR="0076728B" w:rsidRDefault="0076728B">
      <w:pPr>
        <w:pStyle w:val="TOC3"/>
        <w:rPr>
          <w:rFonts w:asciiTheme="minorHAnsi" w:eastAsiaTheme="minorEastAsia" w:hAnsiTheme="minorHAnsi" w:cstheme="minorBidi"/>
          <w:i w:val="0"/>
          <w:kern w:val="2"/>
          <w:sz w:val="24"/>
          <w:szCs w:val="24"/>
          <w14:ligatures w14:val="standardContextual"/>
        </w:rPr>
      </w:pPr>
      <w:r>
        <w:t>Adoption of document UPOV/INF/22</w:t>
      </w:r>
      <w:r>
        <w:tab/>
      </w:r>
      <w:r>
        <w:fldChar w:fldCharType="begin"/>
      </w:r>
      <w:r>
        <w:instrText xml:space="preserve"> PAGEREF _Toc227355076 \h </w:instrText>
      </w:r>
      <w:r>
        <w:fldChar w:fldCharType="separate"/>
      </w:r>
      <w:r>
        <w:t>6</w:t>
      </w:r>
      <w:r>
        <w:fldChar w:fldCharType="end"/>
      </w:r>
    </w:p>
    <w:p w14:paraId="762DCAD8" w14:textId="2F05B3FE" w:rsidR="0076728B" w:rsidRDefault="0076728B">
      <w:pPr>
        <w:pStyle w:val="TOC3"/>
        <w:rPr>
          <w:rFonts w:asciiTheme="minorHAnsi" w:eastAsiaTheme="minorEastAsia" w:hAnsiTheme="minorHAnsi" w:cstheme="minorBidi"/>
          <w:i w:val="0"/>
          <w:kern w:val="2"/>
          <w:sz w:val="24"/>
          <w:szCs w:val="24"/>
          <w14:ligatures w14:val="standardContextual"/>
        </w:rPr>
      </w:pPr>
      <w:r>
        <w:t>Software proposed for inclusion in document INF/16</w:t>
      </w:r>
      <w:r>
        <w:tab/>
      </w:r>
      <w:r>
        <w:fldChar w:fldCharType="begin"/>
      </w:r>
      <w:r>
        <w:instrText xml:space="preserve"> PAGEREF _Toc227355077 \h </w:instrText>
      </w:r>
      <w:r>
        <w:fldChar w:fldCharType="separate"/>
      </w:r>
      <w:r>
        <w:t>7</w:t>
      </w:r>
      <w:r>
        <w:fldChar w:fldCharType="end"/>
      </w:r>
    </w:p>
    <w:p w14:paraId="55CBB235" w14:textId="36DEAEE0" w:rsidR="0076728B" w:rsidRDefault="0076728B">
      <w:pPr>
        <w:pStyle w:val="TOC2"/>
        <w:rPr>
          <w:rFonts w:asciiTheme="minorHAnsi" w:eastAsiaTheme="minorEastAsia" w:hAnsiTheme="minorHAnsi" w:cstheme="minorBidi"/>
          <w:kern w:val="2"/>
          <w:sz w:val="24"/>
          <w:szCs w:val="24"/>
          <w14:ligatures w14:val="standardContextual"/>
        </w:rPr>
      </w:pPr>
      <w:r>
        <w:t>Guidance and information materials adopted by the Council in 2025</w:t>
      </w:r>
      <w:r>
        <w:tab/>
      </w:r>
      <w:r>
        <w:fldChar w:fldCharType="begin"/>
      </w:r>
      <w:r>
        <w:instrText xml:space="preserve"> PAGEREF _Toc227355078 \h </w:instrText>
      </w:r>
      <w:r>
        <w:fldChar w:fldCharType="separate"/>
      </w:r>
      <w:r>
        <w:t>7</w:t>
      </w:r>
      <w:r>
        <w:fldChar w:fldCharType="end"/>
      </w:r>
    </w:p>
    <w:p w14:paraId="02809145" w14:textId="2A184410" w:rsidR="0076728B" w:rsidRDefault="0076728B">
      <w:pPr>
        <w:pStyle w:val="TOC3"/>
        <w:rPr>
          <w:rFonts w:asciiTheme="minorHAnsi" w:eastAsiaTheme="minorEastAsia" w:hAnsiTheme="minorHAnsi" w:cstheme="minorBidi"/>
          <w:i w:val="0"/>
          <w:kern w:val="2"/>
          <w:sz w:val="24"/>
          <w:szCs w:val="24"/>
          <w14:ligatures w14:val="standardContextual"/>
        </w:rPr>
      </w:pPr>
      <w:r>
        <w:t>Document TGP/5: Experience and Cooperation in DUS Testing - Section 6 “UPOV Report on Technical Examination and UPOV Variety Description” (Revision) (document TGP/5, Section 6/5)</w:t>
      </w:r>
      <w:r>
        <w:tab/>
      </w:r>
      <w:r>
        <w:fldChar w:fldCharType="begin"/>
      </w:r>
      <w:r>
        <w:instrText xml:space="preserve"> PAGEREF _Toc227355079 \h </w:instrText>
      </w:r>
      <w:r>
        <w:fldChar w:fldCharType="separate"/>
      </w:r>
      <w:r>
        <w:t>7</w:t>
      </w:r>
      <w:r>
        <w:fldChar w:fldCharType="end"/>
      </w:r>
    </w:p>
    <w:p w14:paraId="1951BAC4" w14:textId="6306A4F9" w:rsidR="0076728B" w:rsidRDefault="0076728B">
      <w:pPr>
        <w:pStyle w:val="TOC3"/>
        <w:rPr>
          <w:rFonts w:asciiTheme="minorHAnsi" w:eastAsiaTheme="minorEastAsia" w:hAnsiTheme="minorHAnsi" w:cstheme="minorBidi"/>
          <w:i w:val="0"/>
          <w:kern w:val="2"/>
          <w:sz w:val="24"/>
          <w:szCs w:val="24"/>
          <w14:ligatures w14:val="standardContextual"/>
        </w:rPr>
      </w:pPr>
      <w:r>
        <w:t>Document TGP/7: Development of Test Guidelines (Revision) Guidance Note 28 “Example Varieties”: Situations where illustrations could complement or replace example varieties</w:t>
      </w:r>
      <w:r>
        <w:tab/>
      </w:r>
      <w:r>
        <w:fldChar w:fldCharType="begin"/>
      </w:r>
      <w:r>
        <w:instrText xml:space="preserve"> PAGEREF _Toc227355080 \h </w:instrText>
      </w:r>
      <w:r>
        <w:fldChar w:fldCharType="separate"/>
      </w:r>
      <w:r>
        <w:t>7</w:t>
      </w:r>
      <w:r>
        <w:fldChar w:fldCharType="end"/>
      </w:r>
    </w:p>
    <w:p w14:paraId="6F76BB9B" w14:textId="73482ABA" w:rsidR="0076728B" w:rsidRDefault="0076728B">
      <w:pPr>
        <w:pStyle w:val="TOC1"/>
        <w:tabs>
          <w:tab w:val="left" w:pos="567"/>
        </w:tabs>
        <w:rPr>
          <w:rFonts w:asciiTheme="minorHAnsi" w:eastAsiaTheme="minorEastAsia" w:hAnsiTheme="minorHAnsi" w:cstheme="minorBidi"/>
          <w:bCs w:val="0"/>
          <w:caps w:val="0"/>
          <w:kern w:val="2"/>
          <w:sz w:val="24"/>
          <w:szCs w:val="24"/>
          <w14:ligatures w14:val="standardContextual"/>
        </w:rPr>
      </w:pPr>
      <w:r w:rsidRPr="007253C9">
        <w:rPr>
          <w:rFonts w:eastAsiaTheme="minorEastAsia"/>
          <w:lang w:eastAsia="fr-FR"/>
        </w:rPr>
        <w:t>I.</w:t>
      </w:r>
      <w:r>
        <w:rPr>
          <w:rFonts w:asciiTheme="minorHAnsi" w:eastAsiaTheme="minorEastAsia" w:hAnsiTheme="minorHAnsi" w:cstheme="minorBidi"/>
          <w:bCs w:val="0"/>
          <w:caps w:val="0"/>
          <w:kern w:val="2"/>
          <w:sz w:val="24"/>
          <w:szCs w:val="24"/>
          <w14:ligatures w14:val="standardContextual"/>
        </w:rPr>
        <w:tab/>
      </w:r>
      <w:r w:rsidRPr="007253C9">
        <w:rPr>
          <w:rFonts w:eastAsiaTheme="minorEastAsia"/>
          <w:lang w:eastAsia="fr-FR"/>
        </w:rPr>
        <w:t>Objectives of these guidelines</w:t>
      </w:r>
      <w:r>
        <w:tab/>
      </w:r>
      <w:r>
        <w:fldChar w:fldCharType="begin"/>
      </w:r>
      <w:r>
        <w:instrText xml:space="preserve"> PAGEREF _Toc227355081 \h </w:instrText>
      </w:r>
      <w:r>
        <w:fldChar w:fldCharType="separate"/>
      </w:r>
      <w:r>
        <w:t>1</w:t>
      </w:r>
      <w:r>
        <w:fldChar w:fldCharType="end"/>
      </w:r>
    </w:p>
    <w:p w14:paraId="39082850" w14:textId="26676D1E" w:rsidR="0076728B" w:rsidRDefault="0076728B">
      <w:pPr>
        <w:pStyle w:val="TOC1"/>
        <w:tabs>
          <w:tab w:val="left" w:pos="567"/>
        </w:tabs>
        <w:rPr>
          <w:rFonts w:asciiTheme="minorHAnsi" w:eastAsiaTheme="minorEastAsia" w:hAnsiTheme="minorHAnsi" w:cstheme="minorBidi"/>
          <w:bCs w:val="0"/>
          <w:caps w:val="0"/>
          <w:kern w:val="2"/>
          <w:sz w:val="24"/>
          <w:szCs w:val="24"/>
          <w14:ligatures w14:val="standardContextual"/>
        </w:rPr>
      </w:pPr>
      <w:r w:rsidRPr="007253C9">
        <w:rPr>
          <w:rFonts w:eastAsiaTheme="minorEastAsia"/>
          <w:lang w:eastAsia="fr-FR"/>
        </w:rPr>
        <w:t>II.</w:t>
      </w:r>
      <w:r>
        <w:rPr>
          <w:rFonts w:asciiTheme="minorHAnsi" w:eastAsiaTheme="minorEastAsia" w:hAnsiTheme="minorHAnsi" w:cstheme="minorBidi"/>
          <w:bCs w:val="0"/>
          <w:caps w:val="0"/>
          <w:kern w:val="2"/>
          <w:sz w:val="24"/>
          <w:szCs w:val="24"/>
          <w14:ligatures w14:val="standardContextual"/>
        </w:rPr>
        <w:tab/>
      </w:r>
      <w:r w:rsidRPr="007253C9">
        <w:rPr>
          <w:rFonts w:eastAsiaTheme="minorEastAsia"/>
          <w:lang w:eastAsia="fr-FR"/>
        </w:rPr>
        <w:t>Scope of these guidelines</w:t>
      </w:r>
      <w:r>
        <w:tab/>
      </w:r>
      <w:r>
        <w:fldChar w:fldCharType="begin"/>
      </w:r>
      <w:r>
        <w:instrText xml:space="preserve"> PAGEREF _Toc227355082 \h </w:instrText>
      </w:r>
      <w:r>
        <w:fldChar w:fldCharType="separate"/>
      </w:r>
      <w:r>
        <w:t>1</w:t>
      </w:r>
      <w:r>
        <w:fldChar w:fldCharType="end"/>
      </w:r>
    </w:p>
    <w:p w14:paraId="08FF5A69" w14:textId="53D2CF47" w:rsidR="0076728B" w:rsidRDefault="0076728B">
      <w:pPr>
        <w:pStyle w:val="TOC1"/>
        <w:tabs>
          <w:tab w:val="left" w:pos="567"/>
        </w:tabs>
        <w:rPr>
          <w:rFonts w:asciiTheme="minorHAnsi" w:eastAsiaTheme="minorEastAsia" w:hAnsiTheme="minorHAnsi" w:cstheme="minorBidi"/>
          <w:bCs w:val="0"/>
          <w:caps w:val="0"/>
          <w:kern w:val="2"/>
          <w:sz w:val="24"/>
          <w:szCs w:val="24"/>
          <w14:ligatures w14:val="standardContextual"/>
        </w:rPr>
      </w:pPr>
      <w:r w:rsidRPr="007253C9">
        <w:rPr>
          <w:rFonts w:eastAsiaTheme="minorEastAsia"/>
          <w:lang w:eastAsia="fr-FR"/>
        </w:rPr>
        <w:t>III.</w:t>
      </w:r>
      <w:r>
        <w:rPr>
          <w:rFonts w:asciiTheme="minorHAnsi" w:eastAsiaTheme="minorEastAsia" w:hAnsiTheme="minorHAnsi" w:cstheme="minorBidi"/>
          <w:bCs w:val="0"/>
          <w:caps w:val="0"/>
          <w:kern w:val="2"/>
          <w:sz w:val="24"/>
          <w:szCs w:val="24"/>
          <w14:ligatures w14:val="standardContextual"/>
        </w:rPr>
        <w:tab/>
      </w:r>
      <w:r w:rsidRPr="007253C9">
        <w:rPr>
          <w:rFonts w:eastAsiaTheme="minorEastAsia"/>
          <w:lang w:eastAsia="fr-FR"/>
        </w:rPr>
        <w:t>Performance criteria for a new molecular marker based protocol</w:t>
      </w:r>
      <w:r>
        <w:tab/>
      </w:r>
      <w:r>
        <w:fldChar w:fldCharType="begin"/>
      </w:r>
      <w:r>
        <w:instrText xml:space="preserve"> PAGEREF _Toc227355083 \h </w:instrText>
      </w:r>
      <w:r>
        <w:fldChar w:fldCharType="separate"/>
      </w:r>
      <w:r>
        <w:t>1</w:t>
      </w:r>
      <w:r>
        <w:fldChar w:fldCharType="end"/>
      </w:r>
    </w:p>
    <w:p w14:paraId="473C1D59" w14:textId="561F8B2A" w:rsidR="0076728B" w:rsidRDefault="0076728B">
      <w:pPr>
        <w:pStyle w:val="TOC2"/>
        <w:rPr>
          <w:rFonts w:asciiTheme="minorHAnsi" w:eastAsiaTheme="minorEastAsia" w:hAnsiTheme="minorHAnsi" w:cstheme="minorBidi"/>
          <w:kern w:val="2"/>
          <w:sz w:val="24"/>
          <w:szCs w:val="24"/>
          <w14:ligatures w14:val="standardContextual"/>
        </w:rPr>
      </w:pPr>
      <w:r w:rsidRPr="007253C9">
        <w:rPr>
          <w:rFonts w:eastAsiaTheme="minorEastAsia"/>
          <w:u w:val="single"/>
          <w:lang w:eastAsia="fr-FR"/>
        </w:rPr>
        <w:t>Specificity</w:t>
      </w:r>
      <w:r>
        <w:tab/>
      </w:r>
      <w:r>
        <w:fldChar w:fldCharType="begin"/>
      </w:r>
      <w:r>
        <w:instrText xml:space="preserve"> PAGEREF _Toc227355084 \h </w:instrText>
      </w:r>
      <w:r>
        <w:fldChar w:fldCharType="separate"/>
      </w:r>
      <w:r>
        <w:t>1</w:t>
      </w:r>
      <w:r>
        <w:fldChar w:fldCharType="end"/>
      </w:r>
    </w:p>
    <w:p w14:paraId="683EC9CE" w14:textId="695E5CCA" w:rsidR="0076728B" w:rsidRDefault="0076728B">
      <w:pPr>
        <w:pStyle w:val="TOC3"/>
        <w:rPr>
          <w:rFonts w:asciiTheme="minorHAnsi" w:eastAsiaTheme="minorEastAsia" w:hAnsiTheme="minorHAnsi" w:cstheme="minorBidi"/>
          <w:i w:val="0"/>
          <w:kern w:val="2"/>
          <w:sz w:val="24"/>
          <w:szCs w:val="24"/>
          <w14:ligatures w14:val="standardContextual"/>
        </w:rPr>
      </w:pPr>
      <w:r w:rsidRPr="007253C9">
        <w:rPr>
          <w:rFonts w:eastAsiaTheme="minorEastAsia"/>
          <w:lang w:eastAsia="fr-FR"/>
        </w:rPr>
        <w:t>Definition</w:t>
      </w:r>
      <w:r>
        <w:tab/>
      </w:r>
      <w:r>
        <w:fldChar w:fldCharType="begin"/>
      </w:r>
      <w:r>
        <w:instrText xml:space="preserve"> PAGEREF _Toc227355085 \h </w:instrText>
      </w:r>
      <w:r>
        <w:fldChar w:fldCharType="separate"/>
      </w:r>
      <w:r>
        <w:t>1</w:t>
      </w:r>
      <w:r>
        <w:fldChar w:fldCharType="end"/>
      </w:r>
    </w:p>
    <w:p w14:paraId="4BD0C1F2" w14:textId="6DEDC6BE" w:rsidR="0076728B" w:rsidRDefault="0076728B">
      <w:pPr>
        <w:pStyle w:val="TOC3"/>
        <w:rPr>
          <w:rFonts w:asciiTheme="minorHAnsi" w:eastAsiaTheme="minorEastAsia" w:hAnsiTheme="minorHAnsi" w:cstheme="minorBidi"/>
          <w:i w:val="0"/>
          <w:kern w:val="2"/>
          <w:sz w:val="24"/>
          <w:szCs w:val="24"/>
          <w14:ligatures w14:val="standardContextual"/>
        </w:rPr>
      </w:pPr>
      <w:r w:rsidRPr="007253C9">
        <w:rPr>
          <w:rFonts w:eastAsiaTheme="minorEastAsia"/>
          <w:lang w:eastAsia="fr-FR"/>
        </w:rPr>
        <w:t>Requirement</w:t>
      </w:r>
      <w:r>
        <w:tab/>
      </w:r>
      <w:r>
        <w:fldChar w:fldCharType="begin"/>
      </w:r>
      <w:r>
        <w:instrText xml:space="preserve"> PAGEREF _Toc227355086 \h </w:instrText>
      </w:r>
      <w:r>
        <w:fldChar w:fldCharType="separate"/>
      </w:r>
      <w:r>
        <w:t>2</w:t>
      </w:r>
      <w:r>
        <w:fldChar w:fldCharType="end"/>
      </w:r>
    </w:p>
    <w:p w14:paraId="22AD4026" w14:textId="31C4FE3E" w:rsidR="0076728B" w:rsidRDefault="0076728B">
      <w:pPr>
        <w:pStyle w:val="TOC3"/>
        <w:rPr>
          <w:rFonts w:asciiTheme="minorHAnsi" w:eastAsiaTheme="minorEastAsia" w:hAnsiTheme="minorHAnsi" w:cstheme="minorBidi"/>
          <w:i w:val="0"/>
          <w:kern w:val="2"/>
          <w:sz w:val="24"/>
          <w:szCs w:val="24"/>
          <w14:ligatures w14:val="standardContextual"/>
        </w:rPr>
      </w:pPr>
      <w:r w:rsidRPr="007253C9">
        <w:rPr>
          <w:rFonts w:eastAsiaTheme="minorEastAsia"/>
          <w:lang w:eastAsia="fr-FR"/>
        </w:rPr>
        <w:t>How to evaluate it?</w:t>
      </w:r>
      <w:r>
        <w:tab/>
      </w:r>
      <w:r>
        <w:fldChar w:fldCharType="begin"/>
      </w:r>
      <w:r>
        <w:instrText xml:space="preserve"> PAGEREF _Toc227355087 \h </w:instrText>
      </w:r>
      <w:r>
        <w:fldChar w:fldCharType="separate"/>
      </w:r>
      <w:r>
        <w:t>2</w:t>
      </w:r>
      <w:r>
        <w:fldChar w:fldCharType="end"/>
      </w:r>
    </w:p>
    <w:p w14:paraId="6B82C679" w14:textId="3C7F13B2" w:rsidR="0076728B" w:rsidRDefault="0076728B">
      <w:pPr>
        <w:pStyle w:val="TOC2"/>
        <w:rPr>
          <w:rFonts w:asciiTheme="minorHAnsi" w:eastAsiaTheme="minorEastAsia" w:hAnsiTheme="minorHAnsi" w:cstheme="minorBidi"/>
          <w:kern w:val="2"/>
          <w:sz w:val="24"/>
          <w:szCs w:val="24"/>
          <w14:ligatures w14:val="standardContextual"/>
        </w:rPr>
      </w:pPr>
      <w:r w:rsidRPr="007253C9">
        <w:rPr>
          <w:rFonts w:eastAsiaTheme="minorEastAsia"/>
          <w:u w:val="single"/>
          <w:lang w:eastAsia="fr-FR"/>
        </w:rPr>
        <w:t>Sensitivity and limit of detection</w:t>
      </w:r>
      <w:r>
        <w:tab/>
      </w:r>
      <w:r>
        <w:fldChar w:fldCharType="begin"/>
      </w:r>
      <w:r>
        <w:instrText xml:space="preserve"> PAGEREF _Toc227355088 \h </w:instrText>
      </w:r>
      <w:r>
        <w:fldChar w:fldCharType="separate"/>
      </w:r>
      <w:r>
        <w:t>2</w:t>
      </w:r>
      <w:r>
        <w:fldChar w:fldCharType="end"/>
      </w:r>
    </w:p>
    <w:p w14:paraId="1304F38A" w14:textId="5482FBA8" w:rsidR="0076728B" w:rsidRDefault="0076728B">
      <w:pPr>
        <w:pStyle w:val="TOC3"/>
        <w:rPr>
          <w:rFonts w:asciiTheme="minorHAnsi" w:eastAsiaTheme="minorEastAsia" w:hAnsiTheme="minorHAnsi" w:cstheme="minorBidi"/>
          <w:i w:val="0"/>
          <w:kern w:val="2"/>
          <w:sz w:val="24"/>
          <w:szCs w:val="24"/>
          <w14:ligatures w14:val="standardContextual"/>
        </w:rPr>
      </w:pPr>
      <w:r w:rsidRPr="007253C9">
        <w:rPr>
          <w:rFonts w:eastAsiaTheme="minorEastAsia"/>
          <w:lang w:eastAsia="fr-FR"/>
        </w:rPr>
        <w:t>Definition</w:t>
      </w:r>
      <w:r>
        <w:tab/>
      </w:r>
      <w:r>
        <w:fldChar w:fldCharType="begin"/>
      </w:r>
      <w:r>
        <w:instrText xml:space="preserve"> PAGEREF _Toc227355089 \h </w:instrText>
      </w:r>
      <w:r>
        <w:fldChar w:fldCharType="separate"/>
      </w:r>
      <w:r>
        <w:t>2</w:t>
      </w:r>
      <w:r>
        <w:fldChar w:fldCharType="end"/>
      </w:r>
    </w:p>
    <w:p w14:paraId="3FFFB80B" w14:textId="6EAF8D33" w:rsidR="0076728B" w:rsidRDefault="0076728B">
      <w:pPr>
        <w:pStyle w:val="TOC3"/>
        <w:rPr>
          <w:rFonts w:asciiTheme="minorHAnsi" w:eastAsiaTheme="minorEastAsia" w:hAnsiTheme="minorHAnsi" w:cstheme="minorBidi"/>
          <w:i w:val="0"/>
          <w:kern w:val="2"/>
          <w:sz w:val="24"/>
          <w:szCs w:val="24"/>
          <w14:ligatures w14:val="standardContextual"/>
        </w:rPr>
      </w:pPr>
      <w:r w:rsidRPr="007253C9">
        <w:rPr>
          <w:rFonts w:eastAsiaTheme="minorEastAsia"/>
          <w:lang w:eastAsia="fr-FR"/>
        </w:rPr>
        <w:t>Requirement</w:t>
      </w:r>
      <w:r>
        <w:tab/>
      </w:r>
      <w:r>
        <w:fldChar w:fldCharType="begin"/>
      </w:r>
      <w:r>
        <w:instrText xml:space="preserve"> PAGEREF _Toc227355090 \h </w:instrText>
      </w:r>
      <w:r>
        <w:fldChar w:fldCharType="separate"/>
      </w:r>
      <w:r>
        <w:t>2</w:t>
      </w:r>
      <w:r>
        <w:fldChar w:fldCharType="end"/>
      </w:r>
    </w:p>
    <w:p w14:paraId="50445FB4" w14:textId="373CE8B3" w:rsidR="0076728B" w:rsidRDefault="0076728B">
      <w:pPr>
        <w:pStyle w:val="TOC3"/>
        <w:rPr>
          <w:rFonts w:asciiTheme="minorHAnsi" w:eastAsiaTheme="minorEastAsia" w:hAnsiTheme="minorHAnsi" w:cstheme="minorBidi"/>
          <w:i w:val="0"/>
          <w:kern w:val="2"/>
          <w:sz w:val="24"/>
          <w:szCs w:val="24"/>
          <w14:ligatures w14:val="standardContextual"/>
        </w:rPr>
      </w:pPr>
      <w:r w:rsidRPr="007253C9">
        <w:rPr>
          <w:rFonts w:eastAsiaTheme="minorEastAsia"/>
          <w:lang w:eastAsia="fr-FR"/>
        </w:rPr>
        <w:t>How to evaluate it?</w:t>
      </w:r>
      <w:r>
        <w:tab/>
      </w:r>
      <w:r>
        <w:fldChar w:fldCharType="begin"/>
      </w:r>
      <w:r>
        <w:instrText xml:space="preserve"> PAGEREF _Toc227355091 \h </w:instrText>
      </w:r>
      <w:r>
        <w:fldChar w:fldCharType="separate"/>
      </w:r>
      <w:r>
        <w:t>2</w:t>
      </w:r>
      <w:r>
        <w:fldChar w:fldCharType="end"/>
      </w:r>
    </w:p>
    <w:p w14:paraId="6A1850D5" w14:textId="493FA592" w:rsidR="0076728B" w:rsidRDefault="0076728B">
      <w:pPr>
        <w:pStyle w:val="TOC2"/>
        <w:rPr>
          <w:rFonts w:asciiTheme="minorHAnsi" w:eastAsiaTheme="minorEastAsia" w:hAnsiTheme="minorHAnsi" w:cstheme="minorBidi"/>
          <w:kern w:val="2"/>
          <w:sz w:val="24"/>
          <w:szCs w:val="24"/>
          <w14:ligatures w14:val="standardContextual"/>
        </w:rPr>
      </w:pPr>
      <w:r w:rsidRPr="007253C9">
        <w:rPr>
          <w:rFonts w:eastAsiaTheme="minorEastAsia"/>
          <w:u w:val="single"/>
          <w:lang w:eastAsia="fr-FR"/>
        </w:rPr>
        <w:t>Repeatability</w:t>
      </w:r>
      <w:r>
        <w:tab/>
      </w:r>
      <w:r>
        <w:fldChar w:fldCharType="begin"/>
      </w:r>
      <w:r>
        <w:instrText xml:space="preserve"> PAGEREF _Toc227355092 \h </w:instrText>
      </w:r>
      <w:r>
        <w:fldChar w:fldCharType="separate"/>
      </w:r>
      <w:r>
        <w:t>2</w:t>
      </w:r>
      <w:r>
        <w:fldChar w:fldCharType="end"/>
      </w:r>
    </w:p>
    <w:p w14:paraId="41E1F06B" w14:textId="3B1D324C" w:rsidR="0076728B" w:rsidRDefault="0076728B">
      <w:pPr>
        <w:pStyle w:val="TOC3"/>
        <w:rPr>
          <w:rFonts w:asciiTheme="minorHAnsi" w:eastAsiaTheme="minorEastAsia" w:hAnsiTheme="minorHAnsi" w:cstheme="minorBidi"/>
          <w:i w:val="0"/>
          <w:kern w:val="2"/>
          <w:sz w:val="24"/>
          <w:szCs w:val="24"/>
          <w14:ligatures w14:val="standardContextual"/>
        </w:rPr>
      </w:pPr>
      <w:r w:rsidRPr="007253C9">
        <w:rPr>
          <w:rFonts w:eastAsiaTheme="minorEastAsia"/>
          <w:lang w:eastAsia="fr-FR"/>
        </w:rPr>
        <w:t>Definition (based on ISO 16 577:2016; reference to UPOV/INF/17)</w:t>
      </w:r>
      <w:r>
        <w:tab/>
      </w:r>
      <w:r>
        <w:fldChar w:fldCharType="begin"/>
      </w:r>
      <w:r>
        <w:instrText xml:space="preserve"> PAGEREF _Toc227355093 \h </w:instrText>
      </w:r>
      <w:r>
        <w:fldChar w:fldCharType="separate"/>
      </w:r>
      <w:r>
        <w:t>2</w:t>
      </w:r>
      <w:r>
        <w:fldChar w:fldCharType="end"/>
      </w:r>
    </w:p>
    <w:p w14:paraId="13D10813" w14:textId="4F9FF1AB" w:rsidR="0076728B" w:rsidRDefault="0076728B">
      <w:pPr>
        <w:pStyle w:val="TOC3"/>
        <w:rPr>
          <w:rFonts w:asciiTheme="minorHAnsi" w:eastAsiaTheme="minorEastAsia" w:hAnsiTheme="minorHAnsi" w:cstheme="minorBidi"/>
          <w:i w:val="0"/>
          <w:kern w:val="2"/>
          <w:sz w:val="24"/>
          <w:szCs w:val="24"/>
          <w14:ligatures w14:val="standardContextual"/>
        </w:rPr>
      </w:pPr>
      <w:r w:rsidRPr="007253C9">
        <w:rPr>
          <w:rFonts w:eastAsiaTheme="minorEastAsia"/>
          <w:lang w:eastAsia="fr-FR"/>
        </w:rPr>
        <w:t>Requirement</w:t>
      </w:r>
      <w:r>
        <w:tab/>
      </w:r>
      <w:r>
        <w:fldChar w:fldCharType="begin"/>
      </w:r>
      <w:r>
        <w:instrText xml:space="preserve"> PAGEREF _Toc227355094 \h </w:instrText>
      </w:r>
      <w:r>
        <w:fldChar w:fldCharType="separate"/>
      </w:r>
      <w:r>
        <w:t>2</w:t>
      </w:r>
      <w:r>
        <w:fldChar w:fldCharType="end"/>
      </w:r>
    </w:p>
    <w:p w14:paraId="552F7427" w14:textId="1644014F" w:rsidR="0076728B" w:rsidRDefault="0076728B">
      <w:pPr>
        <w:pStyle w:val="TOC3"/>
        <w:rPr>
          <w:rFonts w:asciiTheme="minorHAnsi" w:eastAsiaTheme="minorEastAsia" w:hAnsiTheme="minorHAnsi" w:cstheme="minorBidi"/>
          <w:i w:val="0"/>
          <w:kern w:val="2"/>
          <w:sz w:val="24"/>
          <w:szCs w:val="24"/>
          <w14:ligatures w14:val="standardContextual"/>
        </w:rPr>
      </w:pPr>
      <w:r w:rsidRPr="007253C9">
        <w:rPr>
          <w:rFonts w:eastAsiaTheme="minorEastAsia"/>
          <w:lang w:eastAsia="fr-FR"/>
        </w:rPr>
        <w:t>How to evaluate it?</w:t>
      </w:r>
      <w:r>
        <w:tab/>
      </w:r>
      <w:r>
        <w:fldChar w:fldCharType="begin"/>
      </w:r>
      <w:r>
        <w:instrText xml:space="preserve"> PAGEREF _Toc227355095 \h </w:instrText>
      </w:r>
      <w:r>
        <w:fldChar w:fldCharType="separate"/>
      </w:r>
      <w:r>
        <w:t>2</w:t>
      </w:r>
      <w:r>
        <w:fldChar w:fldCharType="end"/>
      </w:r>
    </w:p>
    <w:p w14:paraId="1887DF4D" w14:textId="09AC37B8" w:rsidR="0076728B" w:rsidRDefault="0076728B">
      <w:pPr>
        <w:pStyle w:val="TOC2"/>
        <w:rPr>
          <w:rFonts w:asciiTheme="minorHAnsi" w:eastAsiaTheme="minorEastAsia" w:hAnsiTheme="minorHAnsi" w:cstheme="minorBidi"/>
          <w:kern w:val="2"/>
          <w:sz w:val="24"/>
          <w:szCs w:val="24"/>
          <w14:ligatures w14:val="standardContextual"/>
        </w:rPr>
      </w:pPr>
      <w:r w:rsidRPr="007253C9">
        <w:rPr>
          <w:rFonts w:eastAsiaTheme="minorEastAsia"/>
          <w:u w:val="single"/>
          <w:lang w:eastAsia="fr-FR"/>
        </w:rPr>
        <w:t>Reproducibility</w:t>
      </w:r>
      <w:r>
        <w:tab/>
      </w:r>
      <w:r>
        <w:fldChar w:fldCharType="begin"/>
      </w:r>
      <w:r>
        <w:instrText xml:space="preserve"> PAGEREF _Toc227355096 \h </w:instrText>
      </w:r>
      <w:r>
        <w:fldChar w:fldCharType="separate"/>
      </w:r>
      <w:r>
        <w:t>3</w:t>
      </w:r>
      <w:r>
        <w:fldChar w:fldCharType="end"/>
      </w:r>
    </w:p>
    <w:p w14:paraId="2F8E4C5D" w14:textId="36FF6ED6" w:rsidR="0076728B" w:rsidRDefault="0076728B">
      <w:pPr>
        <w:pStyle w:val="TOC3"/>
        <w:rPr>
          <w:rFonts w:asciiTheme="minorHAnsi" w:eastAsiaTheme="minorEastAsia" w:hAnsiTheme="minorHAnsi" w:cstheme="minorBidi"/>
          <w:i w:val="0"/>
          <w:kern w:val="2"/>
          <w:sz w:val="24"/>
          <w:szCs w:val="24"/>
          <w14:ligatures w14:val="standardContextual"/>
        </w:rPr>
      </w:pPr>
      <w:r w:rsidRPr="007253C9">
        <w:rPr>
          <w:rFonts w:eastAsiaTheme="minorEastAsia"/>
          <w:lang w:eastAsia="fr-FR"/>
        </w:rPr>
        <w:t>Definition (based on ISO 16 577:2016; reference to UPOV/INF/17)</w:t>
      </w:r>
      <w:r>
        <w:tab/>
      </w:r>
      <w:r>
        <w:fldChar w:fldCharType="begin"/>
      </w:r>
      <w:r>
        <w:instrText xml:space="preserve"> PAGEREF _Toc227355097 \h </w:instrText>
      </w:r>
      <w:r>
        <w:fldChar w:fldCharType="separate"/>
      </w:r>
      <w:r>
        <w:t>3</w:t>
      </w:r>
      <w:r>
        <w:fldChar w:fldCharType="end"/>
      </w:r>
    </w:p>
    <w:p w14:paraId="011458E4" w14:textId="77A45F1F" w:rsidR="0076728B" w:rsidRDefault="0076728B">
      <w:pPr>
        <w:pStyle w:val="TOC3"/>
        <w:rPr>
          <w:rFonts w:asciiTheme="minorHAnsi" w:eastAsiaTheme="minorEastAsia" w:hAnsiTheme="minorHAnsi" w:cstheme="minorBidi"/>
          <w:i w:val="0"/>
          <w:kern w:val="2"/>
          <w:sz w:val="24"/>
          <w:szCs w:val="24"/>
          <w14:ligatures w14:val="standardContextual"/>
        </w:rPr>
      </w:pPr>
      <w:r w:rsidRPr="007253C9">
        <w:rPr>
          <w:rFonts w:eastAsiaTheme="minorEastAsia"/>
          <w:lang w:eastAsia="fr-FR"/>
        </w:rPr>
        <w:t>Requirement</w:t>
      </w:r>
      <w:r>
        <w:tab/>
      </w:r>
      <w:r>
        <w:fldChar w:fldCharType="begin"/>
      </w:r>
      <w:r>
        <w:instrText xml:space="preserve"> PAGEREF _Toc227355098 \h </w:instrText>
      </w:r>
      <w:r>
        <w:fldChar w:fldCharType="separate"/>
      </w:r>
      <w:r>
        <w:t>3</w:t>
      </w:r>
      <w:r>
        <w:fldChar w:fldCharType="end"/>
      </w:r>
    </w:p>
    <w:p w14:paraId="04A2D2C9" w14:textId="376B7D7E" w:rsidR="0076728B" w:rsidRDefault="0076728B">
      <w:pPr>
        <w:pStyle w:val="TOC3"/>
        <w:rPr>
          <w:rFonts w:asciiTheme="minorHAnsi" w:eastAsiaTheme="minorEastAsia" w:hAnsiTheme="minorHAnsi" w:cstheme="minorBidi"/>
          <w:i w:val="0"/>
          <w:kern w:val="2"/>
          <w:sz w:val="24"/>
          <w:szCs w:val="24"/>
          <w14:ligatures w14:val="standardContextual"/>
        </w:rPr>
      </w:pPr>
      <w:r w:rsidRPr="007253C9">
        <w:rPr>
          <w:rFonts w:eastAsiaTheme="minorEastAsia"/>
          <w:lang w:eastAsia="fr-FR"/>
        </w:rPr>
        <w:lastRenderedPageBreak/>
        <w:t>How to evaluate it?</w:t>
      </w:r>
      <w:r>
        <w:tab/>
      </w:r>
      <w:r>
        <w:fldChar w:fldCharType="begin"/>
      </w:r>
      <w:r>
        <w:instrText xml:space="preserve"> PAGEREF _Toc227355099 \h </w:instrText>
      </w:r>
      <w:r>
        <w:fldChar w:fldCharType="separate"/>
      </w:r>
      <w:r>
        <w:t>3</w:t>
      </w:r>
      <w:r>
        <w:fldChar w:fldCharType="end"/>
      </w:r>
    </w:p>
    <w:p w14:paraId="757D2616" w14:textId="4AE24650" w:rsidR="0076728B" w:rsidRDefault="0076728B">
      <w:pPr>
        <w:pStyle w:val="TOC2"/>
        <w:rPr>
          <w:rFonts w:asciiTheme="minorHAnsi" w:eastAsiaTheme="minorEastAsia" w:hAnsiTheme="minorHAnsi" w:cstheme="minorBidi"/>
          <w:kern w:val="2"/>
          <w:sz w:val="24"/>
          <w:szCs w:val="24"/>
          <w14:ligatures w14:val="standardContextual"/>
        </w:rPr>
      </w:pPr>
      <w:r w:rsidRPr="007253C9">
        <w:rPr>
          <w:rFonts w:eastAsiaTheme="minorEastAsia"/>
          <w:u w:val="single"/>
          <w:lang w:eastAsia="fr-FR"/>
        </w:rPr>
        <w:t>Robustness</w:t>
      </w:r>
      <w:r>
        <w:tab/>
      </w:r>
      <w:r>
        <w:fldChar w:fldCharType="begin"/>
      </w:r>
      <w:r>
        <w:instrText xml:space="preserve"> PAGEREF _Toc227355100 \h </w:instrText>
      </w:r>
      <w:r>
        <w:fldChar w:fldCharType="separate"/>
      </w:r>
      <w:r>
        <w:t>3</w:t>
      </w:r>
      <w:r>
        <w:fldChar w:fldCharType="end"/>
      </w:r>
    </w:p>
    <w:p w14:paraId="5D2B00C0" w14:textId="37CB9285" w:rsidR="0076728B" w:rsidRDefault="0076728B">
      <w:pPr>
        <w:pStyle w:val="TOC3"/>
        <w:rPr>
          <w:rFonts w:asciiTheme="minorHAnsi" w:eastAsiaTheme="minorEastAsia" w:hAnsiTheme="minorHAnsi" w:cstheme="minorBidi"/>
          <w:i w:val="0"/>
          <w:kern w:val="2"/>
          <w:sz w:val="24"/>
          <w:szCs w:val="24"/>
          <w14:ligatures w14:val="standardContextual"/>
        </w:rPr>
      </w:pPr>
      <w:r w:rsidRPr="007253C9">
        <w:rPr>
          <w:rFonts w:eastAsiaTheme="minorEastAsia"/>
          <w:lang w:eastAsia="fr-FR"/>
        </w:rPr>
        <w:t>Definition (based on ISO 16 577:2016; reference to UPOV/INF/17)</w:t>
      </w:r>
      <w:r>
        <w:tab/>
      </w:r>
      <w:r>
        <w:fldChar w:fldCharType="begin"/>
      </w:r>
      <w:r>
        <w:instrText xml:space="preserve"> PAGEREF _Toc227355101 \h </w:instrText>
      </w:r>
      <w:r>
        <w:fldChar w:fldCharType="separate"/>
      </w:r>
      <w:r>
        <w:t>3</w:t>
      </w:r>
      <w:r>
        <w:fldChar w:fldCharType="end"/>
      </w:r>
    </w:p>
    <w:p w14:paraId="55C8AFC6" w14:textId="5A3166E0" w:rsidR="0076728B" w:rsidRDefault="0076728B">
      <w:pPr>
        <w:pStyle w:val="TOC3"/>
        <w:rPr>
          <w:rFonts w:asciiTheme="minorHAnsi" w:eastAsiaTheme="minorEastAsia" w:hAnsiTheme="minorHAnsi" w:cstheme="minorBidi"/>
          <w:i w:val="0"/>
          <w:kern w:val="2"/>
          <w:sz w:val="24"/>
          <w:szCs w:val="24"/>
          <w14:ligatures w14:val="standardContextual"/>
        </w:rPr>
      </w:pPr>
      <w:r w:rsidRPr="007253C9">
        <w:rPr>
          <w:rFonts w:eastAsiaTheme="minorEastAsia"/>
          <w:lang w:eastAsia="fr-FR"/>
        </w:rPr>
        <w:t>Requirement</w:t>
      </w:r>
      <w:r>
        <w:tab/>
      </w:r>
      <w:r>
        <w:fldChar w:fldCharType="begin"/>
      </w:r>
      <w:r>
        <w:instrText xml:space="preserve"> PAGEREF _Toc227355102 \h </w:instrText>
      </w:r>
      <w:r>
        <w:fldChar w:fldCharType="separate"/>
      </w:r>
      <w:r>
        <w:t>3</w:t>
      </w:r>
      <w:r>
        <w:fldChar w:fldCharType="end"/>
      </w:r>
    </w:p>
    <w:p w14:paraId="0F0C1999" w14:textId="44E1E283" w:rsidR="0076728B" w:rsidRDefault="0076728B">
      <w:pPr>
        <w:pStyle w:val="TOC3"/>
        <w:rPr>
          <w:rFonts w:asciiTheme="minorHAnsi" w:eastAsiaTheme="minorEastAsia" w:hAnsiTheme="minorHAnsi" w:cstheme="minorBidi"/>
          <w:i w:val="0"/>
          <w:kern w:val="2"/>
          <w:sz w:val="24"/>
          <w:szCs w:val="24"/>
          <w14:ligatures w14:val="standardContextual"/>
        </w:rPr>
      </w:pPr>
      <w:r w:rsidRPr="007253C9">
        <w:rPr>
          <w:rFonts w:eastAsiaTheme="minorEastAsia"/>
          <w:lang w:eastAsia="fr-FR"/>
        </w:rPr>
        <w:t>How to evaluate it?</w:t>
      </w:r>
      <w:r>
        <w:tab/>
      </w:r>
      <w:r>
        <w:fldChar w:fldCharType="begin"/>
      </w:r>
      <w:r>
        <w:instrText xml:space="preserve"> PAGEREF _Toc227355103 \h </w:instrText>
      </w:r>
      <w:r>
        <w:fldChar w:fldCharType="separate"/>
      </w:r>
      <w:r>
        <w:t>3</w:t>
      </w:r>
      <w:r>
        <w:fldChar w:fldCharType="end"/>
      </w:r>
    </w:p>
    <w:p w14:paraId="5E3EADD0" w14:textId="3D3E4735" w:rsidR="0076728B" w:rsidRDefault="0076728B">
      <w:pPr>
        <w:pStyle w:val="TOC1"/>
        <w:tabs>
          <w:tab w:val="left" w:pos="567"/>
        </w:tabs>
        <w:rPr>
          <w:rFonts w:asciiTheme="minorHAnsi" w:eastAsiaTheme="minorEastAsia" w:hAnsiTheme="minorHAnsi" w:cstheme="minorBidi"/>
          <w:bCs w:val="0"/>
          <w:caps w:val="0"/>
          <w:kern w:val="2"/>
          <w:sz w:val="24"/>
          <w:szCs w:val="24"/>
          <w14:ligatures w14:val="standardContextual"/>
        </w:rPr>
      </w:pPr>
      <w:r w:rsidRPr="007253C9">
        <w:rPr>
          <w:rFonts w:eastAsiaTheme="minorEastAsia"/>
          <w:lang w:eastAsia="fr-FR"/>
        </w:rPr>
        <w:t>IV.</w:t>
      </w:r>
      <w:r>
        <w:rPr>
          <w:rFonts w:asciiTheme="minorHAnsi" w:eastAsiaTheme="minorEastAsia" w:hAnsiTheme="minorHAnsi" w:cstheme="minorBidi"/>
          <w:bCs w:val="0"/>
          <w:caps w:val="0"/>
          <w:kern w:val="2"/>
          <w:sz w:val="24"/>
          <w:szCs w:val="24"/>
          <w14:ligatures w14:val="standardContextual"/>
        </w:rPr>
        <w:tab/>
      </w:r>
      <w:r w:rsidRPr="007253C9">
        <w:rPr>
          <w:rFonts w:eastAsiaTheme="minorEastAsia"/>
          <w:lang w:eastAsia="fr-FR"/>
        </w:rPr>
        <w:t>Validation report</w:t>
      </w:r>
      <w:r>
        <w:tab/>
      </w:r>
      <w:r>
        <w:fldChar w:fldCharType="begin"/>
      </w:r>
      <w:r>
        <w:instrText xml:space="preserve"> PAGEREF _Toc227355104 \h </w:instrText>
      </w:r>
      <w:r>
        <w:fldChar w:fldCharType="separate"/>
      </w:r>
      <w:r>
        <w:t>3</w:t>
      </w:r>
      <w:r>
        <w:fldChar w:fldCharType="end"/>
      </w:r>
    </w:p>
    <w:p w14:paraId="259EFD59" w14:textId="0D9B903A" w:rsidR="0076728B" w:rsidRDefault="0076728B">
      <w:pPr>
        <w:pStyle w:val="TOC2"/>
        <w:rPr>
          <w:rFonts w:asciiTheme="minorHAnsi" w:eastAsiaTheme="minorEastAsia" w:hAnsiTheme="minorHAnsi" w:cstheme="minorBidi"/>
          <w:kern w:val="2"/>
          <w:sz w:val="24"/>
          <w:szCs w:val="24"/>
          <w14:ligatures w14:val="standardContextual"/>
        </w:rPr>
      </w:pPr>
      <w:r w:rsidRPr="007253C9">
        <w:rPr>
          <w:rFonts w:eastAsiaTheme="minorEastAsia"/>
          <w:u w:val="single"/>
          <w:lang w:eastAsia="fr-FR"/>
        </w:rPr>
        <w:t>Content of the validation report</w:t>
      </w:r>
      <w:r>
        <w:tab/>
      </w:r>
      <w:r>
        <w:fldChar w:fldCharType="begin"/>
      </w:r>
      <w:r>
        <w:instrText xml:space="preserve"> PAGEREF _Toc227355105 \h </w:instrText>
      </w:r>
      <w:r>
        <w:fldChar w:fldCharType="separate"/>
      </w:r>
      <w:r>
        <w:t>4</w:t>
      </w:r>
      <w:r>
        <w:fldChar w:fldCharType="end"/>
      </w:r>
    </w:p>
    <w:p w14:paraId="5F6A11AD" w14:textId="17A06B9F" w:rsidR="0076728B" w:rsidRDefault="0076728B">
      <w:pPr>
        <w:pStyle w:val="TOC2"/>
        <w:rPr>
          <w:rFonts w:asciiTheme="minorHAnsi" w:eastAsiaTheme="minorEastAsia" w:hAnsiTheme="minorHAnsi" w:cstheme="minorBidi"/>
          <w:kern w:val="2"/>
          <w:sz w:val="24"/>
          <w:szCs w:val="24"/>
          <w14:ligatures w14:val="standardContextual"/>
        </w:rPr>
      </w:pPr>
      <w:r w:rsidRPr="007253C9">
        <w:rPr>
          <w:rFonts w:eastAsiaTheme="minorEastAsia"/>
          <w:u w:val="single"/>
          <w:lang w:eastAsia="fr-FR"/>
        </w:rPr>
        <w:t>Publicity</w:t>
      </w:r>
      <w:r>
        <w:tab/>
      </w:r>
      <w:r>
        <w:fldChar w:fldCharType="begin"/>
      </w:r>
      <w:r>
        <w:instrText xml:space="preserve"> PAGEREF _Toc227355106 \h </w:instrText>
      </w:r>
      <w:r>
        <w:fldChar w:fldCharType="separate"/>
      </w:r>
      <w:r>
        <w:t>4</w:t>
      </w:r>
      <w:r>
        <w:fldChar w:fldCharType="end"/>
      </w:r>
    </w:p>
    <w:p w14:paraId="03350B98" w14:textId="33CE0A0A" w:rsidR="0076728B" w:rsidRDefault="0076728B">
      <w:pPr>
        <w:pStyle w:val="TOC1"/>
        <w:tabs>
          <w:tab w:val="left" w:pos="567"/>
        </w:tabs>
        <w:rPr>
          <w:rFonts w:asciiTheme="minorHAnsi" w:eastAsiaTheme="minorEastAsia" w:hAnsiTheme="minorHAnsi" w:cstheme="minorBidi"/>
          <w:bCs w:val="0"/>
          <w:caps w:val="0"/>
          <w:kern w:val="2"/>
          <w:sz w:val="24"/>
          <w:szCs w:val="24"/>
          <w14:ligatures w14:val="standardContextual"/>
        </w:rPr>
      </w:pPr>
      <w:r w:rsidRPr="007253C9">
        <w:rPr>
          <w:rFonts w:eastAsiaTheme="minorEastAsia"/>
          <w:lang w:eastAsia="fr-FR"/>
        </w:rPr>
        <w:t>V.</w:t>
      </w:r>
      <w:r>
        <w:rPr>
          <w:rFonts w:asciiTheme="minorHAnsi" w:eastAsiaTheme="minorEastAsia" w:hAnsiTheme="minorHAnsi" w:cstheme="minorBidi"/>
          <w:bCs w:val="0"/>
          <w:caps w:val="0"/>
          <w:kern w:val="2"/>
          <w:sz w:val="24"/>
          <w:szCs w:val="24"/>
          <w14:ligatures w14:val="standardContextual"/>
        </w:rPr>
        <w:tab/>
      </w:r>
      <w:r w:rsidRPr="007253C9">
        <w:rPr>
          <w:rFonts w:eastAsiaTheme="minorEastAsia"/>
          <w:lang w:eastAsia="fr-FR"/>
        </w:rPr>
        <w:t>Standard Protocol for characteristic-specific molecular marker</w:t>
      </w:r>
      <w:r>
        <w:tab/>
      </w:r>
      <w:r>
        <w:fldChar w:fldCharType="begin"/>
      </w:r>
      <w:r>
        <w:instrText xml:space="preserve"> PAGEREF _Toc227355107 \h </w:instrText>
      </w:r>
      <w:r>
        <w:fldChar w:fldCharType="separate"/>
      </w:r>
      <w:r>
        <w:t>4</w:t>
      </w:r>
      <w:r>
        <w:fldChar w:fldCharType="end"/>
      </w:r>
    </w:p>
    <w:p w14:paraId="250A6F5B" w14:textId="5187E772" w:rsidR="0076728B" w:rsidRDefault="0076728B">
      <w:pPr>
        <w:pStyle w:val="TOC1"/>
        <w:tabs>
          <w:tab w:val="left" w:pos="567"/>
        </w:tabs>
        <w:rPr>
          <w:rFonts w:asciiTheme="minorHAnsi" w:eastAsiaTheme="minorEastAsia" w:hAnsiTheme="minorHAnsi" w:cstheme="minorBidi"/>
          <w:bCs w:val="0"/>
          <w:caps w:val="0"/>
          <w:kern w:val="2"/>
          <w:sz w:val="24"/>
          <w:szCs w:val="24"/>
          <w14:ligatures w14:val="standardContextual"/>
        </w:rPr>
      </w:pPr>
      <w:r w:rsidRPr="007253C9">
        <w:rPr>
          <w:rFonts w:eastAsiaTheme="minorEastAsia"/>
          <w:lang w:eastAsia="fr-FR"/>
        </w:rPr>
        <w:t>VI.</w:t>
      </w:r>
      <w:r>
        <w:rPr>
          <w:rFonts w:asciiTheme="minorHAnsi" w:eastAsiaTheme="minorEastAsia" w:hAnsiTheme="minorHAnsi" w:cstheme="minorBidi"/>
          <w:bCs w:val="0"/>
          <w:caps w:val="0"/>
          <w:kern w:val="2"/>
          <w:sz w:val="24"/>
          <w:szCs w:val="24"/>
          <w14:ligatures w14:val="standardContextual"/>
        </w:rPr>
        <w:tab/>
      </w:r>
      <w:r w:rsidRPr="007253C9">
        <w:rPr>
          <w:rFonts w:eastAsiaTheme="minorEastAsia"/>
          <w:lang w:eastAsia="fr-FR"/>
        </w:rPr>
        <w:t>Follow-up survey after approval</w:t>
      </w:r>
      <w:r>
        <w:tab/>
      </w:r>
      <w:r>
        <w:fldChar w:fldCharType="begin"/>
      </w:r>
      <w:r>
        <w:instrText xml:space="preserve"> PAGEREF _Toc227355108 \h </w:instrText>
      </w:r>
      <w:r>
        <w:fldChar w:fldCharType="separate"/>
      </w:r>
      <w:r>
        <w:t>7</w:t>
      </w:r>
      <w:r>
        <w:fldChar w:fldCharType="end"/>
      </w:r>
    </w:p>
    <w:p w14:paraId="1C5EC530" w14:textId="18315DFB" w:rsidR="0076728B" w:rsidRDefault="0076728B">
      <w:pPr>
        <w:pStyle w:val="TOC1"/>
        <w:tabs>
          <w:tab w:val="left" w:pos="567"/>
        </w:tabs>
        <w:rPr>
          <w:rFonts w:asciiTheme="minorHAnsi" w:eastAsiaTheme="minorEastAsia" w:hAnsiTheme="minorHAnsi" w:cstheme="minorBidi"/>
          <w:bCs w:val="0"/>
          <w:caps w:val="0"/>
          <w:kern w:val="2"/>
          <w:sz w:val="24"/>
          <w:szCs w:val="24"/>
          <w14:ligatures w14:val="standardContextual"/>
        </w:rPr>
      </w:pPr>
      <w:r w:rsidRPr="007253C9">
        <w:rPr>
          <w:rFonts w:eastAsiaTheme="minorEastAsia"/>
          <w:lang w:eastAsia="fr-FR"/>
        </w:rPr>
        <w:t>VII.</w:t>
      </w:r>
      <w:r>
        <w:rPr>
          <w:rFonts w:asciiTheme="minorHAnsi" w:eastAsiaTheme="minorEastAsia" w:hAnsiTheme="minorHAnsi" w:cstheme="minorBidi"/>
          <w:bCs w:val="0"/>
          <w:caps w:val="0"/>
          <w:kern w:val="2"/>
          <w:sz w:val="24"/>
          <w:szCs w:val="24"/>
          <w14:ligatures w14:val="standardContextual"/>
        </w:rPr>
        <w:tab/>
      </w:r>
      <w:r w:rsidRPr="007253C9">
        <w:rPr>
          <w:rFonts w:eastAsiaTheme="minorEastAsia"/>
          <w:lang w:eastAsia="fr-FR"/>
        </w:rPr>
        <w:t>LITERATURE</w:t>
      </w:r>
      <w:r>
        <w:tab/>
      </w:r>
      <w:r>
        <w:fldChar w:fldCharType="begin"/>
      </w:r>
      <w:r>
        <w:instrText xml:space="preserve"> PAGEREF _Toc227355109 \h </w:instrText>
      </w:r>
      <w:r>
        <w:fldChar w:fldCharType="separate"/>
      </w:r>
      <w:r>
        <w:t>7</w:t>
      </w:r>
      <w:r>
        <w:fldChar w:fldCharType="end"/>
      </w:r>
    </w:p>
    <w:p w14:paraId="3145E5CA" w14:textId="7ABF85B8" w:rsidR="00407983" w:rsidRPr="001D3FDF" w:rsidRDefault="00407983" w:rsidP="00407983">
      <w:pPr>
        <w:spacing w:before="120" w:after="120"/>
        <w:ind w:left="1134" w:hanging="1134"/>
        <w:jc w:val="left"/>
      </w:pPr>
      <w:r w:rsidRPr="001D3FDF">
        <w:rPr>
          <w:highlight w:val="cyan"/>
        </w:rPr>
        <w:fldChar w:fldCharType="end"/>
      </w:r>
    </w:p>
    <w:p w14:paraId="618D522B" w14:textId="77777777" w:rsidR="00407983" w:rsidRPr="001D3FDF" w:rsidRDefault="00407983" w:rsidP="00407983">
      <w:pPr>
        <w:keepNext/>
        <w:rPr>
          <w:rFonts w:cs="Arial"/>
        </w:rPr>
      </w:pPr>
      <w:r w:rsidRPr="001D3FDF">
        <w:rPr>
          <w:rFonts w:cs="Arial"/>
        </w:rPr>
        <w:fldChar w:fldCharType="begin"/>
      </w:r>
      <w:r w:rsidRPr="001D3FDF">
        <w:rPr>
          <w:rFonts w:cs="Arial"/>
        </w:rPr>
        <w:instrText xml:space="preserve"> AUTONUM  </w:instrText>
      </w:r>
      <w:r w:rsidRPr="001D3FDF">
        <w:rPr>
          <w:rFonts w:cs="Arial"/>
        </w:rPr>
        <w:fldChar w:fldCharType="end"/>
      </w:r>
      <w:r w:rsidRPr="001D3FDF">
        <w:rPr>
          <w:rFonts w:cs="Arial"/>
        </w:rPr>
        <w:tab/>
        <w:t>The following abbreviations are used in this document:</w:t>
      </w:r>
    </w:p>
    <w:p w14:paraId="05962905" w14:textId="77777777" w:rsidR="00407983" w:rsidRPr="001D3FDF" w:rsidRDefault="00407983" w:rsidP="00407983">
      <w:pPr>
        <w:keepNext/>
        <w:ind w:left="1701" w:hanging="1134"/>
        <w:rPr>
          <w:rFonts w:cs="Arial"/>
        </w:rPr>
      </w:pPr>
    </w:p>
    <w:p w14:paraId="6CB05FC8" w14:textId="77777777" w:rsidR="00407983" w:rsidRPr="001D3FDF" w:rsidRDefault="00407983" w:rsidP="00407983">
      <w:pPr>
        <w:keepNext/>
        <w:ind w:left="1701" w:hanging="1134"/>
        <w:rPr>
          <w:rFonts w:cs="Arial"/>
        </w:rPr>
      </w:pPr>
      <w:r w:rsidRPr="001D3FDF">
        <w:rPr>
          <w:rFonts w:cs="Arial"/>
        </w:rPr>
        <w:t>CAJ:</w:t>
      </w:r>
      <w:r w:rsidRPr="001D3FDF">
        <w:rPr>
          <w:rFonts w:cs="Arial"/>
        </w:rPr>
        <w:tab/>
        <w:t>Administrative and Legal Committee</w:t>
      </w:r>
    </w:p>
    <w:p w14:paraId="455779FC" w14:textId="77777777" w:rsidR="00407983" w:rsidRPr="001D3FDF" w:rsidRDefault="00407983" w:rsidP="00407983">
      <w:pPr>
        <w:keepNext/>
        <w:ind w:left="1701" w:hanging="1134"/>
        <w:rPr>
          <w:rFonts w:cs="Arial"/>
        </w:rPr>
      </w:pPr>
      <w:r w:rsidRPr="001D3FDF">
        <w:rPr>
          <w:rFonts w:cs="Arial"/>
        </w:rPr>
        <w:t xml:space="preserve">TC:  </w:t>
      </w:r>
      <w:r w:rsidRPr="001D3FDF">
        <w:rPr>
          <w:rFonts w:cs="Arial"/>
        </w:rPr>
        <w:tab/>
        <w:t>Technical Committee</w:t>
      </w:r>
    </w:p>
    <w:p w14:paraId="47EF9BFA" w14:textId="77777777" w:rsidR="00407983" w:rsidRPr="001D3FDF" w:rsidRDefault="00407983" w:rsidP="00407983">
      <w:pPr>
        <w:ind w:left="1701" w:hanging="1134"/>
        <w:rPr>
          <w:rFonts w:cs="Arial"/>
        </w:rPr>
      </w:pPr>
      <w:r w:rsidRPr="001D3FDF">
        <w:rPr>
          <w:rFonts w:cs="Arial"/>
        </w:rPr>
        <w:t xml:space="preserve">TWA:  </w:t>
      </w:r>
      <w:r w:rsidRPr="001D3FDF">
        <w:rPr>
          <w:rFonts w:cs="Arial"/>
        </w:rPr>
        <w:tab/>
        <w:t>Technical Working Party for Agricultural Crops</w:t>
      </w:r>
    </w:p>
    <w:p w14:paraId="4E3FA115" w14:textId="77777777" w:rsidR="00407983" w:rsidRPr="001D3FDF" w:rsidRDefault="00407983" w:rsidP="00407983">
      <w:pPr>
        <w:ind w:left="1701" w:hanging="1134"/>
        <w:rPr>
          <w:rFonts w:cs="Arial"/>
        </w:rPr>
      </w:pPr>
      <w:r w:rsidRPr="001D3FDF">
        <w:rPr>
          <w:rFonts w:cs="Arial"/>
        </w:rPr>
        <w:t xml:space="preserve">TWF:  </w:t>
      </w:r>
      <w:r w:rsidRPr="001D3FDF">
        <w:rPr>
          <w:rFonts w:cs="Arial"/>
        </w:rPr>
        <w:tab/>
        <w:t xml:space="preserve">Technical Working Party for Fruit Crops </w:t>
      </w:r>
    </w:p>
    <w:p w14:paraId="7A13859B" w14:textId="77777777" w:rsidR="00407983" w:rsidRPr="001D3FDF" w:rsidRDefault="00407983" w:rsidP="00407983">
      <w:pPr>
        <w:ind w:left="1701" w:hanging="1134"/>
        <w:rPr>
          <w:rFonts w:cs="Arial"/>
        </w:rPr>
      </w:pPr>
      <w:r w:rsidRPr="001D3FDF">
        <w:rPr>
          <w:rFonts w:cs="Arial"/>
        </w:rPr>
        <w:t>TWM:</w:t>
      </w:r>
      <w:r w:rsidRPr="001D3FDF">
        <w:rPr>
          <w:rFonts w:cs="Arial"/>
        </w:rPr>
        <w:tab/>
        <w:t>Technical Working Party on Testing Methods and Techniques</w:t>
      </w:r>
    </w:p>
    <w:p w14:paraId="59F9897D" w14:textId="77777777" w:rsidR="00407983" w:rsidRPr="001D3FDF" w:rsidRDefault="00407983" w:rsidP="00407983">
      <w:pPr>
        <w:ind w:left="1701" w:hanging="1134"/>
        <w:rPr>
          <w:rFonts w:cs="Arial"/>
        </w:rPr>
      </w:pPr>
      <w:r w:rsidRPr="001D3FDF">
        <w:rPr>
          <w:rFonts w:cs="Arial"/>
        </w:rPr>
        <w:t xml:space="preserve">TWO:  </w:t>
      </w:r>
      <w:r w:rsidRPr="001D3FDF">
        <w:rPr>
          <w:rFonts w:cs="Arial"/>
        </w:rPr>
        <w:tab/>
        <w:t xml:space="preserve">Technical Working Party for Ornamental Plants and Forest Trees </w:t>
      </w:r>
    </w:p>
    <w:p w14:paraId="551C55C1" w14:textId="77777777" w:rsidR="00407983" w:rsidRPr="001D3FDF" w:rsidRDefault="00407983" w:rsidP="00407983">
      <w:pPr>
        <w:ind w:left="1701" w:hanging="1134"/>
        <w:rPr>
          <w:rFonts w:cs="Arial"/>
        </w:rPr>
      </w:pPr>
      <w:r w:rsidRPr="001D3FDF">
        <w:rPr>
          <w:rFonts w:cs="Arial"/>
        </w:rPr>
        <w:t xml:space="preserve">TWV:  </w:t>
      </w:r>
      <w:r w:rsidRPr="001D3FDF">
        <w:rPr>
          <w:rFonts w:cs="Arial"/>
        </w:rPr>
        <w:tab/>
        <w:t>Technical Working Party for Vegetables</w:t>
      </w:r>
    </w:p>
    <w:p w14:paraId="3B12A2AF" w14:textId="77777777" w:rsidR="00407983" w:rsidRPr="001D3FDF" w:rsidRDefault="00407983" w:rsidP="00407983">
      <w:pPr>
        <w:ind w:left="1701" w:hanging="1134"/>
        <w:rPr>
          <w:rFonts w:cs="Arial"/>
          <w:color w:val="000000"/>
        </w:rPr>
      </w:pPr>
      <w:r w:rsidRPr="001D3FDF">
        <w:rPr>
          <w:rFonts w:cs="Arial"/>
          <w:color w:val="000000"/>
        </w:rPr>
        <w:t>TWPs:</w:t>
      </w:r>
      <w:r w:rsidRPr="001D3FDF">
        <w:rPr>
          <w:rFonts w:cs="Arial"/>
          <w:color w:val="000000"/>
        </w:rPr>
        <w:tab/>
        <w:t xml:space="preserve">Technical Working Parties </w:t>
      </w:r>
    </w:p>
    <w:p w14:paraId="22AFADB5" w14:textId="77777777" w:rsidR="00721173" w:rsidRDefault="00721173" w:rsidP="00C437A3">
      <w:pPr>
        <w:rPr>
          <w:snapToGrid w:val="0"/>
        </w:rPr>
      </w:pPr>
    </w:p>
    <w:p w14:paraId="364AC919" w14:textId="77777777" w:rsidR="00EE3801" w:rsidRDefault="00EE3801" w:rsidP="00C437A3"/>
    <w:p w14:paraId="1EFD8556" w14:textId="268F29F5" w:rsidR="00407983" w:rsidRPr="001D3FDF" w:rsidRDefault="007D1194" w:rsidP="00407983">
      <w:pPr>
        <w:pStyle w:val="Heading1"/>
      </w:pPr>
      <w:bookmarkStart w:id="3" w:name="_Toc227355057"/>
      <w:r>
        <w:t>MATTERS FOR CONSIDERATION BY THE TECHNICAL WORKING PARTIES (twp</w:t>
      </w:r>
      <w:r w:rsidR="00FB722E">
        <w:t>S</w:t>
      </w:r>
      <w:r>
        <w:t>)</w:t>
      </w:r>
      <w:bookmarkEnd w:id="3"/>
    </w:p>
    <w:p w14:paraId="4B7561C9" w14:textId="77777777" w:rsidR="008B452A" w:rsidRDefault="008B452A" w:rsidP="008B452A">
      <w:pPr>
        <w:jc w:val="left"/>
      </w:pPr>
    </w:p>
    <w:p w14:paraId="66AD3975" w14:textId="58A537F8" w:rsidR="00200FF4" w:rsidRDefault="00200FF4" w:rsidP="00713C67">
      <w:pPr>
        <w:pStyle w:val="Heading2"/>
      </w:pPr>
      <w:bookmarkStart w:id="4" w:name="_Toc227355058"/>
      <w:r>
        <w:t xml:space="preserve">Revision of document TGP/7 “Development of Test Guidelines”: </w:t>
      </w:r>
      <w:r w:rsidRPr="00200FF4">
        <w:t>Number of growing cycles and concluding examination</w:t>
      </w:r>
      <w:bookmarkEnd w:id="4"/>
    </w:p>
    <w:p w14:paraId="0421AA77" w14:textId="77777777" w:rsidR="00200FF4" w:rsidRDefault="00200FF4" w:rsidP="008B452A">
      <w:pPr>
        <w:jc w:val="left"/>
      </w:pPr>
    </w:p>
    <w:p w14:paraId="1521F729" w14:textId="77777777" w:rsidR="00F0205A" w:rsidRDefault="00F0205A" w:rsidP="00DE003B">
      <w:pPr>
        <w:pStyle w:val="Heading3"/>
      </w:pPr>
      <w:bookmarkStart w:id="5" w:name="_Toc227320756"/>
      <w:bookmarkStart w:id="6" w:name="_Toc227355059"/>
      <w:r w:rsidRPr="006B4FE0">
        <w:t>Background</w:t>
      </w:r>
      <w:bookmarkEnd w:id="5"/>
      <w:bookmarkEnd w:id="6"/>
    </w:p>
    <w:p w14:paraId="7592DC11" w14:textId="77777777" w:rsidR="00E73F2C" w:rsidRPr="006B4FE0" w:rsidRDefault="00E73F2C" w:rsidP="00E73F2C">
      <w:pPr>
        <w:jc w:val="left"/>
        <w:rPr>
          <w:rFonts w:eastAsiaTheme="minorEastAsia"/>
        </w:rPr>
      </w:pPr>
    </w:p>
    <w:p w14:paraId="1E1162F3" w14:textId="73F8D4C4" w:rsidR="00E73F2C" w:rsidRPr="006B4FE0" w:rsidRDefault="00E73F2C" w:rsidP="00E73F2C">
      <w:pPr>
        <w:rPr>
          <w:rFonts w:eastAsiaTheme="minorEastAsia"/>
        </w:rPr>
      </w:pPr>
      <w:r w:rsidRPr="006B4FE0">
        <w:rPr>
          <w:rFonts w:eastAsiaTheme="minorEastAsia"/>
        </w:rPr>
        <w:fldChar w:fldCharType="begin"/>
      </w:r>
      <w:r w:rsidRPr="006B4FE0">
        <w:rPr>
          <w:rFonts w:eastAsiaTheme="minorEastAsia"/>
        </w:rPr>
        <w:instrText xml:space="preserve"> AUTONUM  </w:instrText>
      </w:r>
      <w:r w:rsidRPr="006B4FE0">
        <w:rPr>
          <w:rFonts w:eastAsiaTheme="minorEastAsia"/>
        </w:rPr>
        <w:fldChar w:fldCharType="end"/>
      </w:r>
      <w:r w:rsidRPr="006B4FE0">
        <w:rPr>
          <w:rFonts w:eastAsiaTheme="minorEastAsia"/>
        </w:rPr>
        <w:tab/>
        <w:t>UPOV Test Guidelines are prepared or revised according to the structure and universal standard wording that is appropriate for all Test Guidelines</w:t>
      </w:r>
      <w:r>
        <w:rPr>
          <w:rFonts w:eastAsiaTheme="minorEastAsia"/>
        </w:rPr>
        <w:t>, as provided in document TGP/7</w:t>
      </w:r>
      <w:r w:rsidRPr="006B4FE0">
        <w:rPr>
          <w:rFonts w:eastAsiaTheme="minorEastAsia"/>
        </w:rPr>
        <w:t>.</w:t>
      </w:r>
      <w:r w:rsidR="008770EC">
        <w:rPr>
          <w:rFonts w:eastAsiaTheme="minorEastAsia"/>
        </w:rPr>
        <w:t xml:space="preserve"> </w:t>
      </w:r>
      <w:r w:rsidR="008770EC" w:rsidRPr="008770EC">
        <w:t xml:space="preserve"> </w:t>
      </w:r>
    </w:p>
    <w:p w14:paraId="7BEEC1D9" w14:textId="77777777" w:rsidR="007F3E15" w:rsidRPr="006B4FE0" w:rsidRDefault="007F3E15" w:rsidP="007F3E15">
      <w:pPr>
        <w:keepNext/>
        <w:outlineLvl w:val="2"/>
        <w:rPr>
          <w:rFonts w:eastAsiaTheme="minorEastAsia"/>
          <w:i/>
          <w:spacing w:val="-2"/>
          <w:lang w:eastAsia="zh-CN"/>
        </w:rPr>
      </w:pPr>
    </w:p>
    <w:p w14:paraId="118FA808" w14:textId="10C0E91F" w:rsidR="007F3E15" w:rsidRPr="006B4FE0" w:rsidRDefault="007F3E15" w:rsidP="007F3E15">
      <w:pPr>
        <w:jc w:val="left"/>
        <w:rPr>
          <w:rFonts w:eastAsiaTheme="minorEastAsia"/>
        </w:rPr>
      </w:pPr>
      <w:r w:rsidRPr="006B4FE0">
        <w:rPr>
          <w:rFonts w:eastAsiaTheme="minorEastAsia"/>
          <w:lang w:eastAsia="zh-CN"/>
        </w:rPr>
        <w:fldChar w:fldCharType="begin"/>
      </w:r>
      <w:r w:rsidRPr="006B4FE0">
        <w:rPr>
          <w:rFonts w:eastAsiaTheme="minorEastAsia"/>
          <w:lang w:eastAsia="zh-CN"/>
        </w:rPr>
        <w:instrText xml:space="preserve"> </w:instrText>
      </w:r>
      <w:r w:rsidRPr="006B4FE0">
        <w:rPr>
          <w:rFonts w:eastAsiaTheme="minorEastAsia" w:hint="eastAsia"/>
          <w:lang w:eastAsia="zh-CN"/>
        </w:rPr>
        <w:instrText xml:space="preserve">AUTONUM </w:instrText>
      </w:r>
      <w:r w:rsidRPr="006B4FE0">
        <w:rPr>
          <w:rFonts w:eastAsiaTheme="minorEastAsia"/>
          <w:lang w:eastAsia="zh-CN"/>
        </w:rPr>
        <w:instrText xml:space="preserve"> </w:instrText>
      </w:r>
      <w:r w:rsidRPr="006B4FE0">
        <w:rPr>
          <w:rFonts w:eastAsiaTheme="minorEastAsia"/>
          <w:lang w:eastAsia="zh-CN"/>
        </w:rPr>
        <w:fldChar w:fldCharType="end"/>
      </w:r>
      <w:r w:rsidRPr="006B4FE0">
        <w:rPr>
          <w:rFonts w:eastAsiaTheme="minorEastAsia"/>
          <w:lang w:eastAsia="zh-CN"/>
        </w:rPr>
        <w:tab/>
      </w:r>
      <w:r>
        <w:rPr>
          <w:rFonts w:eastAsiaTheme="minorEastAsia"/>
        </w:rPr>
        <w:t>The complete</w:t>
      </w:r>
      <w:r w:rsidRPr="006B4FE0">
        <w:rPr>
          <w:rFonts w:eastAsiaTheme="minorEastAsia"/>
        </w:rPr>
        <w:t xml:space="preserve"> background to this matter is provided in </w:t>
      </w:r>
      <w:r w:rsidRPr="00995B2E">
        <w:rPr>
          <w:rFonts w:eastAsiaTheme="minorEastAsia"/>
        </w:rPr>
        <w:t xml:space="preserve">Annex </w:t>
      </w:r>
      <w:r w:rsidR="00F16651" w:rsidRPr="00995B2E">
        <w:rPr>
          <w:rFonts w:eastAsiaTheme="minorEastAsia"/>
        </w:rPr>
        <w:t xml:space="preserve">I </w:t>
      </w:r>
      <w:r w:rsidRPr="00995B2E">
        <w:rPr>
          <w:rFonts w:eastAsiaTheme="minorEastAsia"/>
        </w:rPr>
        <w:t>to this</w:t>
      </w:r>
      <w:r w:rsidRPr="006B4FE0">
        <w:rPr>
          <w:rFonts w:eastAsiaTheme="minorEastAsia"/>
        </w:rPr>
        <w:t xml:space="preserve"> document. </w:t>
      </w:r>
    </w:p>
    <w:p w14:paraId="0AC66E16" w14:textId="77777777" w:rsidR="007F3E15" w:rsidRDefault="007F3E15" w:rsidP="002B770E"/>
    <w:p w14:paraId="5796E515" w14:textId="41D80F52" w:rsidR="007F3E15" w:rsidRPr="00DE003B" w:rsidRDefault="007F3E15" w:rsidP="00DE003B">
      <w:pPr>
        <w:pStyle w:val="Heading3"/>
      </w:pPr>
      <w:bookmarkStart w:id="7" w:name="_Toc227355060"/>
      <w:r w:rsidRPr="00DE003B">
        <w:t>Developments in 2025</w:t>
      </w:r>
      <w:bookmarkEnd w:id="7"/>
    </w:p>
    <w:p w14:paraId="5969E536" w14:textId="77777777" w:rsidR="007F3E15" w:rsidRPr="00A107F7" w:rsidRDefault="007F3E15" w:rsidP="002B770E"/>
    <w:p w14:paraId="141E0844" w14:textId="4D5EF8F3" w:rsidR="00E73F2C" w:rsidRPr="006B4FE0" w:rsidRDefault="00E73F2C" w:rsidP="00E73F2C">
      <w:pPr>
        <w:keepNext/>
        <w:rPr>
          <w:rFonts w:eastAsiaTheme="minorEastAsia" w:cs="Arial"/>
        </w:rPr>
      </w:pPr>
      <w:r w:rsidRPr="006B4FE0">
        <w:rPr>
          <w:rFonts w:eastAsiaTheme="minorEastAsia"/>
        </w:rPr>
        <w:fldChar w:fldCharType="begin"/>
      </w:r>
      <w:r w:rsidRPr="006B4FE0">
        <w:rPr>
          <w:rFonts w:eastAsiaTheme="minorEastAsia"/>
        </w:rPr>
        <w:instrText xml:space="preserve"> AUTONUM  </w:instrText>
      </w:r>
      <w:r w:rsidRPr="006B4FE0">
        <w:rPr>
          <w:rFonts w:eastAsiaTheme="minorEastAsia"/>
        </w:rPr>
        <w:fldChar w:fldCharType="end"/>
      </w:r>
      <w:r w:rsidRPr="006B4FE0">
        <w:rPr>
          <w:rFonts w:eastAsiaTheme="minorEastAsia"/>
        </w:rPr>
        <w:tab/>
      </w:r>
      <w:r w:rsidRPr="006B4FE0">
        <w:rPr>
          <w:rFonts w:eastAsia="MS Mincho"/>
        </w:rPr>
        <w:t>At its session in 2025, the TWF</w:t>
      </w:r>
      <w:r w:rsidRPr="006B4FE0">
        <w:rPr>
          <w:rFonts w:eastAsia="MS Mincho"/>
          <w:vertAlign w:val="superscript"/>
        </w:rPr>
        <w:footnoteReference w:id="2"/>
      </w:r>
      <w:r w:rsidRPr="006B4FE0">
        <w:rPr>
          <w:rFonts w:eastAsia="MS Mincho"/>
        </w:rPr>
        <w:t xml:space="preserve"> agreed to propose amending the Test Guidelines structure and universal standard wording</w:t>
      </w:r>
      <w:r w:rsidRPr="006B4FE0">
        <w:rPr>
          <w:rFonts w:eastAsiaTheme="minorEastAsia"/>
        </w:rPr>
        <w:t>, to replace the term “normally” by “generally” in the Additional Standard Wording (ASW) 2 on “Number of growing cycles”; and to present consecutively ASW 2 and the sentence “The testing of a variety may be concluded when the competent authority can determine with certainty the outcome of the test</w:t>
      </w:r>
      <w:r>
        <w:rPr>
          <w:rFonts w:eastAsiaTheme="minorEastAsia"/>
        </w:rPr>
        <w:t>.</w:t>
      </w:r>
      <w:r w:rsidRPr="006B4FE0">
        <w:rPr>
          <w:rFonts w:eastAsiaTheme="minorEastAsia" w:cs="Arial"/>
        </w:rPr>
        <w:t xml:space="preserve"> </w:t>
      </w:r>
    </w:p>
    <w:p w14:paraId="5F2FDD7C" w14:textId="77777777" w:rsidR="00E73F2C" w:rsidRPr="006B4FE0" w:rsidRDefault="00E73F2C" w:rsidP="00E73F2C">
      <w:pPr>
        <w:rPr>
          <w:rFonts w:eastAsiaTheme="minorEastAsia"/>
          <w:lang w:eastAsia="zh-CN"/>
        </w:rPr>
      </w:pPr>
    </w:p>
    <w:p w14:paraId="4A50D482" w14:textId="08047DEE" w:rsidR="00E73F2C" w:rsidRPr="006B4FE0" w:rsidRDefault="00E73F2C" w:rsidP="00E73F2C">
      <w:pPr>
        <w:rPr>
          <w:rFonts w:eastAsiaTheme="minorEastAsia"/>
        </w:rPr>
      </w:pPr>
      <w:r w:rsidRPr="006B4FE0">
        <w:rPr>
          <w:rFonts w:eastAsiaTheme="minorEastAsia"/>
          <w:lang w:eastAsia="zh-CN"/>
        </w:rPr>
        <w:fldChar w:fldCharType="begin"/>
      </w:r>
      <w:r w:rsidRPr="006B4FE0">
        <w:rPr>
          <w:rFonts w:eastAsiaTheme="minorEastAsia"/>
          <w:lang w:eastAsia="zh-CN"/>
        </w:rPr>
        <w:instrText xml:space="preserve"> </w:instrText>
      </w:r>
      <w:r w:rsidRPr="006B4FE0">
        <w:rPr>
          <w:rFonts w:eastAsiaTheme="minorEastAsia" w:hint="eastAsia"/>
          <w:lang w:eastAsia="zh-CN"/>
        </w:rPr>
        <w:instrText xml:space="preserve">AUTONUM </w:instrText>
      </w:r>
      <w:r w:rsidRPr="006B4FE0">
        <w:rPr>
          <w:rFonts w:eastAsiaTheme="minorEastAsia"/>
          <w:lang w:eastAsia="zh-CN"/>
        </w:rPr>
        <w:instrText xml:space="preserve"> </w:instrText>
      </w:r>
      <w:r w:rsidRPr="006B4FE0">
        <w:rPr>
          <w:rFonts w:eastAsiaTheme="minorEastAsia"/>
          <w:lang w:eastAsia="zh-CN"/>
        </w:rPr>
        <w:fldChar w:fldCharType="end"/>
      </w:r>
      <w:r w:rsidRPr="006B4FE0">
        <w:rPr>
          <w:rFonts w:eastAsiaTheme="minorEastAsia"/>
          <w:lang w:eastAsia="zh-CN"/>
        </w:rPr>
        <w:tab/>
      </w:r>
      <w:r w:rsidR="00DE003B">
        <w:rPr>
          <w:rFonts w:eastAsiaTheme="minorEastAsia"/>
          <w:lang w:eastAsia="zh-CN"/>
        </w:rPr>
        <w:t>I</w:t>
      </w:r>
      <w:r>
        <w:rPr>
          <w:rFonts w:eastAsiaTheme="minorEastAsia"/>
          <w:lang w:eastAsia="zh-CN"/>
        </w:rPr>
        <w:t>n October 2025, t</w:t>
      </w:r>
      <w:r w:rsidRPr="006B4FE0">
        <w:rPr>
          <w:rFonts w:eastAsiaTheme="minorEastAsia" w:cs="Arial"/>
        </w:rPr>
        <w:t>he TC</w:t>
      </w:r>
      <w:r w:rsidRPr="006B4FE0">
        <w:rPr>
          <w:rFonts w:eastAsiaTheme="minorEastAsia" w:cs="Arial"/>
          <w:vertAlign w:val="superscript"/>
        </w:rPr>
        <w:footnoteReference w:id="3"/>
      </w:r>
      <w:r w:rsidRPr="006B4FE0">
        <w:rPr>
          <w:rFonts w:eastAsiaTheme="minorEastAsia" w:cs="Arial"/>
        </w:rPr>
        <w:t xml:space="preserve"> considered</w:t>
      </w:r>
      <w:r w:rsidRPr="006B4FE0">
        <w:rPr>
          <w:rFonts w:eastAsiaTheme="minorEastAsia"/>
        </w:rPr>
        <w:t xml:space="preserve"> </w:t>
      </w:r>
      <w:r>
        <w:rPr>
          <w:rFonts w:eastAsiaTheme="minorEastAsia"/>
        </w:rPr>
        <w:t>a</w:t>
      </w:r>
      <w:r w:rsidRPr="006B4FE0">
        <w:rPr>
          <w:rFonts w:eastAsiaTheme="minorEastAsia"/>
        </w:rPr>
        <w:t xml:space="preserve"> proposal to amend document TGP/</w:t>
      </w:r>
      <w:r>
        <w:rPr>
          <w:rFonts w:eastAsiaTheme="minorEastAsia"/>
        </w:rPr>
        <w:t xml:space="preserve">7 </w:t>
      </w:r>
      <w:r w:rsidRPr="006B4FE0">
        <w:rPr>
          <w:rFonts w:eastAsiaTheme="minorEastAsia" w:hint="eastAsia"/>
          <w:lang w:eastAsia="zh-CN"/>
        </w:rPr>
        <w:t xml:space="preserve">and </w:t>
      </w:r>
      <w:r w:rsidRPr="006B4FE0">
        <w:rPr>
          <w:rFonts w:eastAsiaTheme="minorEastAsia"/>
        </w:rPr>
        <w:t xml:space="preserve">agreed to invite the TWPs, at their sessions in 2026, to consider the proposed amendments in relation to the number of growing cycles and concluding examination, as </w:t>
      </w:r>
      <w:r>
        <w:rPr>
          <w:rFonts w:eastAsiaTheme="minorEastAsia"/>
        </w:rPr>
        <w:t>provided in this document</w:t>
      </w:r>
      <w:r w:rsidRPr="006B4FE0">
        <w:rPr>
          <w:rFonts w:eastAsiaTheme="minorEastAsia"/>
        </w:rPr>
        <w:t xml:space="preserve">. </w:t>
      </w:r>
    </w:p>
    <w:p w14:paraId="31F66211" w14:textId="77777777" w:rsidR="007F3E15" w:rsidRDefault="007F3E15" w:rsidP="008770EC"/>
    <w:p w14:paraId="2FB23517" w14:textId="3A5659AB" w:rsidR="00E53986" w:rsidRDefault="00E53986" w:rsidP="0076728B">
      <w:pPr>
        <w:pStyle w:val="Heading3"/>
        <w:rPr>
          <w:rFonts w:eastAsiaTheme="minorEastAsia"/>
        </w:rPr>
      </w:pPr>
      <w:bookmarkStart w:id="8" w:name="_Toc227320757"/>
      <w:bookmarkStart w:id="9" w:name="_Toc227355061"/>
      <w:r w:rsidRPr="008770EC">
        <w:t>Proposal</w:t>
      </w:r>
      <w:bookmarkEnd w:id="8"/>
      <w:r>
        <w:rPr>
          <w:rFonts w:eastAsiaTheme="minorEastAsia"/>
        </w:rPr>
        <w:t>s</w:t>
      </w:r>
      <w:bookmarkEnd w:id="9"/>
    </w:p>
    <w:p w14:paraId="6CCAAC2C" w14:textId="77777777" w:rsidR="007F3E15" w:rsidRPr="007F3E15" w:rsidRDefault="007F3E15" w:rsidP="007F3E15">
      <w:pPr>
        <w:rPr>
          <w:rFonts w:eastAsiaTheme="minorEastAsia"/>
        </w:rPr>
      </w:pPr>
    </w:p>
    <w:p w14:paraId="3FF47B8D" w14:textId="763BD6F0" w:rsidR="008770EC" w:rsidRDefault="007F3E15" w:rsidP="008770EC">
      <w:r>
        <w:fldChar w:fldCharType="begin"/>
      </w:r>
      <w:r>
        <w:instrText xml:space="preserve"> AUTONUM  </w:instrText>
      </w:r>
      <w:r>
        <w:fldChar w:fldCharType="end"/>
      </w:r>
      <w:r>
        <w:tab/>
        <w:t>The following section presents proposals for the revision of d</w:t>
      </w:r>
      <w:bookmarkStart w:id="10" w:name="_Toc209457630"/>
      <w:r>
        <w:t xml:space="preserve">ocument </w:t>
      </w:r>
      <w:r w:rsidRPr="00A107F7">
        <w:t>TGP/7</w:t>
      </w:r>
      <w:r>
        <w:t xml:space="preserve"> “</w:t>
      </w:r>
      <w:r w:rsidRPr="00A107F7">
        <w:t>Development of Test Guidelines</w:t>
      </w:r>
      <w:bookmarkEnd w:id="10"/>
      <w:r>
        <w:t>” in relation to the universal standard wording in Test Guidelines for “number of growing cycles” and when the</w:t>
      </w:r>
      <w:r w:rsidRPr="005E7537">
        <w:t xml:space="preserve"> testing of a variety may be concluded</w:t>
      </w:r>
      <w:r>
        <w:t>.  The proposals include the revision of additional standard wording (ASW) on “number of growing cycles” (ASW 2) and “Explanation of the growing cycles” (ASW 3).</w:t>
      </w:r>
    </w:p>
    <w:p w14:paraId="3932CEF2" w14:textId="77777777" w:rsidR="007F3E15" w:rsidRDefault="007F3E15" w:rsidP="008770EC"/>
    <w:p w14:paraId="6112BE43" w14:textId="77777777" w:rsidR="007F3E15" w:rsidRPr="005E7537" w:rsidRDefault="007F3E15" w:rsidP="008770EC"/>
    <w:p w14:paraId="481AC6F4" w14:textId="77777777" w:rsidR="006B4FE0" w:rsidRPr="00DE003B" w:rsidRDefault="006B4FE0" w:rsidP="00DE003B">
      <w:pPr>
        <w:pStyle w:val="Heading4"/>
        <w:rPr>
          <w:rFonts w:eastAsiaTheme="minorEastAsia"/>
          <w:lang w:val="en-US"/>
        </w:rPr>
      </w:pPr>
      <w:bookmarkStart w:id="11" w:name="_Toc227320755"/>
      <w:bookmarkStart w:id="12" w:name="_Toc227355062"/>
      <w:r w:rsidRPr="00DE003B">
        <w:rPr>
          <w:rFonts w:eastAsiaTheme="minorEastAsia"/>
          <w:lang w:val="en-US"/>
        </w:rPr>
        <w:lastRenderedPageBreak/>
        <w:t>Test Guidelines Structure and Universal Standard Wording</w:t>
      </w:r>
      <w:bookmarkEnd w:id="11"/>
      <w:bookmarkEnd w:id="12"/>
    </w:p>
    <w:p w14:paraId="5143645B" w14:textId="77777777" w:rsidR="006B4FE0" w:rsidRPr="006B4FE0" w:rsidRDefault="006B4FE0" w:rsidP="00DE003B">
      <w:pPr>
        <w:keepNext/>
        <w:rPr>
          <w:rFonts w:eastAsiaTheme="minorEastAsia"/>
        </w:rPr>
      </w:pPr>
    </w:p>
    <w:p w14:paraId="216DDB77" w14:textId="790E2951" w:rsidR="006B4FE0" w:rsidRPr="006B4FE0" w:rsidRDefault="006B4FE0" w:rsidP="00DE003B">
      <w:pPr>
        <w:keepNext/>
        <w:rPr>
          <w:rFonts w:eastAsiaTheme="minorEastAsia" w:cs="Arial"/>
        </w:rPr>
      </w:pPr>
      <w:r w:rsidRPr="006B4FE0">
        <w:rPr>
          <w:rFonts w:eastAsiaTheme="minorEastAsia"/>
        </w:rPr>
        <w:fldChar w:fldCharType="begin"/>
      </w:r>
      <w:r w:rsidRPr="006B4FE0">
        <w:rPr>
          <w:rFonts w:eastAsiaTheme="minorEastAsia"/>
        </w:rPr>
        <w:instrText xml:space="preserve"> AUTONUM  </w:instrText>
      </w:r>
      <w:r w:rsidRPr="006B4FE0">
        <w:rPr>
          <w:rFonts w:eastAsiaTheme="minorEastAsia"/>
        </w:rPr>
        <w:fldChar w:fldCharType="end"/>
      </w:r>
      <w:r w:rsidRPr="006B4FE0">
        <w:rPr>
          <w:rFonts w:eastAsiaTheme="minorEastAsia"/>
        </w:rPr>
        <w:tab/>
      </w:r>
      <w:r w:rsidR="008770EC">
        <w:rPr>
          <w:rFonts w:eastAsia="MS Mincho"/>
        </w:rPr>
        <w:t>The TWPs are invited to consider the proposal to amend the structure and u</w:t>
      </w:r>
      <w:r w:rsidRPr="006B4FE0">
        <w:rPr>
          <w:rFonts w:eastAsia="MS Mincho"/>
        </w:rPr>
        <w:t>niversal standard wording</w:t>
      </w:r>
      <w:r w:rsidR="008770EC">
        <w:rPr>
          <w:rFonts w:eastAsia="MS Mincho"/>
        </w:rPr>
        <w:t xml:space="preserve"> of Test Guidelines</w:t>
      </w:r>
      <w:r w:rsidRPr="006B4FE0">
        <w:rPr>
          <w:rFonts w:eastAsiaTheme="minorEastAsia"/>
        </w:rPr>
        <w:t xml:space="preserve">, to </w:t>
      </w:r>
      <w:r w:rsidR="008770EC">
        <w:rPr>
          <w:rFonts w:eastAsiaTheme="minorEastAsia"/>
        </w:rPr>
        <w:t>read</w:t>
      </w:r>
      <w:r w:rsidRPr="006B4FE0">
        <w:rPr>
          <w:rFonts w:eastAsiaTheme="minorEastAsia"/>
        </w:rPr>
        <w:t xml:space="preserve"> as follows:</w:t>
      </w:r>
      <w:r w:rsidRPr="006B4FE0">
        <w:rPr>
          <w:rFonts w:eastAsiaTheme="minorEastAsia" w:cs="Arial"/>
        </w:rPr>
        <w:t xml:space="preserve"> </w:t>
      </w:r>
    </w:p>
    <w:p w14:paraId="0E8926FF" w14:textId="77777777" w:rsidR="006B4FE0" w:rsidRPr="006B4FE0" w:rsidRDefault="006B4FE0" w:rsidP="006B4FE0">
      <w:pPr>
        <w:keepNext/>
        <w:ind w:left="567"/>
        <w:rPr>
          <w:rFonts w:eastAsiaTheme="minorEastAsia"/>
        </w:rPr>
      </w:pPr>
    </w:p>
    <w:p w14:paraId="605F037F" w14:textId="77777777" w:rsidR="006B4FE0" w:rsidRPr="006B4FE0" w:rsidRDefault="006B4FE0" w:rsidP="006B4FE0">
      <w:pPr>
        <w:keepNext/>
        <w:spacing w:after="240"/>
        <w:ind w:left="567"/>
        <w:rPr>
          <w:rFonts w:eastAsiaTheme="minorEastAsia"/>
        </w:rPr>
      </w:pPr>
      <w:r w:rsidRPr="006B4FE0">
        <w:rPr>
          <w:rFonts w:eastAsiaTheme="minorEastAsia"/>
        </w:rPr>
        <w:t>“3.</w:t>
      </w:r>
      <w:r w:rsidRPr="006B4FE0">
        <w:rPr>
          <w:rFonts w:eastAsiaTheme="minorEastAsia"/>
        </w:rPr>
        <w:tab/>
        <w:t>Method of Examination</w:t>
      </w:r>
    </w:p>
    <w:p w14:paraId="38161BBE" w14:textId="77777777" w:rsidR="006B4FE0" w:rsidRPr="006B4FE0" w:rsidRDefault="006B4FE0" w:rsidP="006B4FE0">
      <w:pPr>
        <w:spacing w:after="240"/>
        <w:ind w:left="567"/>
        <w:rPr>
          <w:rFonts w:eastAsiaTheme="minorEastAsia"/>
        </w:rPr>
      </w:pPr>
      <w:r w:rsidRPr="006B4FE0">
        <w:rPr>
          <w:rFonts w:eastAsiaTheme="minorEastAsia"/>
        </w:rPr>
        <w:t>“3.1</w:t>
      </w:r>
      <w:r w:rsidRPr="006B4FE0">
        <w:rPr>
          <w:rFonts w:eastAsiaTheme="minorEastAsia"/>
        </w:rPr>
        <w:tab/>
        <w:t>Number of Growing Cycles</w:t>
      </w:r>
    </w:p>
    <w:p w14:paraId="4333247C" w14:textId="77777777" w:rsidR="006B4FE0" w:rsidRPr="006B4FE0" w:rsidRDefault="006B4FE0" w:rsidP="006B4FE0">
      <w:pPr>
        <w:ind w:left="567"/>
        <w:rPr>
          <w:rFonts w:eastAsiaTheme="minorEastAsia"/>
        </w:rPr>
      </w:pPr>
      <w:r w:rsidRPr="006B4FE0">
        <w:rPr>
          <w:rFonts w:eastAsiaTheme="minorEastAsia"/>
        </w:rPr>
        <w:t xml:space="preserve">“The </w:t>
      </w:r>
      <w:r w:rsidRPr="006B4FE0">
        <w:rPr>
          <w:rFonts w:eastAsiaTheme="minorEastAsia"/>
          <w:strike/>
          <w:highlight w:val="lightGray"/>
        </w:rPr>
        <w:t>minimum</w:t>
      </w:r>
      <w:r w:rsidRPr="006B4FE0">
        <w:rPr>
          <w:rFonts w:eastAsiaTheme="minorEastAsia"/>
        </w:rPr>
        <w:t xml:space="preserve"> duration of tests should </w:t>
      </w:r>
      <w:r w:rsidRPr="006B4FE0">
        <w:rPr>
          <w:rFonts w:eastAsiaTheme="minorEastAsia"/>
          <w:strike/>
          <w:highlight w:val="lightGray"/>
        </w:rPr>
        <w:t>normally</w:t>
      </w:r>
      <w:r w:rsidRPr="006B4FE0">
        <w:rPr>
          <w:rFonts w:eastAsiaTheme="minorEastAsia"/>
        </w:rPr>
        <w:t xml:space="preserve"> </w:t>
      </w:r>
      <w:r w:rsidRPr="006B4FE0">
        <w:rPr>
          <w:rFonts w:eastAsiaTheme="minorEastAsia"/>
          <w:highlight w:val="lightGray"/>
          <w:u w:val="single"/>
        </w:rPr>
        <w:t>generally</w:t>
      </w:r>
      <w:r w:rsidRPr="006B4FE0">
        <w:rPr>
          <w:rFonts w:eastAsiaTheme="minorEastAsia"/>
        </w:rPr>
        <w:t xml:space="preserve"> be: </w:t>
      </w:r>
    </w:p>
    <w:p w14:paraId="1C0B886F" w14:textId="77777777" w:rsidR="006B4FE0" w:rsidRPr="006B4FE0" w:rsidRDefault="006B4FE0" w:rsidP="006B4FE0">
      <w:pPr>
        <w:ind w:left="567"/>
        <w:rPr>
          <w:rFonts w:eastAsiaTheme="minorEastAsia"/>
        </w:rPr>
      </w:pPr>
    </w:p>
    <w:p w14:paraId="017DC692" w14:textId="77777777" w:rsidR="006B4FE0" w:rsidRPr="006B4FE0" w:rsidRDefault="006B4FE0" w:rsidP="006B4FE0">
      <w:pPr>
        <w:ind w:left="567"/>
        <w:rPr>
          <w:rFonts w:eastAsiaTheme="minorEastAsia"/>
        </w:rPr>
      </w:pPr>
      <w:r w:rsidRPr="006B4FE0">
        <w:rPr>
          <w:rFonts w:eastAsiaTheme="minorEastAsia"/>
        </w:rPr>
        <w:t xml:space="preserve">“{ </w:t>
      </w:r>
      <w:r w:rsidRPr="006B4FE0">
        <w:rPr>
          <w:rFonts w:eastAsiaTheme="minorEastAsia"/>
          <w:b/>
          <w:bdr w:val="single" w:sz="12" w:space="0" w:color="auto" w:frame="1"/>
          <w:shd w:val="pct12" w:color="auto" w:fill="auto"/>
        </w:rPr>
        <w:t>ASW</w:t>
      </w:r>
      <w:r w:rsidRPr="006B4FE0">
        <w:rPr>
          <w:rFonts w:eastAsiaTheme="minorEastAsia"/>
          <w:b/>
          <w:bdr w:val="single" w:sz="12" w:space="0" w:color="auto" w:frame="1"/>
        </w:rPr>
        <w:t xml:space="preserve"> 2</w:t>
      </w:r>
      <w:r w:rsidRPr="006B4FE0">
        <w:rPr>
          <w:rFonts w:eastAsiaTheme="minorEastAsia"/>
          <w:bdr w:val="single" w:sz="12" w:space="0" w:color="auto" w:frame="1"/>
        </w:rPr>
        <w:t xml:space="preserve"> </w:t>
      </w:r>
      <w:r w:rsidRPr="006B4FE0">
        <w:rPr>
          <w:rFonts w:eastAsiaTheme="minorEastAsia"/>
        </w:rPr>
        <w:t xml:space="preserve"> (Chapter 3.1(.1)) – number of growing cycles }</w:t>
      </w:r>
    </w:p>
    <w:p w14:paraId="51378403" w14:textId="77777777" w:rsidR="006B4FE0" w:rsidRPr="006B4FE0" w:rsidRDefault="006B4FE0" w:rsidP="006B4FE0">
      <w:pPr>
        <w:ind w:left="567"/>
        <w:rPr>
          <w:rFonts w:eastAsiaTheme="minorEastAsia"/>
        </w:rPr>
      </w:pPr>
    </w:p>
    <w:p w14:paraId="59D0510A" w14:textId="77777777" w:rsidR="006B4FE0" w:rsidRPr="006B4FE0" w:rsidRDefault="006B4FE0" w:rsidP="006B4FE0">
      <w:pPr>
        <w:ind w:left="567"/>
        <w:rPr>
          <w:rFonts w:eastAsiaTheme="minorEastAsia"/>
          <w:u w:val="double"/>
        </w:rPr>
      </w:pPr>
      <w:r w:rsidRPr="006B4FE0">
        <w:rPr>
          <w:rFonts w:eastAsiaTheme="minorEastAsia"/>
          <w:highlight w:val="lightGray"/>
          <w:u w:val="double"/>
        </w:rPr>
        <w:t>“The testing of a variety may be concluded when the competent authority can determine with certainty the outcome of the test.</w:t>
      </w:r>
    </w:p>
    <w:p w14:paraId="27C1CBCB" w14:textId="77777777" w:rsidR="006B4FE0" w:rsidRPr="006B4FE0" w:rsidRDefault="006B4FE0" w:rsidP="006B4FE0">
      <w:pPr>
        <w:ind w:left="567"/>
        <w:rPr>
          <w:rFonts w:eastAsiaTheme="minorEastAsia"/>
        </w:rPr>
      </w:pPr>
    </w:p>
    <w:p w14:paraId="50B3F872" w14:textId="77777777" w:rsidR="006B4FE0" w:rsidRPr="006B4FE0" w:rsidRDefault="006B4FE0" w:rsidP="006B4FE0">
      <w:pPr>
        <w:ind w:left="567"/>
        <w:rPr>
          <w:rFonts w:eastAsiaTheme="minorEastAsia"/>
        </w:rPr>
      </w:pPr>
      <w:r w:rsidRPr="006B4FE0">
        <w:rPr>
          <w:rFonts w:eastAsiaTheme="minorEastAsia"/>
        </w:rPr>
        <w:t xml:space="preserve">“{ </w:t>
      </w:r>
      <w:r w:rsidRPr="006B4FE0">
        <w:rPr>
          <w:rFonts w:eastAsiaTheme="minorEastAsia"/>
          <w:highlight w:val="lightGray"/>
          <w:bdr w:val="single" w:sz="12" w:space="0" w:color="auto" w:frame="1"/>
        </w:rPr>
        <w:t>GN</w:t>
      </w:r>
      <w:r w:rsidRPr="006B4FE0">
        <w:rPr>
          <w:rFonts w:eastAsiaTheme="minorEastAsia"/>
          <w:bdr w:val="single" w:sz="12" w:space="0" w:color="auto" w:frame="1"/>
        </w:rPr>
        <w:t xml:space="preserve"> 8 </w:t>
      </w:r>
      <w:r w:rsidRPr="006B4FE0">
        <w:rPr>
          <w:rFonts w:eastAsiaTheme="minorEastAsia"/>
        </w:rPr>
        <w:t xml:space="preserve"> (Chapter 3.1.2) – explanation of the growing cycle }</w:t>
      </w:r>
    </w:p>
    <w:p w14:paraId="234F151E" w14:textId="77777777" w:rsidR="006B4FE0" w:rsidRPr="006B4FE0" w:rsidRDefault="006B4FE0" w:rsidP="006B4FE0">
      <w:pPr>
        <w:ind w:left="567"/>
        <w:rPr>
          <w:rFonts w:eastAsiaTheme="minorEastAsia"/>
        </w:rPr>
      </w:pPr>
      <w:r w:rsidRPr="006B4FE0">
        <w:rPr>
          <w:rFonts w:eastAsiaTheme="minorEastAsia"/>
        </w:rPr>
        <w:t xml:space="preserve">“{ </w:t>
      </w:r>
      <w:r w:rsidRPr="006B4FE0">
        <w:rPr>
          <w:rFonts w:eastAsiaTheme="minorEastAsia"/>
          <w:b/>
          <w:bdr w:val="single" w:sz="12" w:space="0" w:color="auto" w:frame="1"/>
          <w:shd w:val="pct12" w:color="auto" w:fill="auto"/>
        </w:rPr>
        <w:t>ASW</w:t>
      </w:r>
      <w:r w:rsidRPr="006B4FE0">
        <w:rPr>
          <w:rFonts w:eastAsiaTheme="minorEastAsia"/>
          <w:b/>
          <w:bdr w:val="single" w:sz="12" w:space="0" w:color="auto" w:frame="1"/>
        </w:rPr>
        <w:t xml:space="preserve"> 3</w:t>
      </w:r>
      <w:r w:rsidRPr="006B4FE0">
        <w:rPr>
          <w:rFonts w:eastAsiaTheme="minorEastAsia"/>
          <w:bdr w:val="single" w:sz="12" w:space="0" w:color="auto" w:frame="1"/>
        </w:rPr>
        <w:t xml:space="preserve"> </w:t>
      </w:r>
      <w:r w:rsidRPr="006B4FE0">
        <w:rPr>
          <w:rFonts w:eastAsiaTheme="minorEastAsia"/>
        </w:rPr>
        <w:t xml:space="preserve"> (Chapter 3.1.2) – explanation of the growing cycle }</w:t>
      </w:r>
    </w:p>
    <w:p w14:paraId="2BE9E25D" w14:textId="77777777" w:rsidR="006B4FE0" w:rsidRPr="006B4FE0" w:rsidRDefault="006B4FE0" w:rsidP="006B4FE0">
      <w:pPr>
        <w:ind w:left="567"/>
        <w:rPr>
          <w:rFonts w:eastAsiaTheme="minorEastAsia"/>
        </w:rPr>
      </w:pPr>
    </w:p>
    <w:p w14:paraId="469DC1AE" w14:textId="77777777" w:rsidR="006B4FE0" w:rsidRPr="006B4FE0" w:rsidRDefault="006B4FE0" w:rsidP="006B4FE0">
      <w:pPr>
        <w:ind w:left="567"/>
        <w:rPr>
          <w:rFonts w:eastAsiaTheme="minorEastAsia"/>
          <w:dstrike/>
        </w:rPr>
      </w:pPr>
      <w:r w:rsidRPr="006B4FE0">
        <w:rPr>
          <w:rFonts w:eastAsiaTheme="minorEastAsia"/>
          <w:dstrike/>
          <w:highlight w:val="lightGray"/>
        </w:rPr>
        <w:t>The testing of a variety may be concluded when the competent authority can determine with certainty the outcome of the test.</w:t>
      </w:r>
      <w:r w:rsidRPr="006B4FE0">
        <w:rPr>
          <w:rFonts w:eastAsiaTheme="minorEastAsia"/>
        </w:rPr>
        <w:t>”</w:t>
      </w:r>
    </w:p>
    <w:p w14:paraId="2D1C1D62" w14:textId="77777777" w:rsidR="006B4FE0" w:rsidRPr="006B4FE0" w:rsidRDefault="006B4FE0" w:rsidP="006B4FE0">
      <w:pPr>
        <w:jc w:val="left"/>
        <w:rPr>
          <w:rFonts w:eastAsiaTheme="minorEastAsia"/>
        </w:rPr>
      </w:pPr>
    </w:p>
    <w:p w14:paraId="57336A2B" w14:textId="77777777" w:rsidR="006B4FE0" w:rsidRPr="006B4FE0" w:rsidRDefault="006B4FE0" w:rsidP="006B4FE0">
      <w:pPr>
        <w:keepNext/>
        <w:outlineLvl w:val="1"/>
        <w:rPr>
          <w:rFonts w:eastAsiaTheme="minorEastAsia"/>
          <w:u w:val="single"/>
        </w:rPr>
      </w:pPr>
    </w:p>
    <w:p w14:paraId="6A7CCB82" w14:textId="77777777" w:rsidR="006B4FE0" w:rsidRPr="00752589" w:rsidRDefault="006B4FE0" w:rsidP="00E53986">
      <w:pPr>
        <w:pStyle w:val="Heading4"/>
        <w:rPr>
          <w:rFonts w:eastAsiaTheme="minorEastAsia"/>
          <w:lang w:val="en-US"/>
        </w:rPr>
      </w:pPr>
      <w:bookmarkStart w:id="13" w:name="_Toc227320758"/>
      <w:bookmarkStart w:id="14" w:name="_Toc227355063"/>
      <w:r w:rsidRPr="00752589">
        <w:rPr>
          <w:rFonts w:eastAsiaTheme="minorEastAsia"/>
          <w:lang w:val="en-US"/>
        </w:rPr>
        <w:t>ASW 2 “Number of growing cycles”</w:t>
      </w:r>
      <w:bookmarkEnd w:id="13"/>
      <w:bookmarkEnd w:id="14"/>
    </w:p>
    <w:p w14:paraId="0FDBEC62" w14:textId="77777777" w:rsidR="006B4FE0" w:rsidRPr="006B4FE0" w:rsidRDefault="006B4FE0" w:rsidP="006B4FE0">
      <w:pPr>
        <w:jc w:val="left"/>
        <w:rPr>
          <w:rFonts w:eastAsiaTheme="minorEastAsia"/>
        </w:rPr>
      </w:pPr>
    </w:p>
    <w:p w14:paraId="27E906FE" w14:textId="5AF0619A" w:rsidR="00D94D0A" w:rsidRPr="006B4FE0" w:rsidRDefault="006B4FE0" w:rsidP="00D94D0A">
      <w:pPr>
        <w:keepNext/>
        <w:rPr>
          <w:rFonts w:eastAsiaTheme="minorEastAsia" w:cs="Arial"/>
        </w:rPr>
      </w:pPr>
      <w:r w:rsidRPr="006B4FE0">
        <w:rPr>
          <w:rFonts w:eastAsiaTheme="minorEastAsia"/>
          <w:lang w:eastAsia="zh-CN"/>
        </w:rPr>
        <w:fldChar w:fldCharType="begin"/>
      </w:r>
      <w:r w:rsidRPr="006B4FE0">
        <w:rPr>
          <w:rFonts w:eastAsiaTheme="minorEastAsia"/>
          <w:lang w:eastAsia="zh-CN"/>
        </w:rPr>
        <w:instrText xml:space="preserve"> AUTONUM  </w:instrText>
      </w:r>
      <w:r w:rsidRPr="006B4FE0">
        <w:rPr>
          <w:rFonts w:eastAsiaTheme="minorEastAsia"/>
          <w:lang w:eastAsia="zh-CN"/>
        </w:rPr>
        <w:fldChar w:fldCharType="end"/>
      </w:r>
      <w:r w:rsidRPr="006B4FE0">
        <w:rPr>
          <w:rFonts w:eastAsiaTheme="minorEastAsia"/>
          <w:lang w:eastAsia="zh-CN"/>
        </w:rPr>
        <w:tab/>
      </w:r>
      <w:r w:rsidR="00D94D0A">
        <w:rPr>
          <w:rFonts w:eastAsia="MS Mincho"/>
        </w:rPr>
        <w:t xml:space="preserve">The TWPs are invited to consider the proposal to amend the additional </w:t>
      </w:r>
      <w:r w:rsidR="00D94D0A" w:rsidRPr="006B4FE0">
        <w:rPr>
          <w:rFonts w:eastAsia="MS Mincho"/>
        </w:rPr>
        <w:t>standard wording</w:t>
      </w:r>
      <w:r w:rsidR="00D94D0A">
        <w:rPr>
          <w:rFonts w:eastAsia="MS Mincho"/>
        </w:rPr>
        <w:t xml:space="preserve"> of Test Guidelines</w:t>
      </w:r>
      <w:r w:rsidR="00D94D0A" w:rsidRPr="006B4FE0">
        <w:rPr>
          <w:rFonts w:eastAsiaTheme="minorEastAsia"/>
        </w:rPr>
        <w:t xml:space="preserve">, to </w:t>
      </w:r>
      <w:r w:rsidR="00D94D0A">
        <w:rPr>
          <w:rFonts w:eastAsiaTheme="minorEastAsia"/>
        </w:rPr>
        <w:t>read</w:t>
      </w:r>
      <w:r w:rsidR="00D94D0A" w:rsidRPr="006B4FE0">
        <w:rPr>
          <w:rFonts w:eastAsiaTheme="minorEastAsia"/>
        </w:rPr>
        <w:t xml:space="preserve"> as follows:</w:t>
      </w:r>
      <w:r w:rsidR="00D94D0A" w:rsidRPr="006B4FE0">
        <w:rPr>
          <w:rFonts w:eastAsiaTheme="minorEastAsia" w:cs="Arial"/>
        </w:rPr>
        <w:t xml:space="preserve"> </w:t>
      </w:r>
    </w:p>
    <w:p w14:paraId="63B7B800" w14:textId="77777777" w:rsidR="00752589" w:rsidRPr="00752589" w:rsidRDefault="00752589" w:rsidP="00752589"/>
    <w:p w14:paraId="0D78B308" w14:textId="30A44479" w:rsidR="00752589" w:rsidRDefault="00752589" w:rsidP="00201DC1">
      <w:pPr>
        <w:ind w:left="567"/>
      </w:pPr>
      <w:bookmarkStart w:id="15" w:name="_Toc27819132"/>
      <w:bookmarkStart w:id="16" w:name="_Toc27819313"/>
      <w:bookmarkStart w:id="17" w:name="_Toc27819494"/>
      <w:bookmarkStart w:id="18" w:name="_Toc214630694"/>
      <w:r>
        <w:t>“</w:t>
      </w:r>
      <w:r w:rsidRPr="00752589">
        <w:t>(a)</w:t>
      </w:r>
      <w:r w:rsidRPr="00752589">
        <w:tab/>
        <w:t>Single growing cycle</w:t>
      </w:r>
      <w:bookmarkEnd w:id="15"/>
      <w:bookmarkEnd w:id="16"/>
      <w:bookmarkEnd w:id="17"/>
      <w:bookmarkEnd w:id="18"/>
      <w:r w:rsidR="0076728B">
        <w:t>:</w:t>
      </w:r>
    </w:p>
    <w:p w14:paraId="591C6039" w14:textId="77777777" w:rsidR="0076728B" w:rsidRPr="00752589" w:rsidRDefault="0076728B" w:rsidP="00201DC1">
      <w:pPr>
        <w:ind w:left="567"/>
      </w:pPr>
    </w:p>
    <w:p w14:paraId="6A78E882" w14:textId="05567050" w:rsidR="00752589" w:rsidRPr="00752589" w:rsidRDefault="00752589" w:rsidP="00752589">
      <w:pPr>
        <w:ind w:left="567"/>
      </w:pPr>
      <w:r w:rsidRPr="00752589">
        <w:t>“</w:t>
      </w:r>
      <w:r w:rsidR="00970B05" w:rsidRPr="006B4FE0">
        <w:rPr>
          <w:rFonts w:eastAsiaTheme="minorEastAsia"/>
        </w:rPr>
        <w:t xml:space="preserve">The </w:t>
      </w:r>
      <w:r w:rsidR="00970B05" w:rsidRPr="006B4FE0">
        <w:rPr>
          <w:rFonts w:eastAsiaTheme="minorEastAsia"/>
          <w:strike/>
          <w:highlight w:val="lightGray"/>
        </w:rPr>
        <w:t>minimum</w:t>
      </w:r>
      <w:r w:rsidR="00970B05" w:rsidRPr="006B4FE0">
        <w:rPr>
          <w:rFonts w:eastAsiaTheme="minorEastAsia"/>
        </w:rPr>
        <w:t xml:space="preserve"> duration of tests should </w:t>
      </w:r>
      <w:r w:rsidR="00970B05" w:rsidRPr="006B4FE0">
        <w:rPr>
          <w:rFonts w:eastAsiaTheme="minorEastAsia"/>
          <w:strike/>
          <w:highlight w:val="lightGray"/>
        </w:rPr>
        <w:t>normally</w:t>
      </w:r>
      <w:r w:rsidR="00970B05" w:rsidRPr="006B4FE0">
        <w:rPr>
          <w:rFonts w:eastAsiaTheme="minorEastAsia"/>
        </w:rPr>
        <w:t xml:space="preserve"> </w:t>
      </w:r>
      <w:r w:rsidR="00970B05" w:rsidRPr="006B4FE0">
        <w:rPr>
          <w:rFonts w:eastAsiaTheme="minorEastAsia"/>
          <w:highlight w:val="lightGray"/>
          <w:u w:val="single"/>
        </w:rPr>
        <w:t>generally</w:t>
      </w:r>
      <w:r w:rsidR="00970B05" w:rsidRPr="006B4FE0">
        <w:rPr>
          <w:rFonts w:eastAsiaTheme="minorEastAsia"/>
        </w:rPr>
        <w:t xml:space="preserve"> be</w:t>
      </w:r>
      <w:r w:rsidR="00970B05" w:rsidRPr="00752589">
        <w:t xml:space="preserve"> </w:t>
      </w:r>
      <w:r w:rsidRPr="00752589">
        <w:t>a single growing cycle.</w:t>
      </w:r>
      <w:r>
        <w:t xml:space="preserve"> </w:t>
      </w:r>
      <w:r w:rsidRPr="00752589">
        <w:rPr>
          <w:highlight w:val="lightGray"/>
          <w:u w:val="single"/>
        </w:rPr>
        <w:t>The testing of a variety may be concluded when the competent authority can determine with certainty the outcome of the test</w:t>
      </w:r>
      <w:r w:rsidRPr="00752589">
        <w:t>”</w:t>
      </w:r>
    </w:p>
    <w:p w14:paraId="3B7CC2AE" w14:textId="77777777" w:rsidR="00752589" w:rsidRPr="00752589" w:rsidRDefault="00752589" w:rsidP="00752589">
      <w:pPr>
        <w:ind w:left="567"/>
        <w:rPr>
          <w:i/>
        </w:rPr>
      </w:pPr>
    </w:p>
    <w:p w14:paraId="3C4565ED" w14:textId="4D967C71" w:rsidR="00752589" w:rsidRDefault="00752589" w:rsidP="0076728B">
      <w:pPr>
        <w:ind w:left="567"/>
      </w:pPr>
      <w:bookmarkStart w:id="19" w:name="_Toc27819133"/>
      <w:bookmarkStart w:id="20" w:name="_Toc27819314"/>
      <w:bookmarkStart w:id="21" w:name="_Toc27819495"/>
      <w:bookmarkStart w:id="22" w:name="_Toc214630695"/>
      <w:r>
        <w:t>“</w:t>
      </w:r>
      <w:r w:rsidRPr="00752589">
        <w:t>(b)</w:t>
      </w:r>
      <w:r w:rsidRPr="00752589">
        <w:tab/>
        <w:t>Two independent growing cycles</w:t>
      </w:r>
      <w:bookmarkEnd w:id="19"/>
      <w:bookmarkEnd w:id="20"/>
      <w:bookmarkEnd w:id="21"/>
      <w:bookmarkEnd w:id="22"/>
      <w:r w:rsidR="0076728B">
        <w:t>:</w:t>
      </w:r>
    </w:p>
    <w:p w14:paraId="6969C03D" w14:textId="77777777" w:rsidR="0076728B" w:rsidRPr="00752589" w:rsidRDefault="0076728B" w:rsidP="0076728B">
      <w:pPr>
        <w:ind w:left="426"/>
      </w:pPr>
    </w:p>
    <w:p w14:paraId="4D641155" w14:textId="3DF65F5B" w:rsidR="00752589" w:rsidRPr="00752589" w:rsidRDefault="00752589" w:rsidP="00752589">
      <w:pPr>
        <w:ind w:left="567"/>
      </w:pPr>
      <w:r w:rsidRPr="00752589">
        <w:t>“</w:t>
      </w:r>
      <w:r w:rsidR="00970B05" w:rsidRPr="006B4FE0">
        <w:rPr>
          <w:rFonts w:eastAsiaTheme="minorEastAsia"/>
        </w:rPr>
        <w:t xml:space="preserve">The </w:t>
      </w:r>
      <w:r w:rsidR="00970B05" w:rsidRPr="006B4FE0">
        <w:rPr>
          <w:rFonts w:eastAsiaTheme="minorEastAsia"/>
          <w:strike/>
          <w:highlight w:val="lightGray"/>
        </w:rPr>
        <w:t>minimum</w:t>
      </w:r>
      <w:r w:rsidR="00970B05" w:rsidRPr="006B4FE0">
        <w:rPr>
          <w:rFonts w:eastAsiaTheme="minorEastAsia"/>
        </w:rPr>
        <w:t xml:space="preserve"> duration of tests should </w:t>
      </w:r>
      <w:r w:rsidR="00970B05" w:rsidRPr="006B4FE0">
        <w:rPr>
          <w:rFonts w:eastAsiaTheme="minorEastAsia"/>
          <w:strike/>
          <w:highlight w:val="lightGray"/>
        </w:rPr>
        <w:t>normally</w:t>
      </w:r>
      <w:r w:rsidR="00970B05" w:rsidRPr="006B4FE0">
        <w:rPr>
          <w:rFonts w:eastAsiaTheme="minorEastAsia"/>
        </w:rPr>
        <w:t xml:space="preserve"> </w:t>
      </w:r>
      <w:r w:rsidR="00970B05" w:rsidRPr="006B4FE0">
        <w:rPr>
          <w:rFonts w:eastAsiaTheme="minorEastAsia"/>
          <w:highlight w:val="lightGray"/>
          <w:u w:val="single"/>
        </w:rPr>
        <w:t>generally</w:t>
      </w:r>
      <w:r w:rsidR="00970B05" w:rsidRPr="006B4FE0">
        <w:rPr>
          <w:rFonts w:eastAsiaTheme="minorEastAsia"/>
        </w:rPr>
        <w:t xml:space="preserve"> be</w:t>
      </w:r>
      <w:r w:rsidR="00970B05" w:rsidRPr="00752589">
        <w:t xml:space="preserve"> </w:t>
      </w:r>
      <w:r w:rsidRPr="00752589">
        <w:t>two independent growing cycles.</w:t>
      </w:r>
      <w:r>
        <w:t xml:space="preserve"> </w:t>
      </w:r>
      <w:r w:rsidRPr="00752589">
        <w:rPr>
          <w:highlight w:val="lightGray"/>
          <w:u w:val="single"/>
        </w:rPr>
        <w:t>The testing of a variety may be concluded when the competent authority can determine with certainty the outcome of the test</w:t>
      </w:r>
      <w:r w:rsidRPr="00752589">
        <w:t>”</w:t>
      </w:r>
    </w:p>
    <w:p w14:paraId="49474E40" w14:textId="77777777" w:rsidR="00D94D0A" w:rsidRDefault="00D94D0A" w:rsidP="00752589"/>
    <w:p w14:paraId="3616198C" w14:textId="77777777" w:rsidR="00D94D0A" w:rsidRPr="006B4FE0" w:rsidRDefault="00D94D0A" w:rsidP="00D94D0A">
      <w:pPr>
        <w:jc w:val="left"/>
        <w:rPr>
          <w:rFonts w:eastAsiaTheme="minorEastAsia"/>
          <w:lang w:eastAsia="zh-CN"/>
        </w:rPr>
      </w:pPr>
    </w:p>
    <w:p w14:paraId="08DED2D9" w14:textId="62F0532A" w:rsidR="00D94D0A" w:rsidRPr="0076728B" w:rsidRDefault="00D94D0A" w:rsidP="00D94D0A">
      <w:pPr>
        <w:pStyle w:val="Heading4"/>
        <w:rPr>
          <w:rFonts w:eastAsiaTheme="minorEastAsia"/>
          <w:lang w:val="en-US"/>
        </w:rPr>
      </w:pPr>
      <w:bookmarkStart w:id="23" w:name="_Toc227320761"/>
      <w:bookmarkStart w:id="24" w:name="_Toc227355064"/>
      <w:r w:rsidRPr="0076728B">
        <w:rPr>
          <w:rFonts w:eastAsiaTheme="minorEastAsia"/>
          <w:lang w:val="en-US"/>
        </w:rPr>
        <w:t xml:space="preserve">ASW 3 </w:t>
      </w:r>
      <w:r w:rsidR="0076728B" w:rsidRPr="0076728B">
        <w:rPr>
          <w:rFonts w:eastAsiaTheme="minorEastAsia"/>
          <w:lang w:val="en-US"/>
        </w:rPr>
        <w:t xml:space="preserve">(d) </w:t>
      </w:r>
      <w:r w:rsidRPr="0076728B">
        <w:rPr>
          <w:rFonts w:eastAsiaTheme="minorEastAsia"/>
          <w:lang w:val="en-US"/>
        </w:rPr>
        <w:t>“Explanation of the Growing Cycle: Fruit species”</w:t>
      </w:r>
      <w:bookmarkEnd w:id="23"/>
      <w:bookmarkEnd w:id="24"/>
    </w:p>
    <w:p w14:paraId="674B9124" w14:textId="77777777" w:rsidR="00D94D0A" w:rsidRPr="006B4FE0" w:rsidRDefault="00D94D0A" w:rsidP="00D94D0A">
      <w:pPr>
        <w:keepNext/>
        <w:outlineLvl w:val="2"/>
        <w:rPr>
          <w:rFonts w:eastAsiaTheme="minorEastAsia"/>
          <w:i/>
          <w:spacing w:val="-2"/>
        </w:rPr>
      </w:pPr>
    </w:p>
    <w:p w14:paraId="139FD25A" w14:textId="603D03B0" w:rsidR="00D94D0A" w:rsidRPr="006B4FE0" w:rsidRDefault="00D94D0A" w:rsidP="00970B05">
      <w:pPr>
        <w:keepNext/>
        <w:rPr>
          <w:rFonts w:eastAsiaTheme="minorEastAsia"/>
        </w:rPr>
      </w:pPr>
      <w:r w:rsidRPr="006B4FE0">
        <w:rPr>
          <w:rFonts w:eastAsiaTheme="minorEastAsia" w:hint="eastAsia"/>
          <w:lang w:eastAsia="zh-CN"/>
        </w:rPr>
        <w:t>14.</w:t>
      </w:r>
      <w:r w:rsidRPr="006B4FE0">
        <w:rPr>
          <w:rFonts w:eastAsiaTheme="minorEastAsia"/>
          <w:lang w:eastAsia="zh-CN"/>
        </w:rPr>
        <w:tab/>
      </w:r>
      <w:r>
        <w:rPr>
          <w:rFonts w:eastAsia="MS Mincho"/>
        </w:rPr>
        <w:t xml:space="preserve">The TWPs are invited to consider the proposal to amend the additional </w:t>
      </w:r>
      <w:r w:rsidRPr="006B4FE0">
        <w:rPr>
          <w:rFonts w:eastAsia="MS Mincho"/>
        </w:rPr>
        <w:t>standard wording</w:t>
      </w:r>
      <w:r>
        <w:rPr>
          <w:rFonts w:eastAsia="MS Mincho"/>
        </w:rPr>
        <w:t xml:space="preserve"> on explanation of growing cycle for f</w:t>
      </w:r>
      <w:r w:rsidRPr="006B4FE0">
        <w:rPr>
          <w:rFonts w:eastAsiaTheme="minorEastAsia"/>
        </w:rPr>
        <w:t>ruit species to read as follows</w:t>
      </w:r>
      <w:r w:rsidR="00970B05">
        <w:rPr>
          <w:rFonts w:eastAsiaTheme="minorEastAsia"/>
        </w:rPr>
        <w:t xml:space="preserve"> </w:t>
      </w:r>
      <w:r w:rsidR="00970B05" w:rsidRPr="00970B05">
        <w:rPr>
          <w:rFonts w:eastAsiaTheme="minorEastAsia"/>
        </w:rPr>
        <w:t>(</w:t>
      </w:r>
      <w:r w:rsidRPr="006B4FE0">
        <w:rPr>
          <w:rFonts w:eastAsiaTheme="minorEastAsia"/>
        </w:rPr>
        <w:t>ASW 3</w:t>
      </w:r>
      <w:r w:rsidR="00970B05">
        <w:rPr>
          <w:rFonts w:eastAsiaTheme="minorEastAsia"/>
        </w:rPr>
        <w:t>):</w:t>
      </w:r>
      <w:r w:rsidRPr="006B4FE0">
        <w:rPr>
          <w:rFonts w:eastAsiaTheme="minorEastAsia"/>
        </w:rPr>
        <w:t xml:space="preserve"> </w:t>
      </w:r>
    </w:p>
    <w:p w14:paraId="6FE937BD" w14:textId="77777777" w:rsidR="00D94D0A" w:rsidRPr="006B4FE0" w:rsidRDefault="00D94D0A" w:rsidP="00D94D0A">
      <w:pPr>
        <w:ind w:left="567" w:right="567"/>
        <w:jc w:val="left"/>
        <w:rPr>
          <w:rFonts w:eastAsiaTheme="minorEastAsia"/>
          <w:iCs/>
        </w:rPr>
      </w:pPr>
    </w:p>
    <w:p w14:paraId="610C50B5" w14:textId="77777777" w:rsidR="00D94D0A" w:rsidRPr="006B4FE0" w:rsidRDefault="00D94D0A" w:rsidP="00D94D0A">
      <w:pPr>
        <w:ind w:left="567"/>
        <w:rPr>
          <w:rFonts w:eastAsiaTheme="minorEastAsia"/>
          <w:i/>
          <w:iCs/>
        </w:rPr>
      </w:pPr>
      <w:proofErr w:type="gramStart"/>
      <w:r w:rsidRPr="006B4FE0">
        <w:rPr>
          <w:rFonts w:eastAsiaTheme="minorEastAsia"/>
          <w:i/>
          <w:iCs/>
        </w:rPr>
        <w:t>“(d)</w:t>
      </w:r>
      <w:r w:rsidRPr="006B4FE0">
        <w:rPr>
          <w:rFonts w:eastAsiaTheme="minorEastAsia"/>
          <w:i/>
          <w:iCs/>
        </w:rPr>
        <w:tab/>
        <w:t>Fruit</w:t>
      </w:r>
      <w:proofErr w:type="gramEnd"/>
      <w:r w:rsidRPr="006B4FE0">
        <w:rPr>
          <w:rFonts w:eastAsiaTheme="minorEastAsia"/>
          <w:i/>
          <w:iCs/>
        </w:rPr>
        <w:t xml:space="preserve"> species</w:t>
      </w:r>
    </w:p>
    <w:p w14:paraId="3081241E" w14:textId="77777777" w:rsidR="00D94D0A" w:rsidRPr="006B4FE0" w:rsidRDefault="00D94D0A" w:rsidP="00D94D0A">
      <w:pPr>
        <w:ind w:left="567" w:right="567"/>
        <w:rPr>
          <w:rFonts w:eastAsiaTheme="minorEastAsia"/>
        </w:rPr>
      </w:pPr>
    </w:p>
    <w:p w14:paraId="6553701B" w14:textId="77777777" w:rsidR="00D94D0A" w:rsidRPr="006B4FE0" w:rsidRDefault="00D94D0A" w:rsidP="00D94D0A">
      <w:pPr>
        <w:ind w:left="567" w:right="567"/>
        <w:rPr>
          <w:rFonts w:eastAsiaTheme="minorEastAsia"/>
        </w:rPr>
      </w:pPr>
      <w:r w:rsidRPr="006B4FE0">
        <w:rPr>
          <w:rFonts w:eastAsiaTheme="minorEastAsia"/>
        </w:rPr>
        <w:t>“In the case of Test Guidelines covering fruit species, the following sentence may be added in Chapter 3.1:</w:t>
      </w:r>
    </w:p>
    <w:p w14:paraId="4D00BA83" w14:textId="77777777" w:rsidR="00D94D0A" w:rsidRPr="006B4FE0" w:rsidRDefault="00D94D0A" w:rsidP="00D94D0A">
      <w:pPr>
        <w:ind w:left="567" w:right="567"/>
        <w:rPr>
          <w:rFonts w:eastAsiaTheme="minorEastAsia"/>
        </w:rPr>
      </w:pPr>
    </w:p>
    <w:p w14:paraId="30001359" w14:textId="77777777" w:rsidR="00D94D0A" w:rsidRPr="006B4FE0" w:rsidRDefault="00D94D0A" w:rsidP="00D94D0A">
      <w:pPr>
        <w:ind w:left="567" w:right="567"/>
        <w:rPr>
          <w:rFonts w:eastAsiaTheme="minorEastAsia"/>
        </w:rPr>
      </w:pPr>
      <w:r w:rsidRPr="006B4FE0">
        <w:rPr>
          <w:rFonts w:eastAsiaTheme="minorEastAsia"/>
        </w:rPr>
        <w:t xml:space="preserve">“In particular, it is essential that the [trees] / [plants] produce a </w:t>
      </w:r>
      <w:r w:rsidRPr="006B4FE0">
        <w:rPr>
          <w:rFonts w:eastAsiaTheme="minorEastAsia"/>
          <w:strike/>
          <w:highlight w:val="lightGray"/>
        </w:rPr>
        <w:t>satisfactory crop</w:t>
      </w:r>
      <w:r w:rsidRPr="006B4FE0">
        <w:rPr>
          <w:rFonts w:eastAsiaTheme="minorEastAsia"/>
        </w:rPr>
        <w:t xml:space="preserve"> </w:t>
      </w:r>
      <w:r w:rsidRPr="006B4FE0">
        <w:rPr>
          <w:rFonts w:eastAsiaTheme="minorEastAsia"/>
          <w:highlight w:val="lightGray"/>
          <w:u w:val="single"/>
        </w:rPr>
        <w:t>sufficient quantity</w:t>
      </w:r>
      <w:r w:rsidRPr="006B4FE0">
        <w:rPr>
          <w:rFonts w:eastAsiaTheme="minorEastAsia"/>
        </w:rPr>
        <w:t xml:space="preserve"> and quality of fruit </w:t>
      </w:r>
      <w:r w:rsidRPr="006B4FE0">
        <w:rPr>
          <w:rFonts w:eastAsiaTheme="minorEastAsia"/>
          <w:highlight w:val="lightGray"/>
          <w:u w:val="single"/>
        </w:rPr>
        <w:t>for testing purposes and are representative of the variety in any</w:t>
      </w:r>
      <w:r w:rsidRPr="006B4FE0">
        <w:rPr>
          <w:rFonts w:eastAsiaTheme="minorEastAsia"/>
        </w:rPr>
        <w:t xml:space="preserve"> </w:t>
      </w:r>
      <w:r w:rsidRPr="006B4FE0">
        <w:rPr>
          <w:rFonts w:eastAsiaTheme="minorEastAsia"/>
          <w:strike/>
          <w:highlight w:val="lightGray"/>
        </w:rPr>
        <w:t>in each</w:t>
      </w:r>
      <w:r w:rsidRPr="006B4FE0">
        <w:rPr>
          <w:rFonts w:eastAsiaTheme="minorEastAsia"/>
        </w:rPr>
        <w:t xml:space="preserve"> </w:t>
      </w:r>
      <w:r w:rsidRPr="006B4FE0">
        <w:rPr>
          <w:rFonts w:eastAsiaTheme="minorEastAsia"/>
          <w:strike/>
          <w:highlight w:val="lightGray"/>
        </w:rPr>
        <w:t>of the two</w:t>
      </w:r>
      <w:r w:rsidRPr="006B4FE0">
        <w:rPr>
          <w:rFonts w:eastAsiaTheme="minorEastAsia"/>
        </w:rPr>
        <w:t> growing cycle</w:t>
      </w:r>
      <w:r w:rsidRPr="006B4FE0">
        <w:rPr>
          <w:rFonts w:eastAsiaTheme="minorEastAsia"/>
          <w:strike/>
          <w:highlight w:val="lightGray"/>
        </w:rPr>
        <w:t>s</w:t>
      </w:r>
      <w:r w:rsidRPr="006B4FE0">
        <w:rPr>
          <w:rFonts w:eastAsiaTheme="minorEastAsia"/>
        </w:rPr>
        <w:t>.”</w:t>
      </w:r>
    </w:p>
    <w:p w14:paraId="6FA57A35" w14:textId="77777777" w:rsidR="00D94D0A" w:rsidRPr="00752589" w:rsidRDefault="00D94D0A" w:rsidP="00752589"/>
    <w:p w14:paraId="5CAC563C" w14:textId="77777777" w:rsidR="006B4FE0" w:rsidRPr="006B4FE0" w:rsidRDefault="006B4FE0" w:rsidP="006B4FE0">
      <w:pPr>
        <w:tabs>
          <w:tab w:val="left" w:pos="5387"/>
        </w:tabs>
        <w:ind w:left="4820"/>
        <w:rPr>
          <w:rFonts w:eastAsiaTheme="minorEastAsia"/>
          <w:i/>
          <w:lang w:eastAsia="zh-CN"/>
        </w:rPr>
      </w:pPr>
    </w:p>
    <w:p w14:paraId="456B6CD1" w14:textId="2740B82B" w:rsidR="006B4FE0" w:rsidRPr="006B4FE0" w:rsidRDefault="006B4FE0" w:rsidP="003F619E">
      <w:pPr>
        <w:pStyle w:val="DecisionParagraphs"/>
        <w:rPr>
          <w:rFonts w:eastAsiaTheme="minorEastAsia"/>
          <w:lang w:eastAsia="zh-CN"/>
        </w:rPr>
      </w:pPr>
      <w:r w:rsidRPr="006B4FE0">
        <w:rPr>
          <w:rFonts w:eastAsiaTheme="minorEastAsia" w:hint="eastAsia"/>
          <w:lang w:eastAsia="zh-CN"/>
        </w:rPr>
        <w:t>15.</w:t>
      </w:r>
      <w:r w:rsidRPr="006B4FE0">
        <w:rPr>
          <w:rFonts w:eastAsiaTheme="minorEastAsia"/>
          <w:lang w:eastAsia="zh-CN"/>
        </w:rPr>
        <w:tab/>
        <w:t xml:space="preserve">The TWPs are invited to consider the proposed amendments to document TGP/7 “Development of Test Guidelines”, </w:t>
      </w:r>
      <w:r w:rsidR="008877BC" w:rsidRPr="008877BC">
        <w:rPr>
          <w:rFonts w:eastAsiaTheme="minorEastAsia"/>
          <w:lang w:eastAsia="zh-CN"/>
        </w:rPr>
        <w:t>to</w:t>
      </w:r>
      <w:r w:rsidR="008877BC">
        <w:rPr>
          <w:rFonts w:eastAsiaTheme="minorEastAsia"/>
          <w:lang w:eastAsia="zh-CN"/>
        </w:rPr>
        <w:t xml:space="preserve"> amend</w:t>
      </w:r>
      <w:r w:rsidR="008877BC" w:rsidRPr="008877BC">
        <w:rPr>
          <w:rFonts w:eastAsiaTheme="minorEastAsia"/>
          <w:lang w:eastAsia="zh-CN"/>
        </w:rPr>
        <w:t xml:space="preserve"> the universal standard wording for “number of growing cycles” and to when the testing of a variety may be concluded</w:t>
      </w:r>
      <w:r w:rsidRPr="006B4FE0">
        <w:rPr>
          <w:rFonts w:eastAsiaTheme="minorEastAsia"/>
          <w:lang w:eastAsia="zh-CN"/>
        </w:rPr>
        <w:t xml:space="preserve">, as set out in </w:t>
      </w:r>
      <w:r w:rsidRPr="00995B2E">
        <w:rPr>
          <w:rFonts w:eastAsiaTheme="minorEastAsia"/>
          <w:lang w:eastAsia="zh-CN"/>
        </w:rPr>
        <w:t>paragraph</w:t>
      </w:r>
      <w:r w:rsidR="008877BC" w:rsidRPr="00995B2E">
        <w:rPr>
          <w:rFonts w:eastAsiaTheme="minorEastAsia"/>
          <w:lang w:eastAsia="zh-CN"/>
        </w:rPr>
        <w:t xml:space="preserve">s </w:t>
      </w:r>
      <w:r w:rsidR="001A2D5A" w:rsidRPr="00995B2E">
        <w:rPr>
          <w:rFonts w:eastAsiaTheme="minorEastAsia"/>
          <w:lang w:eastAsia="zh-CN"/>
        </w:rPr>
        <w:t>12</w:t>
      </w:r>
      <w:r w:rsidR="008877BC" w:rsidRPr="00995B2E">
        <w:rPr>
          <w:rFonts w:eastAsiaTheme="minorEastAsia"/>
          <w:lang w:eastAsia="zh-CN"/>
        </w:rPr>
        <w:t xml:space="preserve"> to </w:t>
      </w:r>
      <w:r w:rsidR="001A2D5A" w:rsidRPr="00995B2E">
        <w:rPr>
          <w:rFonts w:eastAsiaTheme="minorEastAsia"/>
          <w:lang w:eastAsia="zh-CN"/>
        </w:rPr>
        <w:t>14</w:t>
      </w:r>
      <w:r w:rsidRPr="00995B2E">
        <w:rPr>
          <w:rFonts w:eastAsiaTheme="minorEastAsia"/>
          <w:lang w:eastAsia="zh-CN"/>
        </w:rPr>
        <w:t xml:space="preserve"> of</w:t>
      </w:r>
      <w:r w:rsidRPr="006B4FE0">
        <w:rPr>
          <w:rFonts w:eastAsiaTheme="minorEastAsia"/>
          <w:lang w:eastAsia="zh-CN"/>
        </w:rPr>
        <w:t xml:space="preserve"> this document.</w:t>
      </w:r>
    </w:p>
    <w:p w14:paraId="52E9B62D" w14:textId="77777777" w:rsidR="007D1194" w:rsidRDefault="007D1194" w:rsidP="007D1194">
      <w:pPr>
        <w:rPr>
          <w:lang w:eastAsia="ja-JP"/>
        </w:rPr>
      </w:pPr>
    </w:p>
    <w:p w14:paraId="7E06592A" w14:textId="5F160AF1" w:rsidR="007D1194" w:rsidRPr="001D3FDF" w:rsidRDefault="007D1194" w:rsidP="007D1194">
      <w:pPr>
        <w:pStyle w:val="Heading1"/>
      </w:pPr>
      <w:bookmarkStart w:id="25" w:name="_Toc227355065"/>
      <w:r>
        <w:t>MATTERS FOR CONSIDERATION BY THE TECHNICAL WORKING PARTY ON TESTING METHODS AND TECHNIQUES (twm)</w:t>
      </w:r>
      <w:bookmarkEnd w:id="25"/>
    </w:p>
    <w:p w14:paraId="6086437A" w14:textId="77777777" w:rsidR="00FB722E" w:rsidRDefault="00FB722E" w:rsidP="00FB722E">
      <w:pPr>
        <w:keepNext/>
      </w:pPr>
    </w:p>
    <w:p w14:paraId="6DDE7092" w14:textId="75F32372" w:rsidR="00FB722E" w:rsidRPr="0076728B" w:rsidRDefault="00FB722E" w:rsidP="0076728B">
      <w:pPr>
        <w:pStyle w:val="Heading2"/>
        <w:rPr>
          <w:rFonts w:eastAsia="Calibri"/>
        </w:rPr>
      </w:pPr>
      <w:bookmarkStart w:id="26" w:name="_Toc227355066"/>
      <w:r w:rsidRPr="0076728B">
        <w:rPr>
          <w:rStyle w:val="Heading2Char"/>
          <w:rFonts w:eastAsia="Calibri"/>
        </w:rPr>
        <w:t>UPOV/INF/16 “Exchangeable Software” (Revision)</w:t>
      </w:r>
      <w:bookmarkEnd w:id="26"/>
      <w:r w:rsidRPr="0076728B">
        <w:rPr>
          <w:rStyle w:val="Heading2Char"/>
          <w:rFonts w:eastAsia="Calibri"/>
        </w:rPr>
        <w:br/>
      </w:r>
    </w:p>
    <w:p w14:paraId="147AFEC9" w14:textId="201B55B4" w:rsidR="00FB722E" w:rsidRPr="0076728B" w:rsidRDefault="00FB722E" w:rsidP="0076728B">
      <w:pPr>
        <w:pStyle w:val="Heading3"/>
      </w:pPr>
      <w:bookmarkStart w:id="27" w:name="_Toc227355067"/>
      <w:r w:rsidRPr="0076728B">
        <w:t xml:space="preserve">Software proposed for inclusion in document </w:t>
      </w:r>
      <w:r w:rsidR="007F3E15" w:rsidRPr="0076728B">
        <w:t>UPOV/</w:t>
      </w:r>
      <w:r w:rsidRPr="0076728B">
        <w:t>INF/16</w:t>
      </w:r>
      <w:bookmarkEnd w:id="27"/>
    </w:p>
    <w:p w14:paraId="4D8D1CFE" w14:textId="77777777" w:rsidR="00FB722E" w:rsidRDefault="00FB722E" w:rsidP="00FB722E">
      <w:pPr>
        <w:jc w:val="left"/>
        <w:rPr>
          <w:rFonts w:eastAsia="Calibri" w:cs="Arial"/>
          <w:bdr w:val="nil"/>
          <w:lang w:eastAsia="nl-NL"/>
        </w:rPr>
      </w:pPr>
    </w:p>
    <w:p w14:paraId="399E0A0D" w14:textId="77777777" w:rsidR="00FB722E" w:rsidRDefault="00FB722E" w:rsidP="00FB722E">
      <w:pPr>
        <w:rPr>
          <w:rFonts w:eastAsia="Calibri" w:cs="Arial"/>
          <w:bdr w:val="nil"/>
          <w:lang w:eastAsia="nl-NL"/>
        </w:rPr>
      </w:pPr>
      <w:r>
        <w:rPr>
          <w:rFonts w:eastAsia="Calibri" w:cs="Arial"/>
          <w:bdr w:val="nil"/>
          <w:lang w:eastAsia="nl-NL"/>
        </w:rPr>
        <w:fldChar w:fldCharType="begin"/>
      </w:r>
      <w:r>
        <w:rPr>
          <w:rFonts w:eastAsia="Calibri" w:cs="Arial"/>
          <w:bdr w:val="nil"/>
          <w:lang w:eastAsia="nl-NL"/>
        </w:rPr>
        <w:instrText xml:space="preserve"> AUTONUM  </w:instrText>
      </w:r>
      <w:r>
        <w:rPr>
          <w:rFonts w:eastAsia="Calibri" w:cs="Arial"/>
          <w:bdr w:val="nil"/>
          <w:lang w:eastAsia="nl-NL"/>
        </w:rPr>
        <w:fldChar w:fldCharType="end"/>
      </w:r>
      <w:r>
        <w:rPr>
          <w:rFonts w:eastAsia="Calibri" w:cs="Arial"/>
          <w:bdr w:val="nil"/>
          <w:lang w:eastAsia="nl-NL"/>
        </w:rPr>
        <w:tab/>
        <w:t xml:space="preserve">On January 19, </w:t>
      </w:r>
      <w:proofErr w:type="gramStart"/>
      <w:r>
        <w:rPr>
          <w:rFonts w:eastAsia="Calibri" w:cs="Arial"/>
          <w:bdr w:val="nil"/>
          <w:lang w:eastAsia="nl-NL"/>
        </w:rPr>
        <w:t>2026</w:t>
      </w:r>
      <w:proofErr w:type="gramEnd"/>
      <w:r>
        <w:rPr>
          <w:rFonts w:eastAsia="Calibri" w:cs="Arial"/>
          <w:bdr w:val="nil"/>
          <w:lang w:eastAsia="nl-NL"/>
        </w:rPr>
        <w:t xml:space="preserve"> t</w:t>
      </w:r>
      <w:r w:rsidRPr="0010371B">
        <w:rPr>
          <w:rFonts w:eastAsia="Calibri" w:cs="Arial"/>
          <w:bdr w:val="nil"/>
          <w:lang w:eastAsia="nl-NL"/>
        </w:rPr>
        <w:t>he Office of the Union issued Circular E-2</w:t>
      </w:r>
      <w:r>
        <w:rPr>
          <w:rFonts w:eastAsia="Calibri" w:cs="Arial"/>
          <w:bdr w:val="nil"/>
          <w:lang w:eastAsia="nl-NL"/>
        </w:rPr>
        <w:t>6</w:t>
      </w:r>
      <w:r w:rsidRPr="0010371B">
        <w:rPr>
          <w:rFonts w:eastAsia="Calibri" w:cs="Arial"/>
          <w:bdr w:val="nil"/>
          <w:lang w:eastAsia="nl-NL"/>
        </w:rPr>
        <w:t>/0</w:t>
      </w:r>
      <w:r>
        <w:rPr>
          <w:rFonts w:eastAsia="Calibri" w:cs="Arial"/>
          <w:bdr w:val="nil"/>
          <w:lang w:eastAsia="nl-NL"/>
        </w:rPr>
        <w:t>04</w:t>
      </w:r>
      <w:r w:rsidRPr="0010371B">
        <w:rPr>
          <w:rFonts w:eastAsia="Calibri" w:cs="Arial"/>
          <w:bdr w:val="nil"/>
          <w:lang w:eastAsia="nl-NL"/>
        </w:rPr>
        <w:t xml:space="preserve"> to </w:t>
      </w:r>
      <w:r>
        <w:rPr>
          <w:rFonts w:eastAsia="Calibri" w:cs="Arial"/>
          <w:bdr w:val="nil"/>
          <w:lang w:eastAsia="nl-NL"/>
        </w:rPr>
        <w:t>all UPOV bodies</w:t>
      </w:r>
      <w:r w:rsidRPr="0010371B">
        <w:rPr>
          <w:rFonts w:eastAsia="Calibri" w:cs="Arial"/>
          <w:bdr w:val="nil"/>
          <w:lang w:eastAsia="nl-NL"/>
        </w:rPr>
        <w:t xml:space="preserve"> inviting them to provide information </w:t>
      </w:r>
      <w:r>
        <w:rPr>
          <w:rFonts w:eastAsia="Calibri" w:cs="Arial"/>
          <w:bdr w:val="nil"/>
          <w:lang w:eastAsia="nl-NL"/>
        </w:rPr>
        <w:t xml:space="preserve">on </w:t>
      </w:r>
      <w:r w:rsidRPr="00897CE3">
        <w:rPr>
          <w:rFonts w:eastAsia="Calibri" w:cs="Arial"/>
          <w:bdr w:val="nil"/>
          <w:lang w:eastAsia="nl-NL"/>
        </w:rPr>
        <w:t>software that ha</w:t>
      </w:r>
      <w:r>
        <w:rPr>
          <w:rFonts w:eastAsia="Calibri" w:cs="Arial"/>
          <w:bdr w:val="nil"/>
          <w:lang w:eastAsia="nl-NL"/>
        </w:rPr>
        <w:t>d</w:t>
      </w:r>
      <w:r w:rsidRPr="00897CE3">
        <w:rPr>
          <w:rFonts w:eastAsia="Calibri" w:cs="Arial"/>
          <w:bdr w:val="nil"/>
          <w:lang w:eastAsia="nl-NL"/>
        </w:rPr>
        <w:t xml:space="preserve"> been developed by PVP </w:t>
      </w:r>
      <w:r>
        <w:rPr>
          <w:rFonts w:eastAsia="Calibri" w:cs="Arial"/>
          <w:bdr w:val="nil"/>
          <w:lang w:eastAsia="nl-NL"/>
        </w:rPr>
        <w:t xml:space="preserve">authorities they would </w:t>
      </w:r>
      <w:r w:rsidRPr="00897CE3">
        <w:rPr>
          <w:rFonts w:eastAsia="Calibri" w:cs="Arial"/>
          <w:bdr w:val="nil"/>
          <w:lang w:eastAsia="nl-NL"/>
        </w:rPr>
        <w:t xml:space="preserve">wish to make available to other </w:t>
      </w:r>
      <w:r>
        <w:rPr>
          <w:rFonts w:eastAsia="Calibri" w:cs="Arial"/>
          <w:bdr w:val="nil"/>
          <w:lang w:eastAsia="nl-NL"/>
        </w:rPr>
        <w:t xml:space="preserve">UPOV </w:t>
      </w:r>
      <w:r w:rsidRPr="00897CE3">
        <w:rPr>
          <w:rFonts w:eastAsia="Calibri" w:cs="Arial"/>
          <w:bdr w:val="nil"/>
          <w:lang w:eastAsia="nl-NL"/>
        </w:rPr>
        <w:t>members</w:t>
      </w:r>
      <w:r>
        <w:rPr>
          <w:rFonts w:eastAsia="Calibri" w:cs="Arial"/>
          <w:bdr w:val="nil"/>
          <w:lang w:eastAsia="nl-NL"/>
        </w:rPr>
        <w:t xml:space="preserve"> </w:t>
      </w:r>
      <w:r w:rsidRPr="0010371B">
        <w:rPr>
          <w:rFonts w:eastAsia="Calibri" w:cs="Arial"/>
          <w:bdr w:val="nil"/>
          <w:lang w:eastAsia="nl-NL"/>
        </w:rPr>
        <w:t>in document UPOV/INF/16.</w:t>
      </w:r>
    </w:p>
    <w:p w14:paraId="7EF45D06" w14:textId="77777777" w:rsidR="00FB722E" w:rsidRPr="00897CE3" w:rsidRDefault="00FB722E" w:rsidP="00FB722E">
      <w:pPr>
        <w:rPr>
          <w:rFonts w:cs="Arial"/>
          <w:snapToGrid w:val="0"/>
        </w:rPr>
      </w:pPr>
    </w:p>
    <w:p w14:paraId="7FA1BA3E" w14:textId="77777777" w:rsidR="00FB722E" w:rsidRPr="00897CE3" w:rsidRDefault="00FB722E" w:rsidP="00FB722E">
      <w:pPr>
        <w:jc w:val="left"/>
        <w:rPr>
          <w:rFonts w:cs="Arial"/>
          <w:snapToGrid w:val="0"/>
        </w:rPr>
      </w:pPr>
      <w:r w:rsidRPr="00897CE3">
        <w:rPr>
          <w:rFonts w:cs="Arial"/>
          <w:snapToGrid w:val="0"/>
        </w:rPr>
        <w:fldChar w:fldCharType="begin"/>
      </w:r>
      <w:r w:rsidRPr="00897CE3">
        <w:rPr>
          <w:rFonts w:cs="Arial"/>
          <w:snapToGrid w:val="0"/>
        </w:rPr>
        <w:instrText xml:space="preserve"> AUTONUM  </w:instrText>
      </w:r>
      <w:r w:rsidRPr="00897CE3">
        <w:rPr>
          <w:rFonts w:cs="Arial"/>
          <w:snapToGrid w:val="0"/>
        </w:rPr>
        <w:fldChar w:fldCharType="end"/>
      </w:r>
      <w:r w:rsidRPr="00897CE3">
        <w:rPr>
          <w:rFonts w:cs="Arial"/>
          <w:snapToGrid w:val="0"/>
        </w:rPr>
        <w:tab/>
      </w:r>
      <w:r>
        <w:rPr>
          <w:rFonts w:cs="Arial"/>
          <w:snapToGrid w:val="0"/>
        </w:rPr>
        <w:t xml:space="preserve">In response to Circular </w:t>
      </w:r>
      <w:r w:rsidRPr="0010371B">
        <w:rPr>
          <w:rFonts w:eastAsia="Calibri" w:cs="Arial"/>
          <w:bdr w:val="nil"/>
          <w:lang w:eastAsia="nl-NL"/>
        </w:rPr>
        <w:t>E-2</w:t>
      </w:r>
      <w:r>
        <w:rPr>
          <w:rFonts w:eastAsia="Calibri" w:cs="Arial"/>
          <w:bdr w:val="nil"/>
          <w:lang w:eastAsia="nl-NL"/>
        </w:rPr>
        <w:t>6</w:t>
      </w:r>
      <w:r w:rsidRPr="0010371B">
        <w:rPr>
          <w:rFonts w:eastAsia="Calibri" w:cs="Arial"/>
          <w:bdr w:val="nil"/>
          <w:lang w:eastAsia="nl-NL"/>
        </w:rPr>
        <w:t>/0</w:t>
      </w:r>
      <w:r>
        <w:rPr>
          <w:rFonts w:eastAsia="Calibri" w:cs="Arial"/>
          <w:bdr w:val="nil"/>
          <w:lang w:eastAsia="nl-NL"/>
        </w:rPr>
        <w:t xml:space="preserve">04, the Office of the Union received a proposal from Italy to include </w:t>
      </w:r>
      <w:r w:rsidRPr="00CC7EBE">
        <w:rPr>
          <w:rFonts w:eastAsia="Calibri" w:cs="Arial"/>
          <w:bdr w:val="nil"/>
          <w:lang w:eastAsia="nl-NL"/>
        </w:rPr>
        <w:t>in document UPOV/INF/16 the software “</w:t>
      </w:r>
      <w:r>
        <w:rPr>
          <w:rFonts w:eastAsia="Calibri" w:cs="Arial"/>
          <w:bdr w:val="nil"/>
          <w:lang w:eastAsia="nl-NL"/>
        </w:rPr>
        <w:t>KORA</w:t>
      </w:r>
      <w:r w:rsidRPr="00CC7EBE">
        <w:rPr>
          <w:rFonts w:eastAsia="Calibri" w:cs="Arial"/>
          <w:bdr w:val="nil"/>
          <w:lang w:eastAsia="nl-NL"/>
        </w:rPr>
        <w:t>”</w:t>
      </w:r>
      <w:r>
        <w:rPr>
          <w:rFonts w:eastAsia="Calibri" w:cs="Arial"/>
          <w:bdr w:val="nil"/>
          <w:lang w:eastAsia="nl-NL"/>
        </w:rPr>
        <w:t>, with the following information:</w:t>
      </w:r>
    </w:p>
    <w:p w14:paraId="7A72E185" w14:textId="77777777" w:rsidR="00FB722E" w:rsidRDefault="00FB722E" w:rsidP="00FB722E">
      <w:pPr>
        <w:jc w:val="left"/>
        <w:rPr>
          <w:rFonts w:cs="Arial"/>
          <w:snapToGrid w:val="0"/>
          <w:u w:val="single"/>
        </w:rPr>
      </w:pPr>
    </w:p>
    <w:tbl>
      <w:tblPr>
        <w:tblStyle w:val="TableGrid"/>
        <w:tblW w:w="0" w:type="auto"/>
        <w:tblLook w:val="04A0" w:firstRow="1" w:lastRow="0" w:firstColumn="1" w:lastColumn="0" w:noHBand="0" w:noVBand="1"/>
      </w:tblPr>
      <w:tblGrid>
        <w:gridCol w:w="1555"/>
        <w:gridCol w:w="2126"/>
        <w:gridCol w:w="2977"/>
        <w:gridCol w:w="2971"/>
      </w:tblGrid>
      <w:tr w:rsidR="00FB722E" w14:paraId="77B4C6C8" w14:textId="77777777" w:rsidTr="00496DC6">
        <w:trPr>
          <w:trHeight w:val="494"/>
        </w:trPr>
        <w:tc>
          <w:tcPr>
            <w:tcW w:w="1555" w:type="dxa"/>
            <w:shd w:val="clear" w:color="auto" w:fill="F2F2F2" w:themeFill="background1" w:themeFillShade="F2"/>
            <w:vAlign w:val="center"/>
          </w:tcPr>
          <w:p w14:paraId="2442950B" w14:textId="77777777" w:rsidR="00FB722E" w:rsidRDefault="00FB722E" w:rsidP="00496DC6">
            <w:pPr>
              <w:jc w:val="left"/>
              <w:rPr>
                <w:rFonts w:eastAsia="Calibri" w:cs="Arial"/>
                <w:bdr w:val="nil"/>
                <w:lang w:eastAsia="nl-NL"/>
              </w:rPr>
            </w:pPr>
            <w:r w:rsidRPr="00E7465D">
              <w:rPr>
                <w:rFonts w:cs="Arial"/>
                <w:snapToGrid w:val="0"/>
                <w:sz w:val="18"/>
                <w:szCs w:val="18"/>
              </w:rPr>
              <w:t>Program name</w:t>
            </w:r>
          </w:p>
        </w:tc>
        <w:tc>
          <w:tcPr>
            <w:tcW w:w="2126" w:type="dxa"/>
            <w:shd w:val="clear" w:color="auto" w:fill="F2F2F2" w:themeFill="background1" w:themeFillShade="F2"/>
            <w:vAlign w:val="center"/>
          </w:tcPr>
          <w:p w14:paraId="295C85DD" w14:textId="77777777" w:rsidR="00FB722E" w:rsidRDefault="00FB722E" w:rsidP="00496DC6">
            <w:pPr>
              <w:jc w:val="left"/>
              <w:rPr>
                <w:rFonts w:eastAsia="Calibri" w:cs="Arial"/>
                <w:bdr w:val="nil"/>
                <w:lang w:eastAsia="nl-NL"/>
              </w:rPr>
            </w:pPr>
            <w:r w:rsidRPr="00E7465D">
              <w:rPr>
                <w:rFonts w:cs="Arial"/>
                <w:snapToGrid w:val="0"/>
                <w:sz w:val="18"/>
                <w:szCs w:val="18"/>
              </w:rPr>
              <w:t>Programming language</w:t>
            </w:r>
          </w:p>
        </w:tc>
        <w:tc>
          <w:tcPr>
            <w:tcW w:w="2977" w:type="dxa"/>
            <w:shd w:val="clear" w:color="auto" w:fill="F2F2F2" w:themeFill="background1" w:themeFillShade="F2"/>
            <w:vAlign w:val="center"/>
          </w:tcPr>
          <w:p w14:paraId="5D8831F8" w14:textId="77777777" w:rsidR="00FB722E" w:rsidRDefault="00FB722E" w:rsidP="00496DC6">
            <w:pPr>
              <w:jc w:val="left"/>
              <w:rPr>
                <w:rFonts w:eastAsia="Calibri" w:cs="Arial"/>
                <w:bdr w:val="nil"/>
                <w:lang w:eastAsia="nl-NL"/>
              </w:rPr>
            </w:pPr>
            <w:r w:rsidRPr="00E7465D">
              <w:rPr>
                <w:rFonts w:cs="Arial"/>
                <w:snapToGrid w:val="0"/>
                <w:sz w:val="18"/>
                <w:szCs w:val="18"/>
              </w:rPr>
              <w:t>Function (</w:t>
            </w:r>
            <w:proofErr w:type="gramStart"/>
            <w:r w:rsidRPr="00E7465D">
              <w:rPr>
                <w:rFonts w:cs="Arial"/>
                <w:snapToGrid w:val="0"/>
                <w:sz w:val="18"/>
                <w:szCs w:val="18"/>
              </w:rPr>
              <w:t>brief summary</w:t>
            </w:r>
            <w:proofErr w:type="gramEnd"/>
            <w:r w:rsidRPr="00E7465D">
              <w:rPr>
                <w:rFonts w:cs="Arial"/>
                <w:snapToGrid w:val="0"/>
                <w:sz w:val="18"/>
                <w:szCs w:val="18"/>
              </w:rPr>
              <w:t>)</w:t>
            </w:r>
          </w:p>
        </w:tc>
        <w:tc>
          <w:tcPr>
            <w:tcW w:w="2971" w:type="dxa"/>
            <w:shd w:val="clear" w:color="auto" w:fill="F2F2F2" w:themeFill="background1" w:themeFillShade="F2"/>
            <w:vAlign w:val="center"/>
          </w:tcPr>
          <w:p w14:paraId="4CF1EA42" w14:textId="77777777" w:rsidR="00FB722E" w:rsidRDefault="00FB722E" w:rsidP="00496DC6">
            <w:pPr>
              <w:jc w:val="left"/>
              <w:rPr>
                <w:rFonts w:eastAsia="Calibri" w:cs="Arial"/>
                <w:bdr w:val="nil"/>
                <w:lang w:eastAsia="nl-NL"/>
              </w:rPr>
            </w:pPr>
            <w:r w:rsidRPr="00E7465D">
              <w:rPr>
                <w:rFonts w:cs="Arial"/>
                <w:snapToGrid w:val="0"/>
                <w:sz w:val="18"/>
                <w:szCs w:val="18"/>
              </w:rPr>
              <w:t>Source &amp; contact details</w:t>
            </w:r>
          </w:p>
        </w:tc>
      </w:tr>
      <w:tr w:rsidR="00FB722E" w14:paraId="44BB2875" w14:textId="77777777" w:rsidTr="00496DC6">
        <w:trPr>
          <w:trHeight w:val="854"/>
        </w:trPr>
        <w:tc>
          <w:tcPr>
            <w:tcW w:w="1555" w:type="dxa"/>
          </w:tcPr>
          <w:p w14:paraId="6D3ADA91" w14:textId="77777777" w:rsidR="00FB722E" w:rsidRDefault="00FB722E" w:rsidP="00496DC6">
            <w:pPr>
              <w:jc w:val="left"/>
              <w:rPr>
                <w:rFonts w:eastAsia="Calibri" w:cs="Arial"/>
                <w:bdr w:val="nil"/>
                <w:lang w:eastAsia="nl-NL"/>
              </w:rPr>
            </w:pPr>
            <w:r w:rsidRPr="001B45A2">
              <w:rPr>
                <w:rFonts w:cs="Arial"/>
                <w:bCs/>
                <w:iCs/>
                <w:snapToGrid w:val="0"/>
                <w:sz w:val="18"/>
              </w:rPr>
              <w:t xml:space="preserve">KORA </w:t>
            </w:r>
          </w:p>
        </w:tc>
        <w:tc>
          <w:tcPr>
            <w:tcW w:w="2126" w:type="dxa"/>
          </w:tcPr>
          <w:p w14:paraId="05DFECE2" w14:textId="77777777" w:rsidR="00FB722E" w:rsidRDefault="00FB722E" w:rsidP="00496DC6">
            <w:pPr>
              <w:jc w:val="left"/>
              <w:rPr>
                <w:rFonts w:eastAsia="Calibri" w:cs="Arial"/>
                <w:bdr w:val="nil"/>
                <w:lang w:eastAsia="nl-NL"/>
              </w:rPr>
            </w:pPr>
            <w:r w:rsidRPr="001B45A2">
              <w:rPr>
                <w:rFonts w:cs="Arial"/>
                <w:bCs/>
                <w:iCs/>
                <w:sz w:val="18"/>
                <w:szCs w:val="18"/>
              </w:rPr>
              <w:t>Python</w:t>
            </w:r>
          </w:p>
        </w:tc>
        <w:tc>
          <w:tcPr>
            <w:tcW w:w="2977" w:type="dxa"/>
          </w:tcPr>
          <w:p w14:paraId="7A8F457B" w14:textId="77777777" w:rsidR="00FB722E" w:rsidRDefault="00FB722E" w:rsidP="00496DC6">
            <w:pPr>
              <w:jc w:val="left"/>
              <w:rPr>
                <w:rFonts w:eastAsia="Calibri" w:cs="Arial"/>
                <w:bdr w:val="nil"/>
                <w:lang w:eastAsia="nl-NL"/>
              </w:rPr>
            </w:pPr>
            <w:proofErr w:type="gramStart"/>
            <w:r w:rsidRPr="001B45A2">
              <w:rPr>
                <w:rFonts w:cs="Arial"/>
                <w:snapToGrid w:val="0"/>
                <w:sz w:val="18"/>
                <w:szCs w:val="18"/>
              </w:rPr>
              <w:t>Computes</w:t>
            </w:r>
            <w:proofErr w:type="gramEnd"/>
            <w:r w:rsidRPr="001B45A2">
              <w:rPr>
                <w:rFonts w:cs="Arial"/>
                <w:snapToGrid w:val="0"/>
                <w:sz w:val="18"/>
                <w:szCs w:val="18"/>
              </w:rPr>
              <w:t xml:space="preserve"> comparisons of varieties for management of reference collections</w:t>
            </w:r>
          </w:p>
        </w:tc>
        <w:tc>
          <w:tcPr>
            <w:tcW w:w="2971" w:type="dxa"/>
          </w:tcPr>
          <w:p w14:paraId="65698667" w14:textId="77777777" w:rsidR="00FB722E" w:rsidRPr="001B45A2" w:rsidRDefault="00FB722E" w:rsidP="00496DC6">
            <w:pPr>
              <w:keepNext/>
              <w:jc w:val="left"/>
              <w:rPr>
                <w:rFonts w:cs="Arial"/>
                <w:snapToGrid w:val="0"/>
                <w:sz w:val="18"/>
                <w:szCs w:val="18"/>
                <w:lang w:val="it-IT"/>
              </w:rPr>
            </w:pPr>
            <w:r w:rsidRPr="001B45A2">
              <w:rPr>
                <w:rFonts w:cs="Arial"/>
                <w:snapToGrid w:val="0"/>
                <w:sz w:val="18"/>
                <w:szCs w:val="18"/>
                <w:lang w:val="it-IT"/>
              </w:rPr>
              <w:t>Italy</w:t>
            </w:r>
          </w:p>
          <w:p w14:paraId="1C560E0A" w14:textId="77777777" w:rsidR="00FB722E" w:rsidRPr="001B45A2" w:rsidRDefault="00FB722E" w:rsidP="00496DC6">
            <w:pPr>
              <w:keepNext/>
              <w:jc w:val="left"/>
              <w:rPr>
                <w:rFonts w:cs="Arial"/>
                <w:snapToGrid w:val="0"/>
                <w:sz w:val="18"/>
                <w:szCs w:val="18"/>
                <w:lang w:val="it-IT"/>
              </w:rPr>
            </w:pPr>
            <w:r w:rsidRPr="001B45A2">
              <w:rPr>
                <w:rFonts w:cs="Arial"/>
                <w:snapToGrid w:val="0"/>
                <w:sz w:val="18"/>
                <w:szCs w:val="18"/>
                <w:lang w:val="it-IT"/>
              </w:rPr>
              <w:t>Ms. Anna Giulini</w:t>
            </w:r>
          </w:p>
          <w:p w14:paraId="2C654956" w14:textId="77777777" w:rsidR="00FB722E" w:rsidRPr="00485E5F" w:rsidRDefault="00FB722E" w:rsidP="00496DC6">
            <w:pPr>
              <w:keepNext/>
              <w:jc w:val="left"/>
              <w:rPr>
                <w:rFonts w:cs="Arial"/>
                <w:snapToGrid w:val="0"/>
                <w:sz w:val="18"/>
                <w:szCs w:val="18"/>
                <w:lang w:val="it-IT"/>
              </w:rPr>
            </w:pPr>
            <w:r w:rsidRPr="001B45A2">
              <w:rPr>
                <w:rFonts w:cs="Arial"/>
                <w:snapToGrid w:val="0"/>
                <w:sz w:val="18"/>
                <w:szCs w:val="18"/>
                <w:lang w:val="it-IT"/>
              </w:rPr>
              <w:t>Mr. Gabriele Mongiano</w:t>
            </w:r>
          </w:p>
        </w:tc>
      </w:tr>
    </w:tbl>
    <w:p w14:paraId="5B0BDD87" w14:textId="77777777" w:rsidR="00FB722E" w:rsidRDefault="00FB722E" w:rsidP="00FB722E">
      <w:pPr>
        <w:jc w:val="left"/>
        <w:rPr>
          <w:rFonts w:eastAsia="Calibri" w:cs="Arial"/>
          <w:bdr w:val="nil"/>
          <w:lang w:eastAsia="nl-NL"/>
        </w:rPr>
      </w:pPr>
    </w:p>
    <w:p w14:paraId="713E79C1" w14:textId="77777777" w:rsidR="00FB722E" w:rsidRDefault="00FB722E" w:rsidP="00FB722E">
      <w:pPr>
        <w:rPr>
          <w:rFonts w:eastAsia="Calibri" w:cs="Arial"/>
          <w:bdr w:val="nil"/>
          <w:lang w:eastAsia="nl-NL"/>
        </w:rPr>
      </w:pPr>
      <w:r>
        <w:rPr>
          <w:rFonts w:eastAsia="Calibri" w:cs="Arial"/>
          <w:bdr w:val="nil"/>
          <w:lang w:eastAsia="nl-NL"/>
        </w:rPr>
        <w:fldChar w:fldCharType="begin"/>
      </w:r>
      <w:r>
        <w:rPr>
          <w:rFonts w:eastAsia="Calibri" w:cs="Arial"/>
          <w:bdr w:val="nil"/>
          <w:lang w:eastAsia="nl-NL"/>
        </w:rPr>
        <w:instrText xml:space="preserve"> AUTONUM  </w:instrText>
      </w:r>
      <w:r>
        <w:rPr>
          <w:rFonts w:eastAsia="Calibri" w:cs="Arial"/>
          <w:bdr w:val="nil"/>
          <w:lang w:eastAsia="nl-NL"/>
        </w:rPr>
        <w:fldChar w:fldCharType="end"/>
      </w:r>
      <w:r>
        <w:rPr>
          <w:rFonts w:eastAsia="Calibri" w:cs="Arial"/>
          <w:bdr w:val="nil"/>
          <w:lang w:eastAsia="nl-NL"/>
        </w:rPr>
        <w:tab/>
      </w:r>
      <w:r w:rsidRPr="00CA1D69">
        <w:rPr>
          <w:rFonts w:eastAsia="Calibri" w:cs="Arial"/>
          <w:bdr w:val="nil"/>
          <w:lang w:eastAsia="nl-NL"/>
        </w:rPr>
        <w:t>In accordance with the procedure in document UPOV/INF/16, the software “</w:t>
      </w:r>
      <w:r>
        <w:rPr>
          <w:rFonts w:eastAsia="Calibri" w:cs="Arial"/>
          <w:bdr w:val="nil"/>
          <w:lang w:eastAsia="nl-NL"/>
        </w:rPr>
        <w:t>KORA</w:t>
      </w:r>
      <w:r w:rsidRPr="00CA1D69">
        <w:rPr>
          <w:rFonts w:eastAsia="Calibri" w:cs="Arial"/>
          <w:bdr w:val="nil"/>
          <w:lang w:eastAsia="nl-NL"/>
        </w:rPr>
        <w:t xml:space="preserve">” will be presented for review by the </w:t>
      </w:r>
      <w:r>
        <w:rPr>
          <w:rFonts w:eastAsia="Calibri" w:cs="Arial"/>
          <w:bdr w:val="nil"/>
          <w:lang w:eastAsia="nl-NL"/>
        </w:rPr>
        <w:t>TWM</w:t>
      </w:r>
      <w:r w:rsidRPr="00CA1D69">
        <w:rPr>
          <w:rFonts w:eastAsia="Calibri" w:cs="Arial"/>
          <w:bdr w:val="nil"/>
          <w:lang w:eastAsia="nl-NL"/>
        </w:rPr>
        <w:t xml:space="preserve">, at its </w:t>
      </w:r>
      <w:r>
        <w:rPr>
          <w:rFonts w:eastAsia="Calibri" w:cs="Arial"/>
          <w:bdr w:val="nil"/>
          <w:lang w:eastAsia="nl-NL"/>
        </w:rPr>
        <w:t>fourth</w:t>
      </w:r>
      <w:r w:rsidRPr="00CA1D69">
        <w:rPr>
          <w:rFonts w:eastAsia="Calibri" w:cs="Arial"/>
          <w:bdr w:val="nil"/>
          <w:lang w:eastAsia="nl-NL"/>
        </w:rPr>
        <w:t xml:space="preserve"> session. </w:t>
      </w:r>
      <w:proofErr w:type="gramStart"/>
      <w:r w:rsidRPr="00CA1D69">
        <w:rPr>
          <w:rFonts w:eastAsia="Calibri" w:cs="Arial"/>
          <w:bdr w:val="nil"/>
          <w:lang w:eastAsia="nl-NL"/>
        </w:rPr>
        <w:t xml:space="preserve">The </w:t>
      </w:r>
      <w:r>
        <w:rPr>
          <w:rFonts w:eastAsia="Calibri" w:cs="Arial"/>
          <w:bdr w:val="nil"/>
          <w:lang w:eastAsia="nl-NL"/>
        </w:rPr>
        <w:t>TWM</w:t>
      </w:r>
      <w:proofErr w:type="gramEnd"/>
      <w:r w:rsidRPr="00CA1D69">
        <w:rPr>
          <w:rFonts w:eastAsia="Calibri" w:cs="Arial"/>
          <w:bdr w:val="nil"/>
          <w:lang w:eastAsia="nl-NL"/>
        </w:rPr>
        <w:t xml:space="preserve"> will be invited to make a recommendation for consideration by the TC, at its </w:t>
      </w:r>
      <w:r>
        <w:rPr>
          <w:rFonts w:eastAsia="Calibri" w:cs="Arial"/>
          <w:bdr w:val="nil"/>
          <w:lang w:eastAsia="nl-NL"/>
        </w:rPr>
        <w:t>sixty-second</w:t>
      </w:r>
      <w:r w:rsidRPr="00CA1D69">
        <w:rPr>
          <w:rFonts w:eastAsia="Calibri" w:cs="Arial"/>
          <w:bdr w:val="nil"/>
          <w:lang w:eastAsia="nl-NL"/>
        </w:rPr>
        <w:t xml:space="preserve"> session, on whether to include the proposed software in document UPOV/INF/16. </w:t>
      </w:r>
    </w:p>
    <w:p w14:paraId="2CB7B3E8" w14:textId="72C97A0D" w:rsidR="007F3E15" w:rsidRDefault="007F3E15" w:rsidP="00FB722E">
      <w:pPr>
        <w:rPr>
          <w:rFonts w:eastAsia="Calibri" w:cs="Arial"/>
          <w:bdr w:val="nil"/>
          <w:lang w:eastAsia="nl-NL"/>
        </w:rPr>
      </w:pPr>
    </w:p>
    <w:p w14:paraId="7F0BFCCB" w14:textId="77777777" w:rsidR="00FB722E" w:rsidRPr="007A60C4" w:rsidRDefault="00FB722E" w:rsidP="003F619E">
      <w:pPr>
        <w:pStyle w:val="DecisionParagraphs"/>
      </w:pPr>
      <w:r w:rsidRPr="00EE3801">
        <w:fldChar w:fldCharType="begin"/>
      </w:r>
      <w:r w:rsidRPr="00EE3801">
        <w:instrText xml:space="preserve"> AUTONUM  </w:instrText>
      </w:r>
      <w:r w:rsidRPr="00EE3801">
        <w:fldChar w:fldCharType="end"/>
      </w:r>
      <w:r w:rsidRPr="00EE3801">
        <w:tab/>
        <w:t xml:space="preserve">The </w:t>
      </w:r>
      <w:r>
        <w:t>TWM is</w:t>
      </w:r>
      <w:r w:rsidRPr="00EE3801">
        <w:t xml:space="preserve"> </w:t>
      </w:r>
      <w:r>
        <w:t xml:space="preserve">invited </w:t>
      </w:r>
      <w:r w:rsidRPr="00CA1D69">
        <w:t>to review the software “</w:t>
      </w:r>
      <w:r>
        <w:t>KORA”</w:t>
      </w:r>
      <w:r w:rsidRPr="00CA1D69">
        <w:t xml:space="preserve"> and make a recommendation for consideration by the TC, at its </w:t>
      </w:r>
      <w:r>
        <w:t>sixty-second</w:t>
      </w:r>
      <w:r w:rsidRPr="00CA1D69">
        <w:t xml:space="preserve"> session, on whether to include the proposed software in document UPOV/INF/16.</w:t>
      </w:r>
    </w:p>
    <w:p w14:paraId="7A4FC004" w14:textId="77777777" w:rsidR="00FB722E" w:rsidRDefault="00FB722E" w:rsidP="007D1194">
      <w:pPr>
        <w:rPr>
          <w:lang w:eastAsia="ja-JP"/>
        </w:rPr>
      </w:pPr>
    </w:p>
    <w:p w14:paraId="1323BA24" w14:textId="77777777" w:rsidR="00FB722E" w:rsidRDefault="00FB722E" w:rsidP="007D1194">
      <w:pPr>
        <w:rPr>
          <w:lang w:eastAsia="ja-JP"/>
        </w:rPr>
      </w:pPr>
    </w:p>
    <w:p w14:paraId="35FE00C1" w14:textId="0F1C278D" w:rsidR="00FB722E" w:rsidRPr="001D3FDF" w:rsidRDefault="00FB722E" w:rsidP="00FB722E">
      <w:pPr>
        <w:pStyle w:val="Heading1"/>
      </w:pPr>
      <w:bookmarkStart w:id="28" w:name="_Toc227355068"/>
      <w:r>
        <w:t>MATTERS FOR INFORMATION</w:t>
      </w:r>
      <w:bookmarkEnd w:id="28"/>
    </w:p>
    <w:p w14:paraId="06D34402" w14:textId="77777777" w:rsidR="007D1194" w:rsidRPr="001D3FDF" w:rsidRDefault="007D1194" w:rsidP="007D1194">
      <w:pPr>
        <w:rPr>
          <w:lang w:eastAsia="ja-JP"/>
        </w:rPr>
      </w:pPr>
    </w:p>
    <w:p w14:paraId="2A2C5F40" w14:textId="723964BD" w:rsidR="00E37054" w:rsidRDefault="00407983" w:rsidP="00713C67">
      <w:pPr>
        <w:pStyle w:val="Heading2"/>
      </w:pPr>
      <w:bookmarkStart w:id="29" w:name="_Toc227355069"/>
      <w:bookmarkStart w:id="30" w:name="_Hlk173427749"/>
      <w:bookmarkStart w:id="31" w:name="_Toc144995604"/>
      <w:bookmarkStart w:id="32" w:name="_Toc176335738"/>
      <w:bookmarkStart w:id="33" w:name="_Toc191917553"/>
      <w:r>
        <w:t xml:space="preserve">Document </w:t>
      </w:r>
      <w:r w:rsidRPr="001D3FDF">
        <w:t>TGP/5 “Experience and Cooperation in DUS Testing”</w:t>
      </w:r>
      <w:bookmarkEnd w:id="29"/>
    </w:p>
    <w:p w14:paraId="053C3BF3" w14:textId="77777777" w:rsidR="00E37054" w:rsidRDefault="00E37054" w:rsidP="00713C67">
      <w:pPr>
        <w:pStyle w:val="Heading2"/>
      </w:pPr>
    </w:p>
    <w:p w14:paraId="3BAA9D8D" w14:textId="034EE88E" w:rsidR="00407983" w:rsidRPr="001D3FDF" w:rsidRDefault="00407983" w:rsidP="0076728B">
      <w:pPr>
        <w:pStyle w:val="Heading3"/>
      </w:pPr>
      <w:bookmarkStart w:id="34" w:name="_Toc227355070"/>
      <w:r w:rsidRPr="001D3FDF">
        <w:t xml:space="preserve">Section </w:t>
      </w:r>
      <w:r>
        <w:t>11</w:t>
      </w:r>
      <w:r w:rsidRPr="001D3FDF">
        <w:t xml:space="preserve"> “</w:t>
      </w:r>
      <w:r w:rsidRPr="00407983">
        <w:t>Examples of Policies and Contracts for Material Submitted by the Breeder</w:t>
      </w:r>
      <w:r w:rsidRPr="001D3FDF">
        <w:t xml:space="preserve">” </w:t>
      </w:r>
      <w:bookmarkEnd w:id="30"/>
      <w:r w:rsidRPr="001D3FDF">
        <w:t>(Revision)</w:t>
      </w:r>
      <w:bookmarkEnd w:id="31"/>
      <w:bookmarkEnd w:id="32"/>
      <w:bookmarkEnd w:id="33"/>
      <w:bookmarkEnd w:id="34"/>
    </w:p>
    <w:p w14:paraId="0B6F842C" w14:textId="1B6AF4B4" w:rsidR="00407983" w:rsidRPr="00407983" w:rsidRDefault="00407983" w:rsidP="00407983"/>
    <w:p w14:paraId="4D1B7378" w14:textId="359360CD" w:rsidR="005F2F28" w:rsidRDefault="00721173" w:rsidP="00721173">
      <w:pPr>
        <w:keepLines/>
      </w:pPr>
      <w:r>
        <w:fldChar w:fldCharType="begin"/>
      </w:r>
      <w:r>
        <w:instrText xml:space="preserve"> AUTONUM  </w:instrText>
      </w:r>
      <w:r>
        <w:fldChar w:fldCharType="end"/>
      </w:r>
      <w:r>
        <w:tab/>
        <w:t>The TC</w:t>
      </w:r>
      <w:r w:rsidR="00407983">
        <w:rPr>
          <w:rStyle w:val="FootnoteReference"/>
          <w:rFonts w:cs="Arial"/>
        </w:rPr>
        <w:footnoteReference w:id="4"/>
      </w:r>
      <w:r w:rsidR="005F2F28">
        <w:t xml:space="preserve">, </w:t>
      </w:r>
      <w:r w:rsidR="005551D4">
        <w:t>in October 2025</w:t>
      </w:r>
      <w:r w:rsidR="005F2F28">
        <w:t>,</w:t>
      </w:r>
      <w:r>
        <w:t xml:space="preserve"> noted the “Policy on the status of plant material </w:t>
      </w:r>
      <w:r w:rsidRPr="00A51E82">
        <w:t xml:space="preserve">submitted for DUS testing purposes” reported by the European Union at the TWA, as provided in </w:t>
      </w:r>
      <w:r w:rsidR="005F2F28" w:rsidRPr="00995B2E">
        <w:t>the Annex</w:t>
      </w:r>
      <w:r w:rsidR="00DD2E42" w:rsidRPr="00995B2E">
        <w:t xml:space="preserve"> II</w:t>
      </w:r>
      <w:r w:rsidR="005F2F28" w:rsidRPr="00995B2E">
        <w:t xml:space="preserve"> to</w:t>
      </w:r>
      <w:r w:rsidR="005F2F28">
        <w:t xml:space="preserve"> this document</w:t>
      </w:r>
      <w:r w:rsidR="005F2F28" w:rsidRPr="00A51E82">
        <w:t xml:space="preserve"> </w:t>
      </w:r>
      <w:r w:rsidRPr="00A51E82">
        <w:t>(</w:t>
      </w:r>
      <w:r w:rsidR="005F2F28">
        <w:t>see:</w:t>
      </w:r>
      <w:r w:rsidR="00160BFB">
        <w:t> </w:t>
      </w:r>
      <w:hyperlink r:id="rId9" w:history="1">
        <w:r w:rsidR="00160BFB" w:rsidRPr="002A4607">
          <w:rPr>
            <w:rStyle w:val="Hyperlink"/>
          </w:rPr>
          <w:t>https://cpvo.europa.eu/en/cpvo-policy-status-plant-material-used-dus-testing-purposes</w:t>
        </w:r>
      </w:hyperlink>
      <w:r w:rsidRPr="00A51E82">
        <w:t>).</w:t>
      </w:r>
      <w:r>
        <w:t xml:space="preserve">  </w:t>
      </w:r>
    </w:p>
    <w:p w14:paraId="2326EE39" w14:textId="77777777" w:rsidR="005F2F28" w:rsidRDefault="005F2F28" w:rsidP="00721173">
      <w:pPr>
        <w:keepLines/>
      </w:pPr>
    </w:p>
    <w:p w14:paraId="2AD9962F" w14:textId="308A1428" w:rsidR="00721173" w:rsidRPr="00A51E82" w:rsidRDefault="00550B0A" w:rsidP="00721173">
      <w:pPr>
        <w:keepLines/>
        <w:rPr>
          <w:rFonts w:eastAsiaTheme="minorEastAsia"/>
          <w:lang w:eastAsia="ja-JP"/>
        </w:rPr>
      </w:pPr>
      <w:r>
        <w:fldChar w:fldCharType="begin"/>
      </w:r>
      <w:r>
        <w:instrText xml:space="preserve"> AUTONUM  </w:instrText>
      </w:r>
      <w:r>
        <w:fldChar w:fldCharType="end"/>
      </w:r>
      <w:r>
        <w:tab/>
      </w:r>
      <w:r w:rsidR="00721173">
        <w:t xml:space="preserve">The TC noted that examples </w:t>
      </w:r>
      <w:r w:rsidR="00721173" w:rsidRPr="00877EC1">
        <w:t>of policies and contracts for material submitted by the breeder</w:t>
      </w:r>
      <w:r w:rsidR="00721173">
        <w:t xml:space="preserve"> were provided in document </w:t>
      </w:r>
      <w:r w:rsidR="00407983" w:rsidRPr="001D3FDF">
        <w:t>TGP/5 “Experience and Cooperation in DUS Testing”,</w:t>
      </w:r>
      <w:r w:rsidR="00721173">
        <w:t xml:space="preserve"> </w:t>
      </w:r>
      <w:hyperlink r:id="rId10" w:history="1">
        <w:r w:rsidR="00721173" w:rsidRPr="0022620E">
          <w:rPr>
            <w:rStyle w:val="Hyperlink"/>
          </w:rPr>
          <w:t>Section 11</w:t>
        </w:r>
      </w:hyperlink>
      <w:r w:rsidR="00407983">
        <w:t xml:space="preserve"> </w:t>
      </w:r>
      <w:r w:rsidR="00407983" w:rsidRPr="001D3FDF">
        <w:t>“</w:t>
      </w:r>
      <w:r w:rsidR="00407983" w:rsidRPr="00407983">
        <w:t>Examples of Policies and Contracts for Material Submitted by the Breeder</w:t>
      </w:r>
      <w:r w:rsidR="00407983" w:rsidRPr="001D3FDF">
        <w:t>” (Revision)</w:t>
      </w:r>
      <w:r w:rsidR="00721173">
        <w:t>.</w:t>
      </w:r>
      <w:r w:rsidR="00276421">
        <w:t xml:space="preserve">  Following the TC session, the European Union requested the UPOV Office to update the policy currently provided in document TGP/5, Section 11, which should be </w:t>
      </w:r>
      <w:r w:rsidR="005551D4">
        <w:t>replaced by the current policy provided in the Annex to this document.</w:t>
      </w:r>
    </w:p>
    <w:p w14:paraId="3169BFA0" w14:textId="77777777" w:rsidR="00721173" w:rsidRDefault="00721173" w:rsidP="00C437A3"/>
    <w:p w14:paraId="4F9E5C5A" w14:textId="0E75677D" w:rsidR="00550B0A" w:rsidRDefault="00550B0A" w:rsidP="00C437A3">
      <w:r>
        <w:fldChar w:fldCharType="begin"/>
      </w:r>
      <w:r>
        <w:instrText xml:space="preserve"> AUTONUM  </w:instrText>
      </w:r>
      <w:r>
        <w:fldChar w:fldCharType="end"/>
      </w:r>
      <w:r>
        <w:tab/>
      </w:r>
      <w:r w:rsidRPr="00550B0A">
        <w:t>Subject to agreement by the CAJ, at its eighty-</w:t>
      </w:r>
      <w:r>
        <w:t>third</w:t>
      </w:r>
      <w:r w:rsidRPr="00550B0A">
        <w:t xml:space="preserve"> session, an agreed revision of document </w:t>
      </w:r>
      <w:r w:rsidRPr="001D3FDF">
        <w:t>TGP/5</w:t>
      </w:r>
      <w:r>
        <w:t>,</w:t>
      </w:r>
      <w:r w:rsidRPr="001D3FDF">
        <w:t xml:space="preserve"> Section </w:t>
      </w:r>
      <w:r>
        <w:t>11</w:t>
      </w:r>
      <w:r w:rsidRPr="00550B0A">
        <w:t xml:space="preserve"> would be put forward for adoption by the Council, at its </w:t>
      </w:r>
      <w:r>
        <w:t xml:space="preserve">sixtieth </w:t>
      </w:r>
      <w:r w:rsidRPr="00550B0A">
        <w:t xml:space="preserve">ordinary session, </w:t>
      </w:r>
      <w:r w:rsidR="005551D4">
        <w:t xml:space="preserve">to replace the </w:t>
      </w:r>
      <w:r w:rsidR="005551D4" w:rsidRPr="005551D4">
        <w:t>policy of the Community Plant Variety Office (CPVO) of the European Community with regard to the status of plant material submitted for DUS testing</w:t>
      </w:r>
      <w:r w:rsidR="005551D4">
        <w:t xml:space="preserve"> purposes. </w:t>
      </w:r>
    </w:p>
    <w:p w14:paraId="696080F8" w14:textId="77777777" w:rsidR="00E37054" w:rsidRDefault="00E37054" w:rsidP="00C437A3"/>
    <w:p w14:paraId="7E8A4884" w14:textId="77777777" w:rsidR="00E37054" w:rsidRDefault="00E37054" w:rsidP="00E37054">
      <w:pPr>
        <w:pStyle w:val="Heading5"/>
        <w:rPr>
          <w:rFonts w:eastAsia="Calibri"/>
          <w:bdr w:val="nil"/>
          <w:lang w:eastAsia="nl-NL"/>
        </w:rPr>
      </w:pPr>
    </w:p>
    <w:p w14:paraId="21CE7B68" w14:textId="3C050EA7" w:rsidR="00E37054" w:rsidRDefault="00713C67" w:rsidP="00713C67">
      <w:pPr>
        <w:pStyle w:val="Heading2"/>
        <w:rPr>
          <w:rFonts w:eastAsia="Calibri"/>
          <w:bdr w:val="nil"/>
          <w:lang w:eastAsia="nl-NL"/>
        </w:rPr>
      </w:pPr>
      <w:bookmarkStart w:id="35" w:name="_Toc227355071"/>
      <w:r>
        <w:rPr>
          <w:rFonts w:eastAsia="Calibri"/>
          <w:bdr w:val="nil"/>
          <w:lang w:eastAsia="nl-NL"/>
        </w:rPr>
        <w:t xml:space="preserve">Document </w:t>
      </w:r>
      <w:r w:rsidR="00E37054" w:rsidRPr="003B0409">
        <w:rPr>
          <w:rFonts w:eastAsia="Calibri"/>
          <w:bdr w:val="nil"/>
          <w:lang w:eastAsia="nl-NL"/>
        </w:rPr>
        <w:t>TGP/</w:t>
      </w:r>
      <w:r w:rsidR="00E37054">
        <w:rPr>
          <w:rFonts w:eastAsia="Calibri"/>
          <w:bdr w:val="nil"/>
          <w:lang w:eastAsia="nl-NL"/>
        </w:rPr>
        <w:t>15</w:t>
      </w:r>
      <w:r>
        <w:rPr>
          <w:rFonts w:eastAsia="Calibri"/>
          <w:bdr w:val="nil"/>
          <w:lang w:eastAsia="nl-NL"/>
        </w:rPr>
        <w:t xml:space="preserve"> “</w:t>
      </w:r>
      <w:r w:rsidR="00E37054" w:rsidRPr="00C856AF">
        <w:rPr>
          <w:rFonts w:eastAsia="Calibri"/>
          <w:bdr w:val="nil"/>
          <w:lang w:eastAsia="nl-NL"/>
        </w:rPr>
        <w:t>Guidance on the Use of Biochemical and Molecular Markers in the Examination of Distinctness, Uniformity and Stability (DUS)</w:t>
      </w:r>
      <w:r>
        <w:rPr>
          <w:rFonts w:eastAsia="Calibri"/>
          <w:bdr w:val="nil"/>
          <w:lang w:eastAsia="nl-NL"/>
        </w:rPr>
        <w:t>”</w:t>
      </w:r>
      <w:r w:rsidR="00E37054" w:rsidRPr="003B0409">
        <w:rPr>
          <w:rFonts w:eastAsia="Calibri"/>
          <w:bdr w:val="nil"/>
          <w:lang w:eastAsia="nl-NL"/>
        </w:rPr>
        <w:t xml:space="preserve"> (</w:t>
      </w:r>
      <w:r w:rsidR="00E37054">
        <w:rPr>
          <w:rFonts w:eastAsia="Calibri"/>
          <w:bdr w:val="nil"/>
          <w:lang w:eastAsia="nl-NL"/>
        </w:rPr>
        <w:t>R</w:t>
      </w:r>
      <w:r w:rsidR="00E37054" w:rsidRPr="003B0409">
        <w:rPr>
          <w:rFonts w:eastAsia="Calibri"/>
          <w:bdr w:val="nil"/>
          <w:lang w:eastAsia="nl-NL"/>
        </w:rPr>
        <w:t>evision)</w:t>
      </w:r>
      <w:bookmarkEnd w:id="35"/>
    </w:p>
    <w:p w14:paraId="69967CD5" w14:textId="77777777" w:rsidR="00E37054" w:rsidRDefault="00E37054" w:rsidP="0076728B">
      <w:pPr>
        <w:pStyle w:val="Heading3"/>
      </w:pPr>
    </w:p>
    <w:p w14:paraId="1A0CDC61" w14:textId="486114EA" w:rsidR="00E37054" w:rsidRDefault="00713C67" w:rsidP="0076728B">
      <w:pPr>
        <w:pStyle w:val="Heading3"/>
      </w:pPr>
      <w:bookmarkStart w:id="36" w:name="_Toc227355072"/>
      <w:r>
        <w:t xml:space="preserve">New section: </w:t>
      </w:r>
      <w:r w:rsidR="00E37054">
        <w:t>“</w:t>
      </w:r>
      <w:r w:rsidR="00E37054" w:rsidRPr="00E37054">
        <w:t>Guidelines for the validation of a new characteristic-specific molecular marker protocol as an alternative method for observation</w:t>
      </w:r>
      <w:r w:rsidR="00E37054">
        <w:t>”</w:t>
      </w:r>
      <w:bookmarkEnd w:id="36"/>
    </w:p>
    <w:p w14:paraId="7A6F226B" w14:textId="77777777" w:rsidR="00E37054" w:rsidRDefault="00E37054" w:rsidP="00E37054">
      <w:pPr>
        <w:keepNext/>
      </w:pPr>
    </w:p>
    <w:p w14:paraId="14885105" w14:textId="77777777" w:rsidR="00E37054" w:rsidRDefault="00E37054" w:rsidP="00E37054">
      <w:r>
        <w:fldChar w:fldCharType="begin"/>
      </w:r>
      <w:r>
        <w:instrText xml:space="preserve"> AUTONUM  </w:instrText>
      </w:r>
      <w:r>
        <w:fldChar w:fldCharType="end"/>
      </w:r>
      <w:r>
        <w:tab/>
        <w:t>Document TGP/15 provides</w:t>
      </w:r>
      <w:r w:rsidRPr="009B652B">
        <w:t xml:space="preserve"> guidance on the use of biochemical and molecular markers in the examination of Distinctness, Uniformity and Stability (DUS).</w:t>
      </w:r>
      <w:r>
        <w:t xml:space="preserve">  </w:t>
      </w:r>
    </w:p>
    <w:p w14:paraId="4C98E0E4" w14:textId="77777777" w:rsidR="00E37054" w:rsidRDefault="00E37054" w:rsidP="00E37054"/>
    <w:p w14:paraId="1FF86DE3" w14:textId="77777777" w:rsidR="00E37054" w:rsidRDefault="00E37054" w:rsidP="00E37054">
      <w:r>
        <w:fldChar w:fldCharType="begin"/>
      </w:r>
      <w:r>
        <w:instrText xml:space="preserve"> AUTONUM  </w:instrText>
      </w:r>
      <w:r>
        <w:fldChar w:fldCharType="end"/>
      </w:r>
      <w:r>
        <w:tab/>
      </w:r>
      <w:r w:rsidRPr="00F07B06">
        <w:t>The T</w:t>
      </w:r>
      <w:r>
        <w:rPr>
          <w:rFonts w:hint="eastAsia"/>
          <w:lang w:eastAsia="ja-JP"/>
        </w:rPr>
        <w:t>C</w:t>
      </w:r>
      <w:r w:rsidRPr="00F07B06">
        <w:rPr>
          <w:rStyle w:val="FootnoteReference"/>
          <w:lang w:eastAsia="ja-JP"/>
        </w:rPr>
        <w:footnoteReference w:id="5"/>
      </w:r>
      <w:r w:rsidRPr="00F07B06">
        <w:t>,</w:t>
      </w:r>
      <w:r>
        <w:rPr>
          <w:rFonts w:hint="eastAsia"/>
          <w:lang w:eastAsia="ja-JP"/>
        </w:rPr>
        <w:t xml:space="preserve"> at its sixty-first session,</w:t>
      </w:r>
      <w:r>
        <w:rPr>
          <w:lang w:eastAsia="ja-JP"/>
        </w:rPr>
        <w:t xml:space="preserve"> c</w:t>
      </w:r>
      <w:r w:rsidRPr="009B652B">
        <w:t>onsider</w:t>
      </w:r>
      <w:r>
        <w:t>ed</w:t>
      </w:r>
      <w:r w:rsidRPr="009B652B">
        <w:t xml:space="preserve"> </w:t>
      </w:r>
      <w:r>
        <w:t>draft</w:t>
      </w:r>
      <w:r w:rsidRPr="009B652B">
        <w:t xml:space="preserve"> guidance on how to validate “characteristic-specific” molecular markers for DUS examination and </w:t>
      </w:r>
      <w:r>
        <w:t xml:space="preserve">a </w:t>
      </w:r>
      <w:r w:rsidRPr="009B652B">
        <w:t>standard template to describe their use to assess characteristics in Test Guidelines</w:t>
      </w:r>
      <w:r>
        <w:t>.</w:t>
      </w:r>
      <w:r w:rsidRPr="009B652B">
        <w:t xml:space="preserve"> </w:t>
      </w:r>
    </w:p>
    <w:p w14:paraId="189C55E3" w14:textId="77777777" w:rsidR="00E37054" w:rsidRDefault="00E37054" w:rsidP="00E37054"/>
    <w:p w14:paraId="4097B6B0" w14:textId="77777777" w:rsidR="00E37054" w:rsidRDefault="00E37054" w:rsidP="00E37054">
      <w:r w:rsidRPr="001D3FDF">
        <w:fldChar w:fldCharType="begin"/>
      </w:r>
      <w:r w:rsidRPr="001D3FDF">
        <w:instrText xml:space="preserve"> AUTONUM  </w:instrText>
      </w:r>
      <w:r w:rsidRPr="001D3FDF">
        <w:fldChar w:fldCharType="end"/>
      </w:r>
      <w:r w:rsidRPr="001D3FDF">
        <w:tab/>
      </w:r>
      <w:r>
        <w:t>The TC considered the methodology proposed and agreed on the importance of harmonized validation for new molecular markers proposed for inclusion in Test Guidelines as alternative methods. The TC agreed that guidance should allow for other methods that achieve the same result, provided they are also validated.</w:t>
      </w:r>
    </w:p>
    <w:p w14:paraId="174853E2" w14:textId="77777777" w:rsidR="00E37054" w:rsidRDefault="00E37054" w:rsidP="00E37054"/>
    <w:p w14:paraId="4CC6C5B0" w14:textId="77777777" w:rsidR="00E37054" w:rsidRDefault="00E37054" w:rsidP="00E37054">
      <w:pPr>
        <w:rPr>
          <w:lang w:eastAsia="ja-JP"/>
        </w:rPr>
      </w:pPr>
      <w:r w:rsidRPr="001D3FDF">
        <w:fldChar w:fldCharType="begin"/>
      </w:r>
      <w:r w:rsidRPr="001D3FDF">
        <w:instrText xml:space="preserve"> AUTONUM  </w:instrText>
      </w:r>
      <w:r w:rsidRPr="001D3FDF">
        <w:fldChar w:fldCharType="end"/>
      </w:r>
      <w:r w:rsidRPr="001D3FDF">
        <w:tab/>
      </w:r>
      <w:r>
        <w:t xml:space="preserve">The TC discussed the situation described in paragraph 31 of the </w:t>
      </w:r>
      <w:proofErr w:type="gramStart"/>
      <w:r>
        <w:t>draft</w:t>
      </w:r>
      <w:proofErr w:type="gramEnd"/>
      <w:r>
        <w:t xml:space="preserve"> guidance on matters to be considered on the use of molecular markers that might be trade secrets and agreed that these situations should be considered on a case-by-case basis when developing characteristics for Test Guidelines</w:t>
      </w:r>
      <w:r>
        <w:rPr>
          <w:rFonts w:hint="eastAsia"/>
          <w:lang w:eastAsia="ja-JP"/>
        </w:rPr>
        <w:t>.</w:t>
      </w:r>
    </w:p>
    <w:p w14:paraId="009AE0CF" w14:textId="77777777" w:rsidR="00E37054" w:rsidRDefault="00E37054" w:rsidP="00E37054">
      <w:pPr>
        <w:rPr>
          <w:lang w:eastAsia="ja-JP"/>
        </w:rPr>
      </w:pPr>
    </w:p>
    <w:p w14:paraId="50AF1FF1" w14:textId="77777777" w:rsidR="00E37054" w:rsidRDefault="00E37054" w:rsidP="00E37054">
      <w:r w:rsidRPr="001D3FDF">
        <w:fldChar w:fldCharType="begin"/>
      </w:r>
      <w:r w:rsidRPr="001D3FDF">
        <w:instrText xml:space="preserve"> AUTONUM  </w:instrText>
      </w:r>
      <w:r w:rsidRPr="001D3FDF">
        <w:fldChar w:fldCharType="end"/>
      </w:r>
      <w:r w:rsidRPr="001D3FDF">
        <w:tab/>
      </w:r>
      <w:r>
        <w:t>The TC agreed to propose to the Council adopting the guidance for the validation of characteristic specific molecular markers as alternative methods for the assessment of characteristics in Test Guidelines, as set out in the Annex to document SESSIONS/2025/6, subject to linguistic checking by the Enlarged Editorial Committee (TC-EDC).</w:t>
      </w:r>
    </w:p>
    <w:p w14:paraId="696949F9" w14:textId="77777777" w:rsidR="00E37054" w:rsidRDefault="00E37054" w:rsidP="00E37054"/>
    <w:p w14:paraId="0747D091" w14:textId="2F2633DF" w:rsidR="00E37054" w:rsidRPr="001D3FDF" w:rsidRDefault="00E37054" w:rsidP="00E37054">
      <w:pPr>
        <w:rPr>
          <w:lang w:eastAsia="ja-JP"/>
        </w:rPr>
      </w:pPr>
      <w:r w:rsidRPr="001D3FDF">
        <w:fldChar w:fldCharType="begin"/>
      </w:r>
      <w:r w:rsidRPr="001D3FDF">
        <w:instrText xml:space="preserve"> AUTONUM  </w:instrText>
      </w:r>
      <w:r w:rsidRPr="001D3FDF">
        <w:fldChar w:fldCharType="end"/>
      </w:r>
      <w:r w:rsidRPr="001D3FDF">
        <w:tab/>
      </w:r>
      <w:r w:rsidRPr="004E2B8D">
        <w:t>The TC-EDC, at its meetings held on January 13 and 15, 202</w:t>
      </w:r>
      <w:r>
        <w:rPr>
          <w:rFonts w:hint="eastAsia"/>
          <w:lang w:eastAsia="ja-JP"/>
        </w:rPr>
        <w:t>6</w:t>
      </w:r>
      <w:r w:rsidRPr="004E2B8D">
        <w:t xml:space="preserve">, considered the draft </w:t>
      </w:r>
      <w:r>
        <w:t>guidance and recommended for</w:t>
      </w:r>
      <w:r>
        <w:rPr>
          <w:lang w:eastAsia="ja-JP"/>
        </w:rPr>
        <w:t xml:space="preserve"> adoption by the Council, at its sixtieth session, to be held in Geneva on October 23, 2026, subject to editorial clarifications, as provided </w:t>
      </w:r>
      <w:r w:rsidRPr="00995B2E">
        <w:rPr>
          <w:lang w:eastAsia="ja-JP"/>
        </w:rPr>
        <w:t xml:space="preserve">in Annex </w:t>
      </w:r>
      <w:r w:rsidR="00DD2E42" w:rsidRPr="00995B2E">
        <w:rPr>
          <w:lang w:eastAsia="ja-JP"/>
        </w:rPr>
        <w:t>III</w:t>
      </w:r>
      <w:r w:rsidRPr="00995B2E">
        <w:rPr>
          <w:lang w:eastAsia="ja-JP"/>
        </w:rPr>
        <w:t xml:space="preserve"> to</w:t>
      </w:r>
      <w:r>
        <w:rPr>
          <w:lang w:eastAsia="ja-JP"/>
        </w:rPr>
        <w:t xml:space="preserve"> this document.</w:t>
      </w:r>
    </w:p>
    <w:p w14:paraId="62F4CC02" w14:textId="77777777" w:rsidR="00160BFB" w:rsidRDefault="00160BFB" w:rsidP="00713C67">
      <w:pPr>
        <w:jc w:val="left"/>
      </w:pPr>
    </w:p>
    <w:p w14:paraId="5A3D1A21" w14:textId="5B8B9298" w:rsidR="0010371B" w:rsidRDefault="00713C67" w:rsidP="00713C67">
      <w:pPr>
        <w:pStyle w:val="Heading2"/>
        <w:rPr>
          <w:rFonts w:eastAsia="Calibri" w:cs="Arial"/>
          <w:bdr w:val="nil"/>
          <w:lang w:eastAsia="nl-NL"/>
        </w:rPr>
      </w:pPr>
      <w:bookmarkStart w:id="37" w:name="_Toc227355073"/>
      <w:r>
        <w:t xml:space="preserve">Document </w:t>
      </w:r>
      <w:r w:rsidR="006C56E6" w:rsidRPr="0018088B">
        <w:rPr>
          <w:rFonts w:eastAsia="Calibri"/>
        </w:rPr>
        <w:t>UPOV/INF/16</w:t>
      </w:r>
      <w:r w:rsidR="005566E8">
        <w:rPr>
          <w:rFonts w:eastAsia="Calibri"/>
        </w:rPr>
        <w:t xml:space="preserve"> “</w:t>
      </w:r>
      <w:r w:rsidR="006C56E6" w:rsidRPr="0018088B">
        <w:rPr>
          <w:rFonts w:eastAsia="Calibri"/>
        </w:rPr>
        <w:t>Exchangeable Software</w:t>
      </w:r>
      <w:r w:rsidR="005566E8">
        <w:rPr>
          <w:rFonts w:eastAsia="Calibri"/>
        </w:rPr>
        <w:t>”</w:t>
      </w:r>
      <w:r w:rsidR="006C56E6" w:rsidRPr="0018088B">
        <w:rPr>
          <w:rFonts w:eastAsia="Calibri"/>
        </w:rPr>
        <w:t xml:space="preserve"> (Revision)</w:t>
      </w:r>
      <w:bookmarkEnd w:id="37"/>
      <w:r w:rsidR="00A51C95">
        <w:rPr>
          <w:rFonts w:eastAsia="Calibri"/>
        </w:rPr>
        <w:br/>
      </w:r>
    </w:p>
    <w:p w14:paraId="704FC6ED" w14:textId="0C5924F0" w:rsidR="0010371B" w:rsidRPr="000C0BF6" w:rsidRDefault="00EF10A9" w:rsidP="0076728B">
      <w:pPr>
        <w:pStyle w:val="Heading3"/>
      </w:pPr>
      <w:bookmarkStart w:id="38" w:name="_Toc227355074"/>
      <w:r w:rsidRPr="000C0BF6">
        <w:t xml:space="preserve">Adoption of document </w:t>
      </w:r>
      <w:r w:rsidR="000C0BF6" w:rsidRPr="000C0BF6">
        <w:t>UPOV/</w:t>
      </w:r>
      <w:r w:rsidRPr="000C0BF6">
        <w:t>INF/16</w:t>
      </w:r>
      <w:bookmarkEnd w:id="38"/>
    </w:p>
    <w:p w14:paraId="7D2C4533" w14:textId="77777777" w:rsidR="0010371B" w:rsidRDefault="0010371B" w:rsidP="0018088B">
      <w:pPr>
        <w:rPr>
          <w:rFonts w:eastAsia="Calibri" w:cs="Arial"/>
          <w:bdr w:val="nil"/>
          <w:lang w:eastAsia="nl-NL"/>
        </w:rPr>
      </w:pPr>
    </w:p>
    <w:p w14:paraId="4ACEDDFB" w14:textId="67664A4B" w:rsidR="006C56E6" w:rsidRPr="0018088B" w:rsidRDefault="0018088B" w:rsidP="0018088B">
      <w:pPr>
        <w:rPr>
          <w:rFonts w:eastAsia="Calibri"/>
        </w:rPr>
      </w:pPr>
      <w:r>
        <w:rPr>
          <w:rFonts w:eastAsia="Calibri"/>
        </w:rPr>
        <w:fldChar w:fldCharType="begin"/>
      </w:r>
      <w:r>
        <w:rPr>
          <w:rFonts w:eastAsia="Calibri"/>
        </w:rPr>
        <w:instrText xml:space="preserve"> AUTONUM  </w:instrText>
      </w:r>
      <w:r>
        <w:rPr>
          <w:rFonts w:eastAsia="Calibri"/>
        </w:rPr>
        <w:fldChar w:fldCharType="end"/>
      </w:r>
      <w:r>
        <w:rPr>
          <w:rFonts w:eastAsia="Calibri"/>
        </w:rPr>
        <w:tab/>
      </w:r>
      <w:r w:rsidR="006C56E6" w:rsidRPr="0018088B">
        <w:rPr>
          <w:rFonts w:eastAsia="Calibri"/>
        </w:rPr>
        <w:t xml:space="preserve">Based on the recommendations of the Consultative Committee in October 2025, the Council will be invited to </w:t>
      </w:r>
      <w:r w:rsidR="0010371B">
        <w:rPr>
          <w:rFonts w:eastAsia="Calibri"/>
        </w:rPr>
        <w:t>amend</w:t>
      </w:r>
      <w:r w:rsidR="006C56E6" w:rsidRPr="0018088B">
        <w:rPr>
          <w:rFonts w:eastAsia="Calibri"/>
        </w:rPr>
        <w:t xml:space="preserve"> the “Procedure for inclusion of the software” in document UPOV/INF/16, so that future revisions of that document will not require formal adoption by the Council</w:t>
      </w:r>
      <w:r w:rsidR="0010371B">
        <w:rPr>
          <w:rFonts w:eastAsia="Calibri"/>
        </w:rPr>
        <w:t>, as follows:</w:t>
      </w:r>
    </w:p>
    <w:p w14:paraId="7D26C03E" w14:textId="77777777" w:rsidR="006C56E6" w:rsidRDefault="006C56E6" w:rsidP="006C56E6">
      <w:pPr>
        <w:ind w:left="2268"/>
        <w:jc w:val="left"/>
        <w:rPr>
          <w:rFonts w:eastAsia="Calibri" w:cs="Arial"/>
          <w:bdr w:val="nil"/>
          <w:lang w:eastAsia="nl-NL"/>
        </w:rPr>
      </w:pPr>
    </w:p>
    <w:p w14:paraId="52AA1776" w14:textId="4D3D6978" w:rsidR="006C56E6" w:rsidRPr="0018088B" w:rsidRDefault="006C56E6" w:rsidP="0018088B">
      <w:pPr>
        <w:ind w:left="567" w:right="567"/>
        <w:rPr>
          <w:rFonts w:eastAsia="Calibri"/>
          <w:sz w:val="18"/>
          <w:szCs w:val="18"/>
        </w:rPr>
      </w:pPr>
      <w:r w:rsidRPr="0018088B">
        <w:rPr>
          <w:rFonts w:eastAsia="Calibri"/>
          <w:sz w:val="18"/>
          <w:szCs w:val="18"/>
        </w:rPr>
        <w:t>“2.</w:t>
      </w:r>
      <w:r w:rsidRPr="0018088B">
        <w:rPr>
          <w:rFonts w:eastAsia="Calibri"/>
          <w:sz w:val="18"/>
          <w:szCs w:val="18"/>
        </w:rPr>
        <w:tab/>
        <w:t xml:space="preserve">Procedure for inclusion of software </w:t>
      </w:r>
    </w:p>
    <w:p w14:paraId="6252FD54" w14:textId="77777777" w:rsidR="006C56E6" w:rsidRPr="0018088B" w:rsidRDefault="006C56E6" w:rsidP="0018088B">
      <w:pPr>
        <w:ind w:left="567" w:right="567"/>
        <w:rPr>
          <w:rFonts w:eastAsia="Calibri"/>
          <w:sz w:val="18"/>
          <w:szCs w:val="18"/>
        </w:rPr>
      </w:pPr>
    </w:p>
    <w:p w14:paraId="24CD7C33" w14:textId="7A4449DC" w:rsidR="006C56E6" w:rsidRPr="0018088B" w:rsidRDefault="006C56E6" w:rsidP="0018088B">
      <w:pPr>
        <w:ind w:left="567" w:right="567"/>
        <w:rPr>
          <w:rFonts w:eastAsia="Calibri"/>
          <w:sz w:val="18"/>
          <w:szCs w:val="18"/>
        </w:rPr>
      </w:pPr>
      <w:r w:rsidRPr="0018088B">
        <w:rPr>
          <w:rFonts w:eastAsia="Calibri"/>
          <w:sz w:val="18"/>
          <w:szCs w:val="18"/>
        </w:rPr>
        <w:t xml:space="preserve">“Software proposed for inclusion in document UPOV/INF/16 by members of the Union is, in the first instance, presented for review by the Technical Working Party on Testing Methods and Techniques (TWM). </w:t>
      </w:r>
      <w:proofErr w:type="gramStart"/>
      <w:r w:rsidRPr="0018088B">
        <w:rPr>
          <w:rFonts w:eastAsia="Calibri"/>
          <w:sz w:val="18"/>
          <w:szCs w:val="18"/>
        </w:rPr>
        <w:t>On the basis of</w:t>
      </w:r>
      <w:proofErr w:type="gramEnd"/>
      <w:r w:rsidRPr="0018088B">
        <w:rPr>
          <w:rFonts w:eastAsia="Calibri"/>
          <w:sz w:val="18"/>
          <w:szCs w:val="18"/>
        </w:rPr>
        <w:t xml:space="preserve"> such presentations and the experience of members of the Union, the TWM makes a recommendation to the Technical Committee (TC) on whether to include that software in document UPOV/INF/16. In the case of a positive recommendation by </w:t>
      </w:r>
      <w:proofErr w:type="gramStart"/>
      <w:r w:rsidRPr="0018088B">
        <w:rPr>
          <w:rFonts w:eastAsia="Calibri"/>
          <w:sz w:val="18"/>
          <w:szCs w:val="18"/>
        </w:rPr>
        <w:t>the TC</w:t>
      </w:r>
      <w:proofErr w:type="gramEnd"/>
      <w:r w:rsidR="00A51C95" w:rsidRPr="00A51C95">
        <w:t xml:space="preserve"> </w:t>
      </w:r>
      <w:r w:rsidR="00A51C95" w:rsidRPr="00A51C95">
        <w:rPr>
          <w:rFonts w:eastAsia="Calibri"/>
          <w:strike/>
          <w:sz w:val="18"/>
          <w:szCs w:val="18"/>
          <w:highlight w:val="lightGray"/>
        </w:rPr>
        <w:t>and by the Administrative and Legal Committee (CAJ)</w:t>
      </w:r>
      <w:r w:rsidR="00A51C95" w:rsidRPr="00A51C95">
        <w:rPr>
          <w:rFonts w:eastAsia="Calibri"/>
          <w:sz w:val="18"/>
          <w:szCs w:val="18"/>
        </w:rPr>
        <w:t xml:space="preserve">, the software will be listed in a </w:t>
      </w:r>
      <w:proofErr w:type="gramStart"/>
      <w:r w:rsidR="00A51C95" w:rsidRPr="00A51C95">
        <w:rPr>
          <w:rFonts w:eastAsia="Calibri"/>
          <w:strike/>
          <w:sz w:val="18"/>
          <w:szCs w:val="18"/>
          <w:highlight w:val="lightGray"/>
        </w:rPr>
        <w:t>draft</w:t>
      </w:r>
      <w:proofErr w:type="gramEnd"/>
      <w:r w:rsidR="00A51C95" w:rsidRPr="00A51C95">
        <w:rPr>
          <w:rFonts w:eastAsia="Calibri"/>
          <w:sz w:val="18"/>
          <w:szCs w:val="18"/>
          <w:highlight w:val="lightGray"/>
        </w:rPr>
        <w:t xml:space="preserve"> </w:t>
      </w:r>
      <w:r w:rsidR="00A51C95" w:rsidRPr="00A51C95">
        <w:rPr>
          <w:rFonts w:eastAsia="Calibri"/>
          <w:sz w:val="18"/>
          <w:szCs w:val="18"/>
          <w:highlight w:val="lightGray"/>
          <w:u w:val="single"/>
        </w:rPr>
        <w:t>a revised version</w:t>
      </w:r>
      <w:r w:rsidR="00A51C95" w:rsidRPr="00A51C95">
        <w:rPr>
          <w:rFonts w:eastAsia="Calibri"/>
          <w:sz w:val="18"/>
          <w:szCs w:val="18"/>
          <w:u w:val="single"/>
        </w:rPr>
        <w:t xml:space="preserve"> </w:t>
      </w:r>
      <w:r w:rsidR="00A51C95" w:rsidRPr="00A51C95">
        <w:rPr>
          <w:rFonts w:eastAsia="Calibri"/>
          <w:sz w:val="18"/>
          <w:szCs w:val="18"/>
        </w:rPr>
        <w:t>of document UPOV/INF/16</w:t>
      </w:r>
      <w:r w:rsidR="00A51C95" w:rsidRPr="00A51C95">
        <w:rPr>
          <w:rFonts w:eastAsia="Calibri"/>
          <w:strike/>
          <w:sz w:val="18"/>
          <w:szCs w:val="18"/>
          <w:highlight w:val="lightGray"/>
        </w:rPr>
        <w:t>, to be considered for adoption by the Council.  Document UPOV/INF/16 is adopted by the Council</w:t>
      </w:r>
      <w:r w:rsidR="00A51C95">
        <w:rPr>
          <w:rFonts w:eastAsia="Calibri"/>
          <w:strike/>
          <w:sz w:val="18"/>
          <w:szCs w:val="18"/>
        </w:rPr>
        <w:t xml:space="preserve"> </w:t>
      </w:r>
      <w:r w:rsidRPr="0018088B">
        <w:rPr>
          <w:rFonts w:eastAsia="Calibri"/>
          <w:sz w:val="18"/>
          <w:szCs w:val="18"/>
        </w:rPr>
        <w:t xml:space="preserve"> </w:t>
      </w:r>
      <w:r w:rsidRPr="00A51C95">
        <w:rPr>
          <w:rFonts w:eastAsia="Calibri"/>
          <w:sz w:val="18"/>
          <w:szCs w:val="18"/>
          <w:highlight w:val="lightGray"/>
          <w:u w:val="single"/>
        </w:rPr>
        <w:t xml:space="preserve">and published on </w:t>
      </w:r>
      <w:r w:rsidR="00A51C95" w:rsidRPr="00A51C95">
        <w:rPr>
          <w:rFonts w:eastAsia="Calibri"/>
          <w:sz w:val="18"/>
          <w:szCs w:val="18"/>
          <w:highlight w:val="lightGray"/>
          <w:u w:val="single"/>
        </w:rPr>
        <w:t xml:space="preserve">the </w:t>
      </w:r>
      <w:r w:rsidRPr="00A51C95">
        <w:rPr>
          <w:rFonts w:eastAsia="Calibri"/>
          <w:sz w:val="18"/>
          <w:szCs w:val="18"/>
          <w:highlight w:val="lightGray"/>
          <w:u w:val="single"/>
        </w:rPr>
        <w:t>UPOV website</w:t>
      </w:r>
      <w:r w:rsidRPr="0018088B">
        <w:rPr>
          <w:rFonts w:eastAsia="Calibri"/>
          <w:sz w:val="18"/>
          <w:szCs w:val="18"/>
        </w:rPr>
        <w:t>.”</w:t>
      </w:r>
    </w:p>
    <w:p w14:paraId="074B9916" w14:textId="77777777" w:rsidR="00160BFB" w:rsidRDefault="00160BFB" w:rsidP="00485E5F">
      <w:pPr>
        <w:jc w:val="left"/>
        <w:rPr>
          <w:rFonts w:eastAsia="Calibri" w:cs="Arial"/>
          <w:bdr w:val="nil"/>
          <w:lang w:eastAsia="nl-NL"/>
        </w:rPr>
      </w:pPr>
    </w:p>
    <w:p w14:paraId="15D33B7C" w14:textId="4C2ED598" w:rsidR="006C56E6" w:rsidRPr="00160BFB" w:rsidRDefault="00713C67" w:rsidP="009E1D0E">
      <w:pPr>
        <w:pStyle w:val="Heading2"/>
        <w:keepNext w:val="0"/>
        <w:rPr>
          <w:rFonts w:eastAsia="Calibri"/>
        </w:rPr>
      </w:pPr>
      <w:bookmarkStart w:id="39" w:name="_Toc227355075"/>
      <w:r w:rsidRPr="00160BFB">
        <w:rPr>
          <w:rFonts w:eastAsia="Calibri"/>
        </w:rPr>
        <w:t xml:space="preserve">Document </w:t>
      </w:r>
      <w:r w:rsidR="006C56E6" w:rsidRPr="00160BFB">
        <w:rPr>
          <w:rFonts w:eastAsia="Calibri"/>
        </w:rPr>
        <w:t>UPOV/INF/22</w:t>
      </w:r>
      <w:r w:rsidRPr="00160BFB">
        <w:rPr>
          <w:rFonts w:eastAsia="Calibri"/>
        </w:rPr>
        <w:t xml:space="preserve"> “</w:t>
      </w:r>
      <w:r w:rsidR="006C56E6" w:rsidRPr="00160BFB">
        <w:rPr>
          <w:rFonts w:eastAsia="Calibri"/>
        </w:rPr>
        <w:t>Software and Equipment Used by Members of the Union</w:t>
      </w:r>
      <w:r w:rsidRPr="00160BFB">
        <w:rPr>
          <w:rFonts w:eastAsia="Calibri"/>
        </w:rPr>
        <w:t>”</w:t>
      </w:r>
      <w:r w:rsidR="006C56E6" w:rsidRPr="00160BFB">
        <w:rPr>
          <w:rFonts w:eastAsia="Calibri"/>
        </w:rPr>
        <w:t xml:space="preserve"> (Revision)</w:t>
      </w:r>
      <w:bookmarkEnd w:id="39"/>
    </w:p>
    <w:p w14:paraId="0FE14BA4" w14:textId="77777777" w:rsidR="00160BFB" w:rsidRPr="00160BFB" w:rsidRDefault="00160BFB" w:rsidP="009E1D0E">
      <w:pPr>
        <w:rPr>
          <w:rFonts w:eastAsia="Calibri"/>
        </w:rPr>
      </w:pPr>
    </w:p>
    <w:p w14:paraId="48B4085F" w14:textId="5C29260F" w:rsidR="000C0BF6" w:rsidRPr="00160BFB" w:rsidRDefault="000C0BF6" w:rsidP="009E1D0E">
      <w:pPr>
        <w:pStyle w:val="Heading3"/>
        <w:keepNext w:val="0"/>
        <w:rPr>
          <w:rFonts w:cs="Arial"/>
        </w:rPr>
      </w:pPr>
      <w:bookmarkStart w:id="40" w:name="_Toc227355076"/>
      <w:r w:rsidRPr="00160BFB">
        <w:t>Adoption of document UPOV/INF/22</w:t>
      </w:r>
      <w:bookmarkEnd w:id="40"/>
    </w:p>
    <w:p w14:paraId="736012DE" w14:textId="77777777" w:rsidR="000C0BF6" w:rsidRDefault="000C0BF6" w:rsidP="009E1D0E">
      <w:pPr>
        <w:rPr>
          <w:rFonts w:eastAsia="Calibri"/>
          <w:bdr w:val="nil"/>
          <w:lang w:eastAsia="nl-NL"/>
        </w:rPr>
      </w:pPr>
    </w:p>
    <w:p w14:paraId="35FAD151" w14:textId="66FBFBD2" w:rsidR="006C56E6" w:rsidRPr="005566E8" w:rsidRDefault="005566E8" w:rsidP="009E1D0E">
      <w:pPr>
        <w:rPr>
          <w:rFonts w:eastAsia="Calibri"/>
        </w:rPr>
      </w:pPr>
      <w:r>
        <w:rPr>
          <w:rFonts w:eastAsia="Calibri"/>
        </w:rPr>
        <w:fldChar w:fldCharType="begin"/>
      </w:r>
      <w:r>
        <w:rPr>
          <w:rFonts w:eastAsia="Calibri"/>
        </w:rPr>
        <w:instrText xml:space="preserve"> AUTONUM  </w:instrText>
      </w:r>
      <w:r>
        <w:rPr>
          <w:rFonts w:eastAsia="Calibri"/>
        </w:rPr>
        <w:fldChar w:fldCharType="end"/>
      </w:r>
      <w:r>
        <w:rPr>
          <w:rFonts w:eastAsia="Calibri"/>
        </w:rPr>
        <w:tab/>
      </w:r>
      <w:r w:rsidR="006C56E6" w:rsidRPr="005566E8">
        <w:rPr>
          <w:rFonts w:eastAsia="Calibri"/>
        </w:rPr>
        <w:t xml:space="preserve">Based on the recommendations of the Consultative Committee in October 2025, the Council will be invited to </w:t>
      </w:r>
      <w:r w:rsidR="00826885">
        <w:rPr>
          <w:rFonts w:eastAsia="Calibri"/>
        </w:rPr>
        <w:t>adopt the following amendment to</w:t>
      </w:r>
      <w:r w:rsidR="006C56E6" w:rsidRPr="005566E8">
        <w:rPr>
          <w:rFonts w:eastAsia="Calibri"/>
        </w:rPr>
        <w:t xml:space="preserve"> the “Procedure for inclusion of the software/equipment” in document UPOV/INF/22, so that future revisions of that document will not require formal adoption by the Council</w:t>
      </w:r>
      <w:r w:rsidR="00826885">
        <w:rPr>
          <w:rFonts w:eastAsia="Calibri"/>
        </w:rPr>
        <w:t>:</w:t>
      </w:r>
    </w:p>
    <w:p w14:paraId="723CDD86" w14:textId="77777777" w:rsidR="006C56E6" w:rsidRPr="005566E8" w:rsidRDefault="006C56E6" w:rsidP="009E1D0E">
      <w:pPr>
        <w:rPr>
          <w:rFonts w:eastAsia="Calibri"/>
        </w:rPr>
      </w:pPr>
    </w:p>
    <w:p w14:paraId="240B5A5D" w14:textId="77777777" w:rsidR="006C56E6" w:rsidRPr="002B5AE8" w:rsidRDefault="006C56E6" w:rsidP="009E1D0E">
      <w:pPr>
        <w:keepNext/>
        <w:ind w:left="567" w:right="567"/>
        <w:rPr>
          <w:rFonts w:eastAsia="Calibri"/>
          <w:sz w:val="18"/>
          <w:szCs w:val="18"/>
        </w:rPr>
      </w:pPr>
      <w:r w:rsidRPr="002B5AE8">
        <w:rPr>
          <w:rFonts w:eastAsia="Calibri"/>
          <w:sz w:val="18"/>
          <w:szCs w:val="18"/>
        </w:rPr>
        <w:lastRenderedPageBreak/>
        <w:t>“2.</w:t>
      </w:r>
      <w:r w:rsidRPr="002B5AE8">
        <w:rPr>
          <w:rFonts w:eastAsia="Calibri"/>
          <w:sz w:val="18"/>
          <w:szCs w:val="18"/>
        </w:rPr>
        <w:tab/>
        <w:t>Procedure for inclusion of software/equipment</w:t>
      </w:r>
    </w:p>
    <w:p w14:paraId="62965EDA" w14:textId="77777777" w:rsidR="006C56E6" w:rsidRPr="002B5AE8" w:rsidRDefault="006C56E6" w:rsidP="009E1D0E">
      <w:pPr>
        <w:keepNext/>
        <w:ind w:left="567" w:right="567"/>
        <w:rPr>
          <w:rFonts w:eastAsia="Calibri"/>
          <w:sz w:val="18"/>
          <w:szCs w:val="18"/>
        </w:rPr>
      </w:pPr>
    </w:p>
    <w:p w14:paraId="3DC1AC75" w14:textId="77777777" w:rsidR="006C56E6" w:rsidRPr="002B5AE8" w:rsidRDefault="006C56E6" w:rsidP="009E1D0E">
      <w:pPr>
        <w:keepNext/>
        <w:ind w:left="567" w:right="567"/>
        <w:rPr>
          <w:rFonts w:eastAsia="Calibri"/>
          <w:sz w:val="18"/>
          <w:szCs w:val="18"/>
        </w:rPr>
      </w:pPr>
      <w:r w:rsidRPr="002B5AE8">
        <w:rPr>
          <w:rFonts w:eastAsia="Calibri"/>
          <w:sz w:val="18"/>
          <w:szCs w:val="18"/>
        </w:rPr>
        <w:t>“2.1</w:t>
      </w:r>
      <w:r w:rsidRPr="002B5AE8">
        <w:rPr>
          <w:rFonts w:eastAsia="Calibri"/>
          <w:sz w:val="18"/>
          <w:szCs w:val="18"/>
        </w:rPr>
        <w:tab/>
        <w:t>Software/equipment proposed for inclusion in this document by members of the Union is, in the first instance, presented to the Technical Committee (TC).</w:t>
      </w:r>
    </w:p>
    <w:p w14:paraId="4A01E77C" w14:textId="77777777" w:rsidR="006C56E6" w:rsidRPr="002B5AE8" w:rsidRDefault="006C56E6" w:rsidP="005566E8">
      <w:pPr>
        <w:ind w:left="567" w:right="567"/>
        <w:rPr>
          <w:rFonts w:eastAsia="Calibri"/>
          <w:sz w:val="18"/>
          <w:szCs w:val="18"/>
        </w:rPr>
      </w:pPr>
    </w:p>
    <w:p w14:paraId="461A57DD" w14:textId="77777777" w:rsidR="006C56E6" w:rsidRPr="002B5AE8" w:rsidRDefault="006C56E6" w:rsidP="005566E8">
      <w:pPr>
        <w:ind w:left="567" w:right="567"/>
        <w:rPr>
          <w:rFonts w:eastAsia="Calibri"/>
          <w:sz w:val="18"/>
          <w:szCs w:val="18"/>
        </w:rPr>
      </w:pPr>
      <w:r w:rsidRPr="002B5AE8">
        <w:rPr>
          <w:rFonts w:eastAsia="Calibri"/>
          <w:sz w:val="18"/>
          <w:szCs w:val="18"/>
        </w:rPr>
        <w:t>“2.2</w:t>
      </w:r>
      <w:r w:rsidRPr="002B5AE8">
        <w:rPr>
          <w:rFonts w:eastAsia="Calibri"/>
          <w:sz w:val="18"/>
          <w:szCs w:val="18"/>
        </w:rPr>
        <w:tab/>
        <w:t>The TC will decide whether to:</w:t>
      </w:r>
    </w:p>
    <w:p w14:paraId="7BA98EA0" w14:textId="77777777" w:rsidR="006C56E6" w:rsidRPr="002B5AE8" w:rsidRDefault="006C56E6" w:rsidP="005566E8">
      <w:pPr>
        <w:ind w:left="567" w:right="567"/>
        <w:rPr>
          <w:rFonts w:eastAsia="Calibri"/>
          <w:sz w:val="18"/>
          <w:szCs w:val="18"/>
        </w:rPr>
      </w:pPr>
    </w:p>
    <w:p w14:paraId="32D18C0F" w14:textId="77777777" w:rsidR="006C56E6" w:rsidRPr="002B5AE8" w:rsidRDefault="006C56E6" w:rsidP="005566E8">
      <w:pPr>
        <w:ind w:left="567" w:right="567"/>
        <w:rPr>
          <w:rFonts w:eastAsia="Calibri"/>
          <w:sz w:val="18"/>
          <w:szCs w:val="18"/>
        </w:rPr>
      </w:pPr>
      <w:r w:rsidRPr="002B5AE8">
        <w:rPr>
          <w:rFonts w:eastAsia="Calibri"/>
          <w:sz w:val="18"/>
          <w:szCs w:val="18"/>
        </w:rPr>
        <w:t>(a)</w:t>
      </w:r>
      <w:r w:rsidRPr="002B5AE8">
        <w:rPr>
          <w:rFonts w:eastAsia="Calibri"/>
          <w:sz w:val="18"/>
          <w:szCs w:val="18"/>
        </w:rPr>
        <w:tab/>
        <w:t xml:space="preserve">propose to include the information in the </w:t>
      </w:r>
      <w:proofErr w:type="gramStart"/>
      <w:r w:rsidRPr="002B5AE8">
        <w:rPr>
          <w:rFonts w:eastAsia="Calibri"/>
          <w:sz w:val="18"/>
          <w:szCs w:val="18"/>
        </w:rPr>
        <w:t>document;</w:t>
      </w:r>
      <w:proofErr w:type="gramEnd"/>
    </w:p>
    <w:p w14:paraId="2BF6DFB6" w14:textId="77777777" w:rsidR="006C56E6" w:rsidRPr="002B5AE8" w:rsidRDefault="006C56E6" w:rsidP="000C0BF6">
      <w:pPr>
        <w:ind w:left="1134" w:right="567" w:hanging="567"/>
        <w:rPr>
          <w:rFonts w:eastAsia="Calibri"/>
          <w:sz w:val="18"/>
          <w:szCs w:val="18"/>
        </w:rPr>
      </w:pPr>
      <w:r w:rsidRPr="002B5AE8">
        <w:rPr>
          <w:rFonts w:eastAsia="Calibri"/>
          <w:sz w:val="18"/>
          <w:szCs w:val="18"/>
        </w:rPr>
        <w:t>(b)</w:t>
      </w:r>
      <w:r w:rsidRPr="002B5AE8">
        <w:rPr>
          <w:rFonts w:eastAsia="Calibri"/>
          <w:sz w:val="18"/>
          <w:szCs w:val="18"/>
        </w:rPr>
        <w:tab/>
        <w:t>request further guidance from other relevant bodies (e.g. the Administrative and Legal Committee (CAJ) and the Technical Working Parties (TWPs)); or</w:t>
      </w:r>
    </w:p>
    <w:p w14:paraId="38F10ECD" w14:textId="77777777" w:rsidR="006C56E6" w:rsidRPr="002B5AE8" w:rsidRDefault="006C56E6" w:rsidP="005566E8">
      <w:pPr>
        <w:ind w:left="567" w:right="567"/>
        <w:rPr>
          <w:rFonts w:eastAsia="Calibri"/>
          <w:sz w:val="18"/>
          <w:szCs w:val="18"/>
        </w:rPr>
      </w:pPr>
      <w:r w:rsidRPr="002B5AE8">
        <w:rPr>
          <w:rFonts w:eastAsia="Calibri"/>
          <w:sz w:val="18"/>
          <w:szCs w:val="18"/>
        </w:rPr>
        <w:t>(c)</w:t>
      </w:r>
      <w:r w:rsidRPr="002B5AE8">
        <w:rPr>
          <w:rFonts w:eastAsia="Calibri"/>
          <w:sz w:val="18"/>
          <w:szCs w:val="18"/>
        </w:rPr>
        <w:tab/>
        <w:t>propose not to include the information in the document.</w:t>
      </w:r>
    </w:p>
    <w:p w14:paraId="12D1A578" w14:textId="77777777" w:rsidR="006C56E6" w:rsidRPr="002B5AE8" w:rsidRDefault="006C56E6" w:rsidP="005566E8">
      <w:pPr>
        <w:ind w:left="567" w:right="567"/>
        <w:rPr>
          <w:rFonts w:eastAsia="Calibri"/>
          <w:sz w:val="18"/>
          <w:szCs w:val="18"/>
        </w:rPr>
      </w:pPr>
    </w:p>
    <w:p w14:paraId="0D32B48B" w14:textId="1AF27C71" w:rsidR="000C0BF6" w:rsidRPr="002B5AE8" w:rsidRDefault="006C56E6" w:rsidP="005566E8">
      <w:pPr>
        <w:ind w:left="567" w:right="567"/>
        <w:rPr>
          <w:rFonts w:eastAsia="Calibri"/>
          <w:sz w:val="18"/>
          <w:szCs w:val="18"/>
        </w:rPr>
      </w:pPr>
      <w:r w:rsidRPr="002B5AE8">
        <w:rPr>
          <w:rFonts w:eastAsia="Calibri"/>
          <w:sz w:val="18"/>
          <w:szCs w:val="18"/>
        </w:rPr>
        <w:t>“2.3</w:t>
      </w:r>
      <w:r w:rsidRPr="002B5AE8">
        <w:rPr>
          <w:rFonts w:eastAsia="Calibri"/>
          <w:sz w:val="18"/>
          <w:szCs w:val="18"/>
        </w:rPr>
        <w:tab/>
      </w:r>
      <w:r w:rsidR="000C0BF6" w:rsidRPr="002B5AE8">
        <w:rPr>
          <w:rFonts w:eastAsia="Calibri"/>
          <w:sz w:val="18"/>
          <w:szCs w:val="18"/>
        </w:rPr>
        <w:t xml:space="preserve">In the case of a positive recommendation by the TC </w:t>
      </w:r>
      <w:r w:rsidR="000C0BF6" w:rsidRPr="002B5AE8">
        <w:rPr>
          <w:rFonts w:eastAsia="Calibri"/>
          <w:strike/>
          <w:sz w:val="18"/>
          <w:szCs w:val="18"/>
          <w:highlight w:val="lightGray"/>
        </w:rPr>
        <w:t>and, subsequently by the CAJ,</w:t>
      </w:r>
      <w:r w:rsidR="000C0BF6" w:rsidRPr="002B5AE8">
        <w:rPr>
          <w:rFonts w:eastAsia="Calibri"/>
          <w:sz w:val="18"/>
          <w:szCs w:val="18"/>
        </w:rPr>
        <w:t xml:space="preserve"> the software/equipment will be listed in a </w:t>
      </w:r>
      <w:r w:rsidR="000C0BF6" w:rsidRPr="002B5AE8">
        <w:rPr>
          <w:rFonts w:eastAsia="Calibri"/>
          <w:sz w:val="18"/>
          <w:szCs w:val="18"/>
          <w:highlight w:val="lightGray"/>
          <w:u w:val="single"/>
        </w:rPr>
        <w:t>revised version</w:t>
      </w:r>
      <w:r w:rsidR="000C0BF6" w:rsidRPr="002B5AE8">
        <w:rPr>
          <w:rFonts w:eastAsia="Calibri"/>
          <w:sz w:val="18"/>
          <w:szCs w:val="18"/>
          <w:highlight w:val="lightGray"/>
        </w:rPr>
        <w:t xml:space="preserve"> </w:t>
      </w:r>
      <w:r w:rsidR="000C0BF6" w:rsidRPr="002B5AE8">
        <w:rPr>
          <w:rFonts w:eastAsia="Calibri"/>
          <w:strike/>
          <w:sz w:val="18"/>
          <w:szCs w:val="18"/>
          <w:highlight w:val="lightGray"/>
        </w:rPr>
        <w:t>draft</w:t>
      </w:r>
      <w:r w:rsidR="000C0BF6" w:rsidRPr="002B5AE8">
        <w:rPr>
          <w:rFonts w:eastAsia="Calibri"/>
          <w:sz w:val="18"/>
          <w:szCs w:val="18"/>
        </w:rPr>
        <w:t xml:space="preserve"> of the document</w:t>
      </w:r>
      <w:r w:rsidR="000C0BF6" w:rsidRPr="002B5AE8">
        <w:rPr>
          <w:rFonts w:eastAsia="Calibri"/>
          <w:strike/>
          <w:sz w:val="18"/>
          <w:szCs w:val="18"/>
          <w:highlight w:val="lightGray"/>
        </w:rPr>
        <w:t>, to be considered for adoption by the Council</w:t>
      </w:r>
      <w:r w:rsidR="000C0BF6" w:rsidRPr="002B5AE8">
        <w:rPr>
          <w:rFonts w:eastAsia="Calibri"/>
          <w:sz w:val="18"/>
          <w:szCs w:val="18"/>
        </w:rPr>
        <w:t xml:space="preserve"> </w:t>
      </w:r>
      <w:r w:rsidR="000C0BF6" w:rsidRPr="002B5AE8">
        <w:rPr>
          <w:rFonts w:eastAsia="Calibri"/>
          <w:sz w:val="18"/>
          <w:szCs w:val="18"/>
          <w:highlight w:val="lightGray"/>
          <w:u w:val="single"/>
        </w:rPr>
        <w:t xml:space="preserve">and published on </w:t>
      </w:r>
      <w:r w:rsidR="00826885" w:rsidRPr="002B5AE8">
        <w:rPr>
          <w:rFonts w:eastAsia="Calibri"/>
          <w:sz w:val="18"/>
          <w:szCs w:val="18"/>
          <w:highlight w:val="lightGray"/>
          <w:u w:val="single"/>
        </w:rPr>
        <w:t xml:space="preserve">the </w:t>
      </w:r>
      <w:r w:rsidR="000C0BF6" w:rsidRPr="002B5AE8">
        <w:rPr>
          <w:rFonts w:eastAsia="Calibri"/>
          <w:sz w:val="18"/>
          <w:szCs w:val="18"/>
          <w:highlight w:val="lightGray"/>
          <w:u w:val="single"/>
        </w:rPr>
        <w:t>UPOV website</w:t>
      </w:r>
      <w:r w:rsidR="000C0BF6" w:rsidRPr="002B5AE8">
        <w:rPr>
          <w:rFonts w:eastAsia="Calibri"/>
          <w:sz w:val="18"/>
          <w:szCs w:val="18"/>
        </w:rPr>
        <w:t>.”</w:t>
      </w:r>
    </w:p>
    <w:p w14:paraId="0B8479F2" w14:textId="77777777" w:rsidR="000C0BF6" w:rsidRPr="002B5AE8" w:rsidRDefault="000C0BF6" w:rsidP="005566E8">
      <w:pPr>
        <w:ind w:left="567" w:right="567"/>
        <w:rPr>
          <w:rFonts w:eastAsia="Calibri"/>
          <w:sz w:val="18"/>
          <w:szCs w:val="18"/>
        </w:rPr>
      </w:pPr>
    </w:p>
    <w:p w14:paraId="2836A9EC" w14:textId="77777777" w:rsidR="00826885" w:rsidRDefault="00826885" w:rsidP="00826885">
      <w:pPr>
        <w:jc w:val="left"/>
        <w:rPr>
          <w:rFonts w:eastAsia="Calibri" w:cs="Arial"/>
          <w:bdr w:val="nil"/>
          <w:lang w:eastAsia="nl-NL"/>
        </w:rPr>
      </w:pPr>
    </w:p>
    <w:p w14:paraId="54219CCC" w14:textId="77777777" w:rsidR="00826885" w:rsidRPr="00826885" w:rsidRDefault="00826885" w:rsidP="0076728B">
      <w:pPr>
        <w:pStyle w:val="Heading3"/>
      </w:pPr>
      <w:bookmarkStart w:id="41" w:name="_Toc227355077"/>
      <w:r w:rsidRPr="00826885">
        <w:t>Software proposed for inclusion in document INF/16</w:t>
      </w:r>
      <w:bookmarkEnd w:id="41"/>
    </w:p>
    <w:p w14:paraId="288924B0" w14:textId="77777777" w:rsidR="00826885" w:rsidRDefault="00826885" w:rsidP="00826885">
      <w:pPr>
        <w:jc w:val="left"/>
        <w:rPr>
          <w:rFonts w:eastAsia="Calibri" w:cs="Arial"/>
          <w:bdr w:val="nil"/>
          <w:lang w:eastAsia="nl-NL"/>
        </w:rPr>
      </w:pPr>
    </w:p>
    <w:p w14:paraId="305140F7" w14:textId="3218AAF0" w:rsidR="00826885" w:rsidRDefault="00826885" w:rsidP="004F5647">
      <w:pPr>
        <w:rPr>
          <w:rFonts w:eastAsia="Calibri" w:cs="Arial"/>
          <w:bdr w:val="nil"/>
          <w:lang w:eastAsia="nl-NL"/>
        </w:rPr>
      </w:pPr>
      <w:r>
        <w:rPr>
          <w:rFonts w:eastAsia="Calibri" w:cs="Arial"/>
          <w:bdr w:val="nil"/>
          <w:lang w:eastAsia="nl-NL"/>
        </w:rPr>
        <w:fldChar w:fldCharType="begin"/>
      </w:r>
      <w:r>
        <w:rPr>
          <w:rFonts w:eastAsia="Calibri" w:cs="Arial"/>
          <w:bdr w:val="nil"/>
          <w:lang w:eastAsia="nl-NL"/>
        </w:rPr>
        <w:instrText xml:space="preserve"> AUTONUM  </w:instrText>
      </w:r>
      <w:r>
        <w:rPr>
          <w:rFonts w:eastAsia="Calibri" w:cs="Arial"/>
          <w:bdr w:val="nil"/>
          <w:lang w:eastAsia="nl-NL"/>
        </w:rPr>
        <w:fldChar w:fldCharType="end"/>
      </w:r>
      <w:r>
        <w:rPr>
          <w:rFonts w:eastAsia="Calibri" w:cs="Arial"/>
          <w:bdr w:val="nil"/>
          <w:lang w:eastAsia="nl-NL"/>
        </w:rPr>
        <w:tab/>
        <w:t xml:space="preserve">On January 19, </w:t>
      </w:r>
      <w:proofErr w:type="gramStart"/>
      <w:r>
        <w:rPr>
          <w:rFonts w:eastAsia="Calibri" w:cs="Arial"/>
          <w:bdr w:val="nil"/>
          <w:lang w:eastAsia="nl-NL"/>
        </w:rPr>
        <w:t>2026</w:t>
      </w:r>
      <w:proofErr w:type="gramEnd"/>
      <w:r>
        <w:rPr>
          <w:rFonts w:eastAsia="Calibri" w:cs="Arial"/>
          <w:bdr w:val="nil"/>
          <w:lang w:eastAsia="nl-NL"/>
        </w:rPr>
        <w:t xml:space="preserve"> t</w:t>
      </w:r>
      <w:r w:rsidRPr="0010371B">
        <w:rPr>
          <w:rFonts w:eastAsia="Calibri" w:cs="Arial"/>
          <w:bdr w:val="nil"/>
          <w:lang w:eastAsia="nl-NL"/>
        </w:rPr>
        <w:t>he Office of the Union issued Circular E-2</w:t>
      </w:r>
      <w:r>
        <w:rPr>
          <w:rFonts w:eastAsia="Calibri" w:cs="Arial"/>
          <w:bdr w:val="nil"/>
          <w:lang w:eastAsia="nl-NL"/>
        </w:rPr>
        <w:t>6</w:t>
      </w:r>
      <w:r w:rsidRPr="0010371B">
        <w:rPr>
          <w:rFonts w:eastAsia="Calibri" w:cs="Arial"/>
          <w:bdr w:val="nil"/>
          <w:lang w:eastAsia="nl-NL"/>
        </w:rPr>
        <w:t>/0</w:t>
      </w:r>
      <w:r>
        <w:rPr>
          <w:rFonts w:eastAsia="Calibri" w:cs="Arial"/>
          <w:bdr w:val="nil"/>
          <w:lang w:eastAsia="nl-NL"/>
        </w:rPr>
        <w:t>04</w:t>
      </w:r>
      <w:r w:rsidRPr="0010371B">
        <w:rPr>
          <w:rFonts w:eastAsia="Calibri" w:cs="Arial"/>
          <w:bdr w:val="nil"/>
          <w:lang w:eastAsia="nl-NL"/>
        </w:rPr>
        <w:t xml:space="preserve"> to </w:t>
      </w:r>
      <w:r>
        <w:rPr>
          <w:rFonts w:eastAsia="Calibri" w:cs="Arial"/>
          <w:bdr w:val="nil"/>
          <w:lang w:eastAsia="nl-NL"/>
        </w:rPr>
        <w:t>all UPOV bodies</w:t>
      </w:r>
      <w:r w:rsidRPr="0010371B">
        <w:rPr>
          <w:rFonts w:eastAsia="Calibri" w:cs="Arial"/>
          <w:bdr w:val="nil"/>
          <w:lang w:eastAsia="nl-NL"/>
        </w:rPr>
        <w:t xml:space="preserve"> inviting them to provide information </w:t>
      </w:r>
      <w:r>
        <w:rPr>
          <w:rFonts w:eastAsia="Calibri" w:cs="Arial"/>
          <w:bdr w:val="nil"/>
          <w:lang w:eastAsia="nl-NL"/>
        </w:rPr>
        <w:t xml:space="preserve">on </w:t>
      </w:r>
      <w:r w:rsidRPr="00897CE3">
        <w:rPr>
          <w:rFonts w:eastAsia="Calibri" w:cs="Arial"/>
          <w:bdr w:val="nil"/>
          <w:lang w:eastAsia="nl-NL"/>
        </w:rPr>
        <w:t xml:space="preserve">software </w:t>
      </w:r>
      <w:r w:rsidRPr="00826885">
        <w:rPr>
          <w:rFonts w:eastAsia="Calibri" w:cs="Arial"/>
          <w:bdr w:val="nil"/>
          <w:lang w:eastAsia="nl-NL"/>
        </w:rPr>
        <w:t>and equipment used by members of the Union for PVP purposes</w:t>
      </w:r>
      <w:r>
        <w:rPr>
          <w:rFonts w:eastAsia="Calibri" w:cs="Arial"/>
          <w:bdr w:val="nil"/>
          <w:lang w:eastAsia="nl-NL"/>
        </w:rPr>
        <w:t xml:space="preserve">.  </w:t>
      </w:r>
    </w:p>
    <w:p w14:paraId="38361315" w14:textId="77777777" w:rsidR="00826885" w:rsidRPr="00897CE3" w:rsidRDefault="00826885" w:rsidP="004F5647">
      <w:pPr>
        <w:rPr>
          <w:rFonts w:cs="Arial"/>
          <w:snapToGrid w:val="0"/>
        </w:rPr>
      </w:pPr>
    </w:p>
    <w:p w14:paraId="0D86CDD2" w14:textId="129F98C6" w:rsidR="00826885" w:rsidRDefault="00826885" w:rsidP="004F5647">
      <w:pPr>
        <w:rPr>
          <w:rFonts w:eastAsia="Calibri" w:cs="Arial"/>
          <w:bdr w:val="nil"/>
          <w:lang w:eastAsia="nl-NL"/>
        </w:rPr>
      </w:pPr>
      <w:r w:rsidRPr="00897CE3">
        <w:rPr>
          <w:rFonts w:cs="Arial"/>
          <w:snapToGrid w:val="0"/>
        </w:rPr>
        <w:fldChar w:fldCharType="begin"/>
      </w:r>
      <w:r w:rsidRPr="00897CE3">
        <w:rPr>
          <w:rFonts w:cs="Arial"/>
          <w:snapToGrid w:val="0"/>
        </w:rPr>
        <w:instrText xml:space="preserve"> AUTONUM  </w:instrText>
      </w:r>
      <w:r w:rsidRPr="00897CE3">
        <w:rPr>
          <w:rFonts w:cs="Arial"/>
          <w:snapToGrid w:val="0"/>
        </w:rPr>
        <w:fldChar w:fldCharType="end"/>
      </w:r>
      <w:r w:rsidRPr="00897CE3">
        <w:rPr>
          <w:rFonts w:cs="Arial"/>
          <w:snapToGrid w:val="0"/>
        </w:rPr>
        <w:tab/>
      </w:r>
      <w:r>
        <w:rPr>
          <w:rFonts w:cs="Arial"/>
          <w:snapToGrid w:val="0"/>
        </w:rPr>
        <w:t xml:space="preserve">In response to Circular </w:t>
      </w:r>
      <w:r w:rsidRPr="0010371B">
        <w:rPr>
          <w:rFonts w:eastAsia="Calibri" w:cs="Arial"/>
          <w:bdr w:val="nil"/>
          <w:lang w:eastAsia="nl-NL"/>
        </w:rPr>
        <w:t>E-2</w:t>
      </w:r>
      <w:r>
        <w:rPr>
          <w:rFonts w:eastAsia="Calibri" w:cs="Arial"/>
          <w:bdr w:val="nil"/>
          <w:lang w:eastAsia="nl-NL"/>
        </w:rPr>
        <w:t>6</w:t>
      </w:r>
      <w:r w:rsidRPr="0010371B">
        <w:rPr>
          <w:rFonts w:eastAsia="Calibri" w:cs="Arial"/>
          <w:bdr w:val="nil"/>
          <w:lang w:eastAsia="nl-NL"/>
        </w:rPr>
        <w:t>/0</w:t>
      </w:r>
      <w:r>
        <w:rPr>
          <w:rFonts w:eastAsia="Calibri" w:cs="Arial"/>
          <w:bdr w:val="nil"/>
          <w:lang w:eastAsia="nl-NL"/>
        </w:rPr>
        <w:t xml:space="preserve">04, the Office of the Union received proposals for the inclusion of  </w:t>
      </w:r>
      <w:r w:rsidR="004F5647" w:rsidRPr="0010371B">
        <w:rPr>
          <w:rFonts w:eastAsia="Calibri" w:cs="Arial"/>
          <w:bdr w:val="nil"/>
          <w:lang w:eastAsia="nl-NL"/>
        </w:rPr>
        <w:t xml:space="preserve">information </w:t>
      </w:r>
      <w:r w:rsidR="004F5647">
        <w:rPr>
          <w:rFonts w:eastAsia="Calibri" w:cs="Arial"/>
          <w:bdr w:val="nil"/>
          <w:lang w:eastAsia="nl-NL"/>
        </w:rPr>
        <w:t xml:space="preserve">on </w:t>
      </w:r>
      <w:r w:rsidR="004F5647" w:rsidRPr="00897CE3">
        <w:rPr>
          <w:rFonts w:eastAsia="Calibri" w:cs="Arial"/>
          <w:bdr w:val="nil"/>
          <w:lang w:eastAsia="nl-NL"/>
        </w:rPr>
        <w:t xml:space="preserve">software </w:t>
      </w:r>
      <w:r w:rsidR="004F5647" w:rsidRPr="00826885">
        <w:rPr>
          <w:rFonts w:eastAsia="Calibri" w:cs="Arial"/>
          <w:bdr w:val="nil"/>
          <w:lang w:eastAsia="nl-NL"/>
        </w:rPr>
        <w:t>and equipment used by</w:t>
      </w:r>
      <w:r>
        <w:rPr>
          <w:rFonts w:eastAsia="Calibri" w:cs="Arial"/>
          <w:bdr w:val="nil"/>
          <w:lang w:eastAsia="nl-NL"/>
        </w:rPr>
        <w:t>:</w:t>
      </w:r>
      <w:r w:rsidR="00CD0099">
        <w:rPr>
          <w:rFonts w:eastAsia="Calibri" w:cs="Arial"/>
          <w:bdr w:val="nil"/>
          <w:lang w:eastAsia="nl-NL"/>
        </w:rPr>
        <w:t xml:space="preserve"> China, the Netherlands (Kingdom of), Sweden and Ukraine.</w:t>
      </w:r>
    </w:p>
    <w:p w14:paraId="1BCCC19B" w14:textId="77777777" w:rsidR="004F5647" w:rsidRDefault="004F5647" w:rsidP="004F5647">
      <w:pPr>
        <w:rPr>
          <w:rFonts w:eastAsia="Calibri" w:cs="Arial"/>
          <w:bdr w:val="nil"/>
          <w:lang w:eastAsia="nl-NL"/>
        </w:rPr>
      </w:pPr>
    </w:p>
    <w:p w14:paraId="3C8386DA" w14:textId="4255AF02" w:rsidR="00826885" w:rsidRDefault="00826885" w:rsidP="005566E8">
      <w:pPr>
        <w:rPr>
          <w:rFonts w:eastAsia="Calibri"/>
        </w:rPr>
      </w:pPr>
      <w:r>
        <w:rPr>
          <w:rFonts w:eastAsia="Calibri"/>
        </w:rPr>
        <w:fldChar w:fldCharType="begin"/>
      </w:r>
      <w:r>
        <w:rPr>
          <w:rFonts w:eastAsia="Calibri"/>
        </w:rPr>
        <w:instrText xml:space="preserve"> AUTONUM  </w:instrText>
      </w:r>
      <w:r>
        <w:rPr>
          <w:rFonts w:eastAsia="Calibri"/>
        </w:rPr>
        <w:fldChar w:fldCharType="end"/>
      </w:r>
      <w:r>
        <w:rPr>
          <w:rFonts w:eastAsia="Calibri"/>
        </w:rPr>
        <w:tab/>
        <w:t>The p</w:t>
      </w:r>
      <w:r w:rsidRPr="00826885">
        <w:rPr>
          <w:rFonts w:eastAsia="Calibri"/>
        </w:rPr>
        <w:t>roposals to include new software or equipment in document UPOV/INF/22 will be considered by the Technical Committee (TC) at its sixty-second session</w:t>
      </w:r>
      <w:r>
        <w:rPr>
          <w:rFonts w:eastAsia="Calibri"/>
        </w:rPr>
        <w:t>,</w:t>
      </w:r>
      <w:r w:rsidRPr="00826885">
        <w:rPr>
          <w:rFonts w:eastAsia="Calibri"/>
        </w:rPr>
        <w:t xml:space="preserve"> to be held on October 19 and October 20, 2026.</w:t>
      </w:r>
    </w:p>
    <w:p w14:paraId="097CB2BA" w14:textId="77777777" w:rsidR="00826885" w:rsidRPr="005566E8" w:rsidRDefault="00826885" w:rsidP="005566E8">
      <w:pPr>
        <w:rPr>
          <w:rFonts w:eastAsia="Calibri"/>
        </w:rPr>
      </w:pPr>
    </w:p>
    <w:p w14:paraId="08039C3F" w14:textId="481853B4" w:rsidR="00447C70" w:rsidRDefault="00EE3801" w:rsidP="00713C67">
      <w:pPr>
        <w:pStyle w:val="Heading2"/>
      </w:pPr>
      <w:bookmarkStart w:id="42" w:name="_Toc191917560"/>
      <w:bookmarkStart w:id="43" w:name="_Toc227355078"/>
      <w:r w:rsidRPr="001D3FDF">
        <w:t>Guidance and information materials</w:t>
      </w:r>
      <w:r>
        <w:t xml:space="preserve"> </w:t>
      </w:r>
      <w:r w:rsidR="00713C67">
        <w:t>adopted by the Council in 2025</w:t>
      </w:r>
      <w:bookmarkEnd w:id="42"/>
      <w:bookmarkEnd w:id="43"/>
    </w:p>
    <w:p w14:paraId="436A3941" w14:textId="77777777" w:rsidR="00EA7F90" w:rsidRDefault="00EA7F90" w:rsidP="00EE3801">
      <w:pPr>
        <w:keepNext/>
      </w:pPr>
    </w:p>
    <w:p w14:paraId="2839825C" w14:textId="5E71BA57" w:rsidR="00EE3801" w:rsidRPr="00FA3DB3" w:rsidRDefault="00B205A6" w:rsidP="0076728B">
      <w:pPr>
        <w:pStyle w:val="Heading3"/>
      </w:pPr>
      <w:bookmarkStart w:id="44" w:name="_Toc227355079"/>
      <w:r>
        <w:t xml:space="preserve">Document </w:t>
      </w:r>
      <w:r w:rsidR="00EE3801" w:rsidRPr="00FA3DB3">
        <w:t>TGP/5: Experience and Cooperation in DUS Testing - Section 6 “UPOV Report on Technical Examination and UPOV Variety Description” (Revision) (document TGP/5, Section 6/5)</w:t>
      </w:r>
      <w:bookmarkEnd w:id="44"/>
    </w:p>
    <w:p w14:paraId="414ACD27" w14:textId="77777777" w:rsidR="00EE3801" w:rsidRPr="00B1351C" w:rsidRDefault="00EE3801" w:rsidP="00EE3801">
      <w:pPr>
        <w:shd w:val="clear" w:color="auto" w:fill="FFFFFF" w:themeFill="background1"/>
      </w:pPr>
    </w:p>
    <w:p w14:paraId="3F5CA2EE" w14:textId="4EFD4605" w:rsidR="00EE3801" w:rsidRDefault="00EE3801" w:rsidP="00B205A6">
      <w:pPr>
        <w:shd w:val="clear" w:color="auto" w:fill="FFFFFF" w:themeFill="background1"/>
      </w:pPr>
      <w:r w:rsidRPr="00437A0A">
        <w:fldChar w:fldCharType="begin"/>
      </w:r>
      <w:r w:rsidRPr="00437A0A">
        <w:instrText xml:space="preserve"> AUTONUM  </w:instrText>
      </w:r>
      <w:r w:rsidRPr="00437A0A">
        <w:fldChar w:fldCharType="end"/>
      </w:r>
      <w:r w:rsidRPr="00437A0A">
        <w:tab/>
      </w:r>
      <w:bookmarkStart w:id="45" w:name="_Hlk211018933"/>
      <w:r w:rsidR="00160BFB">
        <w:t>I</w:t>
      </w:r>
      <w:r w:rsidR="00B205A6">
        <w:t>n October 2025,</w:t>
      </w:r>
      <w:r w:rsidRPr="00FA3DB3">
        <w:t xml:space="preserve"> </w:t>
      </w:r>
      <w:r w:rsidR="00160BFB">
        <w:t xml:space="preserve">the </w:t>
      </w:r>
      <w:r w:rsidRPr="00FA3DB3">
        <w:t>Council adopt</w:t>
      </w:r>
      <w:r>
        <w:t>ed</w:t>
      </w:r>
      <w:r w:rsidRPr="00FA3DB3">
        <w:t xml:space="preserve"> a revision of document TGP/5 “Experience and Cooperation in DUS Testing”, Section 6 “UPOV Report on Technical Examination and UPOV Variety Description”, </w:t>
      </w:r>
      <w:proofErr w:type="gramStart"/>
      <w:r w:rsidRPr="00FA3DB3">
        <w:t>on the basis of</w:t>
      </w:r>
      <w:proofErr w:type="gramEnd"/>
      <w:r w:rsidRPr="00FA3DB3">
        <w:t xml:space="preserve"> </w:t>
      </w:r>
      <w:r>
        <w:t>document </w:t>
      </w:r>
      <w:r w:rsidRPr="00FA3DB3">
        <w:t>TGP/5, Section 6/5 Draft 2.</w:t>
      </w:r>
      <w:r w:rsidR="00B205A6">
        <w:t xml:space="preserve">  </w:t>
      </w:r>
    </w:p>
    <w:p w14:paraId="4F640BD3" w14:textId="77777777" w:rsidR="00B205A6" w:rsidRDefault="00B205A6" w:rsidP="00B205A6">
      <w:pPr>
        <w:shd w:val="clear" w:color="auto" w:fill="FFFFFF" w:themeFill="background1"/>
      </w:pPr>
    </w:p>
    <w:p w14:paraId="6116EAE4" w14:textId="06030AC4" w:rsidR="00B205A6" w:rsidRDefault="00B205A6" w:rsidP="00B205A6">
      <w:pPr>
        <w:shd w:val="clear" w:color="auto" w:fill="FFFFFF" w:themeFill="background1"/>
      </w:pPr>
      <w:r>
        <w:fldChar w:fldCharType="begin"/>
      </w:r>
      <w:r>
        <w:instrText xml:space="preserve"> AUTONUM  </w:instrText>
      </w:r>
      <w:r>
        <w:fldChar w:fldCharType="end"/>
      </w:r>
      <w:r>
        <w:tab/>
        <w:t>D</w:t>
      </w:r>
      <w:r w:rsidRPr="00B205A6">
        <w:t>ocument TGP/5</w:t>
      </w:r>
      <w:r>
        <w:t>,</w:t>
      </w:r>
      <w:r w:rsidRPr="00B205A6">
        <w:t xml:space="preserve"> Section 6 provides a standard model to report on the examination of a plant variety for distinctness, uniformity and stability (DUS). The proposed revision </w:t>
      </w:r>
      <w:r>
        <w:t>was</w:t>
      </w:r>
      <w:r w:rsidRPr="00B205A6">
        <w:t xml:space="preserve"> aimed at increasing the takeover of DUS test reports through providing information on similar </w:t>
      </w:r>
      <w:proofErr w:type="gramStart"/>
      <w:r w:rsidRPr="00B205A6">
        <w:t>variety(</w:t>
      </w:r>
      <w:proofErr w:type="spellStart"/>
      <w:r w:rsidRPr="00B205A6">
        <w:t>ies</w:t>
      </w:r>
      <w:proofErr w:type="spellEnd"/>
      <w:r w:rsidRPr="00B205A6">
        <w:t>)</w:t>
      </w:r>
      <w:proofErr w:type="gramEnd"/>
      <w:r w:rsidRPr="00B205A6">
        <w:t xml:space="preserve"> and the basis to distinguish the candidate variety from these </w:t>
      </w:r>
      <w:proofErr w:type="gramStart"/>
      <w:r w:rsidRPr="00B205A6">
        <w:t>variety(</w:t>
      </w:r>
      <w:proofErr w:type="spellStart"/>
      <w:r w:rsidRPr="00B205A6">
        <w:t>ies</w:t>
      </w:r>
      <w:proofErr w:type="spellEnd"/>
      <w:r w:rsidRPr="00B205A6">
        <w:t>)</w:t>
      </w:r>
      <w:proofErr w:type="gramEnd"/>
      <w:r w:rsidRPr="00B205A6">
        <w:t>.</w:t>
      </w:r>
    </w:p>
    <w:p w14:paraId="221D28B3" w14:textId="77777777" w:rsidR="00B205A6" w:rsidRPr="00FA3DB3" w:rsidRDefault="00B205A6" w:rsidP="00B205A6">
      <w:pPr>
        <w:shd w:val="clear" w:color="auto" w:fill="FFFFFF" w:themeFill="background1"/>
      </w:pPr>
    </w:p>
    <w:p w14:paraId="3ABDEC7D" w14:textId="5E467D53" w:rsidR="00EE3801" w:rsidRPr="001F2D31" w:rsidRDefault="00B205A6" w:rsidP="0076728B">
      <w:pPr>
        <w:pStyle w:val="Heading3"/>
      </w:pPr>
      <w:bookmarkStart w:id="46" w:name="_Toc227355080"/>
      <w:bookmarkEnd w:id="45"/>
      <w:r>
        <w:t xml:space="preserve">Document </w:t>
      </w:r>
      <w:r w:rsidR="00EE3801" w:rsidRPr="001F2D31">
        <w:t xml:space="preserve">TGP/7: </w:t>
      </w:r>
      <w:r w:rsidR="00EE3801" w:rsidRPr="007C5F24">
        <w:t xml:space="preserve">Development of Test Guidelines </w:t>
      </w:r>
      <w:r w:rsidR="00EE3801">
        <w:t xml:space="preserve">(Revision) </w:t>
      </w:r>
      <w:r w:rsidR="00EE3801" w:rsidRPr="001F2D31">
        <w:t>Guidance Note 28 “Example Varieties”: Situations where illustrations could complement or replace example varieties</w:t>
      </w:r>
      <w:bookmarkEnd w:id="46"/>
    </w:p>
    <w:p w14:paraId="23263DD8" w14:textId="77777777" w:rsidR="00EE3801" w:rsidRDefault="00EE3801" w:rsidP="00713C67"/>
    <w:p w14:paraId="01F5B566" w14:textId="2E4575FE" w:rsidR="00B205A6" w:rsidRDefault="00EE3801" w:rsidP="00B205A6">
      <w:pPr>
        <w:shd w:val="clear" w:color="auto" w:fill="FFFFFF" w:themeFill="background1"/>
      </w:pPr>
      <w:r>
        <w:rPr>
          <w:lang w:val="en-GB"/>
        </w:rPr>
        <w:fldChar w:fldCharType="begin"/>
      </w:r>
      <w:r>
        <w:rPr>
          <w:lang w:val="en-GB"/>
        </w:rPr>
        <w:instrText xml:space="preserve"> AUTONUM  </w:instrText>
      </w:r>
      <w:r>
        <w:rPr>
          <w:lang w:val="en-GB"/>
        </w:rPr>
        <w:fldChar w:fldCharType="end"/>
      </w:r>
      <w:r>
        <w:rPr>
          <w:sz w:val="16"/>
          <w:szCs w:val="16"/>
          <w:lang w:val="en-GB" w:eastAsia="ja-JP"/>
        </w:rPr>
        <w:tab/>
      </w:r>
      <w:r w:rsidR="00160BFB">
        <w:t>I</w:t>
      </w:r>
      <w:r w:rsidR="00B205A6">
        <w:t>n October 2025,</w:t>
      </w:r>
      <w:r w:rsidR="00B205A6" w:rsidRPr="00FA3DB3">
        <w:t xml:space="preserve"> Council adopt</w:t>
      </w:r>
      <w:r w:rsidR="00B205A6">
        <w:t>ed</w:t>
      </w:r>
      <w:r w:rsidR="00B205A6" w:rsidRPr="00FA3DB3">
        <w:t xml:space="preserve"> </w:t>
      </w:r>
      <w:r w:rsidR="00B205A6">
        <w:rPr>
          <w:lang w:val="en-GB" w:eastAsia="ja-JP"/>
        </w:rPr>
        <w:t>a</w:t>
      </w:r>
      <w:r w:rsidRPr="00B1351C">
        <w:rPr>
          <w:lang w:val="en-GB" w:eastAsia="ja-JP"/>
        </w:rPr>
        <w:t xml:space="preserve"> </w:t>
      </w:r>
      <w:r w:rsidRPr="006C4A1B">
        <w:t xml:space="preserve">revision of document </w:t>
      </w:r>
      <w:r w:rsidRPr="001F2D31">
        <w:t xml:space="preserve">TGP/7 </w:t>
      </w:r>
      <w:r>
        <w:t>“</w:t>
      </w:r>
      <w:r w:rsidRPr="001F2D31">
        <w:t>Development of Test Guidelines</w:t>
      </w:r>
      <w:r>
        <w:t>”</w:t>
      </w:r>
      <w:r w:rsidR="00B205A6">
        <w:t>,</w:t>
      </w:r>
      <w:r w:rsidR="00B205A6" w:rsidRPr="00B205A6">
        <w:t xml:space="preserve"> Guidance Note 28 “Example Varieties”</w:t>
      </w:r>
      <w:r w:rsidR="00B205A6">
        <w:t xml:space="preserve">.  </w:t>
      </w:r>
    </w:p>
    <w:p w14:paraId="15F54AF5" w14:textId="77777777" w:rsidR="00B205A6" w:rsidRDefault="00B205A6" w:rsidP="00B205A6">
      <w:pPr>
        <w:shd w:val="clear" w:color="auto" w:fill="FFFFFF" w:themeFill="background1"/>
      </w:pPr>
    </w:p>
    <w:p w14:paraId="16F1AD56" w14:textId="6183E6CE" w:rsidR="00EE3801" w:rsidRPr="00B1351C" w:rsidRDefault="00B205A6" w:rsidP="0031041A">
      <w:pPr>
        <w:rPr>
          <w:lang w:val="en-GB" w:eastAsia="ja-JP"/>
        </w:rPr>
      </w:pPr>
      <w:r>
        <w:fldChar w:fldCharType="begin"/>
      </w:r>
      <w:r>
        <w:instrText xml:space="preserve"> AUTONUM  </w:instrText>
      </w:r>
      <w:r>
        <w:fldChar w:fldCharType="end"/>
      </w:r>
      <w:r>
        <w:tab/>
      </w:r>
      <w:r w:rsidRPr="00B205A6">
        <w:t>Example varieties are used to clarify the states of expression of characteristics in UPOV Test Guidelines</w:t>
      </w:r>
      <w:r>
        <w:t xml:space="preserve">. </w:t>
      </w:r>
      <w:r w:rsidRPr="00B205A6">
        <w:t xml:space="preserve">The revision of Guidance Note 28 brings new text </w:t>
      </w:r>
      <w:r w:rsidR="0031041A">
        <w:t>to clarify s</w:t>
      </w:r>
      <w:r w:rsidRPr="00B205A6">
        <w:t>ituations where illustrations could complement or replace example varieties</w:t>
      </w:r>
      <w:r>
        <w:t xml:space="preserve"> </w:t>
      </w:r>
      <w:r w:rsidRPr="00B205A6">
        <w:t xml:space="preserve">to clarify the situations where diagrams and illustrations could be used to replace example varieties </w:t>
      </w:r>
      <w:r w:rsidR="0031041A" w:rsidRPr="00B205A6">
        <w:t>to clarify the states of expression of characteristics</w:t>
      </w:r>
      <w:r w:rsidR="00EE3801">
        <w:t>.</w:t>
      </w:r>
    </w:p>
    <w:p w14:paraId="50937F61" w14:textId="77777777" w:rsidR="00EE3801" w:rsidRDefault="00EE3801" w:rsidP="0031041A"/>
    <w:p w14:paraId="3DDBB6EF" w14:textId="540B48A2" w:rsidR="00822019" w:rsidRPr="00822019" w:rsidRDefault="00822019" w:rsidP="003F619E">
      <w:pPr>
        <w:pStyle w:val="DecisionParagraphs"/>
      </w:pPr>
      <w:r w:rsidRPr="00822019">
        <w:fldChar w:fldCharType="begin"/>
      </w:r>
      <w:r w:rsidRPr="00822019">
        <w:instrText xml:space="preserve"> AUTONUM  </w:instrText>
      </w:r>
      <w:r w:rsidRPr="00822019">
        <w:fldChar w:fldCharType="end"/>
      </w:r>
      <w:r w:rsidRPr="00822019">
        <w:tab/>
        <w:t xml:space="preserve">The Technical Working Parties are invited to note </w:t>
      </w:r>
      <w:r>
        <w:t xml:space="preserve">the </w:t>
      </w:r>
      <w:r w:rsidRPr="00822019">
        <w:t>developments reported in this document</w:t>
      </w:r>
      <w:r>
        <w:t>.</w:t>
      </w:r>
    </w:p>
    <w:p w14:paraId="50E1A961" w14:textId="77777777" w:rsidR="00E37054" w:rsidRDefault="00E37054" w:rsidP="0031041A"/>
    <w:p w14:paraId="0AA12C88" w14:textId="77777777" w:rsidR="00050E16" w:rsidRDefault="00050E16" w:rsidP="00050E16"/>
    <w:p w14:paraId="0766D1F0" w14:textId="77777777" w:rsidR="00822019" w:rsidRPr="00C651CE" w:rsidRDefault="00822019" w:rsidP="00050E16"/>
    <w:p w14:paraId="643607BD" w14:textId="4A7707D0" w:rsidR="009B440E" w:rsidRDefault="00050E16" w:rsidP="00050E16">
      <w:pPr>
        <w:jc w:val="right"/>
      </w:pPr>
      <w:r w:rsidRPr="00C5280D">
        <w:t>[</w:t>
      </w:r>
      <w:r w:rsidR="00DF0748">
        <w:t>Annex</w:t>
      </w:r>
      <w:r w:rsidR="00C95F2E">
        <w:t xml:space="preserve"> I</w:t>
      </w:r>
      <w:r w:rsidR="00DF0748">
        <w:t xml:space="preserve"> follows</w:t>
      </w:r>
      <w:r w:rsidRPr="00C5280D">
        <w:t>]</w:t>
      </w:r>
    </w:p>
    <w:p w14:paraId="07D3CF8E" w14:textId="77777777" w:rsidR="00903264" w:rsidRDefault="00903264">
      <w:pPr>
        <w:jc w:val="left"/>
      </w:pPr>
    </w:p>
    <w:p w14:paraId="53BC0382" w14:textId="77777777" w:rsidR="00F16651" w:rsidRDefault="00F16651" w:rsidP="009B440E">
      <w:pPr>
        <w:jc w:val="left"/>
        <w:sectPr w:rsidR="00F16651" w:rsidSect="005E7466">
          <w:headerReference w:type="even" r:id="rId11"/>
          <w:headerReference w:type="default" r:id="rId12"/>
          <w:footerReference w:type="even" r:id="rId13"/>
          <w:footerReference w:type="default" r:id="rId14"/>
          <w:headerReference w:type="first" r:id="rId15"/>
          <w:footerReference w:type="first" r:id="rId16"/>
          <w:pgSz w:w="11907" w:h="16840" w:code="9"/>
          <w:pgMar w:top="510" w:right="1134" w:bottom="1134" w:left="1134" w:header="510" w:footer="680" w:gutter="0"/>
          <w:pgNumType w:start="1"/>
          <w:cols w:space="720"/>
          <w:titlePg/>
        </w:sectPr>
      </w:pPr>
    </w:p>
    <w:p w14:paraId="28CBB17A" w14:textId="77777777" w:rsidR="00F16651" w:rsidRPr="00F16651" w:rsidRDefault="00F16651" w:rsidP="00F16651">
      <w:pPr>
        <w:jc w:val="center"/>
        <w:rPr>
          <w:rFonts w:eastAsiaTheme="minorEastAsia"/>
        </w:rPr>
      </w:pPr>
      <w:r w:rsidRPr="00F16651">
        <w:rPr>
          <w:rFonts w:eastAsiaTheme="minorEastAsia"/>
        </w:rPr>
        <w:lastRenderedPageBreak/>
        <w:t>BACKGROUND TO TWF PROPOSAL ON “NUMBER OF GROWING CYCLES AND CONCLUDING EXAMINATION OF FRUIT CROPS”</w:t>
      </w:r>
    </w:p>
    <w:p w14:paraId="29645383" w14:textId="77777777" w:rsidR="00F16651" w:rsidRPr="00F16651" w:rsidRDefault="00F16651" w:rsidP="00F16651">
      <w:pPr>
        <w:rPr>
          <w:rFonts w:eastAsiaTheme="minorEastAsia"/>
        </w:rPr>
      </w:pPr>
    </w:p>
    <w:p w14:paraId="08E4994B" w14:textId="77777777" w:rsidR="00F16651" w:rsidRPr="00F16651" w:rsidRDefault="00F16651" w:rsidP="00F16651">
      <w:pPr>
        <w:rPr>
          <w:rFonts w:eastAsiaTheme="minorEastAsia"/>
        </w:rPr>
      </w:pPr>
    </w:p>
    <w:p w14:paraId="44D97769" w14:textId="77777777" w:rsidR="00F16651" w:rsidRPr="00F16651" w:rsidRDefault="00F16651" w:rsidP="00F16651">
      <w:pPr>
        <w:rPr>
          <w:rFonts w:eastAsiaTheme="minorEastAsia"/>
        </w:rPr>
      </w:pPr>
      <w:r w:rsidRPr="00F16651">
        <w:rPr>
          <w:rFonts w:eastAsiaTheme="minorEastAsia"/>
          <w:i/>
          <w:iCs/>
        </w:rPr>
        <w:t>Developments in 2024</w:t>
      </w:r>
    </w:p>
    <w:p w14:paraId="65C6D494" w14:textId="77777777" w:rsidR="00F16651" w:rsidRPr="00F16651" w:rsidRDefault="00F16651" w:rsidP="00F16651">
      <w:pPr>
        <w:rPr>
          <w:rFonts w:eastAsiaTheme="minorEastAsia"/>
        </w:rPr>
      </w:pPr>
    </w:p>
    <w:p w14:paraId="17D61F04" w14:textId="77777777" w:rsidR="00F16651" w:rsidRPr="00F16651" w:rsidRDefault="00F16651" w:rsidP="00F16651">
      <w:pPr>
        <w:rPr>
          <w:rFonts w:eastAsiaTheme="minorEastAsia"/>
        </w:rPr>
      </w:pPr>
      <w:r w:rsidRPr="00F16651">
        <w:rPr>
          <w:rFonts w:eastAsiaTheme="minorEastAsia"/>
        </w:rPr>
        <w:fldChar w:fldCharType="begin"/>
      </w:r>
      <w:r w:rsidRPr="00F16651">
        <w:rPr>
          <w:rFonts w:eastAsiaTheme="minorEastAsia"/>
        </w:rPr>
        <w:instrText xml:space="preserve"> LISTNUM  LegalDefault \l 1 \s 1 </w:instrText>
      </w:r>
      <w:r w:rsidRPr="00F16651">
        <w:rPr>
          <w:rFonts w:eastAsiaTheme="minorEastAsia"/>
        </w:rPr>
        <w:fldChar w:fldCharType="end"/>
      </w:r>
      <w:r w:rsidRPr="00F16651">
        <w:rPr>
          <w:rFonts w:eastAsiaTheme="minorEastAsia"/>
        </w:rPr>
        <w:tab/>
        <w:t>At its session in 2024, the TWF</w:t>
      </w:r>
      <w:r w:rsidRPr="00F16651">
        <w:rPr>
          <w:rFonts w:eastAsiaTheme="minorEastAsia"/>
          <w:vertAlign w:val="superscript"/>
        </w:rPr>
        <w:footnoteReference w:id="6"/>
      </w:r>
      <w:r w:rsidRPr="00F16651">
        <w:rPr>
          <w:rFonts w:eastAsiaTheme="minorEastAsia"/>
        </w:rPr>
        <w:t xml:space="preserve"> received a presentation on “Number of growing cycles and concluding examination of fruit crops” from an expert from the European Union.  A copy of the presentation is provided in document TWF/55/4 (see document TWF/55/9 “Report”, paragraphs 33 to 37).</w:t>
      </w:r>
    </w:p>
    <w:p w14:paraId="0C70897D" w14:textId="77777777" w:rsidR="00F16651" w:rsidRPr="00F16651" w:rsidRDefault="00F16651" w:rsidP="00F16651">
      <w:pPr>
        <w:rPr>
          <w:rFonts w:eastAsiaTheme="minorEastAsia"/>
        </w:rPr>
      </w:pPr>
    </w:p>
    <w:p w14:paraId="54573A41" w14:textId="77777777" w:rsidR="00F16651" w:rsidRPr="00F16651" w:rsidRDefault="00F16651" w:rsidP="00F16651">
      <w:pPr>
        <w:rPr>
          <w:rFonts w:eastAsiaTheme="minorEastAsia"/>
        </w:rPr>
      </w:pPr>
      <w:r w:rsidRPr="00F16651">
        <w:rPr>
          <w:rFonts w:eastAsiaTheme="minorEastAsia"/>
        </w:rPr>
        <w:fldChar w:fldCharType="begin"/>
      </w:r>
      <w:r w:rsidRPr="00F16651">
        <w:rPr>
          <w:rFonts w:eastAsiaTheme="minorEastAsia"/>
        </w:rPr>
        <w:instrText xml:space="preserve"> LISTNUM  LegalDefault \l 1 \s </w:instrText>
      </w:r>
      <w:r w:rsidRPr="00F16651">
        <w:rPr>
          <w:rFonts w:eastAsiaTheme="minorEastAsia"/>
        </w:rPr>
        <w:fldChar w:fldCharType="end"/>
      </w:r>
      <w:r w:rsidRPr="00F16651">
        <w:rPr>
          <w:rFonts w:eastAsiaTheme="minorEastAsia"/>
        </w:rPr>
        <w:tab/>
        <w:t>The TWF noted that the number of growing cycles in Test Guidelines for fruit crops was usually two. The TWF noted that the standard wording for such cases stated that “the minimum duration of tests should normally be two independent growing cycles.”</w:t>
      </w:r>
    </w:p>
    <w:p w14:paraId="3162B225" w14:textId="77777777" w:rsidR="00F16651" w:rsidRPr="00F16651" w:rsidRDefault="00F16651" w:rsidP="00F16651">
      <w:pPr>
        <w:rPr>
          <w:rFonts w:eastAsiaTheme="minorEastAsia"/>
        </w:rPr>
      </w:pPr>
    </w:p>
    <w:p w14:paraId="325909D0" w14:textId="77777777" w:rsidR="00F16651" w:rsidRPr="00F16651" w:rsidRDefault="00F16651" w:rsidP="00F16651">
      <w:pPr>
        <w:rPr>
          <w:rFonts w:eastAsiaTheme="minorEastAsia"/>
        </w:rPr>
      </w:pPr>
      <w:r w:rsidRPr="00F16651">
        <w:rPr>
          <w:rFonts w:eastAsiaTheme="minorEastAsia"/>
        </w:rPr>
        <w:fldChar w:fldCharType="begin"/>
      </w:r>
      <w:r w:rsidRPr="00F16651">
        <w:rPr>
          <w:rFonts w:eastAsiaTheme="minorEastAsia"/>
        </w:rPr>
        <w:instrText xml:space="preserve"> LISTNUM  LegalDefault \l 1 \s </w:instrText>
      </w:r>
      <w:r w:rsidRPr="00F16651">
        <w:rPr>
          <w:rFonts w:eastAsiaTheme="minorEastAsia"/>
        </w:rPr>
        <w:fldChar w:fldCharType="end"/>
      </w:r>
      <w:r w:rsidRPr="00F16651">
        <w:rPr>
          <w:rFonts w:eastAsiaTheme="minorEastAsia"/>
        </w:rPr>
        <w:tab/>
        <w:t>The TWF noted that the choice of number of growing cycles for fruit crops was a subject of discussion by the interested experts and the TWF.  The TWF noted the experiences reported by Canada and France on assessments conducted after one satisfactory crop of fruits.</w:t>
      </w:r>
    </w:p>
    <w:p w14:paraId="1CDA3845" w14:textId="77777777" w:rsidR="00F16651" w:rsidRPr="00F16651" w:rsidRDefault="00F16651" w:rsidP="00F16651">
      <w:pPr>
        <w:rPr>
          <w:rFonts w:eastAsiaTheme="minorEastAsia"/>
        </w:rPr>
      </w:pPr>
    </w:p>
    <w:p w14:paraId="7AAD8262" w14:textId="77777777" w:rsidR="00F16651" w:rsidRPr="00F16651" w:rsidRDefault="00F16651" w:rsidP="00F16651">
      <w:pPr>
        <w:rPr>
          <w:rFonts w:eastAsiaTheme="minorEastAsia"/>
        </w:rPr>
      </w:pPr>
      <w:r w:rsidRPr="00F16651">
        <w:rPr>
          <w:rFonts w:eastAsiaTheme="minorEastAsia"/>
        </w:rPr>
        <w:fldChar w:fldCharType="begin"/>
      </w:r>
      <w:r w:rsidRPr="00F16651">
        <w:rPr>
          <w:rFonts w:eastAsiaTheme="minorEastAsia"/>
        </w:rPr>
        <w:instrText xml:space="preserve"> LISTNUM  LegalDefault \l 1 \s </w:instrText>
      </w:r>
      <w:r w:rsidRPr="00F16651">
        <w:rPr>
          <w:rFonts w:eastAsiaTheme="minorEastAsia"/>
        </w:rPr>
        <w:fldChar w:fldCharType="end"/>
      </w:r>
      <w:r w:rsidRPr="00F16651">
        <w:rPr>
          <w:rFonts w:eastAsiaTheme="minorEastAsia"/>
        </w:rPr>
        <w:tab/>
        <w:t xml:space="preserve">The TWF considered the standard wording “the testing of a variety may be concluded when the competent authority can determine with certainty the outcome of the test” and whether it could be contradictory to the standard wording that “the minimum duration of tests should normally be two independent growing cycles.” </w:t>
      </w:r>
    </w:p>
    <w:p w14:paraId="6D6FE934" w14:textId="77777777" w:rsidR="00F16651" w:rsidRPr="00F16651" w:rsidRDefault="00F16651" w:rsidP="00F16651">
      <w:pPr>
        <w:rPr>
          <w:rFonts w:eastAsiaTheme="minorEastAsia"/>
        </w:rPr>
      </w:pPr>
    </w:p>
    <w:p w14:paraId="7952569D" w14:textId="77777777" w:rsidR="00F16651" w:rsidRPr="00F16651" w:rsidRDefault="00F16651" w:rsidP="00F16651">
      <w:pPr>
        <w:rPr>
          <w:rFonts w:eastAsiaTheme="minorEastAsia"/>
        </w:rPr>
      </w:pPr>
      <w:r w:rsidRPr="00F16651">
        <w:rPr>
          <w:rFonts w:eastAsiaTheme="minorEastAsia"/>
        </w:rPr>
        <w:fldChar w:fldCharType="begin"/>
      </w:r>
      <w:r w:rsidRPr="00F16651">
        <w:rPr>
          <w:rFonts w:eastAsiaTheme="minorEastAsia"/>
        </w:rPr>
        <w:instrText xml:space="preserve"> LISTNUM  LegalDefault \l 1 \s </w:instrText>
      </w:r>
      <w:r w:rsidRPr="00F16651">
        <w:rPr>
          <w:rFonts w:eastAsiaTheme="minorEastAsia"/>
        </w:rPr>
        <w:fldChar w:fldCharType="end"/>
      </w:r>
      <w:r w:rsidRPr="00F16651">
        <w:rPr>
          <w:rFonts w:eastAsiaTheme="minorEastAsia"/>
        </w:rPr>
        <w:tab/>
        <w:t>The TWF agreed to invite the experts from France with the support of Canada, European Union, France, Germany, New Zealand, Republic of Korea and CIOPORA to develop proposals on the number of growing cycles for fruit crops, such as reducing the duration of tests to one growing cycle for fruit crops and the meaning of “a satisfactory crop of fruit”.</w:t>
      </w:r>
    </w:p>
    <w:p w14:paraId="66D1C66F" w14:textId="77777777" w:rsidR="00F16651" w:rsidRPr="00F16651" w:rsidRDefault="00F16651" w:rsidP="00F16651">
      <w:pPr>
        <w:rPr>
          <w:rFonts w:eastAsiaTheme="minorEastAsia"/>
        </w:rPr>
      </w:pPr>
    </w:p>
    <w:p w14:paraId="18B684D7" w14:textId="77777777" w:rsidR="00F16651" w:rsidRPr="00F16651" w:rsidRDefault="00F16651" w:rsidP="00F16651">
      <w:pPr>
        <w:rPr>
          <w:rFonts w:eastAsiaTheme="minorEastAsia"/>
        </w:rPr>
      </w:pPr>
    </w:p>
    <w:p w14:paraId="2D12F0E4" w14:textId="77777777" w:rsidR="00F16651" w:rsidRPr="00F16651" w:rsidRDefault="00F16651" w:rsidP="00F16651">
      <w:pPr>
        <w:rPr>
          <w:rFonts w:eastAsiaTheme="minorEastAsia"/>
          <w:i/>
          <w:iCs/>
        </w:rPr>
      </w:pPr>
      <w:r w:rsidRPr="00F16651">
        <w:rPr>
          <w:rFonts w:eastAsiaTheme="minorEastAsia"/>
          <w:i/>
          <w:iCs/>
        </w:rPr>
        <w:t>Developments in 2025</w:t>
      </w:r>
    </w:p>
    <w:p w14:paraId="4AB02AED" w14:textId="77777777" w:rsidR="00F16651" w:rsidRPr="00F16651" w:rsidRDefault="00F16651" w:rsidP="00F16651">
      <w:pPr>
        <w:rPr>
          <w:rFonts w:eastAsiaTheme="minorEastAsia"/>
        </w:rPr>
      </w:pPr>
    </w:p>
    <w:p w14:paraId="636BA69A" w14:textId="77777777" w:rsidR="00F16651" w:rsidRPr="00F16651" w:rsidRDefault="00F16651" w:rsidP="00F16651">
      <w:pPr>
        <w:rPr>
          <w:rFonts w:eastAsiaTheme="minorEastAsia"/>
        </w:rPr>
      </w:pPr>
      <w:r w:rsidRPr="00F16651">
        <w:rPr>
          <w:rFonts w:eastAsiaTheme="minorEastAsia"/>
        </w:rPr>
        <w:fldChar w:fldCharType="begin"/>
      </w:r>
      <w:r w:rsidRPr="00F16651">
        <w:rPr>
          <w:rFonts w:eastAsiaTheme="minorEastAsia"/>
        </w:rPr>
        <w:instrText xml:space="preserve"> LISTNUM  LegalDefault \l 1 \s </w:instrText>
      </w:r>
      <w:r w:rsidRPr="00F16651">
        <w:rPr>
          <w:rFonts w:eastAsiaTheme="minorEastAsia"/>
        </w:rPr>
        <w:fldChar w:fldCharType="end"/>
      </w:r>
      <w:r w:rsidRPr="00F16651">
        <w:rPr>
          <w:rFonts w:eastAsiaTheme="minorEastAsia"/>
        </w:rPr>
        <w:tab/>
        <w:t>The TWF</w:t>
      </w:r>
      <w:r w:rsidRPr="00F16651">
        <w:rPr>
          <w:rFonts w:eastAsiaTheme="minorEastAsia"/>
          <w:vertAlign w:val="superscript"/>
        </w:rPr>
        <w:footnoteReference w:id="7"/>
      </w:r>
      <w:r w:rsidRPr="00F16651">
        <w:rPr>
          <w:rFonts w:eastAsiaTheme="minorEastAsia"/>
        </w:rPr>
        <w:t xml:space="preserve"> considered document TWF/56/3, as presented by an expert from Canada (see document TWF/56/7 “Report”, paragraphs 10 to 19).</w:t>
      </w:r>
    </w:p>
    <w:p w14:paraId="33E3605A" w14:textId="77777777" w:rsidR="00F16651" w:rsidRPr="00F16651" w:rsidRDefault="00F16651" w:rsidP="00F16651">
      <w:pPr>
        <w:rPr>
          <w:rFonts w:eastAsiaTheme="minorEastAsia"/>
        </w:rPr>
      </w:pPr>
    </w:p>
    <w:p w14:paraId="34F42095" w14:textId="77777777" w:rsidR="00F16651" w:rsidRPr="00F16651" w:rsidRDefault="00F16651" w:rsidP="00F16651">
      <w:pPr>
        <w:rPr>
          <w:rFonts w:eastAsiaTheme="minorEastAsia"/>
        </w:rPr>
      </w:pPr>
      <w:r w:rsidRPr="00F16651">
        <w:rPr>
          <w:rFonts w:eastAsiaTheme="minorEastAsia"/>
        </w:rPr>
        <w:fldChar w:fldCharType="begin"/>
      </w:r>
      <w:r w:rsidRPr="00F16651">
        <w:rPr>
          <w:rFonts w:eastAsiaTheme="minorEastAsia"/>
        </w:rPr>
        <w:instrText xml:space="preserve"> LISTNUM  LegalDefault \l 1 \s </w:instrText>
      </w:r>
      <w:r w:rsidRPr="00F16651">
        <w:rPr>
          <w:rFonts w:eastAsiaTheme="minorEastAsia"/>
        </w:rPr>
        <w:fldChar w:fldCharType="end"/>
      </w:r>
      <w:r w:rsidRPr="00F16651">
        <w:rPr>
          <w:rFonts w:eastAsiaTheme="minorEastAsia"/>
        </w:rPr>
        <w:tab/>
        <w:t xml:space="preserve">The TWF discussed situations when two growing cycles would be required for the expression of characteristics to be sufficiently consistent and clear, according to UPOV guidance, and to generate reliable </w:t>
      </w:r>
      <w:proofErr w:type="gramStart"/>
      <w:r w:rsidRPr="00F16651">
        <w:rPr>
          <w:rFonts w:eastAsiaTheme="minorEastAsia"/>
        </w:rPr>
        <w:t>variety</w:t>
      </w:r>
      <w:proofErr w:type="gramEnd"/>
      <w:r w:rsidRPr="00F16651">
        <w:rPr>
          <w:rFonts w:eastAsiaTheme="minorEastAsia"/>
        </w:rPr>
        <w:t xml:space="preserve"> descriptions. </w:t>
      </w:r>
    </w:p>
    <w:p w14:paraId="1492BD56" w14:textId="77777777" w:rsidR="00F16651" w:rsidRPr="00F16651" w:rsidRDefault="00F16651" w:rsidP="00F16651">
      <w:pPr>
        <w:rPr>
          <w:rFonts w:eastAsiaTheme="minorEastAsia"/>
        </w:rPr>
      </w:pPr>
    </w:p>
    <w:p w14:paraId="5C765179" w14:textId="77777777" w:rsidR="00F16651" w:rsidRPr="00F16651" w:rsidRDefault="00F16651" w:rsidP="00F16651">
      <w:pPr>
        <w:rPr>
          <w:rFonts w:eastAsiaTheme="minorEastAsia"/>
        </w:rPr>
      </w:pPr>
      <w:r w:rsidRPr="00F16651">
        <w:rPr>
          <w:rFonts w:eastAsiaTheme="minorEastAsia"/>
        </w:rPr>
        <w:fldChar w:fldCharType="begin"/>
      </w:r>
      <w:r w:rsidRPr="00F16651">
        <w:rPr>
          <w:rFonts w:eastAsiaTheme="minorEastAsia"/>
        </w:rPr>
        <w:instrText xml:space="preserve"> LISTNUM  LegalDefault \l 1 \s </w:instrText>
      </w:r>
      <w:r w:rsidRPr="00F16651">
        <w:rPr>
          <w:rFonts w:eastAsiaTheme="minorEastAsia"/>
        </w:rPr>
        <w:fldChar w:fldCharType="end"/>
      </w:r>
      <w:r w:rsidRPr="00F16651">
        <w:rPr>
          <w:rFonts w:eastAsiaTheme="minorEastAsia"/>
        </w:rPr>
        <w:tab/>
        <w:t>The TWF noted the comments from Japan and the Republic of Korea on how UPOV guidance was interpreted in those countries providing flexibility for authorities to decide when two growing cycles would be required, or examination could be concluded when the authority could determine with certainty the outcome of the test.</w:t>
      </w:r>
    </w:p>
    <w:p w14:paraId="422088DE" w14:textId="77777777" w:rsidR="00F16651" w:rsidRPr="00F16651" w:rsidRDefault="00F16651" w:rsidP="00F16651">
      <w:pPr>
        <w:rPr>
          <w:rFonts w:eastAsiaTheme="minorEastAsia"/>
        </w:rPr>
      </w:pPr>
    </w:p>
    <w:p w14:paraId="752F746D" w14:textId="77777777" w:rsidR="00F16651" w:rsidRPr="00F16651" w:rsidRDefault="00F16651" w:rsidP="00F16651">
      <w:pPr>
        <w:rPr>
          <w:rFonts w:eastAsiaTheme="minorEastAsia"/>
        </w:rPr>
      </w:pPr>
      <w:r w:rsidRPr="00F16651">
        <w:rPr>
          <w:rFonts w:eastAsiaTheme="minorEastAsia"/>
        </w:rPr>
        <w:fldChar w:fldCharType="begin"/>
      </w:r>
      <w:r w:rsidRPr="00F16651">
        <w:rPr>
          <w:rFonts w:eastAsiaTheme="minorEastAsia"/>
        </w:rPr>
        <w:instrText xml:space="preserve"> LISTNUM  LegalDefault \l 1 \s </w:instrText>
      </w:r>
      <w:r w:rsidRPr="00F16651">
        <w:rPr>
          <w:rFonts w:eastAsiaTheme="minorEastAsia"/>
        </w:rPr>
        <w:fldChar w:fldCharType="end"/>
      </w:r>
      <w:r w:rsidRPr="00F16651">
        <w:rPr>
          <w:rFonts w:eastAsiaTheme="minorEastAsia"/>
        </w:rPr>
        <w:tab/>
        <w:t>The TWF considered the standard wording for number of growing cycles in Test Guidelines, in particular the sentences on “number of growing cycles” and that “The testing of a variety may be concluded when the competent authority can determine with certainty the outcome of the test.”  The TWF agreed that the guidance in Test Guidelines could be improved to further clarify that authorities could conclude the examination of fruit crops earlier than two growing cycles, when that was recommended in Test Guidelines.</w:t>
      </w:r>
    </w:p>
    <w:p w14:paraId="38927A40" w14:textId="77777777" w:rsidR="00F16651" w:rsidRPr="00F16651" w:rsidRDefault="00F16651" w:rsidP="00F16651">
      <w:pPr>
        <w:rPr>
          <w:rFonts w:eastAsiaTheme="minorEastAsia"/>
        </w:rPr>
      </w:pPr>
    </w:p>
    <w:p w14:paraId="6668BE71" w14:textId="77777777" w:rsidR="00F16651" w:rsidRPr="00F16651" w:rsidRDefault="00F16651" w:rsidP="00F16651">
      <w:pPr>
        <w:rPr>
          <w:rFonts w:eastAsiaTheme="minorEastAsia"/>
        </w:rPr>
      </w:pPr>
      <w:r w:rsidRPr="00F16651">
        <w:rPr>
          <w:rFonts w:eastAsiaTheme="minorEastAsia"/>
        </w:rPr>
        <w:fldChar w:fldCharType="begin"/>
      </w:r>
      <w:r w:rsidRPr="00F16651">
        <w:rPr>
          <w:rFonts w:eastAsiaTheme="minorEastAsia"/>
        </w:rPr>
        <w:instrText xml:space="preserve"> LISTNUM  LegalDefault \l 1 \s </w:instrText>
      </w:r>
      <w:r w:rsidRPr="00F16651">
        <w:rPr>
          <w:rFonts w:eastAsiaTheme="minorEastAsia"/>
        </w:rPr>
        <w:fldChar w:fldCharType="end"/>
      </w:r>
      <w:r w:rsidRPr="00F16651">
        <w:rPr>
          <w:rFonts w:eastAsiaTheme="minorEastAsia"/>
        </w:rPr>
        <w:tab/>
        <w:t xml:space="preserve">The TWF considered the use of the terms “minimum” and “normally” in relation to the minimum duration of tests and agreed to propose amending document TGP/7, Additional Standard Wording (ASW) 2 to replace the term “normally” by “generally”, as follows: </w:t>
      </w:r>
    </w:p>
    <w:p w14:paraId="5B5EE30B" w14:textId="77777777" w:rsidR="00F16651" w:rsidRPr="00F16651" w:rsidRDefault="00F16651" w:rsidP="00F16651">
      <w:pPr>
        <w:rPr>
          <w:rFonts w:eastAsiaTheme="minorEastAsia"/>
        </w:rPr>
      </w:pPr>
    </w:p>
    <w:p w14:paraId="62390FB6" w14:textId="77777777" w:rsidR="00F16651" w:rsidRPr="00F16651" w:rsidRDefault="00F16651" w:rsidP="00F16651">
      <w:pPr>
        <w:jc w:val="left"/>
        <w:rPr>
          <w:rFonts w:eastAsiaTheme="minorEastAsia"/>
          <w:u w:val="single"/>
        </w:rPr>
      </w:pPr>
      <w:r w:rsidRPr="00F16651">
        <w:rPr>
          <w:rFonts w:eastAsiaTheme="minorEastAsia"/>
          <w:u w:val="single"/>
        </w:rPr>
        <w:br w:type="page"/>
      </w:r>
    </w:p>
    <w:p w14:paraId="421C967A" w14:textId="77777777" w:rsidR="00F16651" w:rsidRPr="00F16651" w:rsidRDefault="00F16651" w:rsidP="00F16651">
      <w:pPr>
        <w:ind w:left="567"/>
        <w:rPr>
          <w:rFonts w:eastAsiaTheme="minorEastAsia"/>
        </w:rPr>
      </w:pPr>
      <w:r w:rsidRPr="00F16651">
        <w:rPr>
          <w:rFonts w:eastAsiaTheme="minorEastAsia"/>
          <w:u w:val="single"/>
        </w:rPr>
        <w:lastRenderedPageBreak/>
        <w:t>ASW 2  (Chapter 3.1) – Number of growing cycles</w:t>
      </w:r>
    </w:p>
    <w:p w14:paraId="5DC5AC99" w14:textId="77777777" w:rsidR="00F16651" w:rsidRPr="00F16651" w:rsidRDefault="00F16651" w:rsidP="00F16651">
      <w:pPr>
        <w:ind w:left="567"/>
        <w:rPr>
          <w:rFonts w:eastAsiaTheme="minorEastAsia"/>
        </w:rPr>
      </w:pPr>
    </w:p>
    <w:p w14:paraId="037B411A" w14:textId="77777777" w:rsidR="00F16651" w:rsidRPr="00F16651" w:rsidRDefault="00F16651" w:rsidP="00F16651">
      <w:pPr>
        <w:ind w:left="567"/>
        <w:rPr>
          <w:rFonts w:eastAsiaTheme="minorEastAsia"/>
          <w:i/>
          <w:iCs/>
        </w:rPr>
      </w:pPr>
      <w:r w:rsidRPr="00F16651">
        <w:rPr>
          <w:rFonts w:eastAsiaTheme="minorEastAsia"/>
          <w:i/>
          <w:iCs/>
        </w:rPr>
        <w:t>(a)</w:t>
      </w:r>
      <w:r w:rsidRPr="00F16651">
        <w:rPr>
          <w:rFonts w:eastAsiaTheme="minorEastAsia"/>
          <w:i/>
          <w:iCs/>
        </w:rPr>
        <w:tab/>
        <w:t>Single growing cycle</w:t>
      </w:r>
    </w:p>
    <w:p w14:paraId="2A7D3BEB" w14:textId="77777777" w:rsidR="00F16651" w:rsidRPr="00F16651" w:rsidRDefault="00F16651" w:rsidP="00F16651">
      <w:pPr>
        <w:ind w:left="567" w:right="567"/>
        <w:rPr>
          <w:rFonts w:eastAsiaTheme="minorEastAsia"/>
        </w:rPr>
      </w:pPr>
    </w:p>
    <w:p w14:paraId="21706610" w14:textId="77777777" w:rsidR="00F16651" w:rsidRPr="00F16651" w:rsidRDefault="00F16651" w:rsidP="00F16651">
      <w:pPr>
        <w:ind w:left="567" w:right="567"/>
        <w:rPr>
          <w:rFonts w:eastAsiaTheme="minorEastAsia"/>
        </w:rPr>
      </w:pPr>
      <w:r w:rsidRPr="00F16651">
        <w:rPr>
          <w:rFonts w:eastAsiaTheme="minorEastAsia"/>
        </w:rPr>
        <w:t xml:space="preserve">“The minimum duration of tests should </w:t>
      </w:r>
      <w:r w:rsidRPr="00F16651">
        <w:rPr>
          <w:rFonts w:eastAsiaTheme="minorEastAsia"/>
          <w:strike/>
          <w:highlight w:val="lightGray"/>
        </w:rPr>
        <w:t>normally</w:t>
      </w:r>
      <w:r w:rsidRPr="00F16651">
        <w:rPr>
          <w:rFonts w:eastAsiaTheme="minorEastAsia"/>
        </w:rPr>
        <w:t xml:space="preserve"> </w:t>
      </w:r>
      <w:r w:rsidRPr="00F16651">
        <w:rPr>
          <w:rFonts w:eastAsiaTheme="minorEastAsia"/>
          <w:highlight w:val="lightGray"/>
          <w:u w:val="single"/>
        </w:rPr>
        <w:t>generally</w:t>
      </w:r>
      <w:r w:rsidRPr="00F16651">
        <w:rPr>
          <w:rFonts w:eastAsiaTheme="minorEastAsia"/>
        </w:rPr>
        <w:t xml:space="preserve"> be </w:t>
      </w:r>
      <w:r w:rsidRPr="00F16651">
        <w:rPr>
          <w:rFonts w:eastAsia="Aptos"/>
        </w:rPr>
        <w:t xml:space="preserve">a single </w:t>
      </w:r>
      <w:r w:rsidRPr="00F16651">
        <w:rPr>
          <w:rFonts w:eastAsiaTheme="minorEastAsia"/>
        </w:rPr>
        <w:t xml:space="preserve">growing cycle.” </w:t>
      </w:r>
    </w:p>
    <w:p w14:paraId="7008366C" w14:textId="77777777" w:rsidR="00F16651" w:rsidRPr="00F16651" w:rsidRDefault="00F16651" w:rsidP="00F16651">
      <w:pPr>
        <w:ind w:left="567" w:right="567"/>
        <w:rPr>
          <w:rFonts w:eastAsiaTheme="minorEastAsia"/>
          <w:i/>
        </w:rPr>
      </w:pPr>
    </w:p>
    <w:p w14:paraId="061CB96F" w14:textId="77777777" w:rsidR="00F16651" w:rsidRPr="00F16651" w:rsidRDefault="00F16651" w:rsidP="00F16651">
      <w:pPr>
        <w:ind w:left="567"/>
        <w:rPr>
          <w:rFonts w:eastAsiaTheme="minorEastAsia"/>
          <w:i/>
          <w:iCs/>
        </w:rPr>
      </w:pPr>
      <w:r w:rsidRPr="00F16651">
        <w:rPr>
          <w:rFonts w:eastAsiaTheme="minorEastAsia"/>
          <w:i/>
          <w:iCs/>
        </w:rPr>
        <w:t>(b)</w:t>
      </w:r>
      <w:r w:rsidRPr="00F16651">
        <w:rPr>
          <w:rFonts w:eastAsiaTheme="minorEastAsia"/>
          <w:i/>
          <w:iCs/>
        </w:rPr>
        <w:tab/>
        <w:t>Two independent growing cycles</w:t>
      </w:r>
    </w:p>
    <w:p w14:paraId="170295E4" w14:textId="77777777" w:rsidR="00F16651" w:rsidRPr="00F16651" w:rsidRDefault="00F16651" w:rsidP="00F16651">
      <w:pPr>
        <w:ind w:left="567" w:right="567"/>
        <w:rPr>
          <w:rFonts w:eastAsiaTheme="minorEastAsia"/>
        </w:rPr>
      </w:pPr>
    </w:p>
    <w:p w14:paraId="593D1901" w14:textId="77777777" w:rsidR="00F16651" w:rsidRPr="00F16651" w:rsidRDefault="00F16651" w:rsidP="00F16651">
      <w:pPr>
        <w:ind w:left="567" w:right="567"/>
        <w:rPr>
          <w:rFonts w:eastAsiaTheme="minorEastAsia"/>
        </w:rPr>
      </w:pPr>
      <w:r w:rsidRPr="00F16651">
        <w:rPr>
          <w:rFonts w:eastAsiaTheme="minorEastAsia"/>
        </w:rPr>
        <w:t xml:space="preserve">“The minimum duration of tests should </w:t>
      </w:r>
      <w:r w:rsidRPr="00F16651">
        <w:rPr>
          <w:rFonts w:eastAsiaTheme="minorEastAsia"/>
          <w:strike/>
          <w:highlight w:val="lightGray"/>
        </w:rPr>
        <w:t>normally</w:t>
      </w:r>
      <w:r w:rsidRPr="00F16651">
        <w:rPr>
          <w:rFonts w:eastAsiaTheme="minorEastAsia"/>
        </w:rPr>
        <w:t xml:space="preserve"> </w:t>
      </w:r>
      <w:r w:rsidRPr="00F16651">
        <w:rPr>
          <w:rFonts w:eastAsiaTheme="minorEastAsia"/>
          <w:highlight w:val="lightGray"/>
          <w:u w:val="single"/>
        </w:rPr>
        <w:t>generally</w:t>
      </w:r>
      <w:r w:rsidRPr="00F16651">
        <w:rPr>
          <w:rFonts w:eastAsiaTheme="minorEastAsia"/>
        </w:rPr>
        <w:t xml:space="preserve"> be two independent growing cycles.”</w:t>
      </w:r>
    </w:p>
    <w:p w14:paraId="17F518A7" w14:textId="77777777" w:rsidR="00F16651" w:rsidRPr="00F16651" w:rsidRDefault="00F16651" w:rsidP="00F16651">
      <w:pPr>
        <w:jc w:val="left"/>
        <w:rPr>
          <w:rFonts w:eastAsiaTheme="minorEastAsia"/>
        </w:rPr>
      </w:pPr>
    </w:p>
    <w:p w14:paraId="30BF779D" w14:textId="77777777" w:rsidR="00F16651" w:rsidRPr="00F16651" w:rsidRDefault="00F16651" w:rsidP="00F16651">
      <w:pPr>
        <w:rPr>
          <w:rFonts w:eastAsiaTheme="minorEastAsia"/>
        </w:rPr>
      </w:pPr>
      <w:r w:rsidRPr="00F16651">
        <w:rPr>
          <w:rFonts w:eastAsiaTheme="minorEastAsia"/>
        </w:rPr>
        <w:fldChar w:fldCharType="begin"/>
      </w:r>
      <w:r w:rsidRPr="00F16651">
        <w:rPr>
          <w:rFonts w:eastAsiaTheme="minorEastAsia"/>
        </w:rPr>
        <w:instrText xml:space="preserve"> LISTNUM  LegalDefault \l 1 \s </w:instrText>
      </w:r>
      <w:r w:rsidRPr="00F16651">
        <w:rPr>
          <w:rFonts w:eastAsiaTheme="minorEastAsia"/>
        </w:rPr>
        <w:fldChar w:fldCharType="end"/>
      </w:r>
      <w:r w:rsidRPr="00F16651">
        <w:rPr>
          <w:rFonts w:eastAsiaTheme="minorEastAsia"/>
        </w:rPr>
        <w:tab/>
        <w:t xml:space="preserve">The TWF noted that the sequence of standard wording in Test Guidelines presented the explanation on “number of growing cycles” separated from the explanation that “The testing of a variety may be concluded when the competent authority can determine with certainty the outcome of the test”.  The TWF agreed that the latter sentence was an important explanation of the number of growing cycles and agreed to propose amending the “TG Structure and Universal Standard Wording” to present consecutively both sentences, as follows: </w:t>
      </w:r>
    </w:p>
    <w:p w14:paraId="3C5C9DAC" w14:textId="77777777" w:rsidR="00F16651" w:rsidRPr="00F16651" w:rsidRDefault="00F16651" w:rsidP="00F16651">
      <w:pPr>
        <w:jc w:val="left"/>
        <w:rPr>
          <w:rFonts w:eastAsiaTheme="minorEastAsia"/>
        </w:rPr>
      </w:pPr>
    </w:p>
    <w:p w14:paraId="4819AEF1" w14:textId="77777777" w:rsidR="00F16651" w:rsidRPr="00F16651" w:rsidRDefault="00F16651" w:rsidP="00F16651">
      <w:pPr>
        <w:keepNext/>
        <w:ind w:left="567"/>
        <w:rPr>
          <w:rFonts w:eastAsiaTheme="minorEastAsia"/>
        </w:rPr>
      </w:pPr>
      <w:r w:rsidRPr="00F16651">
        <w:rPr>
          <w:rFonts w:eastAsiaTheme="minorEastAsia"/>
        </w:rPr>
        <w:t>ANNEX 1: TG STRUCTURE AND UNIVERSAL STANDARD WORDING</w:t>
      </w:r>
    </w:p>
    <w:p w14:paraId="1C593D21" w14:textId="77777777" w:rsidR="00F16651" w:rsidRPr="00F16651" w:rsidRDefault="00F16651" w:rsidP="00F16651">
      <w:pPr>
        <w:keepNext/>
        <w:rPr>
          <w:rFonts w:eastAsiaTheme="minorEastAsia"/>
        </w:rPr>
      </w:pPr>
    </w:p>
    <w:p w14:paraId="268ACBD8" w14:textId="77777777" w:rsidR="00F16651" w:rsidRPr="00F16651" w:rsidRDefault="00F16651" w:rsidP="00F16651">
      <w:pPr>
        <w:keepNext/>
        <w:spacing w:after="240"/>
        <w:ind w:left="567"/>
        <w:rPr>
          <w:rFonts w:eastAsiaTheme="minorEastAsia"/>
          <w:u w:val="single"/>
        </w:rPr>
      </w:pPr>
      <w:r w:rsidRPr="00F16651">
        <w:rPr>
          <w:rFonts w:eastAsiaTheme="minorEastAsia"/>
          <w:u w:val="single"/>
        </w:rPr>
        <w:t>3.</w:t>
      </w:r>
      <w:r w:rsidRPr="00F16651">
        <w:rPr>
          <w:rFonts w:eastAsiaTheme="minorEastAsia"/>
          <w:u w:val="single"/>
        </w:rPr>
        <w:tab/>
        <w:t>Method of Examination</w:t>
      </w:r>
    </w:p>
    <w:p w14:paraId="35BAE16E" w14:textId="77777777" w:rsidR="00F16651" w:rsidRPr="00F16651" w:rsidRDefault="00F16651" w:rsidP="00F16651">
      <w:pPr>
        <w:spacing w:after="240"/>
        <w:ind w:left="567"/>
        <w:rPr>
          <w:rFonts w:eastAsiaTheme="minorEastAsia"/>
        </w:rPr>
      </w:pPr>
      <w:r w:rsidRPr="00F16651">
        <w:rPr>
          <w:rFonts w:eastAsiaTheme="minorEastAsia"/>
        </w:rPr>
        <w:t>3.1</w:t>
      </w:r>
      <w:r w:rsidRPr="00F16651">
        <w:rPr>
          <w:rFonts w:eastAsiaTheme="minorEastAsia"/>
        </w:rPr>
        <w:tab/>
        <w:t>Number of Growing Cycles</w:t>
      </w:r>
    </w:p>
    <w:p w14:paraId="5D670922" w14:textId="77777777" w:rsidR="00F16651" w:rsidRPr="00F16651" w:rsidRDefault="00F16651" w:rsidP="00F16651">
      <w:pPr>
        <w:ind w:left="567"/>
        <w:rPr>
          <w:rFonts w:eastAsiaTheme="minorEastAsia"/>
        </w:rPr>
      </w:pPr>
      <w:r w:rsidRPr="00F16651">
        <w:rPr>
          <w:rFonts w:eastAsiaTheme="minorEastAsia"/>
        </w:rPr>
        <w:t xml:space="preserve">The minimum duration of tests should </w:t>
      </w:r>
      <w:r w:rsidRPr="00F16651">
        <w:rPr>
          <w:rFonts w:eastAsiaTheme="minorEastAsia"/>
          <w:strike/>
          <w:highlight w:val="lightGray"/>
        </w:rPr>
        <w:t>normally</w:t>
      </w:r>
      <w:r w:rsidRPr="00F16651">
        <w:rPr>
          <w:rFonts w:eastAsiaTheme="minorEastAsia"/>
        </w:rPr>
        <w:t xml:space="preserve"> </w:t>
      </w:r>
      <w:r w:rsidRPr="00F16651">
        <w:rPr>
          <w:rFonts w:eastAsiaTheme="minorEastAsia"/>
          <w:highlight w:val="lightGray"/>
          <w:u w:val="single"/>
        </w:rPr>
        <w:t>generally</w:t>
      </w:r>
      <w:r w:rsidRPr="00F16651">
        <w:rPr>
          <w:rFonts w:eastAsiaTheme="minorEastAsia"/>
        </w:rPr>
        <w:t xml:space="preserve"> be: </w:t>
      </w:r>
    </w:p>
    <w:p w14:paraId="54D644D4" w14:textId="77777777" w:rsidR="00F16651" w:rsidRPr="00F16651" w:rsidRDefault="00F16651" w:rsidP="00F16651">
      <w:pPr>
        <w:ind w:left="567"/>
        <w:rPr>
          <w:rFonts w:eastAsiaTheme="minorEastAsia"/>
        </w:rPr>
      </w:pPr>
    </w:p>
    <w:p w14:paraId="3B1B4CF0" w14:textId="77777777" w:rsidR="00F16651" w:rsidRPr="00F16651" w:rsidRDefault="00F16651" w:rsidP="00F16651">
      <w:pPr>
        <w:ind w:left="567"/>
        <w:rPr>
          <w:rFonts w:eastAsiaTheme="minorEastAsia"/>
        </w:rPr>
      </w:pPr>
      <w:r w:rsidRPr="00F16651">
        <w:rPr>
          <w:rFonts w:eastAsiaTheme="minorEastAsia"/>
        </w:rPr>
        <w:t xml:space="preserve">{ </w:t>
      </w:r>
      <w:r w:rsidRPr="00F16651">
        <w:rPr>
          <w:rFonts w:eastAsiaTheme="minorEastAsia"/>
          <w:b/>
          <w:bdr w:val="single" w:sz="12" w:space="0" w:color="auto"/>
          <w:shd w:val="pct12" w:color="auto" w:fill="auto"/>
        </w:rPr>
        <w:t>ASW</w:t>
      </w:r>
      <w:r w:rsidRPr="00F16651">
        <w:rPr>
          <w:rFonts w:eastAsiaTheme="minorEastAsia"/>
          <w:b/>
          <w:bdr w:val="single" w:sz="12" w:space="0" w:color="auto"/>
        </w:rPr>
        <w:t xml:space="preserve"> 2</w:t>
      </w:r>
      <w:r w:rsidRPr="00F16651">
        <w:rPr>
          <w:rFonts w:eastAsiaTheme="minorEastAsia"/>
          <w:bdr w:val="single" w:sz="12" w:space="0" w:color="auto"/>
        </w:rPr>
        <w:t xml:space="preserve"> </w:t>
      </w:r>
      <w:r w:rsidRPr="00F16651">
        <w:rPr>
          <w:rFonts w:eastAsiaTheme="minorEastAsia"/>
        </w:rPr>
        <w:t xml:space="preserve"> (Chapter 3.1(.1)) – number of growing cycles }</w:t>
      </w:r>
    </w:p>
    <w:p w14:paraId="21635773" w14:textId="77777777" w:rsidR="00F16651" w:rsidRPr="00F16651" w:rsidRDefault="00F16651" w:rsidP="00F16651">
      <w:pPr>
        <w:ind w:left="567"/>
        <w:rPr>
          <w:rFonts w:eastAsiaTheme="minorEastAsia"/>
        </w:rPr>
      </w:pPr>
    </w:p>
    <w:p w14:paraId="7B1E9C75" w14:textId="77777777" w:rsidR="00F16651" w:rsidRPr="00F16651" w:rsidRDefault="00F16651" w:rsidP="00F16651">
      <w:pPr>
        <w:ind w:left="567"/>
        <w:rPr>
          <w:rFonts w:eastAsiaTheme="minorEastAsia"/>
          <w:u w:val="double"/>
        </w:rPr>
      </w:pPr>
      <w:r w:rsidRPr="00F16651">
        <w:rPr>
          <w:rFonts w:eastAsiaTheme="minorEastAsia"/>
          <w:highlight w:val="lightGray"/>
          <w:u w:val="double"/>
        </w:rPr>
        <w:t>The testing of a variety may be concluded when the competent authority can determine with certainty the outcome of the test.</w:t>
      </w:r>
    </w:p>
    <w:p w14:paraId="606531DB" w14:textId="77777777" w:rsidR="00F16651" w:rsidRPr="00F16651" w:rsidRDefault="00F16651" w:rsidP="00F16651">
      <w:pPr>
        <w:ind w:left="567"/>
        <w:rPr>
          <w:rFonts w:eastAsiaTheme="minorEastAsia"/>
        </w:rPr>
      </w:pPr>
    </w:p>
    <w:p w14:paraId="25369A6B" w14:textId="77777777" w:rsidR="00F16651" w:rsidRPr="00F16651" w:rsidRDefault="00F16651" w:rsidP="00F16651">
      <w:pPr>
        <w:ind w:left="567"/>
        <w:rPr>
          <w:rFonts w:eastAsiaTheme="minorEastAsia"/>
        </w:rPr>
      </w:pPr>
      <w:r w:rsidRPr="00F16651">
        <w:rPr>
          <w:rFonts w:eastAsiaTheme="minorEastAsia"/>
        </w:rPr>
        <w:t xml:space="preserve">{ </w:t>
      </w:r>
      <w:r w:rsidRPr="00F16651">
        <w:rPr>
          <w:rFonts w:eastAsiaTheme="minorEastAsia"/>
          <w:highlight w:val="lightGray"/>
          <w:bdr w:val="single" w:sz="12" w:space="0" w:color="auto"/>
        </w:rPr>
        <w:t>GN</w:t>
      </w:r>
      <w:r w:rsidRPr="00F16651">
        <w:rPr>
          <w:rFonts w:eastAsiaTheme="minorEastAsia"/>
          <w:bdr w:val="single" w:sz="12" w:space="0" w:color="auto"/>
        </w:rPr>
        <w:t xml:space="preserve"> 8 </w:t>
      </w:r>
      <w:r w:rsidRPr="00F16651">
        <w:rPr>
          <w:rFonts w:eastAsiaTheme="minorEastAsia"/>
        </w:rPr>
        <w:t xml:space="preserve"> (Chapter 3.1.2) – explanation of the growing cycle }</w:t>
      </w:r>
    </w:p>
    <w:p w14:paraId="3ACEB803" w14:textId="77777777" w:rsidR="00F16651" w:rsidRPr="00F16651" w:rsidRDefault="00F16651" w:rsidP="00F16651">
      <w:pPr>
        <w:ind w:left="567"/>
        <w:rPr>
          <w:rFonts w:eastAsiaTheme="minorEastAsia"/>
        </w:rPr>
      </w:pPr>
      <w:r w:rsidRPr="00F16651">
        <w:rPr>
          <w:rFonts w:eastAsiaTheme="minorEastAsia"/>
        </w:rPr>
        <w:t xml:space="preserve">{ </w:t>
      </w:r>
      <w:r w:rsidRPr="00F16651">
        <w:rPr>
          <w:rFonts w:eastAsiaTheme="minorEastAsia"/>
          <w:b/>
          <w:bdr w:val="single" w:sz="12" w:space="0" w:color="auto"/>
          <w:shd w:val="pct12" w:color="auto" w:fill="auto"/>
        </w:rPr>
        <w:t>ASW</w:t>
      </w:r>
      <w:r w:rsidRPr="00F16651">
        <w:rPr>
          <w:rFonts w:eastAsiaTheme="minorEastAsia"/>
          <w:b/>
          <w:bdr w:val="single" w:sz="12" w:space="0" w:color="auto"/>
        </w:rPr>
        <w:t xml:space="preserve"> 3</w:t>
      </w:r>
      <w:r w:rsidRPr="00F16651">
        <w:rPr>
          <w:rFonts w:eastAsiaTheme="minorEastAsia"/>
          <w:bdr w:val="single" w:sz="12" w:space="0" w:color="auto"/>
        </w:rPr>
        <w:t xml:space="preserve"> </w:t>
      </w:r>
      <w:r w:rsidRPr="00F16651">
        <w:rPr>
          <w:rFonts w:eastAsiaTheme="minorEastAsia"/>
        </w:rPr>
        <w:t xml:space="preserve"> (Chapter 3.1.2) – explanation of the growing cycle }</w:t>
      </w:r>
    </w:p>
    <w:p w14:paraId="27762D53" w14:textId="77777777" w:rsidR="00F16651" w:rsidRPr="00F16651" w:rsidRDefault="00F16651" w:rsidP="00F16651">
      <w:pPr>
        <w:ind w:left="567"/>
        <w:rPr>
          <w:rFonts w:eastAsiaTheme="minorEastAsia"/>
        </w:rPr>
      </w:pPr>
    </w:p>
    <w:p w14:paraId="7BB581A5" w14:textId="77777777" w:rsidR="00F16651" w:rsidRPr="00F16651" w:rsidRDefault="00F16651" w:rsidP="00F16651">
      <w:pPr>
        <w:ind w:left="567"/>
        <w:rPr>
          <w:rFonts w:eastAsiaTheme="minorEastAsia"/>
          <w:dstrike/>
        </w:rPr>
      </w:pPr>
      <w:r w:rsidRPr="00F16651">
        <w:rPr>
          <w:rFonts w:eastAsiaTheme="minorEastAsia"/>
          <w:dstrike/>
          <w:highlight w:val="lightGray"/>
        </w:rPr>
        <w:t>The testing of a variety may be concluded when the competent authority can determine with certainty the outcome of the test.</w:t>
      </w:r>
    </w:p>
    <w:p w14:paraId="7D3B957E" w14:textId="77777777" w:rsidR="00F16651" w:rsidRPr="00F16651" w:rsidRDefault="00F16651" w:rsidP="00F16651">
      <w:pPr>
        <w:ind w:left="567"/>
        <w:rPr>
          <w:rFonts w:eastAsiaTheme="minorEastAsia"/>
        </w:rPr>
      </w:pPr>
    </w:p>
    <w:p w14:paraId="71E2FB08" w14:textId="77777777" w:rsidR="00F16651" w:rsidRPr="00F16651" w:rsidRDefault="00F16651" w:rsidP="00F16651">
      <w:pPr>
        <w:rPr>
          <w:rFonts w:eastAsiaTheme="minorEastAsia"/>
        </w:rPr>
      </w:pPr>
      <w:r w:rsidRPr="00F16651">
        <w:rPr>
          <w:rFonts w:eastAsiaTheme="minorEastAsia"/>
        </w:rPr>
        <w:fldChar w:fldCharType="begin"/>
      </w:r>
      <w:r w:rsidRPr="00F16651">
        <w:rPr>
          <w:rFonts w:eastAsiaTheme="minorEastAsia"/>
        </w:rPr>
        <w:instrText xml:space="preserve"> LISTNUM  LegalDefault \l 1 \s </w:instrText>
      </w:r>
      <w:r w:rsidRPr="00F16651">
        <w:rPr>
          <w:rFonts w:eastAsiaTheme="minorEastAsia"/>
        </w:rPr>
        <w:fldChar w:fldCharType="end"/>
      </w:r>
      <w:r w:rsidRPr="00F16651">
        <w:rPr>
          <w:rFonts w:eastAsiaTheme="minorEastAsia"/>
        </w:rPr>
        <w:tab/>
        <w:t xml:space="preserve">The TWF noted the comment from the European Union that the standard sentence on “concluding testing” should not be interpreted as contradictory to the standard wording on number of growing cycles, </w:t>
      </w:r>
      <w:proofErr w:type="gramStart"/>
      <w:r w:rsidRPr="00F16651">
        <w:rPr>
          <w:rFonts w:eastAsiaTheme="minorEastAsia"/>
        </w:rPr>
        <w:t>in particular that</w:t>
      </w:r>
      <w:proofErr w:type="gramEnd"/>
      <w:r w:rsidRPr="00F16651">
        <w:rPr>
          <w:rFonts w:eastAsiaTheme="minorEastAsia"/>
        </w:rPr>
        <w:t xml:space="preserve"> the testing of a variety may be concluded earlier.</w:t>
      </w:r>
    </w:p>
    <w:p w14:paraId="2BC55047" w14:textId="77777777" w:rsidR="00F16651" w:rsidRPr="00F16651" w:rsidRDefault="00F16651" w:rsidP="00F16651">
      <w:pPr>
        <w:rPr>
          <w:rFonts w:eastAsiaTheme="minorEastAsia"/>
        </w:rPr>
      </w:pPr>
    </w:p>
    <w:p w14:paraId="4BA57CB3" w14:textId="77777777" w:rsidR="00F16651" w:rsidRPr="00F16651" w:rsidRDefault="00F16651" w:rsidP="00F16651">
      <w:pPr>
        <w:rPr>
          <w:rFonts w:eastAsiaTheme="minorEastAsia"/>
        </w:rPr>
      </w:pPr>
      <w:r w:rsidRPr="00F16651">
        <w:rPr>
          <w:rFonts w:eastAsiaTheme="minorEastAsia"/>
        </w:rPr>
        <w:fldChar w:fldCharType="begin"/>
      </w:r>
      <w:r w:rsidRPr="00F16651">
        <w:rPr>
          <w:rFonts w:eastAsiaTheme="minorEastAsia"/>
        </w:rPr>
        <w:instrText xml:space="preserve"> LISTNUM  LegalDefault \l 1 \s </w:instrText>
      </w:r>
      <w:r w:rsidRPr="00F16651">
        <w:rPr>
          <w:rFonts w:eastAsiaTheme="minorEastAsia"/>
        </w:rPr>
        <w:fldChar w:fldCharType="end"/>
      </w:r>
      <w:r w:rsidRPr="00F16651">
        <w:rPr>
          <w:rFonts w:eastAsiaTheme="minorEastAsia"/>
        </w:rPr>
        <w:tab/>
        <w:t xml:space="preserve">The TWF agreed to propose considering whether the provision on “concluding testing” should be added to the different standard wording options in ASW 2 “Number of growing cycles” to ensure that the basic principles contained in the General Introduction could be used, rather than following the detailed recommendations of the Test Guidelines.  </w:t>
      </w:r>
    </w:p>
    <w:p w14:paraId="26ADAEC1" w14:textId="77777777" w:rsidR="00F16651" w:rsidRPr="00F16651" w:rsidRDefault="00F16651" w:rsidP="00F16651">
      <w:pPr>
        <w:rPr>
          <w:rFonts w:eastAsiaTheme="minorEastAsia"/>
        </w:rPr>
      </w:pPr>
    </w:p>
    <w:p w14:paraId="7015DFC7" w14:textId="77777777" w:rsidR="00F16651" w:rsidRPr="00F16651" w:rsidRDefault="00F16651" w:rsidP="00F16651">
      <w:pPr>
        <w:rPr>
          <w:rFonts w:eastAsiaTheme="minorEastAsia"/>
        </w:rPr>
      </w:pPr>
      <w:r w:rsidRPr="00F16651">
        <w:rPr>
          <w:rFonts w:eastAsiaTheme="minorEastAsia"/>
        </w:rPr>
        <w:fldChar w:fldCharType="begin"/>
      </w:r>
      <w:r w:rsidRPr="00F16651">
        <w:rPr>
          <w:rFonts w:eastAsiaTheme="minorEastAsia"/>
        </w:rPr>
        <w:instrText xml:space="preserve"> LISTNUM  LegalDefault \l 1 \s </w:instrText>
      </w:r>
      <w:r w:rsidRPr="00F16651">
        <w:rPr>
          <w:rFonts w:eastAsiaTheme="minorEastAsia"/>
        </w:rPr>
        <w:fldChar w:fldCharType="end"/>
      </w:r>
      <w:r w:rsidRPr="00F16651">
        <w:rPr>
          <w:rFonts w:eastAsiaTheme="minorEastAsia"/>
        </w:rPr>
        <w:tab/>
        <w:t>The TWF considered a proposal to amend Additional Standard Wording 3 (ASW 3) for fruit species to clarify the notion of “satisfactory crop of fruit”, as provided in document TWF/56/3, as follows:</w:t>
      </w:r>
    </w:p>
    <w:p w14:paraId="1236C1F1" w14:textId="77777777" w:rsidR="00F16651" w:rsidRPr="00F16651" w:rsidRDefault="00F16651" w:rsidP="00F16651">
      <w:pPr>
        <w:rPr>
          <w:rFonts w:eastAsiaTheme="minorEastAsia"/>
        </w:rPr>
      </w:pPr>
    </w:p>
    <w:p w14:paraId="59BAFCB6" w14:textId="77777777" w:rsidR="00F16651" w:rsidRPr="00F16651" w:rsidRDefault="00F16651" w:rsidP="00F16651">
      <w:pPr>
        <w:ind w:left="567" w:right="567"/>
        <w:rPr>
          <w:rFonts w:eastAsiaTheme="minorEastAsia"/>
        </w:rPr>
      </w:pPr>
      <w:r w:rsidRPr="00F16651">
        <w:rPr>
          <w:rFonts w:eastAsiaTheme="minorEastAsia"/>
        </w:rPr>
        <w:t xml:space="preserve">“In particular, it is essential that the [trees] / [plants] produce a </w:t>
      </w:r>
      <w:r w:rsidRPr="00F16651">
        <w:rPr>
          <w:rFonts w:eastAsiaTheme="minorEastAsia"/>
          <w:strike/>
          <w:highlight w:val="lightGray"/>
        </w:rPr>
        <w:t>satisfactory crop</w:t>
      </w:r>
      <w:r w:rsidRPr="00F16651">
        <w:rPr>
          <w:rFonts w:eastAsiaTheme="minorEastAsia"/>
        </w:rPr>
        <w:t xml:space="preserve"> </w:t>
      </w:r>
      <w:proofErr w:type="gramStart"/>
      <w:r w:rsidRPr="00F16651">
        <w:rPr>
          <w:rFonts w:eastAsiaTheme="minorEastAsia"/>
          <w:highlight w:val="lightGray"/>
          <w:u w:val="single"/>
        </w:rPr>
        <w:t>sufficient quantity</w:t>
      </w:r>
      <w:r w:rsidRPr="00F16651">
        <w:rPr>
          <w:rFonts w:eastAsiaTheme="minorEastAsia"/>
        </w:rPr>
        <w:t xml:space="preserve"> of</w:t>
      </w:r>
      <w:proofErr w:type="gramEnd"/>
      <w:r w:rsidRPr="00F16651">
        <w:rPr>
          <w:rFonts w:eastAsiaTheme="minorEastAsia"/>
        </w:rPr>
        <w:t xml:space="preserve"> fruit </w:t>
      </w:r>
      <w:r w:rsidRPr="00F16651">
        <w:rPr>
          <w:rFonts w:eastAsiaTheme="minorEastAsia"/>
          <w:highlight w:val="lightGray"/>
          <w:u w:val="single"/>
        </w:rPr>
        <w:t>for testing purposes and are representative of the variety in any</w:t>
      </w:r>
      <w:r w:rsidRPr="00F16651">
        <w:rPr>
          <w:rFonts w:eastAsiaTheme="minorEastAsia"/>
        </w:rPr>
        <w:t xml:space="preserve"> </w:t>
      </w:r>
      <w:r w:rsidRPr="00F16651">
        <w:rPr>
          <w:rFonts w:eastAsiaTheme="minorEastAsia"/>
          <w:strike/>
          <w:highlight w:val="lightGray"/>
        </w:rPr>
        <w:t>in each</w:t>
      </w:r>
      <w:r w:rsidRPr="00F16651">
        <w:rPr>
          <w:rFonts w:eastAsiaTheme="minorEastAsia"/>
        </w:rPr>
        <w:t xml:space="preserve"> </w:t>
      </w:r>
      <w:r w:rsidRPr="00F16651">
        <w:rPr>
          <w:rFonts w:eastAsiaTheme="minorEastAsia"/>
          <w:strike/>
          <w:highlight w:val="lightGray"/>
        </w:rPr>
        <w:t>of the two</w:t>
      </w:r>
      <w:r w:rsidRPr="00F16651">
        <w:rPr>
          <w:rFonts w:eastAsiaTheme="minorEastAsia"/>
        </w:rPr>
        <w:t> growing cycle</w:t>
      </w:r>
      <w:r w:rsidRPr="00F16651">
        <w:rPr>
          <w:rFonts w:eastAsiaTheme="minorEastAsia"/>
          <w:strike/>
          <w:highlight w:val="lightGray"/>
        </w:rPr>
        <w:t>s</w:t>
      </w:r>
      <w:r w:rsidRPr="00F16651">
        <w:rPr>
          <w:rFonts w:eastAsiaTheme="minorEastAsia"/>
        </w:rPr>
        <w:t xml:space="preserve">.  </w:t>
      </w:r>
      <w:r w:rsidRPr="00F16651">
        <w:rPr>
          <w:rFonts w:eastAsia="Aptos" w:cs="Tahoma"/>
          <w:szCs w:val="18"/>
          <w:highlight w:val="lightGray"/>
          <w:u w:val="single"/>
        </w:rPr>
        <w:t xml:space="preserve">Testing of a variety should begin in the following growing cycle after trial trees have had at least one crop of </w:t>
      </w:r>
      <w:proofErr w:type="gramStart"/>
      <w:r w:rsidRPr="00F16651">
        <w:rPr>
          <w:rFonts w:eastAsia="Aptos" w:cs="Tahoma"/>
          <w:szCs w:val="18"/>
          <w:highlight w:val="lightGray"/>
          <w:u w:val="single"/>
        </w:rPr>
        <w:t>fruit.</w:t>
      </w:r>
      <w:r w:rsidRPr="00F16651">
        <w:rPr>
          <w:rFonts w:eastAsiaTheme="minorEastAsia"/>
        </w:rPr>
        <w:t>”</w:t>
      </w:r>
      <w:proofErr w:type="gramEnd"/>
    </w:p>
    <w:p w14:paraId="757DBADD" w14:textId="77777777" w:rsidR="00F16651" w:rsidRPr="00F16651" w:rsidRDefault="00F16651" w:rsidP="00F16651">
      <w:pPr>
        <w:rPr>
          <w:rFonts w:eastAsiaTheme="minorEastAsia"/>
        </w:rPr>
      </w:pPr>
    </w:p>
    <w:p w14:paraId="7376ADF0" w14:textId="77777777" w:rsidR="00F16651" w:rsidRPr="00F16651" w:rsidRDefault="00F16651" w:rsidP="00F16651">
      <w:pPr>
        <w:jc w:val="left"/>
        <w:rPr>
          <w:rFonts w:eastAsiaTheme="minorEastAsia"/>
        </w:rPr>
      </w:pPr>
      <w:r w:rsidRPr="00F16651">
        <w:rPr>
          <w:rFonts w:eastAsiaTheme="minorEastAsia"/>
        </w:rPr>
        <w:br w:type="page"/>
      </w:r>
    </w:p>
    <w:p w14:paraId="2AFBC18E" w14:textId="77777777" w:rsidR="00F16651" w:rsidRPr="00F16651" w:rsidRDefault="00F16651" w:rsidP="00F16651">
      <w:pPr>
        <w:rPr>
          <w:rFonts w:eastAsiaTheme="minorEastAsia"/>
        </w:rPr>
      </w:pPr>
      <w:r w:rsidRPr="00F16651">
        <w:rPr>
          <w:rFonts w:eastAsiaTheme="minorEastAsia"/>
        </w:rPr>
        <w:lastRenderedPageBreak/>
        <w:fldChar w:fldCharType="begin"/>
      </w:r>
      <w:r w:rsidRPr="00F16651">
        <w:rPr>
          <w:rFonts w:eastAsiaTheme="minorEastAsia"/>
        </w:rPr>
        <w:instrText xml:space="preserve"> LISTNUM  LegalDefault \l 1 \s </w:instrText>
      </w:r>
      <w:r w:rsidRPr="00F16651">
        <w:rPr>
          <w:rFonts w:eastAsiaTheme="minorEastAsia"/>
        </w:rPr>
        <w:fldChar w:fldCharType="end"/>
      </w:r>
      <w:r w:rsidRPr="00F16651">
        <w:rPr>
          <w:rFonts w:eastAsiaTheme="minorEastAsia"/>
        </w:rPr>
        <w:tab/>
        <w:t xml:space="preserve">The TWF agreed there was no need to provide guidance to avoid examining plants / trees in juvenile stage, as this was already covered by the word “representative”.  The TWF agreed that the term “satisfactory” could be defined in relation to quantity, quality and representativeness of a crop of fruit of the variety.  The TWF agreed to propose amending guidance in document TGP/7, ASW 3 (d) “Fruit species” to read as follows: </w:t>
      </w:r>
    </w:p>
    <w:p w14:paraId="173D37AF" w14:textId="77777777" w:rsidR="00F16651" w:rsidRPr="00F16651" w:rsidRDefault="00F16651" w:rsidP="00F16651">
      <w:pPr>
        <w:keepNext/>
        <w:ind w:left="567" w:right="567"/>
        <w:rPr>
          <w:rFonts w:eastAsiaTheme="minorEastAsia"/>
        </w:rPr>
      </w:pPr>
    </w:p>
    <w:p w14:paraId="228DF8E9" w14:textId="77777777" w:rsidR="00F16651" w:rsidRPr="00F16651" w:rsidRDefault="00F16651" w:rsidP="00F16651">
      <w:pPr>
        <w:ind w:left="567"/>
        <w:rPr>
          <w:rFonts w:eastAsiaTheme="minorEastAsia"/>
          <w:u w:val="single"/>
        </w:rPr>
      </w:pPr>
      <w:r w:rsidRPr="00F16651">
        <w:rPr>
          <w:rFonts w:eastAsiaTheme="minorEastAsia"/>
          <w:u w:val="single"/>
        </w:rPr>
        <w:t xml:space="preserve">“ASW 3  (Chapter 3.1.2) – Explanation of the growing cycle </w:t>
      </w:r>
    </w:p>
    <w:p w14:paraId="3B92CF4C" w14:textId="77777777" w:rsidR="00F16651" w:rsidRPr="00F16651" w:rsidRDefault="00F16651" w:rsidP="00F16651">
      <w:pPr>
        <w:keepNext/>
        <w:ind w:left="567" w:right="567"/>
        <w:jc w:val="left"/>
        <w:rPr>
          <w:rFonts w:eastAsiaTheme="minorEastAsia"/>
          <w:i/>
        </w:rPr>
      </w:pPr>
    </w:p>
    <w:p w14:paraId="0A27697C" w14:textId="77777777" w:rsidR="00F16651" w:rsidRPr="00F16651" w:rsidRDefault="00F16651" w:rsidP="00F16651">
      <w:pPr>
        <w:keepNext/>
        <w:ind w:left="567" w:right="567"/>
        <w:jc w:val="left"/>
        <w:rPr>
          <w:rFonts w:eastAsiaTheme="minorEastAsia"/>
          <w:iCs/>
        </w:rPr>
      </w:pPr>
      <w:r w:rsidRPr="00F16651">
        <w:rPr>
          <w:rFonts w:eastAsiaTheme="minorEastAsia"/>
          <w:iCs/>
        </w:rPr>
        <w:t>[…]</w:t>
      </w:r>
    </w:p>
    <w:p w14:paraId="2506697A" w14:textId="77777777" w:rsidR="00F16651" w:rsidRPr="00F16651" w:rsidRDefault="00F16651" w:rsidP="00F16651">
      <w:pPr>
        <w:ind w:left="567" w:right="567"/>
        <w:jc w:val="left"/>
        <w:rPr>
          <w:rFonts w:eastAsiaTheme="minorEastAsia"/>
          <w:iCs/>
        </w:rPr>
      </w:pPr>
    </w:p>
    <w:p w14:paraId="02094657" w14:textId="77777777" w:rsidR="00F16651" w:rsidRPr="00F16651" w:rsidRDefault="00F16651" w:rsidP="00F16651">
      <w:pPr>
        <w:ind w:left="567"/>
        <w:rPr>
          <w:rFonts w:eastAsiaTheme="minorEastAsia"/>
          <w:i/>
          <w:iCs/>
        </w:rPr>
      </w:pPr>
      <w:proofErr w:type="gramStart"/>
      <w:r w:rsidRPr="00F16651">
        <w:rPr>
          <w:rFonts w:eastAsiaTheme="minorEastAsia"/>
          <w:i/>
          <w:iCs/>
        </w:rPr>
        <w:t>“(d)</w:t>
      </w:r>
      <w:r w:rsidRPr="00F16651">
        <w:rPr>
          <w:rFonts w:eastAsiaTheme="minorEastAsia"/>
          <w:i/>
          <w:iCs/>
        </w:rPr>
        <w:tab/>
        <w:t>Fruit</w:t>
      </w:r>
      <w:proofErr w:type="gramEnd"/>
      <w:r w:rsidRPr="00F16651">
        <w:rPr>
          <w:rFonts w:eastAsiaTheme="minorEastAsia"/>
          <w:i/>
          <w:iCs/>
        </w:rPr>
        <w:t xml:space="preserve"> species</w:t>
      </w:r>
    </w:p>
    <w:p w14:paraId="38DC22FD" w14:textId="77777777" w:rsidR="00F16651" w:rsidRPr="00F16651" w:rsidRDefault="00F16651" w:rsidP="00F16651">
      <w:pPr>
        <w:ind w:left="567" w:right="567"/>
        <w:rPr>
          <w:rFonts w:eastAsiaTheme="minorEastAsia"/>
        </w:rPr>
      </w:pPr>
    </w:p>
    <w:p w14:paraId="70372445" w14:textId="77777777" w:rsidR="00F16651" w:rsidRPr="00F16651" w:rsidRDefault="00F16651" w:rsidP="00F16651">
      <w:pPr>
        <w:ind w:left="567" w:right="567"/>
        <w:rPr>
          <w:rFonts w:eastAsiaTheme="minorEastAsia"/>
        </w:rPr>
      </w:pPr>
      <w:r w:rsidRPr="00F16651">
        <w:rPr>
          <w:rFonts w:eastAsiaTheme="minorEastAsia"/>
        </w:rPr>
        <w:t>“In the case of Test Guidelines covering fruit species, the following sentence may be added in Chapter 3.1:</w:t>
      </w:r>
    </w:p>
    <w:p w14:paraId="0E774C2D" w14:textId="77777777" w:rsidR="00F16651" w:rsidRPr="00F16651" w:rsidRDefault="00F16651" w:rsidP="00F16651">
      <w:pPr>
        <w:ind w:left="567" w:right="567"/>
        <w:rPr>
          <w:rFonts w:eastAsiaTheme="minorEastAsia"/>
        </w:rPr>
      </w:pPr>
    </w:p>
    <w:p w14:paraId="11B21D69" w14:textId="77777777" w:rsidR="00F16651" w:rsidRPr="00F16651" w:rsidRDefault="00F16651" w:rsidP="00F16651">
      <w:pPr>
        <w:ind w:left="567" w:right="567"/>
        <w:rPr>
          <w:rFonts w:eastAsiaTheme="minorEastAsia"/>
        </w:rPr>
      </w:pPr>
      <w:r w:rsidRPr="00F16651">
        <w:rPr>
          <w:rFonts w:eastAsiaTheme="minorEastAsia"/>
        </w:rPr>
        <w:t xml:space="preserve">“In particular, it is essential that the [trees] / [plants] produce a </w:t>
      </w:r>
      <w:r w:rsidRPr="00F16651">
        <w:rPr>
          <w:rFonts w:eastAsiaTheme="minorEastAsia"/>
          <w:strike/>
          <w:highlight w:val="lightGray"/>
        </w:rPr>
        <w:t>satisfactory crop</w:t>
      </w:r>
      <w:r w:rsidRPr="00F16651">
        <w:rPr>
          <w:rFonts w:eastAsiaTheme="minorEastAsia"/>
        </w:rPr>
        <w:t xml:space="preserve"> </w:t>
      </w:r>
      <w:r w:rsidRPr="00F16651">
        <w:rPr>
          <w:rFonts w:eastAsiaTheme="minorEastAsia"/>
          <w:highlight w:val="lightGray"/>
          <w:u w:val="single"/>
        </w:rPr>
        <w:t>sufficient quantity</w:t>
      </w:r>
      <w:r w:rsidRPr="00F16651">
        <w:rPr>
          <w:rFonts w:eastAsiaTheme="minorEastAsia"/>
        </w:rPr>
        <w:t xml:space="preserve"> and quality of fruit </w:t>
      </w:r>
      <w:r w:rsidRPr="00F16651">
        <w:rPr>
          <w:rFonts w:eastAsiaTheme="minorEastAsia"/>
          <w:highlight w:val="lightGray"/>
          <w:u w:val="single"/>
        </w:rPr>
        <w:t>for testing purposes and are representative of the variety in any</w:t>
      </w:r>
      <w:r w:rsidRPr="00F16651">
        <w:rPr>
          <w:rFonts w:eastAsiaTheme="minorEastAsia"/>
        </w:rPr>
        <w:t xml:space="preserve"> </w:t>
      </w:r>
      <w:r w:rsidRPr="00F16651">
        <w:rPr>
          <w:rFonts w:eastAsiaTheme="minorEastAsia"/>
          <w:strike/>
          <w:highlight w:val="lightGray"/>
        </w:rPr>
        <w:t>in each</w:t>
      </w:r>
      <w:r w:rsidRPr="00F16651">
        <w:rPr>
          <w:rFonts w:eastAsiaTheme="minorEastAsia"/>
        </w:rPr>
        <w:t xml:space="preserve"> </w:t>
      </w:r>
      <w:r w:rsidRPr="00F16651">
        <w:rPr>
          <w:rFonts w:eastAsiaTheme="minorEastAsia"/>
          <w:strike/>
          <w:highlight w:val="lightGray"/>
        </w:rPr>
        <w:t>of the two</w:t>
      </w:r>
      <w:r w:rsidRPr="00F16651">
        <w:rPr>
          <w:rFonts w:eastAsiaTheme="minorEastAsia"/>
        </w:rPr>
        <w:t> growing cycle</w:t>
      </w:r>
      <w:r w:rsidRPr="00F16651">
        <w:rPr>
          <w:rFonts w:eastAsiaTheme="minorEastAsia"/>
          <w:strike/>
          <w:highlight w:val="lightGray"/>
        </w:rPr>
        <w:t>s</w:t>
      </w:r>
      <w:r w:rsidRPr="00F16651">
        <w:rPr>
          <w:rFonts w:eastAsiaTheme="minorEastAsia"/>
        </w:rPr>
        <w:t>.”</w:t>
      </w:r>
    </w:p>
    <w:p w14:paraId="791F0E6C" w14:textId="77777777" w:rsidR="00F16651" w:rsidRDefault="00F16651" w:rsidP="00F16651">
      <w:pPr>
        <w:rPr>
          <w:rFonts w:eastAsiaTheme="minorEastAsia"/>
        </w:rPr>
      </w:pPr>
    </w:p>
    <w:p w14:paraId="071C27A1" w14:textId="77777777" w:rsidR="00382100" w:rsidRDefault="00382100" w:rsidP="00F16651">
      <w:pPr>
        <w:rPr>
          <w:rFonts w:eastAsiaTheme="minorEastAsia"/>
        </w:rPr>
      </w:pPr>
    </w:p>
    <w:p w14:paraId="64DB8622" w14:textId="77777777" w:rsidR="00382100" w:rsidRDefault="00382100" w:rsidP="00F16651">
      <w:pPr>
        <w:rPr>
          <w:rFonts w:eastAsiaTheme="minorEastAsia"/>
        </w:rPr>
      </w:pPr>
    </w:p>
    <w:p w14:paraId="2E47B270" w14:textId="52F46A20" w:rsidR="00382100" w:rsidRDefault="00382100" w:rsidP="00382100">
      <w:pPr>
        <w:jc w:val="right"/>
        <w:rPr>
          <w:rFonts w:eastAsiaTheme="minorEastAsia"/>
        </w:rPr>
      </w:pPr>
      <w:r>
        <w:rPr>
          <w:rFonts w:eastAsiaTheme="minorEastAsia"/>
        </w:rPr>
        <w:t>[Annex II follows]</w:t>
      </w:r>
    </w:p>
    <w:p w14:paraId="5C022D98" w14:textId="77777777" w:rsidR="00382100" w:rsidRPr="00F16651" w:rsidRDefault="00382100" w:rsidP="00F16651">
      <w:pPr>
        <w:rPr>
          <w:rFonts w:eastAsiaTheme="minorEastAsia"/>
        </w:rPr>
      </w:pPr>
    </w:p>
    <w:p w14:paraId="377937CD" w14:textId="77777777" w:rsidR="00F16651" w:rsidRPr="00F16651" w:rsidRDefault="00F16651" w:rsidP="00F16651">
      <w:pPr>
        <w:rPr>
          <w:rFonts w:eastAsia="MS Mincho"/>
        </w:rPr>
      </w:pPr>
    </w:p>
    <w:p w14:paraId="30974E93" w14:textId="77777777" w:rsidR="00DF0748" w:rsidRDefault="00DF0748" w:rsidP="009B440E">
      <w:pPr>
        <w:jc w:val="left"/>
        <w:sectPr w:rsidR="00DF0748" w:rsidSect="005E7466">
          <w:headerReference w:type="default" r:id="rId17"/>
          <w:headerReference w:type="first" r:id="rId18"/>
          <w:pgSz w:w="11907" w:h="16840" w:code="9"/>
          <w:pgMar w:top="510" w:right="1134" w:bottom="1134" w:left="1134" w:header="510" w:footer="680" w:gutter="0"/>
          <w:pgNumType w:start="1"/>
          <w:cols w:space="720"/>
          <w:titlePg/>
        </w:sectPr>
      </w:pPr>
    </w:p>
    <w:p w14:paraId="2F2EBC69" w14:textId="6193793E" w:rsidR="00913614" w:rsidRDefault="00913614" w:rsidP="009B440E">
      <w:pPr>
        <w:jc w:val="left"/>
      </w:pPr>
    </w:p>
    <w:p w14:paraId="420BEDE2" w14:textId="77777777" w:rsidR="00C50EC0" w:rsidRPr="00C50EC0" w:rsidRDefault="00C50EC0" w:rsidP="00C50EC0">
      <w:pPr>
        <w:widowControl w:val="0"/>
        <w:autoSpaceDE w:val="0"/>
        <w:autoSpaceDN w:val="0"/>
        <w:ind w:left="48"/>
        <w:jc w:val="left"/>
        <w:rPr>
          <w:rFonts w:ascii="Times New Roman" w:eastAsia="Tahoma" w:hAnsi="Tahoma" w:cs="Tahoma"/>
          <w:szCs w:val="22"/>
        </w:rPr>
      </w:pPr>
      <w:r w:rsidRPr="00C50EC0">
        <w:rPr>
          <w:rFonts w:ascii="Times New Roman" w:eastAsia="Tahoma" w:hAnsi="Tahoma" w:cs="Tahoma"/>
          <w:noProof/>
          <w:szCs w:val="22"/>
        </w:rPr>
        <w:drawing>
          <wp:inline distT="0" distB="0" distL="0" distR="0" wp14:anchorId="48F8F71D" wp14:editId="122CDE2B">
            <wp:extent cx="1863616" cy="65484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9" cstate="print"/>
                    <a:stretch>
                      <a:fillRect/>
                    </a:stretch>
                  </pic:blipFill>
                  <pic:spPr>
                    <a:xfrm>
                      <a:off x="0" y="0"/>
                      <a:ext cx="1863616" cy="654843"/>
                    </a:xfrm>
                    <a:prstGeom prst="rect">
                      <a:avLst/>
                    </a:prstGeom>
                  </pic:spPr>
                </pic:pic>
              </a:graphicData>
            </a:graphic>
          </wp:inline>
        </w:drawing>
      </w:r>
    </w:p>
    <w:p w14:paraId="5EB1CD6B" w14:textId="77777777" w:rsidR="00C50EC0" w:rsidRPr="00C50EC0" w:rsidRDefault="00C50EC0" w:rsidP="00C50EC0">
      <w:pPr>
        <w:rPr>
          <w:rFonts w:eastAsia="Tahoma"/>
        </w:rPr>
      </w:pPr>
    </w:p>
    <w:p w14:paraId="6622654D" w14:textId="77777777" w:rsidR="00C50EC0" w:rsidRPr="00C50EC0" w:rsidRDefault="00C50EC0" w:rsidP="00C50EC0">
      <w:pPr>
        <w:rPr>
          <w:rFonts w:eastAsia="Tahoma"/>
        </w:rPr>
      </w:pPr>
    </w:p>
    <w:p w14:paraId="5095163C" w14:textId="77777777" w:rsidR="00C50EC0" w:rsidRPr="00C50EC0" w:rsidRDefault="00C50EC0" w:rsidP="00C50EC0">
      <w:pPr>
        <w:widowControl w:val="0"/>
        <w:autoSpaceDE w:val="0"/>
        <w:autoSpaceDN w:val="0"/>
        <w:ind w:left="2227" w:hanging="759"/>
        <w:jc w:val="left"/>
        <w:outlineLvl w:val="0"/>
        <w:rPr>
          <w:rFonts w:ascii="Tahoma" w:eastAsia="Tahoma" w:hAnsi="Tahoma" w:cs="Tahoma"/>
          <w:sz w:val="36"/>
          <w:szCs w:val="36"/>
        </w:rPr>
      </w:pPr>
      <w:r w:rsidRPr="00C50EC0">
        <w:rPr>
          <w:rFonts w:ascii="Tahoma" w:eastAsia="Tahoma" w:hAnsi="Tahoma" w:cs="Tahoma"/>
          <w:sz w:val="36"/>
          <w:szCs w:val="36"/>
        </w:rPr>
        <w:t>CPVO</w:t>
      </w:r>
      <w:r w:rsidRPr="00C50EC0">
        <w:rPr>
          <w:rFonts w:ascii="Tahoma" w:eastAsia="Tahoma" w:hAnsi="Tahoma" w:cs="Tahoma"/>
          <w:spacing w:val="-10"/>
          <w:sz w:val="36"/>
          <w:szCs w:val="36"/>
        </w:rPr>
        <w:t xml:space="preserve"> </w:t>
      </w:r>
      <w:r w:rsidRPr="00C50EC0">
        <w:rPr>
          <w:rFonts w:ascii="Tahoma" w:eastAsia="Tahoma" w:hAnsi="Tahoma" w:cs="Tahoma"/>
          <w:sz w:val="36"/>
          <w:szCs w:val="36"/>
        </w:rPr>
        <w:t>POLICY</w:t>
      </w:r>
      <w:r w:rsidRPr="00C50EC0">
        <w:rPr>
          <w:rFonts w:ascii="Tahoma" w:eastAsia="Tahoma" w:hAnsi="Tahoma" w:cs="Tahoma"/>
          <w:spacing w:val="-15"/>
          <w:sz w:val="36"/>
          <w:szCs w:val="36"/>
        </w:rPr>
        <w:t xml:space="preserve"> </w:t>
      </w:r>
      <w:r w:rsidRPr="00C50EC0">
        <w:rPr>
          <w:rFonts w:ascii="Tahoma" w:eastAsia="Tahoma" w:hAnsi="Tahoma" w:cs="Tahoma"/>
          <w:sz w:val="36"/>
          <w:szCs w:val="36"/>
        </w:rPr>
        <w:t>ON</w:t>
      </w:r>
      <w:r w:rsidRPr="00C50EC0">
        <w:rPr>
          <w:rFonts w:ascii="Tahoma" w:eastAsia="Tahoma" w:hAnsi="Tahoma" w:cs="Tahoma"/>
          <w:spacing w:val="-10"/>
          <w:sz w:val="36"/>
          <w:szCs w:val="36"/>
        </w:rPr>
        <w:t xml:space="preserve"> </w:t>
      </w:r>
      <w:r w:rsidRPr="00C50EC0">
        <w:rPr>
          <w:rFonts w:ascii="Tahoma" w:eastAsia="Tahoma" w:hAnsi="Tahoma" w:cs="Tahoma"/>
          <w:sz w:val="36"/>
          <w:szCs w:val="36"/>
        </w:rPr>
        <w:t>THE</w:t>
      </w:r>
      <w:r w:rsidRPr="00C50EC0">
        <w:rPr>
          <w:rFonts w:ascii="Tahoma" w:eastAsia="Tahoma" w:hAnsi="Tahoma" w:cs="Tahoma"/>
          <w:spacing w:val="-10"/>
          <w:sz w:val="36"/>
          <w:szCs w:val="36"/>
        </w:rPr>
        <w:t xml:space="preserve"> </w:t>
      </w:r>
      <w:r w:rsidRPr="00C50EC0">
        <w:rPr>
          <w:rFonts w:ascii="Tahoma" w:eastAsia="Tahoma" w:hAnsi="Tahoma" w:cs="Tahoma"/>
          <w:sz w:val="36"/>
          <w:szCs w:val="36"/>
        </w:rPr>
        <w:t>STATUS</w:t>
      </w:r>
      <w:r w:rsidRPr="00C50EC0">
        <w:rPr>
          <w:rFonts w:ascii="Tahoma" w:eastAsia="Tahoma" w:hAnsi="Tahoma" w:cs="Tahoma"/>
          <w:spacing w:val="-10"/>
          <w:sz w:val="36"/>
          <w:szCs w:val="36"/>
        </w:rPr>
        <w:t xml:space="preserve"> </w:t>
      </w:r>
      <w:r w:rsidRPr="00C50EC0">
        <w:rPr>
          <w:rFonts w:ascii="Tahoma" w:eastAsia="Tahoma" w:hAnsi="Tahoma" w:cs="Tahoma"/>
          <w:sz w:val="36"/>
          <w:szCs w:val="36"/>
        </w:rPr>
        <w:t>OF</w:t>
      </w:r>
      <w:r w:rsidRPr="00C50EC0">
        <w:rPr>
          <w:rFonts w:ascii="Tahoma" w:eastAsia="Tahoma" w:hAnsi="Tahoma" w:cs="Tahoma"/>
          <w:spacing w:val="-10"/>
          <w:sz w:val="36"/>
          <w:szCs w:val="36"/>
        </w:rPr>
        <w:t xml:space="preserve"> </w:t>
      </w:r>
      <w:r w:rsidRPr="00C50EC0">
        <w:rPr>
          <w:rFonts w:ascii="Tahoma" w:eastAsia="Tahoma" w:hAnsi="Tahoma" w:cs="Tahoma"/>
          <w:sz w:val="36"/>
          <w:szCs w:val="36"/>
        </w:rPr>
        <w:t>PLANT</w:t>
      </w:r>
      <w:r w:rsidRPr="00C50EC0">
        <w:rPr>
          <w:rFonts w:ascii="Tahoma" w:eastAsia="Tahoma" w:hAnsi="Tahoma" w:cs="Tahoma"/>
          <w:spacing w:val="-12"/>
          <w:sz w:val="36"/>
          <w:szCs w:val="36"/>
        </w:rPr>
        <w:t xml:space="preserve"> </w:t>
      </w:r>
      <w:r w:rsidRPr="00C50EC0">
        <w:rPr>
          <w:rFonts w:ascii="Tahoma" w:eastAsia="Tahoma" w:hAnsi="Tahoma" w:cs="Tahoma"/>
          <w:sz w:val="36"/>
          <w:szCs w:val="36"/>
        </w:rPr>
        <w:t>MATERIAL SUBMITTED FOR DUS TESTING PURPOSES</w:t>
      </w:r>
    </w:p>
    <w:p w14:paraId="0282DEC8" w14:textId="77777777" w:rsidR="00C50EC0" w:rsidRDefault="00C50EC0" w:rsidP="00C50EC0">
      <w:pPr>
        <w:rPr>
          <w:rFonts w:eastAsia="Tahoma"/>
        </w:rPr>
      </w:pPr>
    </w:p>
    <w:p w14:paraId="69C70373" w14:textId="77777777" w:rsidR="00C50EC0" w:rsidRPr="00C50EC0" w:rsidRDefault="00C50EC0" w:rsidP="00C50EC0">
      <w:pPr>
        <w:rPr>
          <w:rFonts w:eastAsia="Tahoma"/>
        </w:rPr>
      </w:pPr>
    </w:p>
    <w:p w14:paraId="71A9501B" w14:textId="77777777" w:rsidR="00C50EC0" w:rsidRPr="00C50EC0" w:rsidRDefault="00C50EC0" w:rsidP="00C50EC0">
      <w:pPr>
        <w:widowControl w:val="0"/>
        <w:autoSpaceDE w:val="0"/>
        <w:autoSpaceDN w:val="0"/>
        <w:spacing w:line="259" w:lineRule="auto"/>
        <w:ind w:left="1275" w:right="102"/>
        <w:rPr>
          <w:rFonts w:ascii="Tahoma" w:eastAsia="Tahoma" w:hAnsi="Tahoma" w:cs="Tahoma"/>
          <w:sz w:val="18"/>
          <w:szCs w:val="18"/>
        </w:rPr>
      </w:pPr>
      <w:r w:rsidRPr="00C50EC0">
        <w:rPr>
          <w:rFonts w:ascii="Tahoma" w:eastAsia="Tahoma" w:hAnsi="Tahoma" w:cs="Tahoma"/>
          <w:spacing w:val="-2"/>
          <w:sz w:val="18"/>
          <w:szCs w:val="18"/>
        </w:rPr>
        <w:t>The</w:t>
      </w:r>
      <w:r w:rsidRPr="00C50EC0">
        <w:rPr>
          <w:rFonts w:ascii="Tahoma" w:eastAsia="Tahoma" w:hAnsi="Tahoma" w:cs="Tahoma"/>
          <w:spacing w:val="-13"/>
          <w:sz w:val="18"/>
          <w:szCs w:val="18"/>
        </w:rPr>
        <w:t xml:space="preserve"> </w:t>
      </w:r>
      <w:r w:rsidRPr="00C50EC0">
        <w:rPr>
          <w:rFonts w:ascii="Tahoma" w:eastAsia="Tahoma" w:hAnsi="Tahoma" w:cs="Tahoma"/>
          <w:spacing w:val="-2"/>
          <w:sz w:val="18"/>
          <w:szCs w:val="18"/>
        </w:rPr>
        <w:t>aim</w:t>
      </w:r>
      <w:r w:rsidRPr="00C50EC0">
        <w:rPr>
          <w:rFonts w:ascii="Tahoma" w:eastAsia="Tahoma" w:hAnsi="Tahoma" w:cs="Tahoma"/>
          <w:spacing w:val="-12"/>
          <w:sz w:val="18"/>
          <w:szCs w:val="18"/>
        </w:rPr>
        <w:t xml:space="preserve"> </w:t>
      </w:r>
      <w:r w:rsidRPr="00C50EC0">
        <w:rPr>
          <w:rFonts w:ascii="Tahoma" w:eastAsia="Tahoma" w:hAnsi="Tahoma" w:cs="Tahoma"/>
          <w:spacing w:val="-2"/>
          <w:sz w:val="18"/>
          <w:szCs w:val="18"/>
        </w:rPr>
        <w:t>of</w:t>
      </w:r>
      <w:r w:rsidRPr="00C50EC0">
        <w:rPr>
          <w:rFonts w:ascii="Tahoma" w:eastAsia="Tahoma" w:hAnsi="Tahoma" w:cs="Tahoma"/>
          <w:spacing w:val="-10"/>
          <w:sz w:val="18"/>
          <w:szCs w:val="18"/>
        </w:rPr>
        <w:t xml:space="preserve"> </w:t>
      </w:r>
      <w:r w:rsidRPr="00C50EC0">
        <w:rPr>
          <w:rFonts w:ascii="Tahoma" w:eastAsia="Tahoma" w:hAnsi="Tahoma" w:cs="Tahoma"/>
          <w:spacing w:val="-2"/>
          <w:sz w:val="18"/>
          <w:szCs w:val="18"/>
        </w:rPr>
        <w:t>this</w:t>
      </w:r>
      <w:r w:rsidRPr="00C50EC0">
        <w:rPr>
          <w:rFonts w:ascii="Tahoma" w:eastAsia="Tahoma" w:hAnsi="Tahoma" w:cs="Tahoma"/>
          <w:spacing w:val="-9"/>
          <w:sz w:val="18"/>
          <w:szCs w:val="18"/>
        </w:rPr>
        <w:t xml:space="preserve"> </w:t>
      </w:r>
      <w:r w:rsidRPr="00C50EC0">
        <w:rPr>
          <w:rFonts w:ascii="Tahoma" w:eastAsia="Tahoma" w:hAnsi="Tahoma" w:cs="Tahoma"/>
          <w:spacing w:val="-2"/>
          <w:sz w:val="18"/>
          <w:szCs w:val="18"/>
        </w:rPr>
        <w:t>document</w:t>
      </w:r>
      <w:r w:rsidRPr="00C50EC0">
        <w:rPr>
          <w:rFonts w:ascii="Tahoma" w:eastAsia="Tahoma" w:hAnsi="Tahoma" w:cs="Tahoma"/>
          <w:spacing w:val="-13"/>
          <w:sz w:val="18"/>
          <w:szCs w:val="18"/>
        </w:rPr>
        <w:t xml:space="preserve"> </w:t>
      </w:r>
      <w:r w:rsidRPr="00C50EC0">
        <w:rPr>
          <w:rFonts w:ascii="Tahoma" w:eastAsia="Tahoma" w:hAnsi="Tahoma" w:cs="Tahoma"/>
          <w:spacing w:val="-2"/>
          <w:sz w:val="18"/>
          <w:szCs w:val="18"/>
        </w:rPr>
        <w:t>is</w:t>
      </w:r>
      <w:r w:rsidRPr="00C50EC0">
        <w:rPr>
          <w:rFonts w:ascii="Tahoma" w:eastAsia="Tahoma" w:hAnsi="Tahoma" w:cs="Tahoma"/>
          <w:spacing w:val="-8"/>
          <w:sz w:val="18"/>
          <w:szCs w:val="18"/>
        </w:rPr>
        <w:t xml:space="preserve"> </w:t>
      </w:r>
      <w:r w:rsidRPr="00C50EC0">
        <w:rPr>
          <w:rFonts w:ascii="Tahoma" w:eastAsia="Tahoma" w:hAnsi="Tahoma" w:cs="Tahoma"/>
          <w:spacing w:val="-2"/>
          <w:sz w:val="18"/>
          <w:szCs w:val="18"/>
        </w:rPr>
        <w:t>to</w:t>
      </w:r>
      <w:r w:rsidRPr="00C50EC0">
        <w:rPr>
          <w:rFonts w:ascii="Tahoma" w:eastAsia="Tahoma" w:hAnsi="Tahoma" w:cs="Tahoma"/>
          <w:spacing w:val="-10"/>
          <w:sz w:val="18"/>
          <w:szCs w:val="18"/>
        </w:rPr>
        <w:t xml:space="preserve"> </w:t>
      </w:r>
      <w:r w:rsidRPr="00C50EC0">
        <w:rPr>
          <w:rFonts w:ascii="Tahoma" w:eastAsia="Tahoma" w:hAnsi="Tahoma" w:cs="Tahoma"/>
          <w:spacing w:val="-2"/>
          <w:sz w:val="18"/>
          <w:szCs w:val="18"/>
        </w:rPr>
        <w:t>make</w:t>
      </w:r>
      <w:r w:rsidRPr="00C50EC0">
        <w:rPr>
          <w:rFonts w:ascii="Tahoma" w:eastAsia="Tahoma" w:hAnsi="Tahoma" w:cs="Tahoma"/>
          <w:spacing w:val="-9"/>
          <w:sz w:val="18"/>
          <w:szCs w:val="18"/>
        </w:rPr>
        <w:t xml:space="preserve"> </w:t>
      </w:r>
      <w:r w:rsidRPr="00C50EC0">
        <w:rPr>
          <w:rFonts w:ascii="Tahoma" w:eastAsia="Tahoma" w:hAnsi="Tahoma" w:cs="Tahoma"/>
          <w:spacing w:val="-2"/>
          <w:sz w:val="18"/>
          <w:szCs w:val="18"/>
        </w:rPr>
        <w:t>transparent</w:t>
      </w:r>
      <w:r w:rsidRPr="00C50EC0">
        <w:rPr>
          <w:rFonts w:ascii="Tahoma" w:eastAsia="Tahoma" w:hAnsi="Tahoma" w:cs="Tahoma"/>
          <w:spacing w:val="-11"/>
          <w:sz w:val="18"/>
          <w:szCs w:val="18"/>
        </w:rPr>
        <w:t xml:space="preserve"> </w:t>
      </w:r>
      <w:r w:rsidRPr="00C50EC0">
        <w:rPr>
          <w:rFonts w:ascii="Tahoma" w:eastAsia="Tahoma" w:hAnsi="Tahoma" w:cs="Tahoma"/>
          <w:spacing w:val="-2"/>
          <w:sz w:val="18"/>
          <w:szCs w:val="18"/>
        </w:rPr>
        <w:t>the</w:t>
      </w:r>
      <w:r w:rsidRPr="00C50EC0">
        <w:rPr>
          <w:rFonts w:ascii="Tahoma" w:eastAsia="Tahoma" w:hAnsi="Tahoma" w:cs="Tahoma"/>
          <w:spacing w:val="-9"/>
          <w:sz w:val="18"/>
          <w:szCs w:val="18"/>
        </w:rPr>
        <w:t xml:space="preserve"> </w:t>
      </w:r>
      <w:r w:rsidRPr="00C50EC0">
        <w:rPr>
          <w:rFonts w:ascii="Tahoma" w:eastAsia="Tahoma" w:hAnsi="Tahoma" w:cs="Tahoma"/>
          <w:spacing w:val="-2"/>
          <w:sz w:val="18"/>
          <w:szCs w:val="18"/>
        </w:rPr>
        <w:t>policy</w:t>
      </w:r>
      <w:r w:rsidRPr="00C50EC0">
        <w:rPr>
          <w:rFonts w:ascii="Tahoma" w:eastAsia="Tahoma" w:hAnsi="Tahoma" w:cs="Tahoma"/>
          <w:spacing w:val="-11"/>
          <w:sz w:val="18"/>
          <w:szCs w:val="18"/>
        </w:rPr>
        <w:t xml:space="preserve"> </w:t>
      </w:r>
      <w:r w:rsidRPr="00C50EC0">
        <w:rPr>
          <w:rFonts w:ascii="Tahoma" w:eastAsia="Tahoma" w:hAnsi="Tahoma" w:cs="Tahoma"/>
          <w:spacing w:val="-2"/>
          <w:sz w:val="18"/>
          <w:szCs w:val="18"/>
        </w:rPr>
        <w:t>of</w:t>
      </w:r>
      <w:r w:rsidRPr="00C50EC0">
        <w:rPr>
          <w:rFonts w:ascii="Tahoma" w:eastAsia="Tahoma" w:hAnsi="Tahoma" w:cs="Tahoma"/>
          <w:spacing w:val="-8"/>
          <w:sz w:val="18"/>
          <w:szCs w:val="18"/>
        </w:rPr>
        <w:t xml:space="preserve"> </w:t>
      </w:r>
      <w:r w:rsidRPr="00C50EC0">
        <w:rPr>
          <w:rFonts w:ascii="Tahoma" w:eastAsia="Tahoma" w:hAnsi="Tahoma" w:cs="Tahoma"/>
          <w:spacing w:val="-2"/>
          <w:sz w:val="18"/>
          <w:szCs w:val="18"/>
        </w:rPr>
        <w:t>the</w:t>
      </w:r>
      <w:r w:rsidRPr="00C50EC0">
        <w:rPr>
          <w:rFonts w:ascii="Tahoma" w:eastAsia="Tahoma" w:hAnsi="Tahoma" w:cs="Tahoma"/>
          <w:spacing w:val="-9"/>
          <w:sz w:val="18"/>
          <w:szCs w:val="18"/>
        </w:rPr>
        <w:t xml:space="preserve"> </w:t>
      </w:r>
      <w:r w:rsidRPr="00C50EC0">
        <w:rPr>
          <w:rFonts w:ascii="Tahoma" w:eastAsia="Tahoma" w:hAnsi="Tahoma" w:cs="Tahoma"/>
          <w:spacing w:val="-2"/>
          <w:sz w:val="18"/>
          <w:szCs w:val="18"/>
        </w:rPr>
        <w:t>CPVO</w:t>
      </w:r>
      <w:r w:rsidRPr="00C50EC0">
        <w:rPr>
          <w:rFonts w:ascii="Tahoma" w:eastAsia="Tahoma" w:hAnsi="Tahoma" w:cs="Tahoma"/>
          <w:spacing w:val="-13"/>
          <w:sz w:val="18"/>
          <w:szCs w:val="18"/>
        </w:rPr>
        <w:t xml:space="preserve"> </w:t>
      </w:r>
      <w:r w:rsidRPr="00C50EC0">
        <w:rPr>
          <w:rFonts w:ascii="Tahoma" w:eastAsia="Tahoma" w:hAnsi="Tahoma" w:cs="Tahoma"/>
          <w:spacing w:val="-2"/>
          <w:sz w:val="18"/>
          <w:szCs w:val="18"/>
        </w:rPr>
        <w:t>concerning</w:t>
      </w:r>
      <w:r w:rsidRPr="00C50EC0">
        <w:rPr>
          <w:rFonts w:ascii="Tahoma" w:eastAsia="Tahoma" w:hAnsi="Tahoma" w:cs="Tahoma"/>
          <w:spacing w:val="-11"/>
          <w:sz w:val="18"/>
          <w:szCs w:val="18"/>
        </w:rPr>
        <w:t xml:space="preserve"> </w:t>
      </w:r>
      <w:r w:rsidRPr="00C50EC0">
        <w:rPr>
          <w:rFonts w:ascii="Tahoma" w:eastAsia="Tahoma" w:hAnsi="Tahoma" w:cs="Tahoma"/>
          <w:spacing w:val="-2"/>
          <w:sz w:val="18"/>
          <w:szCs w:val="18"/>
        </w:rPr>
        <w:t>material</w:t>
      </w:r>
      <w:r w:rsidRPr="00C50EC0">
        <w:rPr>
          <w:rFonts w:ascii="Tahoma" w:eastAsia="Tahoma" w:hAnsi="Tahoma" w:cs="Tahoma"/>
          <w:spacing w:val="-11"/>
          <w:sz w:val="18"/>
          <w:szCs w:val="18"/>
        </w:rPr>
        <w:t xml:space="preserve"> </w:t>
      </w:r>
      <w:r w:rsidRPr="00C50EC0">
        <w:rPr>
          <w:rFonts w:ascii="Tahoma" w:eastAsia="Tahoma" w:hAnsi="Tahoma" w:cs="Tahoma"/>
          <w:spacing w:val="-2"/>
          <w:sz w:val="18"/>
          <w:szCs w:val="18"/>
        </w:rPr>
        <w:t>sent</w:t>
      </w:r>
      <w:r w:rsidRPr="00C50EC0">
        <w:rPr>
          <w:rFonts w:ascii="Tahoma" w:eastAsia="Tahoma" w:hAnsi="Tahoma" w:cs="Tahoma"/>
          <w:spacing w:val="-11"/>
          <w:sz w:val="18"/>
          <w:szCs w:val="18"/>
        </w:rPr>
        <w:t xml:space="preserve"> </w:t>
      </w:r>
      <w:r w:rsidRPr="00C50EC0">
        <w:rPr>
          <w:rFonts w:ascii="Tahoma" w:eastAsia="Tahoma" w:hAnsi="Tahoma" w:cs="Tahoma"/>
          <w:spacing w:val="-2"/>
          <w:sz w:val="18"/>
          <w:szCs w:val="18"/>
        </w:rPr>
        <w:t>for</w:t>
      </w:r>
      <w:r w:rsidRPr="00C50EC0">
        <w:rPr>
          <w:rFonts w:ascii="Tahoma" w:eastAsia="Tahoma" w:hAnsi="Tahoma" w:cs="Tahoma"/>
          <w:spacing w:val="-10"/>
          <w:sz w:val="18"/>
          <w:szCs w:val="18"/>
        </w:rPr>
        <w:t xml:space="preserve"> </w:t>
      </w:r>
      <w:r w:rsidRPr="00C50EC0">
        <w:rPr>
          <w:rFonts w:ascii="Tahoma" w:eastAsia="Tahoma" w:hAnsi="Tahoma" w:cs="Tahoma"/>
          <w:spacing w:val="-2"/>
          <w:sz w:val="18"/>
          <w:szCs w:val="18"/>
        </w:rPr>
        <w:t>DUS</w:t>
      </w:r>
      <w:r w:rsidRPr="00C50EC0">
        <w:rPr>
          <w:rFonts w:ascii="Tahoma" w:eastAsia="Tahoma" w:hAnsi="Tahoma" w:cs="Tahoma"/>
          <w:spacing w:val="4"/>
          <w:sz w:val="18"/>
          <w:szCs w:val="18"/>
        </w:rPr>
        <w:t xml:space="preserve"> </w:t>
      </w:r>
      <w:r w:rsidRPr="00C50EC0">
        <w:rPr>
          <w:rFonts w:ascii="Tahoma" w:eastAsia="Tahoma" w:hAnsi="Tahoma" w:cs="Tahoma"/>
          <w:spacing w:val="-2"/>
          <w:sz w:val="18"/>
          <w:szCs w:val="18"/>
        </w:rPr>
        <w:t xml:space="preserve">testing </w:t>
      </w:r>
      <w:r w:rsidRPr="00C50EC0">
        <w:rPr>
          <w:rFonts w:ascii="Tahoma" w:eastAsia="Tahoma" w:hAnsi="Tahoma" w:cs="Tahoma"/>
          <w:sz w:val="18"/>
          <w:szCs w:val="18"/>
        </w:rPr>
        <w:t xml:space="preserve">in the framework of Community Plant Variety Right applications. It </w:t>
      </w:r>
      <w:r w:rsidRPr="00C50EC0">
        <w:rPr>
          <w:rFonts w:ascii="Tahoma" w:eastAsia="Tahoma" w:hAnsi="Tahoma" w:cs="Tahoma"/>
          <w:spacing w:val="14"/>
          <w:sz w:val="18"/>
          <w:szCs w:val="18"/>
        </w:rPr>
        <w:t xml:space="preserve">provides guidance </w:t>
      </w:r>
      <w:r w:rsidRPr="00C50EC0">
        <w:rPr>
          <w:rFonts w:ascii="Tahoma" w:eastAsia="Tahoma" w:hAnsi="Tahoma" w:cs="Tahoma"/>
          <w:spacing w:val="11"/>
          <w:sz w:val="18"/>
          <w:szCs w:val="18"/>
        </w:rPr>
        <w:t xml:space="preserve">for the </w:t>
      </w:r>
      <w:r w:rsidRPr="00C50EC0">
        <w:rPr>
          <w:rFonts w:ascii="Tahoma" w:eastAsia="Tahoma" w:hAnsi="Tahoma" w:cs="Tahoma"/>
          <w:spacing w:val="15"/>
          <w:sz w:val="18"/>
          <w:szCs w:val="18"/>
        </w:rPr>
        <w:t>implementation</w:t>
      </w:r>
      <w:r w:rsidRPr="00C50EC0">
        <w:rPr>
          <w:rFonts w:ascii="Tahoma" w:eastAsia="Tahoma" w:hAnsi="Tahoma" w:cs="Tahoma"/>
          <w:spacing w:val="-15"/>
          <w:sz w:val="18"/>
          <w:szCs w:val="18"/>
        </w:rPr>
        <w:t xml:space="preserve"> </w:t>
      </w:r>
      <w:r w:rsidRPr="00C50EC0">
        <w:rPr>
          <w:rFonts w:ascii="Tahoma" w:eastAsia="Tahoma" w:hAnsi="Tahoma" w:cs="Tahoma"/>
          <w:sz w:val="18"/>
          <w:szCs w:val="18"/>
        </w:rPr>
        <w:t>of</w:t>
      </w:r>
      <w:r w:rsidRPr="00C50EC0">
        <w:rPr>
          <w:rFonts w:ascii="Tahoma" w:eastAsia="Tahoma" w:hAnsi="Tahoma" w:cs="Tahoma"/>
          <w:spacing w:val="-14"/>
          <w:sz w:val="18"/>
          <w:szCs w:val="18"/>
        </w:rPr>
        <w:t xml:space="preserve"> </w:t>
      </w:r>
      <w:r w:rsidRPr="00C50EC0">
        <w:rPr>
          <w:rFonts w:ascii="Tahoma" w:eastAsia="Tahoma" w:hAnsi="Tahoma" w:cs="Tahoma"/>
          <w:spacing w:val="14"/>
          <w:sz w:val="18"/>
          <w:szCs w:val="18"/>
        </w:rPr>
        <w:t>article</w:t>
      </w:r>
      <w:r w:rsidRPr="00C50EC0">
        <w:rPr>
          <w:rFonts w:ascii="Tahoma" w:eastAsia="Tahoma" w:hAnsi="Tahoma" w:cs="Tahoma"/>
          <w:spacing w:val="36"/>
          <w:sz w:val="18"/>
          <w:szCs w:val="18"/>
        </w:rPr>
        <w:t xml:space="preserve"> </w:t>
      </w:r>
      <w:r w:rsidRPr="00C50EC0">
        <w:rPr>
          <w:rFonts w:ascii="Tahoma" w:eastAsia="Tahoma" w:hAnsi="Tahoma" w:cs="Tahoma"/>
          <w:sz w:val="18"/>
          <w:szCs w:val="18"/>
        </w:rPr>
        <w:t>88</w:t>
      </w:r>
      <w:r w:rsidRPr="00C50EC0">
        <w:rPr>
          <w:rFonts w:ascii="Tahoma" w:eastAsia="Tahoma" w:hAnsi="Tahoma" w:cs="Tahoma"/>
          <w:spacing w:val="-14"/>
          <w:sz w:val="18"/>
          <w:szCs w:val="18"/>
        </w:rPr>
        <w:t xml:space="preserve"> </w:t>
      </w:r>
      <w:r w:rsidRPr="00C50EC0">
        <w:rPr>
          <w:rFonts w:ascii="Tahoma" w:eastAsia="Tahoma" w:hAnsi="Tahoma" w:cs="Tahoma"/>
          <w:sz w:val="18"/>
          <w:szCs w:val="18"/>
        </w:rPr>
        <w:t>.</w:t>
      </w:r>
      <w:r w:rsidRPr="00C50EC0">
        <w:rPr>
          <w:rFonts w:ascii="Tahoma" w:eastAsia="Tahoma" w:hAnsi="Tahoma" w:cs="Tahoma"/>
          <w:spacing w:val="-14"/>
          <w:sz w:val="18"/>
          <w:szCs w:val="18"/>
        </w:rPr>
        <w:t xml:space="preserve"> </w:t>
      </w:r>
      <w:r w:rsidRPr="00C50EC0">
        <w:rPr>
          <w:rFonts w:ascii="Tahoma" w:eastAsia="Tahoma" w:hAnsi="Tahoma" w:cs="Tahoma"/>
          <w:sz w:val="18"/>
          <w:szCs w:val="18"/>
        </w:rPr>
        <w:t>4</w:t>
      </w:r>
      <w:r w:rsidRPr="00C50EC0">
        <w:rPr>
          <w:rFonts w:ascii="Tahoma" w:eastAsia="Tahoma" w:hAnsi="Tahoma" w:cs="Tahoma"/>
          <w:spacing w:val="55"/>
          <w:sz w:val="18"/>
          <w:szCs w:val="18"/>
        </w:rPr>
        <w:t xml:space="preserve"> </w:t>
      </w:r>
      <w:r w:rsidRPr="00C50EC0">
        <w:rPr>
          <w:rFonts w:ascii="Tahoma" w:eastAsia="Tahoma" w:hAnsi="Tahoma" w:cs="Tahoma"/>
          <w:sz w:val="18"/>
          <w:szCs w:val="18"/>
        </w:rPr>
        <w:t>of</w:t>
      </w:r>
      <w:r w:rsidRPr="00C50EC0">
        <w:rPr>
          <w:rFonts w:ascii="Tahoma" w:eastAsia="Tahoma" w:hAnsi="Tahoma" w:cs="Tahoma"/>
          <w:spacing w:val="55"/>
          <w:sz w:val="18"/>
          <w:szCs w:val="18"/>
        </w:rPr>
        <w:t xml:space="preserve"> </w:t>
      </w:r>
      <w:r w:rsidRPr="00C50EC0">
        <w:rPr>
          <w:rFonts w:ascii="Tahoma" w:eastAsia="Tahoma" w:hAnsi="Tahoma" w:cs="Tahoma"/>
          <w:spacing w:val="14"/>
          <w:sz w:val="18"/>
          <w:szCs w:val="18"/>
        </w:rPr>
        <w:t>Council</w:t>
      </w:r>
      <w:r w:rsidRPr="00C50EC0">
        <w:rPr>
          <w:rFonts w:ascii="Tahoma" w:eastAsia="Tahoma" w:hAnsi="Tahoma" w:cs="Tahoma"/>
          <w:spacing w:val="57"/>
          <w:sz w:val="18"/>
          <w:szCs w:val="18"/>
        </w:rPr>
        <w:t xml:space="preserve"> </w:t>
      </w:r>
      <w:r w:rsidRPr="00C50EC0">
        <w:rPr>
          <w:rFonts w:ascii="Tahoma" w:eastAsia="Tahoma" w:hAnsi="Tahoma" w:cs="Tahoma"/>
          <w:spacing w:val="14"/>
          <w:sz w:val="18"/>
          <w:szCs w:val="18"/>
        </w:rPr>
        <w:t>Regulation</w:t>
      </w:r>
      <w:r w:rsidRPr="00C50EC0">
        <w:rPr>
          <w:rFonts w:ascii="Tahoma" w:eastAsia="Tahoma" w:hAnsi="Tahoma" w:cs="Tahoma"/>
          <w:spacing w:val="55"/>
          <w:sz w:val="18"/>
          <w:szCs w:val="18"/>
        </w:rPr>
        <w:t xml:space="preserve"> </w:t>
      </w:r>
      <w:r w:rsidRPr="00C50EC0">
        <w:rPr>
          <w:rFonts w:ascii="Tahoma" w:eastAsia="Tahoma" w:hAnsi="Tahoma" w:cs="Tahoma"/>
          <w:sz w:val="18"/>
          <w:szCs w:val="18"/>
        </w:rPr>
        <w:t>(</w:t>
      </w:r>
      <w:r w:rsidRPr="00C50EC0">
        <w:rPr>
          <w:rFonts w:ascii="Tahoma" w:eastAsia="Tahoma" w:hAnsi="Tahoma" w:cs="Tahoma"/>
          <w:spacing w:val="-15"/>
          <w:sz w:val="18"/>
          <w:szCs w:val="18"/>
        </w:rPr>
        <w:t xml:space="preserve"> </w:t>
      </w:r>
      <w:r w:rsidRPr="00C50EC0">
        <w:rPr>
          <w:rFonts w:ascii="Tahoma" w:eastAsia="Tahoma" w:hAnsi="Tahoma" w:cs="Tahoma"/>
          <w:spacing w:val="10"/>
          <w:sz w:val="18"/>
          <w:szCs w:val="18"/>
        </w:rPr>
        <w:t>EC)</w:t>
      </w:r>
      <w:r w:rsidRPr="00C50EC0">
        <w:rPr>
          <w:rFonts w:ascii="Tahoma" w:eastAsia="Tahoma" w:hAnsi="Tahoma" w:cs="Tahoma"/>
          <w:spacing w:val="57"/>
          <w:sz w:val="18"/>
          <w:szCs w:val="18"/>
        </w:rPr>
        <w:t xml:space="preserve"> </w:t>
      </w:r>
      <w:r w:rsidRPr="00C50EC0">
        <w:rPr>
          <w:rFonts w:ascii="Tahoma" w:eastAsia="Tahoma" w:hAnsi="Tahoma" w:cs="Tahoma"/>
          <w:spacing w:val="12"/>
          <w:sz w:val="18"/>
          <w:szCs w:val="18"/>
        </w:rPr>
        <w:t>2100</w:t>
      </w:r>
      <w:r w:rsidRPr="00C50EC0">
        <w:rPr>
          <w:rFonts w:ascii="Tahoma" w:eastAsia="Tahoma" w:hAnsi="Tahoma" w:cs="Tahoma"/>
          <w:spacing w:val="-15"/>
          <w:sz w:val="18"/>
          <w:szCs w:val="18"/>
        </w:rPr>
        <w:t xml:space="preserve"> </w:t>
      </w:r>
      <w:r w:rsidRPr="00C50EC0">
        <w:rPr>
          <w:rFonts w:ascii="Tahoma" w:eastAsia="Tahoma" w:hAnsi="Tahoma" w:cs="Tahoma"/>
          <w:sz w:val="18"/>
          <w:szCs w:val="18"/>
        </w:rPr>
        <w:t>/</w:t>
      </w:r>
      <w:r w:rsidRPr="00C50EC0">
        <w:rPr>
          <w:rFonts w:ascii="Tahoma" w:eastAsia="Tahoma" w:hAnsi="Tahoma" w:cs="Tahoma"/>
          <w:spacing w:val="-14"/>
          <w:sz w:val="18"/>
          <w:szCs w:val="18"/>
        </w:rPr>
        <w:t xml:space="preserve"> </w:t>
      </w:r>
      <w:r w:rsidRPr="00C50EC0">
        <w:rPr>
          <w:rFonts w:ascii="Tahoma" w:eastAsia="Tahoma" w:hAnsi="Tahoma" w:cs="Tahoma"/>
          <w:sz w:val="18"/>
          <w:szCs w:val="18"/>
        </w:rPr>
        <w:t>94</w:t>
      </w:r>
      <w:r w:rsidRPr="00C50EC0">
        <w:rPr>
          <w:rFonts w:ascii="Tahoma" w:eastAsia="Tahoma" w:hAnsi="Tahoma" w:cs="Tahoma"/>
          <w:spacing w:val="58"/>
          <w:sz w:val="18"/>
          <w:szCs w:val="18"/>
        </w:rPr>
        <w:t xml:space="preserve"> </w:t>
      </w:r>
      <w:r w:rsidRPr="00C50EC0">
        <w:rPr>
          <w:rFonts w:ascii="Tahoma" w:eastAsia="Tahoma" w:hAnsi="Tahoma" w:cs="Tahoma"/>
          <w:sz w:val="18"/>
          <w:szCs w:val="18"/>
        </w:rPr>
        <w:t>as</w:t>
      </w:r>
      <w:r w:rsidRPr="00C50EC0">
        <w:rPr>
          <w:rFonts w:ascii="Tahoma" w:eastAsia="Tahoma" w:hAnsi="Tahoma" w:cs="Tahoma"/>
          <w:spacing w:val="56"/>
          <w:sz w:val="18"/>
          <w:szCs w:val="18"/>
        </w:rPr>
        <w:t xml:space="preserve"> </w:t>
      </w:r>
      <w:r w:rsidRPr="00C50EC0">
        <w:rPr>
          <w:rFonts w:ascii="Tahoma" w:eastAsia="Tahoma" w:hAnsi="Tahoma" w:cs="Tahoma"/>
          <w:spacing w:val="12"/>
          <w:sz w:val="18"/>
          <w:szCs w:val="18"/>
        </w:rPr>
        <w:t>well</w:t>
      </w:r>
      <w:r w:rsidRPr="00C50EC0">
        <w:rPr>
          <w:rFonts w:ascii="Tahoma" w:eastAsia="Tahoma" w:hAnsi="Tahoma" w:cs="Tahoma"/>
          <w:spacing w:val="57"/>
          <w:sz w:val="18"/>
          <w:szCs w:val="18"/>
        </w:rPr>
        <w:t xml:space="preserve"> </w:t>
      </w:r>
      <w:r w:rsidRPr="00C50EC0">
        <w:rPr>
          <w:rFonts w:ascii="Tahoma" w:eastAsia="Tahoma" w:hAnsi="Tahoma" w:cs="Tahoma"/>
          <w:sz w:val="18"/>
          <w:szCs w:val="18"/>
        </w:rPr>
        <w:t>as</w:t>
      </w:r>
      <w:r w:rsidRPr="00C50EC0">
        <w:rPr>
          <w:rFonts w:ascii="Tahoma" w:eastAsia="Tahoma" w:hAnsi="Tahoma" w:cs="Tahoma"/>
          <w:spacing w:val="56"/>
          <w:sz w:val="18"/>
          <w:szCs w:val="18"/>
        </w:rPr>
        <w:t xml:space="preserve"> </w:t>
      </w:r>
      <w:r w:rsidRPr="00C50EC0">
        <w:rPr>
          <w:rFonts w:ascii="Tahoma" w:eastAsia="Tahoma" w:hAnsi="Tahoma" w:cs="Tahoma"/>
          <w:spacing w:val="13"/>
          <w:sz w:val="18"/>
          <w:szCs w:val="18"/>
        </w:rPr>
        <w:t>article</w:t>
      </w:r>
      <w:r w:rsidRPr="00C50EC0">
        <w:rPr>
          <w:rFonts w:ascii="Tahoma" w:eastAsia="Tahoma" w:hAnsi="Tahoma" w:cs="Tahoma"/>
          <w:spacing w:val="60"/>
          <w:sz w:val="18"/>
          <w:szCs w:val="18"/>
        </w:rPr>
        <w:t xml:space="preserve"> </w:t>
      </w:r>
      <w:r w:rsidRPr="00C50EC0">
        <w:rPr>
          <w:rFonts w:ascii="Tahoma" w:eastAsia="Tahoma" w:hAnsi="Tahoma" w:cs="Tahoma"/>
          <w:sz w:val="18"/>
          <w:szCs w:val="18"/>
        </w:rPr>
        <w:t>13</w:t>
      </w:r>
      <w:r w:rsidRPr="00C50EC0">
        <w:rPr>
          <w:rFonts w:ascii="Tahoma" w:eastAsia="Tahoma" w:hAnsi="Tahoma" w:cs="Tahoma"/>
          <w:spacing w:val="-15"/>
          <w:sz w:val="18"/>
          <w:szCs w:val="18"/>
        </w:rPr>
        <w:t xml:space="preserve"> </w:t>
      </w:r>
      <w:r w:rsidRPr="00C50EC0">
        <w:rPr>
          <w:rFonts w:ascii="Tahoma" w:eastAsia="Tahoma" w:hAnsi="Tahoma" w:cs="Tahoma"/>
          <w:sz w:val="18"/>
          <w:szCs w:val="18"/>
        </w:rPr>
        <w:t>.</w:t>
      </w:r>
      <w:r w:rsidRPr="00C50EC0">
        <w:rPr>
          <w:rFonts w:ascii="Tahoma" w:eastAsia="Tahoma" w:hAnsi="Tahoma" w:cs="Tahoma"/>
          <w:spacing w:val="-14"/>
          <w:sz w:val="18"/>
          <w:szCs w:val="18"/>
        </w:rPr>
        <w:t xml:space="preserve"> </w:t>
      </w:r>
      <w:r w:rsidRPr="00C50EC0">
        <w:rPr>
          <w:rFonts w:ascii="Tahoma" w:eastAsia="Tahoma" w:hAnsi="Tahoma" w:cs="Tahoma"/>
          <w:sz w:val="18"/>
          <w:szCs w:val="18"/>
        </w:rPr>
        <w:t>3 of</w:t>
      </w:r>
      <w:r w:rsidRPr="00C50EC0">
        <w:rPr>
          <w:rFonts w:ascii="Tahoma" w:eastAsia="Tahoma" w:hAnsi="Tahoma" w:cs="Tahoma"/>
          <w:spacing w:val="-9"/>
          <w:sz w:val="18"/>
          <w:szCs w:val="18"/>
        </w:rPr>
        <w:t xml:space="preserve"> </w:t>
      </w:r>
      <w:r w:rsidRPr="00C50EC0">
        <w:rPr>
          <w:rFonts w:ascii="Tahoma" w:eastAsia="Tahoma" w:hAnsi="Tahoma" w:cs="Tahoma"/>
          <w:spacing w:val="14"/>
          <w:sz w:val="18"/>
          <w:szCs w:val="18"/>
        </w:rPr>
        <w:t xml:space="preserve">COMMISSION </w:t>
      </w:r>
      <w:r w:rsidRPr="00C50EC0">
        <w:rPr>
          <w:rFonts w:ascii="Tahoma" w:eastAsia="Tahoma" w:hAnsi="Tahoma" w:cs="Tahoma"/>
          <w:spacing w:val="15"/>
          <w:sz w:val="18"/>
          <w:szCs w:val="18"/>
        </w:rPr>
        <w:t xml:space="preserve">REGULATION </w:t>
      </w:r>
      <w:r w:rsidRPr="00C50EC0">
        <w:rPr>
          <w:rFonts w:ascii="Tahoma" w:eastAsia="Tahoma" w:hAnsi="Tahoma" w:cs="Tahoma"/>
          <w:sz w:val="18"/>
          <w:szCs w:val="18"/>
        </w:rPr>
        <w:t>(</w:t>
      </w:r>
      <w:r w:rsidRPr="00C50EC0">
        <w:rPr>
          <w:rFonts w:ascii="Tahoma" w:eastAsia="Tahoma" w:hAnsi="Tahoma" w:cs="Tahoma"/>
          <w:spacing w:val="-15"/>
          <w:sz w:val="18"/>
          <w:szCs w:val="18"/>
        </w:rPr>
        <w:t xml:space="preserve"> </w:t>
      </w:r>
      <w:r w:rsidRPr="00C50EC0">
        <w:rPr>
          <w:rFonts w:ascii="Tahoma" w:eastAsia="Tahoma" w:hAnsi="Tahoma" w:cs="Tahoma"/>
          <w:spacing w:val="10"/>
          <w:sz w:val="18"/>
          <w:szCs w:val="18"/>
        </w:rPr>
        <w:t xml:space="preserve">EC) </w:t>
      </w:r>
      <w:r w:rsidRPr="00C50EC0">
        <w:rPr>
          <w:rFonts w:ascii="Tahoma" w:eastAsia="Tahoma" w:hAnsi="Tahoma" w:cs="Tahoma"/>
          <w:sz w:val="18"/>
          <w:szCs w:val="18"/>
        </w:rPr>
        <w:t>No</w:t>
      </w:r>
      <w:r w:rsidRPr="00C50EC0">
        <w:rPr>
          <w:rFonts w:ascii="Tahoma" w:eastAsia="Tahoma" w:hAnsi="Tahoma" w:cs="Tahoma"/>
          <w:spacing w:val="12"/>
          <w:sz w:val="18"/>
          <w:szCs w:val="18"/>
        </w:rPr>
        <w:t xml:space="preserve"> 874/</w:t>
      </w:r>
      <w:r w:rsidRPr="00C50EC0">
        <w:rPr>
          <w:rFonts w:ascii="Tahoma" w:eastAsia="Tahoma" w:hAnsi="Tahoma" w:cs="Tahoma"/>
          <w:spacing w:val="-15"/>
          <w:sz w:val="18"/>
          <w:szCs w:val="18"/>
        </w:rPr>
        <w:t xml:space="preserve"> </w:t>
      </w:r>
      <w:r w:rsidRPr="00C50EC0">
        <w:rPr>
          <w:rFonts w:ascii="Tahoma" w:eastAsia="Tahoma" w:hAnsi="Tahoma" w:cs="Tahoma"/>
          <w:spacing w:val="12"/>
          <w:sz w:val="18"/>
          <w:szCs w:val="18"/>
        </w:rPr>
        <w:t xml:space="preserve">2009. </w:t>
      </w:r>
      <w:r w:rsidRPr="00C50EC0">
        <w:rPr>
          <w:rFonts w:ascii="Tahoma" w:eastAsia="Tahoma" w:hAnsi="Tahoma" w:cs="Tahoma"/>
          <w:sz w:val="18"/>
          <w:szCs w:val="18"/>
        </w:rPr>
        <w:t>It</w:t>
      </w:r>
      <w:r w:rsidRPr="00C50EC0">
        <w:rPr>
          <w:rFonts w:ascii="Tahoma" w:eastAsia="Tahoma" w:hAnsi="Tahoma" w:cs="Tahoma"/>
          <w:spacing w:val="-12"/>
          <w:sz w:val="18"/>
          <w:szCs w:val="18"/>
        </w:rPr>
        <w:t xml:space="preserve"> </w:t>
      </w:r>
      <w:r w:rsidRPr="00C50EC0">
        <w:rPr>
          <w:rFonts w:ascii="Tahoma" w:eastAsia="Tahoma" w:hAnsi="Tahoma" w:cs="Tahoma"/>
          <w:sz w:val="18"/>
          <w:szCs w:val="18"/>
        </w:rPr>
        <w:t>will</w:t>
      </w:r>
      <w:r w:rsidRPr="00C50EC0">
        <w:rPr>
          <w:rFonts w:ascii="Tahoma" w:eastAsia="Tahoma" w:hAnsi="Tahoma" w:cs="Tahoma"/>
          <w:spacing w:val="-8"/>
          <w:sz w:val="18"/>
          <w:szCs w:val="18"/>
        </w:rPr>
        <w:t xml:space="preserve"> </w:t>
      </w:r>
      <w:r w:rsidRPr="00C50EC0">
        <w:rPr>
          <w:rFonts w:ascii="Tahoma" w:eastAsia="Tahoma" w:hAnsi="Tahoma" w:cs="Tahoma"/>
          <w:sz w:val="18"/>
          <w:szCs w:val="18"/>
        </w:rPr>
        <w:t>also</w:t>
      </w:r>
      <w:r w:rsidRPr="00C50EC0">
        <w:rPr>
          <w:rFonts w:ascii="Tahoma" w:eastAsia="Tahoma" w:hAnsi="Tahoma" w:cs="Tahoma"/>
          <w:spacing w:val="-9"/>
          <w:sz w:val="18"/>
          <w:szCs w:val="18"/>
        </w:rPr>
        <w:t xml:space="preserve"> </w:t>
      </w:r>
      <w:r w:rsidRPr="00C50EC0">
        <w:rPr>
          <w:rFonts w:ascii="Tahoma" w:eastAsia="Tahoma" w:hAnsi="Tahoma" w:cs="Tahoma"/>
          <w:sz w:val="18"/>
          <w:szCs w:val="18"/>
        </w:rPr>
        <w:t>contribute</w:t>
      </w:r>
      <w:r w:rsidRPr="00C50EC0">
        <w:rPr>
          <w:rFonts w:ascii="Tahoma" w:eastAsia="Tahoma" w:hAnsi="Tahoma" w:cs="Tahoma"/>
          <w:spacing w:val="-11"/>
          <w:sz w:val="18"/>
          <w:szCs w:val="18"/>
        </w:rPr>
        <w:t xml:space="preserve"> </w:t>
      </w:r>
      <w:r w:rsidRPr="00C50EC0">
        <w:rPr>
          <w:rFonts w:ascii="Tahoma" w:eastAsia="Tahoma" w:hAnsi="Tahoma" w:cs="Tahoma"/>
          <w:sz w:val="18"/>
          <w:szCs w:val="18"/>
        </w:rPr>
        <w:t>to</w:t>
      </w:r>
      <w:r w:rsidRPr="00C50EC0">
        <w:rPr>
          <w:rFonts w:ascii="Tahoma" w:eastAsia="Tahoma" w:hAnsi="Tahoma" w:cs="Tahoma"/>
          <w:spacing w:val="-7"/>
          <w:sz w:val="18"/>
          <w:szCs w:val="18"/>
        </w:rPr>
        <w:t xml:space="preserve"> </w:t>
      </w:r>
      <w:r w:rsidRPr="00C50EC0">
        <w:rPr>
          <w:rFonts w:ascii="Tahoma" w:eastAsia="Tahoma" w:hAnsi="Tahoma" w:cs="Tahoma"/>
          <w:sz w:val="18"/>
          <w:szCs w:val="18"/>
        </w:rPr>
        <w:t>a</w:t>
      </w:r>
      <w:r w:rsidRPr="00C50EC0">
        <w:rPr>
          <w:rFonts w:ascii="Tahoma" w:eastAsia="Tahoma" w:hAnsi="Tahoma" w:cs="Tahoma"/>
          <w:spacing w:val="-13"/>
          <w:sz w:val="18"/>
          <w:szCs w:val="18"/>
        </w:rPr>
        <w:t xml:space="preserve"> </w:t>
      </w:r>
      <w:r w:rsidRPr="00C50EC0">
        <w:rPr>
          <w:rFonts w:ascii="Tahoma" w:eastAsia="Tahoma" w:hAnsi="Tahoma" w:cs="Tahoma"/>
          <w:sz w:val="18"/>
          <w:szCs w:val="18"/>
        </w:rPr>
        <w:t>coherent practice by all entrusted Examination Offices in the CPVO. This will permit breeders to make an informed decision before sending</w:t>
      </w:r>
      <w:r w:rsidRPr="00C50EC0">
        <w:rPr>
          <w:rFonts w:ascii="Tahoma" w:eastAsia="Tahoma" w:hAnsi="Tahoma" w:cs="Tahoma"/>
          <w:spacing w:val="-15"/>
          <w:sz w:val="18"/>
          <w:szCs w:val="18"/>
        </w:rPr>
        <w:t xml:space="preserve"> </w:t>
      </w:r>
      <w:r w:rsidRPr="00C50EC0">
        <w:rPr>
          <w:rFonts w:ascii="Tahoma" w:eastAsia="Tahoma" w:hAnsi="Tahoma" w:cs="Tahoma"/>
          <w:sz w:val="18"/>
          <w:szCs w:val="18"/>
        </w:rPr>
        <w:t>material</w:t>
      </w:r>
      <w:r w:rsidRPr="00C50EC0">
        <w:rPr>
          <w:rFonts w:ascii="Tahoma" w:eastAsia="Tahoma" w:hAnsi="Tahoma" w:cs="Tahoma"/>
          <w:spacing w:val="-14"/>
          <w:sz w:val="18"/>
          <w:szCs w:val="18"/>
        </w:rPr>
        <w:t xml:space="preserve"> </w:t>
      </w:r>
      <w:r w:rsidRPr="00C50EC0">
        <w:rPr>
          <w:rFonts w:ascii="Tahoma" w:eastAsia="Tahoma" w:hAnsi="Tahoma" w:cs="Tahoma"/>
          <w:sz w:val="18"/>
          <w:szCs w:val="18"/>
        </w:rPr>
        <w:t>for</w:t>
      </w:r>
      <w:r w:rsidRPr="00C50EC0">
        <w:rPr>
          <w:rFonts w:ascii="Tahoma" w:eastAsia="Tahoma" w:hAnsi="Tahoma" w:cs="Tahoma"/>
          <w:spacing w:val="-14"/>
          <w:sz w:val="18"/>
          <w:szCs w:val="18"/>
        </w:rPr>
        <w:t xml:space="preserve"> </w:t>
      </w:r>
      <w:r w:rsidRPr="00C50EC0">
        <w:rPr>
          <w:rFonts w:ascii="Tahoma" w:eastAsia="Tahoma" w:hAnsi="Tahoma" w:cs="Tahoma"/>
          <w:sz w:val="18"/>
          <w:szCs w:val="18"/>
        </w:rPr>
        <w:t>testing.</w:t>
      </w:r>
      <w:r w:rsidRPr="00C50EC0">
        <w:rPr>
          <w:rFonts w:ascii="Tahoma" w:eastAsia="Tahoma" w:hAnsi="Tahoma" w:cs="Tahoma"/>
          <w:spacing w:val="-14"/>
          <w:sz w:val="18"/>
          <w:szCs w:val="18"/>
        </w:rPr>
        <w:t xml:space="preserve"> </w:t>
      </w:r>
      <w:r w:rsidRPr="00C50EC0">
        <w:rPr>
          <w:rFonts w:ascii="Tahoma" w:eastAsia="Tahoma" w:hAnsi="Tahoma" w:cs="Tahoma"/>
          <w:sz w:val="18"/>
          <w:szCs w:val="18"/>
        </w:rPr>
        <w:t>It</w:t>
      </w:r>
      <w:r w:rsidRPr="00C50EC0">
        <w:rPr>
          <w:rFonts w:ascii="Tahoma" w:eastAsia="Tahoma" w:hAnsi="Tahoma" w:cs="Tahoma"/>
          <w:spacing w:val="-14"/>
          <w:sz w:val="18"/>
          <w:szCs w:val="18"/>
        </w:rPr>
        <w:t xml:space="preserve"> </w:t>
      </w:r>
      <w:r w:rsidRPr="00C50EC0">
        <w:rPr>
          <w:rFonts w:ascii="Tahoma" w:eastAsia="Tahoma" w:hAnsi="Tahoma" w:cs="Tahoma"/>
          <w:sz w:val="18"/>
          <w:szCs w:val="18"/>
        </w:rPr>
        <w:t>is</w:t>
      </w:r>
      <w:r w:rsidRPr="00C50EC0">
        <w:rPr>
          <w:rFonts w:ascii="Tahoma" w:eastAsia="Tahoma" w:hAnsi="Tahoma" w:cs="Tahoma"/>
          <w:spacing w:val="-14"/>
          <w:sz w:val="18"/>
          <w:szCs w:val="18"/>
        </w:rPr>
        <w:t xml:space="preserve"> </w:t>
      </w:r>
      <w:r w:rsidRPr="00C50EC0">
        <w:rPr>
          <w:rFonts w:ascii="Tahoma" w:eastAsia="Tahoma" w:hAnsi="Tahoma" w:cs="Tahoma"/>
          <w:sz w:val="18"/>
          <w:szCs w:val="18"/>
        </w:rPr>
        <w:t>not</w:t>
      </w:r>
      <w:r w:rsidRPr="00C50EC0">
        <w:rPr>
          <w:rFonts w:ascii="Tahoma" w:eastAsia="Tahoma" w:hAnsi="Tahoma" w:cs="Tahoma"/>
          <w:spacing w:val="-14"/>
          <w:sz w:val="18"/>
          <w:szCs w:val="18"/>
        </w:rPr>
        <w:t xml:space="preserve"> </w:t>
      </w:r>
      <w:r w:rsidRPr="00C50EC0">
        <w:rPr>
          <w:rFonts w:ascii="Tahoma" w:eastAsia="Tahoma" w:hAnsi="Tahoma" w:cs="Tahoma"/>
          <w:sz w:val="18"/>
          <w:szCs w:val="18"/>
        </w:rPr>
        <w:t>the</w:t>
      </w:r>
      <w:r w:rsidRPr="00C50EC0">
        <w:rPr>
          <w:rFonts w:ascii="Tahoma" w:eastAsia="Tahoma" w:hAnsi="Tahoma" w:cs="Tahoma"/>
          <w:spacing w:val="-14"/>
          <w:sz w:val="18"/>
          <w:szCs w:val="18"/>
        </w:rPr>
        <w:t xml:space="preserve"> </w:t>
      </w:r>
      <w:r w:rsidRPr="00C50EC0">
        <w:rPr>
          <w:rFonts w:ascii="Tahoma" w:eastAsia="Tahoma" w:hAnsi="Tahoma" w:cs="Tahoma"/>
          <w:sz w:val="18"/>
          <w:szCs w:val="18"/>
        </w:rPr>
        <w:t>competence</w:t>
      </w:r>
      <w:r w:rsidRPr="00C50EC0">
        <w:rPr>
          <w:rFonts w:ascii="Tahoma" w:eastAsia="Tahoma" w:hAnsi="Tahoma" w:cs="Tahoma"/>
          <w:spacing w:val="-14"/>
          <w:sz w:val="18"/>
          <w:szCs w:val="18"/>
        </w:rPr>
        <w:t xml:space="preserve"> </w:t>
      </w:r>
      <w:r w:rsidRPr="00C50EC0">
        <w:rPr>
          <w:rFonts w:ascii="Tahoma" w:eastAsia="Tahoma" w:hAnsi="Tahoma" w:cs="Tahoma"/>
          <w:sz w:val="18"/>
          <w:szCs w:val="18"/>
        </w:rPr>
        <w:t>of</w:t>
      </w:r>
      <w:r w:rsidRPr="00C50EC0">
        <w:rPr>
          <w:rFonts w:ascii="Tahoma" w:eastAsia="Tahoma" w:hAnsi="Tahoma" w:cs="Tahoma"/>
          <w:spacing w:val="-14"/>
          <w:sz w:val="18"/>
          <w:szCs w:val="18"/>
        </w:rPr>
        <w:t xml:space="preserve"> </w:t>
      </w:r>
      <w:r w:rsidRPr="00C50EC0">
        <w:rPr>
          <w:rFonts w:ascii="Tahoma" w:eastAsia="Tahoma" w:hAnsi="Tahoma" w:cs="Tahoma"/>
          <w:sz w:val="18"/>
          <w:szCs w:val="18"/>
        </w:rPr>
        <w:t>the</w:t>
      </w:r>
      <w:r w:rsidRPr="00C50EC0">
        <w:rPr>
          <w:rFonts w:ascii="Tahoma" w:eastAsia="Tahoma" w:hAnsi="Tahoma" w:cs="Tahoma"/>
          <w:spacing w:val="-14"/>
          <w:sz w:val="18"/>
          <w:szCs w:val="18"/>
        </w:rPr>
        <w:t xml:space="preserve"> </w:t>
      </w:r>
      <w:r w:rsidRPr="00C50EC0">
        <w:rPr>
          <w:rFonts w:ascii="Tahoma" w:eastAsia="Tahoma" w:hAnsi="Tahoma" w:cs="Tahoma"/>
          <w:sz w:val="18"/>
          <w:szCs w:val="18"/>
        </w:rPr>
        <w:t>CPVO</w:t>
      </w:r>
      <w:r w:rsidRPr="00C50EC0">
        <w:rPr>
          <w:rFonts w:ascii="Tahoma" w:eastAsia="Tahoma" w:hAnsi="Tahoma" w:cs="Tahoma"/>
          <w:spacing w:val="-14"/>
          <w:sz w:val="18"/>
          <w:szCs w:val="18"/>
        </w:rPr>
        <w:t xml:space="preserve"> </w:t>
      </w:r>
      <w:r w:rsidRPr="00C50EC0">
        <w:rPr>
          <w:rFonts w:ascii="Tahoma" w:eastAsia="Tahoma" w:hAnsi="Tahoma" w:cs="Tahoma"/>
          <w:sz w:val="18"/>
          <w:szCs w:val="18"/>
        </w:rPr>
        <w:t>to</w:t>
      </w:r>
      <w:r w:rsidRPr="00C50EC0">
        <w:rPr>
          <w:rFonts w:ascii="Tahoma" w:eastAsia="Tahoma" w:hAnsi="Tahoma" w:cs="Tahoma"/>
          <w:spacing w:val="-14"/>
          <w:sz w:val="18"/>
          <w:szCs w:val="18"/>
        </w:rPr>
        <w:t xml:space="preserve"> </w:t>
      </w:r>
      <w:r w:rsidRPr="00C50EC0">
        <w:rPr>
          <w:rFonts w:ascii="Tahoma" w:eastAsia="Tahoma" w:hAnsi="Tahoma" w:cs="Tahoma"/>
          <w:sz w:val="18"/>
          <w:szCs w:val="18"/>
        </w:rPr>
        <w:t>decide</w:t>
      </w:r>
      <w:r w:rsidRPr="00C50EC0">
        <w:rPr>
          <w:rFonts w:ascii="Tahoma" w:eastAsia="Tahoma" w:hAnsi="Tahoma" w:cs="Tahoma"/>
          <w:spacing w:val="-14"/>
          <w:sz w:val="18"/>
          <w:szCs w:val="18"/>
        </w:rPr>
        <w:t xml:space="preserve"> </w:t>
      </w:r>
      <w:r w:rsidRPr="00C50EC0">
        <w:rPr>
          <w:rFonts w:ascii="Tahoma" w:eastAsia="Tahoma" w:hAnsi="Tahoma" w:cs="Tahoma"/>
          <w:sz w:val="18"/>
          <w:szCs w:val="18"/>
        </w:rPr>
        <w:t>what</w:t>
      </w:r>
      <w:r w:rsidRPr="00C50EC0">
        <w:rPr>
          <w:rFonts w:ascii="Tahoma" w:eastAsia="Tahoma" w:hAnsi="Tahoma" w:cs="Tahoma"/>
          <w:spacing w:val="-14"/>
          <w:sz w:val="18"/>
          <w:szCs w:val="18"/>
        </w:rPr>
        <w:t xml:space="preserve"> </w:t>
      </w:r>
      <w:r w:rsidRPr="00C50EC0">
        <w:rPr>
          <w:rFonts w:ascii="Tahoma" w:eastAsia="Tahoma" w:hAnsi="Tahoma" w:cs="Tahoma"/>
          <w:sz w:val="18"/>
          <w:szCs w:val="18"/>
        </w:rPr>
        <w:t>examination</w:t>
      </w:r>
      <w:r w:rsidRPr="00C50EC0">
        <w:rPr>
          <w:rFonts w:ascii="Tahoma" w:eastAsia="Tahoma" w:hAnsi="Tahoma" w:cs="Tahoma"/>
          <w:spacing w:val="-14"/>
          <w:sz w:val="18"/>
          <w:szCs w:val="18"/>
        </w:rPr>
        <w:t xml:space="preserve"> </w:t>
      </w:r>
      <w:r w:rsidRPr="00C50EC0">
        <w:rPr>
          <w:rFonts w:ascii="Tahoma" w:eastAsia="Tahoma" w:hAnsi="Tahoma" w:cs="Tahoma"/>
          <w:sz w:val="18"/>
          <w:szCs w:val="18"/>
        </w:rPr>
        <w:t>offices</w:t>
      </w:r>
      <w:r w:rsidRPr="00C50EC0">
        <w:rPr>
          <w:rFonts w:ascii="Tahoma" w:eastAsia="Tahoma" w:hAnsi="Tahoma" w:cs="Tahoma"/>
          <w:spacing w:val="-15"/>
          <w:sz w:val="18"/>
          <w:szCs w:val="18"/>
        </w:rPr>
        <w:t xml:space="preserve"> </w:t>
      </w:r>
      <w:r w:rsidRPr="00C50EC0">
        <w:rPr>
          <w:rFonts w:ascii="Tahoma" w:eastAsia="Tahoma" w:hAnsi="Tahoma" w:cs="Tahoma"/>
          <w:sz w:val="18"/>
          <w:szCs w:val="18"/>
        </w:rPr>
        <w:t>may</w:t>
      </w:r>
      <w:r w:rsidRPr="00C50EC0">
        <w:rPr>
          <w:rFonts w:ascii="Tahoma" w:eastAsia="Tahoma" w:hAnsi="Tahoma" w:cs="Tahoma"/>
          <w:spacing w:val="-14"/>
          <w:sz w:val="18"/>
          <w:szCs w:val="18"/>
        </w:rPr>
        <w:t xml:space="preserve"> </w:t>
      </w:r>
      <w:r w:rsidRPr="00C50EC0">
        <w:rPr>
          <w:rFonts w:ascii="Tahoma" w:eastAsia="Tahoma" w:hAnsi="Tahoma" w:cs="Tahoma"/>
          <w:sz w:val="18"/>
          <w:szCs w:val="18"/>
        </w:rPr>
        <w:t>do</w:t>
      </w:r>
      <w:r w:rsidRPr="00C50EC0">
        <w:rPr>
          <w:rFonts w:ascii="Tahoma" w:eastAsia="Tahoma" w:hAnsi="Tahoma" w:cs="Tahoma"/>
          <w:spacing w:val="-14"/>
          <w:sz w:val="18"/>
          <w:szCs w:val="18"/>
        </w:rPr>
        <w:t xml:space="preserve"> </w:t>
      </w:r>
      <w:r w:rsidRPr="00C50EC0">
        <w:rPr>
          <w:rFonts w:ascii="Tahoma" w:eastAsia="Tahoma" w:hAnsi="Tahoma" w:cs="Tahoma"/>
          <w:sz w:val="18"/>
          <w:szCs w:val="18"/>
        </w:rPr>
        <w:t>in relation to material submitted</w:t>
      </w:r>
      <w:r w:rsidRPr="00C50EC0">
        <w:rPr>
          <w:rFonts w:ascii="Tahoma" w:eastAsia="Tahoma" w:hAnsi="Tahoma" w:cs="Tahoma"/>
          <w:spacing w:val="-1"/>
          <w:sz w:val="18"/>
          <w:szCs w:val="18"/>
        </w:rPr>
        <w:t xml:space="preserve"> </w:t>
      </w:r>
      <w:r w:rsidRPr="00C50EC0">
        <w:rPr>
          <w:rFonts w:ascii="Tahoma" w:eastAsia="Tahoma" w:hAnsi="Tahoma" w:cs="Tahoma"/>
          <w:sz w:val="18"/>
          <w:szCs w:val="18"/>
        </w:rPr>
        <w:t>in the framework</w:t>
      </w:r>
      <w:r w:rsidRPr="00C50EC0">
        <w:rPr>
          <w:rFonts w:ascii="Tahoma" w:eastAsia="Tahoma" w:hAnsi="Tahoma" w:cs="Tahoma"/>
          <w:spacing w:val="-2"/>
          <w:sz w:val="18"/>
          <w:szCs w:val="18"/>
        </w:rPr>
        <w:t xml:space="preserve"> </w:t>
      </w:r>
      <w:r w:rsidRPr="00C50EC0">
        <w:rPr>
          <w:rFonts w:ascii="Tahoma" w:eastAsia="Tahoma" w:hAnsi="Tahoma" w:cs="Tahoma"/>
          <w:sz w:val="18"/>
          <w:szCs w:val="18"/>
        </w:rPr>
        <w:t>of a</w:t>
      </w:r>
      <w:r w:rsidRPr="00C50EC0">
        <w:rPr>
          <w:rFonts w:ascii="Tahoma" w:eastAsia="Tahoma" w:hAnsi="Tahoma" w:cs="Tahoma"/>
          <w:spacing w:val="-2"/>
          <w:sz w:val="18"/>
          <w:szCs w:val="18"/>
        </w:rPr>
        <w:t xml:space="preserve"> </w:t>
      </w:r>
      <w:r w:rsidRPr="00C50EC0">
        <w:rPr>
          <w:rFonts w:ascii="Tahoma" w:eastAsia="Tahoma" w:hAnsi="Tahoma" w:cs="Tahoma"/>
          <w:sz w:val="18"/>
          <w:szCs w:val="18"/>
        </w:rPr>
        <w:t>national PVR application</w:t>
      </w:r>
      <w:r w:rsidRPr="00C50EC0">
        <w:rPr>
          <w:rFonts w:ascii="Tahoma" w:eastAsia="Tahoma" w:hAnsi="Tahoma" w:cs="Tahoma"/>
          <w:spacing w:val="-2"/>
          <w:sz w:val="18"/>
          <w:szCs w:val="18"/>
        </w:rPr>
        <w:t xml:space="preserve"> </w:t>
      </w:r>
      <w:r w:rsidRPr="00C50EC0">
        <w:rPr>
          <w:rFonts w:ascii="Tahoma" w:eastAsia="Tahoma" w:hAnsi="Tahoma" w:cs="Tahoma"/>
          <w:sz w:val="18"/>
          <w:szCs w:val="18"/>
        </w:rPr>
        <w:t xml:space="preserve">or for national listing purposes. </w:t>
      </w:r>
      <w:r w:rsidRPr="00C50EC0">
        <w:rPr>
          <w:rFonts w:ascii="Tahoma" w:eastAsia="Tahoma" w:hAnsi="Tahoma" w:cs="Tahoma"/>
          <w:spacing w:val="-2"/>
          <w:sz w:val="18"/>
          <w:szCs w:val="18"/>
        </w:rPr>
        <w:t>Accordingly,</w:t>
      </w:r>
      <w:r w:rsidRPr="00C50EC0">
        <w:rPr>
          <w:rFonts w:ascii="Tahoma" w:eastAsia="Tahoma" w:hAnsi="Tahoma" w:cs="Tahoma"/>
          <w:spacing w:val="-11"/>
          <w:sz w:val="18"/>
          <w:szCs w:val="18"/>
        </w:rPr>
        <w:t xml:space="preserve"> </w:t>
      </w:r>
      <w:r w:rsidRPr="00C50EC0">
        <w:rPr>
          <w:rFonts w:ascii="Tahoma" w:eastAsia="Tahoma" w:hAnsi="Tahoma" w:cs="Tahoma"/>
          <w:spacing w:val="-2"/>
          <w:sz w:val="18"/>
          <w:szCs w:val="18"/>
        </w:rPr>
        <w:t>the</w:t>
      </w:r>
      <w:r w:rsidRPr="00C50EC0">
        <w:rPr>
          <w:rFonts w:ascii="Tahoma" w:eastAsia="Tahoma" w:hAnsi="Tahoma" w:cs="Tahoma"/>
          <w:spacing w:val="-9"/>
          <w:sz w:val="18"/>
          <w:szCs w:val="18"/>
        </w:rPr>
        <w:t xml:space="preserve"> </w:t>
      </w:r>
      <w:r w:rsidRPr="00C50EC0">
        <w:rPr>
          <w:rFonts w:ascii="Tahoma" w:eastAsia="Tahoma" w:hAnsi="Tahoma" w:cs="Tahoma"/>
          <w:spacing w:val="-2"/>
          <w:sz w:val="18"/>
          <w:szCs w:val="18"/>
        </w:rPr>
        <w:t>CPVO</w:t>
      </w:r>
      <w:r w:rsidRPr="00C50EC0">
        <w:rPr>
          <w:rFonts w:ascii="Tahoma" w:eastAsia="Tahoma" w:hAnsi="Tahoma" w:cs="Tahoma"/>
          <w:spacing w:val="-9"/>
          <w:sz w:val="18"/>
          <w:szCs w:val="18"/>
        </w:rPr>
        <w:t xml:space="preserve"> </w:t>
      </w:r>
      <w:r w:rsidRPr="00C50EC0">
        <w:rPr>
          <w:rFonts w:ascii="Tahoma" w:eastAsia="Tahoma" w:hAnsi="Tahoma" w:cs="Tahoma"/>
          <w:spacing w:val="-2"/>
          <w:sz w:val="18"/>
          <w:szCs w:val="18"/>
        </w:rPr>
        <w:t>cannot</w:t>
      </w:r>
      <w:r w:rsidRPr="00C50EC0">
        <w:rPr>
          <w:rFonts w:ascii="Tahoma" w:eastAsia="Tahoma" w:hAnsi="Tahoma" w:cs="Tahoma"/>
          <w:spacing w:val="-9"/>
          <w:sz w:val="18"/>
          <w:szCs w:val="18"/>
        </w:rPr>
        <w:t xml:space="preserve"> </w:t>
      </w:r>
      <w:r w:rsidRPr="00C50EC0">
        <w:rPr>
          <w:rFonts w:ascii="Tahoma" w:eastAsia="Tahoma" w:hAnsi="Tahoma" w:cs="Tahoma"/>
          <w:spacing w:val="-2"/>
          <w:sz w:val="18"/>
          <w:szCs w:val="18"/>
        </w:rPr>
        <w:t>assure</w:t>
      </w:r>
      <w:r w:rsidRPr="00C50EC0">
        <w:rPr>
          <w:rFonts w:ascii="Tahoma" w:eastAsia="Tahoma" w:hAnsi="Tahoma" w:cs="Tahoma"/>
          <w:spacing w:val="-10"/>
          <w:sz w:val="18"/>
          <w:szCs w:val="18"/>
        </w:rPr>
        <w:t xml:space="preserve"> </w:t>
      </w:r>
      <w:r w:rsidRPr="00C50EC0">
        <w:rPr>
          <w:rFonts w:ascii="Tahoma" w:eastAsia="Tahoma" w:hAnsi="Tahoma" w:cs="Tahoma"/>
          <w:spacing w:val="-2"/>
          <w:sz w:val="18"/>
          <w:szCs w:val="18"/>
        </w:rPr>
        <w:t>breeders</w:t>
      </w:r>
      <w:r w:rsidRPr="00C50EC0">
        <w:rPr>
          <w:rFonts w:ascii="Tahoma" w:eastAsia="Tahoma" w:hAnsi="Tahoma" w:cs="Tahoma"/>
          <w:spacing w:val="-10"/>
          <w:sz w:val="18"/>
          <w:szCs w:val="18"/>
        </w:rPr>
        <w:t xml:space="preserve"> </w:t>
      </w:r>
      <w:r w:rsidRPr="00C50EC0">
        <w:rPr>
          <w:rFonts w:ascii="Tahoma" w:eastAsia="Tahoma" w:hAnsi="Tahoma" w:cs="Tahoma"/>
          <w:spacing w:val="-2"/>
          <w:sz w:val="18"/>
          <w:szCs w:val="18"/>
        </w:rPr>
        <w:t>that</w:t>
      </w:r>
      <w:r w:rsidRPr="00C50EC0">
        <w:rPr>
          <w:rFonts w:ascii="Tahoma" w:eastAsia="Tahoma" w:hAnsi="Tahoma" w:cs="Tahoma"/>
          <w:spacing w:val="-11"/>
          <w:sz w:val="18"/>
          <w:szCs w:val="18"/>
        </w:rPr>
        <w:t xml:space="preserve"> </w:t>
      </w:r>
      <w:r w:rsidRPr="00C50EC0">
        <w:rPr>
          <w:rFonts w:ascii="Tahoma" w:eastAsia="Tahoma" w:hAnsi="Tahoma" w:cs="Tahoma"/>
          <w:spacing w:val="-2"/>
          <w:sz w:val="18"/>
          <w:szCs w:val="18"/>
        </w:rPr>
        <w:t>the</w:t>
      </w:r>
      <w:r w:rsidRPr="00C50EC0">
        <w:rPr>
          <w:rFonts w:ascii="Tahoma" w:eastAsia="Tahoma" w:hAnsi="Tahoma" w:cs="Tahoma"/>
          <w:spacing w:val="-8"/>
          <w:sz w:val="18"/>
          <w:szCs w:val="18"/>
        </w:rPr>
        <w:t xml:space="preserve"> </w:t>
      </w:r>
      <w:r w:rsidRPr="00C50EC0">
        <w:rPr>
          <w:rFonts w:ascii="Tahoma" w:eastAsia="Tahoma" w:hAnsi="Tahoma" w:cs="Tahoma"/>
          <w:spacing w:val="-2"/>
          <w:sz w:val="18"/>
          <w:szCs w:val="18"/>
        </w:rPr>
        <w:t>below</w:t>
      </w:r>
      <w:r w:rsidRPr="00C50EC0">
        <w:rPr>
          <w:rFonts w:ascii="Tahoma" w:eastAsia="Tahoma" w:hAnsi="Tahoma" w:cs="Tahoma"/>
          <w:spacing w:val="-8"/>
          <w:sz w:val="18"/>
          <w:szCs w:val="18"/>
        </w:rPr>
        <w:t xml:space="preserve"> </w:t>
      </w:r>
      <w:r w:rsidRPr="00C50EC0">
        <w:rPr>
          <w:rFonts w:ascii="Tahoma" w:eastAsia="Tahoma" w:hAnsi="Tahoma" w:cs="Tahoma"/>
          <w:spacing w:val="-2"/>
          <w:sz w:val="18"/>
          <w:szCs w:val="18"/>
        </w:rPr>
        <w:t>policy</w:t>
      </w:r>
      <w:r w:rsidRPr="00C50EC0">
        <w:rPr>
          <w:rFonts w:ascii="Tahoma" w:eastAsia="Tahoma" w:hAnsi="Tahoma" w:cs="Tahoma"/>
          <w:spacing w:val="-10"/>
          <w:sz w:val="18"/>
          <w:szCs w:val="18"/>
        </w:rPr>
        <w:t xml:space="preserve"> </w:t>
      </w:r>
      <w:r w:rsidRPr="00C50EC0">
        <w:rPr>
          <w:rFonts w:ascii="Tahoma" w:eastAsia="Tahoma" w:hAnsi="Tahoma" w:cs="Tahoma"/>
          <w:spacing w:val="-2"/>
          <w:sz w:val="18"/>
          <w:szCs w:val="18"/>
        </w:rPr>
        <w:t>has</w:t>
      </w:r>
      <w:r w:rsidRPr="00C50EC0">
        <w:rPr>
          <w:rFonts w:ascii="Tahoma" w:eastAsia="Tahoma" w:hAnsi="Tahoma" w:cs="Tahoma"/>
          <w:spacing w:val="-7"/>
          <w:sz w:val="18"/>
          <w:szCs w:val="18"/>
        </w:rPr>
        <w:t xml:space="preserve"> </w:t>
      </w:r>
      <w:r w:rsidRPr="00C50EC0">
        <w:rPr>
          <w:rFonts w:ascii="Tahoma" w:eastAsia="Tahoma" w:hAnsi="Tahoma" w:cs="Tahoma"/>
          <w:spacing w:val="-2"/>
          <w:sz w:val="18"/>
          <w:szCs w:val="18"/>
        </w:rPr>
        <w:t>been</w:t>
      </w:r>
      <w:r w:rsidRPr="00C50EC0">
        <w:rPr>
          <w:rFonts w:ascii="Tahoma" w:eastAsia="Tahoma" w:hAnsi="Tahoma" w:cs="Tahoma"/>
          <w:spacing w:val="-9"/>
          <w:sz w:val="18"/>
          <w:szCs w:val="18"/>
        </w:rPr>
        <w:t xml:space="preserve"> </w:t>
      </w:r>
      <w:r w:rsidRPr="00C50EC0">
        <w:rPr>
          <w:rFonts w:ascii="Tahoma" w:eastAsia="Tahoma" w:hAnsi="Tahoma" w:cs="Tahoma"/>
          <w:spacing w:val="-2"/>
          <w:sz w:val="18"/>
          <w:szCs w:val="18"/>
        </w:rPr>
        <w:t>applied</w:t>
      </w:r>
      <w:r w:rsidRPr="00C50EC0">
        <w:rPr>
          <w:rFonts w:ascii="Tahoma" w:eastAsia="Tahoma" w:hAnsi="Tahoma" w:cs="Tahoma"/>
          <w:spacing w:val="-12"/>
          <w:sz w:val="18"/>
          <w:szCs w:val="18"/>
        </w:rPr>
        <w:t xml:space="preserve"> </w:t>
      </w:r>
      <w:r w:rsidRPr="00C50EC0">
        <w:rPr>
          <w:rFonts w:ascii="Tahoma" w:eastAsia="Tahoma" w:hAnsi="Tahoma" w:cs="Tahoma"/>
          <w:spacing w:val="-2"/>
          <w:sz w:val="18"/>
          <w:szCs w:val="18"/>
        </w:rPr>
        <w:t>when</w:t>
      </w:r>
      <w:r w:rsidRPr="00C50EC0">
        <w:rPr>
          <w:rFonts w:ascii="Tahoma" w:eastAsia="Tahoma" w:hAnsi="Tahoma" w:cs="Tahoma"/>
          <w:spacing w:val="-11"/>
          <w:sz w:val="18"/>
          <w:szCs w:val="18"/>
        </w:rPr>
        <w:t xml:space="preserve"> </w:t>
      </w:r>
      <w:r w:rsidRPr="00C50EC0">
        <w:rPr>
          <w:rFonts w:ascii="Tahoma" w:eastAsia="Tahoma" w:hAnsi="Tahoma" w:cs="Tahoma"/>
          <w:spacing w:val="-2"/>
          <w:sz w:val="18"/>
          <w:szCs w:val="18"/>
        </w:rPr>
        <w:t>the</w:t>
      </w:r>
      <w:r w:rsidRPr="00C50EC0">
        <w:rPr>
          <w:rFonts w:ascii="Tahoma" w:eastAsia="Tahoma" w:hAnsi="Tahoma" w:cs="Tahoma"/>
          <w:spacing w:val="-7"/>
          <w:sz w:val="18"/>
          <w:szCs w:val="18"/>
        </w:rPr>
        <w:t xml:space="preserve"> </w:t>
      </w:r>
      <w:r w:rsidRPr="00C50EC0">
        <w:rPr>
          <w:rFonts w:ascii="Tahoma" w:eastAsia="Tahoma" w:hAnsi="Tahoma" w:cs="Tahoma"/>
          <w:spacing w:val="-2"/>
          <w:sz w:val="18"/>
          <w:szCs w:val="18"/>
        </w:rPr>
        <w:t>CPVO</w:t>
      </w:r>
      <w:r w:rsidRPr="00C50EC0">
        <w:rPr>
          <w:rFonts w:ascii="Tahoma" w:eastAsia="Tahoma" w:hAnsi="Tahoma" w:cs="Tahoma"/>
          <w:spacing w:val="-13"/>
          <w:sz w:val="18"/>
          <w:szCs w:val="18"/>
        </w:rPr>
        <w:t xml:space="preserve"> </w:t>
      </w:r>
      <w:r w:rsidRPr="00C50EC0">
        <w:rPr>
          <w:rFonts w:ascii="Tahoma" w:eastAsia="Tahoma" w:hAnsi="Tahoma" w:cs="Tahoma"/>
          <w:spacing w:val="-2"/>
          <w:sz w:val="18"/>
          <w:szCs w:val="18"/>
        </w:rPr>
        <w:t>takes</w:t>
      </w:r>
      <w:r w:rsidRPr="00C50EC0">
        <w:rPr>
          <w:rFonts w:ascii="Tahoma" w:eastAsia="Tahoma" w:hAnsi="Tahoma" w:cs="Tahoma"/>
          <w:spacing w:val="-12"/>
          <w:sz w:val="18"/>
          <w:szCs w:val="18"/>
        </w:rPr>
        <w:t xml:space="preserve"> </w:t>
      </w:r>
      <w:r w:rsidRPr="00C50EC0">
        <w:rPr>
          <w:rFonts w:ascii="Tahoma" w:eastAsia="Tahoma" w:hAnsi="Tahoma" w:cs="Tahoma"/>
          <w:spacing w:val="-2"/>
          <w:sz w:val="18"/>
          <w:szCs w:val="18"/>
        </w:rPr>
        <w:t xml:space="preserve">over </w:t>
      </w:r>
      <w:r w:rsidRPr="00C50EC0">
        <w:rPr>
          <w:rFonts w:ascii="Tahoma" w:eastAsia="Tahoma" w:hAnsi="Tahoma" w:cs="Tahoma"/>
          <w:spacing w:val="-6"/>
          <w:sz w:val="18"/>
          <w:szCs w:val="18"/>
        </w:rPr>
        <w:t>reports</w:t>
      </w:r>
      <w:r w:rsidRPr="00C50EC0">
        <w:rPr>
          <w:rFonts w:ascii="Tahoma" w:eastAsia="Tahoma" w:hAnsi="Tahoma" w:cs="Tahoma"/>
          <w:spacing w:val="-7"/>
          <w:sz w:val="18"/>
          <w:szCs w:val="18"/>
        </w:rPr>
        <w:t xml:space="preserve"> </w:t>
      </w:r>
      <w:r w:rsidRPr="00C50EC0">
        <w:rPr>
          <w:rFonts w:ascii="Tahoma" w:eastAsia="Tahoma" w:hAnsi="Tahoma" w:cs="Tahoma"/>
          <w:spacing w:val="-6"/>
          <w:sz w:val="18"/>
          <w:szCs w:val="18"/>
        </w:rPr>
        <w:t>from</w:t>
      </w:r>
      <w:r w:rsidRPr="00C50EC0">
        <w:rPr>
          <w:rFonts w:ascii="Tahoma" w:eastAsia="Tahoma" w:hAnsi="Tahoma" w:cs="Tahoma"/>
          <w:spacing w:val="-8"/>
          <w:sz w:val="18"/>
          <w:szCs w:val="18"/>
        </w:rPr>
        <w:t xml:space="preserve"> </w:t>
      </w:r>
      <w:r w:rsidRPr="00C50EC0">
        <w:rPr>
          <w:rFonts w:ascii="Tahoma" w:eastAsia="Tahoma" w:hAnsi="Tahoma" w:cs="Tahoma"/>
          <w:spacing w:val="-6"/>
          <w:sz w:val="18"/>
          <w:szCs w:val="18"/>
        </w:rPr>
        <w:t xml:space="preserve">tests which </w:t>
      </w:r>
      <w:proofErr w:type="gramStart"/>
      <w:r w:rsidRPr="00C50EC0">
        <w:rPr>
          <w:rFonts w:ascii="Tahoma" w:eastAsia="Tahoma" w:hAnsi="Tahoma" w:cs="Tahoma"/>
          <w:spacing w:val="-6"/>
          <w:sz w:val="18"/>
          <w:szCs w:val="18"/>
        </w:rPr>
        <w:t>has</w:t>
      </w:r>
      <w:proofErr w:type="gramEnd"/>
      <w:r w:rsidRPr="00C50EC0">
        <w:rPr>
          <w:rFonts w:ascii="Tahoma" w:eastAsia="Tahoma" w:hAnsi="Tahoma" w:cs="Tahoma"/>
          <w:spacing w:val="-6"/>
          <w:sz w:val="18"/>
          <w:szCs w:val="18"/>
        </w:rPr>
        <w:t xml:space="preserve"> been carried</w:t>
      </w:r>
      <w:r w:rsidRPr="00C50EC0">
        <w:rPr>
          <w:rFonts w:ascii="Tahoma" w:eastAsia="Tahoma" w:hAnsi="Tahoma" w:cs="Tahoma"/>
          <w:spacing w:val="-9"/>
          <w:sz w:val="18"/>
          <w:szCs w:val="18"/>
        </w:rPr>
        <w:t xml:space="preserve"> </w:t>
      </w:r>
      <w:r w:rsidRPr="00C50EC0">
        <w:rPr>
          <w:rFonts w:ascii="Tahoma" w:eastAsia="Tahoma" w:hAnsi="Tahoma" w:cs="Tahoma"/>
          <w:spacing w:val="-6"/>
          <w:sz w:val="18"/>
          <w:szCs w:val="18"/>
        </w:rPr>
        <w:t>out</w:t>
      </w:r>
      <w:r w:rsidRPr="00C50EC0">
        <w:rPr>
          <w:rFonts w:ascii="Tahoma" w:eastAsia="Tahoma" w:hAnsi="Tahoma" w:cs="Tahoma"/>
          <w:spacing w:val="-7"/>
          <w:sz w:val="18"/>
          <w:szCs w:val="18"/>
        </w:rPr>
        <w:t xml:space="preserve"> </w:t>
      </w:r>
      <w:r w:rsidRPr="00C50EC0">
        <w:rPr>
          <w:rFonts w:ascii="Tahoma" w:eastAsia="Tahoma" w:hAnsi="Tahoma" w:cs="Tahoma"/>
          <w:spacing w:val="-6"/>
          <w:sz w:val="18"/>
          <w:szCs w:val="18"/>
        </w:rPr>
        <w:t>or is in the</w:t>
      </w:r>
      <w:r w:rsidRPr="00C50EC0">
        <w:rPr>
          <w:rFonts w:ascii="Tahoma" w:eastAsia="Tahoma" w:hAnsi="Tahoma" w:cs="Tahoma"/>
          <w:spacing w:val="-1"/>
          <w:sz w:val="18"/>
          <w:szCs w:val="18"/>
        </w:rPr>
        <w:t xml:space="preserve"> </w:t>
      </w:r>
      <w:r w:rsidRPr="00C50EC0">
        <w:rPr>
          <w:rFonts w:ascii="Tahoma" w:eastAsia="Tahoma" w:hAnsi="Tahoma" w:cs="Tahoma"/>
          <w:spacing w:val="-6"/>
          <w:sz w:val="18"/>
          <w:szCs w:val="18"/>
        </w:rPr>
        <w:t>process</w:t>
      </w:r>
      <w:r w:rsidRPr="00C50EC0">
        <w:rPr>
          <w:rFonts w:ascii="Tahoma" w:eastAsia="Tahoma" w:hAnsi="Tahoma" w:cs="Tahoma"/>
          <w:spacing w:val="-9"/>
          <w:sz w:val="18"/>
          <w:szCs w:val="18"/>
        </w:rPr>
        <w:t xml:space="preserve"> </w:t>
      </w:r>
      <w:r w:rsidRPr="00C50EC0">
        <w:rPr>
          <w:rFonts w:ascii="Tahoma" w:eastAsia="Tahoma" w:hAnsi="Tahoma" w:cs="Tahoma"/>
          <w:spacing w:val="-6"/>
          <w:sz w:val="18"/>
          <w:szCs w:val="18"/>
        </w:rPr>
        <w:t>of being carried</w:t>
      </w:r>
      <w:r w:rsidRPr="00C50EC0">
        <w:rPr>
          <w:rFonts w:ascii="Tahoma" w:eastAsia="Tahoma" w:hAnsi="Tahoma" w:cs="Tahoma"/>
          <w:spacing w:val="-9"/>
          <w:sz w:val="18"/>
          <w:szCs w:val="18"/>
        </w:rPr>
        <w:t xml:space="preserve"> </w:t>
      </w:r>
      <w:r w:rsidRPr="00C50EC0">
        <w:rPr>
          <w:rFonts w:ascii="Tahoma" w:eastAsia="Tahoma" w:hAnsi="Tahoma" w:cs="Tahoma"/>
          <w:spacing w:val="-6"/>
          <w:sz w:val="18"/>
          <w:szCs w:val="18"/>
        </w:rPr>
        <w:t>out. The</w:t>
      </w:r>
      <w:r w:rsidRPr="00C50EC0">
        <w:rPr>
          <w:rFonts w:ascii="Tahoma" w:eastAsia="Tahoma" w:hAnsi="Tahoma" w:cs="Tahoma"/>
          <w:spacing w:val="7"/>
          <w:sz w:val="18"/>
          <w:szCs w:val="18"/>
        </w:rPr>
        <w:t xml:space="preserve"> </w:t>
      </w:r>
      <w:r w:rsidRPr="00C50EC0">
        <w:rPr>
          <w:rFonts w:ascii="Tahoma" w:eastAsia="Tahoma" w:hAnsi="Tahoma" w:cs="Tahoma"/>
          <w:spacing w:val="-6"/>
          <w:sz w:val="18"/>
          <w:szCs w:val="18"/>
        </w:rPr>
        <w:t>CPVO</w:t>
      </w:r>
      <w:r w:rsidRPr="00C50EC0">
        <w:rPr>
          <w:rFonts w:ascii="Tahoma" w:eastAsia="Tahoma" w:hAnsi="Tahoma" w:cs="Tahoma"/>
          <w:spacing w:val="5"/>
          <w:sz w:val="18"/>
          <w:szCs w:val="18"/>
        </w:rPr>
        <w:t xml:space="preserve"> </w:t>
      </w:r>
      <w:r w:rsidRPr="00C50EC0">
        <w:rPr>
          <w:rFonts w:ascii="Tahoma" w:eastAsia="Tahoma" w:hAnsi="Tahoma" w:cs="Tahoma"/>
          <w:spacing w:val="-6"/>
          <w:sz w:val="18"/>
          <w:szCs w:val="18"/>
        </w:rPr>
        <w:t>would</w:t>
      </w:r>
      <w:r w:rsidRPr="00C50EC0">
        <w:rPr>
          <w:rFonts w:ascii="Tahoma" w:eastAsia="Tahoma" w:hAnsi="Tahoma" w:cs="Tahoma"/>
          <w:spacing w:val="-1"/>
          <w:sz w:val="18"/>
          <w:szCs w:val="18"/>
        </w:rPr>
        <w:t xml:space="preserve"> </w:t>
      </w:r>
      <w:r w:rsidRPr="00C50EC0">
        <w:rPr>
          <w:rFonts w:ascii="Tahoma" w:eastAsia="Tahoma" w:hAnsi="Tahoma" w:cs="Tahoma"/>
          <w:spacing w:val="-6"/>
          <w:sz w:val="18"/>
          <w:szCs w:val="18"/>
        </w:rPr>
        <w:t xml:space="preserve">nevertheless </w:t>
      </w:r>
      <w:r w:rsidRPr="00C50EC0">
        <w:rPr>
          <w:rFonts w:ascii="Tahoma" w:eastAsia="Tahoma" w:hAnsi="Tahoma" w:cs="Tahoma"/>
          <w:sz w:val="18"/>
          <w:szCs w:val="18"/>
        </w:rPr>
        <w:t>urge examination offices to follow the same principles when testing varieties for purposes</w:t>
      </w:r>
      <w:r w:rsidRPr="00C50EC0">
        <w:rPr>
          <w:rFonts w:ascii="Tahoma" w:eastAsia="Tahoma" w:hAnsi="Tahoma" w:cs="Tahoma"/>
          <w:spacing w:val="-1"/>
          <w:sz w:val="18"/>
          <w:szCs w:val="18"/>
        </w:rPr>
        <w:t xml:space="preserve"> </w:t>
      </w:r>
      <w:r w:rsidRPr="00C50EC0">
        <w:rPr>
          <w:rFonts w:ascii="Tahoma" w:eastAsia="Tahoma" w:hAnsi="Tahoma" w:cs="Tahoma"/>
          <w:sz w:val="18"/>
          <w:szCs w:val="18"/>
        </w:rPr>
        <w:t>other than in the framework of Community Plant Variety Right applications.</w:t>
      </w:r>
    </w:p>
    <w:p w14:paraId="07731785" w14:textId="77777777" w:rsidR="00C50EC0" w:rsidRPr="00C50EC0" w:rsidRDefault="00C50EC0" w:rsidP="00C50EC0">
      <w:pPr>
        <w:widowControl w:val="0"/>
        <w:autoSpaceDE w:val="0"/>
        <w:autoSpaceDN w:val="0"/>
        <w:spacing w:before="158" w:line="259" w:lineRule="auto"/>
        <w:ind w:left="1276" w:right="103" w:hanging="1"/>
        <w:rPr>
          <w:rFonts w:ascii="Tahoma" w:eastAsia="Tahoma" w:hAnsi="Tahoma" w:cs="Tahoma"/>
          <w:sz w:val="18"/>
          <w:szCs w:val="18"/>
        </w:rPr>
      </w:pPr>
      <w:r w:rsidRPr="00C50EC0">
        <w:rPr>
          <w:rFonts w:ascii="Tahoma" w:eastAsia="Tahoma" w:hAnsi="Tahoma" w:cs="Tahoma"/>
          <w:sz w:val="18"/>
          <w:szCs w:val="18"/>
        </w:rPr>
        <w:t xml:space="preserve">The policy does not apply to any examination offices other than examination offices entrusted by the </w:t>
      </w:r>
      <w:r w:rsidRPr="00C50EC0">
        <w:rPr>
          <w:rFonts w:ascii="Tahoma" w:eastAsia="Tahoma" w:hAnsi="Tahoma" w:cs="Tahoma"/>
          <w:spacing w:val="-2"/>
          <w:sz w:val="18"/>
          <w:szCs w:val="18"/>
        </w:rPr>
        <w:t>Administrative</w:t>
      </w:r>
      <w:r w:rsidRPr="00C50EC0">
        <w:rPr>
          <w:rFonts w:ascii="Tahoma" w:eastAsia="Tahoma" w:hAnsi="Tahoma" w:cs="Tahoma"/>
          <w:spacing w:val="-13"/>
          <w:sz w:val="18"/>
          <w:szCs w:val="18"/>
        </w:rPr>
        <w:t xml:space="preserve"> </w:t>
      </w:r>
      <w:r w:rsidRPr="00C50EC0">
        <w:rPr>
          <w:rFonts w:ascii="Tahoma" w:eastAsia="Tahoma" w:hAnsi="Tahoma" w:cs="Tahoma"/>
          <w:spacing w:val="-2"/>
          <w:sz w:val="18"/>
          <w:szCs w:val="18"/>
        </w:rPr>
        <w:t>Council</w:t>
      </w:r>
      <w:r w:rsidRPr="00C50EC0">
        <w:rPr>
          <w:rFonts w:ascii="Tahoma" w:eastAsia="Tahoma" w:hAnsi="Tahoma" w:cs="Tahoma"/>
          <w:spacing w:val="-12"/>
          <w:sz w:val="18"/>
          <w:szCs w:val="18"/>
        </w:rPr>
        <w:t xml:space="preserve"> </w:t>
      </w:r>
      <w:r w:rsidRPr="00C50EC0">
        <w:rPr>
          <w:rFonts w:ascii="Tahoma" w:eastAsia="Tahoma" w:hAnsi="Tahoma" w:cs="Tahoma"/>
          <w:spacing w:val="-2"/>
          <w:sz w:val="18"/>
          <w:szCs w:val="18"/>
        </w:rPr>
        <w:t>of</w:t>
      </w:r>
      <w:r w:rsidRPr="00C50EC0">
        <w:rPr>
          <w:rFonts w:ascii="Tahoma" w:eastAsia="Tahoma" w:hAnsi="Tahoma" w:cs="Tahoma"/>
          <w:spacing w:val="-12"/>
          <w:sz w:val="18"/>
          <w:szCs w:val="18"/>
        </w:rPr>
        <w:t xml:space="preserve"> </w:t>
      </w:r>
      <w:r w:rsidRPr="00C50EC0">
        <w:rPr>
          <w:rFonts w:ascii="Tahoma" w:eastAsia="Tahoma" w:hAnsi="Tahoma" w:cs="Tahoma"/>
          <w:spacing w:val="-2"/>
          <w:sz w:val="18"/>
          <w:szCs w:val="18"/>
        </w:rPr>
        <w:t>the</w:t>
      </w:r>
      <w:r w:rsidRPr="00C50EC0">
        <w:rPr>
          <w:rFonts w:ascii="Tahoma" w:eastAsia="Tahoma" w:hAnsi="Tahoma" w:cs="Tahoma"/>
          <w:spacing w:val="-12"/>
          <w:sz w:val="18"/>
          <w:szCs w:val="18"/>
        </w:rPr>
        <w:t xml:space="preserve"> </w:t>
      </w:r>
      <w:r w:rsidRPr="00C50EC0">
        <w:rPr>
          <w:rFonts w:ascii="Tahoma" w:eastAsia="Tahoma" w:hAnsi="Tahoma" w:cs="Tahoma"/>
          <w:spacing w:val="-2"/>
          <w:sz w:val="18"/>
          <w:szCs w:val="18"/>
        </w:rPr>
        <w:t>CPVO</w:t>
      </w:r>
      <w:r w:rsidRPr="00C50EC0">
        <w:rPr>
          <w:rFonts w:ascii="Tahoma" w:eastAsia="Tahoma" w:hAnsi="Tahoma" w:cs="Tahoma"/>
          <w:spacing w:val="-12"/>
          <w:sz w:val="18"/>
          <w:szCs w:val="18"/>
        </w:rPr>
        <w:t xml:space="preserve"> </w:t>
      </w:r>
      <w:r w:rsidRPr="00C50EC0">
        <w:rPr>
          <w:rFonts w:ascii="Tahoma" w:eastAsia="Tahoma" w:hAnsi="Tahoma" w:cs="Tahoma"/>
          <w:spacing w:val="-2"/>
          <w:sz w:val="18"/>
          <w:szCs w:val="18"/>
        </w:rPr>
        <w:t>for</w:t>
      </w:r>
      <w:r w:rsidRPr="00C50EC0">
        <w:rPr>
          <w:rFonts w:ascii="Tahoma" w:eastAsia="Tahoma" w:hAnsi="Tahoma" w:cs="Tahoma"/>
          <w:spacing w:val="-12"/>
          <w:sz w:val="18"/>
          <w:szCs w:val="18"/>
        </w:rPr>
        <w:t xml:space="preserve"> </w:t>
      </w:r>
      <w:r w:rsidRPr="00C50EC0">
        <w:rPr>
          <w:rFonts w:ascii="Tahoma" w:eastAsia="Tahoma" w:hAnsi="Tahoma" w:cs="Tahoma"/>
          <w:spacing w:val="-2"/>
          <w:sz w:val="18"/>
          <w:szCs w:val="18"/>
        </w:rPr>
        <w:t>the</w:t>
      </w:r>
      <w:r w:rsidRPr="00C50EC0">
        <w:rPr>
          <w:rFonts w:ascii="Tahoma" w:eastAsia="Tahoma" w:hAnsi="Tahoma" w:cs="Tahoma"/>
          <w:spacing w:val="-12"/>
          <w:sz w:val="18"/>
          <w:szCs w:val="18"/>
        </w:rPr>
        <w:t xml:space="preserve"> </w:t>
      </w:r>
      <w:r w:rsidRPr="00C50EC0">
        <w:rPr>
          <w:rFonts w:ascii="Tahoma" w:eastAsia="Tahoma" w:hAnsi="Tahoma" w:cs="Tahoma"/>
          <w:spacing w:val="-2"/>
          <w:sz w:val="18"/>
          <w:szCs w:val="18"/>
        </w:rPr>
        <w:t>same</w:t>
      </w:r>
      <w:r w:rsidRPr="00C50EC0">
        <w:rPr>
          <w:rFonts w:ascii="Tahoma" w:eastAsia="Tahoma" w:hAnsi="Tahoma" w:cs="Tahoma"/>
          <w:spacing w:val="-12"/>
          <w:sz w:val="18"/>
          <w:szCs w:val="18"/>
        </w:rPr>
        <w:t xml:space="preserve"> </w:t>
      </w:r>
      <w:r w:rsidRPr="00C50EC0">
        <w:rPr>
          <w:rFonts w:ascii="Tahoma" w:eastAsia="Tahoma" w:hAnsi="Tahoma" w:cs="Tahoma"/>
          <w:spacing w:val="-2"/>
          <w:sz w:val="18"/>
          <w:szCs w:val="18"/>
        </w:rPr>
        <w:t>given</w:t>
      </w:r>
      <w:r w:rsidRPr="00C50EC0">
        <w:rPr>
          <w:rFonts w:ascii="Tahoma" w:eastAsia="Tahoma" w:hAnsi="Tahoma" w:cs="Tahoma"/>
          <w:spacing w:val="-12"/>
          <w:sz w:val="18"/>
          <w:szCs w:val="18"/>
        </w:rPr>
        <w:t xml:space="preserve"> </w:t>
      </w:r>
      <w:r w:rsidRPr="00C50EC0">
        <w:rPr>
          <w:rFonts w:ascii="Tahoma" w:eastAsia="Tahoma" w:hAnsi="Tahoma" w:cs="Tahoma"/>
          <w:spacing w:val="-2"/>
          <w:sz w:val="18"/>
          <w:szCs w:val="18"/>
        </w:rPr>
        <w:t>species</w:t>
      </w:r>
      <w:r w:rsidRPr="00C50EC0">
        <w:rPr>
          <w:rFonts w:ascii="Tahoma" w:eastAsia="Tahoma" w:hAnsi="Tahoma" w:cs="Tahoma"/>
          <w:spacing w:val="-12"/>
          <w:sz w:val="18"/>
          <w:szCs w:val="18"/>
        </w:rPr>
        <w:t xml:space="preserve"> </w:t>
      </w:r>
      <w:r w:rsidRPr="00C50EC0">
        <w:rPr>
          <w:rFonts w:ascii="Tahoma" w:eastAsia="Tahoma" w:hAnsi="Tahoma" w:cs="Tahoma"/>
          <w:spacing w:val="-2"/>
          <w:sz w:val="18"/>
          <w:szCs w:val="18"/>
        </w:rPr>
        <w:t>(hereinafter</w:t>
      </w:r>
      <w:r w:rsidRPr="00C50EC0">
        <w:rPr>
          <w:rFonts w:ascii="Tahoma" w:eastAsia="Tahoma" w:hAnsi="Tahoma" w:cs="Tahoma"/>
          <w:spacing w:val="-12"/>
          <w:sz w:val="18"/>
          <w:szCs w:val="18"/>
        </w:rPr>
        <w:t xml:space="preserve"> </w:t>
      </w:r>
      <w:r w:rsidRPr="00C50EC0">
        <w:rPr>
          <w:rFonts w:ascii="Tahoma" w:eastAsia="Tahoma" w:hAnsi="Tahoma" w:cs="Tahoma"/>
          <w:spacing w:val="-2"/>
          <w:sz w:val="18"/>
          <w:szCs w:val="18"/>
        </w:rPr>
        <w:t>“</w:t>
      </w:r>
      <w:r w:rsidRPr="00C50EC0">
        <w:rPr>
          <w:rFonts w:ascii="Tahoma" w:eastAsia="Tahoma" w:hAnsi="Tahoma" w:cs="Tahoma"/>
          <w:b/>
          <w:spacing w:val="-2"/>
          <w:sz w:val="18"/>
          <w:szCs w:val="18"/>
        </w:rPr>
        <w:t>Examination</w:t>
      </w:r>
      <w:r w:rsidRPr="00C50EC0">
        <w:rPr>
          <w:rFonts w:ascii="Tahoma" w:eastAsia="Tahoma" w:hAnsi="Tahoma" w:cs="Tahoma"/>
          <w:b/>
          <w:spacing w:val="-11"/>
          <w:sz w:val="18"/>
          <w:szCs w:val="18"/>
        </w:rPr>
        <w:t xml:space="preserve"> </w:t>
      </w:r>
      <w:r w:rsidRPr="00C50EC0">
        <w:rPr>
          <w:rFonts w:ascii="Tahoma" w:eastAsia="Tahoma" w:hAnsi="Tahoma" w:cs="Tahoma"/>
          <w:b/>
          <w:spacing w:val="-2"/>
          <w:sz w:val="18"/>
          <w:szCs w:val="18"/>
        </w:rPr>
        <w:t>Office</w:t>
      </w:r>
      <w:r w:rsidRPr="00C50EC0">
        <w:rPr>
          <w:rFonts w:ascii="Tahoma" w:eastAsia="Tahoma" w:hAnsi="Tahoma" w:cs="Tahoma"/>
          <w:spacing w:val="-2"/>
          <w:sz w:val="18"/>
          <w:szCs w:val="18"/>
        </w:rPr>
        <w:t>”).</w:t>
      </w:r>
      <w:r w:rsidRPr="00C50EC0">
        <w:rPr>
          <w:rFonts w:ascii="Tahoma" w:eastAsia="Tahoma" w:hAnsi="Tahoma" w:cs="Tahoma"/>
          <w:spacing w:val="-12"/>
          <w:sz w:val="18"/>
          <w:szCs w:val="18"/>
        </w:rPr>
        <w:t xml:space="preserve"> </w:t>
      </w:r>
      <w:r w:rsidRPr="00C50EC0">
        <w:rPr>
          <w:rFonts w:ascii="Tahoma" w:eastAsia="Tahoma" w:hAnsi="Tahoma" w:cs="Tahoma"/>
          <w:spacing w:val="-2"/>
          <w:sz w:val="18"/>
          <w:szCs w:val="18"/>
        </w:rPr>
        <w:t xml:space="preserve">Accordingly, </w:t>
      </w:r>
      <w:r w:rsidRPr="00C50EC0">
        <w:rPr>
          <w:rFonts w:ascii="Tahoma" w:eastAsia="Tahoma" w:hAnsi="Tahoma" w:cs="Tahoma"/>
          <w:sz w:val="18"/>
          <w:szCs w:val="18"/>
        </w:rPr>
        <w:t>when</w:t>
      </w:r>
      <w:r w:rsidRPr="00C50EC0">
        <w:rPr>
          <w:rFonts w:ascii="Tahoma" w:eastAsia="Tahoma" w:hAnsi="Tahoma" w:cs="Tahoma"/>
          <w:spacing w:val="-10"/>
          <w:sz w:val="18"/>
          <w:szCs w:val="18"/>
        </w:rPr>
        <w:t xml:space="preserve"> </w:t>
      </w:r>
      <w:r w:rsidRPr="00C50EC0">
        <w:rPr>
          <w:rFonts w:ascii="Tahoma" w:eastAsia="Tahoma" w:hAnsi="Tahoma" w:cs="Tahoma"/>
          <w:sz w:val="18"/>
          <w:szCs w:val="18"/>
        </w:rPr>
        <w:t>the</w:t>
      </w:r>
      <w:r w:rsidRPr="00C50EC0">
        <w:rPr>
          <w:rFonts w:ascii="Tahoma" w:eastAsia="Tahoma" w:hAnsi="Tahoma" w:cs="Tahoma"/>
          <w:spacing w:val="-12"/>
          <w:sz w:val="18"/>
          <w:szCs w:val="18"/>
        </w:rPr>
        <w:t xml:space="preserve"> </w:t>
      </w:r>
      <w:proofErr w:type="gramStart"/>
      <w:r w:rsidRPr="00C50EC0">
        <w:rPr>
          <w:rFonts w:ascii="Tahoma" w:eastAsia="Tahoma" w:hAnsi="Tahoma" w:cs="Tahoma"/>
          <w:sz w:val="18"/>
          <w:szCs w:val="18"/>
        </w:rPr>
        <w:t>below</w:t>
      </w:r>
      <w:r w:rsidRPr="00C50EC0">
        <w:rPr>
          <w:rFonts w:ascii="Tahoma" w:eastAsia="Tahoma" w:hAnsi="Tahoma" w:cs="Tahoma"/>
          <w:spacing w:val="-10"/>
          <w:sz w:val="18"/>
          <w:szCs w:val="18"/>
        </w:rPr>
        <w:t xml:space="preserve"> </w:t>
      </w:r>
      <w:r w:rsidRPr="00C50EC0">
        <w:rPr>
          <w:rFonts w:ascii="Tahoma" w:eastAsia="Tahoma" w:hAnsi="Tahoma" w:cs="Tahoma"/>
          <w:sz w:val="18"/>
          <w:szCs w:val="18"/>
        </w:rPr>
        <w:t>mentioned</w:t>
      </w:r>
      <w:proofErr w:type="gramEnd"/>
      <w:r w:rsidRPr="00C50EC0">
        <w:rPr>
          <w:rFonts w:ascii="Tahoma" w:eastAsia="Tahoma" w:hAnsi="Tahoma" w:cs="Tahoma"/>
          <w:spacing w:val="-14"/>
          <w:sz w:val="18"/>
          <w:szCs w:val="18"/>
        </w:rPr>
        <w:t xml:space="preserve"> </w:t>
      </w:r>
      <w:r w:rsidRPr="00C50EC0">
        <w:rPr>
          <w:rFonts w:ascii="Tahoma" w:eastAsia="Tahoma" w:hAnsi="Tahoma" w:cs="Tahoma"/>
          <w:sz w:val="18"/>
          <w:szCs w:val="18"/>
        </w:rPr>
        <w:t>policy</w:t>
      </w:r>
      <w:r w:rsidRPr="00C50EC0">
        <w:rPr>
          <w:rFonts w:ascii="Tahoma" w:eastAsia="Tahoma" w:hAnsi="Tahoma" w:cs="Tahoma"/>
          <w:spacing w:val="-14"/>
          <w:sz w:val="18"/>
          <w:szCs w:val="18"/>
        </w:rPr>
        <w:t xml:space="preserve"> </w:t>
      </w:r>
      <w:r w:rsidRPr="00C50EC0">
        <w:rPr>
          <w:rFonts w:ascii="Tahoma" w:eastAsia="Tahoma" w:hAnsi="Tahoma" w:cs="Tahoma"/>
          <w:sz w:val="18"/>
          <w:szCs w:val="18"/>
        </w:rPr>
        <w:t>refers</w:t>
      </w:r>
      <w:r w:rsidRPr="00C50EC0">
        <w:rPr>
          <w:rFonts w:ascii="Tahoma" w:eastAsia="Tahoma" w:hAnsi="Tahoma" w:cs="Tahoma"/>
          <w:spacing w:val="-12"/>
          <w:sz w:val="18"/>
          <w:szCs w:val="18"/>
        </w:rPr>
        <w:t xml:space="preserve"> </w:t>
      </w:r>
      <w:r w:rsidRPr="00C50EC0">
        <w:rPr>
          <w:rFonts w:ascii="Tahoma" w:eastAsia="Tahoma" w:hAnsi="Tahoma" w:cs="Tahoma"/>
          <w:sz w:val="18"/>
          <w:szCs w:val="18"/>
        </w:rPr>
        <w:t>to</w:t>
      </w:r>
      <w:r w:rsidRPr="00C50EC0">
        <w:rPr>
          <w:rFonts w:ascii="Tahoma" w:eastAsia="Tahoma" w:hAnsi="Tahoma" w:cs="Tahoma"/>
          <w:spacing w:val="-10"/>
          <w:sz w:val="18"/>
          <w:szCs w:val="18"/>
        </w:rPr>
        <w:t xml:space="preserve"> </w:t>
      </w:r>
      <w:r w:rsidRPr="00C50EC0">
        <w:rPr>
          <w:rFonts w:ascii="Tahoma" w:eastAsia="Tahoma" w:hAnsi="Tahoma" w:cs="Tahoma"/>
          <w:sz w:val="18"/>
          <w:szCs w:val="18"/>
        </w:rPr>
        <w:t>a</w:t>
      </w:r>
      <w:r w:rsidRPr="00C50EC0">
        <w:rPr>
          <w:rFonts w:ascii="Tahoma" w:eastAsia="Tahoma" w:hAnsi="Tahoma" w:cs="Tahoma"/>
          <w:spacing w:val="-14"/>
          <w:sz w:val="18"/>
          <w:szCs w:val="18"/>
        </w:rPr>
        <w:t xml:space="preserve"> </w:t>
      </w:r>
      <w:r w:rsidRPr="00C50EC0">
        <w:rPr>
          <w:rFonts w:ascii="Tahoma" w:eastAsia="Tahoma" w:hAnsi="Tahoma" w:cs="Tahoma"/>
          <w:sz w:val="18"/>
          <w:szCs w:val="18"/>
        </w:rPr>
        <w:t>transfer</w:t>
      </w:r>
      <w:r w:rsidRPr="00C50EC0">
        <w:rPr>
          <w:rFonts w:ascii="Tahoma" w:eastAsia="Tahoma" w:hAnsi="Tahoma" w:cs="Tahoma"/>
          <w:spacing w:val="-11"/>
          <w:sz w:val="18"/>
          <w:szCs w:val="18"/>
        </w:rPr>
        <w:t xml:space="preserve"> </w:t>
      </w:r>
      <w:r w:rsidRPr="00C50EC0">
        <w:rPr>
          <w:rFonts w:ascii="Tahoma" w:eastAsia="Tahoma" w:hAnsi="Tahoma" w:cs="Tahoma"/>
          <w:sz w:val="18"/>
          <w:szCs w:val="18"/>
        </w:rPr>
        <w:t>of</w:t>
      </w:r>
      <w:r w:rsidRPr="00C50EC0">
        <w:rPr>
          <w:rFonts w:ascii="Tahoma" w:eastAsia="Tahoma" w:hAnsi="Tahoma" w:cs="Tahoma"/>
          <w:spacing w:val="-10"/>
          <w:sz w:val="18"/>
          <w:szCs w:val="18"/>
        </w:rPr>
        <w:t xml:space="preserve"> </w:t>
      </w:r>
      <w:r w:rsidRPr="00C50EC0">
        <w:rPr>
          <w:rFonts w:ascii="Tahoma" w:eastAsia="Tahoma" w:hAnsi="Tahoma" w:cs="Tahoma"/>
          <w:sz w:val="18"/>
          <w:szCs w:val="18"/>
        </w:rPr>
        <w:t>material</w:t>
      </w:r>
      <w:r w:rsidRPr="00C50EC0">
        <w:rPr>
          <w:rFonts w:ascii="Tahoma" w:eastAsia="Tahoma" w:hAnsi="Tahoma" w:cs="Tahoma"/>
          <w:spacing w:val="-11"/>
          <w:sz w:val="18"/>
          <w:szCs w:val="18"/>
        </w:rPr>
        <w:t xml:space="preserve"> </w:t>
      </w:r>
      <w:r w:rsidRPr="00C50EC0">
        <w:rPr>
          <w:rFonts w:ascii="Tahoma" w:eastAsia="Tahoma" w:hAnsi="Tahoma" w:cs="Tahoma"/>
          <w:sz w:val="18"/>
          <w:szCs w:val="18"/>
        </w:rPr>
        <w:t>between</w:t>
      </w:r>
      <w:r w:rsidRPr="00C50EC0">
        <w:rPr>
          <w:rFonts w:ascii="Tahoma" w:eastAsia="Tahoma" w:hAnsi="Tahoma" w:cs="Tahoma"/>
          <w:spacing w:val="-13"/>
          <w:sz w:val="18"/>
          <w:szCs w:val="18"/>
        </w:rPr>
        <w:t xml:space="preserve"> </w:t>
      </w:r>
      <w:r w:rsidRPr="00C50EC0">
        <w:rPr>
          <w:rFonts w:ascii="Tahoma" w:eastAsia="Tahoma" w:hAnsi="Tahoma" w:cs="Tahoma"/>
          <w:sz w:val="18"/>
          <w:szCs w:val="18"/>
        </w:rPr>
        <w:t>two</w:t>
      </w:r>
      <w:r w:rsidRPr="00C50EC0">
        <w:rPr>
          <w:rFonts w:ascii="Tahoma" w:eastAsia="Tahoma" w:hAnsi="Tahoma" w:cs="Tahoma"/>
          <w:spacing w:val="-10"/>
          <w:sz w:val="18"/>
          <w:szCs w:val="18"/>
        </w:rPr>
        <w:t xml:space="preserve"> </w:t>
      </w:r>
      <w:r w:rsidRPr="00C50EC0">
        <w:rPr>
          <w:rFonts w:ascii="Tahoma" w:eastAsia="Tahoma" w:hAnsi="Tahoma" w:cs="Tahoma"/>
          <w:sz w:val="18"/>
          <w:szCs w:val="18"/>
        </w:rPr>
        <w:t>Examination</w:t>
      </w:r>
      <w:r w:rsidRPr="00C50EC0">
        <w:rPr>
          <w:rFonts w:ascii="Tahoma" w:eastAsia="Tahoma" w:hAnsi="Tahoma" w:cs="Tahoma"/>
          <w:spacing w:val="-10"/>
          <w:sz w:val="18"/>
          <w:szCs w:val="18"/>
        </w:rPr>
        <w:t xml:space="preserve"> </w:t>
      </w:r>
      <w:r w:rsidRPr="00C50EC0">
        <w:rPr>
          <w:rFonts w:ascii="Tahoma" w:eastAsia="Tahoma" w:hAnsi="Tahoma" w:cs="Tahoma"/>
          <w:sz w:val="18"/>
          <w:szCs w:val="18"/>
        </w:rPr>
        <w:t>Offices,</w:t>
      </w:r>
      <w:r w:rsidRPr="00C50EC0">
        <w:rPr>
          <w:rFonts w:ascii="Tahoma" w:eastAsia="Tahoma" w:hAnsi="Tahoma" w:cs="Tahoma"/>
          <w:spacing w:val="-10"/>
          <w:sz w:val="18"/>
          <w:szCs w:val="18"/>
        </w:rPr>
        <w:t xml:space="preserve"> </w:t>
      </w:r>
      <w:r w:rsidRPr="00C50EC0">
        <w:rPr>
          <w:rFonts w:ascii="Tahoma" w:eastAsia="Tahoma" w:hAnsi="Tahoma" w:cs="Tahoma"/>
          <w:sz w:val="18"/>
          <w:szCs w:val="18"/>
        </w:rPr>
        <w:t>this</w:t>
      </w:r>
      <w:r w:rsidRPr="00C50EC0">
        <w:rPr>
          <w:rFonts w:ascii="Tahoma" w:eastAsia="Tahoma" w:hAnsi="Tahoma" w:cs="Tahoma"/>
          <w:spacing w:val="-9"/>
          <w:sz w:val="18"/>
          <w:szCs w:val="18"/>
        </w:rPr>
        <w:t xml:space="preserve"> </w:t>
      </w:r>
      <w:r w:rsidRPr="00C50EC0">
        <w:rPr>
          <w:rFonts w:ascii="Tahoma" w:eastAsia="Tahoma" w:hAnsi="Tahoma" w:cs="Tahoma"/>
          <w:sz w:val="18"/>
          <w:szCs w:val="18"/>
        </w:rPr>
        <w:t>relates only to material of a given species that both the sending and receiving Examination Offices are entrusted to test by the Administrative Council of the CPVO.</w:t>
      </w:r>
    </w:p>
    <w:p w14:paraId="655A0F86" w14:textId="77777777" w:rsidR="00C50EC0" w:rsidRPr="00C50EC0" w:rsidRDefault="00C50EC0" w:rsidP="00C50EC0">
      <w:pPr>
        <w:widowControl w:val="0"/>
        <w:autoSpaceDE w:val="0"/>
        <w:autoSpaceDN w:val="0"/>
        <w:spacing w:before="159" w:line="256" w:lineRule="auto"/>
        <w:ind w:left="1276" w:right="108"/>
        <w:rPr>
          <w:rFonts w:ascii="Tahoma" w:eastAsia="Tahoma" w:hAnsi="Tahoma" w:cs="Tahoma"/>
          <w:sz w:val="18"/>
          <w:szCs w:val="18"/>
        </w:rPr>
      </w:pPr>
      <w:r w:rsidRPr="00C50EC0">
        <w:rPr>
          <w:rFonts w:ascii="Tahoma" w:eastAsia="Tahoma" w:hAnsi="Tahoma" w:cs="Tahoma"/>
          <w:noProof/>
          <w:sz w:val="18"/>
          <w:szCs w:val="18"/>
        </w:rPr>
        <mc:AlternateContent>
          <mc:Choice Requires="wps">
            <w:drawing>
              <wp:anchor distT="0" distB="0" distL="0" distR="0" simplePos="0" relativeHeight="251659264" behindDoc="0" locked="0" layoutInCell="1" allowOverlap="1" wp14:anchorId="5E53C7CC" wp14:editId="4F24D572">
                <wp:simplePos x="0" y="0"/>
                <wp:positionH relativeFrom="page">
                  <wp:posOffset>4645152</wp:posOffset>
                </wp:positionH>
                <wp:positionV relativeFrom="paragraph">
                  <wp:posOffset>176796</wp:posOffset>
                </wp:positionV>
                <wp:extent cx="26034" cy="7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4" cy="7620"/>
                        </a:xfrm>
                        <a:custGeom>
                          <a:avLst/>
                          <a:gdLst/>
                          <a:ahLst/>
                          <a:cxnLst/>
                          <a:rect l="l" t="t" r="r" b="b"/>
                          <a:pathLst>
                            <a:path w="26034" h="7620">
                              <a:moveTo>
                                <a:pt x="25908" y="0"/>
                              </a:moveTo>
                              <a:lnTo>
                                <a:pt x="0" y="0"/>
                              </a:lnTo>
                              <a:lnTo>
                                <a:pt x="0" y="7620"/>
                              </a:lnTo>
                              <a:lnTo>
                                <a:pt x="25908" y="7620"/>
                              </a:lnTo>
                              <a:lnTo>
                                <a:pt x="259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06511E" id="Graphic 2" o:spid="_x0000_s1026" style="position:absolute;margin-left:365.75pt;margin-top:13.9pt;width:2.05pt;height:.6pt;z-index:251659264;visibility:visible;mso-wrap-style:square;mso-wrap-distance-left:0;mso-wrap-distance-top:0;mso-wrap-distance-right:0;mso-wrap-distance-bottom:0;mso-position-horizontal:absolute;mso-position-horizontal-relative:page;mso-position-vertical:absolute;mso-position-vertical-relative:text;v-text-anchor:top" coordsize="2603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" path="m25908,l,,,7620r25908,l25908,xe" fillcolor="black" stroked="f">
                <v:path arrowok="t"/>
                <w10:wrap anchorx="page"/>
              </v:shape>
            </w:pict>
          </mc:Fallback>
        </mc:AlternateContent>
      </w:r>
      <w:r w:rsidRPr="00C50EC0">
        <w:rPr>
          <w:rFonts w:ascii="Tahoma" w:eastAsia="Tahoma" w:hAnsi="Tahoma" w:cs="Tahoma"/>
          <w:spacing w:val="-8"/>
          <w:sz w:val="18"/>
          <w:szCs w:val="18"/>
        </w:rPr>
        <w:t>Reference</w:t>
      </w:r>
      <w:r w:rsidRPr="00C50EC0">
        <w:rPr>
          <w:rFonts w:ascii="Tahoma" w:eastAsia="Tahoma" w:hAnsi="Tahoma" w:cs="Tahoma"/>
          <w:spacing w:val="-7"/>
          <w:sz w:val="18"/>
          <w:szCs w:val="18"/>
        </w:rPr>
        <w:t xml:space="preserve"> </w:t>
      </w:r>
      <w:r w:rsidRPr="00C50EC0">
        <w:rPr>
          <w:rFonts w:ascii="Tahoma" w:eastAsia="Tahoma" w:hAnsi="Tahoma" w:cs="Tahoma"/>
          <w:spacing w:val="-8"/>
          <w:sz w:val="18"/>
          <w:szCs w:val="18"/>
        </w:rPr>
        <w:t>to</w:t>
      </w:r>
      <w:r w:rsidRPr="00C50EC0">
        <w:rPr>
          <w:rFonts w:ascii="Tahoma" w:eastAsia="Tahoma" w:hAnsi="Tahoma" w:cs="Tahoma"/>
          <w:spacing w:val="-6"/>
          <w:sz w:val="18"/>
          <w:szCs w:val="18"/>
        </w:rPr>
        <w:t xml:space="preserve"> </w:t>
      </w:r>
      <w:r w:rsidRPr="00C50EC0">
        <w:rPr>
          <w:rFonts w:ascii="Tahoma" w:eastAsia="Tahoma" w:hAnsi="Tahoma" w:cs="Tahoma"/>
          <w:spacing w:val="-8"/>
          <w:sz w:val="18"/>
          <w:szCs w:val="18"/>
        </w:rPr>
        <w:t>“</w:t>
      </w:r>
      <w:r w:rsidRPr="00C50EC0">
        <w:rPr>
          <w:rFonts w:ascii="Tahoma" w:eastAsia="Tahoma" w:hAnsi="Tahoma" w:cs="Tahoma"/>
          <w:b/>
          <w:spacing w:val="-8"/>
          <w:sz w:val="18"/>
          <w:szCs w:val="18"/>
        </w:rPr>
        <w:t>material</w:t>
      </w:r>
      <w:r w:rsidRPr="00C50EC0">
        <w:rPr>
          <w:rFonts w:ascii="Tahoma" w:eastAsia="Tahoma" w:hAnsi="Tahoma" w:cs="Tahoma"/>
          <w:spacing w:val="-8"/>
          <w:sz w:val="18"/>
          <w:szCs w:val="18"/>
        </w:rPr>
        <w:t>”</w:t>
      </w:r>
      <w:r w:rsidRPr="00C50EC0">
        <w:rPr>
          <w:rFonts w:ascii="Tahoma" w:eastAsia="Tahoma" w:hAnsi="Tahoma" w:cs="Tahoma"/>
          <w:spacing w:val="-6"/>
          <w:sz w:val="18"/>
          <w:szCs w:val="18"/>
        </w:rPr>
        <w:t xml:space="preserve"> </w:t>
      </w:r>
      <w:r w:rsidRPr="00C50EC0">
        <w:rPr>
          <w:rFonts w:ascii="Tahoma" w:eastAsia="Tahoma" w:hAnsi="Tahoma" w:cs="Tahoma"/>
          <w:spacing w:val="-8"/>
          <w:sz w:val="18"/>
          <w:szCs w:val="18"/>
        </w:rPr>
        <w:t>in</w:t>
      </w:r>
      <w:r w:rsidRPr="00C50EC0">
        <w:rPr>
          <w:rFonts w:ascii="Tahoma" w:eastAsia="Tahoma" w:hAnsi="Tahoma" w:cs="Tahoma"/>
          <w:spacing w:val="-6"/>
          <w:sz w:val="18"/>
          <w:szCs w:val="18"/>
        </w:rPr>
        <w:t xml:space="preserve"> </w:t>
      </w:r>
      <w:r w:rsidRPr="00C50EC0">
        <w:rPr>
          <w:rFonts w:ascii="Tahoma" w:eastAsia="Tahoma" w:hAnsi="Tahoma" w:cs="Tahoma"/>
          <w:spacing w:val="-8"/>
          <w:sz w:val="18"/>
          <w:szCs w:val="18"/>
        </w:rPr>
        <w:t>this</w:t>
      </w:r>
      <w:r w:rsidRPr="00C50EC0">
        <w:rPr>
          <w:rFonts w:ascii="Tahoma" w:eastAsia="Tahoma" w:hAnsi="Tahoma" w:cs="Tahoma"/>
          <w:spacing w:val="-6"/>
          <w:sz w:val="18"/>
          <w:szCs w:val="18"/>
        </w:rPr>
        <w:t xml:space="preserve"> </w:t>
      </w:r>
      <w:r w:rsidRPr="00C50EC0">
        <w:rPr>
          <w:rFonts w:ascii="Tahoma" w:eastAsia="Tahoma" w:hAnsi="Tahoma" w:cs="Tahoma"/>
          <w:spacing w:val="-8"/>
          <w:sz w:val="18"/>
          <w:szCs w:val="18"/>
        </w:rPr>
        <w:t>policy</w:t>
      </w:r>
      <w:r w:rsidRPr="00C50EC0">
        <w:rPr>
          <w:rFonts w:ascii="Tahoma" w:eastAsia="Tahoma" w:hAnsi="Tahoma" w:cs="Tahoma"/>
          <w:spacing w:val="-6"/>
          <w:sz w:val="18"/>
          <w:szCs w:val="18"/>
        </w:rPr>
        <w:t xml:space="preserve"> </w:t>
      </w:r>
      <w:r w:rsidRPr="00C50EC0">
        <w:rPr>
          <w:rFonts w:ascii="Tahoma" w:eastAsia="Tahoma" w:hAnsi="Tahoma" w:cs="Tahoma"/>
          <w:spacing w:val="-8"/>
          <w:sz w:val="18"/>
          <w:szCs w:val="18"/>
        </w:rPr>
        <w:t>also</w:t>
      </w:r>
      <w:r w:rsidRPr="00C50EC0">
        <w:rPr>
          <w:rFonts w:ascii="Tahoma" w:eastAsia="Tahoma" w:hAnsi="Tahoma" w:cs="Tahoma"/>
          <w:spacing w:val="-6"/>
          <w:sz w:val="18"/>
          <w:szCs w:val="18"/>
        </w:rPr>
        <w:t xml:space="preserve"> </w:t>
      </w:r>
      <w:r w:rsidRPr="00C50EC0">
        <w:rPr>
          <w:rFonts w:ascii="Tahoma" w:eastAsia="Tahoma" w:hAnsi="Tahoma" w:cs="Tahoma"/>
          <w:spacing w:val="-8"/>
          <w:sz w:val="18"/>
          <w:szCs w:val="18"/>
        </w:rPr>
        <w:t>applies</w:t>
      </w:r>
      <w:r w:rsidRPr="00C50EC0">
        <w:rPr>
          <w:rFonts w:ascii="Tahoma" w:eastAsia="Tahoma" w:hAnsi="Tahoma" w:cs="Tahoma"/>
          <w:spacing w:val="-4"/>
          <w:sz w:val="18"/>
          <w:szCs w:val="18"/>
        </w:rPr>
        <w:t xml:space="preserve"> </w:t>
      </w:r>
      <w:r w:rsidRPr="00C50EC0">
        <w:rPr>
          <w:rFonts w:ascii="Tahoma" w:eastAsia="Tahoma" w:hAnsi="Tahoma" w:cs="Tahoma"/>
          <w:spacing w:val="-8"/>
          <w:sz w:val="18"/>
          <w:szCs w:val="18"/>
        </w:rPr>
        <w:t>to</w:t>
      </w:r>
      <w:r w:rsidRPr="00C50EC0">
        <w:rPr>
          <w:rFonts w:ascii="Tahoma" w:eastAsia="Tahoma" w:hAnsi="Tahoma" w:cs="Tahoma"/>
          <w:spacing w:val="-5"/>
          <w:sz w:val="18"/>
          <w:szCs w:val="18"/>
        </w:rPr>
        <w:t xml:space="preserve"> </w:t>
      </w:r>
      <w:r w:rsidRPr="00C50EC0">
        <w:rPr>
          <w:rFonts w:ascii="Tahoma" w:eastAsia="Tahoma" w:hAnsi="Tahoma" w:cs="Tahoma"/>
          <w:spacing w:val="-8"/>
          <w:sz w:val="18"/>
          <w:szCs w:val="18"/>
        </w:rPr>
        <w:t>DNA</w:t>
      </w:r>
      <w:r w:rsidRPr="00C50EC0">
        <w:rPr>
          <w:rFonts w:ascii="Tahoma" w:eastAsia="Tahoma" w:hAnsi="Tahoma" w:cs="Tahoma"/>
          <w:spacing w:val="-6"/>
          <w:sz w:val="18"/>
          <w:szCs w:val="18"/>
        </w:rPr>
        <w:t xml:space="preserve"> </w:t>
      </w:r>
      <w:r w:rsidRPr="00C50EC0">
        <w:rPr>
          <w:rFonts w:ascii="Tahoma" w:eastAsia="Tahoma" w:hAnsi="Tahoma" w:cs="Tahoma"/>
          <w:spacing w:val="-8"/>
          <w:sz w:val="18"/>
          <w:szCs w:val="18"/>
        </w:rPr>
        <w:t>samples</w:t>
      </w:r>
      <w:r w:rsidRPr="00C50EC0">
        <w:rPr>
          <w:rFonts w:ascii="Tahoma" w:eastAsia="Tahoma" w:hAnsi="Tahoma" w:cs="Tahoma"/>
          <w:sz w:val="18"/>
          <w:szCs w:val="18"/>
        </w:rPr>
        <w:t xml:space="preserve"> </w:t>
      </w:r>
      <w:r w:rsidRPr="00C50EC0">
        <w:rPr>
          <w:rFonts w:ascii="Tahoma" w:eastAsia="Tahoma" w:hAnsi="Tahoma" w:cs="Tahoma"/>
          <w:spacing w:val="-8"/>
          <w:sz w:val="18"/>
          <w:szCs w:val="18"/>
        </w:rPr>
        <w:t>taken</w:t>
      </w:r>
      <w:r w:rsidRPr="00C50EC0">
        <w:rPr>
          <w:rFonts w:ascii="Tahoma" w:eastAsia="Tahoma" w:hAnsi="Tahoma" w:cs="Tahoma"/>
          <w:spacing w:val="7"/>
          <w:sz w:val="18"/>
          <w:szCs w:val="18"/>
        </w:rPr>
        <w:t xml:space="preserve"> </w:t>
      </w:r>
      <w:r w:rsidRPr="00C50EC0">
        <w:rPr>
          <w:rFonts w:ascii="Tahoma" w:eastAsia="Tahoma" w:hAnsi="Tahoma" w:cs="Tahoma"/>
          <w:spacing w:val="-8"/>
          <w:sz w:val="18"/>
          <w:szCs w:val="18"/>
        </w:rPr>
        <w:t>by</w:t>
      </w:r>
      <w:r w:rsidRPr="00C50EC0">
        <w:rPr>
          <w:rFonts w:ascii="Tahoma" w:eastAsia="Tahoma" w:hAnsi="Tahoma" w:cs="Tahoma"/>
          <w:spacing w:val="-3"/>
          <w:sz w:val="18"/>
          <w:szCs w:val="18"/>
        </w:rPr>
        <w:t xml:space="preserve"> </w:t>
      </w:r>
      <w:r w:rsidRPr="00C50EC0">
        <w:rPr>
          <w:rFonts w:ascii="Tahoma" w:eastAsia="Tahoma" w:hAnsi="Tahoma" w:cs="Tahoma"/>
          <w:spacing w:val="-8"/>
          <w:sz w:val="18"/>
          <w:szCs w:val="18"/>
        </w:rPr>
        <w:t>an</w:t>
      </w:r>
      <w:r w:rsidRPr="00C50EC0">
        <w:rPr>
          <w:rFonts w:ascii="Tahoma" w:eastAsia="Tahoma" w:hAnsi="Tahoma" w:cs="Tahoma"/>
          <w:spacing w:val="-1"/>
          <w:sz w:val="18"/>
          <w:szCs w:val="18"/>
        </w:rPr>
        <w:t xml:space="preserve"> </w:t>
      </w:r>
      <w:r w:rsidRPr="00C50EC0">
        <w:rPr>
          <w:rFonts w:ascii="Tahoma" w:eastAsia="Tahoma" w:hAnsi="Tahoma" w:cs="Tahoma"/>
          <w:spacing w:val="-8"/>
          <w:sz w:val="18"/>
          <w:szCs w:val="18"/>
        </w:rPr>
        <w:t>Examination</w:t>
      </w:r>
      <w:r w:rsidRPr="00C50EC0">
        <w:rPr>
          <w:rFonts w:ascii="Tahoma" w:eastAsia="Tahoma" w:hAnsi="Tahoma" w:cs="Tahoma"/>
          <w:sz w:val="18"/>
          <w:szCs w:val="18"/>
        </w:rPr>
        <w:t xml:space="preserve"> </w:t>
      </w:r>
      <w:r w:rsidRPr="00C50EC0">
        <w:rPr>
          <w:rFonts w:ascii="Tahoma" w:eastAsia="Tahoma" w:hAnsi="Tahoma" w:cs="Tahoma"/>
          <w:spacing w:val="-8"/>
          <w:sz w:val="18"/>
          <w:szCs w:val="18"/>
        </w:rPr>
        <w:t>Office</w:t>
      </w:r>
      <w:r w:rsidRPr="00C50EC0">
        <w:rPr>
          <w:rFonts w:ascii="Tahoma" w:eastAsia="Tahoma" w:hAnsi="Tahoma" w:cs="Tahoma"/>
          <w:spacing w:val="65"/>
          <w:sz w:val="18"/>
          <w:szCs w:val="18"/>
        </w:rPr>
        <w:t xml:space="preserve"> </w:t>
      </w:r>
      <w:r w:rsidRPr="00C50EC0">
        <w:rPr>
          <w:rFonts w:ascii="Tahoma" w:eastAsia="Tahoma" w:hAnsi="Tahoma" w:cs="Tahoma"/>
          <w:spacing w:val="-8"/>
          <w:sz w:val="18"/>
          <w:szCs w:val="18"/>
        </w:rPr>
        <w:t>from</w:t>
      </w:r>
      <w:r w:rsidRPr="00C50EC0">
        <w:rPr>
          <w:rFonts w:ascii="Tahoma" w:eastAsia="Tahoma" w:hAnsi="Tahoma" w:cs="Tahoma"/>
          <w:spacing w:val="-6"/>
          <w:sz w:val="18"/>
          <w:szCs w:val="18"/>
        </w:rPr>
        <w:t xml:space="preserve"> </w:t>
      </w:r>
      <w:r w:rsidRPr="00C50EC0">
        <w:rPr>
          <w:rFonts w:ascii="Tahoma" w:eastAsia="Tahoma" w:hAnsi="Tahoma" w:cs="Tahoma"/>
          <w:spacing w:val="-8"/>
          <w:sz w:val="18"/>
          <w:szCs w:val="18"/>
        </w:rPr>
        <w:t>plant</w:t>
      </w:r>
      <w:r w:rsidRPr="00C50EC0">
        <w:rPr>
          <w:rFonts w:ascii="Tahoma" w:eastAsia="Tahoma" w:hAnsi="Tahoma" w:cs="Tahoma"/>
          <w:spacing w:val="-7"/>
          <w:sz w:val="18"/>
          <w:szCs w:val="18"/>
        </w:rPr>
        <w:t xml:space="preserve"> </w:t>
      </w:r>
      <w:r w:rsidRPr="00C50EC0">
        <w:rPr>
          <w:rFonts w:ascii="Tahoma" w:eastAsia="Tahoma" w:hAnsi="Tahoma" w:cs="Tahoma"/>
          <w:spacing w:val="-8"/>
          <w:sz w:val="18"/>
          <w:szCs w:val="18"/>
        </w:rPr>
        <w:t xml:space="preserve">material </w:t>
      </w:r>
      <w:r w:rsidRPr="00C50EC0">
        <w:rPr>
          <w:rFonts w:ascii="Tahoma" w:eastAsia="Tahoma" w:hAnsi="Tahoma" w:cs="Tahoma"/>
          <w:sz w:val="18"/>
          <w:szCs w:val="18"/>
        </w:rPr>
        <w:t>submitted to it for DUS purposes.</w:t>
      </w:r>
    </w:p>
    <w:p w14:paraId="4B126916" w14:textId="77777777" w:rsidR="00C50EC0" w:rsidRPr="00C50EC0" w:rsidRDefault="00C50EC0" w:rsidP="00C50EC0">
      <w:pPr>
        <w:rPr>
          <w:rFonts w:eastAsia="Tahoma"/>
        </w:rPr>
      </w:pPr>
    </w:p>
    <w:p w14:paraId="1C564FEE" w14:textId="77777777" w:rsidR="00C50EC0" w:rsidRPr="00C50EC0" w:rsidRDefault="00C50EC0" w:rsidP="00C50EC0">
      <w:pPr>
        <w:rPr>
          <w:rFonts w:eastAsia="Tahoma"/>
        </w:rPr>
      </w:pPr>
    </w:p>
    <w:p w14:paraId="36451642" w14:textId="77777777" w:rsidR="00C50EC0" w:rsidRPr="00C50EC0" w:rsidRDefault="00C50EC0" w:rsidP="00C50EC0">
      <w:pPr>
        <w:widowControl w:val="0"/>
        <w:numPr>
          <w:ilvl w:val="0"/>
          <w:numId w:val="9"/>
        </w:numPr>
        <w:tabs>
          <w:tab w:val="left" w:pos="1843"/>
        </w:tabs>
        <w:autoSpaceDE w:val="0"/>
        <w:autoSpaceDN w:val="0"/>
        <w:ind w:right="887"/>
        <w:jc w:val="left"/>
        <w:outlineLvl w:val="1"/>
        <w:rPr>
          <w:rFonts w:ascii="Tahoma" w:eastAsia="Tahoma" w:hAnsi="Tahoma" w:cs="Tahoma"/>
          <w:b/>
          <w:bCs/>
          <w:sz w:val="24"/>
          <w:szCs w:val="24"/>
        </w:rPr>
      </w:pPr>
      <w:bookmarkStart w:id="47" w:name="1._What_should_an_Examination_Office_do_"/>
      <w:bookmarkEnd w:id="47"/>
      <w:r w:rsidRPr="00C50EC0">
        <w:rPr>
          <w:rFonts w:ascii="Tahoma" w:eastAsia="Tahoma" w:hAnsi="Tahoma" w:cs="Tahoma"/>
          <w:b/>
          <w:bCs/>
          <w:sz w:val="24"/>
          <w:szCs w:val="24"/>
        </w:rPr>
        <w:t>What should an Examination Office do with</w:t>
      </w:r>
      <w:r w:rsidRPr="00C50EC0">
        <w:rPr>
          <w:rFonts w:ascii="Tahoma" w:eastAsia="Tahoma" w:hAnsi="Tahoma" w:cs="Tahoma"/>
          <w:b/>
          <w:bCs/>
          <w:spacing w:val="34"/>
          <w:sz w:val="24"/>
          <w:szCs w:val="24"/>
        </w:rPr>
        <w:t xml:space="preserve"> </w:t>
      </w:r>
      <w:r w:rsidRPr="00C50EC0">
        <w:rPr>
          <w:rFonts w:ascii="Tahoma" w:eastAsia="Tahoma" w:hAnsi="Tahoma" w:cs="Tahoma"/>
          <w:b/>
          <w:bCs/>
          <w:sz w:val="24"/>
          <w:szCs w:val="24"/>
        </w:rPr>
        <w:t>material</w:t>
      </w:r>
      <w:r w:rsidRPr="00C50EC0">
        <w:rPr>
          <w:rFonts w:ascii="Tahoma" w:eastAsia="Tahoma" w:hAnsi="Tahoma" w:cs="Tahoma"/>
          <w:b/>
          <w:bCs/>
          <w:spacing w:val="34"/>
          <w:sz w:val="24"/>
          <w:szCs w:val="24"/>
        </w:rPr>
        <w:t xml:space="preserve"> </w:t>
      </w:r>
      <w:r w:rsidRPr="00C50EC0">
        <w:rPr>
          <w:rFonts w:ascii="Tahoma" w:eastAsia="Tahoma" w:hAnsi="Tahoma" w:cs="Tahoma"/>
          <w:b/>
          <w:bCs/>
          <w:sz w:val="24"/>
          <w:szCs w:val="24"/>
        </w:rPr>
        <w:t>if the</w:t>
      </w:r>
      <w:r w:rsidRPr="00C50EC0">
        <w:rPr>
          <w:rFonts w:ascii="Tahoma" w:eastAsia="Tahoma" w:hAnsi="Tahoma" w:cs="Tahoma"/>
          <w:b/>
          <w:bCs/>
          <w:spacing w:val="40"/>
          <w:sz w:val="24"/>
          <w:szCs w:val="24"/>
        </w:rPr>
        <w:t xml:space="preserve"> </w:t>
      </w:r>
      <w:r w:rsidRPr="00C50EC0">
        <w:rPr>
          <w:rFonts w:ascii="Tahoma" w:eastAsia="Tahoma" w:hAnsi="Tahoma" w:cs="Tahoma"/>
          <w:b/>
          <w:bCs/>
          <w:sz w:val="24"/>
          <w:szCs w:val="24"/>
        </w:rPr>
        <w:t>application is withdrawn or rejected?</w:t>
      </w:r>
    </w:p>
    <w:p w14:paraId="1373AFAE" w14:textId="77777777" w:rsidR="00C50EC0" w:rsidRDefault="00C50EC0" w:rsidP="00C50EC0">
      <w:pPr>
        <w:rPr>
          <w:rFonts w:eastAsia="Tahoma"/>
        </w:rPr>
      </w:pPr>
    </w:p>
    <w:p w14:paraId="66B188B7" w14:textId="77777777" w:rsidR="00C50EC0" w:rsidRPr="00C50EC0" w:rsidRDefault="00C50EC0" w:rsidP="00C50EC0">
      <w:pPr>
        <w:rPr>
          <w:rFonts w:eastAsia="Tahoma"/>
        </w:rPr>
      </w:pPr>
    </w:p>
    <w:p w14:paraId="5827678C" w14:textId="77777777" w:rsidR="00C50EC0" w:rsidRPr="00C50EC0" w:rsidRDefault="00C50EC0" w:rsidP="00C50EC0">
      <w:pPr>
        <w:widowControl w:val="0"/>
        <w:numPr>
          <w:ilvl w:val="1"/>
          <w:numId w:val="9"/>
        </w:numPr>
        <w:tabs>
          <w:tab w:val="left" w:pos="2266"/>
        </w:tabs>
        <w:autoSpaceDE w:val="0"/>
        <w:autoSpaceDN w:val="0"/>
        <w:ind w:left="2266" w:hanging="421"/>
        <w:rPr>
          <w:rFonts w:ascii="Tahoma" w:eastAsia="Tahoma" w:hAnsi="Tahoma" w:cs="Tahoma"/>
          <w:sz w:val="18"/>
          <w:szCs w:val="22"/>
        </w:rPr>
      </w:pPr>
      <w:r w:rsidRPr="00C50EC0">
        <w:rPr>
          <w:rFonts w:ascii="Tahoma" w:eastAsia="Tahoma" w:hAnsi="Tahoma" w:cs="Tahoma"/>
          <w:spacing w:val="-2"/>
          <w:sz w:val="18"/>
          <w:szCs w:val="22"/>
        </w:rPr>
        <w:t>The</w:t>
      </w:r>
      <w:r w:rsidRPr="00C50EC0">
        <w:rPr>
          <w:rFonts w:ascii="Tahoma" w:eastAsia="Tahoma" w:hAnsi="Tahoma" w:cs="Tahoma"/>
          <w:spacing w:val="-15"/>
          <w:sz w:val="18"/>
          <w:szCs w:val="22"/>
        </w:rPr>
        <w:t xml:space="preserve"> </w:t>
      </w:r>
      <w:r w:rsidRPr="00C50EC0">
        <w:rPr>
          <w:rFonts w:ascii="Tahoma" w:eastAsia="Tahoma" w:hAnsi="Tahoma" w:cs="Tahoma"/>
          <w:spacing w:val="-2"/>
          <w:sz w:val="18"/>
          <w:szCs w:val="22"/>
        </w:rPr>
        <w:t>Examination</w:t>
      </w:r>
      <w:r w:rsidRPr="00C50EC0">
        <w:rPr>
          <w:rFonts w:ascii="Tahoma" w:eastAsia="Tahoma" w:hAnsi="Tahoma" w:cs="Tahoma"/>
          <w:spacing w:val="15"/>
          <w:sz w:val="18"/>
          <w:szCs w:val="22"/>
        </w:rPr>
        <w:t xml:space="preserve"> </w:t>
      </w:r>
      <w:r w:rsidRPr="00C50EC0">
        <w:rPr>
          <w:rFonts w:ascii="Tahoma" w:eastAsia="Tahoma" w:hAnsi="Tahoma" w:cs="Tahoma"/>
          <w:spacing w:val="-2"/>
          <w:sz w:val="18"/>
          <w:szCs w:val="22"/>
        </w:rPr>
        <w:t>Office</w:t>
      </w:r>
      <w:r w:rsidRPr="00C50EC0">
        <w:rPr>
          <w:rFonts w:ascii="Tahoma" w:eastAsia="Tahoma" w:hAnsi="Tahoma" w:cs="Tahoma"/>
          <w:spacing w:val="-16"/>
          <w:sz w:val="18"/>
          <w:szCs w:val="22"/>
        </w:rPr>
        <w:t xml:space="preserve"> </w:t>
      </w:r>
      <w:r w:rsidRPr="00C50EC0">
        <w:rPr>
          <w:rFonts w:ascii="Tahoma" w:eastAsia="Tahoma" w:hAnsi="Tahoma" w:cs="Tahoma"/>
          <w:spacing w:val="-2"/>
          <w:sz w:val="18"/>
          <w:szCs w:val="22"/>
        </w:rPr>
        <w:t>should</w:t>
      </w:r>
      <w:r w:rsidRPr="00C50EC0">
        <w:rPr>
          <w:rFonts w:ascii="Tahoma" w:eastAsia="Tahoma" w:hAnsi="Tahoma" w:cs="Tahoma"/>
          <w:spacing w:val="-11"/>
          <w:sz w:val="18"/>
          <w:szCs w:val="22"/>
        </w:rPr>
        <w:t xml:space="preserve"> </w:t>
      </w:r>
      <w:r w:rsidRPr="00C50EC0">
        <w:rPr>
          <w:rFonts w:ascii="Tahoma" w:eastAsia="Tahoma" w:hAnsi="Tahoma" w:cs="Tahoma"/>
          <w:spacing w:val="-2"/>
          <w:sz w:val="18"/>
          <w:szCs w:val="22"/>
        </w:rPr>
        <w:t>either</w:t>
      </w:r>
      <w:r w:rsidRPr="00C50EC0">
        <w:rPr>
          <w:rFonts w:ascii="Tahoma" w:eastAsia="Tahoma" w:hAnsi="Tahoma" w:cs="Tahoma"/>
          <w:spacing w:val="-13"/>
          <w:sz w:val="18"/>
          <w:szCs w:val="22"/>
        </w:rPr>
        <w:t xml:space="preserve"> </w:t>
      </w:r>
      <w:r w:rsidRPr="00C50EC0">
        <w:rPr>
          <w:rFonts w:ascii="Tahoma" w:eastAsia="Tahoma" w:hAnsi="Tahoma" w:cs="Tahoma"/>
          <w:spacing w:val="-2"/>
          <w:sz w:val="18"/>
          <w:szCs w:val="22"/>
        </w:rPr>
        <w:t>destroy</w:t>
      </w:r>
      <w:r w:rsidRPr="00C50EC0">
        <w:rPr>
          <w:rFonts w:ascii="Tahoma" w:eastAsia="Tahoma" w:hAnsi="Tahoma" w:cs="Tahoma"/>
          <w:spacing w:val="-16"/>
          <w:sz w:val="18"/>
          <w:szCs w:val="22"/>
        </w:rPr>
        <w:t xml:space="preserve"> </w:t>
      </w:r>
      <w:r w:rsidRPr="00C50EC0">
        <w:rPr>
          <w:rFonts w:ascii="Tahoma" w:eastAsia="Tahoma" w:hAnsi="Tahoma" w:cs="Tahoma"/>
          <w:spacing w:val="-2"/>
          <w:sz w:val="18"/>
          <w:szCs w:val="22"/>
        </w:rPr>
        <w:t>or</w:t>
      </w:r>
      <w:r w:rsidRPr="00C50EC0">
        <w:rPr>
          <w:rFonts w:ascii="Tahoma" w:eastAsia="Tahoma" w:hAnsi="Tahoma" w:cs="Tahoma"/>
          <w:spacing w:val="-13"/>
          <w:sz w:val="18"/>
          <w:szCs w:val="22"/>
        </w:rPr>
        <w:t xml:space="preserve"> </w:t>
      </w:r>
      <w:r w:rsidRPr="00C50EC0">
        <w:rPr>
          <w:rFonts w:ascii="Tahoma" w:eastAsia="Tahoma" w:hAnsi="Tahoma" w:cs="Tahoma"/>
          <w:spacing w:val="-2"/>
          <w:sz w:val="18"/>
          <w:szCs w:val="22"/>
        </w:rPr>
        <w:t>send</w:t>
      </w:r>
      <w:r w:rsidRPr="00C50EC0">
        <w:rPr>
          <w:rFonts w:ascii="Tahoma" w:eastAsia="Tahoma" w:hAnsi="Tahoma" w:cs="Tahoma"/>
          <w:spacing w:val="-15"/>
          <w:sz w:val="18"/>
          <w:szCs w:val="22"/>
        </w:rPr>
        <w:t xml:space="preserve"> </w:t>
      </w:r>
      <w:r w:rsidRPr="00C50EC0">
        <w:rPr>
          <w:rFonts w:ascii="Tahoma" w:eastAsia="Tahoma" w:hAnsi="Tahoma" w:cs="Tahoma"/>
          <w:spacing w:val="-2"/>
          <w:sz w:val="18"/>
          <w:szCs w:val="22"/>
        </w:rPr>
        <w:t>back</w:t>
      </w:r>
      <w:r w:rsidRPr="00C50EC0">
        <w:rPr>
          <w:rFonts w:ascii="Tahoma" w:eastAsia="Tahoma" w:hAnsi="Tahoma" w:cs="Tahoma"/>
          <w:spacing w:val="-16"/>
          <w:sz w:val="18"/>
          <w:szCs w:val="22"/>
        </w:rPr>
        <w:t xml:space="preserve"> </w:t>
      </w:r>
      <w:r w:rsidRPr="00C50EC0">
        <w:rPr>
          <w:rFonts w:ascii="Tahoma" w:eastAsia="Tahoma" w:hAnsi="Tahoma" w:cs="Tahoma"/>
          <w:spacing w:val="-2"/>
          <w:sz w:val="18"/>
          <w:szCs w:val="22"/>
        </w:rPr>
        <w:t>the</w:t>
      </w:r>
      <w:r w:rsidRPr="00C50EC0">
        <w:rPr>
          <w:rFonts w:ascii="Tahoma" w:eastAsia="Tahoma" w:hAnsi="Tahoma" w:cs="Tahoma"/>
          <w:spacing w:val="-9"/>
          <w:sz w:val="18"/>
          <w:szCs w:val="22"/>
        </w:rPr>
        <w:t xml:space="preserve"> </w:t>
      </w:r>
      <w:r w:rsidRPr="00C50EC0">
        <w:rPr>
          <w:rFonts w:ascii="Tahoma" w:eastAsia="Tahoma" w:hAnsi="Tahoma" w:cs="Tahoma"/>
          <w:spacing w:val="-2"/>
          <w:sz w:val="18"/>
          <w:szCs w:val="22"/>
        </w:rPr>
        <w:t>material</w:t>
      </w:r>
      <w:r w:rsidRPr="00C50EC0">
        <w:rPr>
          <w:rFonts w:ascii="Tahoma" w:eastAsia="Tahoma" w:hAnsi="Tahoma" w:cs="Tahoma"/>
          <w:spacing w:val="-15"/>
          <w:sz w:val="18"/>
          <w:szCs w:val="22"/>
        </w:rPr>
        <w:t xml:space="preserve"> </w:t>
      </w:r>
      <w:r w:rsidRPr="00C50EC0">
        <w:rPr>
          <w:rFonts w:ascii="Tahoma" w:eastAsia="Tahoma" w:hAnsi="Tahoma" w:cs="Tahoma"/>
          <w:spacing w:val="-2"/>
          <w:sz w:val="18"/>
          <w:szCs w:val="22"/>
        </w:rPr>
        <w:t>to</w:t>
      </w:r>
      <w:r w:rsidRPr="00C50EC0">
        <w:rPr>
          <w:rFonts w:ascii="Tahoma" w:eastAsia="Tahoma" w:hAnsi="Tahoma" w:cs="Tahoma"/>
          <w:spacing w:val="-14"/>
          <w:sz w:val="18"/>
          <w:szCs w:val="22"/>
        </w:rPr>
        <w:t xml:space="preserve"> </w:t>
      </w:r>
      <w:r w:rsidRPr="00C50EC0">
        <w:rPr>
          <w:rFonts w:ascii="Tahoma" w:eastAsia="Tahoma" w:hAnsi="Tahoma" w:cs="Tahoma"/>
          <w:spacing w:val="-2"/>
          <w:sz w:val="18"/>
          <w:szCs w:val="22"/>
        </w:rPr>
        <w:t>the</w:t>
      </w:r>
      <w:r w:rsidRPr="00C50EC0">
        <w:rPr>
          <w:rFonts w:ascii="Tahoma" w:eastAsia="Tahoma" w:hAnsi="Tahoma" w:cs="Tahoma"/>
          <w:spacing w:val="-10"/>
          <w:sz w:val="18"/>
          <w:szCs w:val="22"/>
        </w:rPr>
        <w:t xml:space="preserve"> </w:t>
      </w:r>
      <w:r w:rsidRPr="00C50EC0">
        <w:rPr>
          <w:rFonts w:ascii="Tahoma" w:eastAsia="Tahoma" w:hAnsi="Tahoma" w:cs="Tahoma"/>
          <w:spacing w:val="-2"/>
          <w:sz w:val="18"/>
          <w:szCs w:val="22"/>
        </w:rPr>
        <w:t>applicant.</w:t>
      </w:r>
    </w:p>
    <w:p w14:paraId="7ABC4EAE" w14:textId="77777777" w:rsidR="00C50EC0" w:rsidRPr="00C50EC0" w:rsidRDefault="00C50EC0" w:rsidP="00C50EC0">
      <w:pPr>
        <w:rPr>
          <w:rFonts w:eastAsia="Tahoma"/>
        </w:rPr>
      </w:pPr>
    </w:p>
    <w:p w14:paraId="25236DD6" w14:textId="77777777" w:rsidR="00C50EC0" w:rsidRPr="00C50EC0" w:rsidRDefault="00C50EC0" w:rsidP="00C50EC0">
      <w:pPr>
        <w:rPr>
          <w:rFonts w:eastAsia="Tahoma"/>
        </w:rPr>
      </w:pPr>
    </w:p>
    <w:p w14:paraId="5B3971B3" w14:textId="77777777" w:rsidR="00C50EC0" w:rsidRPr="00C50EC0" w:rsidRDefault="00C50EC0" w:rsidP="00C50EC0">
      <w:pPr>
        <w:widowControl w:val="0"/>
        <w:numPr>
          <w:ilvl w:val="1"/>
          <w:numId w:val="9"/>
        </w:numPr>
        <w:tabs>
          <w:tab w:val="left" w:pos="2266"/>
          <w:tab w:val="left" w:pos="2270"/>
        </w:tabs>
        <w:autoSpaceDE w:val="0"/>
        <w:autoSpaceDN w:val="0"/>
        <w:spacing w:line="237" w:lineRule="auto"/>
        <w:ind w:right="150"/>
        <w:rPr>
          <w:rFonts w:ascii="Tahoma" w:eastAsia="Tahoma" w:hAnsi="Tahoma" w:cs="Tahoma"/>
          <w:sz w:val="18"/>
          <w:szCs w:val="22"/>
        </w:rPr>
      </w:pPr>
      <w:r w:rsidRPr="00C50EC0">
        <w:rPr>
          <w:rFonts w:ascii="Tahoma" w:eastAsia="Tahoma" w:hAnsi="Tahoma" w:cs="Tahoma"/>
          <w:spacing w:val="-2"/>
          <w:sz w:val="18"/>
          <w:szCs w:val="22"/>
        </w:rPr>
        <w:t>If</w:t>
      </w:r>
      <w:r w:rsidRPr="00C50EC0">
        <w:rPr>
          <w:rFonts w:ascii="Tahoma" w:eastAsia="Tahoma" w:hAnsi="Tahoma" w:cs="Tahoma"/>
          <w:spacing w:val="-21"/>
          <w:sz w:val="18"/>
          <w:szCs w:val="22"/>
        </w:rPr>
        <w:t xml:space="preserve"> </w:t>
      </w:r>
      <w:r w:rsidRPr="00C50EC0">
        <w:rPr>
          <w:rFonts w:ascii="Tahoma" w:eastAsia="Tahoma" w:hAnsi="Tahoma" w:cs="Tahoma"/>
          <w:spacing w:val="-2"/>
          <w:sz w:val="18"/>
          <w:szCs w:val="22"/>
        </w:rPr>
        <w:t>the</w:t>
      </w:r>
      <w:r w:rsidRPr="00C50EC0">
        <w:rPr>
          <w:rFonts w:ascii="Tahoma" w:eastAsia="Tahoma" w:hAnsi="Tahoma" w:cs="Tahoma"/>
          <w:spacing w:val="-18"/>
          <w:sz w:val="18"/>
          <w:szCs w:val="22"/>
        </w:rPr>
        <w:t xml:space="preserve"> </w:t>
      </w:r>
      <w:r w:rsidRPr="00C50EC0">
        <w:rPr>
          <w:rFonts w:ascii="Tahoma" w:eastAsia="Tahoma" w:hAnsi="Tahoma" w:cs="Tahoma"/>
          <w:spacing w:val="-2"/>
          <w:sz w:val="18"/>
          <w:szCs w:val="22"/>
        </w:rPr>
        <w:t>variety</w:t>
      </w:r>
      <w:r w:rsidRPr="00C50EC0">
        <w:rPr>
          <w:rFonts w:ascii="Tahoma" w:eastAsia="Tahoma" w:hAnsi="Tahoma" w:cs="Tahoma"/>
          <w:spacing w:val="-20"/>
          <w:sz w:val="18"/>
          <w:szCs w:val="22"/>
        </w:rPr>
        <w:t xml:space="preserve"> </w:t>
      </w:r>
      <w:r w:rsidRPr="00C50EC0">
        <w:rPr>
          <w:rFonts w:ascii="Tahoma" w:eastAsia="Tahoma" w:hAnsi="Tahoma" w:cs="Tahoma"/>
          <w:spacing w:val="-2"/>
          <w:sz w:val="18"/>
          <w:szCs w:val="22"/>
        </w:rPr>
        <w:t>is</w:t>
      </w:r>
      <w:r w:rsidRPr="00C50EC0">
        <w:rPr>
          <w:rFonts w:ascii="Tahoma" w:eastAsia="Tahoma" w:hAnsi="Tahoma" w:cs="Tahoma"/>
          <w:spacing w:val="-22"/>
          <w:sz w:val="18"/>
          <w:szCs w:val="22"/>
        </w:rPr>
        <w:t xml:space="preserve"> </w:t>
      </w:r>
      <w:r w:rsidRPr="00C50EC0">
        <w:rPr>
          <w:rFonts w:ascii="Tahoma" w:eastAsia="Tahoma" w:hAnsi="Tahoma" w:cs="Tahoma"/>
          <w:spacing w:val="-2"/>
          <w:sz w:val="18"/>
          <w:szCs w:val="22"/>
        </w:rPr>
        <w:t>of</w:t>
      </w:r>
      <w:r w:rsidRPr="00C50EC0">
        <w:rPr>
          <w:rFonts w:ascii="Tahoma" w:eastAsia="Tahoma" w:hAnsi="Tahoma" w:cs="Tahoma"/>
          <w:spacing w:val="-18"/>
          <w:sz w:val="18"/>
          <w:szCs w:val="22"/>
        </w:rPr>
        <w:t xml:space="preserve"> </w:t>
      </w:r>
      <w:r w:rsidRPr="00C50EC0">
        <w:rPr>
          <w:rFonts w:ascii="Tahoma" w:eastAsia="Tahoma" w:hAnsi="Tahoma" w:cs="Tahoma"/>
          <w:spacing w:val="-2"/>
          <w:sz w:val="18"/>
          <w:szCs w:val="22"/>
        </w:rPr>
        <w:t>common</w:t>
      </w:r>
      <w:r w:rsidRPr="00C50EC0">
        <w:rPr>
          <w:rFonts w:ascii="Tahoma" w:eastAsia="Tahoma" w:hAnsi="Tahoma" w:cs="Tahoma"/>
          <w:spacing w:val="-21"/>
          <w:sz w:val="18"/>
          <w:szCs w:val="22"/>
        </w:rPr>
        <w:t xml:space="preserve"> </w:t>
      </w:r>
      <w:r w:rsidRPr="00C50EC0">
        <w:rPr>
          <w:rFonts w:ascii="Tahoma" w:eastAsia="Tahoma" w:hAnsi="Tahoma" w:cs="Tahoma"/>
          <w:spacing w:val="-2"/>
          <w:sz w:val="18"/>
          <w:szCs w:val="22"/>
        </w:rPr>
        <w:t>knowledge,</w:t>
      </w:r>
      <w:r w:rsidRPr="00C50EC0">
        <w:rPr>
          <w:rFonts w:ascii="Tahoma" w:eastAsia="Tahoma" w:hAnsi="Tahoma" w:cs="Tahoma"/>
          <w:spacing w:val="-20"/>
          <w:sz w:val="18"/>
          <w:szCs w:val="22"/>
        </w:rPr>
        <w:t xml:space="preserve"> </w:t>
      </w:r>
      <w:r w:rsidRPr="00C50EC0">
        <w:rPr>
          <w:rFonts w:ascii="Tahoma" w:eastAsia="Tahoma" w:hAnsi="Tahoma" w:cs="Tahoma"/>
          <w:spacing w:val="-2"/>
          <w:sz w:val="18"/>
          <w:szCs w:val="22"/>
        </w:rPr>
        <w:t>the</w:t>
      </w:r>
      <w:r w:rsidRPr="00C50EC0">
        <w:rPr>
          <w:rFonts w:ascii="Tahoma" w:eastAsia="Tahoma" w:hAnsi="Tahoma" w:cs="Tahoma"/>
          <w:spacing w:val="-22"/>
          <w:sz w:val="18"/>
          <w:szCs w:val="22"/>
        </w:rPr>
        <w:t xml:space="preserve"> </w:t>
      </w:r>
      <w:r w:rsidRPr="00C50EC0">
        <w:rPr>
          <w:rFonts w:ascii="Tahoma" w:eastAsia="Tahoma" w:hAnsi="Tahoma" w:cs="Tahoma"/>
          <w:spacing w:val="-2"/>
          <w:sz w:val="18"/>
          <w:szCs w:val="22"/>
        </w:rPr>
        <w:t>Examination Office</w:t>
      </w:r>
      <w:r w:rsidRPr="00C50EC0">
        <w:rPr>
          <w:rFonts w:ascii="Tahoma" w:eastAsia="Tahoma" w:hAnsi="Tahoma" w:cs="Tahoma"/>
          <w:spacing w:val="-17"/>
          <w:sz w:val="18"/>
          <w:szCs w:val="22"/>
        </w:rPr>
        <w:t xml:space="preserve"> </w:t>
      </w:r>
      <w:r w:rsidRPr="00C50EC0">
        <w:rPr>
          <w:rFonts w:ascii="Tahoma" w:eastAsia="Tahoma" w:hAnsi="Tahoma" w:cs="Tahoma"/>
          <w:spacing w:val="-2"/>
          <w:sz w:val="18"/>
          <w:szCs w:val="22"/>
        </w:rPr>
        <w:t>may</w:t>
      </w:r>
      <w:r w:rsidRPr="00C50EC0">
        <w:rPr>
          <w:rFonts w:ascii="Tahoma" w:eastAsia="Tahoma" w:hAnsi="Tahoma" w:cs="Tahoma"/>
          <w:spacing w:val="-20"/>
          <w:sz w:val="18"/>
          <w:szCs w:val="22"/>
        </w:rPr>
        <w:t xml:space="preserve"> </w:t>
      </w:r>
      <w:r w:rsidRPr="00C50EC0">
        <w:rPr>
          <w:rFonts w:ascii="Tahoma" w:eastAsia="Tahoma" w:hAnsi="Tahoma" w:cs="Tahoma"/>
          <w:spacing w:val="-2"/>
          <w:sz w:val="18"/>
          <w:szCs w:val="22"/>
        </w:rPr>
        <w:t>keep</w:t>
      </w:r>
      <w:r w:rsidRPr="00C50EC0">
        <w:rPr>
          <w:rFonts w:ascii="Tahoma" w:eastAsia="Tahoma" w:hAnsi="Tahoma" w:cs="Tahoma"/>
          <w:spacing w:val="-20"/>
          <w:sz w:val="18"/>
          <w:szCs w:val="22"/>
        </w:rPr>
        <w:t xml:space="preserve"> </w:t>
      </w:r>
      <w:r w:rsidRPr="00C50EC0">
        <w:rPr>
          <w:rFonts w:ascii="Tahoma" w:eastAsia="Tahoma" w:hAnsi="Tahoma" w:cs="Tahoma"/>
          <w:spacing w:val="-2"/>
          <w:sz w:val="18"/>
          <w:szCs w:val="22"/>
        </w:rPr>
        <w:t>the</w:t>
      </w:r>
      <w:r w:rsidRPr="00C50EC0">
        <w:rPr>
          <w:rFonts w:ascii="Tahoma" w:eastAsia="Tahoma" w:hAnsi="Tahoma" w:cs="Tahoma"/>
          <w:spacing w:val="-20"/>
          <w:sz w:val="18"/>
          <w:szCs w:val="22"/>
        </w:rPr>
        <w:t xml:space="preserve"> </w:t>
      </w:r>
      <w:r w:rsidRPr="00C50EC0">
        <w:rPr>
          <w:rFonts w:ascii="Tahoma" w:eastAsia="Tahoma" w:hAnsi="Tahoma" w:cs="Tahoma"/>
          <w:spacing w:val="-2"/>
          <w:sz w:val="18"/>
          <w:szCs w:val="22"/>
        </w:rPr>
        <w:t>material</w:t>
      </w:r>
      <w:r w:rsidRPr="00C50EC0">
        <w:rPr>
          <w:rFonts w:ascii="Tahoma" w:eastAsia="Tahoma" w:hAnsi="Tahoma" w:cs="Tahoma"/>
          <w:spacing w:val="-19"/>
          <w:sz w:val="18"/>
          <w:szCs w:val="22"/>
        </w:rPr>
        <w:t xml:space="preserve"> </w:t>
      </w:r>
      <w:r w:rsidRPr="00C50EC0">
        <w:rPr>
          <w:rFonts w:ascii="Tahoma" w:eastAsia="Tahoma" w:hAnsi="Tahoma" w:cs="Tahoma"/>
          <w:spacing w:val="-2"/>
          <w:sz w:val="18"/>
          <w:szCs w:val="22"/>
        </w:rPr>
        <w:t>in</w:t>
      </w:r>
      <w:r w:rsidRPr="00C50EC0">
        <w:rPr>
          <w:rFonts w:ascii="Tahoma" w:eastAsia="Tahoma" w:hAnsi="Tahoma" w:cs="Tahoma"/>
          <w:spacing w:val="-18"/>
          <w:sz w:val="18"/>
          <w:szCs w:val="22"/>
        </w:rPr>
        <w:t xml:space="preserve"> </w:t>
      </w:r>
      <w:r w:rsidRPr="00C50EC0">
        <w:rPr>
          <w:rFonts w:ascii="Tahoma" w:eastAsia="Tahoma" w:hAnsi="Tahoma" w:cs="Tahoma"/>
          <w:spacing w:val="-2"/>
          <w:sz w:val="18"/>
          <w:szCs w:val="22"/>
        </w:rPr>
        <w:t>its</w:t>
      </w:r>
      <w:r w:rsidRPr="00C50EC0">
        <w:rPr>
          <w:rFonts w:ascii="Tahoma" w:eastAsia="Tahoma" w:hAnsi="Tahoma" w:cs="Tahoma"/>
          <w:spacing w:val="-13"/>
          <w:sz w:val="18"/>
          <w:szCs w:val="22"/>
        </w:rPr>
        <w:t xml:space="preserve"> </w:t>
      </w:r>
      <w:r w:rsidRPr="00C50EC0">
        <w:rPr>
          <w:rFonts w:ascii="Tahoma" w:eastAsia="Tahoma" w:hAnsi="Tahoma" w:cs="Tahoma"/>
          <w:spacing w:val="-2"/>
          <w:sz w:val="18"/>
          <w:szCs w:val="22"/>
        </w:rPr>
        <w:t>reference collection.</w:t>
      </w:r>
    </w:p>
    <w:p w14:paraId="45CBBA64" w14:textId="77777777" w:rsidR="00C50EC0" w:rsidRPr="00C50EC0" w:rsidRDefault="00C50EC0" w:rsidP="00C50EC0">
      <w:pPr>
        <w:rPr>
          <w:rFonts w:eastAsia="Tahoma"/>
        </w:rPr>
      </w:pPr>
    </w:p>
    <w:p w14:paraId="33BA6A6B" w14:textId="77777777" w:rsidR="00C50EC0" w:rsidRPr="00C50EC0" w:rsidRDefault="00C50EC0" w:rsidP="00C50EC0">
      <w:pPr>
        <w:rPr>
          <w:rFonts w:eastAsia="Tahoma"/>
        </w:rPr>
      </w:pPr>
    </w:p>
    <w:p w14:paraId="1191476B" w14:textId="77777777" w:rsidR="00C50EC0" w:rsidRPr="00C50EC0" w:rsidRDefault="00C50EC0" w:rsidP="00C50EC0">
      <w:pPr>
        <w:widowControl w:val="0"/>
        <w:numPr>
          <w:ilvl w:val="0"/>
          <w:numId w:val="9"/>
        </w:numPr>
        <w:tabs>
          <w:tab w:val="left" w:pos="1843"/>
        </w:tabs>
        <w:autoSpaceDE w:val="0"/>
        <w:autoSpaceDN w:val="0"/>
        <w:jc w:val="left"/>
        <w:outlineLvl w:val="1"/>
        <w:rPr>
          <w:rFonts w:ascii="Tahoma" w:eastAsia="Tahoma" w:hAnsi="Tahoma" w:cs="Tahoma"/>
          <w:b/>
          <w:bCs/>
          <w:sz w:val="24"/>
          <w:szCs w:val="24"/>
        </w:rPr>
      </w:pPr>
      <w:bookmarkStart w:id="48" w:name="2._May_an_Examination_Office_send_materi"/>
      <w:bookmarkEnd w:id="48"/>
      <w:r w:rsidRPr="00C50EC0">
        <w:rPr>
          <w:rFonts w:ascii="Tahoma" w:eastAsia="Tahoma" w:hAnsi="Tahoma" w:cs="Tahoma"/>
          <w:b/>
          <w:bCs/>
          <w:spacing w:val="-2"/>
          <w:sz w:val="24"/>
          <w:szCs w:val="24"/>
        </w:rPr>
        <w:t>May</w:t>
      </w:r>
      <w:r w:rsidRPr="00C50EC0">
        <w:rPr>
          <w:rFonts w:ascii="Tahoma" w:eastAsia="Tahoma" w:hAnsi="Tahoma" w:cs="Tahoma"/>
          <w:b/>
          <w:bCs/>
          <w:spacing w:val="-9"/>
          <w:sz w:val="24"/>
          <w:szCs w:val="24"/>
        </w:rPr>
        <w:t xml:space="preserve"> </w:t>
      </w:r>
      <w:r w:rsidRPr="00C50EC0">
        <w:rPr>
          <w:rFonts w:ascii="Tahoma" w:eastAsia="Tahoma" w:hAnsi="Tahoma" w:cs="Tahoma"/>
          <w:b/>
          <w:bCs/>
          <w:spacing w:val="-2"/>
          <w:sz w:val="24"/>
          <w:szCs w:val="24"/>
        </w:rPr>
        <w:t>an</w:t>
      </w:r>
      <w:r w:rsidRPr="00C50EC0">
        <w:rPr>
          <w:rFonts w:ascii="Tahoma" w:eastAsia="Tahoma" w:hAnsi="Tahoma" w:cs="Tahoma"/>
          <w:b/>
          <w:bCs/>
          <w:spacing w:val="-9"/>
          <w:sz w:val="24"/>
          <w:szCs w:val="24"/>
        </w:rPr>
        <w:t xml:space="preserve"> </w:t>
      </w:r>
      <w:r w:rsidRPr="00C50EC0">
        <w:rPr>
          <w:rFonts w:ascii="Tahoma" w:eastAsia="Tahoma" w:hAnsi="Tahoma" w:cs="Tahoma"/>
          <w:b/>
          <w:bCs/>
          <w:spacing w:val="-2"/>
          <w:sz w:val="24"/>
          <w:szCs w:val="24"/>
        </w:rPr>
        <w:t>Examination</w:t>
      </w:r>
      <w:r w:rsidRPr="00C50EC0">
        <w:rPr>
          <w:rFonts w:ascii="Tahoma" w:eastAsia="Tahoma" w:hAnsi="Tahoma" w:cs="Tahoma"/>
          <w:b/>
          <w:bCs/>
          <w:spacing w:val="-9"/>
          <w:sz w:val="24"/>
          <w:szCs w:val="24"/>
        </w:rPr>
        <w:t xml:space="preserve"> </w:t>
      </w:r>
      <w:r w:rsidRPr="00C50EC0">
        <w:rPr>
          <w:rFonts w:ascii="Tahoma" w:eastAsia="Tahoma" w:hAnsi="Tahoma" w:cs="Tahoma"/>
          <w:b/>
          <w:bCs/>
          <w:spacing w:val="-2"/>
          <w:sz w:val="24"/>
          <w:szCs w:val="24"/>
        </w:rPr>
        <w:t>Office</w:t>
      </w:r>
      <w:r w:rsidRPr="00C50EC0">
        <w:rPr>
          <w:rFonts w:ascii="Tahoma" w:eastAsia="Tahoma" w:hAnsi="Tahoma" w:cs="Tahoma"/>
          <w:b/>
          <w:bCs/>
          <w:spacing w:val="-11"/>
          <w:sz w:val="24"/>
          <w:szCs w:val="24"/>
        </w:rPr>
        <w:t xml:space="preserve"> </w:t>
      </w:r>
      <w:r w:rsidRPr="00C50EC0">
        <w:rPr>
          <w:rFonts w:ascii="Tahoma" w:eastAsia="Tahoma" w:hAnsi="Tahoma" w:cs="Tahoma"/>
          <w:b/>
          <w:bCs/>
          <w:spacing w:val="-2"/>
          <w:sz w:val="24"/>
          <w:szCs w:val="24"/>
        </w:rPr>
        <w:t>send</w:t>
      </w:r>
      <w:r w:rsidRPr="00C50EC0">
        <w:rPr>
          <w:rFonts w:ascii="Tahoma" w:eastAsia="Tahoma" w:hAnsi="Tahoma" w:cs="Tahoma"/>
          <w:b/>
          <w:bCs/>
          <w:spacing w:val="-5"/>
          <w:sz w:val="24"/>
          <w:szCs w:val="24"/>
        </w:rPr>
        <w:t xml:space="preserve"> </w:t>
      </w:r>
      <w:r w:rsidRPr="00C50EC0">
        <w:rPr>
          <w:rFonts w:ascii="Tahoma" w:eastAsia="Tahoma" w:hAnsi="Tahoma" w:cs="Tahoma"/>
          <w:b/>
          <w:bCs/>
          <w:spacing w:val="-2"/>
          <w:sz w:val="24"/>
          <w:szCs w:val="24"/>
        </w:rPr>
        <w:t>material…</w:t>
      </w:r>
    </w:p>
    <w:p w14:paraId="0D6D7E5C" w14:textId="77777777" w:rsidR="00C50EC0" w:rsidRDefault="00C50EC0" w:rsidP="00C50EC0">
      <w:pPr>
        <w:rPr>
          <w:rFonts w:eastAsia="Tahoma"/>
        </w:rPr>
      </w:pPr>
    </w:p>
    <w:p w14:paraId="41080AC5" w14:textId="77777777" w:rsidR="00C50EC0" w:rsidRPr="00C50EC0" w:rsidRDefault="00C50EC0" w:rsidP="00C50EC0">
      <w:pPr>
        <w:rPr>
          <w:rFonts w:eastAsia="Tahoma"/>
        </w:rPr>
      </w:pPr>
    </w:p>
    <w:p w14:paraId="3C954286" w14:textId="77777777" w:rsidR="00C50EC0" w:rsidRPr="00C50EC0" w:rsidRDefault="00C50EC0" w:rsidP="00C50EC0">
      <w:pPr>
        <w:widowControl w:val="0"/>
        <w:numPr>
          <w:ilvl w:val="1"/>
          <w:numId w:val="9"/>
        </w:numPr>
        <w:tabs>
          <w:tab w:val="left" w:pos="2266"/>
        </w:tabs>
        <w:autoSpaceDE w:val="0"/>
        <w:autoSpaceDN w:val="0"/>
        <w:ind w:left="2266" w:hanging="421"/>
        <w:rPr>
          <w:rFonts w:ascii="Tahoma" w:eastAsia="Tahoma" w:hAnsi="Tahoma" w:cs="Tahoma"/>
          <w:szCs w:val="22"/>
        </w:rPr>
      </w:pPr>
      <w:r w:rsidRPr="00C50EC0">
        <w:rPr>
          <w:rFonts w:ascii="Tahoma" w:eastAsia="Tahoma" w:hAnsi="Tahoma" w:cs="Tahoma"/>
          <w:sz w:val="18"/>
          <w:szCs w:val="22"/>
        </w:rPr>
        <w:t>To</w:t>
      </w:r>
      <w:r w:rsidRPr="00C50EC0">
        <w:rPr>
          <w:rFonts w:ascii="Tahoma" w:eastAsia="Tahoma" w:hAnsi="Tahoma" w:cs="Tahoma"/>
          <w:spacing w:val="-15"/>
          <w:sz w:val="18"/>
          <w:szCs w:val="22"/>
        </w:rPr>
        <w:t xml:space="preserve"> </w:t>
      </w:r>
      <w:r w:rsidRPr="00C50EC0">
        <w:rPr>
          <w:rFonts w:ascii="Tahoma" w:eastAsia="Tahoma" w:hAnsi="Tahoma" w:cs="Tahoma"/>
          <w:sz w:val="18"/>
          <w:szCs w:val="22"/>
        </w:rPr>
        <w:t>another</w:t>
      </w:r>
      <w:r w:rsidRPr="00C50EC0">
        <w:rPr>
          <w:rFonts w:ascii="Tahoma" w:eastAsia="Tahoma" w:hAnsi="Tahoma" w:cs="Tahoma"/>
          <w:spacing w:val="-11"/>
          <w:sz w:val="18"/>
          <w:szCs w:val="22"/>
        </w:rPr>
        <w:t xml:space="preserve"> </w:t>
      </w:r>
      <w:r w:rsidRPr="00C50EC0">
        <w:rPr>
          <w:rFonts w:ascii="Tahoma" w:eastAsia="Tahoma" w:hAnsi="Tahoma" w:cs="Tahoma"/>
          <w:sz w:val="18"/>
          <w:szCs w:val="22"/>
        </w:rPr>
        <w:t>Examination</w:t>
      </w:r>
      <w:r w:rsidRPr="00C50EC0">
        <w:rPr>
          <w:rFonts w:ascii="Tahoma" w:eastAsia="Tahoma" w:hAnsi="Tahoma" w:cs="Tahoma"/>
          <w:spacing w:val="5"/>
          <w:sz w:val="18"/>
          <w:szCs w:val="22"/>
        </w:rPr>
        <w:t xml:space="preserve"> </w:t>
      </w:r>
      <w:r w:rsidRPr="00C50EC0">
        <w:rPr>
          <w:rFonts w:ascii="Tahoma" w:eastAsia="Tahoma" w:hAnsi="Tahoma" w:cs="Tahoma"/>
          <w:spacing w:val="-2"/>
          <w:szCs w:val="22"/>
        </w:rPr>
        <w:t>Office?</w:t>
      </w:r>
    </w:p>
    <w:p w14:paraId="4525E3E0" w14:textId="77777777" w:rsidR="00C50EC0" w:rsidRPr="00C50EC0" w:rsidRDefault="00C50EC0" w:rsidP="00C50EC0">
      <w:pPr>
        <w:rPr>
          <w:rFonts w:eastAsia="Tahoma"/>
        </w:rPr>
      </w:pPr>
    </w:p>
    <w:p w14:paraId="59A3D001" w14:textId="77777777" w:rsidR="00C50EC0" w:rsidRPr="00C50EC0" w:rsidRDefault="00C50EC0" w:rsidP="00C50EC0">
      <w:pPr>
        <w:widowControl w:val="0"/>
        <w:numPr>
          <w:ilvl w:val="2"/>
          <w:numId w:val="9"/>
        </w:numPr>
        <w:tabs>
          <w:tab w:val="left" w:pos="2553"/>
        </w:tabs>
        <w:autoSpaceDE w:val="0"/>
        <w:autoSpaceDN w:val="0"/>
        <w:ind w:hanging="710"/>
        <w:rPr>
          <w:rFonts w:ascii="Tahoma" w:eastAsia="Tahoma" w:hAnsi="Tahoma" w:cs="Tahoma"/>
          <w:sz w:val="18"/>
          <w:szCs w:val="22"/>
        </w:rPr>
      </w:pPr>
      <w:r w:rsidRPr="00C50EC0">
        <w:rPr>
          <w:rFonts w:ascii="Tahoma" w:eastAsia="Tahoma" w:hAnsi="Tahoma" w:cs="Tahoma"/>
          <w:sz w:val="18"/>
          <w:szCs w:val="22"/>
        </w:rPr>
        <w:t>On</w:t>
      </w:r>
      <w:r w:rsidRPr="00C50EC0">
        <w:rPr>
          <w:rFonts w:ascii="Tahoma" w:eastAsia="Tahoma" w:hAnsi="Tahoma" w:cs="Tahoma"/>
          <w:spacing w:val="-17"/>
          <w:sz w:val="18"/>
          <w:szCs w:val="22"/>
        </w:rPr>
        <w:t xml:space="preserve"> </w:t>
      </w:r>
      <w:r w:rsidRPr="00C50EC0">
        <w:rPr>
          <w:rFonts w:ascii="Tahoma" w:eastAsia="Tahoma" w:hAnsi="Tahoma" w:cs="Tahoma"/>
          <w:sz w:val="18"/>
          <w:szCs w:val="22"/>
        </w:rPr>
        <w:t>request,</w:t>
      </w:r>
      <w:r w:rsidRPr="00C50EC0">
        <w:rPr>
          <w:rFonts w:ascii="Tahoma" w:eastAsia="Tahoma" w:hAnsi="Tahoma" w:cs="Tahoma"/>
          <w:spacing w:val="-14"/>
          <w:sz w:val="18"/>
          <w:szCs w:val="22"/>
        </w:rPr>
        <w:t xml:space="preserve"> </w:t>
      </w:r>
      <w:r w:rsidRPr="00C50EC0">
        <w:rPr>
          <w:rFonts w:ascii="Tahoma" w:eastAsia="Tahoma" w:hAnsi="Tahoma" w:cs="Tahoma"/>
          <w:sz w:val="18"/>
          <w:szCs w:val="22"/>
        </w:rPr>
        <w:t>the</w:t>
      </w:r>
      <w:r w:rsidRPr="00C50EC0">
        <w:rPr>
          <w:rFonts w:ascii="Tahoma" w:eastAsia="Tahoma" w:hAnsi="Tahoma" w:cs="Tahoma"/>
          <w:spacing w:val="-14"/>
          <w:sz w:val="18"/>
          <w:szCs w:val="22"/>
        </w:rPr>
        <w:t xml:space="preserve"> </w:t>
      </w:r>
      <w:r w:rsidRPr="00C50EC0">
        <w:rPr>
          <w:rFonts w:ascii="Tahoma" w:eastAsia="Tahoma" w:hAnsi="Tahoma" w:cs="Tahoma"/>
          <w:sz w:val="18"/>
          <w:szCs w:val="22"/>
        </w:rPr>
        <w:t>Examination</w:t>
      </w:r>
      <w:r w:rsidRPr="00C50EC0">
        <w:rPr>
          <w:rFonts w:ascii="Tahoma" w:eastAsia="Tahoma" w:hAnsi="Tahoma" w:cs="Tahoma"/>
          <w:spacing w:val="1"/>
          <w:sz w:val="18"/>
          <w:szCs w:val="22"/>
        </w:rPr>
        <w:t xml:space="preserve"> </w:t>
      </w:r>
      <w:r w:rsidRPr="00C50EC0">
        <w:rPr>
          <w:rFonts w:ascii="Tahoma" w:eastAsia="Tahoma" w:hAnsi="Tahoma" w:cs="Tahoma"/>
          <w:sz w:val="18"/>
          <w:szCs w:val="22"/>
        </w:rPr>
        <w:t>Office</w:t>
      </w:r>
      <w:r w:rsidRPr="00C50EC0">
        <w:rPr>
          <w:rFonts w:ascii="Tahoma" w:eastAsia="Tahoma" w:hAnsi="Tahoma" w:cs="Tahoma"/>
          <w:spacing w:val="-14"/>
          <w:sz w:val="18"/>
          <w:szCs w:val="22"/>
        </w:rPr>
        <w:t xml:space="preserve"> </w:t>
      </w:r>
      <w:r w:rsidRPr="00C50EC0">
        <w:rPr>
          <w:rFonts w:ascii="Tahoma" w:eastAsia="Tahoma" w:hAnsi="Tahoma" w:cs="Tahoma"/>
          <w:sz w:val="18"/>
          <w:szCs w:val="22"/>
        </w:rPr>
        <w:t>should</w:t>
      </w:r>
      <w:r w:rsidRPr="00C50EC0">
        <w:rPr>
          <w:rFonts w:ascii="Tahoma" w:eastAsia="Tahoma" w:hAnsi="Tahoma" w:cs="Tahoma"/>
          <w:spacing w:val="-15"/>
          <w:sz w:val="18"/>
          <w:szCs w:val="22"/>
        </w:rPr>
        <w:t xml:space="preserve"> </w:t>
      </w:r>
      <w:r w:rsidRPr="00C50EC0">
        <w:rPr>
          <w:rFonts w:ascii="Tahoma" w:eastAsia="Tahoma" w:hAnsi="Tahoma" w:cs="Tahoma"/>
          <w:sz w:val="18"/>
          <w:szCs w:val="22"/>
        </w:rPr>
        <w:t>send</w:t>
      </w:r>
      <w:r w:rsidRPr="00C50EC0">
        <w:rPr>
          <w:rFonts w:ascii="Tahoma" w:eastAsia="Tahoma" w:hAnsi="Tahoma" w:cs="Tahoma"/>
          <w:spacing w:val="-15"/>
          <w:sz w:val="18"/>
          <w:szCs w:val="22"/>
        </w:rPr>
        <w:t xml:space="preserve"> </w:t>
      </w:r>
      <w:r w:rsidRPr="00C50EC0">
        <w:rPr>
          <w:rFonts w:ascii="Tahoma" w:eastAsia="Tahoma" w:hAnsi="Tahoma" w:cs="Tahoma"/>
          <w:sz w:val="18"/>
          <w:szCs w:val="22"/>
        </w:rPr>
        <w:t>material</w:t>
      </w:r>
      <w:r w:rsidRPr="00C50EC0">
        <w:rPr>
          <w:rFonts w:ascii="Tahoma" w:eastAsia="Tahoma" w:hAnsi="Tahoma" w:cs="Tahoma"/>
          <w:spacing w:val="-15"/>
          <w:sz w:val="18"/>
          <w:szCs w:val="22"/>
        </w:rPr>
        <w:t xml:space="preserve"> </w:t>
      </w:r>
      <w:r w:rsidRPr="00C50EC0">
        <w:rPr>
          <w:rFonts w:ascii="Tahoma" w:eastAsia="Tahoma" w:hAnsi="Tahoma" w:cs="Tahoma"/>
          <w:sz w:val="18"/>
          <w:szCs w:val="22"/>
        </w:rPr>
        <w:t>to</w:t>
      </w:r>
      <w:r w:rsidRPr="00C50EC0">
        <w:rPr>
          <w:rFonts w:ascii="Tahoma" w:eastAsia="Tahoma" w:hAnsi="Tahoma" w:cs="Tahoma"/>
          <w:spacing w:val="-13"/>
          <w:sz w:val="18"/>
          <w:szCs w:val="22"/>
        </w:rPr>
        <w:t xml:space="preserve"> </w:t>
      </w:r>
      <w:r w:rsidRPr="00C50EC0">
        <w:rPr>
          <w:rFonts w:ascii="Tahoma" w:eastAsia="Tahoma" w:hAnsi="Tahoma" w:cs="Tahoma"/>
          <w:sz w:val="18"/>
          <w:szCs w:val="22"/>
        </w:rPr>
        <w:t>another</w:t>
      </w:r>
      <w:r w:rsidRPr="00C50EC0">
        <w:rPr>
          <w:rFonts w:ascii="Tahoma" w:eastAsia="Tahoma" w:hAnsi="Tahoma" w:cs="Tahoma"/>
          <w:spacing w:val="-14"/>
          <w:sz w:val="18"/>
          <w:szCs w:val="22"/>
        </w:rPr>
        <w:t xml:space="preserve"> </w:t>
      </w:r>
      <w:r w:rsidRPr="00C50EC0">
        <w:rPr>
          <w:rFonts w:ascii="Tahoma" w:eastAsia="Tahoma" w:hAnsi="Tahoma" w:cs="Tahoma"/>
          <w:sz w:val="18"/>
          <w:szCs w:val="22"/>
        </w:rPr>
        <w:t>Examination</w:t>
      </w:r>
      <w:r w:rsidRPr="00C50EC0">
        <w:rPr>
          <w:rFonts w:ascii="Tahoma" w:eastAsia="Tahoma" w:hAnsi="Tahoma" w:cs="Tahoma"/>
          <w:spacing w:val="-3"/>
          <w:sz w:val="18"/>
          <w:szCs w:val="22"/>
        </w:rPr>
        <w:t xml:space="preserve"> </w:t>
      </w:r>
      <w:r w:rsidRPr="00C50EC0">
        <w:rPr>
          <w:rFonts w:ascii="Tahoma" w:eastAsia="Tahoma" w:hAnsi="Tahoma" w:cs="Tahoma"/>
          <w:spacing w:val="-2"/>
          <w:sz w:val="18"/>
          <w:szCs w:val="22"/>
        </w:rPr>
        <w:t>Office.</w:t>
      </w:r>
    </w:p>
    <w:p w14:paraId="7C6FA913" w14:textId="77777777" w:rsidR="00C50EC0" w:rsidRPr="00C50EC0" w:rsidRDefault="00C50EC0" w:rsidP="00C50EC0">
      <w:pPr>
        <w:widowControl w:val="0"/>
        <w:numPr>
          <w:ilvl w:val="2"/>
          <w:numId w:val="9"/>
        </w:numPr>
        <w:tabs>
          <w:tab w:val="left" w:pos="2526"/>
          <w:tab w:val="left" w:pos="2553"/>
        </w:tabs>
        <w:autoSpaceDE w:val="0"/>
        <w:autoSpaceDN w:val="0"/>
        <w:spacing w:before="179" w:line="259" w:lineRule="auto"/>
        <w:ind w:right="106" w:hanging="709"/>
        <w:rPr>
          <w:rFonts w:ascii="Tahoma" w:eastAsia="Tahoma" w:hAnsi="Tahoma" w:cs="Tahoma"/>
          <w:sz w:val="18"/>
          <w:szCs w:val="22"/>
        </w:rPr>
      </w:pPr>
      <w:r w:rsidRPr="00C50EC0">
        <w:rPr>
          <w:rFonts w:ascii="Tahoma" w:eastAsia="Tahoma" w:hAnsi="Tahoma" w:cs="Tahoma"/>
          <w:spacing w:val="-4"/>
          <w:sz w:val="18"/>
          <w:szCs w:val="22"/>
        </w:rPr>
        <w:t>If</w:t>
      </w:r>
      <w:r w:rsidRPr="00C50EC0">
        <w:rPr>
          <w:rFonts w:ascii="Tahoma" w:eastAsia="Tahoma" w:hAnsi="Tahoma" w:cs="Tahoma"/>
          <w:spacing w:val="-11"/>
          <w:sz w:val="18"/>
          <w:szCs w:val="22"/>
        </w:rPr>
        <w:t xml:space="preserve"> </w:t>
      </w:r>
      <w:r w:rsidRPr="00C50EC0">
        <w:rPr>
          <w:rFonts w:ascii="Tahoma" w:eastAsia="Tahoma" w:hAnsi="Tahoma" w:cs="Tahoma"/>
          <w:spacing w:val="-4"/>
          <w:sz w:val="18"/>
          <w:szCs w:val="22"/>
        </w:rPr>
        <w:t>the</w:t>
      </w:r>
      <w:r w:rsidRPr="00C50EC0">
        <w:rPr>
          <w:rFonts w:ascii="Tahoma" w:eastAsia="Tahoma" w:hAnsi="Tahoma" w:cs="Tahoma"/>
          <w:spacing w:val="-10"/>
          <w:sz w:val="18"/>
          <w:szCs w:val="22"/>
        </w:rPr>
        <w:t xml:space="preserve"> </w:t>
      </w:r>
      <w:r w:rsidRPr="00C50EC0">
        <w:rPr>
          <w:rFonts w:ascii="Tahoma" w:eastAsia="Tahoma" w:hAnsi="Tahoma" w:cs="Tahoma"/>
          <w:spacing w:val="-4"/>
          <w:sz w:val="18"/>
          <w:szCs w:val="22"/>
        </w:rPr>
        <w:t>material</w:t>
      </w:r>
      <w:r w:rsidRPr="00C50EC0">
        <w:rPr>
          <w:rFonts w:ascii="Tahoma" w:eastAsia="Tahoma" w:hAnsi="Tahoma" w:cs="Tahoma"/>
          <w:spacing w:val="-10"/>
          <w:sz w:val="18"/>
          <w:szCs w:val="22"/>
        </w:rPr>
        <w:t xml:space="preserve"> </w:t>
      </w:r>
      <w:r w:rsidRPr="00C50EC0">
        <w:rPr>
          <w:rFonts w:ascii="Tahoma" w:eastAsia="Tahoma" w:hAnsi="Tahoma" w:cs="Tahoma"/>
          <w:spacing w:val="-4"/>
          <w:sz w:val="18"/>
          <w:szCs w:val="22"/>
        </w:rPr>
        <w:t>concerned</w:t>
      </w:r>
      <w:r w:rsidRPr="00C50EC0">
        <w:rPr>
          <w:rFonts w:ascii="Tahoma" w:eastAsia="Tahoma" w:hAnsi="Tahoma" w:cs="Tahoma"/>
          <w:spacing w:val="-10"/>
          <w:sz w:val="18"/>
          <w:szCs w:val="22"/>
        </w:rPr>
        <w:t xml:space="preserve"> </w:t>
      </w:r>
      <w:r w:rsidRPr="00C50EC0">
        <w:rPr>
          <w:rFonts w:ascii="Tahoma" w:eastAsia="Tahoma" w:hAnsi="Tahoma" w:cs="Tahoma"/>
          <w:spacing w:val="-4"/>
          <w:sz w:val="18"/>
          <w:szCs w:val="22"/>
        </w:rPr>
        <w:t>consists</w:t>
      </w:r>
      <w:r w:rsidRPr="00C50EC0">
        <w:rPr>
          <w:rFonts w:ascii="Tahoma" w:eastAsia="Tahoma" w:hAnsi="Tahoma" w:cs="Tahoma"/>
          <w:spacing w:val="-10"/>
          <w:sz w:val="18"/>
          <w:szCs w:val="22"/>
        </w:rPr>
        <w:t xml:space="preserve"> </w:t>
      </w:r>
      <w:r w:rsidRPr="00C50EC0">
        <w:rPr>
          <w:rFonts w:ascii="Tahoma" w:eastAsia="Tahoma" w:hAnsi="Tahoma" w:cs="Tahoma"/>
          <w:spacing w:val="-4"/>
          <w:sz w:val="18"/>
          <w:szCs w:val="22"/>
        </w:rPr>
        <w:t>of</w:t>
      </w:r>
      <w:r w:rsidRPr="00C50EC0">
        <w:rPr>
          <w:rFonts w:ascii="Tahoma" w:eastAsia="Tahoma" w:hAnsi="Tahoma" w:cs="Tahoma"/>
          <w:spacing w:val="-10"/>
          <w:sz w:val="18"/>
          <w:szCs w:val="22"/>
        </w:rPr>
        <w:t xml:space="preserve"> </w:t>
      </w:r>
      <w:r w:rsidRPr="00C50EC0">
        <w:rPr>
          <w:rFonts w:ascii="Tahoma" w:eastAsia="Tahoma" w:hAnsi="Tahoma" w:cs="Tahoma"/>
          <w:spacing w:val="-4"/>
          <w:sz w:val="18"/>
          <w:szCs w:val="22"/>
        </w:rPr>
        <w:t>parent</w:t>
      </w:r>
      <w:r w:rsidRPr="00C50EC0">
        <w:rPr>
          <w:rFonts w:ascii="Tahoma" w:eastAsia="Tahoma" w:hAnsi="Tahoma" w:cs="Tahoma"/>
          <w:spacing w:val="-10"/>
          <w:sz w:val="18"/>
          <w:szCs w:val="22"/>
        </w:rPr>
        <w:t xml:space="preserve"> </w:t>
      </w:r>
      <w:r w:rsidRPr="00C50EC0">
        <w:rPr>
          <w:rFonts w:ascii="Tahoma" w:eastAsia="Tahoma" w:hAnsi="Tahoma" w:cs="Tahoma"/>
          <w:spacing w:val="-4"/>
          <w:sz w:val="18"/>
          <w:szCs w:val="22"/>
        </w:rPr>
        <w:t>lines</w:t>
      </w:r>
      <w:r w:rsidRPr="00C50EC0">
        <w:rPr>
          <w:rFonts w:ascii="Tahoma" w:eastAsia="Tahoma" w:hAnsi="Tahoma" w:cs="Tahoma"/>
          <w:spacing w:val="-10"/>
          <w:sz w:val="18"/>
          <w:szCs w:val="22"/>
        </w:rPr>
        <w:t xml:space="preserve"> </w:t>
      </w:r>
      <w:r w:rsidRPr="00C50EC0">
        <w:rPr>
          <w:rFonts w:ascii="Tahoma" w:eastAsia="Tahoma" w:hAnsi="Tahoma" w:cs="Tahoma"/>
          <w:spacing w:val="-4"/>
          <w:sz w:val="18"/>
          <w:szCs w:val="22"/>
        </w:rPr>
        <w:t>or</w:t>
      </w:r>
      <w:r w:rsidRPr="00C50EC0">
        <w:rPr>
          <w:rFonts w:ascii="Tahoma" w:eastAsia="Tahoma" w:hAnsi="Tahoma" w:cs="Tahoma"/>
          <w:spacing w:val="-10"/>
          <w:sz w:val="18"/>
          <w:szCs w:val="22"/>
        </w:rPr>
        <w:t xml:space="preserve"> </w:t>
      </w:r>
      <w:r w:rsidRPr="00C50EC0">
        <w:rPr>
          <w:rFonts w:ascii="Tahoma" w:eastAsia="Tahoma" w:hAnsi="Tahoma" w:cs="Tahoma"/>
          <w:spacing w:val="-4"/>
          <w:sz w:val="18"/>
          <w:szCs w:val="22"/>
        </w:rPr>
        <w:t>would</w:t>
      </w:r>
      <w:r w:rsidRPr="00C50EC0">
        <w:rPr>
          <w:rFonts w:ascii="Tahoma" w:eastAsia="Tahoma" w:hAnsi="Tahoma" w:cs="Tahoma"/>
          <w:spacing w:val="-10"/>
          <w:sz w:val="18"/>
          <w:szCs w:val="22"/>
        </w:rPr>
        <w:t xml:space="preserve"> </w:t>
      </w:r>
      <w:r w:rsidRPr="00C50EC0">
        <w:rPr>
          <w:rFonts w:ascii="Tahoma" w:eastAsia="Tahoma" w:hAnsi="Tahoma" w:cs="Tahoma"/>
          <w:spacing w:val="-4"/>
          <w:sz w:val="18"/>
          <w:szCs w:val="22"/>
        </w:rPr>
        <w:t>disclose</w:t>
      </w:r>
      <w:r w:rsidRPr="00C50EC0">
        <w:rPr>
          <w:rFonts w:ascii="Tahoma" w:eastAsia="Tahoma" w:hAnsi="Tahoma" w:cs="Tahoma"/>
          <w:spacing w:val="-10"/>
          <w:sz w:val="18"/>
          <w:szCs w:val="22"/>
        </w:rPr>
        <w:t xml:space="preserve"> </w:t>
      </w:r>
      <w:r w:rsidRPr="00C50EC0">
        <w:rPr>
          <w:rFonts w:ascii="Tahoma" w:eastAsia="Tahoma" w:hAnsi="Tahoma" w:cs="Tahoma"/>
          <w:spacing w:val="-4"/>
          <w:sz w:val="18"/>
          <w:szCs w:val="22"/>
        </w:rPr>
        <w:t>information</w:t>
      </w:r>
      <w:r w:rsidRPr="00C50EC0">
        <w:rPr>
          <w:rFonts w:ascii="Tahoma" w:eastAsia="Tahoma" w:hAnsi="Tahoma" w:cs="Tahoma"/>
          <w:spacing w:val="-10"/>
          <w:sz w:val="18"/>
          <w:szCs w:val="22"/>
        </w:rPr>
        <w:t xml:space="preserve"> </w:t>
      </w:r>
      <w:r w:rsidRPr="00C50EC0">
        <w:rPr>
          <w:rFonts w:ascii="Tahoma" w:eastAsia="Tahoma" w:hAnsi="Tahoma" w:cs="Tahoma"/>
          <w:spacing w:val="-4"/>
          <w:sz w:val="18"/>
          <w:szCs w:val="22"/>
        </w:rPr>
        <w:t>on</w:t>
      </w:r>
      <w:r w:rsidRPr="00C50EC0">
        <w:rPr>
          <w:rFonts w:ascii="Tahoma" w:eastAsia="Tahoma" w:hAnsi="Tahoma" w:cs="Tahoma"/>
          <w:spacing w:val="-10"/>
          <w:sz w:val="18"/>
          <w:szCs w:val="22"/>
        </w:rPr>
        <w:t xml:space="preserve"> </w:t>
      </w:r>
      <w:r w:rsidRPr="00C50EC0">
        <w:rPr>
          <w:rFonts w:ascii="Tahoma" w:eastAsia="Tahoma" w:hAnsi="Tahoma" w:cs="Tahoma"/>
          <w:spacing w:val="-4"/>
          <w:sz w:val="18"/>
          <w:szCs w:val="22"/>
        </w:rPr>
        <w:t>hybrid</w:t>
      </w:r>
      <w:r w:rsidRPr="00C50EC0">
        <w:rPr>
          <w:rFonts w:ascii="Tahoma" w:eastAsia="Tahoma" w:hAnsi="Tahoma" w:cs="Tahoma"/>
          <w:spacing w:val="-10"/>
          <w:sz w:val="18"/>
          <w:szCs w:val="22"/>
        </w:rPr>
        <w:t xml:space="preserve"> </w:t>
      </w:r>
      <w:r w:rsidRPr="00C50EC0">
        <w:rPr>
          <w:rFonts w:ascii="Tahoma" w:eastAsia="Tahoma" w:hAnsi="Tahoma" w:cs="Tahoma"/>
          <w:spacing w:val="-4"/>
          <w:sz w:val="18"/>
          <w:szCs w:val="22"/>
        </w:rPr>
        <w:t xml:space="preserve">formulas, </w:t>
      </w:r>
      <w:r w:rsidRPr="00C50EC0">
        <w:rPr>
          <w:rFonts w:ascii="Tahoma" w:eastAsia="Tahoma" w:hAnsi="Tahoma" w:cs="Tahoma"/>
          <w:sz w:val="18"/>
          <w:szCs w:val="22"/>
        </w:rPr>
        <w:t>the Examination Office should inform the person entitled that the material has been sent to another Examination Office</w:t>
      </w:r>
    </w:p>
    <w:p w14:paraId="62B641A0" w14:textId="77777777" w:rsidR="00C50EC0" w:rsidRPr="00C50EC0" w:rsidRDefault="00C50EC0" w:rsidP="00C50EC0">
      <w:pPr>
        <w:widowControl w:val="0"/>
        <w:numPr>
          <w:ilvl w:val="2"/>
          <w:numId w:val="9"/>
        </w:numPr>
        <w:tabs>
          <w:tab w:val="left" w:pos="2519"/>
          <w:tab w:val="left" w:pos="2553"/>
        </w:tabs>
        <w:autoSpaceDE w:val="0"/>
        <w:autoSpaceDN w:val="0"/>
        <w:spacing w:before="100" w:line="256" w:lineRule="auto"/>
        <w:ind w:right="102"/>
        <w:rPr>
          <w:rFonts w:ascii="Tahoma" w:eastAsia="Tahoma" w:hAnsi="Tahoma" w:cs="Tahoma"/>
          <w:sz w:val="18"/>
          <w:szCs w:val="22"/>
        </w:rPr>
      </w:pPr>
      <w:r w:rsidRPr="00C50EC0">
        <w:rPr>
          <w:rFonts w:ascii="Tahoma" w:eastAsia="Tahoma" w:hAnsi="Tahoma" w:cs="Tahoma"/>
          <w:sz w:val="18"/>
          <w:szCs w:val="22"/>
        </w:rPr>
        <w:t>The</w:t>
      </w:r>
      <w:r w:rsidRPr="00C50EC0">
        <w:rPr>
          <w:rFonts w:ascii="Tahoma" w:eastAsia="Tahoma" w:hAnsi="Tahoma" w:cs="Tahoma"/>
          <w:spacing w:val="-15"/>
          <w:sz w:val="18"/>
          <w:szCs w:val="22"/>
        </w:rPr>
        <w:t xml:space="preserve"> </w:t>
      </w:r>
      <w:r w:rsidRPr="00C50EC0">
        <w:rPr>
          <w:rFonts w:ascii="Tahoma" w:eastAsia="Tahoma" w:hAnsi="Tahoma" w:cs="Tahoma"/>
          <w:sz w:val="18"/>
          <w:szCs w:val="22"/>
        </w:rPr>
        <w:t>Examination</w:t>
      </w:r>
      <w:r w:rsidRPr="00C50EC0">
        <w:rPr>
          <w:rFonts w:ascii="Tahoma" w:eastAsia="Tahoma" w:hAnsi="Tahoma" w:cs="Tahoma"/>
          <w:spacing w:val="-8"/>
          <w:sz w:val="18"/>
          <w:szCs w:val="22"/>
        </w:rPr>
        <w:t xml:space="preserve"> </w:t>
      </w:r>
      <w:r w:rsidRPr="00C50EC0">
        <w:rPr>
          <w:rFonts w:ascii="Tahoma" w:eastAsia="Tahoma" w:hAnsi="Tahoma" w:cs="Tahoma"/>
          <w:sz w:val="18"/>
          <w:szCs w:val="22"/>
        </w:rPr>
        <w:t>Office</w:t>
      </w:r>
      <w:r w:rsidRPr="00C50EC0">
        <w:rPr>
          <w:rFonts w:ascii="Tahoma" w:eastAsia="Tahoma" w:hAnsi="Tahoma" w:cs="Tahoma"/>
          <w:spacing w:val="-13"/>
          <w:sz w:val="18"/>
          <w:szCs w:val="22"/>
        </w:rPr>
        <w:t xml:space="preserve"> </w:t>
      </w:r>
      <w:r w:rsidRPr="00C50EC0">
        <w:rPr>
          <w:rFonts w:ascii="Tahoma" w:eastAsia="Tahoma" w:hAnsi="Tahoma" w:cs="Tahoma"/>
          <w:sz w:val="18"/>
          <w:szCs w:val="22"/>
        </w:rPr>
        <w:t>shall</w:t>
      </w:r>
      <w:r w:rsidRPr="00C50EC0">
        <w:rPr>
          <w:rFonts w:ascii="Tahoma" w:eastAsia="Tahoma" w:hAnsi="Tahoma" w:cs="Tahoma"/>
          <w:spacing w:val="-15"/>
          <w:sz w:val="18"/>
          <w:szCs w:val="22"/>
        </w:rPr>
        <w:t xml:space="preserve"> </w:t>
      </w:r>
      <w:r w:rsidRPr="00C50EC0">
        <w:rPr>
          <w:rFonts w:ascii="Tahoma" w:eastAsia="Tahoma" w:hAnsi="Tahoma" w:cs="Tahoma"/>
          <w:sz w:val="18"/>
          <w:szCs w:val="22"/>
        </w:rPr>
        <w:t>not</w:t>
      </w:r>
      <w:r w:rsidRPr="00C50EC0">
        <w:rPr>
          <w:rFonts w:ascii="Tahoma" w:eastAsia="Tahoma" w:hAnsi="Tahoma" w:cs="Tahoma"/>
          <w:spacing w:val="-14"/>
          <w:sz w:val="18"/>
          <w:szCs w:val="22"/>
        </w:rPr>
        <w:t xml:space="preserve"> </w:t>
      </w:r>
      <w:r w:rsidRPr="00C50EC0">
        <w:rPr>
          <w:rFonts w:ascii="Tahoma" w:eastAsia="Tahoma" w:hAnsi="Tahoma" w:cs="Tahoma"/>
          <w:sz w:val="18"/>
          <w:szCs w:val="22"/>
        </w:rPr>
        <w:t>use</w:t>
      </w:r>
      <w:r w:rsidRPr="00C50EC0">
        <w:rPr>
          <w:rFonts w:ascii="Tahoma" w:eastAsia="Tahoma" w:hAnsi="Tahoma" w:cs="Tahoma"/>
          <w:spacing w:val="-13"/>
          <w:sz w:val="18"/>
          <w:szCs w:val="22"/>
        </w:rPr>
        <w:t xml:space="preserve"> </w:t>
      </w:r>
      <w:r w:rsidRPr="00C50EC0">
        <w:rPr>
          <w:rFonts w:ascii="Tahoma" w:eastAsia="Tahoma" w:hAnsi="Tahoma" w:cs="Tahoma"/>
          <w:sz w:val="18"/>
          <w:szCs w:val="22"/>
        </w:rPr>
        <w:t>the</w:t>
      </w:r>
      <w:r w:rsidRPr="00C50EC0">
        <w:rPr>
          <w:rFonts w:ascii="Tahoma" w:eastAsia="Tahoma" w:hAnsi="Tahoma" w:cs="Tahoma"/>
          <w:spacing w:val="-5"/>
          <w:sz w:val="18"/>
          <w:szCs w:val="22"/>
        </w:rPr>
        <w:t xml:space="preserve"> </w:t>
      </w:r>
      <w:r w:rsidRPr="00C50EC0">
        <w:rPr>
          <w:rFonts w:ascii="Tahoma" w:eastAsia="Tahoma" w:hAnsi="Tahoma" w:cs="Tahoma"/>
          <w:sz w:val="18"/>
          <w:szCs w:val="22"/>
        </w:rPr>
        <w:t>material</w:t>
      </w:r>
      <w:r w:rsidRPr="00C50EC0">
        <w:rPr>
          <w:rFonts w:ascii="Tahoma" w:eastAsia="Tahoma" w:hAnsi="Tahoma" w:cs="Tahoma"/>
          <w:spacing w:val="-14"/>
          <w:sz w:val="18"/>
          <w:szCs w:val="22"/>
        </w:rPr>
        <w:t xml:space="preserve"> </w:t>
      </w:r>
      <w:r w:rsidRPr="00C50EC0">
        <w:rPr>
          <w:rFonts w:ascii="Tahoma" w:eastAsia="Tahoma" w:hAnsi="Tahoma" w:cs="Tahoma"/>
          <w:sz w:val="18"/>
          <w:szCs w:val="22"/>
        </w:rPr>
        <w:t>received</w:t>
      </w:r>
      <w:r w:rsidRPr="00C50EC0">
        <w:rPr>
          <w:rFonts w:ascii="Tahoma" w:eastAsia="Tahoma" w:hAnsi="Tahoma" w:cs="Tahoma"/>
          <w:spacing w:val="-15"/>
          <w:sz w:val="18"/>
          <w:szCs w:val="22"/>
        </w:rPr>
        <w:t xml:space="preserve"> </w:t>
      </w:r>
      <w:r w:rsidRPr="00C50EC0">
        <w:rPr>
          <w:rFonts w:ascii="Tahoma" w:eastAsia="Tahoma" w:hAnsi="Tahoma" w:cs="Tahoma"/>
          <w:sz w:val="18"/>
          <w:szCs w:val="22"/>
        </w:rPr>
        <w:t>from</w:t>
      </w:r>
      <w:r w:rsidRPr="00C50EC0">
        <w:rPr>
          <w:rFonts w:ascii="Tahoma" w:eastAsia="Tahoma" w:hAnsi="Tahoma" w:cs="Tahoma"/>
          <w:spacing w:val="-12"/>
          <w:sz w:val="18"/>
          <w:szCs w:val="22"/>
        </w:rPr>
        <w:t xml:space="preserve"> </w:t>
      </w:r>
      <w:r w:rsidRPr="00C50EC0">
        <w:rPr>
          <w:rFonts w:ascii="Tahoma" w:eastAsia="Tahoma" w:hAnsi="Tahoma" w:cs="Tahoma"/>
          <w:sz w:val="18"/>
          <w:szCs w:val="22"/>
        </w:rPr>
        <w:t>another</w:t>
      </w:r>
      <w:r w:rsidRPr="00C50EC0">
        <w:rPr>
          <w:rFonts w:ascii="Tahoma" w:eastAsia="Tahoma" w:hAnsi="Tahoma" w:cs="Tahoma"/>
          <w:spacing w:val="-15"/>
          <w:sz w:val="18"/>
          <w:szCs w:val="22"/>
        </w:rPr>
        <w:t xml:space="preserve"> </w:t>
      </w:r>
      <w:r w:rsidRPr="00C50EC0">
        <w:rPr>
          <w:rFonts w:ascii="Tahoma" w:eastAsia="Tahoma" w:hAnsi="Tahoma" w:cs="Tahoma"/>
          <w:sz w:val="18"/>
          <w:szCs w:val="22"/>
        </w:rPr>
        <w:t>Examination</w:t>
      </w:r>
      <w:r w:rsidRPr="00C50EC0">
        <w:rPr>
          <w:rFonts w:ascii="Tahoma" w:eastAsia="Tahoma" w:hAnsi="Tahoma" w:cs="Tahoma"/>
          <w:spacing w:val="-5"/>
          <w:sz w:val="18"/>
          <w:szCs w:val="22"/>
        </w:rPr>
        <w:t xml:space="preserve"> </w:t>
      </w:r>
      <w:r w:rsidRPr="00C50EC0">
        <w:rPr>
          <w:rFonts w:ascii="Tahoma" w:eastAsia="Tahoma" w:hAnsi="Tahoma" w:cs="Tahoma"/>
          <w:sz w:val="18"/>
          <w:szCs w:val="22"/>
        </w:rPr>
        <w:t>Office</w:t>
      </w:r>
      <w:r w:rsidRPr="00C50EC0">
        <w:rPr>
          <w:rFonts w:ascii="Tahoma" w:eastAsia="Tahoma" w:hAnsi="Tahoma" w:cs="Tahoma"/>
          <w:spacing w:val="-14"/>
          <w:sz w:val="18"/>
          <w:szCs w:val="22"/>
        </w:rPr>
        <w:t xml:space="preserve"> </w:t>
      </w:r>
      <w:r w:rsidRPr="00C50EC0">
        <w:rPr>
          <w:rFonts w:ascii="Tahoma" w:eastAsia="Tahoma" w:hAnsi="Tahoma" w:cs="Tahoma"/>
          <w:sz w:val="18"/>
          <w:szCs w:val="22"/>
        </w:rPr>
        <w:t>for any other purposes than for DUS tests or R&amp;D projects between Examination Offices only aiming to improve DUS testing.</w:t>
      </w:r>
    </w:p>
    <w:p w14:paraId="05007D8E" w14:textId="77777777" w:rsidR="00C50EC0" w:rsidRPr="00C50EC0" w:rsidRDefault="00C50EC0" w:rsidP="00C50EC0">
      <w:pPr>
        <w:widowControl w:val="0"/>
        <w:autoSpaceDE w:val="0"/>
        <w:autoSpaceDN w:val="0"/>
        <w:spacing w:line="256" w:lineRule="auto"/>
        <w:ind w:left="2553" w:hanging="711"/>
        <w:rPr>
          <w:rFonts w:ascii="Tahoma" w:eastAsia="Tahoma" w:hAnsi="Tahoma" w:cs="Tahoma"/>
          <w:sz w:val="18"/>
          <w:szCs w:val="22"/>
        </w:rPr>
        <w:sectPr w:rsidR="00C50EC0" w:rsidRPr="00C50EC0" w:rsidSect="00C50EC0">
          <w:headerReference w:type="default" r:id="rId20"/>
          <w:pgSz w:w="11900" w:h="16840"/>
          <w:pgMar w:top="840" w:right="1133" w:bottom="280" w:left="708" w:header="720" w:footer="720" w:gutter="0"/>
          <w:cols w:space="720"/>
        </w:sectPr>
      </w:pPr>
    </w:p>
    <w:p w14:paraId="7EDD6FAC" w14:textId="77777777" w:rsidR="00C50EC0" w:rsidRPr="00C50EC0" w:rsidRDefault="00C50EC0" w:rsidP="00C50EC0">
      <w:pPr>
        <w:widowControl w:val="0"/>
        <w:autoSpaceDE w:val="0"/>
        <w:autoSpaceDN w:val="0"/>
        <w:spacing w:before="85" w:line="256" w:lineRule="auto"/>
        <w:ind w:left="2127" w:right="103"/>
        <w:rPr>
          <w:rFonts w:ascii="Tahoma" w:eastAsia="Tahoma" w:hAnsi="Tahoma" w:cs="Tahoma"/>
          <w:sz w:val="18"/>
          <w:szCs w:val="18"/>
        </w:rPr>
      </w:pPr>
      <w:r w:rsidRPr="00C50EC0">
        <w:rPr>
          <w:rFonts w:ascii="Tahoma" w:eastAsia="Tahoma" w:hAnsi="Tahoma" w:cs="Tahoma"/>
          <w:sz w:val="18"/>
          <w:szCs w:val="18"/>
        </w:rPr>
        <w:lastRenderedPageBreak/>
        <w:t>If the R&amp;D projects aiming to improve DUS testing involve any non-entrusted examination office</w:t>
      </w:r>
      <w:r w:rsidRPr="00C50EC0">
        <w:rPr>
          <w:rFonts w:ascii="Tahoma" w:eastAsia="Tahoma" w:hAnsi="Tahoma" w:cs="Tahoma"/>
          <w:spacing w:val="-15"/>
          <w:sz w:val="18"/>
          <w:szCs w:val="18"/>
        </w:rPr>
        <w:t xml:space="preserve"> </w:t>
      </w:r>
      <w:r w:rsidRPr="00C50EC0">
        <w:rPr>
          <w:rFonts w:ascii="Tahoma" w:eastAsia="Tahoma" w:hAnsi="Tahoma" w:cs="Tahoma"/>
          <w:sz w:val="18"/>
          <w:szCs w:val="18"/>
        </w:rPr>
        <w:t>or</w:t>
      </w:r>
      <w:r w:rsidRPr="00C50EC0">
        <w:rPr>
          <w:rFonts w:ascii="Tahoma" w:eastAsia="Tahoma" w:hAnsi="Tahoma" w:cs="Tahoma"/>
          <w:spacing w:val="-14"/>
          <w:sz w:val="18"/>
          <w:szCs w:val="18"/>
        </w:rPr>
        <w:t xml:space="preserve"> </w:t>
      </w:r>
      <w:r w:rsidRPr="00C50EC0">
        <w:rPr>
          <w:rFonts w:ascii="Tahoma" w:eastAsia="Tahoma" w:hAnsi="Tahoma" w:cs="Tahoma"/>
          <w:sz w:val="18"/>
          <w:szCs w:val="18"/>
        </w:rPr>
        <w:t>any</w:t>
      </w:r>
      <w:r w:rsidRPr="00C50EC0">
        <w:rPr>
          <w:rFonts w:ascii="Tahoma" w:eastAsia="Tahoma" w:hAnsi="Tahoma" w:cs="Tahoma"/>
          <w:spacing w:val="-14"/>
          <w:sz w:val="18"/>
          <w:szCs w:val="18"/>
        </w:rPr>
        <w:t xml:space="preserve"> </w:t>
      </w:r>
      <w:r w:rsidRPr="00C50EC0">
        <w:rPr>
          <w:rFonts w:ascii="Tahoma" w:eastAsia="Tahoma" w:hAnsi="Tahoma" w:cs="Tahoma"/>
          <w:sz w:val="18"/>
          <w:szCs w:val="18"/>
        </w:rPr>
        <w:t>third</w:t>
      </w:r>
      <w:r w:rsidRPr="00C50EC0">
        <w:rPr>
          <w:rFonts w:ascii="Tahoma" w:eastAsia="Tahoma" w:hAnsi="Tahoma" w:cs="Tahoma"/>
          <w:spacing w:val="-14"/>
          <w:sz w:val="18"/>
          <w:szCs w:val="18"/>
        </w:rPr>
        <w:t xml:space="preserve"> </w:t>
      </w:r>
      <w:r w:rsidRPr="00C50EC0">
        <w:rPr>
          <w:rFonts w:ascii="Tahoma" w:eastAsia="Tahoma" w:hAnsi="Tahoma" w:cs="Tahoma"/>
          <w:sz w:val="18"/>
          <w:szCs w:val="18"/>
        </w:rPr>
        <w:t>party,</w:t>
      </w:r>
      <w:r w:rsidRPr="00C50EC0">
        <w:rPr>
          <w:rFonts w:ascii="Tahoma" w:eastAsia="Tahoma" w:hAnsi="Tahoma" w:cs="Tahoma"/>
          <w:spacing w:val="-14"/>
          <w:sz w:val="18"/>
          <w:szCs w:val="18"/>
        </w:rPr>
        <w:t xml:space="preserve"> </w:t>
      </w:r>
      <w:r w:rsidRPr="00C50EC0">
        <w:rPr>
          <w:rFonts w:ascii="Tahoma" w:eastAsia="Tahoma" w:hAnsi="Tahoma" w:cs="Tahoma"/>
          <w:sz w:val="18"/>
          <w:szCs w:val="18"/>
        </w:rPr>
        <w:t>consent</w:t>
      </w:r>
      <w:r w:rsidRPr="00C50EC0">
        <w:rPr>
          <w:rFonts w:ascii="Tahoma" w:eastAsia="Tahoma" w:hAnsi="Tahoma" w:cs="Tahoma"/>
          <w:spacing w:val="-14"/>
          <w:sz w:val="18"/>
          <w:szCs w:val="18"/>
        </w:rPr>
        <w:t xml:space="preserve"> </w:t>
      </w:r>
      <w:r w:rsidRPr="00C50EC0">
        <w:rPr>
          <w:rFonts w:ascii="Tahoma" w:eastAsia="Tahoma" w:hAnsi="Tahoma" w:cs="Tahoma"/>
          <w:sz w:val="18"/>
          <w:szCs w:val="18"/>
        </w:rPr>
        <w:t>of</w:t>
      </w:r>
      <w:r w:rsidRPr="00C50EC0">
        <w:rPr>
          <w:rFonts w:ascii="Tahoma" w:eastAsia="Tahoma" w:hAnsi="Tahoma" w:cs="Tahoma"/>
          <w:spacing w:val="-14"/>
          <w:sz w:val="18"/>
          <w:szCs w:val="18"/>
        </w:rPr>
        <w:t xml:space="preserve"> </w:t>
      </w:r>
      <w:r w:rsidRPr="00C50EC0">
        <w:rPr>
          <w:rFonts w:ascii="Tahoma" w:eastAsia="Tahoma" w:hAnsi="Tahoma" w:cs="Tahoma"/>
          <w:sz w:val="18"/>
          <w:szCs w:val="18"/>
        </w:rPr>
        <w:t>the</w:t>
      </w:r>
      <w:r w:rsidRPr="00C50EC0">
        <w:rPr>
          <w:rFonts w:ascii="Tahoma" w:eastAsia="Tahoma" w:hAnsi="Tahoma" w:cs="Tahoma"/>
          <w:spacing w:val="-14"/>
          <w:sz w:val="18"/>
          <w:szCs w:val="18"/>
        </w:rPr>
        <w:t xml:space="preserve"> </w:t>
      </w:r>
      <w:r w:rsidRPr="00C50EC0">
        <w:rPr>
          <w:rFonts w:ascii="Tahoma" w:eastAsia="Tahoma" w:hAnsi="Tahoma" w:cs="Tahoma"/>
          <w:sz w:val="18"/>
          <w:szCs w:val="18"/>
        </w:rPr>
        <w:t>title</w:t>
      </w:r>
      <w:r w:rsidRPr="00C50EC0">
        <w:rPr>
          <w:rFonts w:ascii="Tahoma" w:eastAsia="Tahoma" w:hAnsi="Tahoma" w:cs="Tahoma"/>
          <w:spacing w:val="-14"/>
          <w:sz w:val="18"/>
          <w:szCs w:val="18"/>
        </w:rPr>
        <w:t xml:space="preserve"> </w:t>
      </w:r>
      <w:r w:rsidRPr="00C50EC0">
        <w:rPr>
          <w:rFonts w:ascii="Tahoma" w:eastAsia="Tahoma" w:hAnsi="Tahoma" w:cs="Tahoma"/>
          <w:sz w:val="18"/>
          <w:szCs w:val="18"/>
        </w:rPr>
        <w:t>holder</w:t>
      </w:r>
      <w:r w:rsidRPr="00C50EC0">
        <w:rPr>
          <w:rFonts w:ascii="Tahoma" w:eastAsia="Tahoma" w:hAnsi="Tahoma" w:cs="Tahoma"/>
          <w:spacing w:val="-14"/>
          <w:sz w:val="18"/>
          <w:szCs w:val="18"/>
        </w:rPr>
        <w:t xml:space="preserve"> </w:t>
      </w:r>
      <w:r w:rsidRPr="00C50EC0">
        <w:rPr>
          <w:rFonts w:ascii="Tahoma" w:eastAsia="Tahoma" w:hAnsi="Tahoma" w:cs="Tahoma"/>
          <w:sz w:val="18"/>
          <w:szCs w:val="18"/>
        </w:rPr>
        <w:t>is</w:t>
      </w:r>
      <w:r w:rsidRPr="00C50EC0">
        <w:rPr>
          <w:rFonts w:ascii="Tahoma" w:eastAsia="Tahoma" w:hAnsi="Tahoma" w:cs="Tahoma"/>
          <w:spacing w:val="-14"/>
          <w:sz w:val="18"/>
          <w:szCs w:val="18"/>
        </w:rPr>
        <w:t xml:space="preserve"> </w:t>
      </w:r>
      <w:r w:rsidRPr="00C50EC0">
        <w:rPr>
          <w:rFonts w:ascii="Tahoma" w:eastAsia="Tahoma" w:hAnsi="Tahoma" w:cs="Tahoma"/>
          <w:sz w:val="18"/>
          <w:szCs w:val="18"/>
        </w:rPr>
        <w:t>required.</w:t>
      </w:r>
      <w:r w:rsidRPr="00C50EC0">
        <w:rPr>
          <w:rFonts w:ascii="Tahoma" w:eastAsia="Tahoma" w:hAnsi="Tahoma" w:cs="Tahoma"/>
          <w:spacing w:val="-14"/>
          <w:sz w:val="18"/>
          <w:szCs w:val="18"/>
        </w:rPr>
        <w:t xml:space="preserve"> </w:t>
      </w:r>
      <w:r w:rsidRPr="00C50EC0">
        <w:rPr>
          <w:rFonts w:ascii="Tahoma" w:eastAsia="Tahoma" w:hAnsi="Tahoma" w:cs="Tahoma"/>
          <w:sz w:val="18"/>
          <w:szCs w:val="18"/>
        </w:rPr>
        <w:t>The</w:t>
      </w:r>
      <w:r w:rsidRPr="00C50EC0">
        <w:rPr>
          <w:rFonts w:ascii="Tahoma" w:eastAsia="Tahoma" w:hAnsi="Tahoma" w:cs="Tahoma"/>
          <w:spacing w:val="-14"/>
          <w:sz w:val="18"/>
          <w:szCs w:val="18"/>
        </w:rPr>
        <w:t xml:space="preserve"> </w:t>
      </w:r>
      <w:r w:rsidRPr="00C50EC0">
        <w:rPr>
          <w:rFonts w:ascii="Tahoma" w:eastAsia="Tahoma" w:hAnsi="Tahoma" w:cs="Tahoma"/>
          <w:sz w:val="18"/>
          <w:szCs w:val="18"/>
        </w:rPr>
        <w:t>provisions</w:t>
      </w:r>
      <w:r w:rsidRPr="00C50EC0">
        <w:rPr>
          <w:rFonts w:ascii="Tahoma" w:eastAsia="Tahoma" w:hAnsi="Tahoma" w:cs="Tahoma"/>
          <w:spacing w:val="-14"/>
          <w:sz w:val="18"/>
          <w:szCs w:val="18"/>
        </w:rPr>
        <w:t xml:space="preserve"> </w:t>
      </w:r>
      <w:r w:rsidRPr="00C50EC0">
        <w:rPr>
          <w:rFonts w:ascii="Tahoma" w:eastAsia="Tahoma" w:hAnsi="Tahoma" w:cs="Tahoma"/>
          <w:sz w:val="18"/>
          <w:szCs w:val="18"/>
        </w:rPr>
        <w:t>on</w:t>
      </w:r>
      <w:r w:rsidRPr="00C50EC0">
        <w:rPr>
          <w:rFonts w:ascii="Tahoma" w:eastAsia="Tahoma" w:hAnsi="Tahoma" w:cs="Tahoma"/>
          <w:spacing w:val="-14"/>
          <w:sz w:val="18"/>
          <w:szCs w:val="18"/>
        </w:rPr>
        <w:t xml:space="preserve"> </w:t>
      </w:r>
      <w:r w:rsidRPr="00C50EC0">
        <w:rPr>
          <w:rFonts w:ascii="Tahoma" w:eastAsia="Tahoma" w:hAnsi="Tahoma" w:cs="Tahoma"/>
          <w:sz w:val="18"/>
          <w:szCs w:val="18"/>
        </w:rPr>
        <w:t>confidentiality and</w:t>
      </w:r>
      <w:r w:rsidRPr="00C50EC0">
        <w:rPr>
          <w:rFonts w:ascii="Tahoma" w:eastAsia="Tahoma" w:hAnsi="Tahoma" w:cs="Tahoma"/>
          <w:spacing w:val="-15"/>
          <w:sz w:val="18"/>
          <w:szCs w:val="18"/>
        </w:rPr>
        <w:t xml:space="preserve"> </w:t>
      </w:r>
      <w:r w:rsidRPr="00C50EC0">
        <w:rPr>
          <w:rFonts w:ascii="Tahoma" w:eastAsia="Tahoma" w:hAnsi="Tahoma" w:cs="Tahoma"/>
          <w:sz w:val="18"/>
          <w:szCs w:val="18"/>
        </w:rPr>
        <w:t>conflicts</w:t>
      </w:r>
      <w:r w:rsidRPr="00C50EC0">
        <w:rPr>
          <w:rFonts w:ascii="Tahoma" w:eastAsia="Tahoma" w:hAnsi="Tahoma" w:cs="Tahoma"/>
          <w:spacing w:val="-10"/>
          <w:sz w:val="18"/>
          <w:szCs w:val="18"/>
        </w:rPr>
        <w:t xml:space="preserve"> </w:t>
      </w:r>
      <w:r w:rsidRPr="00C50EC0">
        <w:rPr>
          <w:rFonts w:ascii="Tahoma" w:eastAsia="Tahoma" w:hAnsi="Tahoma" w:cs="Tahoma"/>
          <w:sz w:val="18"/>
          <w:szCs w:val="18"/>
        </w:rPr>
        <w:t>of</w:t>
      </w:r>
      <w:r w:rsidRPr="00C50EC0">
        <w:rPr>
          <w:rFonts w:ascii="Tahoma" w:eastAsia="Tahoma" w:hAnsi="Tahoma" w:cs="Tahoma"/>
          <w:spacing w:val="-7"/>
          <w:sz w:val="18"/>
          <w:szCs w:val="18"/>
        </w:rPr>
        <w:t xml:space="preserve"> </w:t>
      </w:r>
      <w:r w:rsidRPr="00C50EC0">
        <w:rPr>
          <w:rFonts w:ascii="Tahoma" w:eastAsia="Tahoma" w:hAnsi="Tahoma" w:cs="Tahoma"/>
          <w:sz w:val="18"/>
          <w:szCs w:val="18"/>
        </w:rPr>
        <w:t>interest</w:t>
      </w:r>
      <w:r w:rsidRPr="00C50EC0">
        <w:rPr>
          <w:rFonts w:ascii="Tahoma" w:eastAsia="Tahoma" w:hAnsi="Tahoma" w:cs="Tahoma"/>
          <w:spacing w:val="-9"/>
          <w:sz w:val="18"/>
          <w:szCs w:val="18"/>
        </w:rPr>
        <w:t xml:space="preserve"> </w:t>
      </w:r>
      <w:r w:rsidRPr="00C50EC0">
        <w:rPr>
          <w:rFonts w:ascii="Tahoma" w:eastAsia="Tahoma" w:hAnsi="Tahoma" w:cs="Tahoma"/>
          <w:sz w:val="18"/>
          <w:szCs w:val="18"/>
        </w:rPr>
        <w:t>in</w:t>
      </w:r>
      <w:r w:rsidRPr="00C50EC0">
        <w:rPr>
          <w:rFonts w:ascii="Tahoma" w:eastAsia="Tahoma" w:hAnsi="Tahoma" w:cs="Tahoma"/>
          <w:spacing w:val="-8"/>
          <w:sz w:val="18"/>
          <w:szCs w:val="18"/>
        </w:rPr>
        <w:t xml:space="preserve"> </w:t>
      </w:r>
      <w:r w:rsidRPr="00C50EC0">
        <w:rPr>
          <w:rFonts w:ascii="Tahoma" w:eastAsia="Tahoma" w:hAnsi="Tahoma" w:cs="Tahoma"/>
          <w:sz w:val="18"/>
          <w:szCs w:val="18"/>
        </w:rPr>
        <w:t>the</w:t>
      </w:r>
      <w:r w:rsidRPr="00C50EC0">
        <w:rPr>
          <w:rFonts w:ascii="Tahoma" w:eastAsia="Tahoma" w:hAnsi="Tahoma" w:cs="Tahoma"/>
          <w:spacing w:val="-7"/>
          <w:sz w:val="18"/>
          <w:szCs w:val="18"/>
        </w:rPr>
        <w:t xml:space="preserve"> </w:t>
      </w:r>
      <w:r w:rsidRPr="00C50EC0">
        <w:rPr>
          <w:rFonts w:ascii="Tahoma" w:eastAsia="Tahoma" w:hAnsi="Tahoma" w:cs="Tahoma"/>
          <w:sz w:val="18"/>
          <w:szCs w:val="18"/>
        </w:rPr>
        <w:t>Designation</w:t>
      </w:r>
      <w:r w:rsidRPr="00C50EC0">
        <w:rPr>
          <w:rFonts w:ascii="Tahoma" w:eastAsia="Tahoma" w:hAnsi="Tahoma" w:cs="Tahoma"/>
          <w:spacing w:val="-15"/>
          <w:sz w:val="18"/>
          <w:szCs w:val="18"/>
        </w:rPr>
        <w:t xml:space="preserve"> </w:t>
      </w:r>
      <w:r w:rsidRPr="00C50EC0">
        <w:rPr>
          <w:rFonts w:ascii="Tahoma" w:eastAsia="Tahoma" w:hAnsi="Tahoma" w:cs="Tahoma"/>
          <w:sz w:val="18"/>
          <w:szCs w:val="18"/>
        </w:rPr>
        <w:t>Agreement</w:t>
      </w:r>
      <w:r w:rsidRPr="00C50EC0">
        <w:rPr>
          <w:rFonts w:ascii="Tahoma" w:eastAsia="Tahoma" w:hAnsi="Tahoma" w:cs="Tahoma"/>
          <w:spacing w:val="-14"/>
          <w:sz w:val="18"/>
          <w:szCs w:val="18"/>
        </w:rPr>
        <w:t xml:space="preserve"> </w:t>
      </w:r>
      <w:r w:rsidRPr="00C50EC0">
        <w:rPr>
          <w:rFonts w:ascii="Tahoma" w:eastAsia="Tahoma" w:hAnsi="Tahoma" w:cs="Tahoma"/>
          <w:sz w:val="18"/>
          <w:szCs w:val="18"/>
        </w:rPr>
        <w:t>between</w:t>
      </w:r>
      <w:r w:rsidRPr="00C50EC0">
        <w:rPr>
          <w:rFonts w:ascii="Tahoma" w:eastAsia="Tahoma" w:hAnsi="Tahoma" w:cs="Tahoma"/>
          <w:spacing w:val="-14"/>
          <w:sz w:val="18"/>
          <w:szCs w:val="18"/>
        </w:rPr>
        <w:t xml:space="preserve"> </w:t>
      </w:r>
      <w:r w:rsidRPr="00C50EC0">
        <w:rPr>
          <w:rFonts w:ascii="Tahoma" w:eastAsia="Tahoma" w:hAnsi="Tahoma" w:cs="Tahoma"/>
          <w:sz w:val="18"/>
          <w:szCs w:val="18"/>
        </w:rPr>
        <w:t>the</w:t>
      </w:r>
      <w:r w:rsidRPr="00C50EC0">
        <w:rPr>
          <w:rFonts w:ascii="Tahoma" w:eastAsia="Tahoma" w:hAnsi="Tahoma" w:cs="Tahoma"/>
          <w:spacing w:val="-14"/>
          <w:sz w:val="18"/>
          <w:szCs w:val="18"/>
        </w:rPr>
        <w:t xml:space="preserve"> </w:t>
      </w:r>
      <w:r w:rsidRPr="00C50EC0">
        <w:rPr>
          <w:rFonts w:ascii="Tahoma" w:eastAsia="Tahoma" w:hAnsi="Tahoma" w:cs="Tahoma"/>
          <w:sz w:val="18"/>
          <w:szCs w:val="18"/>
        </w:rPr>
        <w:t>CPVO</w:t>
      </w:r>
      <w:r w:rsidRPr="00C50EC0">
        <w:rPr>
          <w:rFonts w:ascii="Tahoma" w:eastAsia="Tahoma" w:hAnsi="Tahoma" w:cs="Tahoma"/>
          <w:spacing w:val="-14"/>
          <w:sz w:val="18"/>
          <w:szCs w:val="18"/>
        </w:rPr>
        <w:t xml:space="preserve"> </w:t>
      </w:r>
      <w:r w:rsidRPr="00C50EC0">
        <w:rPr>
          <w:rFonts w:ascii="Tahoma" w:eastAsia="Tahoma" w:hAnsi="Tahoma" w:cs="Tahoma"/>
          <w:sz w:val="18"/>
          <w:szCs w:val="18"/>
        </w:rPr>
        <w:t>and</w:t>
      </w:r>
      <w:r w:rsidRPr="00C50EC0">
        <w:rPr>
          <w:rFonts w:ascii="Tahoma" w:eastAsia="Tahoma" w:hAnsi="Tahoma" w:cs="Tahoma"/>
          <w:spacing w:val="-14"/>
          <w:sz w:val="18"/>
          <w:szCs w:val="18"/>
        </w:rPr>
        <w:t xml:space="preserve"> </w:t>
      </w:r>
      <w:r w:rsidRPr="00C50EC0">
        <w:rPr>
          <w:rFonts w:ascii="Tahoma" w:eastAsia="Tahoma" w:hAnsi="Tahoma" w:cs="Tahoma"/>
          <w:sz w:val="18"/>
          <w:szCs w:val="18"/>
        </w:rPr>
        <w:t>the</w:t>
      </w:r>
      <w:r w:rsidRPr="00C50EC0">
        <w:rPr>
          <w:rFonts w:ascii="Tahoma" w:eastAsia="Tahoma" w:hAnsi="Tahoma" w:cs="Tahoma"/>
          <w:spacing w:val="-14"/>
          <w:sz w:val="18"/>
          <w:szCs w:val="18"/>
        </w:rPr>
        <w:t xml:space="preserve"> </w:t>
      </w:r>
      <w:r w:rsidRPr="00C50EC0">
        <w:rPr>
          <w:rFonts w:ascii="Tahoma" w:eastAsia="Tahoma" w:hAnsi="Tahoma" w:cs="Tahoma"/>
          <w:sz w:val="18"/>
          <w:szCs w:val="18"/>
        </w:rPr>
        <w:t>Examination Office</w:t>
      </w:r>
      <w:r w:rsidRPr="00C50EC0">
        <w:rPr>
          <w:rFonts w:ascii="Tahoma" w:eastAsia="Tahoma" w:hAnsi="Tahoma" w:cs="Tahoma"/>
          <w:spacing w:val="-12"/>
          <w:sz w:val="18"/>
          <w:szCs w:val="18"/>
        </w:rPr>
        <w:t xml:space="preserve"> </w:t>
      </w:r>
      <w:r w:rsidRPr="00C50EC0">
        <w:rPr>
          <w:rFonts w:ascii="Tahoma" w:eastAsia="Tahoma" w:hAnsi="Tahoma" w:cs="Tahoma"/>
          <w:sz w:val="18"/>
          <w:szCs w:val="18"/>
        </w:rPr>
        <w:t>shall</w:t>
      </w:r>
      <w:r w:rsidRPr="00C50EC0">
        <w:rPr>
          <w:rFonts w:ascii="Tahoma" w:eastAsia="Tahoma" w:hAnsi="Tahoma" w:cs="Tahoma"/>
          <w:spacing w:val="-14"/>
          <w:sz w:val="18"/>
          <w:szCs w:val="18"/>
        </w:rPr>
        <w:t xml:space="preserve"> </w:t>
      </w:r>
      <w:r w:rsidRPr="00C50EC0">
        <w:rPr>
          <w:rFonts w:ascii="Tahoma" w:eastAsia="Tahoma" w:hAnsi="Tahoma" w:cs="Tahoma"/>
          <w:sz w:val="18"/>
          <w:szCs w:val="18"/>
        </w:rPr>
        <w:t>apply</w:t>
      </w:r>
      <w:r w:rsidRPr="00C50EC0">
        <w:rPr>
          <w:rFonts w:ascii="Tahoma" w:eastAsia="Tahoma" w:hAnsi="Tahoma" w:cs="Tahoma"/>
          <w:spacing w:val="-4"/>
          <w:sz w:val="18"/>
          <w:szCs w:val="18"/>
        </w:rPr>
        <w:t xml:space="preserve"> </w:t>
      </w:r>
      <w:r w:rsidRPr="00C50EC0">
        <w:rPr>
          <w:rFonts w:ascii="Tahoma" w:eastAsia="Tahoma" w:hAnsi="Tahoma" w:cs="Tahoma"/>
          <w:sz w:val="18"/>
          <w:szCs w:val="18"/>
        </w:rPr>
        <w:t>and</w:t>
      </w:r>
      <w:r w:rsidRPr="00C50EC0">
        <w:rPr>
          <w:rFonts w:ascii="Tahoma" w:eastAsia="Tahoma" w:hAnsi="Tahoma" w:cs="Tahoma"/>
          <w:spacing w:val="-5"/>
          <w:sz w:val="18"/>
          <w:szCs w:val="18"/>
        </w:rPr>
        <w:t xml:space="preserve"> </w:t>
      </w:r>
      <w:r w:rsidRPr="00C50EC0">
        <w:rPr>
          <w:rFonts w:ascii="Tahoma" w:eastAsia="Tahoma" w:hAnsi="Tahoma" w:cs="Tahoma"/>
          <w:sz w:val="18"/>
          <w:szCs w:val="18"/>
        </w:rPr>
        <w:t>be</w:t>
      </w:r>
      <w:r w:rsidRPr="00C50EC0">
        <w:rPr>
          <w:rFonts w:ascii="Tahoma" w:eastAsia="Tahoma" w:hAnsi="Tahoma" w:cs="Tahoma"/>
          <w:spacing w:val="-2"/>
          <w:sz w:val="18"/>
          <w:szCs w:val="18"/>
        </w:rPr>
        <w:t xml:space="preserve"> </w:t>
      </w:r>
      <w:r w:rsidRPr="00C50EC0">
        <w:rPr>
          <w:rFonts w:ascii="Tahoma" w:eastAsia="Tahoma" w:hAnsi="Tahoma" w:cs="Tahoma"/>
          <w:sz w:val="18"/>
          <w:szCs w:val="18"/>
        </w:rPr>
        <w:t>reflected</w:t>
      </w:r>
      <w:r w:rsidRPr="00C50EC0">
        <w:rPr>
          <w:rFonts w:ascii="Tahoma" w:eastAsia="Tahoma" w:hAnsi="Tahoma" w:cs="Tahoma"/>
          <w:spacing w:val="-5"/>
          <w:sz w:val="18"/>
          <w:szCs w:val="18"/>
        </w:rPr>
        <w:t xml:space="preserve"> </w:t>
      </w:r>
      <w:r w:rsidRPr="00C50EC0">
        <w:rPr>
          <w:rFonts w:ascii="Tahoma" w:eastAsia="Tahoma" w:hAnsi="Tahoma" w:cs="Tahoma"/>
          <w:sz w:val="18"/>
          <w:szCs w:val="18"/>
        </w:rPr>
        <w:t>in</w:t>
      </w:r>
      <w:r w:rsidRPr="00C50EC0">
        <w:rPr>
          <w:rFonts w:ascii="Tahoma" w:eastAsia="Tahoma" w:hAnsi="Tahoma" w:cs="Tahoma"/>
          <w:spacing w:val="-3"/>
          <w:sz w:val="18"/>
          <w:szCs w:val="18"/>
        </w:rPr>
        <w:t xml:space="preserve"> </w:t>
      </w:r>
      <w:r w:rsidRPr="00C50EC0">
        <w:rPr>
          <w:rFonts w:ascii="Tahoma" w:eastAsia="Tahoma" w:hAnsi="Tahoma" w:cs="Tahoma"/>
          <w:sz w:val="18"/>
          <w:szCs w:val="18"/>
        </w:rPr>
        <w:t>the</w:t>
      </w:r>
      <w:r w:rsidRPr="00C50EC0">
        <w:rPr>
          <w:rFonts w:ascii="Tahoma" w:eastAsia="Tahoma" w:hAnsi="Tahoma" w:cs="Tahoma"/>
          <w:spacing w:val="-2"/>
          <w:sz w:val="18"/>
          <w:szCs w:val="18"/>
        </w:rPr>
        <w:t xml:space="preserve"> </w:t>
      </w:r>
      <w:r w:rsidRPr="00C50EC0">
        <w:rPr>
          <w:rFonts w:ascii="Tahoma" w:eastAsia="Tahoma" w:hAnsi="Tahoma" w:cs="Tahoma"/>
          <w:sz w:val="18"/>
          <w:szCs w:val="18"/>
        </w:rPr>
        <w:t>consortium</w:t>
      </w:r>
      <w:r w:rsidRPr="00C50EC0">
        <w:rPr>
          <w:rFonts w:ascii="Tahoma" w:eastAsia="Tahoma" w:hAnsi="Tahoma" w:cs="Tahoma"/>
          <w:spacing w:val="-3"/>
          <w:sz w:val="18"/>
          <w:szCs w:val="18"/>
        </w:rPr>
        <w:t xml:space="preserve"> </w:t>
      </w:r>
      <w:r w:rsidRPr="00C50EC0">
        <w:rPr>
          <w:rFonts w:ascii="Tahoma" w:eastAsia="Tahoma" w:hAnsi="Tahoma" w:cs="Tahoma"/>
          <w:sz w:val="18"/>
          <w:szCs w:val="18"/>
        </w:rPr>
        <w:t>agreement</w:t>
      </w:r>
      <w:r w:rsidRPr="00C50EC0">
        <w:rPr>
          <w:rFonts w:ascii="Tahoma" w:eastAsia="Tahoma" w:hAnsi="Tahoma" w:cs="Tahoma"/>
          <w:spacing w:val="-4"/>
          <w:sz w:val="18"/>
          <w:szCs w:val="18"/>
        </w:rPr>
        <w:t xml:space="preserve"> </w:t>
      </w:r>
      <w:r w:rsidRPr="00C50EC0">
        <w:rPr>
          <w:rFonts w:ascii="Tahoma" w:eastAsia="Tahoma" w:hAnsi="Tahoma" w:cs="Tahoma"/>
          <w:sz w:val="18"/>
          <w:szCs w:val="18"/>
        </w:rPr>
        <w:t>signed</w:t>
      </w:r>
      <w:r w:rsidRPr="00C50EC0">
        <w:rPr>
          <w:rFonts w:ascii="Tahoma" w:eastAsia="Tahoma" w:hAnsi="Tahoma" w:cs="Tahoma"/>
          <w:spacing w:val="-5"/>
          <w:sz w:val="18"/>
          <w:szCs w:val="18"/>
        </w:rPr>
        <w:t xml:space="preserve"> </w:t>
      </w:r>
      <w:r w:rsidRPr="00C50EC0">
        <w:rPr>
          <w:rFonts w:ascii="Tahoma" w:eastAsia="Tahoma" w:hAnsi="Tahoma" w:cs="Tahoma"/>
          <w:sz w:val="18"/>
          <w:szCs w:val="18"/>
        </w:rPr>
        <w:t>by</w:t>
      </w:r>
      <w:r w:rsidRPr="00C50EC0">
        <w:rPr>
          <w:rFonts w:ascii="Tahoma" w:eastAsia="Tahoma" w:hAnsi="Tahoma" w:cs="Tahoma"/>
          <w:spacing w:val="-4"/>
          <w:sz w:val="18"/>
          <w:szCs w:val="18"/>
        </w:rPr>
        <w:t xml:space="preserve"> </w:t>
      </w:r>
      <w:r w:rsidRPr="00C50EC0">
        <w:rPr>
          <w:rFonts w:ascii="Tahoma" w:eastAsia="Tahoma" w:hAnsi="Tahoma" w:cs="Tahoma"/>
          <w:sz w:val="18"/>
          <w:szCs w:val="18"/>
        </w:rPr>
        <w:t>the</w:t>
      </w:r>
      <w:r w:rsidRPr="00C50EC0">
        <w:rPr>
          <w:rFonts w:ascii="Tahoma" w:eastAsia="Tahoma" w:hAnsi="Tahoma" w:cs="Tahoma"/>
          <w:spacing w:val="-2"/>
          <w:sz w:val="18"/>
          <w:szCs w:val="18"/>
        </w:rPr>
        <w:t xml:space="preserve"> </w:t>
      </w:r>
      <w:r w:rsidRPr="00C50EC0">
        <w:rPr>
          <w:rFonts w:ascii="Tahoma" w:eastAsia="Tahoma" w:hAnsi="Tahoma" w:cs="Tahoma"/>
          <w:sz w:val="18"/>
          <w:szCs w:val="18"/>
        </w:rPr>
        <w:t>partners</w:t>
      </w:r>
      <w:r w:rsidRPr="00C50EC0">
        <w:rPr>
          <w:rFonts w:ascii="Tahoma" w:eastAsia="Tahoma" w:hAnsi="Tahoma" w:cs="Tahoma"/>
          <w:spacing w:val="-2"/>
          <w:sz w:val="18"/>
          <w:szCs w:val="18"/>
        </w:rPr>
        <w:t xml:space="preserve"> </w:t>
      </w:r>
      <w:r w:rsidRPr="00C50EC0">
        <w:rPr>
          <w:rFonts w:ascii="Tahoma" w:eastAsia="Tahoma" w:hAnsi="Tahoma" w:cs="Tahoma"/>
          <w:sz w:val="18"/>
          <w:szCs w:val="18"/>
        </w:rPr>
        <w:t>of</w:t>
      </w:r>
      <w:r w:rsidRPr="00C50EC0">
        <w:rPr>
          <w:rFonts w:ascii="Tahoma" w:eastAsia="Tahoma" w:hAnsi="Tahoma" w:cs="Tahoma"/>
          <w:spacing w:val="-3"/>
          <w:sz w:val="18"/>
          <w:szCs w:val="18"/>
        </w:rPr>
        <w:t xml:space="preserve"> </w:t>
      </w:r>
      <w:r w:rsidRPr="00C50EC0">
        <w:rPr>
          <w:rFonts w:ascii="Tahoma" w:eastAsia="Tahoma" w:hAnsi="Tahoma" w:cs="Tahoma"/>
          <w:sz w:val="18"/>
          <w:szCs w:val="18"/>
        </w:rPr>
        <w:t>the R&amp;D projects.</w:t>
      </w:r>
    </w:p>
    <w:p w14:paraId="10121771" w14:textId="77777777" w:rsidR="00C50EC0" w:rsidRPr="00C50EC0" w:rsidRDefault="00C50EC0" w:rsidP="00C50EC0">
      <w:pPr>
        <w:rPr>
          <w:rFonts w:eastAsia="Tahoma"/>
        </w:rPr>
      </w:pPr>
    </w:p>
    <w:p w14:paraId="211A0A91" w14:textId="4A8B242E" w:rsidR="00C50EC0" w:rsidRPr="00C50EC0" w:rsidRDefault="00C50EC0" w:rsidP="00C50EC0">
      <w:pPr>
        <w:widowControl w:val="0"/>
        <w:numPr>
          <w:ilvl w:val="2"/>
          <w:numId w:val="9"/>
        </w:numPr>
        <w:tabs>
          <w:tab w:val="left" w:pos="2519"/>
          <w:tab w:val="left" w:pos="2553"/>
        </w:tabs>
        <w:autoSpaceDE w:val="0"/>
        <w:autoSpaceDN w:val="0"/>
        <w:spacing w:before="100" w:line="256" w:lineRule="auto"/>
        <w:ind w:right="102"/>
        <w:rPr>
          <w:rFonts w:ascii="Tahoma" w:eastAsia="Tahoma" w:hAnsi="Tahoma" w:cs="Tahoma"/>
          <w:sz w:val="18"/>
          <w:szCs w:val="22"/>
        </w:rPr>
      </w:pPr>
      <w:r w:rsidRPr="00C50EC0">
        <w:rPr>
          <w:rFonts w:ascii="Tahoma" w:eastAsia="Tahoma" w:hAnsi="Tahoma" w:cs="Tahoma"/>
          <w:sz w:val="18"/>
          <w:szCs w:val="22"/>
        </w:rPr>
        <w:t>If the material is used for any other purposes than those mentioned under 2.1.1 - 2.1.3, consent of the title holder is required. In that case also, the provisions on confidentiality and conflicts of interest in the Designation Agreement between the CPVO and the Examination Office shall apply.</w:t>
      </w:r>
    </w:p>
    <w:p w14:paraId="7F141F35" w14:textId="77777777" w:rsidR="00C50EC0" w:rsidRPr="00C50EC0" w:rsidRDefault="00C50EC0" w:rsidP="00C50EC0">
      <w:pPr>
        <w:rPr>
          <w:rFonts w:eastAsia="Tahoma"/>
        </w:rPr>
      </w:pPr>
    </w:p>
    <w:p w14:paraId="41FE3FD8" w14:textId="77777777" w:rsidR="00C50EC0" w:rsidRPr="00C50EC0" w:rsidRDefault="00C50EC0" w:rsidP="00C50EC0">
      <w:pPr>
        <w:widowControl w:val="0"/>
        <w:numPr>
          <w:ilvl w:val="1"/>
          <w:numId w:val="8"/>
        </w:numPr>
        <w:tabs>
          <w:tab w:val="left" w:pos="2553"/>
        </w:tabs>
        <w:autoSpaceDE w:val="0"/>
        <w:autoSpaceDN w:val="0"/>
        <w:ind w:hanging="710"/>
        <w:rPr>
          <w:rFonts w:ascii="Tahoma" w:eastAsia="Tahoma" w:hAnsi="Tahoma" w:cs="Tahoma"/>
          <w:sz w:val="18"/>
          <w:szCs w:val="22"/>
        </w:rPr>
      </w:pPr>
      <w:r w:rsidRPr="00C50EC0">
        <w:rPr>
          <w:rFonts w:ascii="Tahoma" w:eastAsia="Tahoma" w:hAnsi="Tahoma" w:cs="Tahoma"/>
          <w:spacing w:val="-4"/>
          <w:sz w:val="18"/>
          <w:szCs w:val="22"/>
        </w:rPr>
        <w:t>To</w:t>
      </w:r>
      <w:r w:rsidRPr="00C50EC0">
        <w:rPr>
          <w:rFonts w:ascii="Tahoma" w:eastAsia="Tahoma" w:hAnsi="Tahoma" w:cs="Tahoma"/>
          <w:spacing w:val="-3"/>
          <w:sz w:val="18"/>
          <w:szCs w:val="22"/>
        </w:rPr>
        <w:t xml:space="preserve"> </w:t>
      </w:r>
      <w:r w:rsidRPr="00C50EC0">
        <w:rPr>
          <w:rFonts w:ascii="Tahoma" w:eastAsia="Tahoma" w:hAnsi="Tahoma" w:cs="Tahoma"/>
          <w:spacing w:val="-4"/>
          <w:sz w:val="18"/>
          <w:szCs w:val="22"/>
        </w:rPr>
        <w:t>a</w:t>
      </w:r>
      <w:r w:rsidRPr="00C50EC0">
        <w:rPr>
          <w:rFonts w:ascii="Tahoma" w:eastAsia="Tahoma" w:hAnsi="Tahoma" w:cs="Tahoma"/>
          <w:spacing w:val="-6"/>
          <w:sz w:val="18"/>
          <w:szCs w:val="22"/>
        </w:rPr>
        <w:t xml:space="preserve"> </w:t>
      </w:r>
      <w:r w:rsidRPr="00C50EC0">
        <w:rPr>
          <w:rFonts w:ascii="Tahoma" w:eastAsia="Tahoma" w:hAnsi="Tahoma" w:cs="Tahoma"/>
          <w:spacing w:val="-4"/>
          <w:sz w:val="18"/>
          <w:szCs w:val="22"/>
        </w:rPr>
        <w:t>non-entrusted</w:t>
      </w:r>
      <w:r w:rsidRPr="00C50EC0">
        <w:rPr>
          <w:rFonts w:ascii="Tahoma" w:eastAsia="Tahoma" w:hAnsi="Tahoma" w:cs="Tahoma"/>
          <w:spacing w:val="3"/>
          <w:sz w:val="18"/>
          <w:szCs w:val="22"/>
        </w:rPr>
        <w:t xml:space="preserve"> </w:t>
      </w:r>
      <w:r w:rsidRPr="00C50EC0">
        <w:rPr>
          <w:rFonts w:ascii="Tahoma" w:eastAsia="Tahoma" w:hAnsi="Tahoma" w:cs="Tahoma"/>
          <w:spacing w:val="-4"/>
          <w:sz w:val="18"/>
          <w:szCs w:val="22"/>
        </w:rPr>
        <w:t>examination</w:t>
      </w:r>
      <w:r w:rsidRPr="00C50EC0">
        <w:rPr>
          <w:rFonts w:ascii="Tahoma" w:eastAsia="Tahoma" w:hAnsi="Tahoma" w:cs="Tahoma"/>
          <w:spacing w:val="-2"/>
          <w:sz w:val="18"/>
          <w:szCs w:val="22"/>
        </w:rPr>
        <w:t xml:space="preserve"> </w:t>
      </w:r>
      <w:r w:rsidRPr="00C50EC0">
        <w:rPr>
          <w:rFonts w:ascii="Tahoma" w:eastAsia="Tahoma" w:hAnsi="Tahoma" w:cs="Tahoma"/>
          <w:spacing w:val="-4"/>
          <w:sz w:val="18"/>
          <w:szCs w:val="22"/>
        </w:rPr>
        <w:t>office</w:t>
      </w:r>
      <w:r w:rsidRPr="00C50EC0">
        <w:rPr>
          <w:rFonts w:ascii="Tahoma" w:eastAsia="Tahoma" w:hAnsi="Tahoma" w:cs="Tahoma"/>
          <w:spacing w:val="-1"/>
          <w:sz w:val="18"/>
          <w:szCs w:val="22"/>
        </w:rPr>
        <w:t xml:space="preserve"> </w:t>
      </w:r>
      <w:r w:rsidRPr="00C50EC0">
        <w:rPr>
          <w:rFonts w:ascii="Tahoma" w:eastAsia="Tahoma" w:hAnsi="Tahoma" w:cs="Tahoma"/>
          <w:spacing w:val="-4"/>
          <w:sz w:val="18"/>
          <w:szCs w:val="22"/>
        </w:rPr>
        <w:t>or</w:t>
      </w:r>
      <w:r w:rsidRPr="00C50EC0">
        <w:rPr>
          <w:rFonts w:ascii="Tahoma" w:eastAsia="Tahoma" w:hAnsi="Tahoma" w:cs="Tahoma"/>
          <w:spacing w:val="-3"/>
          <w:sz w:val="18"/>
          <w:szCs w:val="22"/>
        </w:rPr>
        <w:t xml:space="preserve"> </w:t>
      </w:r>
      <w:r w:rsidRPr="00C50EC0">
        <w:rPr>
          <w:rFonts w:ascii="Tahoma" w:eastAsia="Tahoma" w:hAnsi="Tahoma" w:cs="Tahoma"/>
          <w:spacing w:val="-4"/>
          <w:sz w:val="18"/>
          <w:szCs w:val="22"/>
        </w:rPr>
        <w:t>a</w:t>
      </w:r>
      <w:r w:rsidRPr="00C50EC0">
        <w:rPr>
          <w:rFonts w:ascii="Tahoma" w:eastAsia="Tahoma" w:hAnsi="Tahoma" w:cs="Tahoma"/>
          <w:spacing w:val="-1"/>
          <w:sz w:val="18"/>
          <w:szCs w:val="22"/>
        </w:rPr>
        <w:t xml:space="preserve"> </w:t>
      </w:r>
      <w:r w:rsidRPr="00C50EC0">
        <w:rPr>
          <w:rFonts w:ascii="Tahoma" w:eastAsia="Tahoma" w:hAnsi="Tahoma" w:cs="Tahoma"/>
          <w:spacing w:val="-4"/>
          <w:sz w:val="18"/>
          <w:szCs w:val="22"/>
        </w:rPr>
        <w:t>certification</w:t>
      </w:r>
      <w:r w:rsidRPr="00C50EC0">
        <w:rPr>
          <w:rFonts w:ascii="Tahoma" w:eastAsia="Tahoma" w:hAnsi="Tahoma" w:cs="Tahoma"/>
          <w:spacing w:val="-2"/>
          <w:sz w:val="18"/>
          <w:szCs w:val="22"/>
        </w:rPr>
        <w:t xml:space="preserve"> </w:t>
      </w:r>
      <w:r w:rsidRPr="00C50EC0">
        <w:rPr>
          <w:rFonts w:ascii="Tahoma" w:eastAsia="Tahoma" w:hAnsi="Tahoma" w:cs="Tahoma"/>
          <w:spacing w:val="-4"/>
          <w:sz w:val="18"/>
          <w:szCs w:val="22"/>
        </w:rPr>
        <w:t>authority or</w:t>
      </w:r>
      <w:r w:rsidRPr="00C50EC0">
        <w:rPr>
          <w:rFonts w:ascii="Tahoma" w:eastAsia="Tahoma" w:hAnsi="Tahoma" w:cs="Tahoma"/>
          <w:sz w:val="18"/>
          <w:szCs w:val="22"/>
        </w:rPr>
        <w:t xml:space="preserve"> </w:t>
      </w:r>
      <w:r w:rsidRPr="00C50EC0">
        <w:rPr>
          <w:rFonts w:ascii="Tahoma" w:eastAsia="Tahoma" w:hAnsi="Tahoma" w:cs="Tahoma"/>
          <w:spacing w:val="-4"/>
          <w:sz w:val="18"/>
          <w:szCs w:val="22"/>
        </w:rPr>
        <w:t>any</w:t>
      </w:r>
      <w:r w:rsidRPr="00C50EC0">
        <w:rPr>
          <w:rFonts w:ascii="Tahoma" w:eastAsia="Tahoma" w:hAnsi="Tahoma" w:cs="Tahoma"/>
          <w:spacing w:val="-6"/>
          <w:sz w:val="18"/>
          <w:szCs w:val="22"/>
        </w:rPr>
        <w:t xml:space="preserve"> </w:t>
      </w:r>
      <w:r w:rsidRPr="00C50EC0">
        <w:rPr>
          <w:rFonts w:ascii="Tahoma" w:eastAsia="Tahoma" w:hAnsi="Tahoma" w:cs="Tahoma"/>
          <w:spacing w:val="-4"/>
          <w:sz w:val="18"/>
          <w:szCs w:val="22"/>
        </w:rPr>
        <w:t>other</w:t>
      </w:r>
      <w:r w:rsidRPr="00C50EC0">
        <w:rPr>
          <w:rFonts w:ascii="Tahoma" w:eastAsia="Tahoma" w:hAnsi="Tahoma" w:cs="Tahoma"/>
          <w:spacing w:val="-3"/>
          <w:sz w:val="18"/>
          <w:szCs w:val="22"/>
        </w:rPr>
        <w:t xml:space="preserve"> </w:t>
      </w:r>
      <w:r w:rsidRPr="00C50EC0">
        <w:rPr>
          <w:rFonts w:ascii="Tahoma" w:eastAsia="Tahoma" w:hAnsi="Tahoma" w:cs="Tahoma"/>
          <w:spacing w:val="-4"/>
          <w:sz w:val="18"/>
          <w:szCs w:val="22"/>
        </w:rPr>
        <w:t>entity?</w:t>
      </w:r>
    </w:p>
    <w:p w14:paraId="51E42A98" w14:textId="77777777" w:rsidR="00C50EC0" w:rsidRPr="00C50EC0" w:rsidRDefault="00C50EC0" w:rsidP="00C50EC0">
      <w:pPr>
        <w:rPr>
          <w:rFonts w:eastAsia="Tahoma"/>
        </w:rPr>
      </w:pPr>
    </w:p>
    <w:p w14:paraId="3942DCFD" w14:textId="77777777" w:rsidR="00C50EC0" w:rsidRPr="00C50EC0" w:rsidRDefault="00C50EC0" w:rsidP="00C50EC0">
      <w:pPr>
        <w:widowControl w:val="0"/>
        <w:numPr>
          <w:ilvl w:val="2"/>
          <w:numId w:val="8"/>
        </w:numPr>
        <w:tabs>
          <w:tab w:val="left" w:pos="2550"/>
          <w:tab w:val="left" w:pos="2553"/>
        </w:tabs>
        <w:autoSpaceDE w:val="0"/>
        <w:autoSpaceDN w:val="0"/>
        <w:spacing w:line="264" w:lineRule="auto"/>
        <w:ind w:right="103"/>
        <w:rPr>
          <w:rFonts w:ascii="Tahoma" w:eastAsia="Tahoma" w:hAnsi="Tahoma" w:cs="Tahoma"/>
          <w:sz w:val="18"/>
          <w:szCs w:val="22"/>
        </w:rPr>
      </w:pPr>
      <w:r w:rsidRPr="00C50EC0">
        <w:rPr>
          <w:rFonts w:ascii="Tahoma" w:eastAsia="Tahoma" w:hAnsi="Tahoma" w:cs="Tahoma"/>
          <w:sz w:val="18"/>
          <w:szCs w:val="22"/>
        </w:rPr>
        <w:t>On</w:t>
      </w:r>
      <w:r w:rsidRPr="00C50EC0">
        <w:rPr>
          <w:rFonts w:ascii="Tahoma" w:eastAsia="Tahoma" w:hAnsi="Tahoma" w:cs="Tahoma"/>
          <w:spacing w:val="-5"/>
          <w:sz w:val="18"/>
          <w:szCs w:val="22"/>
        </w:rPr>
        <w:t xml:space="preserve"> </w:t>
      </w:r>
      <w:r w:rsidRPr="00C50EC0">
        <w:rPr>
          <w:rFonts w:ascii="Tahoma" w:eastAsia="Tahoma" w:hAnsi="Tahoma" w:cs="Tahoma"/>
          <w:sz w:val="18"/>
          <w:szCs w:val="22"/>
        </w:rPr>
        <w:t>request, the</w:t>
      </w:r>
      <w:r w:rsidRPr="00C50EC0">
        <w:rPr>
          <w:rFonts w:ascii="Tahoma" w:eastAsia="Tahoma" w:hAnsi="Tahoma" w:cs="Tahoma"/>
          <w:spacing w:val="35"/>
          <w:sz w:val="18"/>
          <w:szCs w:val="22"/>
        </w:rPr>
        <w:t xml:space="preserve"> </w:t>
      </w:r>
      <w:r w:rsidRPr="00C50EC0">
        <w:rPr>
          <w:rFonts w:ascii="Tahoma" w:eastAsia="Tahoma" w:hAnsi="Tahoma" w:cs="Tahoma"/>
          <w:sz w:val="18"/>
          <w:szCs w:val="22"/>
        </w:rPr>
        <w:t>Examination</w:t>
      </w:r>
      <w:r w:rsidRPr="00C50EC0">
        <w:rPr>
          <w:rFonts w:ascii="Tahoma" w:eastAsia="Tahoma" w:hAnsi="Tahoma" w:cs="Tahoma"/>
          <w:spacing w:val="19"/>
          <w:sz w:val="18"/>
          <w:szCs w:val="22"/>
        </w:rPr>
        <w:t xml:space="preserve"> </w:t>
      </w:r>
      <w:r w:rsidRPr="00C50EC0">
        <w:rPr>
          <w:rFonts w:ascii="Tahoma" w:eastAsia="Tahoma" w:hAnsi="Tahoma" w:cs="Tahoma"/>
          <w:sz w:val="18"/>
          <w:szCs w:val="22"/>
        </w:rPr>
        <w:t>Office</w:t>
      </w:r>
      <w:r w:rsidRPr="00C50EC0">
        <w:rPr>
          <w:rFonts w:ascii="Tahoma" w:eastAsia="Tahoma" w:hAnsi="Tahoma" w:cs="Tahoma"/>
          <w:spacing w:val="-11"/>
          <w:sz w:val="18"/>
          <w:szCs w:val="22"/>
        </w:rPr>
        <w:t xml:space="preserve"> </w:t>
      </w:r>
      <w:r w:rsidRPr="00C50EC0">
        <w:rPr>
          <w:rFonts w:ascii="Tahoma" w:eastAsia="Tahoma" w:hAnsi="Tahoma" w:cs="Tahoma"/>
          <w:sz w:val="18"/>
          <w:szCs w:val="22"/>
        </w:rPr>
        <w:t>may</w:t>
      </w:r>
      <w:r w:rsidRPr="00C50EC0">
        <w:rPr>
          <w:rFonts w:ascii="Tahoma" w:eastAsia="Tahoma" w:hAnsi="Tahoma" w:cs="Tahoma"/>
          <w:spacing w:val="-13"/>
          <w:sz w:val="18"/>
          <w:szCs w:val="22"/>
        </w:rPr>
        <w:t xml:space="preserve"> </w:t>
      </w:r>
      <w:r w:rsidRPr="00C50EC0">
        <w:rPr>
          <w:rFonts w:ascii="Tahoma" w:eastAsia="Tahoma" w:hAnsi="Tahoma" w:cs="Tahoma"/>
          <w:sz w:val="18"/>
          <w:szCs w:val="22"/>
        </w:rPr>
        <w:t>send</w:t>
      </w:r>
      <w:r w:rsidRPr="00C50EC0">
        <w:rPr>
          <w:rFonts w:ascii="Tahoma" w:eastAsia="Tahoma" w:hAnsi="Tahoma" w:cs="Tahoma"/>
          <w:spacing w:val="-13"/>
          <w:sz w:val="18"/>
          <w:szCs w:val="22"/>
        </w:rPr>
        <w:t xml:space="preserve"> </w:t>
      </w:r>
      <w:r w:rsidRPr="00C50EC0">
        <w:rPr>
          <w:rFonts w:ascii="Tahoma" w:eastAsia="Tahoma" w:hAnsi="Tahoma" w:cs="Tahoma"/>
          <w:sz w:val="18"/>
          <w:szCs w:val="22"/>
        </w:rPr>
        <w:t>material</w:t>
      </w:r>
      <w:r w:rsidRPr="00C50EC0">
        <w:rPr>
          <w:rFonts w:ascii="Tahoma" w:eastAsia="Tahoma" w:hAnsi="Tahoma" w:cs="Tahoma"/>
          <w:spacing w:val="-10"/>
          <w:sz w:val="18"/>
          <w:szCs w:val="22"/>
        </w:rPr>
        <w:t xml:space="preserve"> </w:t>
      </w:r>
      <w:r w:rsidRPr="00C50EC0">
        <w:rPr>
          <w:rFonts w:ascii="Tahoma" w:eastAsia="Tahoma" w:hAnsi="Tahoma" w:cs="Tahoma"/>
          <w:sz w:val="18"/>
          <w:szCs w:val="22"/>
        </w:rPr>
        <w:t>to</w:t>
      </w:r>
      <w:r w:rsidRPr="00C50EC0">
        <w:rPr>
          <w:rFonts w:ascii="Tahoma" w:eastAsia="Tahoma" w:hAnsi="Tahoma" w:cs="Tahoma"/>
          <w:spacing w:val="-9"/>
          <w:sz w:val="18"/>
          <w:szCs w:val="22"/>
        </w:rPr>
        <w:t xml:space="preserve"> </w:t>
      </w:r>
      <w:r w:rsidRPr="00C50EC0">
        <w:rPr>
          <w:rFonts w:ascii="Tahoma" w:eastAsia="Tahoma" w:hAnsi="Tahoma" w:cs="Tahoma"/>
          <w:sz w:val="18"/>
          <w:szCs w:val="22"/>
        </w:rPr>
        <w:t>another</w:t>
      </w:r>
      <w:r w:rsidRPr="00C50EC0">
        <w:rPr>
          <w:rFonts w:ascii="Tahoma" w:eastAsia="Tahoma" w:hAnsi="Tahoma" w:cs="Tahoma"/>
          <w:spacing w:val="-12"/>
          <w:sz w:val="18"/>
          <w:szCs w:val="22"/>
        </w:rPr>
        <w:t xml:space="preserve"> </w:t>
      </w:r>
      <w:r w:rsidRPr="00C50EC0">
        <w:rPr>
          <w:rFonts w:ascii="Tahoma" w:eastAsia="Tahoma" w:hAnsi="Tahoma" w:cs="Tahoma"/>
          <w:sz w:val="18"/>
          <w:szCs w:val="22"/>
        </w:rPr>
        <w:t>non-entrusted</w:t>
      </w:r>
      <w:r w:rsidRPr="00C50EC0">
        <w:rPr>
          <w:rFonts w:ascii="Tahoma" w:eastAsia="Tahoma" w:hAnsi="Tahoma" w:cs="Tahoma"/>
          <w:spacing w:val="-15"/>
          <w:sz w:val="18"/>
          <w:szCs w:val="22"/>
        </w:rPr>
        <w:t xml:space="preserve"> </w:t>
      </w:r>
      <w:r w:rsidRPr="00C50EC0">
        <w:rPr>
          <w:rFonts w:ascii="Tahoma" w:eastAsia="Tahoma" w:hAnsi="Tahoma" w:cs="Tahoma"/>
          <w:sz w:val="18"/>
          <w:szCs w:val="22"/>
        </w:rPr>
        <w:t>examination office only if consent from the person entitled has been obtained and delivered (or referred to) by this other non-entrusted examination office.</w:t>
      </w:r>
    </w:p>
    <w:p w14:paraId="5524B298" w14:textId="77777777" w:rsidR="00C50EC0" w:rsidRPr="00C50EC0" w:rsidRDefault="00C50EC0" w:rsidP="00C50EC0">
      <w:pPr>
        <w:rPr>
          <w:rFonts w:eastAsia="Tahoma"/>
        </w:rPr>
      </w:pPr>
    </w:p>
    <w:p w14:paraId="7BE46581" w14:textId="77777777" w:rsidR="00C50EC0" w:rsidRPr="00C50EC0" w:rsidRDefault="00C50EC0" w:rsidP="00C50EC0">
      <w:pPr>
        <w:widowControl w:val="0"/>
        <w:numPr>
          <w:ilvl w:val="2"/>
          <w:numId w:val="8"/>
        </w:numPr>
        <w:tabs>
          <w:tab w:val="left" w:pos="2550"/>
          <w:tab w:val="left" w:pos="2553"/>
        </w:tabs>
        <w:autoSpaceDE w:val="0"/>
        <w:autoSpaceDN w:val="0"/>
        <w:spacing w:before="1" w:line="264" w:lineRule="auto"/>
        <w:ind w:right="104"/>
        <w:rPr>
          <w:rFonts w:ascii="Tahoma" w:eastAsia="Tahoma" w:hAnsi="Tahoma" w:cs="Tahoma"/>
          <w:sz w:val="18"/>
          <w:szCs w:val="22"/>
        </w:rPr>
      </w:pPr>
      <w:r w:rsidRPr="00C50EC0">
        <w:rPr>
          <w:rFonts w:ascii="Tahoma" w:eastAsia="Tahoma" w:hAnsi="Tahoma" w:cs="Tahoma"/>
          <w:sz w:val="18"/>
          <w:szCs w:val="22"/>
        </w:rPr>
        <w:t>The Examination Office may provide material to a certification authority on request only if consent has been obtained from the person entitled and delivered (or referred to) by the certification authority.</w:t>
      </w:r>
    </w:p>
    <w:p w14:paraId="04170279" w14:textId="77777777" w:rsidR="00C50EC0" w:rsidRPr="00C50EC0" w:rsidRDefault="00C50EC0" w:rsidP="00C50EC0">
      <w:pPr>
        <w:rPr>
          <w:rFonts w:eastAsia="Tahoma"/>
        </w:rPr>
      </w:pPr>
    </w:p>
    <w:p w14:paraId="01C69222" w14:textId="77777777" w:rsidR="00C50EC0" w:rsidRPr="00C50EC0" w:rsidRDefault="00C50EC0" w:rsidP="00C50EC0">
      <w:pPr>
        <w:widowControl w:val="0"/>
        <w:numPr>
          <w:ilvl w:val="2"/>
          <w:numId w:val="8"/>
        </w:numPr>
        <w:tabs>
          <w:tab w:val="left" w:pos="2550"/>
          <w:tab w:val="left" w:pos="2553"/>
        </w:tabs>
        <w:autoSpaceDE w:val="0"/>
        <w:autoSpaceDN w:val="0"/>
        <w:spacing w:before="1" w:line="266" w:lineRule="auto"/>
        <w:ind w:right="103"/>
        <w:rPr>
          <w:rFonts w:ascii="Tahoma" w:eastAsia="Tahoma" w:hAnsi="Tahoma" w:cs="Tahoma"/>
          <w:sz w:val="18"/>
          <w:szCs w:val="22"/>
        </w:rPr>
      </w:pPr>
      <w:r w:rsidRPr="00C50EC0">
        <w:rPr>
          <w:rFonts w:ascii="Tahoma" w:eastAsia="Tahoma" w:hAnsi="Tahoma" w:cs="Tahoma"/>
          <w:sz w:val="18"/>
          <w:szCs w:val="22"/>
        </w:rPr>
        <w:t>Furthermore,</w:t>
      </w:r>
      <w:r w:rsidRPr="00C50EC0">
        <w:rPr>
          <w:rFonts w:ascii="Tahoma" w:eastAsia="Tahoma" w:hAnsi="Tahoma" w:cs="Tahoma"/>
          <w:spacing w:val="-3"/>
          <w:sz w:val="18"/>
          <w:szCs w:val="22"/>
        </w:rPr>
        <w:t xml:space="preserve"> </w:t>
      </w:r>
      <w:r w:rsidRPr="00C50EC0">
        <w:rPr>
          <w:rFonts w:ascii="Tahoma" w:eastAsia="Tahoma" w:hAnsi="Tahoma" w:cs="Tahoma"/>
          <w:sz w:val="18"/>
          <w:szCs w:val="22"/>
        </w:rPr>
        <w:t>the</w:t>
      </w:r>
      <w:r w:rsidRPr="00C50EC0">
        <w:rPr>
          <w:rFonts w:ascii="Tahoma" w:eastAsia="Tahoma" w:hAnsi="Tahoma" w:cs="Tahoma"/>
          <w:spacing w:val="-2"/>
          <w:sz w:val="18"/>
          <w:szCs w:val="22"/>
        </w:rPr>
        <w:t xml:space="preserve"> </w:t>
      </w:r>
      <w:r w:rsidRPr="00C50EC0">
        <w:rPr>
          <w:rFonts w:ascii="Tahoma" w:eastAsia="Tahoma" w:hAnsi="Tahoma" w:cs="Tahoma"/>
          <w:sz w:val="18"/>
          <w:szCs w:val="22"/>
        </w:rPr>
        <w:t>Examination Office</w:t>
      </w:r>
      <w:r w:rsidRPr="00C50EC0">
        <w:rPr>
          <w:rFonts w:ascii="Tahoma" w:eastAsia="Tahoma" w:hAnsi="Tahoma" w:cs="Tahoma"/>
          <w:spacing w:val="-2"/>
          <w:sz w:val="18"/>
          <w:szCs w:val="22"/>
        </w:rPr>
        <w:t xml:space="preserve"> </w:t>
      </w:r>
      <w:r w:rsidRPr="00C50EC0">
        <w:rPr>
          <w:rFonts w:ascii="Tahoma" w:eastAsia="Tahoma" w:hAnsi="Tahoma" w:cs="Tahoma"/>
          <w:sz w:val="18"/>
          <w:szCs w:val="22"/>
        </w:rPr>
        <w:t>may</w:t>
      </w:r>
      <w:r w:rsidRPr="00C50EC0">
        <w:rPr>
          <w:rFonts w:ascii="Tahoma" w:eastAsia="Tahoma" w:hAnsi="Tahoma" w:cs="Tahoma"/>
          <w:spacing w:val="-2"/>
          <w:sz w:val="18"/>
          <w:szCs w:val="22"/>
        </w:rPr>
        <w:t xml:space="preserve"> </w:t>
      </w:r>
      <w:r w:rsidRPr="00C50EC0">
        <w:rPr>
          <w:rFonts w:ascii="Tahoma" w:eastAsia="Tahoma" w:hAnsi="Tahoma" w:cs="Tahoma"/>
          <w:sz w:val="18"/>
          <w:szCs w:val="22"/>
        </w:rPr>
        <w:t>provide</w:t>
      </w:r>
      <w:r w:rsidRPr="00C50EC0">
        <w:rPr>
          <w:rFonts w:ascii="Tahoma" w:eastAsia="Tahoma" w:hAnsi="Tahoma" w:cs="Tahoma"/>
          <w:spacing w:val="-2"/>
          <w:sz w:val="18"/>
          <w:szCs w:val="22"/>
        </w:rPr>
        <w:t xml:space="preserve"> </w:t>
      </w:r>
      <w:r w:rsidRPr="00C50EC0">
        <w:rPr>
          <w:rFonts w:ascii="Tahoma" w:eastAsia="Tahoma" w:hAnsi="Tahoma" w:cs="Tahoma"/>
          <w:sz w:val="18"/>
          <w:szCs w:val="22"/>
        </w:rPr>
        <w:t>material</w:t>
      </w:r>
      <w:r w:rsidRPr="00C50EC0">
        <w:rPr>
          <w:rFonts w:ascii="Tahoma" w:eastAsia="Tahoma" w:hAnsi="Tahoma" w:cs="Tahoma"/>
          <w:spacing w:val="-4"/>
          <w:sz w:val="18"/>
          <w:szCs w:val="22"/>
        </w:rPr>
        <w:t xml:space="preserve"> </w:t>
      </w:r>
      <w:r w:rsidRPr="00C50EC0">
        <w:rPr>
          <w:rFonts w:ascii="Tahoma" w:eastAsia="Tahoma" w:hAnsi="Tahoma" w:cs="Tahoma"/>
          <w:sz w:val="18"/>
          <w:szCs w:val="22"/>
        </w:rPr>
        <w:t>to any</w:t>
      </w:r>
      <w:r w:rsidRPr="00C50EC0">
        <w:rPr>
          <w:rFonts w:ascii="Tahoma" w:eastAsia="Tahoma" w:hAnsi="Tahoma" w:cs="Tahoma"/>
          <w:spacing w:val="-2"/>
          <w:sz w:val="18"/>
          <w:szCs w:val="22"/>
        </w:rPr>
        <w:t xml:space="preserve"> </w:t>
      </w:r>
      <w:r w:rsidRPr="00C50EC0">
        <w:rPr>
          <w:rFonts w:ascii="Tahoma" w:eastAsia="Tahoma" w:hAnsi="Tahoma" w:cs="Tahoma"/>
          <w:sz w:val="18"/>
          <w:szCs w:val="22"/>
        </w:rPr>
        <w:t>other</w:t>
      </w:r>
      <w:r w:rsidRPr="00C50EC0">
        <w:rPr>
          <w:rFonts w:ascii="Tahoma" w:eastAsia="Tahoma" w:hAnsi="Tahoma" w:cs="Tahoma"/>
          <w:spacing w:val="-4"/>
          <w:sz w:val="18"/>
          <w:szCs w:val="22"/>
        </w:rPr>
        <w:t xml:space="preserve"> </w:t>
      </w:r>
      <w:r w:rsidRPr="00C50EC0">
        <w:rPr>
          <w:rFonts w:ascii="Tahoma" w:eastAsia="Tahoma" w:hAnsi="Tahoma" w:cs="Tahoma"/>
          <w:sz w:val="18"/>
          <w:szCs w:val="22"/>
        </w:rPr>
        <w:t>entity</w:t>
      </w:r>
      <w:r w:rsidRPr="00C50EC0">
        <w:rPr>
          <w:rFonts w:ascii="Tahoma" w:eastAsia="Tahoma" w:hAnsi="Tahoma" w:cs="Tahoma"/>
          <w:spacing w:val="-2"/>
          <w:sz w:val="18"/>
          <w:szCs w:val="22"/>
        </w:rPr>
        <w:t xml:space="preserve"> </w:t>
      </w:r>
      <w:r w:rsidRPr="00C50EC0">
        <w:rPr>
          <w:rFonts w:ascii="Tahoma" w:eastAsia="Tahoma" w:hAnsi="Tahoma" w:cs="Tahoma"/>
          <w:sz w:val="18"/>
          <w:szCs w:val="22"/>
        </w:rPr>
        <w:t>only</w:t>
      </w:r>
      <w:r w:rsidRPr="00C50EC0">
        <w:rPr>
          <w:rFonts w:ascii="Tahoma" w:eastAsia="Tahoma" w:hAnsi="Tahoma" w:cs="Tahoma"/>
          <w:spacing w:val="-3"/>
          <w:sz w:val="18"/>
          <w:szCs w:val="22"/>
        </w:rPr>
        <w:t xml:space="preserve"> </w:t>
      </w:r>
      <w:r w:rsidRPr="00C50EC0">
        <w:rPr>
          <w:rFonts w:ascii="Tahoma" w:eastAsia="Tahoma" w:hAnsi="Tahoma" w:cs="Tahoma"/>
          <w:sz w:val="18"/>
          <w:szCs w:val="22"/>
        </w:rPr>
        <w:t>if</w:t>
      </w:r>
      <w:r w:rsidRPr="00C50EC0">
        <w:rPr>
          <w:rFonts w:ascii="Tahoma" w:eastAsia="Tahoma" w:hAnsi="Tahoma" w:cs="Tahoma"/>
          <w:spacing w:val="-6"/>
          <w:sz w:val="18"/>
          <w:szCs w:val="22"/>
        </w:rPr>
        <w:t xml:space="preserve"> </w:t>
      </w:r>
      <w:r w:rsidRPr="00C50EC0">
        <w:rPr>
          <w:rFonts w:ascii="Tahoma" w:eastAsia="Tahoma" w:hAnsi="Tahoma" w:cs="Tahoma"/>
          <w:sz w:val="18"/>
          <w:szCs w:val="22"/>
        </w:rPr>
        <w:t>consent from</w:t>
      </w:r>
      <w:r w:rsidRPr="00C50EC0">
        <w:rPr>
          <w:rFonts w:ascii="Tahoma" w:eastAsia="Tahoma" w:hAnsi="Tahoma" w:cs="Tahoma"/>
          <w:spacing w:val="-11"/>
          <w:sz w:val="18"/>
          <w:szCs w:val="22"/>
        </w:rPr>
        <w:t xml:space="preserve"> </w:t>
      </w:r>
      <w:r w:rsidRPr="00C50EC0">
        <w:rPr>
          <w:rFonts w:ascii="Tahoma" w:eastAsia="Tahoma" w:hAnsi="Tahoma" w:cs="Tahoma"/>
          <w:sz w:val="18"/>
          <w:szCs w:val="22"/>
        </w:rPr>
        <w:t>the</w:t>
      </w:r>
      <w:r w:rsidRPr="00C50EC0">
        <w:rPr>
          <w:rFonts w:ascii="Tahoma" w:eastAsia="Tahoma" w:hAnsi="Tahoma" w:cs="Tahoma"/>
          <w:spacing w:val="-7"/>
          <w:sz w:val="18"/>
          <w:szCs w:val="22"/>
        </w:rPr>
        <w:t xml:space="preserve"> </w:t>
      </w:r>
      <w:r w:rsidRPr="00C50EC0">
        <w:rPr>
          <w:rFonts w:ascii="Tahoma" w:eastAsia="Tahoma" w:hAnsi="Tahoma" w:cs="Tahoma"/>
          <w:sz w:val="18"/>
          <w:szCs w:val="22"/>
        </w:rPr>
        <w:t>person</w:t>
      </w:r>
      <w:r w:rsidRPr="00C50EC0">
        <w:rPr>
          <w:rFonts w:ascii="Tahoma" w:eastAsia="Tahoma" w:hAnsi="Tahoma" w:cs="Tahoma"/>
          <w:spacing w:val="-8"/>
          <w:sz w:val="18"/>
          <w:szCs w:val="22"/>
        </w:rPr>
        <w:t xml:space="preserve"> </w:t>
      </w:r>
      <w:r w:rsidRPr="00C50EC0">
        <w:rPr>
          <w:rFonts w:ascii="Tahoma" w:eastAsia="Tahoma" w:hAnsi="Tahoma" w:cs="Tahoma"/>
          <w:sz w:val="18"/>
          <w:szCs w:val="22"/>
        </w:rPr>
        <w:t>entitled has</w:t>
      </w:r>
      <w:r w:rsidRPr="00C50EC0">
        <w:rPr>
          <w:rFonts w:ascii="Tahoma" w:eastAsia="Tahoma" w:hAnsi="Tahoma" w:cs="Tahoma"/>
          <w:spacing w:val="-7"/>
          <w:sz w:val="18"/>
          <w:szCs w:val="22"/>
        </w:rPr>
        <w:t xml:space="preserve"> </w:t>
      </w:r>
      <w:r w:rsidRPr="00C50EC0">
        <w:rPr>
          <w:rFonts w:ascii="Tahoma" w:eastAsia="Tahoma" w:hAnsi="Tahoma" w:cs="Tahoma"/>
          <w:sz w:val="18"/>
          <w:szCs w:val="22"/>
        </w:rPr>
        <w:t>been</w:t>
      </w:r>
      <w:r w:rsidRPr="00C50EC0">
        <w:rPr>
          <w:rFonts w:ascii="Tahoma" w:eastAsia="Tahoma" w:hAnsi="Tahoma" w:cs="Tahoma"/>
          <w:spacing w:val="-8"/>
          <w:sz w:val="18"/>
          <w:szCs w:val="22"/>
        </w:rPr>
        <w:t xml:space="preserve"> </w:t>
      </w:r>
      <w:r w:rsidRPr="00C50EC0">
        <w:rPr>
          <w:rFonts w:ascii="Tahoma" w:eastAsia="Tahoma" w:hAnsi="Tahoma" w:cs="Tahoma"/>
          <w:sz w:val="18"/>
          <w:szCs w:val="22"/>
        </w:rPr>
        <w:t>obtained and</w:t>
      </w:r>
      <w:r w:rsidRPr="00C50EC0">
        <w:rPr>
          <w:rFonts w:ascii="Tahoma" w:eastAsia="Tahoma" w:hAnsi="Tahoma" w:cs="Tahoma"/>
          <w:spacing w:val="-9"/>
          <w:sz w:val="18"/>
          <w:szCs w:val="22"/>
        </w:rPr>
        <w:t xml:space="preserve"> </w:t>
      </w:r>
      <w:r w:rsidRPr="00C50EC0">
        <w:rPr>
          <w:rFonts w:ascii="Tahoma" w:eastAsia="Tahoma" w:hAnsi="Tahoma" w:cs="Tahoma"/>
          <w:sz w:val="18"/>
          <w:szCs w:val="22"/>
        </w:rPr>
        <w:t>delivered</w:t>
      </w:r>
      <w:r w:rsidRPr="00C50EC0">
        <w:rPr>
          <w:rFonts w:ascii="Tahoma" w:eastAsia="Tahoma" w:hAnsi="Tahoma" w:cs="Tahoma"/>
          <w:spacing w:val="-9"/>
          <w:sz w:val="18"/>
          <w:szCs w:val="22"/>
        </w:rPr>
        <w:t xml:space="preserve"> </w:t>
      </w:r>
      <w:r w:rsidRPr="00C50EC0">
        <w:rPr>
          <w:rFonts w:ascii="Tahoma" w:eastAsia="Tahoma" w:hAnsi="Tahoma" w:cs="Tahoma"/>
          <w:sz w:val="18"/>
          <w:szCs w:val="22"/>
        </w:rPr>
        <w:t>(or</w:t>
      </w:r>
      <w:r w:rsidRPr="00C50EC0">
        <w:rPr>
          <w:rFonts w:ascii="Tahoma" w:eastAsia="Tahoma" w:hAnsi="Tahoma" w:cs="Tahoma"/>
          <w:spacing w:val="-8"/>
          <w:sz w:val="18"/>
          <w:szCs w:val="22"/>
        </w:rPr>
        <w:t xml:space="preserve"> </w:t>
      </w:r>
      <w:r w:rsidRPr="00C50EC0">
        <w:rPr>
          <w:rFonts w:ascii="Tahoma" w:eastAsia="Tahoma" w:hAnsi="Tahoma" w:cs="Tahoma"/>
          <w:sz w:val="18"/>
          <w:szCs w:val="22"/>
        </w:rPr>
        <w:t>referred</w:t>
      </w:r>
      <w:r w:rsidRPr="00C50EC0">
        <w:rPr>
          <w:rFonts w:ascii="Tahoma" w:eastAsia="Tahoma" w:hAnsi="Tahoma" w:cs="Tahoma"/>
          <w:spacing w:val="-9"/>
          <w:sz w:val="18"/>
          <w:szCs w:val="22"/>
        </w:rPr>
        <w:t xml:space="preserve"> </w:t>
      </w:r>
      <w:r w:rsidRPr="00C50EC0">
        <w:rPr>
          <w:rFonts w:ascii="Tahoma" w:eastAsia="Tahoma" w:hAnsi="Tahoma" w:cs="Tahoma"/>
          <w:sz w:val="18"/>
          <w:szCs w:val="22"/>
        </w:rPr>
        <w:t>to)</w:t>
      </w:r>
      <w:r w:rsidRPr="00C50EC0">
        <w:rPr>
          <w:rFonts w:ascii="Tahoma" w:eastAsia="Tahoma" w:hAnsi="Tahoma" w:cs="Tahoma"/>
          <w:spacing w:val="-8"/>
          <w:sz w:val="18"/>
          <w:szCs w:val="22"/>
        </w:rPr>
        <w:t xml:space="preserve"> </w:t>
      </w:r>
      <w:r w:rsidRPr="00C50EC0">
        <w:rPr>
          <w:rFonts w:ascii="Tahoma" w:eastAsia="Tahoma" w:hAnsi="Tahoma" w:cs="Tahoma"/>
          <w:sz w:val="18"/>
          <w:szCs w:val="22"/>
        </w:rPr>
        <w:t>by</w:t>
      </w:r>
      <w:r w:rsidRPr="00C50EC0">
        <w:rPr>
          <w:rFonts w:ascii="Tahoma" w:eastAsia="Tahoma" w:hAnsi="Tahoma" w:cs="Tahoma"/>
          <w:spacing w:val="-9"/>
          <w:sz w:val="18"/>
          <w:szCs w:val="22"/>
        </w:rPr>
        <w:t xml:space="preserve"> </w:t>
      </w:r>
      <w:r w:rsidRPr="00C50EC0">
        <w:rPr>
          <w:rFonts w:ascii="Tahoma" w:eastAsia="Tahoma" w:hAnsi="Tahoma" w:cs="Tahoma"/>
          <w:sz w:val="18"/>
          <w:szCs w:val="22"/>
        </w:rPr>
        <w:t>this</w:t>
      </w:r>
      <w:r w:rsidRPr="00C50EC0">
        <w:rPr>
          <w:rFonts w:ascii="Tahoma" w:eastAsia="Tahoma" w:hAnsi="Tahoma" w:cs="Tahoma"/>
          <w:spacing w:val="-7"/>
          <w:sz w:val="18"/>
          <w:szCs w:val="22"/>
        </w:rPr>
        <w:t xml:space="preserve"> </w:t>
      </w:r>
      <w:r w:rsidRPr="00C50EC0">
        <w:rPr>
          <w:rFonts w:ascii="Tahoma" w:eastAsia="Tahoma" w:hAnsi="Tahoma" w:cs="Tahoma"/>
          <w:sz w:val="18"/>
          <w:szCs w:val="22"/>
        </w:rPr>
        <w:t>other</w:t>
      </w:r>
      <w:r w:rsidRPr="00C50EC0">
        <w:rPr>
          <w:rFonts w:ascii="Tahoma" w:eastAsia="Tahoma" w:hAnsi="Tahoma" w:cs="Tahoma"/>
          <w:spacing w:val="-8"/>
          <w:sz w:val="18"/>
          <w:szCs w:val="22"/>
        </w:rPr>
        <w:t xml:space="preserve"> </w:t>
      </w:r>
      <w:r w:rsidRPr="00C50EC0">
        <w:rPr>
          <w:rFonts w:ascii="Tahoma" w:eastAsia="Tahoma" w:hAnsi="Tahoma" w:cs="Tahoma"/>
          <w:sz w:val="18"/>
          <w:szCs w:val="22"/>
        </w:rPr>
        <w:t>entity.</w:t>
      </w:r>
    </w:p>
    <w:p w14:paraId="39E0E257" w14:textId="77777777" w:rsidR="00C50EC0" w:rsidRDefault="00C50EC0" w:rsidP="00C50EC0">
      <w:pPr>
        <w:rPr>
          <w:rFonts w:eastAsia="Tahoma"/>
        </w:rPr>
      </w:pPr>
    </w:p>
    <w:p w14:paraId="7D788934" w14:textId="77777777" w:rsidR="00C50EC0" w:rsidRPr="00C50EC0" w:rsidRDefault="00C50EC0" w:rsidP="00C50EC0">
      <w:pPr>
        <w:rPr>
          <w:rFonts w:eastAsia="Tahoma"/>
        </w:rPr>
      </w:pPr>
    </w:p>
    <w:p w14:paraId="03580219" w14:textId="77777777" w:rsidR="00C50EC0" w:rsidRPr="00C50EC0" w:rsidRDefault="00C50EC0" w:rsidP="00C50EC0">
      <w:pPr>
        <w:widowControl w:val="0"/>
        <w:numPr>
          <w:ilvl w:val="0"/>
          <w:numId w:val="9"/>
        </w:numPr>
        <w:tabs>
          <w:tab w:val="left" w:pos="1843"/>
        </w:tabs>
        <w:autoSpaceDE w:val="0"/>
        <w:autoSpaceDN w:val="0"/>
        <w:ind w:right="15" w:hanging="708"/>
        <w:jc w:val="left"/>
        <w:outlineLvl w:val="1"/>
        <w:rPr>
          <w:rFonts w:ascii="Tahoma" w:eastAsia="Tahoma" w:hAnsi="Tahoma" w:cs="Tahoma"/>
          <w:b/>
          <w:bCs/>
          <w:sz w:val="24"/>
          <w:szCs w:val="24"/>
        </w:rPr>
      </w:pPr>
      <w:bookmarkStart w:id="49" w:name="3._What_may_the_Examination_Office_do_wi"/>
      <w:bookmarkEnd w:id="49"/>
      <w:r w:rsidRPr="00C50EC0">
        <w:rPr>
          <w:rFonts w:ascii="Tahoma" w:eastAsia="Tahoma" w:hAnsi="Tahoma" w:cs="Tahoma"/>
          <w:b/>
          <w:bCs/>
          <w:spacing w:val="-2"/>
          <w:sz w:val="24"/>
          <w:szCs w:val="24"/>
        </w:rPr>
        <w:t>What</w:t>
      </w:r>
      <w:r w:rsidRPr="00C50EC0">
        <w:rPr>
          <w:rFonts w:ascii="Tahoma" w:eastAsia="Tahoma" w:hAnsi="Tahoma" w:cs="Tahoma"/>
          <w:b/>
          <w:bCs/>
          <w:spacing w:val="-29"/>
          <w:sz w:val="24"/>
          <w:szCs w:val="24"/>
        </w:rPr>
        <w:t xml:space="preserve"> </w:t>
      </w:r>
      <w:r w:rsidRPr="00C50EC0">
        <w:rPr>
          <w:rFonts w:ascii="Tahoma" w:eastAsia="Tahoma" w:hAnsi="Tahoma" w:cs="Tahoma"/>
          <w:b/>
          <w:bCs/>
          <w:spacing w:val="-2"/>
          <w:sz w:val="24"/>
          <w:szCs w:val="24"/>
        </w:rPr>
        <w:t>may</w:t>
      </w:r>
      <w:r w:rsidRPr="00C50EC0">
        <w:rPr>
          <w:rFonts w:ascii="Tahoma" w:eastAsia="Tahoma" w:hAnsi="Tahoma" w:cs="Tahoma"/>
          <w:b/>
          <w:bCs/>
          <w:spacing w:val="-27"/>
          <w:sz w:val="24"/>
          <w:szCs w:val="24"/>
        </w:rPr>
        <w:t xml:space="preserve"> </w:t>
      </w:r>
      <w:r w:rsidRPr="00C50EC0">
        <w:rPr>
          <w:rFonts w:ascii="Tahoma" w:eastAsia="Tahoma" w:hAnsi="Tahoma" w:cs="Tahoma"/>
          <w:b/>
          <w:bCs/>
          <w:spacing w:val="-2"/>
          <w:sz w:val="24"/>
          <w:szCs w:val="24"/>
        </w:rPr>
        <w:t>the</w:t>
      </w:r>
      <w:r w:rsidRPr="00C50EC0">
        <w:rPr>
          <w:rFonts w:ascii="Tahoma" w:eastAsia="Tahoma" w:hAnsi="Tahoma" w:cs="Tahoma"/>
          <w:b/>
          <w:bCs/>
          <w:spacing w:val="-29"/>
          <w:sz w:val="24"/>
          <w:szCs w:val="24"/>
        </w:rPr>
        <w:t xml:space="preserve"> </w:t>
      </w:r>
      <w:r w:rsidRPr="00C50EC0">
        <w:rPr>
          <w:rFonts w:ascii="Tahoma" w:eastAsia="Tahoma" w:hAnsi="Tahoma" w:cs="Tahoma"/>
          <w:b/>
          <w:bCs/>
          <w:spacing w:val="-2"/>
          <w:sz w:val="24"/>
          <w:szCs w:val="24"/>
        </w:rPr>
        <w:t>Examination</w:t>
      </w:r>
      <w:r w:rsidRPr="00C50EC0">
        <w:rPr>
          <w:rFonts w:ascii="Tahoma" w:eastAsia="Tahoma" w:hAnsi="Tahoma" w:cs="Tahoma"/>
          <w:b/>
          <w:bCs/>
          <w:spacing w:val="-28"/>
          <w:sz w:val="24"/>
          <w:szCs w:val="24"/>
        </w:rPr>
        <w:t xml:space="preserve"> </w:t>
      </w:r>
      <w:r w:rsidRPr="00C50EC0">
        <w:rPr>
          <w:rFonts w:ascii="Tahoma" w:eastAsia="Tahoma" w:hAnsi="Tahoma" w:cs="Tahoma"/>
          <w:b/>
          <w:bCs/>
          <w:spacing w:val="-2"/>
          <w:sz w:val="24"/>
          <w:szCs w:val="24"/>
        </w:rPr>
        <w:t>Office</w:t>
      </w:r>
      <w:r w:rsidRPr="00C50EC0">
        <w:rPr>
          <w:rFonts w:ascii="Tahoma" w:eastAsia="Tahoma" w:hAnsi="Tahoma" w:cs="Tahoma"/>
          <w:b/>
          <w:bCs/>
          <w:spacing w:val="-31"/>
          <w:sz w:val="24"/>
          <w:szCs w:val="24"/>
        </w:rPr>
        <w:t xml:space="preserve"> </w:t>
      </w:r>
      <w:r w:rsidRPr="00C50EC0">
        <w:rPr>
          <w:rFonts w:ascii="Tahoma" w:eastAsia="Tahoma" w:hAnsi="Tahoma" w:cs="Tahoma"/>
          <w:b/>
          <w:bCs/>
          <w:spacing w:val="-2"/>
          <w:sz w:val="24"/>
          <w:szCs w:val="24"/>
        </w:rPr>
        <w:t>do</w:t>
      </w:r>
      <w:r w:rsidRPr="00C50EC0">
        <w:rPr>
          <w:rFonts w:ascii="Tahoma" w:eastAsia="Tahoma" w:hAnsi="Tahoma" w:cs="Tahoma"/>
          <w:b/>
          <w:bCs/>
          <w:spacing w:val="-27"/>
          <w:sz w:val="24"/>
          <w:szCs w:val="24"/>
        </w:rPr>
        <w:t xml:space="preserve"> </w:t>
      </w:r>
      <w:r w:rsidRPr="00C50EC0">
        <w:rPr>
          <w:rFonts w:ascii="Tahoma" w:eastAsia="Tahoma" w:hAnsi="Tahoma" w:cs="Tahoma"/>
          <w:b/>
          <w:bCs/>
          <w:spacing w:val="-2"/>
          <w:sz w:val="24"/>
          <w:szCs w:val="24"/>
        </w:rPr>
        <w:t>with</w:t>
      </w:r>
      <w:r w:rsidRPr="00C50EC0">
        <w:rPr>
          <w:rFonts w:ascii="Tahoma" w:eastAsia="Tahoma" w:hAnsi="Tahoma" w:cs="Tahoma"/>
          <w:b/>
          <w:bCs/>
          <w:spacing w:val="-28"/>
          <w:sz w:val="24"/>
          <w:szCs w:val="24"/>
        </w:rPr>
        <w:t xml:space="preserve"> </w:t>
      </w:r>
      <w:r w:rsidRPr="00C50EC0">
        <w:rPr>
          <w:rFonts w:ascii="Tahoma" w:eastAsia="Tahoma" w:hAnsi="Tahoma" w:cs="Tahoma"/>
          <w:b/>
          <w:bCs/>
          <w:spacing w:val="-2"/>
          <w:sz w:val="24"/>
          <w:szCs w:val="24"/>
        </w:rPr>
        <w:t>the</w:t>
      </w:r>
      <w:r w:rsidRPr="00C50EC0">
        <w:rPr>
          <w:rFonts w:ascii="Tahoma" w:eastAsia="Tahoma" w:hAnsi="Tahoma" w:cs="Tahoma"/>
          <w:b/>
          <w:bCs/>
          <w:spacing w:val="-36"/>
          <w:sz w:val="24"/>
          <w:szCs w:val="24"/>
        </w:rPr>
        <w:t xml:space="preserve"> </w:t>
      </w:r>
      <w:r w:rsidRPr="00C50EC0">
        <w:rPr>
          <w:rFonts w:ascii="Tahoma" w:eastAsia="Tahoma" w:hAnsi="Tahoma" w:cs="Tahoma"/>
          <w:b/>
          <w:bCs/>
          <w:spacing w:val="-2"/>
          <w:sz w:val="24"/>
          <w:szCs w:val="24"/>
        </w:rPr>
        <w:t>material</w:t>
      </w:r>
      <w:r w:rsidRPr="00C50EC0">
        <w:rPr>
          <w:rFonts w:ascii="Tahoma" w:eastAsia="Tahoma" w:hAnsi="Tahoma" w:cs="Tahoma"/>
          <w:b/>
          <w:bCs/>
          <w:spacing w:val="-28"/>
          <w:sz w:val="24"/>
          <w:szCs w:val="24"/>
        </w:rPr>
        <w:t xml:space="preserve"> </w:t>
      </w:r>
      <w:r w:rsidRPr="00C50EC0">
        <w:rPr>
          <w:rFonts w:ascii="Tahoma" w:eastAsia="Tahoma" w:hAnsi="Tahoma" w:cs="Tahoma"/>
          <w:b/>
          <w:bCs/>
          <w:spacing w:val="-2"/>
          <w:sz w:val="24"/>
          <w:szCs w:val="24"/>
        </w:rPr>
        <w:t>after</w:t>
      </w:r>
      <w:r w:rsidRPr="00C50EC0">
        <w:rPr>
          <w:rFonts w:ascii="Tahoma" w:eastAsia="Tahoma" w:hAnsi="Tahoma" w:cs="Tahoma"/>
          <w:b/>
          <w:bCs/>
          <w:spacing w:val="-31"/>
          <w:sz w:val="24"/>
          <w:szCs w:val="24"/>
        </w:rPr>
        <w:t xml:space="preserve"> </w:t>
      </w:r>
      <w:r w:rsidRPr="00C50EC0">
        <w:rPr>
          <w:rFonts w:ascii="Tahoma" w:eastAsia="Tahoma" w:hAnsi="Tahoma" w:cs="Tahoma"/>
          <w:b/>
          <w:bCs/>
          <w:spacing w:val="-2"/>
          <w:sz w:val="24"/>
          <w:szCs w:val="24"/>
        </w:rPr>
        <w:t>the</w:t>
      </w:r>
      <w:r w:rsidRPr="00C50EC0">
        <w:rPr>
          <w:rFonts w:ascii="Tahoma" w:eastAsia="Tahoma" w:hAnsi="Tahoma" w:cs="Tahoma"/>
          <w:b/>
          <w:bCs/>
          <w:spacing w:val="-24"/>
          <w:sz w:val="24"/>
          <w:szCs w:val="24"/>
        </w:rPr>
        <w:t xml:space="preserve"> </w:t>
      </w:r>
      <w:r w:rsidRPr="00C50EC0">
        <w:rPr>
          <w:rFonts w:ascii="Tahoma" w:eastAsia="Tahoma" w:hAnsi="Tahoma" w:cs="Tahoma"/>
          <w:b/>
          <w:bCs/>
          <w:spacing w:val="-2"/>
          <w:sz w:val="24"/>
          <w:szCs w:val="24"/>
        </w:rPr>
        <w:t xml:space="preserve">variety </w:t>
      </w:r>
      <w:r w:rsidRPr="00C50EC0">
        <w:rPr>
          <w:rFonts w:ascii="Tahoma" w:eastAsia="Tahoma" w:hAnsi="Tahoma" w:cs="Tahoma"/>
          <w:b/>
          <w:bCs/>
          <w:sz w:val="24"/>
          <w:szCs w:val="24"/>
        </w:rPr>
        <w:t>has been granted a Community PVR?</w:t>
      </w:r>
    </w:p>
    <w:p w14:paraId="62551F12" w14:textId="77777777" w:rsidR="00C50EC0" w:rsidRDefault="00C50EC0" w:rsidP="00C50EC0">
      <w:pPr>
        <w:rPr>
          <w:rFonts w:eastAsia="Tahoma"/>
        </w:rPr>
      </w:pPr>
    </w:p>
    <w:p w14:paraId="3E15EB39" w14:textId="77777777" w:rsidR="00C50EC0" w:rsidRPr="00C50EC0" w:rsidRDefault="00C50EC0" w:rsidP="00C50EC0">
      <w:pPr>
        <w:rPr>
          <w:rFonts w:eastAsia="Tahoma"/>
        </w:rPr>
      </w:pPr>
    </w:p>
    <w:p w14:paraId="7695D2E6" w14:textId="77777777" w:rsidR="00C50EC0" w:rsidRPr="00C50EC0" w:rsidRDefault="00C50EC0" w:rsidP="00C50EC0">
      <w:pPr>
        <w:widowControl w:val="0"/>
        <w:numPr>
          <w:ilvl w:val="1"/>
          <w:numId w:val="7"/>
        </w:numPr>
        <w:tabs>
          <w:tab w:val="left" w:pos="2551"/>
          <w:tab w:val="left" w:pos="2553"/>
        </w:tabs>
        <w:autoSpaceDE w:val="0"/>
        <w:autoSpaceDN w:val="0"/>
        <w:ind w:right="240"/>
        <w:rPr>
          <w:rFonts w:ascii="Tahoma" w:eastAsia="Tahoma" w:hAnsi="Tahoma" w:cs="Tahoma"/>
          <w:sz w:val="18"/>
          <w:szCs w:val="22"/>
        </w:rPr>
      </w:pPr>
      <w:r w:rsidRPr="00C50EC0">
        <w:rPr>
          <w:rFonts w:ascii="Tahoma" w:eastAsia="Tahoma" w:hAnsi="Tahoma" w:cs="Tahoma"/>
          <w:sz w:val="18"/>
          <w:szCs w:val="22"/>
        </w:rPr>
        <w:t>If the Examination</w:t>
      </w:r>
      <w:r w:rsidRPr="00C50EC0">
        <w:rPr>
          <w:rFonts w:ascii="Tahoma" w:eastAsia="Tahoma" w:hAnsi="Tahoma" w:cs="Tahoma"/>
          <w:spacing w:val="40"/>
          <w:sz w:val="18"/>
          <w:szCs w:val="22"/>
        </w:rPr>
        <w:t xml:space="preserve"> </w:t>
      </w:r>
      <w:r w:rsidRPr="00C50EC0">
        <w:rPr>
          <w:rFonts w:ascii="Tahoma" w:eastAsia="Tahoma" w:hAnsi="Tahoma" w:cs="Tahoma"/>
          <w:sz w:val="18"/>
          <w:szCs w:val="22"/>
        </w:rPr>
        <w:t>Office does not keep a living reference collection the material shall be destroyed or sent back to the applicant.</w:t>
      </w:r>
    </w:p>
    <w:p w14:paraId="6CC8A7D4" w14:textId="77777777" w:rsidR="00C50EC0" w:rsidRPr="00C50EC0" w:rsidRDefault="00C50EC0" w:rsidP="00C50EC0">
      <w:pPr>
        <w:rPr>
          <w:rFonts w:eastAsia="Tahoma"/>
        </w:rPr>
      </w:pPr>
    </w:p>
    <w:p w14:paraId="68DB6DF8" w14:textId="77777777" w:rsidR="00C50EC0" w:rsidRPr="00C50EC0" w:rsidRDefault="00C50EC0" w:rsidP="00C50EC0">
      <w:pPr>
        <w:widowControl w:val="0"/>
        <w:numPr>
          <w:ilvl w:val="1"/>
          <w:numId w:val="7"/>
        </w:numPr>
        <w:tabs>
          <w:tab w:val="left" w:pos="2551"/>
          <w:tab w:val="left" w:pos="2553"/>
        </w:tabs>
        <w:autoSpaceDE w:val="0"/>
        <w:autoSpaceDN w:val="0"/>
        <w:ind w:right="203"/>
        <w:rPr>
          <w:rFonts w:ascii="Tahoma" w:eastAsia="Tahoma" w:hAnsi="Tahoma" w:cs="Tahoma"/>
          <w:sz w:val="18"/>
          <w:szCs w:val="22"/>
        </w:rPr>
      </w:pPr>
      <w:r w:rsidRPr="00C50EC0">
        <w:rPr>
          <w:rFonts w:ascii="Tahoma" w:eastAsia="Tahoma" w:hAnsi="Tahoma" w:cs="Tahoma"/>
          <w:spacing w:val="-2"/>
          <w:sz w:val="18"/>
          <w:szCs w:val="22"/>
        </w:rPr>
        <w:t>If</w:t>
      </w:r>
      <w:r w:rsidRPr="00C50EC0">
        <w:rPr>
          <w:rFonts w:ascii="Tahoma" w:eastAsia="Tahoma" w:hAnsi="Tahoma" w:cs="Tahoma"/>
          <w:spacing w:val="-13"/>
          <w:sz w:val="18"/>
          <w:szCs w:val="22"/>
        </w:rPr>
        <w:t xml:space="preserve"> </w:t>
      </w:r>
      <w:r w:rsidRPr="00C50EC0">
        <w:rPr>
          <w:rFonts w:ascii="Tahoma" w:eastAsia="Tahoma" w:hAnsi="Tahoma" w:cs="Tahoma"/>
          <w:spacing w:val="-2"/>
          <w:sz w:val="18"/>
          <w:szCs w:val="22"/>
        </w:rPr>
        <w:t>the</w:t>
      </w:r>
      <w:r w:rsidRPr="00C50EC0">
        <w:rPr>
          <w:rFonts w:ascii="Tahoma" w:eastAsia="Tahoma" w:hAnsi="Tahoma" w:cs="Tahoma"/>
          <w:spacing w:val="-12"/>
          <w:sz w:val="18"/>
          <w:szCs w:val="22"/>
        </w:rPr>
        <w:t xml:space="preserve"> </w:t>
      </w:r>
      <w:r w:rsidRPr="00C50EC0">
        <w:rPr>
          <w:rFonts w:ascii="Tahoma" w:eastAsia="Tahoma" w:hAnsi="Tahoma" w:cs="Tahoma"/>
          <w:spacing w:val="-2"/>
          <w:sz w:val="18"/>
          <w:szCs w:val="22"/>
        </w:rPr>
        <w:t>Examination</w:t>
      </w:r>
      <w:r w:rsidRPr="00C50EC0">
        <w:rPr>
          <w:rFonts w:ascii="Tahoma" w:eastAsia="Tahoma" w:hAnsi="Tahoma" w:cs="Tahoma"/>
          <w:spacing w:val="-12"/>
          <w:sz w:val="18"/>
          <w:szCs w:val="22"/>
        </w:rPr>
        <w:t xml:space="preserve"> </w:t>
      </w:r>
      <w:r w:rsidRPr="00C50EC0">
        <w:rPr>
          <w:rFonts w:ascii="Tahoma" w:eastAsia="Tahoma" w:hAnsi="Tahoma" w:cs="Tahoma"/>
          <w:spacing w:val="-2"/>
          <w:sz w:val="18"/>
          <w:szCs w:val="22"/>
        </w:rPr>
        <w:t>Office</w:t>
      </w:r>
      <w:r w:rsidRPr="00C50EC0">
        <w:rPr>
          <w:rFonts w:ascii="Tahoma" w:eastAsia="Tahoma" w:hAnsi="Tahoma" w:cs="Tahoma"/>
          <w:spacing w:val="-12"/>
          <w:sz w:val="18"/>
          <w:szCs w:val="22"/>
        </w:rPr>
        <w:t xml:space="preserve"> </w:t>
      </w:r>
      <w:r w:rsidRPr="00C50EC0">
        <w:rPr>
          <w:rFonts w:ascii="Tahoma" w:eastAsia="Tahoma" w:hAnsi="Tahoma" w:cs="Tahoma"/>
          <w:spacing w:val="-2"/>
          <w:sz w:val="18"/>
          <w:szCs w:val="22"/>
        </w:rPr>
        <w:t>keeps</w:t>
      </w:r>
      <w:r w:rsidRPr="00C50EC0">
        <w:rPr>
          <w:rFonts w:ascii="Tahoma" w:eastAsia="Tahoma" w:hAnsi="Tahoma" w:cs="Tahoma"/>
          <w:spacing w:val="-12"/>
          <w:sz w:val="18"/>
          <w:szCs w:val="22"/>
        </w:rPr>
        <w:t xml:space="preserve"> </w:t>
      </w:r>
      <w:r w:rsidRPr="00C50EC0">
        <w:rPr>
          <w:rFonts w:ascii="Tahoma" w:eastAsia="Tahoma" w:hAnsi="Tahoma" w:cs="Tahoma"/>
          <w:spacing w:val="-2"/>
          <w:sz w:val="18"/>
          <w:szCs w:val="22"/>
        </w:rPr>
        <w:t>a</w:t>
      </w:r>
      <w:r w:rsidRPr="00C50EC0">
        <w:rPr>
          <w:rFonts w:ascii="Tahoma" w:eastAsia="Tahoma" w:hAnsi="Tahoma" w:cs="Tahoma"/>
          <w:spacing w:val="-12"/>
          <w:sz w:val="18"/>
          <w:szCs w:val="22"/>
        </w:rPr>
        <w:t xml:space="preserve"> </w:t>
      </w:r>
      <w:r w:rsidRPr="00C50EC0">
        <w:rPr>
          <w:rFonts w:ascii="Tahoma" w:eastAsia="Tahoma" w:hAnsi="Tahoma" w:cs="Tahoma"/>
          <w:spacing w:val="-2"/>
          <w:sz w:val="18"/>
          <w:szCs w:val="22"/>
        </w:rPr>
        <w:t>living</w:t>
      </w:r>
      <w:r w:rsidRPr="00C50EC0">
        <w:rPr>
          <w:rFonts w:ascii="Tahoma" w:eastAsia="Tahoma" w:hAnsi="Tahoma" w:cs="Tahoma"/>
          <w:spacing w:val="-12"/>
          <w:sz w:val="18"/>
          <w:szCs w:val="22"/>
        </w:rPr>
        <w:t xml:space="preserve"> </w:t>
      </w:r>
      <w:r w:rsidRPr="00C50EC0">
        <w:rPr>
          <w:rFonts w:ascii="Tahoma" w:eastAsia="Tahoma" w:hAnsi="Tahoma" w:cs="Tahoma"/>
          <w:spacing w:val="-2"/>
          <w:sz w:val="18"/>
          <w:szCs w:val="22"/>
        </w:rPr>
        <w:t>reference</w:t>
      </w:r>
      <w:r w:rsidRPr="00C50EC0">
        <w:rPr>
          <w:rFonts w:ascii="Tahoma" w:eastAsia="Tahoma" w:hAnsi="Tahoma" w:cs="Tahoma"/>
          <w:spacing w:val="-12"/>
          <w:sz w:val="18"/>
          <w:szCs w:val="22"/>
        </w:rPr>
        <w:t xml:space="preserve"> </w:t>
      </w:r>
      <w:r w:rsidRPr="00C50EC0">
        <w:rPr>
          <w:rFonts w:ascii="Tahoma" w:eastAsia="Tahoma" w:hAnsi="Tahoma" w:cs="Tahoma"/>
          <w:spacing w:val="-2"/>
          <w:sz w:val="18"/>
          <w:szCs w:val="22"/>
        </w:rPr>
        <w:t>collection</w:t>
      </w:r>
      <w:r w:rsidRPr="00C50EC0">
        <w:rPr>
          <w:rFonts w:ascii="Tahoma" w:eastAsia="Tahoma" w:hAnsi="Tahoma" w:cs="Tahoma"/>
          <w:spacing w:val="-12"/>
          <w:sz w:val="18"/>
          <w:szCs w:val="22"/>
        </w:rPr>
        <w:t xml:space="preserve"> </w:t>
      </w:r>
      <w:r w:rsidRPr="00C50EC0">
        <w:rPr>
          <w:rFonts w:ascii="Tahoma" w:eastAsia="Tahoma" w:hAnsi="Tahoma" w:cs="Tahoma"/>
          <w:spacing w:val="-2"/>
          <w:sz w:val="18"/>
          <w:szCs w:val="22"/>
        </w:rPr>
        <w:t>including</w:t>
      </w:r>
      <w:r w:rsidRPr="00C50EC0">
        <w:rPr>
          <w:rFonts w:ascii="Tahoma" w:eastAsia="Tahoma" w:hAnsi="Tahoma" w:cs="Tahoma"/>
          <w:spacing w:val="-12"/>
          <w:sz w:val="18"/>
          <w:szCs w:val="22"/>
        </w:rPr>
        <w:t xml:space="preserve"> </w:t>
      </w:r>
      <w:r w:rsidRPr="00C50EC0">
        <w:rPr>
          <w:rFonts w:ascii="Tahoma" w:eastAsia="Tahoma" w:hAnsi="Tahoma" w:cs="Tahoma"/>
          <w:spacing w:val="-2"/>
          <w:sz w:val="18"/>
          <w:szCs w:val="22"/>
        </w:rPr>
        <w:t>DNA</w:t>
      </w:r>
      <w:r w:rsidRPr="00C50EC0">
        <w:rPr>
          <w:rFonts w:ascii="Tahoma" w:eastAsia="Tahoma" w:hAnsi="Tahoma" w:cs="Tahoma"/>
          <w:spacing w:val="-12"/>
          <w:sz w:val="18"/>
          <w:szCs w:val="22"/>
        </w:rPr>
        <w:t xml:space="preserve"> </w:t>
      </w:r>
      <w:r w:rsidRPr="00C50EC0">
        <w:rPr>
          <w:rFonts w:ascii="Tahoma" w:eastAsia="Tahoma" w:hAnsi="Tahoma" w:cs="Tahoma"/>
          <w:spacing w:val="-2"/>
          <w:sz w:val="18"/>
          <w:szCs w:val="22"/>
        </w:rPr>
        <w:t>samples</w:t>
      </w:r>
      <w:r w:rsidRPr="00C50EC0">
        <w:rPr>
          <w:rFonts w:ascii="Tahoma" w:eastAsia="Tahoma" w:hAnsi="Tahoma" w:cs="Tahoma"/>
          <w:spacing w:val="-12"/>
          <w:sz w:val="18"/>
          <w:szCs w:val="22"/>
        </w:rPr>
        <w:t xml:space="preserve"> </w:t>
      </w:r>
      <w:r w:rsidRPr="00C50EC0">
        <w:rPr>
          <w:rFonts w:ascii="Tahoma" w:eastAsia="Tahoma" w:hAnsi="Tahoma" w:cs="Tahoma"/>
          <w:spacing w:val="-2"/>
          <w:sz w:val="18"/>
          <w:szCs w:val="22"/>
        </w:rPr>
        <w:t>the</w:t>
      </w:r>
      <w:r w:rsidRPr="00C50EC0">
        <w:rPr>
          <w:rFonts w:ascii="Tahoma" w:eastAsia="Tahoma" w:hAnsi="Tahoma" w:cs="Tahoma"/>
          <w:spacing w:val="-12"/>
          <w:sz w:val="18"/>
          <w:szCs w:val="22"/>
        </w:rPr>
        <w:t xml:space="preserve"> </w:t>
      </w:r>
      <w:r w:rsidRPr="00C50EC0">
        <w:rPr>
          <w:rFonts w:ascii="Tahoma" w:eastAsia="Tahoma" w:hAnsi="Tahoma" w:cs="Tahoma"/>
          <w:spacing w:val="-2"/>
          <w:sz w:val="18"/>
          <w:szCs w:val="22"/>
        </w:rPr>
        <w:t xml:space="preserve">material </w:t>
      </w:r>
      <w:r w:rsidRPr="00C50EC0">
        <w:rPr>
          <w:rFonts w:ascii="Tahoma" w:eastAsia="Tahoma" w:hAnsi="Tahoma" w:cs="Tahoma"/>
          <w:sz w:val="18"/>
          <w:szCs w:val="22"/>
        </w:rPr>
        <w:t>should be kept by the Examination Office.</w:t>
      </w:r>
    </w:p>
    <w:p w14:paraId="4516A9F8" w14:textId="77777777" w:rsidR="00C50EC0" w:rsidRPr="00C50EC0" w:rsidRDefault="00C50EC0" w:rsidP="00C50EC0">
      <w:pPr>
        <w:rPr>
          <w:rFonts w:eastAsia="Tahoma"/>
        </w:rPr>
      </w:pPr>
    </w:p>
    <w:p w14:paraId="118377FF" w14:textId="77777777" w:rsidR="00C50EC0" w:rsidRPr="00C50EC0" w:rsidRDefault="00C50EC0" w:rsidP="00C50EC0">
      <w:pPr>
        <w:widowControl w:val="0"/>
        <w:numPr>
          <w:ilvl w:val="1"/>
          <w:numId w:val="7"/>
        </w:numPr>
        <w:tabs>
          <w:tab w:val="left" w:pos="2551"/>
          <w:tab w:val="left" w:pos="2553"/>
        </w:tabs>
        <w:autoSpaceDE w:val="0"/>
        <w:autoSpaceDN w:val="0"/>
        <w:ind w:right="113"/>
        <w:rPr>
          <w:rFonts w:ascii="Tahoma" w:eastAsia="Tahoma" w:hAnsi="Tahoma" w:cs="Tahoma"/>
          <w:sz w:val="18"/>
          <w:szCs w:val="22"/>
        </w:rPr>
      </w:pPr>
      <w:r w:rsidRPr="00C50EC0">
        <w:rPr>
          <w:rFonts w:ascii="Tahoma" w:eastAsia="Tahoma" w:hAnsi="Tahoma" w:cs="Tahoma"/>
          <w:sz w:val="18"/>
          <w:szCs w:val="22"/>
        </w:rPr>
        <w:t>If the material is kept, the Examination</w:t>
      </w:r>
      <w:r w:rsidRPr="00C50EC0">
        <w:rPr>
          <w:rFonts w:ascii="Tahoma" w:eastAsia="Tahoma" w:hAnsi="Tahoma" w:cs="Tahoma"/>
          <w:spacing w:val="34"/>
          <w:sz w:val="18"/>
          <w:szCs w:val="22"/>
        </w:rPr>
        <w:t xml:space="preserve"> </w:t>
      </w:r>
      <w:r w:rsidRPr="00C50EC0">
        <w:rPr>
          <w:rFonts w:ascii="Tahoma" w:eastAsia="Tahoma" w:hAnsi="Tahoma" w:cs="Tahoma"/>
          <w:sz w:val="18"/>
          <w:szCs w:val="22"/>
        </w:rPr>
        <w:t>Office may, on request, transfer</w:t>
      </w:r>
      <w:r w:rsidRPr="00C50EC0">
        <w:rPr>
          <w:rFonts w:ascii="Tahoma" w:eastAsia="Tahoma" w:hAnsi="Tahoma" w:cs="Tahoma"/>
          <w:spacing w:val="-1"/>
          <w:sz w:val="18"/>
          <w:szCs w:val="22"/>
        </w:rPr>
        <w:t xml:space="preserve"> </w:t>
      </w:r>
      <w:r w:rsidRPr="00C50EC0">
        <w:rPr>
          <w:rFonts w:ascii="Tahoma" w:eastAsia="Tahoma" w:hAnsi="Tahoma" w:cs="Tahoma"/>
          <w:sz w:val="18"/>
          <w:szCs w:val="22"/>
        </w:rPr>
        <w:t xml:space="preserve">material to another </w:t>
      </w:r>
      <w:r w:rsidRPr="00C50EC0">
        <w:rPr>
          <w:rFonts w:ascii="Tahoma" w:eastAsia="Tahoma" w:hAnsi="Tahoma" w:cs="Tahoma"/>
          <w:spacing w:val="-2"/>
          <w:sz w:val="18"/>
          <w:szCs w:val="22"/>
        </w:rPr>
        <w:t>Examination</w:t>
      </w:r>
      <w:r w:rsidRPr="00C50EC0">
        <w:rPr>
          <w:rFonts w:ascii="Tahoma" w:eastAsia="Tahoma" w:hAnsi="Tahoma" w:cs="Tahoma"/>
          <w:spacing w:val="7"/>
          <w:sz w:val="18"/>
          <w:szCs w:val="22"/>
        </w:rPr>
        <w:t xml:space="preserve"> </w:t>
      </w:r>
      <w:r w:rsidRPr="00C50EC0">
        <w:rPr>
          <w:rFonts w:ascii="Tahoma" w:eastAsia="Tahoma" w:hAnsi="Tahoma" w:cs="Tahoma"/>
          <w:spacing w:val="-2"/>
          <w:sz w:val="18"/>
          <w:szCs w:val="22"/>
        </w:rPr>
        <w:t>Office</w:t>
      </w:r>
      <w:r w:rsidRPr="00C50EC0">
        <w:rPr>
          <w:rFonts w:ascii="Tahoma" w:eastAsia="Tahoma" w:hAnsi="Tahoma" w:cs="Tahoma"/>
          <w:spacing w:val="-12"/>
          <w:sz w:val="18"/>
          <w:szCs w:val="22"/>
        </w:rPr>
        <w:t xml:space="preserve"> </w:t>
      </w:r>
      <w:r w:rsidRPr="00C50EC0">
        <w:rPr>
          <w:rFonts w:ascii="Tahoma" w:eastAsia="Tahoma" w:hAnsi="Tahoma" w:cs="Tahoma"/>
          <w:spacing w:val="-2"/>
          <w:sz w:val="18"/>
          <w:szCs w:val="22"/>
        </w:rPr>
        <w:t>or</w:t>
      </w:r>
      <w:r w:rsidRPr="00C50EC0">
        <w:rPr>
          <w:rFonts w:ascii="Tahoma" w:eastAsia="Tahoma" w:hAnsi="Tahoma" w:cs="Tahoma"/>
          <w:spacing w:val="-11"/>
          <w:sz w:val="18"/>
          <w:szCs w:val="22"/>
        </w:rPr>
        <w:t xml:space="preserve"> </w:t>
      </w:r>
      <w:r w:rsidRPr="00C50EC0">
        <w:rPr>
          <w:rFonts w:ascii="Tahoma" w:eastAsia="Tahoma" w:hAnsi="Tahoma" w:cs="Tahoma"/>
          <w:spacing w:val="-2"/>
          <w:sz w:val="18"/>
          <w:szCs w:val="22"/>
        </w:rPr>
        <w:t>to</w:t>
      </w:r>
      <w:r w:rsidRPr="00C50EC0">
        <w:rPr>
          <w:rFonts w:ascii="Tahoma" w:eastAsia="Tahoma" w:hAnsi="Tahoma" w:cs="Tahoma"/>
          <w:spacing w:val="-12"/>
          <w:sz w:val="18"/>
          <w:szCs w:val="22"/>
        </w:rPr>
        <w:t xml:space="preserve"> </w:t>
      </w:r>
      <w:r w:rsidRPr="00C50EC0">
        <w:rPr>
          <w:rFonts w:ascii="Tahoma" w:eastAsia="Tahoma" w:hAnsi="Tahoma" w:cs="Tahoma"/>
          <w:spacing w:val="-2"/>
          <w:sz w:val="18"/>
          <w:szCs w:val="22"/>
        </w:rPr>
        <w:t>a non-entrusted</w:t>
      </w:r>
      <w:r w:rsidRPr="00C50EC0">
        <w:rPr>
          <w:rFonts w:ascii="Tahoma" w:eastAsia="Tahoma" w:hAnsi="Tahoma" w:cs="Tahoma"/>
          <w:spacing w:val="-13"/>
          <w:sz w:val="18"/>
          <w:szCs w:val="22"/>
        </w:rPr>
        <w:t xml:space="preserve"> </w:t>
      </w:r>
      <w:r w:rsidRPr="00C50EC0">
        <w:rPr>
          <w:rFonts w:ascii="Tahoma" w:eastAsia="Tahoma" w:hAnsi="Tahoma" w:cs="Tahoma"/>
          <w:spacing w:val="-2"/>
          <w:sz w:val="18"/>
          <w:szCs w:val="22"/>
        </w:rPr>
        <w:t>examination</w:t>
      </w:r>
      <w:r w:rsidRPr="00C50EC0">
        <w:rPr>
          <w:rFonts w:ascii="Tahoma" w:eastAsia="Tahoma" w:hAnsi="Tahoma" w:cs="Tahoma"/>
          <w:spacing w:val="-9"/>
          <w:sz w:val="18"/>
          <w:szCs w:val="22"/>
        </w:rPr>
        <w:t xml:space="preserve"> </w:t>
      </w:r>
      <w:r w:rsidRPr="00C50EC0">
        <w:rPr>
          <w:rFonts w:ascii="Tahoma" w:eastAsia="Tahoma" w:hAnsi="Tahoma" w:cs="Tahoma"/>
          <w:spacing w:val="-2"/>
          <w:sz w:val="18"/>
          <w:szCs w:val="22"/>
        </w:rPr>
        <w:t>office</w:t>
      </w:r>
      <w:r w:rsidRPr="00C50EC0">
        <w:rPr>
          <w:rFonts w:ascii="Tahoma" w:eastAsia="Tahoma" w:hAnsi="Tahoma" w:cs="Tahoma"/>
          <w:spacing w:val="-12"/>
          <w:sz w:val="18"/>
          <w:szCs w:val="22"/>
        </w:rPr>
        <w:t xml:space="preserve"> </w:t>
      </w:r>
      <w:r w:rsidRPr="00C50EC0">
        <w:rPr>
          <w:rFonts w:ascii="Tahoma" w:eastAsia="Tahoma" w:hAnsi="Tahoma" w:cs="Tahoma"/>
          <w:spacing w:val="-2"/>
          <w:sz w:val="18"/>
          <w:szCs w:val="22"/>
        </w:rPr>
        <w:t>on</w:t>
      </w:r>
      <w:r w:rsidRPr="00C50EC0">
        <w:rPr>
          <w:rFonts w:ascii="Tahoma" w:eastAsia="Tahoma" w:hAnsi="Tahoma" w:cs="Tahoma"/>
          <w:spacing w:val="-13"/>
          <w:sz w:val="18"/>
          <w:szCs w:val="22"/>
        </w:rPr>
        <w:t xml:space="preserve"> </w:t>
      </w:r>
      <w:r w:rsidRPr="00C50EC0">
        <w:rPr>
          <w:rFonts w:ascii="Tahoma" w:eastAsia="Tahoma" w:hAnsi="Tahoma" w:cs="Tahoma"/>
          <w:spacing w:val="-2"/>
          <w:sz w:val="18"/>
          <w:szCs w:val="22"/>
        </w:rPr>
        <w:t>the</w:t>
      </w:r>
      <w:r w:rsidRPr="00C50EC0">
        <w:rPr>
          <w:rFonts w:ascii="Tahoma" w:eastAsia="Tahoma" w:hAnsi="Tahoma" w:cs="Tahoma"/>
          <w:spacing w:val="-11"/>
          <w:sz w:val="18"/>
          <w:szCs w:val="22"/>
        </w:rPr>
        <w:t xml:space="preserve"> </w:t>
      </w:r>
      <w:r w:rsidRPr="00C50EC0">
        <w:rPr>
          <w:rFonts w:ascii="Tahoma" w:eastAsia="Tahoma" w:hAnsi="Tahoma" w:cs="Tahoma"/>
          <w:spacing w:val="-2"/>
          <w:sz w:val="18"/>
          <w:szCs w:val="22"/>
        </w:rPr>
        <w:t>same</w:t>
      </w:r>
      <w:r w:rsidRPr="00C50EC0">
        <w:rPr>
          <w:rFonts w:ascii="Tahoma" w:eastAsia="Tahoma" w:hAnsi="Tahoma" w:cs="Tahoma"/>
          <w:spacing w:val="-12"/>
          <w:sz w:val="18"/>
          <w:szCs w:val="22"/>
        </w:rPr>
        <w:t xml:space="preserve"> </w:t>
      </w:r>
      <w:r w:rsidRPr="00C50EC0">
        <w:rPr>
          <w:rFonts w:ascii="Tahoma" w:eastAsia="Tahoma" w:hAnsi="Tahoma" w:cs="Tahoma"/>
          <w:spacing w:val="-2"/>
          <w:sz w:val="18"/>
          <w:szCs w:val="22"/>
        </w:rPr>
        <w:t>conditions</w:t>
      </w:r>
      <w:r w:rsidRPr="00C50EC0">
        <w:rPr>
          <w:rFonts w:ascii="Tahoma" w:eastAsia="Tahoma" w:hAnsi="Tahoma" w:cs="Tahoma"/>
          <w:spacing w:val="-8"/>
          <w:sz w:val="18"/>
          <w:szCs w:val="22"/>
        </w:rPr>
        <w:t xml:space="preserve"> </w:t>
      </w:r>
      <w:r w:rsidRPr="00C50EC0">
        <w:rPr>
          <w:rFonts w:ascii="Tahoma" w:eastAsia="Tahoma" w:hAnsi="Tahoma" w:cs="Tahoma"/>
          <w:spacing w:val="-2"/>
          <w:sz w:val="18"/>
          <w:szCs w:val="22"/>
        </w:rPr>
        <w:t>as</w:t>
      </w:r>
      <w:r w:rsidRPr="00C50EC0">
        <w:rPr>
          <w:rFonts w:ascii="Tahoma" w:eastAsia="Tahoma" w:hAnsi="Tahoma" w:cs="Tahoma"/>
          <w:spacing w:val="-12"/>
          <w:sz w:val="18"/>
          <w:szCs w:val="22"/>
        </w:rPr>
        <w:t xml:space="preserve"> </w:t>
      </w:r>
      <w:r w:rsidRPr="00C50EC0">
        <w:rPr>
          <w:rFonts w:ascii="Tahoma" w:eastAsia="Tahoma" w:hAnsi="Tahoma" w:cs="Tahoma"/>
          <w:spacing w:val="-2"/>
          <w:sz w:val="18"/>
          <w:szCs w:val="22"/>
        </w:rPr>
        <w:t xml:space="preserve">provided </w:t>
      </w:r>
      <w:r w:rsidRPr="00C50EC0">
        <w:rPr>
          <w:rFonts w:ascii="Tahoma" w:eastAsia="Tahoma" w:hAnsi="Tahoma" w:cs="Tahoma"/>
          <w:sz w:val="18"/>
          <w:szCs w:val="22"/>
        </w:rPr>
        <w:t>for in Section 2 above.</w:t>
      </w:r>
    </w:p>
    <w:p w14:paraId="7B9F3080" w14:textId="77777777" w:rsidR="00C50EC0" w:rsidRPr="00C50EC0" w:rsidRDefault="00C50EC0" w:rsidP="00C50EC0">
      <w:pPr>
        <w:rPr>
          <w:rFonts w:eastAsia="Tahoma"/>
        </w:rPr>
      </w:pPr>
    </w:p>
    <w:p w14:paraId="2514878D" w14:textId="77777777" w:rsidR="00C50EC0" w:rsidRPr="00C50EC0" w:rsidRDefault="00C50EC0" w:rsidP="00C50EC0">
      <w:pPr>
        <w:rPr>
          <w:rFonts w:eastAsia="Tahoma"/>
        </w:rPr>
      </w:pPr>
    </w:p>
    <w:p w14:paraId="1FA0F92D" w14:textId="77777777" w:rsidR="00C50EC0" w:rsidRPr="00C50EC0" w:rsidRDefault="00C50EC0" w:rsidP="00C50EC0">
      <w:pPr>
        <w:widowControl w:val="0"/>
        <w:numPr>
          <w:ilvl w:val="0"/>
          <w:numId w:val="9"/>
        </w:numPr>
        <w:tabs>
          <w:tab w:val="left" w:pos="1843"/>
        </w:tabs>
        <w:autoSpaceDE w:val="0"/>
        <w:autoSpaceDN w:val="0"/>
        <w:ind w:hanging="708"/>
        <w:jc w:val="left"/>
        <w:outlineLvl w:val="1"/>
        <w:rPr>
          <w:rFonts w:ascii="Tahoma" w:eastAsia="Tahoma" w:hAnsi="Tahoma" w:cs="Tahoma"/>
          <w:b/>
          <w:bCs/>
          <w:sz w:val="24"/>
          <w:szCs w:val="24"/>
        </w:rPr>
      </w:pPr>
      <w:bookmarkStart w:id="50" w:name="4._After_the_Community_Plant_Variety_Exp"/>
      <w:bookmarkEnd w:id="50"/>
      <w:r w:rsidRPr="00C50EC0">
        <w:rPr>
          <w:rFonts w:ascii="Tahoma" w:eastAsia="Tahoma" w:hAnsi="Tahoma" w:cs="Tahoma"/>
          <w:b/>
          <w:bCs/>
          <w:spacing w:val="-2"/>
          <w:sz w:val="24"/>
          <w:szCs w:val="24"/>
        </w:rPr>
        <w:t>After</w:t>
      </w:r>
      <w:r w:rsidRPr="00C50EC0">
        <w:rPr>
          <w:rFonts w:ascii="Tahoma" w:eastAsia="Tahoma" w:hAnsi="Tahoma" w:cs="Tahoma"/>
          <w:b/>
          <w:bCs/>
          <w:spacing w:val="-16"/>
          <w:sz w:val="24"/>
          <w:szCs w:val="24"/>
        </w:rPr>
        <w:t xml:space="preserve"> </w:t>
      </w:r>
      <w:r w:rsidRPr="00C50EC0">
        <w:rPr>
          <w:rFonts w:ascii="Tahoma" w:eastAsia="Tahoma" w:hAnsi="Tahoma" w:cs="Tahoma"/>
          <w:b/>
          <w:bCs/>
          <w:spacing w:val="-2"/>
          <w:sz w:val="24"/>
          <w:szCs w:val="24"/>
        </w:rPr>
        <w:t>the</w:t>
      </w:r>
      <w:r w:rsidRPr="00C50EC0">
        <w:rPr>
          <w:rFonts w:ascii="Tahoma" w:eastAsia="Tahoma" w:hAnsi="Tahoma" w:cs="Tahoma"/>
          <w:b/>
          <w:bCs/>
          <w:spacing w:val="-17"/>
          <w:sz w:val="24"/>
          <w:szCs w:val="24"/>
        </w:rPr>
        <w:t xml:space="preserve"> </w:t>
      </w:r>
      <w:r w:rsidRPr="00C50EC0">
        <w:rPr>
          <w:rFonts w:ascii="Tahoma" w:eastAsia="Tahoma" w:hAnsi="Tahoma" w:cs="Tahoma"/>
          <w:b/>
          <w:bCs/>
          <w:spacing w:val="-2"/>
          <w:sz w:val="24"/>
          <w:szCs w:val="24"/>
        </w:rPr>
        <w:t>Community</w:t>
      </w:r>
      <w:r w:rsidRPr="00C50EC0">
        <w:rPr>
          <w:rFonts w:ascii="Tahoma" w:eastAsia="Tahoma" w:hAnsi="Tahoma" w:cs="Tahoma"/>
          <w:b/>
          <w:bCs/>
          <w:spacing w:val="-16"/>
          <w:sz w:val="24"/>
          <w:szCs w:val="24"/>
        </w:rPr>
        <w:t xml:space="preserve"> </w:t>
      </w:r>
      <w:r w:rsidRPr="00C50EC0">
        <w:rPr>
          <w:rFonts w:ascii="Tahoma" w:eastAsia="Tahoma" w:hAnsi="Tahoma" w:cs="Tahoma"/>
          <w:b/>
          <w:bCs/>
          <w:spacing w:val="-2"/>
          <w:sz w:val="24"/>
          <w:szCs w:val="24"/>
        </w:rPr>
        <w:t>Plant</w:t>
      </w:r>
      <w:r w:rsidRPr="00C50EC0">
        <w:rPr>
          <w:rFonts w:ascii="Tahoma" w:eastAsia="Tahoma" w:hAnsi="Tahoma" w:cs="Tahoma"/>
          <w:b/>
          <w:bCs/>
          <w:spacing w:val="-15"/>
          <w:sz w:val="24"/>
          <w:szCs w:val="24"/>
        </w:rPr>
        <w:t xml:space="preserve"> </w:t>
      </w:r>
      <w:r w:rsidRPr="00C50EC0">
        <w:rPr>
          <w:rFonts w:ascii="Tahoma" w:eastAsia="Tahoma" w:hAnsi="Tahoma" w:cs="Tahoma"/>
          <w:b/>
          <w:bCs/>
          <w:spacing w:val="-2"/>
          <w:sz w:val="24"/>
          <w:szCs w:val="24"/>
        </w:rPr>
        <w:t>Variety</w:t>
      </w:r>
      <w:r w:rsidRPr="00C50EC0">
        <w:rPr>
          <w:rFonts w:ascii="Tahoma" w:eastAsia="Tahoma" w:hAnsi="Tahoma" w:cs="Tahoma"/>
          <w:b/>
          <w:bCs/>
          <w:spacing w:val="-12"/>
          <w:sz w:val="24"/>
          <w:szCs w:val="24"/>
        </w:rPr>
        <w:t xml:space="preserve"> </w:t>
      </w:r>
      <w:r w:rsidRPr="00C50EC0">
        <w:rPr>
          <w:rFonts w:ascii="Tahoma" w:eastAsia="Tahoma" w:hAnsi="Tahoma" w:cs="Tahoma"/>
          <w:b/>
          <w:bCs/>
          <w:spacing w:val="-2"/>
          <w:sz w:val="24"/>
          <w:szCs w:val="24"/>
        </w:rPr>
        <w:t>Expires</w:t>
      </w:r>
    </w:p>
    <w:p w14:paraId="7D83FBBA" w14:textId="77777777" w:rsidR="00C50EC0" w:rsidRDefault="00C50EC0" w:rsidP="00C50EC0">
      <w:pPr>
        <w:rPr>
          <w:rFonts w:eastAsia="Tahoma"/>
        </w:rPr>
      </w:pPr>
    </w:p>
    <w:p w14:paraId="16DEFE30" w14:textId="77777777" w:rsidR="00C50EC0" w:rsidRPr="00C50EC0" w:rsidRDefault="00C50EC0" w:rsidP="00C50EC0">
      <w:pPr>
        <w:rPr>
          <w:rFonts w:eastAsia="Tahoma"/>
        </w:rPr>
      </w:pPr>
    </w:p>
    <w:p w14:paraId="4B5CFA3E" w14:textId="77777777" w:rsidR="00C50EC0" w:rsidRPr="00C50EC0" w:rsidRDefault="00C50EC0" w:rsidP="00C50EC0">
      <w:pPr>
        <w:widowControl w:val="0"/>
        <w:numPr>
          <w:ilvl w:val="1"/>
          <w:numId w:val="9"/>
        </w:numPr>
        <w:tabs>
          <w:tab w:val="left" w:pos="2553"/>
        </w:tabs>
        <w:autoSpaceDE w:val="0"/>
        <w:autoSpaceDN w:val="0"/>
        <w:spacing w:line="237" w:lineRule="auto"/>
        <w:ind w:left="2553" w:right="416" w:hanging="711"/>
        <w:rPr>
          <w:rFonts w:ascii="Tahoma" w:eastAsia="Tahoma" w:hAnsi="Tahoma" w:cs="Tahoma"/>
          <w:sz w:val="18"/>
          <w:szCs w:val="22"/>
        </w:rPr>
      </w:pPr>
      <w:r w:rsidRPr="00C50EC0">
        <w:rPr>
          <w:rFonts w:ascii="Tahoma" w:eastAsia="Tahoma" w:hAnsi="Tahoma" w:cs="Tahoma"/>
          <w:spacing w:val="-2"/>
          <w:sz w:val="18"/>
          <w:szCs w:val="22"/>
        </w:rPr>
        <w:t>Material</w:t>
      </w:r>
      <w:r w:rsidRPr="00C50EC0">
        <w:rPr>
          <w:rFonts w:ascii="Tahoma" w:eastAsia="Tahoma" w:hAnsi="Tahoma" w:cs="Tahoma"/>
          <w:spacing w:val="-25"/>
          <w:sz w:val="18"/>
          <w:szCs w:val="22"/>
        </w:rPr>
        <w:t xml:space="preserve"> </w:t>
      </w:r>
      <w:r w:rsidRPr="00C50EC0">
        <w:rPr>
          <w:rFonts w:ascii="Tahoma" w:eastAsia="Tahoma" w:hAnsi="Tahoma" w:cs="Tahoma"/>
          <w:spacing w:val="-2"/>
          <w:sz w:val="18"/>
          <w:szCs w:val="22"/>
        </w:rPr>
        <w:t>kept</w:t>
      </w:r>
      <w:r w:rsidRPr="00C50EC0">
        <w:rPr>
          <w:rFonts w:ascii="Tahoma" w:eastAsia="Tahoma" w:hAnsi="Tahoma" w:cs="Tahoma"/>
          <w:spacing w:val="-22"/>
          <w:sz w:val="18"/>
          <w:szCs w:val="22"/>
        </w:rPr>
        <w:t xml:space="preserve"> </w:t>
      </w:r>
      <w:r w:rsidRPr="00C50EC0">
        <w:rPr>
          <w:rFonts w:ascii="Tahoma" w:eastAsia="Tahoma" w:hAnsi="Tahoma" w:cs="Tahoma"/>
          <w:spacing w:val="-2"/>
          <w:sz w:val="18"/>
          <w:szCs w:val="22"/>
        </w:rPr>
        <w:t>in</w:t>
      </w:r>
      <w:r w:rsidRPr="00C50EC0">
        <w:rPr>
          <w:rFonts w:ascii="Tahoma" w:eastAsia="Tahoma" w:hAnsi="Tahoma" w:cs="Tahoma"/>
          <w:spacing w:val="-22"/>
          <w:sz w:val="18"/>
          <w:szCs w:val="22"/>
        </w:rPr>
        <w:t xml:space="preserve"> </w:t>
      </w:r>
      <w:r w:rsidRPr="00C50EC0">
        <w:rPr>
          <w:rFonts w:ascii="Tahoma" w:eastAsia="Tahoma" w:hAnsi="Tahoma" w:cs="Tahoma"/>
          <w:spacing w:val="-2"/>
          <w:sz w:val="18"/>
          <w:szCs w:val="22"/>
        </w:rPr>
        <w:t>a</w:t>
      </w:r>
      <w:r w:rsidRPr="00C50EC0">
        <w:rPr>
          <w:rFonts w:ascii="Tahoma" w:eastAsia="Tahoma" w:hAnsi="Tahoma" w:cs="Tahoma"/>
          <w:spacing w:val="-25"/>
          <w:sz w:val="18"/>
          <w:szCs w:val="22"/>
        </w:rPr>
        <w:t xml:space="preserve"> </w:t>
      </w:r>
      <w:r w:rsidRPr="00C50EC0">
        <w:rPr>
          <w:rFonts w:ascii="Tahoma" w:eastAsia="Tahoma" w:hAnsi="Tahoma" w:cs="Tahoma"/>
          <w:spacing w:val="-2"/>
          <w:sz w:val="18"/>
          <w:szCs w:val="22"/>
        </w:rPr>
        <w:t>reference</w:t>
      </w:r>
      <w:r w:rsidRPr="00C50EC0">
        <w:rPr>
          <w:rFonts w:ascii="Tahoma" w:eastAsia="Tahoma" w:hAnsi="Tahoma" w:cs="Tahoma"/>
          <w:spacing w:val="-23"/>
          <w:sz w:val="18"/>
          <w:szCs w:val="22"/>
        </w:rPr>
        <w:t xml:space="preserve"> </w:t>
      </w:r>
      <w:r w:rsidRPr="00C50EC0">
        <w:rPr>
          <w:rFonts w:ascii="Tahoma" w:eastAsia="Tahoma" w:hAnsi="Tahoma" w:cs="Tahoma"/>
          <w:spacing w:val="-2"/>
          <w:sz w:val="18"/>
          <w:szCs w:val="22"/>
        </w:rPr>
        <w:t>collection</w:t>
      </w:r>
      <w:r w:rsidRPr="00C50EC0">
        <w:rPr>
          <w:rFonts w:ascii="Tahoma" w:eastAsia="Tahoma" w:hAnsi="Tahoma" w:cs="Tahoma"/>
          <w:spacing w:val="-24"/>
          <w:sz w:val="18"/>
          <w:szCs w:val="22"/>
        </w:rPr>
        <w:t xml:space="preserve"> </w:t>
      </w:r>
      <w:r w:rsidRPr="00C50EC0">
        <w:rPr>
          <w:rFonts w:ascii="Tahoma" w:eastAsia="Tahoma" w:hAnsi="Tahoma" w:cs="Tahoma"/>
          <w:spacing w:val="-2"/>
          <w:sz w:val="18"/>
          <w:szCs w:val="22"/>
        </w:rPr>
        <w:t>should</w:t>
      </w:r>
      <w:r w:rsidRPr="00C50EC0">
        <w:rPr>
          <w:rFonts w:ascii="Tahoma" w:eastAsia="Tahoma" w:hAnsi="Tahoma" w:cs="Tahoma"/>
          <w:spacing w:val="-23"/>
          <w:sz w:val="18"/>
          <w:szCs w:val="22"/>
        </w:rPr>
        <w:t xml:space="preserve"> </w:t>
      </w:r>
      <w:r w:rsidRPr="00C50EC0">
        <w:rPr>
          <w:rFonts w:ascii="Tahoma" w:eastAsia="Tahoma" w:hAnsi="Tahoma" w:cs="Tahoma"/>
          <w:spacing w:val="-2"/>
          <w:sz w:val="18"/>
          <w:szCs w:val="22"/>
        </w:rPr>
        <w:t>be</w:t>
      </w:r>
      <w:r w:rsidRPr="00C50EC0">
        <w:rPr>
          <w:rFonts w:ascii="Tahoma" w:eastAsia="Tahoma" w:hAnsi="Tahoma" w:cs="Tahoma"/>
          <w:spacing w:val="-21"/>
          <w:sz w:val="18"/>
          <w:szCs w:val="22"/>
        </w:rPr>
        <w:t xml:space="preserve"> </w:t>
      </w:r>
      <w:r w:rsidRPr="00C50EC0">
        <w:rPr>
          <w:rFonts w:ascii="Tahoma" w:eastAsia="Tahoma" w:hAnsi="Tahoma" w:cs="Tahoma"/>
          <w:spacing w:val="-2"/>
          <w:sz w:val="18"/>
          <w:szCs w:val="22"/>
        </w:rPr>
        <w:t>kept</w:t>
      </w:r>
      <w:r w:rsidRPr="00C50EC0">
        <w:rPr>
          <w:rFonts w:ascii="Tahoma" w:eastAsia="Tahoma" w:hAnsi="Tahoma" w:cs="Tahoma"/>
          <w:spacing w:val="-25"/>
          <w:sz w:val="18"/>
          <w:szCs w:val="22"/>
        </w:rPr>
        <w:t xml:space="preserve"> </w:t>
      </w:r>
      <w:r w:rsidRPr="00C50EC0">
        <w:rPr>
          <w:rFonts w:ascii="Tahoma" w:eastAsia="Tahoma" w:hAnsi="Tahoma" w:cs="Tahoma"/>
          <w:spacing w:val="-2"/>
          <w:sz w:val="18"/>
          <w:szCs w:val="22"/>
        </w:rPr>
        <w:t>upon</w:t>
      </w:r>
      <w:r w:rsidRPr="00C50EC0">
        <w:rPr>
          <w:rFonts w:ascii="Tahoma" w:eastAsia="Tahoma" w:hAnsi="Tahoma" w:cs="Tahoma"/>
          <w:spacing w:val="-24"/>
          <w:sz w:val="18"/>
          <w:szCs w:val="22"/>
        </w:rPr>
        <w:t xml:space="preserve"> </w:t>
      </w:r>
      <w:r w:rsidRPr="00C50EC0">
        <w:rPr>
          <w:rFonts w:ascii="Tahoma" w:eastAsia="Tahoma" w:hAnsi="Tahoma" w:cs="Tahoma"/>
          <w:spacing w:val="-2"/>
          <w:sz w:val="18"/>
          <w:szCs w:val="22"/>
        </w:rPr>
        <w:t>expiry</w:t>
      </w:r>
      <w:r w:rsidRPr="00C50EC0">
        <w:rPr>
          <w:rFonts w:ascii="Tahoma" w:eastAsia="Tahoma" w:hAnsi="Tahoma" w:cs="Tahoma"/>
          <w:spacing w:val="-26"/>
          <w:sz w:val="18"/>
          <w:szCs w:val="22"/>
        </w:rPr>
        <w:t xml:space="preserve"> </w:t>
      </w:r>
      <w:r w:rsidRPr="00C50EC0">
        <w:rPr>
          <w:rFonts w:ascii="Tahoma" w:eastAsia="Tahoma" w:hAnsi="Tahoma" w:cs="Tahoma"/>
          <w:spacing w:val="-2"/>
          <w:sz w:val="18"/>
          <w:szCs w:val="22"/>
        </w:rPr>
        <w:t>of</w:t>
      </w:r>
      <w:r w:rsidRPr="00C50EC0">
        <w:rPr>
          <w:rFonts w:ascii="Tahoma" w:eastAsia="Tahoma" w:hAnsi="Tahoma" w:cs="Tahoma"/>
          <w:spacing w:val="-22"/>
          <w:sz w:val="18"/>
          <w:szCs w:val="22"/>
        </w:rPr>
        <w:t xml:space="preserve"> </w:t>
      </w:r>
      <w:r w:rsidRPr="00C50EC0">
        <w:rPr>
          <w:rFonts w:ascii="Tahoma" w:eastAsia="Tahoma" w:hAnsi="Tahoma" w:cs="Tahoma"/>
          <w:spacing w:val="-2"/>
          <w:sz w:val="18"/>
          <w:szCs w:val="22"/>
        </w:rPr>
        <w:t>a</w:t>
      </w:r>
      <w:r w:rsidRPr="00C50EC0">
        <w:rPr>
          <w:rFonts w:ascii="Tahoma" w:eastAsia="Tahoma" w:hAnsi="Tahoma" w:cs="Tahoma"/>
          <w:spacing w:val="-25"/>
          <w:sz w:val="18"/>
          <w:szCs w:val="22"/>
        </w:rPr>
        <w:t xml:space="preserve"> </w:t>
      </w:r>
      <w:r w:rsidRPr="00C50EC0">
        <w:rPr>
          <w:rFonts w:ascii="Tahoma" w:eastAsia="Tahoma" w:hAnsi="Tahoma" w:cs="Tahoma"/>
          <w:spacing w:val="-2"/>
          <w:sz w:val="18"/>
          <w:szCs w:val="22"/>
        </w:rPr>
        <w:t>Community</w:t>
      </w:r>
      <w:r w:rsidRPr="00C50EC0">
        <w:rPr>
          <w:rFonts w:ascii="Tahoma" w:eastAsia="Tahoma" w:hAnsi="Tahoma" w:cs="Tahoma"/>
          <w:spacing w:val="-25"/>
          <w:sz w:val="18"/>
          <w:szCs w:val="22"/>
        </w:rPr>
        <w:t xml:space="preserve"> </w:t>
      </w:r>
      <w:r w:rsidRPr="00C50EC0">
        <w:rPr>
          <w:rFonts w:ascii="Tahoma" w:eastAsia="Tahoma" w:hAnsi="Tahoma" w:cs="Tahoma"/>
          <w:spacing w:val="-2"/>
          <w:sz w:val="18"/>
          <w:szCs w:val="22"/>
        </w:rPr>
        <w:t>plant</w:t>
      </w:r>
      <w:r w:rsidRPr="00C50EC0">
        <w:rPr>
          <w:rFonts w:ascii="Tahoma" w:eastAsia="Tahoma" w:hAnsi="Tahoma" w:cs="Tahoma"/>
          <w:spacing w:val="-18"/>
          <w:sz w:val="18"/>
          <w:szCs w:val="22"/>
        </w:rPr>
        <w:t xml:space="preserve"> </w:t>
      </w:r>
      <w:r w:rsidRPr="00C50EC0">
        <w:rPr>
          <w:rFonts w:ascii="Tahoma" w:eastAsia="Tahoma" w:hAnsi="Tahoma" w:cs="Tahoma"/>
          <w:spacing w:val="-2"/>
          <w:sz w:val="18"/>
          <w:szCs w:val="22"/>
        </w:rPr>
        <w:t>variety right.</w:t>
      </w:r>
    </w:p>
    <w:p w14:paraId="4C7FC691" w14:textId="719F2F17" w:rsidR="00382100" w:rsidRDefault="00382100" w:rsidP="00C50EC0">
      <w:pPr>
        <w:rPr>
          <w:noProof/>
        </w:rPr>
      </w:pPr>
    </w:p>
    <w:p w14:paraId="2AA01430" w14:textId="77777777" w:rsidR="00C50EC0" w:rsidRDefault="00C50EC0" w:rsidP="00C50EC0"/>
    <w:p w14:paraId="3814B1C3" w14:textId="77777777" w:rsidR="00C50EC0" w:rsidRDefault="00C50EC0" w:rsidP="00C50EC0"/>
    <w:p w14:paraId="44A054DC" w14:textId="1567B17A" w:rsidR="00C95F2E" w:rsidRDefault="00C95F2E" w:rsidP="00C95F2E">
      <w:pPr>
        <w:jc w:val="right"/>
      </w:pPr>
      <w:r>
        <w:t>[Annex III follows]</w:t>
      </w:r>
    </w:p>
    <w:p w14:paraId="380EF4CA" w14:textId="77777777" w:rsidR="00C95F2E" w:rsidRDefault="00C95F2E" w:rsidP="00C95F2E"/>
    <w:p w14:paraId="05982F09" w14:textId="77777777" w:rsidR="00C95F2E" w:rsidRDefault="00C95F2E" w:rsidP="00B00FA8">
      <w:pPr>
        <w:jc w:val="right"/>
        <w:sectPr w:rsidR="00C95F2E" w:rsidSect="00144D70">
          <w:headerReference w:type="default" r:id="rId21"/>
          <w:headerReference w:type="first" r:id="rId22"/>
          <w:pgSz w:w="11907" w:h="16840" w:code="9"/>
          <w:pgMar w:top="510" w:right="1134" w:bottom="1134" w:left="567" w:header="510" w:footer="680" w:gutter="0"/>
          <w:pgNumType w:start="2"/>
          <w:cols w:space="720"/>
          <w:titlePg/>
        </w:sectPr>
      </w:pPr>
    </w:p>
    <w:p w14:paraId="175DD312" w14:textId="77777777" w:rsidR="00382100" w:rsidRDefault="00382100" w:rsidP="00FC4DC3">
      <w:pPr>
        <w:jc w:val="left"/>
        <w:rPr>
          <w:b/>
          <w:bCs/>
          <w:caps/>
        </w:rPr>
      </w:pPr>
      <w:bookmarkStart w:id="51" w:name="_Hlk190367062"/>
      <w:r w:rsidRPr="00382100">
        <w:rPr>
          <w:b/>
          <w:bCs/>
          <w:caps/>
        </w:rPr>
        <w:lastRenderedPageBreak/>
        <w:t>Guidelines for the validation of a new characteristic-specific molecular marker protocol as an alternative method for observation</w:t>
      </w:r>
    </w:p>
    <w:p w14:paraId="4AF6F45C" w14:textId="77777777" w:rsidR="00FC4DC3" w:rsidRPr="00382100" w:rsidRDefault="00FC4DC3" w:rsidP="00FC4DC3">
      <w:pPr>
        <w:jc w:val="left"/>
        <w:rPr>
          <w:b/>
          <w:caps/>
        </w:rPr>
      </w:pPr>
    </w:p>
    <w:bookmarkEnd w:id="51"/>
    <w:p w14:paraId="05772838" w14:textId="77777777" w:rsidR="00382100" w:rsidRPr="00382100" w:rsidRDefault="00382100" w:rsidP="00382100">
      <w:pPr>
        <w:spacing w:after="120"/>
        <w:rPr>
          <w:rFonts w:eastAsiaTheme="minorEastAsia"/>
        </w:rPr>
      </w:pPr>
      <w:r w:rsidRPr="00382100">
        <w:rPr>
          <w:rFonts w:eastAsiaTheme="minorEastAsia"/>
          <w:u w:val="single"/>
        </w:rPr>
        <w:t>Table of Contents</w:t>
      </w:r>
      <w:r w:rsidRPr="00382100">
        <w:rPr>
          <w:rFonts w:eastAsiaTheme="minorEastAsia"/>
        </w:rPr>
        <w:t>:</w:t>
      </w:r>
    </w:p>
    <w:p w14:paraId="474E952E" w14:textId="77777777" w:rsidR="00382100" w:rsidRPr="00382100" w:rsidRDefault="00382100" w:rsidP="00382100">
      <w:pPr>
        <w:tabs>
          <w:tab w:val="right" w:leader="dot" w:pos="9639"/>
        </w:tabs>
        <w:spacing w:before="60" w:after="60"/>
        <w:ind w:left="567" w:right="567" w:hanging="567"/>
        <w:jc w:val="left"/>
        <w:rPr>
          <w:rFonts w:asciiTheme="minorHAnsi" w:eastAsiaTheme="minorEastAsia" w:hAnsiTheme="minorHAnsi" w:cstheme="minorBidi"/>
          <w:noProof/>
          <w:kern w:val="2"/>
          <w:sz w:val="24"/>
          <w:szCs w:val="24"/>
          <w:lang w:eastAsia="en-GB"/>
          <w14:ligatures w14:val="standardContextual"/>
        </w:rPr>
      </w:pPr>
      <w:r w:rsidRPr="00382100">
        <w:rPr>
          <w:rFonts w:eastAsiaTheme="minorEastAsia"/>
          <w:caps/>
          <w:noProof/>
          <w:sz w:val="18"/>
        </w:rPr>
        <w:t>I.</w:t>
      </w:r>
      <w:r w:rsidRPr="00382100">
        <w:rPr>
          <w:rFonts w:asciiTheme="minorHAnsi" w:eastAsiaTheme="minorEastAsia" w:hAnsiTheme="minorHAnsi" w:cstheme="minorBidi"/>
          <w:noProof/>
          <w:kern w:val="2"/>
          <w:sz w:val="24"/>
          <w:szCs w:val="24"/>
          <w:lang w:eastAsia="en-GB"/>
          <w14:ligatures w14:val="standardContextual"/>
        </w:rPr>
        <w:tab/>
      </w:r>
      <w:r w:rsidRPr="00382100">
        <w:rPr>
          <w:rFonts w:eastAsiaTheme="minorEastAsia"/>
          <w:caps/>
          <w:noProof/>
          <w:sz w:val="18"/>
        </w:rPr>
        <w:t>Objectives of these guidelines</w:t>
      </w:r>
      <w:r w:rsidRPr="00382100">
        <w:rPr>
          <w:rFonts w:eastAsiaTheme="minorEastAsia"/>
          <w:caps/>
          <w:noProof/>
          <w:sz w:val="18"/>
        </w:rPr>
        <w:tab/>
      </w:r>
      <w:r w:rsidRPr="00382100">
        <w:rPr>
          <w:rFonts w:eastAsiaTheme="minorEastAsia"/>
          <w:caps/>
          <w:noProof/>
          <w:sz w:val="18"/>
        </w:rPr>
        <w:fldChar w:fldCharType="begin"/>
      </w:r>
      <w:r w:rsidRPr="00382100">
        <w:rPr>
          <w:rFonts w:eastAsiaTheme="minorEastAsia"/>
          <w:caps/>
          <w:noProof/>
          <w:sz w:val="18"/>
        </w:rPr>
        <w:instrText xml:space="preserve"> PAGEREF _Toc210139331 \h </w:instrText>
      </w:r>
      <w:r w:rsidRPr="00382100">
        <w:rPr>
          <w:rFonts w:eastAsiaTheme="minorEastAsia"/>
          <w:caps/>
          <w:noProof/>
          <w:sz w:val="18"/>
        </w:rPr>
      </w:r>
      <w:r w:rsidRPr="00382100">
        <w:rPr>
          <w:rFonts w:eastAsiaTheme="minorEastAsia"/>
          <w:caps/>
          <w:noProof/>
          <w:sz w:val="18"/>
        </w:rPr>
        <w:fldChar w:fldCharType="separate"/>
      </w:r>
      <w:r w:rsidRPr="00382100">
        <w:rPr>
          <w:rFonts w:eastAsiaTheme="minorEastAsia"/>
          <w:caps/>
          <w:noProof/>
          <w:sz w:val="18"/>
        </w:rPr>
        <w:t>2</w:t>
      </w:r>
      <w:r w:rsidRPr="00382100">
        <w:rPr>
          <w:rFonts w:eastAsiaTheme="minorEastAsia"/>
          <w:caps/>
          <w:noProof/>
          <w:sz w:val="18"/>
        </w:rPr>
        <w:fldChar w:fldCharType="end"/>
      </w:r>
    </w:p>
    <w:p w14:paraId="2CBDDF54" w14:textId="77777777" w:rsidR="00382100" w:rsidRPr="00382100" w:rsidRDefault="00382100" w:rsidP="00382100">
      <w:pPr>
        <w:tabs>
          <w:tab w:val="right" w:leader="dot" w:pos="9639"/>
        </w:tabs>
        <w:spacing w:before="60" w:after="60"/>
        <w:ind w:left="567" w:right="567" w:hanging="567"/>
        <w:jc w:val="left"/>
        <w:rPr>
          <w:rFonts w:asciiTheme="minorHAnsi" w:eastAsiaTheme="minorEastAsia" w:hAnsiTheme="minorHAnsi" w:cstheme="minorBidi"/>
          <w:noProof/>
          <w:kern w:val="2"/>
          <w:sz w:val="24"/>
          <w:szCs w:val="24"/>
          <w:lang w:eastAsia="en-GB"/>
          <w14:ligatures w14:val="standardContextual"/>
        </w:rPr>
      </w:pPr>
      <w:r w:rsidRPr="00382100">
        <w:rPr>
          <w:rFonts w:eastAsiaTheme="minorEastAsia"/>
          <w:caps/>
          <w:noProof/>
          <w:sz w:val="18"/>
        </w:rPr>
        <w:t>II.</w:t>
      </w:r>
      <w:r w:rsidRPr="00382100">
        <w:rPr>
          <w:rFonts w:asciiTheme="minorHAnsi" w:eastAsiaTheme="minorEastAsia" w:hAnsiTheme="minorHAnsi" w:cstheme="minorBidi"/>
          <w:noProof/>
          <w:kern w:val="2"/>
          <w:sz w:val="24"/>
          <w:szCs w:val="24"/>
          <w:lang w:eastAsia="en-GB"/>
          <w14:ligatures w14:val="standardContextual"/>
        </w:rPr>
        <w:tab/>
      </w:r>
      <w:r w:rsidRPr="00382100">
        <w:rPr>
          <w:rFonts w:eastAsiaTheme="minorEastAsia"/>
          <w:caps/>
          <w:noProof/>
          <w:sz w:val="18"/>
        </w:rPr>
        <w:t>Scope of these guidelines</w:t>
      </w:r>
      <w:r w:rsidRPr="00382100">
        <w:rPr>
          <w:rFonts w:eastAsiaTheme="minorEastAsia"/>
          <w:caps/>
          <w:noProof/>
          <w:sz w:val="18"/>
        </w:rPr>
        <w:tab/>
      </w:r>
      <w:r w:rsidRPr="00382100">
        <w:rPr>
          <w:rFonts w:eastAsiaTheme="minorEastAsia"/>
          <w:caps/>
          <w:noProof/>
          <w:sz w:val="18"/>
        </w:rPr>
        <w:fldChar w:fldCharType="begin"/>
      </w:r>
      <w:r w:rsidRPr="00382100">
        <w:rPr>
          <w:rFonts w:eastAsiaTheme="minorEastAsia"/>
          <w:caps/>
          <w:noProof/>
          <w:sz w:val="18"/>
        </w:rPr>
        <w:instrText xml:space="preserve"> PAGEREF _Toc210139332 \h </w:instrText>
      </w:r>
      <w:r w:rsidRPr="00382100">
        <w:rPr>
          <w:rFonts w:eastAsiaTheme="minorEastAsia"/>
          <w:caps/>
          <w:noProof/>
          <w:sz w:val="18"/>
        </w:rPr>
      </w:r>
      <w:r w:rsidRPr="00382100">
        <w:rPr>
          <w:rFonts w:eastAsiaTheme="minorEastAsia"/>
          <w:caps/>
          <w:noProof/>
          <w:sz w:val="18"/>
        </w:rPr>
        <w:fldChar w:fldCharType="separate"/>
      </w:r>
      <w:r w:rsidRPr="00382100">
        <w:rPr>
          <w:rFonts w:eastAsiaTheme="minorEastAsia"/>
          <w:caps/>
          <w:noProof/>
          <w:sz w:val="18"/>
        </w:rPr>
        <w:t>2</w:t>
      </w:r>
      <w:r w:rsidRPr="00382100">
        <w:rPr>
          <w:rFonts w:eastAsiaTheme="minorEastAsia"/>
          <w:caps/>
          <w:noProof/>
          <w:sz w:val="18"/>
        </w:rPr>
        <w:fldChar w:fldCharType="end"/>
      </w:r>
    </w:p>
    <w:p w14:paraId="0B2D5649" w14:textId="77777777" w:rsidR="00382100" w:rsidRPr="00382100" w:rsidRDefault="00382100" w:rsidP="00382100">
      <w:pPr>
        <w:tabs>
          <w:tab w:val="right" w:leader="dot" w:pos="9639"/>
        </w:tabs>
        <w:spacing w:before="60" w:after="60"/>
        <w:ind w:left="567" w:right="567" w:hanging="567"/>
        <w:jc w:val="left"/>
        <w:rPr>
          <w:rFonts w:asciiTheme="minorHAnsi" w:eastAsiaTheme="minorEastAsia" w:hAnsiTheme="minorHAnsi" w:cstheme="minorBidi"/>
          <w:noProof/>
          <w:kern w:val="2"/>
          <w:sz w:val="24"/>
          <w:szCs w:val="24"/>
          <w:lang w:eastAsia="en-GB"/>
          <w14:ligatures w14:val="standardContextual"/>
        </w:rPr>
      </w:pPr>
      <w:r w:rsidRPr="00382100">
        <w:rPr>
          <w:rFonts w:eastAsiaTheme="minorEastAsia"/>
          <w:caps/>
          <w:noProof/>
          <w:sz w:val="18"/>
        </w:rPr>
        <w:t>III.</w:t>
      </w:r>
      <w:r w:rsidRPr="00382100">
        <w:rPr>
          <w:rFonts w:asciiTheme="minorHAnsi" w:eastAsiaTheme="minorEastAsia" w:hAnsiTheme="minorHAnsi" w:cstheme="minorBidi"/>
          <w:noProof/>
          <w:kern w:val="2"/>
          <w:sz w:val="24"/>
          <w:szCs w:val="24"/>
          <w:lang w:eastAsia="en-GB"/>
          <w14:ligatures w14:val="standardContextual"/>
        </w:rPr>
        <w:tab/>
      </w:r>
      <w:r w:rsidRPr="00382100">
        <w:rPr>
          <w:rFonts w:eastAsiaTheme="minorEastAsia"/>
          <w:caps/>
          <w:noProof/>
          <w:sz w:val="18"/>
        </w:rPr>
        <w:t>Performance criteria for a new molecular marker based protocol</w:t>
      </w:r>
      <w:r w:rsidRPr="00382100">
        <w:rPr>
          <w:rFonts w:eastAsiaTheme="minorEastAsia"/>
          <w:caps/>
          <w:noProof/>
          <w:sz w:val="18"/>
        </w:rPr>
        <w:tab/>
      </w:r>
      <w:r w:rsidRPr="00382100">
        <w:rPr>
          <w:rFonts w:eastAsiaTheme="minorEastAsia"/>
          <w:caps/>
          <w:noProof/>
          <w:sz w:val="18"/>
        </w:rPr>
        <w:fldChar w:fldCharType="begin"/>
      </w:r>
      <w:r w:rsidRPr="00382100">
        <w:rPr>
          <w:rFonts w:eastAsiaTheme="minorEastAsia"/>
          <w:caps/>
          <w:noProof/>
          <w:sz w:val="18"/>
        </w:rPr>
        <w:instrText xml:space="preserve"> PAGEREF _Toc210139333 \h </w:instrText>
      </w:r>
      <w:r w:rsidRPr="00382100">
        <w:rPr>
          <w:rFonts w:eastAsiaTheme="minorEastAsia"/>
          <w:caps/>
          <w:noProof/>
          <w:sz w:val="18"/>
        </w:rPr>
      </w:r>
      <w:r w:rsidRPr="00382100">
        <w:rPr>
          <w:rFonts w:eastAsiaTheme="minorEastAsia"/>
          <w:caps/>
          <w:noProof/>
          <w:sz w:val="18"/>
        </w:rPr>
        <w:fldChar w:fldCharType="separate"/>
      </w:r>
      <w:r w:rsidRPr="00382100">
        <w:rPr>
          <w:rFonts w:eastAsiaTheme="minorEastAsia"/>
          <w:caps/>
          <w:noProof/>
          <w:sz w:val="18"/>
        </w:rPr>
        <w:t>2</w:t>
      </w:r>
      <w:r w:rsidRPr="00382100">
        <w:rPr>
          <w:rFonts w:eastAsiaTheme="minorEastAsia"/>
          <w:caps/>
          <w:noProof/>
          <w:sz w:val="18"/>
        </w:rPr>
        <w:fldChar w:fldCharType="end"/>
      </w:r>
    </w:p>
    <w:p w14:paraId="6553EDE8" w14:textId="77777777" w:rsidR="00382100" w:rsidRPr="00382100" w:rsidRDefault="00382100" w:rsidP="00382100">
      <w:pPr>
        <w:tabs>
          <w:tab w:val="right" w:leader="dot" w:pos="9639"/>
        </w:tabs>
        <w:spacing w:after="60"/>
        <w:ind w:left="568" w:right="284" w:hanging="284"/>
        <w:contextualSpacing/>
        <w:jc w:val="left"/>
        <w:rPr>
          <w:rFonts w:asciiTheme="minorHAnsi" w:eastAsiaTheme="minorEastAsia" w:hAnsiTheme="minorHAnsi" w:cstheme="minorBidi"/>
          <w:noProof/>
          <w:kern w:val="2"/>
          <w:sz w:val="24"/>
          <w:szCs w:val="24"/>
          <w:lang w:eastAsia="en-GB"/>
          <w14:ligatures w14:val="standardContextual"/>
        </w:rPr>
      </w:pPr>
      <w:r w:rsidRPr="00382100">
        <w:rPr>
          <w:rFonts w:eastAsiaTheme="minorEastAsia"/>
          <w:noProof/>
          <w:sz w:val="18"/>
        </w:rPr>
        <w:t>Specificity</w:t>
      </w:r>
      <w:r w:rsidRPr="00382100">
        <w:rPr>
          <w:rFonts w:eastAsiaTheme="minorEastAsia"/>
          <w:noProof/>
          <w:sz w:val="18"/>
        </w:rPr>
        <w:tab/>
      </w:r>
      <w:r w:rsidRPr="00382100">
        <w:rPr>
          <w:rFonts w:eastAsiaTheme="minorEastAsia"/>
          <w:noProof/>
          <w:sz w:val="18"/>
        </w:rPr>
        <w:fldChar w:fldCharType="begin"/>
      </w:r>
      <w:r w:rsidRPr="00382100">
        <w:rPr>
          <w:rFonts w:eastAsiaTheme="minorEastAsia"/>
          <w:noProof/>
          <w:sz w:val="18"/>
        </w:rPr>
        <w:instrText xml:space="preserve"> PAGEREF _Toc210139334 \h </w:instrText>
      </w:r>
      <w:r w:rsidRPr="00382100">
        <w:rPr>
          <w:rFonts w:eastAsiaTheme="minorEastAsia"/>
          <w:noProof/>
          <w:sz w:val="18"/>
        </w:rPr>
      </w:r>
      <w:r w:rsidRPr="00382100">
        <w:rPr>
          <w:rFonts w:eastAsiaTheme="minorEastAsia"/>
          <w:noProof/>
          <w:sz w:val="18"/>
        </w:rPr>
        <w:fldChar w:fldCharType="separate"/>
      </w:r>
      <w:r w:rsidRPr="00382100">
        <w:rPr>
          <w:rFonts w:eastAsiaTheme="minorEastAsia"/>
          <w:noProof/>
          <w:sz w:val="18"/>
        </w:rPr>
        <w:t>2</w:t>
      </w:r>
      <w:r w:rsidRPr="00382100">
        <w:rPr>
          <w:rFonts w:eastAsiaTheme="minorEastAsia"/>
          <w:noProof/>
          <w:sz w:val="18"/>
        </w:rPr>
        <w:fldChar w:fldCharType="end"/>
      </w:r>
    </w:p>
    <w:p w14:paraId="5FDAD0BE" w14:textId="77777777" w:rsidR="00382100" w:rsidRPr="00382100" w:rsidRDefault="00382100" w:rsidP="00382100">
      <w:pPr>
        <w:tabs>
          <w:tab w:val="right" w:leader="dot" w:pos="9639"/>
        </w:tabs>
        <w:spacing w:after="60"/>
        <w:ind w:left="851" w:right="567" w:hanging="284"/>
        <w:contextualSpacing/>
        <w:jc w:val="left"/>
        <w:rPr>
          <w:rFonts w:asciiTheme="minorHAnsi" w:eastAsiaTheme="minorEastAsia" w:hAnsiTheme="minorHAnsi" w:cstheme="minorBidi"/>
          <w:noProof/>
          <w:kern w:val="2"/>
          <w:sz w:val="24"/>
          <w:szCs w:val="24"/>
          <w:lang w:eastAsia="en-GB"/>
          <w14:ligatures w14:val="standardContextual"/>
        </w:rPr>
      </w:pPr>
      <w:r w:rsidRPr="00382100">
        <w:rPr>
          <w:rFonts w:eastAsiaTheme="minorEastAsia"/>
          <w:i/>
          <w:noProof/>
          <w:sz w:val="18"/>
        </w:rPr>
        <w:t>Definition</w:t>
      </w:r>
      <w:r w:rsidRPr="00382100">
        <w:rPr>
          <w:rFonts w:eastAsiaTheme="minorEastAsia"/>
          <w:i/>
          <w:noProof/>
          <w:sz w:val="18"/>
        </w:rPr>
        <w:tab/>
      </w:r>
      <w:r w:rsidRPr="00382100">
        <w:rPr>
          <w:rFonts w:eastAsiaTheme="minorEastAsia"/>
          <w:i/>
          <w:noProof/>
          <w:sz w:val="18"/>
        </w:rPr>
        <w:fldChar w:fldCharType="begin"/>
      </w:r>
      <w:r w:rsidRPr="00382100">
        <w:rPr>
          <w:rFonts w:eastAsiaTheme="minorEastAsia"/>
          <w:i/>
          <w:noProof/>
          <w:sz w:val="18"/>
        </w:rPr>
        <w:instrText xml:space="preserve"> PAGEREF _Toc210139335 \h </w:instrText>
      </w:r>
      <w:r w:rsidRPr="00382100">
        <w:rPr>
          <w:rFonts w:eastAsiaTheme="minorEastAsia"/>
          <w:i/>
          <w:noProof/>
          <w:sz w:val="18"/>
        </w:rPr>
      </w:r>
      <w:r w:rsidRPr="00382100">
        <w:rPr>
          <w:rFonts w:eastAsiaTheme="minorEastAsia"/>
          <w:i/>
          <w:noProof/>
          <w:sz w:val="18"/>
        </w:rPr>
        <w:fldChar w:fldCharType="separate"/>
      </w:r>
      <w:r w:rsidRPr="00382100">
        <w:rPr>
          <w:rFonts w:eastAsiaTheme="minorEastAsia"/>
          <w:i/>
          <w:noProof/>
          <w:sz w:val="18"/>
        </w:rPr>
        <w:t>2</w:t>
      </w:r>
      <w:r w:rsidRPr="00382100">
        <w:rPr>
          <w:rFonts w:eastAsiaTheme="minorEastAsia"/>
          <w:i/>
          <w:noProof/>
          <w:sz w:val="18"/>
        </w:rPr>
        <w:fldChar w:fldCharType="end"/>
      </w:r>
    </w:p>
    <w:p w14:paraId="688705B4" w14:textId="77777777" w:rsidR="00382100" w:rsidRPr="00382100" w:rsidRDefault="00382100" w:rsidP="00382100">
      <w:pPr>
        <w:tabs>
          <w:tab w:val="right" w:leader="dot" w:pos="9639"/>
        </w:tabs>
        <w:spacing w:after="60"/>
        <w:ind w:left="851" w:right="567" w:hanging="284"/>
        <w:contextualSpacing/>
        <w:jc w:val="left"/>
        <w:rPr>
          <w:rFonts w:asciiTheme="minorHAnsi" w:eastAsiaTheme="minorEastAsia" w:hAnsiTheme="minorHAnsi" w:cstheme="minorBidi"/>
          <w:noProof/>
          <w:kern w:val="2"/>
          <w:sz w:val="24"/>
          <w:szCs w:val="24"/>
          <w:lang w:eastAsia="en-GB"/>
          <w14:ligatures w14:val="standardContextual"/>
        </w:rPr>
      </w:pPr>
      <w:r w:rsidRPr="00382100">
        <w:rPr>
          <w:rFonts w:eastAsiaTheme="minorEastAsia"/>
          <w:i/>
          <w:noProof/>
          <w:sz w:val="18"/>
        </w:rPr>
        <w:t>Requirement</w:t>
      </w:r>
      <w:r w:rsidRPr="00382100">
        <w:rPr>
          <w:rFonts w:eastAsiaTheme="minorEastAsia"/>
          <w:i/>
          <w:noProof/>
          <w:sz w:val="18"/>
        </w:rPr>
        <w:tab/>
      </w:r>
      <w:r w:rsidRPr="00382100">
        <w:rPr>
          <w:rFonts w:eastAsiaTheme="minorEastAsia"/>
          <w:i/>
          <w:noProof/>
          <w:sz w:val="18"/>
        </w:rPr>
        <w:fldChar w:fldCharType="begin"/>
      </w:r>
      <w:r w:rsidRPr="00382100">
        <w:rPr>
          <w:rFonts w:eastAsiaTheme="minorEastAsia"/>
          <w:i/>
          <w:noProof/>
          <w:sz w:val="18"/>
        </w:rPr>
        <w:instrText xml:space="preserve"> PAGEREF _Toc210139336 \h </w:instrText>
      </w:r>
      <w:r w:rsidRPr="00382100">
        <w:rPr>
          <w:rFonts w:eastAsiaTheme="minorEastAsia"/>
          <w:i/>
          <w:noProof/>
          <w:sz w:val="18"/>
        </w:rPr>
      </w:r>
      <w:r w:rsidRPr="00382100">
        <w:rPr>
          <w:rFonts w:eastAsiaTheme="minorEastAsia"/>
          <w:i/>
          <w:noProof/>
          <w:sz w:val="18"/>
        </w:rPr>
        <w:fldChar w:fldCharType="separate"/>
      </w:r>
      <w:r w:rsidRPr="00382100">
        <w:rPr>
          <w:rFonts w:eastAsiaTheme="minorEastAsia"/>
          <w:i/>
          <w:noProof/>
          <w:sz w:val="18"/>
        </w:rPr>
        <w:t>2</w:t>
      </w:r>
      <w:r w:rsidRPr="00382100">
        <w:rPr>
          <w:rFonts w:eastAsiaTheme="minorEastAsia"/>
          <w:i/>
          <w:noProof/>
          <w:sz w:val="18"/>
        </w:rPr>
        <w:fldChar w:fldCharType="end"/>
      </w:r>
    </w:p>
    <w:p w14:paraId="1EF2ADD3" w14:textId="77777777" w:rsidR="00382100" w:rsidRPr="00382100" w:rsidRDefault="00382100" w:rsidP="00382100">
      <w:pPr>
        <w:tabs>
          <w:tab w:val="right" w:leader="dot" w:pos="9639"/>
        </w:tabs>
        <w:spacing w:after="60"/>
        <w:ind w:left="851" w:right="567" w:hanging="284"/>
        <w:contextualSpacing/>
        <w:jc w:val="left"/>
        <w:rPr>
          <w:rFonts w:asciiTheme="minorHAnsi" w:eastAsiaTheme="minorEastAsia" w:hAnsiTheme="minorHAnsi" w:cstheme="minorBidi"/>
          <w:noProof/>
          <w:kern w:val="2"/>
          <w:sz w:val="24"/>
          <w:szCs w:val="24"/>
          <w:lang w:eastAsia="en-GB"/>
          <w14:ligatures w14:val="standardContextual"/>
        </w:rPr>
      </w:pPr>
      <w:r w:rsidRPr="00382100">
        <w:rPr>
          <w:rFonts w:eastAsiaTheme="minorEastAsia"/>
          <w:i/>
          <w:noProof/>
          <w:sz w:val="18"/>
        </w:rPr>
        <w:t>How to evaluate it?</w:t>
      </w:r>
      <w:r w:rsidRPr="00382100">
        <w:rPr>
          <w:rFonts w:eastAsiaTheme="minorEastAsia"/>
          <w:i/>
          <w:noProof/>
          <w:sz w:val="18"/>
        </w:rPr>
        <w:tab/>
      </w:r>
      <w:r w:rsidRPr="00382100">
        <w:rPr>
          <w:rFonts w:eastAsiaTheme="minorEastAsia"/>
          <w:i/>
          <w:noProof/>
          <w:sz w:val="18"/>
        </w:rPr>
        <w:fldChar w:fldCharType="begin"/>
      </w:r>
      <w:r w:rsidRPr="00382100">
        <w:rPr>
          <w:rFonts w:eastAsiaTheme="minorEastAsia"/>
          <w:i/>
          <w:noProof/>
          <w:sz w:val="18"/>
        </w:rPr>
        <w:instrText xml:space="preserve"> PAGEREF _Toc210139337 \h </w:instrText>
      </w:r>
      <w:r w:rsidRPr="00382100">
        <w:rPr>
          <w:rFonts w:eastAsiaTheme="minorEastAsia"/>
          <w:i/>
          <w:noProof/>
          <w:sz w:val="18"/>
        </w:rPr>
      </w:r>
      <w:r w:rsidRPr="00382100">
        <w:rPr>
          <w:rFonts w:eastAsiaTheme="minorEastAsia"/>
          <w:i/>
          <w:noProof/>
          <w:sz w:val="18"/>
        </w:rPr>
        <w:fldChar w:fldCharType="separate"/>
      </w:r>
      <w:r w:rsidRPr="00382100">
        <w:rPr>
          <w:rFonts w:eastAsiaTheme="minorEastAsia"/>
          <w:i/>
          <w:noProof/>
          <w:sz w:val="18"/>
        </w:rPr>
        <w:t>2</w:t>
      </w:r>
      <w:r w:rsidRPr="00382100">
        <w:rPr>
          <w:rFonts w:eastAsiaTheme="minorEastAsia"/>
          <w:i/>
          <w:noProof/>
          <w:sz w:val="18"/>
        </w:rPr>
        <w:fldChar w:fldCharType="end"/>
      </w:r>
    </w:p>
    <w:p w14:paraId="5F032C8D" w14:textId="77777777" w:rsidR="00382100" w:rsidRPr="00382100" w:rsidRDefault="00382100" w:rsidP="00382100">
      <w:pPr>
        <w:tabs>
          <w:tab w:val="right" w:leader="dot" w:pos="9639"/>
        </w:tabs>
        <w:spacing w:after="60"/>
        <w:ind w:left="568" w:right="284" w:hanging="284"/>
        <w:contextualSpacing/>
        <w:jc w:val="left"/>
        <w:rPr>
          <w:rFonts w:asciiTheme="minorHAnsi" w:eastAsiaTheme="minorEastAsia" w:hAnsiTheme="minorHAnsi" w:cstheme="minorBidi"/>
          <w:noProof/>
          <w:kern w:val="2"/>
          <w:sz w:val="24"/>
          <w:szCs w:val="24"/>
          <w:lang w:eastAsia="en-GB"/>
          <w14:ligatures w14:val="standardContextual"/>
        </w:rPr>
      </w:pPr>
      <w:r w:rsidRPr="00382100">
        <w:rPr>
          <w:rFonts w:eastAsiaTheme="minorEastAsia"/>
          <w:noProof/>
          <w:sz w:val="18"/>
        </w:rPr>
        <w:t>Sensitivity and limit of detection</w:t>
      </w:r>
      <w:r w:rsidRPr="00382100">
        <w:rPr>
          <w:rFonts w:eastAsiaTheme="minorEastAsia"/>
          <w:noProof/>
          <w:sz w:val="18"/>
        </w:rPr>
        <w:tab/>
      </w:r>
      <w:r w:rsidRPr="00382100">
        <w:rPr>
          <w:rFonts w:eastAsiaTheme="minorEastAsia"/>
          <w:noProof/>
          <w:sz w:val="18"/>
        </w:rPr>
        <w:fldChar w:fldCharType="begin"/>
      </w:r>
      <w:r w:rsidRPr="00382100">
        <w:rPr>
          <w:rFonts w:eastAsiaTheme="minorEastAsia"/>
          <w:noProof/>
          <w:sz w:val="18"/>
        </w:rPr>
        <w:instrText xml:space="preserve"> PAGEREF _Toc210139338 \h </w:instrText>
      </w:r>
      <w:r w:rsidRPr="00382100">
        <w:rPr>
          <w:rFonts w:eastAsiaTheme="minorEastAsia"/>
          <w:noProof/>
          <w:sz w:val="18"/>
        </w:rPr>
      </w:r>
      <w:r w:rsidRPr="00382100">
        <w:rPr>
          <w:rFonts w:eastAsiaTheme="minorEastAsia"/>
          <w:noProof/>
          <w:sz w:val="18"/>
        </w:rPr>
        <w:fldChar w:fldCharType="separate"/>
      </w:r>
      <w:r w:rsidRPr="00382100">
        <w:rPr>
          <w:rFonts w:eastAsiaTheme="minorEastAsia"/>
          <w:noProof/>
          <w:sz w:val="18"/>
        </w:rPr>
        <w:t>2</w:t>
      </w:r>
      <w:r w:rsidRPr="00382100">
        <w:rPr>
          <w:rFonts w:eastAsiaTheme="minorEastAsia"/>
          <w:noProof/>
          <w:sz w:val="18"/>
        </w:rPr>
        <w:fldChar w:fldCharType="end"/>
      </w:r>
    </w:p>
    <w:p w14:paraId="17D10035" w14:textId="77777777" w:rsidR="00382100" w:rsidRPr="00382100" w:rsidRDefault="00382100" w:rsidP="00382100">
      <w:pPr>
        <w:tabs>
          <w:tab w:val="right" w:leader="dot" w:pos="9639"/>
        </w:tabs>
        <w:spacing w:after="60"/>
        <w:ind w:left="851" w:right="567" w:hanging="284"/>
        <w:contextualSpacing/>
        <w:jc w:val="left"/>
        <w:rPr>
          <w:rFonts w:asciiTheme="minorHAnsi" w:eastAsiaTheme="minorEastAsia" w:hAnsiTheme="minorHAnsi" w:cstheme="minorBidi"/>
          <w:noProof/>
          <w:kern w:val="2"/>
          <w:sz w:val="24"/>
          <w:szCs w:val="24"/>
          <w:lang w:eastAsia="en-GB"/>
          <w14:ligatures w14:val="standardContextual"/>
        </w:rPr>
      </w:pPr>
      <w:r w:rsidRPr="00382100">
        <w:rPr>
          <w:rFonts w:eastAsiaTheme="minorEastAsia"/>
          <w:i/>
          <w:noProof/>
          <w:sz w:val="18"/>
        </w:rPr>
        <w:t>Definition</w:t>
      </w:r>
      <w:r w:rsidRPr="00382100">
        <w:rPr>
          <w:rFonts w:eastAsiaTheme="minorEastAsia"/>
          <w:i/>
          <w:noProof/>
          <w:sz w:val="18"/>
        </w:rPr>
        <w:tab/>
      </w:r>
      <w:r w:rsidRPr="00382100">
        <w:rPr>
          <w:rFonts w:eastAsiaTheme="minorEastAsia"/>
          <w:i/>
          <w:noProof/>
          <w:sz w:val="18"/>
        </w:rPr>
        <w:fldChar w:fldCharType="begin"/>
      </w:r>
      <w:r w:rsidRPr="00382100">
        <w:rPr>
          <w:rFonts w:eastAsiaTheme="minorEastAsia"/>
          <w:i/>
          <w:noProof/>
          <w:sz w:val="18"/>
        </w:rPr>
        <w:instrText xml:space="preserve"> PAGEREF _Toc210139339 \h </w:instrText>
      </w:r>
      <w:r w:rsidRPr="00382100">
        <w:rPr>
          <w:rFonts w:eastAsiaTheme="minorEastAsia"/>
          <w:i/>
          <w:noProof/>
          <w:sz w:val="18"/>
        </w:rPr>
      </w:r>
      <w:r w:rsidRPr="00382100">
        <w:rPr>
          <w:rFonts w:eastAsiaTheme="minorEastAsia"/>
          <w:i/>
          <w:noProof/>
          <w:sz w:val="18"/>
        </w:rPr>
        <w:fldChar w:fldCharType="separate"/>
      </w:r>
      <w:r w:rsidRPr="00382100">
        <w:rPr>
          <w:rFonts w:eastAsiaTheme="minorEastAsia"/>
          <w:i/>
          <w:noProof/>
          <w:sz w:val="18"/>
        </w:rPr>
        <w:t>2</w:t>
      </w:r>
      <w:r w:rsidRPr="00382100">
        <w:rPr>
          <w:rFonts w:eastAsiaTheme="minorEastAsia"/>
          <w:i/>
          <w:noProof/>
          <w:sz w:val="18"/>
        </w:rPr>
        <w:fldChar w:fldCharType="end"/>
      </w:r>
    </w:p>
    <w:p w14:paraId="4801A2B5" w14:textId="77777777" w:rsidR="00382100" w:rsidRPr="00382100" w:rsidRDefault="00382100" w:rsidP="00382100">
      <w:pPr>
        <w:tabs>
          <w:tab w:val="right" w:leader="dot" w:pos="9639"/>
        </w:tabs>
        <w:spacing w:after="60"/>
        <w:ind w:left="851" w:right="567" w:hanging="284"/>
        <w:contextualSpacing/>
        <w:jc w:val="left"/>
        <w:rPr>
          <w:rFonts w:asciiTheme="minorHAnsi" w:eastAsiaTheme="minorEastAsia" w:hAnsiTheme="minorHAnsi" w:cstheme="minorBidi"/>
          <w:noProof/>
          <w:kern w:val="2"/>
          <w:sz w:val="24"/>
          <w:szCs w:val="24"/>
          <w:lang w:eastAsia="en-GB"/>
          <w14:ligatures w14:val="standardContextual"/>
        </w:rPr>
      </w:pPr>
      <w:r w:rsidRPr="00382100">
        <w:rPr>
          <w:rFonts w:eastAsiaTheme="minorEastAsia"/>
          <w:i/>
          <w:noProof/>
          <w:sz w:val="18"/>
        </w:rPr>
        <w:t>Requirement</w:t>
      </w:r>
      <w:r w:rsidRPr="00382100">
        <w:rPr>
          <w:rFonts w:eastAsiaTheme="minorEastAsia"/>
          <w:i/>
          <w:noProof/>
          <w:sz w:val="18"/>
        </w:rPr>
        <w:tab/>
      </w:r>
      <w:r w:rsidRPr="00382100">
        <w:rPr>
          <w:rFonts w:eastAsiaTheme="minorEastAsia"/>
          <w:i/>
          <w:noProof/>
          <w:sz w:val="18"/>
        </w:rPr>
        <w:fldChar w:fldCharType="begin"/>
      </w:r>
      <w:r w:rsidRPr="00382100">
        <w:rPr>
          <w:rFonts w:eastAsiaTheme="minorEastAsia"/>
          <w:i/>
          <w:noProof/>
          <w:sz w:val="18"/>
        </w:rPr>
        <w:instrText xml:space="preserve"> PAGEREF _Toc210139340 \h </w:instrText>
      </w:r>
      <w:r w:rsidRPr="00382100">
        <w:rPr>
          <w:rFonts w:eastAsiaTheme="minorEastAsia"/>
          <w:i/>
          <w:noProof/>
          <w:sz w:val="18"/>
        </w:rPr>
      </w:r>
      <w:r w:rsidRPr="00382100">
        <w:rPr>
          <w:rFonts w:eastAsiaTheme="minorEastAsia"/>
          <w:i/>
          <w:noProof/>
          <w:sz w:val="18"/>
        </w:rPr>
        <w:fldChar w:fldCharType="separate"/>
      </w:r>
      <w:r w:rsidRPr="00382100">
        <w:rPr>
          <w:rFonts w:eastAsiaTheme="minorEastAsia"/>
          <w:i/>
          <w:noProof/>
          <w:sz w:val="18"/>
        </w:rPr>
        <w:t>3</w:t>
      </w:r>
      <w:r w:rsidRPr="00382100">
        <w:rPr>
          <w:rFonts w:eastAsiaTheme="minorEastAsia"/>
          <w:i/>
          <w:noProof/>
          <w:sz w:val="18"/>
        </w:rPr>
        <w:fldChar w:fldCharType="end"/>
      </w:r>
    </w:p>
    <w:p w14:paraId="01CBCF1A" w14:textId="77777777" w:rsidR="00382100" w:rsidRPr="00382100" w:rsidRDefault="00382100" w:rsidP="00382100">
      <w:pPr>
        <w:tabs>
          <w:tab w:val="right" w:leader="dot" w:pos="9639"/>
        </w:tabs>
        <w:spacing w:after="60"/>
        <w:ind w:left="851" w:right="567" w:hanging="284"/>
        <w:contextualSpacing/>
        <w:jc w:val="left"/>
        <w:rPr>
          <w:rFonts w:asciiTheme="minorHAnsi" w:eastAsiaTheme="minorEastAsia" w:hAnsiTheme="minorHAnsi" w:cstheme="minorBidi"/>
          <w:noProof/>
          <w:kern w:val="2"/>
          <w:sz w:val="24"/>
          <w:szCs w:val="24"/>
          <w:lang w:eastAsia="en-GB"/>
          <w14:ligatures w14:val="standardContextual"/>
        </w:rPr>
      </w:pPr>
      <w:r w:rsidRPr="00382100">
        <w:rPr>
          <w:rFonts w:eastAsiaTheme="minorEastAsia"/>
          <w:i/>
          <w:noProof/>
          <w:sz w:val="18"/>
        </w:rPr>
        <w:t>How to evaluate it?</w:t>
      </w:r>
      <w:r w:rsidRPr="00382100">
        <w:rPr>
          <w:rFonts w:eastAsiaTheme="minorEastAsia"/>
          <w:i/>
          <w:noProof/>
          <w:sz w:val="18"/>
        </w:rPr>
        <w:tab/>
      </w:r>
      <w:r w:rsidRPr="00382100">
        <w:rPr>
          <w:rFonts w:eastAsiaTheme="minorEastAsia"/>
          <w:i/>
          <w:noProof/>
          <w:sz w:val="18"/>
        </w:rPr>
        <w:fldChar w:fldCharType="begin"/>
      </w:r>
      <w:r w:rsidRPr="00382100">
        <w:rPr>
          <w:rFonts w:eastAsiaTheme="minorEastAsia"/>
          <w:i/>
          <w:noProof/>
          <w:sz w:val="18"/>
        </w:rPr>
        <w:instrText xml:space="preserve"> PAGEREF _Toc210139341 \h </w:instrText>
      </w:r>
      <w:r w:rsidRPr="00382100">
        <w:rPr>
          <w:rFonts w:eastAsiaTheme="minorEastAsia"/>
          <w:i/>
          <w:noProof/>
          <w:sz w:val="18"/>
        </w:rPr>
      </w:r>
      <w:r w:rsidRPr="00382100">
        <w:rPr>
          <w:rFonts w:eastAsiaTheme="minorEastAsia"/>
          <w:i/>
          <w:noProof/>
          <w:sz w:val="18"/>
        </w:rPr>
        <w:fldChar w:fldCharType="separate"/>
      </w:r>
      <w:r w:rsidRPr="00382100">
        <w:rPr>
          <w:rFonts w:eastAsiaTheme="minorEastAsia"/>
          <w:i/>
          <w:noProof/>
          <w:sz w:val="18"/>
        </w:rPr>
        <w:t>3</w:t>
      </w:r>
      <w:r w:rsidRPr="00382100">
        <w:rPr>
          <w:rFonts w:eastAsiaTheme="minorEastAsia"/>
          <w:i/>
          <w:noProof/>
          <w:sz w:val="18"/>
        </w:rPr>
        <w:fldChar w:fldCharType="end"/>
      </w:r>
    </w:p>
    <w:p w14:paraId="02D4C7A7" w14:textId="77777777" w:rsidR="00382100" w:rsidRPr="00382100" w:rsidRDefault="00382100" w:rsidP="00382100">
      <w:pPr>
        <w:tabs>
          <w:tab w:val="right" w:leader="dot" w:pos="9639"/>
        </w:tabs>
        <w:spacing w:after="60"/>
        <w:ind w:left="568" w:right="284" w:hanging="284"/>
        <w:contextualSpacing/>
        <w:jc w:val="left"/>
        <w:rPr>
          <w:rFonts w:asciiTheme="minorHAnsi" w:eastAsiaTheme="minorEastAsia" w:hAnsiTheme="minorHAnsi" w:cstheme="minorBidi"/>
          <w:noProof/>
          <w:kern w:val="2"/>
          <w:sz w:val="24"/>
          <w:szCs w:val="24"/>
          <w:lang w:eastAsia="en-GB"/>
          <w14:ligatures w14:val="standardContextual"/>
        </w:rPr>
      </w:pPr>
      <w:r w:rsidRPr="00382100">
        <w:rPr>
          <w:rFonts w:eastAsiaTheme="minorEastAsia"/>
          <w:noProof/>
          <w:sz w:val="18"/>
        </w:rPr>
        <w:t>Repeatability</w:t>
      </w:r>
      <w:r w:rsidRPr="00382100">
        <w:rPr>
          <w:rFonts w:eastAsiaTheme="minorEastAsia"/>
          <w:noProof/>
          <w:sz w:val="18"/>
        </w:rPr>
        <w:tab/>
      </w:r>
      <w:r w:rsidRPr="00382100">
        <w:rPr>
          <w:rFonts w:eastAsiaTheme="minorEastAsia"/>
          <w:noProof/>
          <w:sz w:val="18"/>
        </w:rPr>
        <w:fldChar w:fldCharType="begin"/>
      </w:r>
      <w:r w:rsidRPr="00382100">
        <w:rPr>
          <w:rFonts w:eastAsiaTheme="minorEastAsia"/>
          <w:noProof/>
          <w:sz w:val="18"/>
        </w:rPr>
        <w:instrText xml:space="preserve"> PAGEREF _Toc210139342 \h </w:instrText>
      </w:r>
      <w:r w:rsidRPr="00382100">
        <w:rPr>
          <w:rFonts w:eastAsiaTheme="minorEastAsia"/>
          <w:noProof/>
          <w:sz w:val="18"/>
        </w:rPr>
      </w:r>
      <w:r w:rsidRPr="00382100">
        <w:rPr>
          <w:rFonts w:eastAsiaTheme="minorEastAsia"/>
          <w:noProof/>
          <w:sz w:val="18"/>
        </w:rPr>
        <w:fldChar w:fldCharType="separate"/>
      </w:r>
      <w:r w:rsidRPr="00382100">
        <w:rPr>
          <w:rFonts w:eastAsiaTheme="minorEastAsia"/>
          <w:noProof/>
          <w:sz w:val="18"/>
        </w:rPr>
        <w:t>3</w:t>
      </w:r>
      <w:r w:rsidRPr="00382100">
        <w:rPr>
          <w:rFonts w:eastAsiaTheme="minorEastAsia"/>
          <w:noProof/>
          <w:sz w:val="18"/>
        </w:rPr>
        <w:fldChar w:fldCharType="end"/>
      </w:r>
    </w:p>
    <w:p w14:paraId="37FC15C8" w14:textId="77777777" w:rsidR="00382100" w:rsidRPr="00382100" w:rsidRDefault="00382100" w:rsidP="00382100">
      <w:pPr>
        <w:tabs>
          <w:tab w:val="right" w:leader="dot" w:pos="9639"/>
        </w:tabs>
        <w:spacing w:after="60"/>
        <w:ind w:left="851" w:right="567" w:hanging="284"/>
        <w:contextualSpacing/>
        <w:jc w:val="left"/>
        <w:rPr>
          <w:rFonts w:asciiTheme="minorHAnsi" w:eastAsiaTheme="minorEastAsia" w:hAnsiTheme="minorHAnsi" w:cstheme="minorBidi"/>
          <w:noProof/>
          <w:kern w:val="2"/>
          <w:sz w:val="24"/>
          <w:szCs w:val="24"/>
          <w:lang w:eastAsia="en-GB"/>
          <w14:ligatures w14:val="standardContextual"/>
        </w:rPr>
      </w:pPr>
      <w:r w:rsidRPr="00382100">
        <w:rPr>
          <w:rFonts w:eastAsiaTheme="minorEastAsia"/>
          <w:i/>
          <w:noProof/>
          <w:sz w:val="18"/>
        </w:rPr>
        <w:t>Definition (based on ISO 16 577:2016; reference to UPOV/INF/17)</w:t>
      </w:r>
      <w:r w:rsidRPr="00382100">
        <w:rPr>
          <w:rFonts w:eastAsiaTheme="minorEastAsia"/>
          <w:i/>
          <w:noProof/>
          <w:sz w:val="18"/>
        </w:rPr>
        <w:tab/>
      </w:r>
      <w:r w:rsidRPr="00382100">
        <w:rPr>
          <w:rFonts w:eastAsiaTheme="minorEastAsia"/>
          <w:i/>
          <w:noProof/>
          <w:sz w:val="18"/>
        </w:rPr>
        <w:fldChar w:fldCharType="begin"/>
      </w:r>
      <w:r w:rsidRPr="00382100">
        <w:rPr>
          <w:rFonts w:eastAsiaTheme="minorEastAsia"/>
          <w:i/>
          <w:noProof/>
          <w:sz w:val="18"/>
        </w:rPr>
        <w:instrText xml:space="preserve"> PAGEREF _Toc210139343 \h </w:instrText>
      </w:r>
      <w:r w:rsidRPr="00382100">
        <w:rPr>
          <w:rFonts w:eastAsiaTheme="minorEastAsia"/>
          <w:i/>
          <w:noProof/>
          <w:sz w:val="18"/>
        </w:rPr>
      </w:r>
      <w:r w:rsidRPr="00382100">
        <w:rPr>
          <w:rFonts w:eastAsiaTheme="minorEastAsia"/>
          <w:i/>
          <w:noProof/>
          <w:sz w:val="18"/>
        </w:rPr>
        <w:fldChar w:fldCharType="separate"/>
      </w:r>
      <w:r w:rsidRPr="00382100">
        <w:rPr>
          <w:rFonts w:eastAsiaTheme="minorEastAsia"/>
          <w:i/>
          <w:noProof/>
          <w:sz w:val="18"/>
        </w:rPr>
        <w:t>3</w:t>
      </w:r>
      <w:r w:rsidRPr="00382100">
        <w:rPr>
          <w:rFonts w:eastAsiaTheme="minorEastAsia"/>
          <w:i/>
          <w:noProof/>
          <w:sz w:val="18"/>
        </w:rPr>
        <w:fldChar w:fldCharType="end"/>
      </w:r>
    </w:p>
    <w:p w14:paraId="5CDC6866" w14:textId="77777777" w:rsidR="00382100" w:rsidRPr="00382100" w:rsidRDefault="00382100" w:rsidP="00382100">
      <w:pPr>
        <w:tabs>
          <w:tab w:val="right" w:leader="dot" w:pos="9639"/>
        </w:tabs>
        <w:spacing w:after="60"/>
        <w:ind w:left="851" w:right="567" w:hanging="284"/>
        <w:contextualSpacing/>
        <w:jc w:val="left"/>
        <w:rPr>
          <w:rFonts w:asciiTheme="minorHAnsi" w:eastAsiaTheme="minorEastAsia" w:hAnsiTheme="minorHAnsi" w:cstheme="minorBidi"/>
          <w:noProof/>
          <w:kern w:val="2"/>
          <w:sz w:val="24"/>
          <w:szCs w:val="24"/>
          <w:lang w:eastAsia="en-GB"/>
          <w14:ligatures w14:val="standardContextual"/>
        </w:rPr>
      </w:pPr>
      <w:r w:rsidRPr="00382100">
        <w:rPr>
          <w:rFonts w:eastAsiaTheme="minorEastAsia"/>
          <w:i/>
          <w:noProof/>
          <w:sz w:val="18"/>
        </w:rPr>
        <w:t>Requirement</w:t>
      </w:r>
      <w:r w:rsidRPr="00382100">
        <w:rPr>
          <w:rFonts w:eastAsiaTheme="minorEastAsia"/>
          <w:i/>
          <w:noProof/>
          <w:sz w:val="18"/>
        </w:rPr>
        <w:tab/>
      </w:r>
      <w:r w:rsidRPr="00382100">
        <w:rPr>
          <w:rFonts w:eastAsiaTheme="minorEastAsia"/>
          <w:i/>
          <w:noProof/>
          <w:sz w:val="18"/>
        </w:rPr>
        <w:fldChar w:fldCharType="begin"/>
      </w:r>
      <w:r w:rsidRPr="00382100">
        <w:rPr>
          <w:rFonts w:eastAsiaTheme="minorEastAsia"/>
          <w:i/>
          <w:noProof/>
          <w:sz w:val="18"/>
        </w:rPr>
        <w:instrText xml:space="preserve"> PAGEREF _Toc210139344 \h </w:instrText>
      </w:r>
      <w:r w:rsidRPr="00382100">
        <w:rPr>
          <w:rFonts w:eastAsiaTheme="minorEastAsia"/>
          <w:i/>
          <w:noProof/>
          <w:sz w:val="18"/>
        </w:rPr>
      </w:r>
      <w:r w:rsidRPr="00382100">
        <w:rPr>
          <w:rFonts w:eastAsiaTheme="minorEastAsia"/>
          <w:i/>
          <w:noProof/>
          <w:sz w:val="18"/>
        </w:rPr>
        <w:fldChar w:fldCharType="separate"/>
      </w:r>
      <w:r w:rsidRPr="00382100">
        <w:rPr>
          <w:rFonts w:eastAsiaTheme="minorEastAsia"/>
          <w:i/>
          <w:noProof/>
          <w:sz w:val="18"/>
        </w:rPr>
        <w:t>3</w:t>
      </w:r>
      <w:r w:rsidRPr="00382100">
        <w:rPr>
          <w:rFonts w:eastAsiaTheme="minorEastAsia"/>
          <w:i/>
          <w:noProof/>
          <w:sz w:val="18"/>
        </w:rPr>
        <w:fldChar w:fldCharType="end"/>
      </w:r>
    </w:p>
    <w:p w14:paraId="0E9E05F2" w14:textId="77777777" w:rsidR="00382100" w:rsidRPr="00382100" w:rsidRDefault="00382100" w:rsidP="00382100">
      <w:pPr>
        <w:tabs>
          <w:tab w:val="right" w:leader="dot" w:pos="9639"/>
        </w:tabs>
        <w:spacing w:after="60"/>
        <w:ind w:left="851" w:right="567" w:hanging="284"/>
        <w:contextualSpacing/>
        <w:jc w:val="left"/>
        <w:rPr>
          <w:rFonts w:asciiTheme="minorHAnsi" w:eastAsiaTheme="minorEastAsia" w:hAnsiTheme="minorHAnsi" w:cstheme="minorBidi"/>
          <w:noProof/>
          <w:kern w:val="2"/>
          <w:sz w:val="24"/>
          <w:szCs w:val="24"/>
          <w:lang w:eastAsia="en-GB"/>
          <w14:ligatures w14:val="standardContextual"/>
        </w:rPr>
      </w:pPr>
      <w:r w:rsidRPr="00382100">
        <w:rPr>
          <w:rFonts w:eastAsiaTheme="minorEastAsia"/>
          <w:i/>
          <w:noProof/>
          <w:sz w:val="18"/>
        </w:rPr>
        <w:t>How to evaluate it?</w:t>
      </w:r>
      <w:r w:rsidRPr="00382100">
        <w:rPr>
          <w:rFonts w:eastAsiaTheme="minorEastAsia"/>
          <w:i/>
          <w:noProof/>
          <w:sz w:val="18"/>
        </w:rPr>
        <w:tab/>
      </w:r>
      <w:r w:rsidRPr="00382100">
        <w:rPr>
          <w:rFonts w:eastAsiaTheme="minorEastAsia"/>
          <w:i/>
          <w:noProof/>
          <w:sz w:val="18"/>
        </w:rPr>
        <w:fldChar w:fldCharType="begin"/>
      </w:r>
      <w:r w:rsidRPr="00382100">
        <w:rPr>
          <w:rFonts w:eastAsiaTheme="minorEastAsia"/>
          <w:i/>
          <w:noProof/>
          <w:sz w:val="18"/>
        </w:rPr>
        <w:instrText xml:space="preserve"> PAGEREF _Toc210139345 \h </w:instrText>
      </w:r>
      <w:r w:rsidRPr="00382100">
        <w:rPr>
          <w:rFonts w:eastAsiaTheme="minorEastAsia"/>
          <w:i/>
          <w:noProof/>
          <w:sz w:val="18"/>
        </w:rPr>
      </w:r>
      <w:r w:rsidRPr="00382100">
        <w:rPr>
          <w:rFonts w:eastAsiaTheme="minorEastAsia"/>
          <w:i/>
          <w:noProof/>
          <w:sz w:val="18"/>
        </w:rPr>
        <w:fldChar w:fldCharType="separate"/>
      </w:r>
      <w:r w:rsidRPr="00382100">
        <w:rPr>
          <w:rFonts w:eastAsiaTheme="minorEastAsia"/>
          <w:i/>
          <w:noProof/>
          <w:sz w:val="18"/>
        </w:rPr>
        <w:t>3</w:t>
      </w:r>
      <w:r w:rsidRPr="00382100">
        <w:rPr>
          <w:rFonts w:eastAsiaTheme="minorEastAsia"/>
          <w:i/>
          <w:noProof/>
          <w:sz w:val="18"/>
        </w:rPr>
        <w:fldChar w:fldCharType="end"/>
      </w:r>
    </w:p>
    <w:p w14:paraId="5F56D62D" w14:textId="77777777" w:rsidR="00382100" w:rsidRPr="00382100" w:rsidRDefault="00382100" w:rsidP="00382100">
      <w:pPr>
        <w:tabs>
          <w:tab w:val="right" w:leader="dot" w:pos="9639"/>
        </w:tabs>
        <w:spacing w:after="60"/>
        <w:ind w:left="568" w:right="284" w:hanging="284"/>
        <w:contextualSpacing/>
        <w:jc w:val="left"/>
        <w:rPr>
          <w:rFonts w:asciiTheme="minorHAnsi" w:eastAsiaTheme="minorEastAsia" w:hAnsiTheme="minorHAnsi" w:cstheme="minorBidi"/>
          <w:noProof/>
          <w:kern w:val="2"/>
          <w:sz w:val="24"/>
          <w:szCs w:val="24"/>
          <w:lang w:eastAsia="en-GB"/>
          <w14:ligatures w14:val="standardContextual"/>
        </w:rPr>
      </w:pPr>
      <w:r w:rsidRPr="00382100">
        <w:rPr>
          <w:rFonts w:eastAsiaTheme="minorEastAsia"/>
          <w:noProof/>
          <w:sz w:val="18"/>
        </w:rPr>
        <w:t>Reproducibility</w:t>
      </w:r>
      <w:r w:rsidRPr="00382100">
        <w:rPr>
          <w:rFonts w:eastAsiaTheme="minorEastAsia"/>
          <w:noProof/>
          <w:sz w:val="18"/>
        </w:rPr>
        <w:tab/>
      </w:r>
      <w:r w:rsidRPr="00382100">
        <w:rPr>
          <w:rFonts w:eastAsiaTheme="minorEastAsia"/>
          <w:noProof/>
          <w:sz w:val="18"/>
        </w:rPr>
        <w:fldChar w:fldCharType="begin"/>
      </w:r>
      <w:r w:rsidRPr="00382100">
        <w:rPr>
          <w:rFonts w:eastAsiaTheme="minorEastAsia"/>
          <w:noProof/>
          <w:sz w:val="18"/>
        </w:rPr>
        <w:instrText xml:space="preserve"> PAGEREF _Toc210139346 \h </w:instrText>
      </w:r>
      <w:r w:rsidRPr="00382100">
        <w:rPr>
          <w:rFonts w:eastAsiaTheme="minorEastAsia"/>
          <w:noProof/>
          <w:sz w:val="18"/>
        </w:rPr>
      </w:r>
      <w:r w:rsidRPr="00382100">
        <w:rPr>
          <w:rFonts w:eastAsiaTheme="minorEastAsia"/>
          <w:noProof/>
          <w:sz w:val="18"/>
        </w:rPr>
        <w:fldChar w:fldCharType="separate"/>
      </w:r>
      <w:r w:rsidRPr="00382100">
        <w:rPr>
          <w:rFonts w:eastAsiaTheme="minorEastAsia"/>
          <w:noProof/>
          <w:sz w:val="18"/>
        </w:rPr>
        <w:t>3</w:t>
      </w:r>
      <w:r w:rsidRPr="00382100">
        <w:rPr>
          <w:rFonts w:eastAsiaTheme="minorEastAsia"/>
          <w:noProof/>
          <w:sz w:val="18"/>
        </w:rPr>
        <w:fldChar w:fldCharType="end"/>
      </w:r>
    </w:p>
    <w:p w14:paraId="21635E35" w14:textId="77777777" w:rsidR="00382100" w:rsidRPr="00382100" w:rsidRDefault="00382100" w:rsidP="00382100">
      <w:pPr>
        <w:tabs>
          <w:tab w:val="right" w:leader="dot" w:pos="9639"/>
        </w:tabs>
        <w:spacing w:after="60"/>
        <w:ind w:left="851" w:right="567" w:hanging="284"/>
        <w:contextualSpacing/>
        <w:jc w:val="left"/>
        <w:rPr>
          <w:rFonts w:asciiTheme="minorHAnsi" w:eastAsiaTheme="minorEastAsia" w:hAnsiTheme="minorHAnsi" w:cstheme="minorBidi"/>
          <w:noProof/>
          <w:kern w:val="2"/>
          <w:sz w:val="24"/>
          <w:szCs w:val="24"/>
          <w:lang w:eastAsia="en-GB"/>
          <w14:ligatures w14:val="standardContextual"/>
        </w:rPr>
      </w:pPr>
      <w:r w:rsidRPr="00382100">
        <w:rPr>
          <w:rFonts w:eastAsiaTheme="minorEastAsia"/>
          <w:i/>
          <w:noProof/>
          <w:sz w:val="18"/>
        </w:rPr>
        <w:t>Definition (based on ISO 16 577:2016; reference to UPOV/INF/17)</w:t>
      </w:r>
      <w:r w:rsidRPr="00382100">
        <w:rPr>
          <w:rFonts w:eastAsiaTheme="minorEastAsia"/>
          <w:i/>
          <w:noProof/>
          <w:sz w:val="18"/>
        </w:rPr>
        <w:tab/>
      </w:r>
      <w:r w:rsidRPr="00382100">
        <w:rPr>
          <w:rFonts w:eastAsiaTheme="minorEastAsia"/>
          <w:i/>
          <w:noProof/>
          <w:sz w:val="18"/>
        </w:rPr>
        <w:fldChar w:fldCharType="begin"/>
      </w:r>
      <w:r w:rsidRPr="00382100">
        <w:rPr>
          <w:rFonts w:eastAsiaTheme="minorEastAsia"/>
          <w:i/>
          <w:noProof/>
          <w:sz w:val="18"/>
        </w:rPr>
        <w:instrText xml:space="preserve"> PAGEREF _Toc210139347 \h </w:instrText>
      </w:r>
      <w:r w:rsidRPr="00382100">
        <w:rPr>
          <w:rFonts w:eastAsiaTheme="minorEastAsia"/>
          <w:i/>
          <w:noProof/>
          <w:sz w:val="18"/>
        </w:rPr>
      </w:r>
      <w:r w:rsidRPr="00382100">
        <w:rPr>
          <w:rFonts w:eastAsiaTheme="minorEastAsia"/>
          <w:i/>
          <w:noProof/>
          <w:sz w:val="18"/>
        </w:rPr>
        <w:fldChar w:fldCharType="separate"/>
      </w:r>
      <w:r w:rsidRPr="00382100">
        <w:rPr>
          <w:rFonts w:eastAsiaTheme="minorEastAsia"/>
          <w:i/>
          <w:noProof/>
          <w:sz w:val="18"/>
        </w:rPr>
        <w:t>3</w:t>
      </w:r>
      <w:r w:rsidRPr="00382100">
        <w:rPr>
          <w:rFonts w:eastAsiaTheme="minorEastAsia"/>
          <w:i/>
          <w:noProof/>
          <w:sz w:val="18"/>
        </w:rPr>
        <w:fldChar w:fldCharType="end"/>
      </w:r>
    </w:p>
    <w:p w14:paraId="7C21D345" w14:textId="77777777" w:rsidR="00382100" w:rsidRPr="00382100" w:rsidRDefault="00382100" w:rsidP="00382100">
      <w:pPr>
        <w:tabs>
          <w:tab w:val="right" w:leader="dot" w:pos="9639"/>
        </w:tabs>
        <w:spacing w:after="60"/>
        <w:ind w:left="851" w:right="567" w:hanging="284"/>
        <w:contextualSpacing/>
        <w:jc w:val="left"/>
        <w:rPr>
          <w:rFonts w:asciiTheme="minorHAnsi" w:eastAsiaTheme="minorEastAsia" w:hAnsiTheme="minorHAnsi" w:cstheme="minorBidi"/>
          <w:noProof/>
          <w:kern w:val="2"/>
          <w:sz w:val="24"/>
          <w:szCs w:val="24"/>
          <w:lang w:eastAsia="en-GB"/>
          <w14:ligatures w14:val="standardContextual"/>
        </w:rPr>
      </w:pPr>
      <w:r w:rsidRPr="00382100">
        <w:rPr>
          <w:rFonts w:eastAsiaTheme="minorEastAsia"/>
          <w:i/>
          <w:noProof/>
          <w:sz w:val="18"/>
        </w:rPr>
        <w:t>Requirement</w:t>
      </w:r>
      <w:r w:rsidRPr="00382100">
        <w:rPr>
          <w:rFonts w:eastAsiaTheme="minorEastAsia"/>
          <w:i/>
          <w:noProof/>
          <w:sz w:val="18"/>
        </w:rPr>
        <w:tab/>
      </w:r>
      <w:r w:rsidRPr="00382100">
        <w:rPr>
          <w:rFonts w:eastAsiaTheme="minorEastAsia"/>
          <w:i/>
          <w:noProof/>
          <w:sz w:val="18"/>
        </w:rPr>
        <w:fldChar w:fldCharType="begin"/>
      </w:r>
      <w:r w:rsidRPr="00382100">
        <w:rPr>
          <w:rFonts w:eastAsiaTheme="minorEastAsia"/>
          <w:i/>
          <w:noProof/>
          <w:sz w:val="18"/>
        </w:rPr>
        <w:instrText xml:space="preserve"> PAGEREF _Toc210139348 \h </w:instrText>
      </w:r>
      <w:r w:rsidRPr="00382100">
        <w:rPr>
          <w:rFonts w:eastAsiaTheme="minorEastAsia"/>
          <w:i/>
          <w:noProof/>
          <w:sz w:val="18"/>
        </w:rPr>
      </w:r>
      <w:r w:rsidRPr="00382100">
        <w:rPr>
          <w:rFonts w:eastAsiaTheme="minorEastAsia"/>
          <w:i/>
          <w:noProof/>
          <w:sz w:val="18"/>
        </w:rPr>
        <w:fldChar w:fldCharType="separate"/>
      </w:r>
      <w:r w:rsidRPr="00382100">
        <w:rPr>
          <w:rFonts w:eastAsiaTheme="minorEastAsia"/>
          <w:i/>
          <w:noProof/>
          <w:sz w:val="18"/>
        </w:rPr>
        <w:t>3</w:t>
      </w:r>
      <w:r w:rsidRPr="00382100">
        <w:rPr>
          <w:rFonts w:eastAsiaTheme="minorEastAsia"/>
          <w:i/>
          <w:noProof/>
          <w:sz w:val="18"/>
        </w:rPr>
        <w:fldChar w:fldCharType="end"/>
      </w:r>
    </w:p>
    <w:p w14:paraId="38B2EADD" w14:textId="77777777" w:rsidR="00382100" w:rsidRPr="00382100" w:rsidRDefault="00382100" w:rsidP="00382100">
      <w:pPr>
        <w:tabs>
          <w:tab w:val="right" w:leader="dot" w:pos="9639"/>
        </w:tabs>
        <w:spacing w:after="60"/>
        <w:ind w:left="851" w:right="567" w:hanging="284"/>
        <w:contextualSpacing/>
        <w:jc w:val="left"/>
        <w:rPr>
          <w:rFonts w:asciiTheme="minorHAnsi" w:eastAsiaTheme="minorEastAsia" w:hAnsiTheme="minorHAnsi" w:cstheme="minorBidi"/>
          <w:noProof/>
          <w:kern w:val="2"/>
          <w:sz w:val="24"/>
          <w:szCs w:val="24"/>
          <w:lang w:eastAsia="en-GB"/>
          <w14:ligatures w14:val="standardContextual"/>
        </w:rPr>
      </w:pPr>
      <w:r w:rsidRPr="00382100">
        <w:rPr>
          <w:rFonts w:eastAsiaTheme="minorEastAsia"/>
          <w:i/>
          <w:noProof/>
          <w:sz w:val="18"/>
        </w:rPr>
        <w:t>How to evaluate it?</w:t>
      </w:r>
      <w:r w:rsidRPr="00382100">
        <w:rPr>
          <w:rFonts w:eastAsiaTheme="minorEastAsia"/>
          <w:i/>
          <w:noProof/>
          <w:sz w:val="18"/>
        </w:rPr>
        <w:tab/>
      </w:r>
      <w:r w:rsidRPr="00382100">
        <w:rPr>
          <w:rFonts w:eastAsiaTheme="minorEastAsia"/>
          <w:i/>
          <w:noProof/>
          <w:sz w:val="18"/>
        </w:rPr>
        <w:fldChar w:fldCharType="begin"/>
      </w:r>
      <w:r w:rsidRPr="00382100">
        <w:rPr>
          <w:rFonts w:eastAsiaTheme="minorEastAsia"/>
          <w:i/>
          <w:noProof/>
          <w:sz w:val="18"/>
        </w:rPr>
        <w:instrText xml:space="preserve"> PAGEREF _Toc210139349 \h </w:instrText>
      </w:r>
      <w:r w:rsidRPr="00382100">
        <w:rPr>
          <w:rFonts w:eastAsiaTheme="minorEastAsia"/>
          <w:i/>
          <w:noProof/>
          <w:sz w:val="18"/>
        </w:rPr>
      </w:r>
      <w:r w:rsidRPr="00382100">
        <w:rPr>
          <w:rFonts w:eastAsiaTheme="minorEastAsia"/>
          <w:i/>
          <w:noProof/>
          <w:sz w:val="18"/>
        </w:rPr>
        <w:fldChar w:fldCharType="separate"/>
      </w:r>
      <w:r w:rsidRPr="00382100">
        <w:rPr>
          <w:rFonts w:eastAsiaTheme="minorEastAsia"/>
          <w:i/>
          <w:noProof/>
          <w:sz w:val="18"/>
        </w:rPr>
        <w:t>3</w:t>
      </w:r>
      <w:r w:rsidRPr="00382100">
        <w:rPr>
          <w:rFonts w:eastAsiaTheme="minorEastAsia"/>
          <w:i/>
          <w:noProof/>
          <w:sz w:val="18"/>
        </w:rPr>
        <w:fldChar w:fldCharType="end"/>
      </w:r>
    </w:p>
    <w:p w14:paraId="42E8F03C" w14:textId="77777777" w:rsidR="00382100" w:rsidRPr="00382100" w:rsidRDefault="00382100" w:rsidP="00382100">
      <w:pPr>
        <w:tabs>
          <w:tab w:val="right" w:leader="dot" w:pos="9639"/>
        </w:tabs>
        <w:spacing w:after="60"/>
        <w:ind w:left="568" w:right="284" w:hanging="284"/>
        <w:contextualSpacing/>
        <w:jc w:val="left"/>
        <w:rPr>
          <w:rFonts w:asciiTheme="minorHAnsi" w:eastAsiaTheme="minorEastAsia" w:hAnsiTheme="minorHAnsi" w:cstheme="minorBidi"/>
          <w:noProof/>
          <w:kern w:val="2"/>
          <w:sz w:val="24"/>
          <w:szCs w:val="24"/>
          <w:lang w:eastAsia="en-GB"/>
          <w14:ligatures w14:val="standardContextual"/>
        </w:rPr>
      </w:pPr>
      <w:r w:rsidRPr="00382100">
        <w:rPr>
          <w:rFonts w:eastAsiaTheme="minorEastAsia"/>
          <w:noProof/>
          <w:sz w:val="18"/>
        </w:rPr>
        <w:t>Robustness</w:t>
      </w:r>
      <w:r w:rsidRPr="00382100">
        <w:rPr>
          <w:rFonts w:eastAsiaTheme="minorEastAsia"/>
          <w:noProof/>
          <w:sz w:val="18"/>
        </w:rPr>
        <w:tab/>
      </w:r>
      <w:r w:rsidRPr="00382100">
        <w:rPr>
          <w:rFonts w:eastAsiaTheme="minorEastAsia"/>
          <w:noProof/>
          <w:sz w:val="18"/>
        </w:rPr>
        <w:fldChar w:fldCharType="begin"/>
      </w:r>
      <w:r w:rsidRPr="00382100">
        <w:rPr>
          <w:rFonts w:eastAsiaTheme="minorEastAsia"/>
          <w:noProof/>
          <w:sz w:val="18"/>
        </w:rPr>
        <w:instrText xml:space="preserve"> PAGEREF _Toc210139350 \h </w:instrText>
      </w:r>
      <w:r w:rsidRPr="00382100">
        <w:rPr>
          <w:rFonts w:eastAsiaTheme="minorEastAsia"/>
          <w:noProof/>
          <w:sz w:val="18"/>
        </w:rPr>
      </w:r>
      <w:r w:rsidRPr="00382100">
        <w:rPr>
          <w:rFonts w:eastAsiaTheme="minorEastAsia"/>
          <w:noProof/>
          <w:sz w:val="18"/>
        </w:rPr>
        <w:fldChar w:fldCharType="separate"/>
      </w:r>
      <w:r w:rsidRPr="00382100">
        <w:rPr>
          <w:rFonts w:eastAsiaTheme="minorEastAsia"/>
          <w:noProof/>
          <w:sz w:val="18"/>
        </w:rPr>
        <w:t>4</w:t>
      </w:r>
      <w:r w:rsidRPr="00382100">
        <w:rPr>
          <w:rFonts w:eastAsiaTheme="minorEastAsia"/>
          <w:noProof/>
          <w:sz w:val="18"/>
        </w:rPr>
        <w:fldChar w:fldCharType="end"/>
      </w:r>
    </w:p>
    <w:p w14:paraId="7D55005D" w14:textId="77777777" w:rsidR="00382100" w:rsidRPr="00382100" w:rsidRDefault="00382100" w:rsidP="00382100">
      <w:pPr>
        <w:tabs>
          <w:tab w:val="right" w:leader="dot" w:pos="9639"/>
        </w:tabs>
        <w:spacing w:after="60"/>
        <w:ind w:left="851" w:right="567" w:hanging="284"/>
        <w:contextualSpacing/>
        <w:jc w:val="left"/>
        <w:rPr>
          <w:rFonts w:asciiTheme="minorHAnsi" w:eastAsiaTheme="minorEastAsia" w:hAnsiTheme="minorHAnsi" w:cstheme="minorBidi"/>
          <w:noProof/>
          <w:kern w:val="2"/>
          <w:sz w:val="24"/>
          <w:szCs w:val="24"/>
          <w:lang w:eastAsia="en-GB"/>
          <w14:ligatures w14:val="standardContextual"/>
        </w:rPr>
      </w:pPr>
      <w:r w:rsidRPr="00382100">
        <w:rPr>
          <w:rFonts w:eastAsiaTheme="minorEastAsia"/>
          <w:i/>
          <w:noProof/>
          <w:sz w:val="18"/>
        </w:rPr>
        <w:t>Definition (based on ISO 16 577:2016; reference to UPOV/INF/17)</w:t>
      </w:r>
      <w:r w:rsidRPr="00382100">
        <w:rPr>
          <w:rFonts w:eastAsiaTheme="minorEastAsia"/>
          <w:i/>
          <w:noProof/>
          <w:sz w:val="18"/>
        </w:rPr>
        <w:tab/>
      </w:r>
      <w:r w:rsidRPr="00382100">
        <w:rPr>
          <w:rFonts w:eastAsiaTheme="minorEastAsia"/>
          <w:i/>
          <w:noProof/>
          <w:sz w:val="18"/>
        </w:rPr>
        <w:fldChar w:fldCharType="begin"/>
      </w:r>
      <w:r w:rsidRPr="00382100">
        <w:rPr>
          <w:rFonts w:eastAsiaTheme="minorEastAsia"/>
          <w:i/>
          <w:noProof/>
          <w:sz w:val="18"/>
        </w:rPr>
        <w:instrText xml:space="preserve"> PAGEREF _Toc210139351 \h </w:instrText>
      </w:r>
      <w:r w:rsidRPr="00382100">
        <w:rPr>
          <w:rFonts w:eastAsiaTheme="minorEastAsia"/>
          <w:i/>
          <w:noProof/>
          <w:sz w:val="18"/>
        </w:rPr>
      </w:r>
      <w:r w:rsidRPr="00382100">
        <w:rPr>
          <w:rFonts w:eastAsiaTheme="minorEastAsia"/>
          <w:i/>
          <w:noProof/>
          <w:sz w:val="18"/>
        </w:rPr>
        <w:fldChar w:fldCharType="separate"/>
      </w:r>
      <w:r w:rsidRPr="00382100">
        <w:rPr>
          <w:rFonts w:eastAsiaTheme="minorEastAsia"/>
          <w:i/>
          <w:noProof/>
          <w:sz w:val="18"/>
        </w:rPr>
        <w:t>4</w:t>
      </w:r>
      <w:r w:rsidRPr="00382100">
        <w:rPr>
          <w:rFonts w:eastAsiaTheme="minorEastAsia"/>
          <w:i/>
          <w:noProof/>
          <w:sz w:val="18"/>
        </w:rPr>
        <w:fldChar w:fldCharType="end"/>
      </w:r>
    </w:p>
    <w:p w14:paraId="40FBF66E" w14:textId="77777777" w:rsidR="00382100" w:rsidRPr="00382100" w:rsidRDefault="00382100" w:rsidP="00382100">
      <w:pPr>
        <w:tabs>
          <w:tab w:val="right" w:leader="dot" w:pos="9639"/>
        </w:tabs>
        <w:spacing w:after="60"/>
        <w:ind w:left="851" w:right="567" w:hanging="284"/>
        <w:contextualSpacing/>
        <w:jc w:val="left"/>
        <w:rPr>
          <w:rFonts w:asciiTheme="minorHAnsi" w:eastAsiaTheme="minorEastAsia" w:hAnsiTheme="minorHAnsi" w:cstheme="minorBidi"/>
          <w:noProof/>
          <w:kern w:val="2"/>
          <w:sz w:val="24"/>
          <w:szCs w:val="24"/>
          <w:lang w:eastAsia="en-GB"/>
          <w14:ligatures w14:val="standardContextual"/>
        </w:rPr>
      </w:pPr>
      <w:r w:rsidRPr="00382100">
        <w:rPr>
          <w:rFonts w:eastAsiaTheme="minorEastAsia"/>
          <w:i/>
          <w:noProof/>
          <w:sz w:val="18"/>
        </w:rPr>
        <w:t>Requirement</w:t>
      </w:r>
      <w:r w:rsidRPr="00382100">
        <w:rPr>
          <w:rFonts w:eastAsiaTheme="minorEastAsia"/>
          <w:i/>
          <w:noProof/>
          <w:sz w:val="18"/>
        </w:rPr>
        <w:tab/>
      </w:r>
      <w:r w:rsidRPr="00382100">
        <w:rPr>
          <w:rFonts w:eastAsiaTheme="minorEastAsia"/>
          <w:i/>
          <w:noProof/>
          <w:sz w:val="18"/>
        </w:rPr>
        <w:fldChar w:fldCharType="begin"/>
      </w:r>
      <w:r w:rsidRPr="00382100">
        <w:rPr>
          <w:rFonts w:eastAsiaTheme="minorEastAsia"/>
          <w:i/>
          <w:noProof/>
          <w:sz w:val="18"/>
        </w:rPr>
        <w:instrText xml:space="preserve"> PAGEREF _Toc210139352 \h </w:instrText>
      </w:r>
      <w:r w:rsidRPr="00382100">
        <w:rPr>
          <w:rFonts w:eastAsiaTheme="minorEastAsia"/>
          <w:i/>
          <w:noProof/>
          <w:sz w:val="18"/>
        </w:rPr>
      </w:r>
      <w:r w:rsidRPr="00382100">
        <w:rPr>
          <w:rFonts w:eastAsiaTheme="minorEastAsia"/>
          <w:i/>
          <w:noProof/>
          <w:sz w:val="18"/>
        </w:rPr>
        <w:fldChar w:fldCharType="separate"/>
      </w:r>
      <w:r w:rsidRPr="00382100">
        <w:rPr>
          <w:rFonts w:eastAsiaTheme="minorEastAsia"/>
          <w:i/>
          <w:noProof/>
          <w:sz w:val="18"/>
        </w:rPr>
        <w:t>4</w:t>
      </w:r>
      <w:r w:rsidRPr="00382100">
        <w:rPr>
          <w:rFonts w:eastAsiaTheme="minorEastAsia"/>
          <w:i/>
          <w:noProof/>
          <w:sz w:val="18"/>
        </w:rPr>
        <w:fldChar w:fldCharType="end"/>
      </w:r>
    </w:p>
    <w:p w14:paraId="1D29C38A" w14:textId="77777777" w:rsidR="00382100" w:rsidRPr="00382100" w:rsidRDefault="00382100" w:rsidP="00382100">
      <w:pPr>
        <w:tabs>
          <w:tab w:val="right" w:leader="dot" w:pos="9639"/>
        </w:tabs>
        <w:spacing w:after="60"/>
        <w:ind w:left="851" w:right="567" w:hanging="284"/>
        <w:contextualSpacing/>
        <w:jc w:val="left"/>
        <w:rPr>
          <w:rFonts w:asciiTheme="minorHAnsi" w:eastAsiaTheme="minorEastAsia" w:hAnsiTheme="minorHAnsi" w:cstheme="minorBidi"/>
          <w:noProof/>
          <w:kern w:val="2"/>
          <w:sz w:val="24"/>
          <w:szCs w:val="24"/>
          <w:lang w:eastAsia="en-GB"/>
          <w14:ligatures w14:val="standardContextual"/>
        </w:rPr>
      </w:pPr>
      <w:r w:rsidRPr="00382100">
        <w:rPr>
          <w:rFonts w:eastAsiaTheme="minorEastAsia"/>
          <w:i/>
          <w:noProof/>
          <w:sz w:val="18"/>
        </w:rPr>
        <w:t>How to evaluate it?</w:t>
      </w:r>
      <w:r w:rsidRPr="00382100">
        <w:rPr>
          <w:rFonts w:eastAsiaTheme="minorEastAsia"/>
          <w:i/>
          <w:noProof/>
          <w:sz w:val="18"/>
        </w:rPr>
        <w:tab/>
      </w:r>
      <w:r w:rsidRPr="00382100">
        <w:rPr>
          <w:rFonts w:eastAsiaTheme="minorEastAsia"/>
          <w:i/>
          <w:noProof/>
          <w:sz w:val="18"/>
        </w:rPr>
        <w:fldChar w:fldCharType="begin"/>
      </w:r>
      <w:r w:rsidRPr="00382100">
        <w:rPr>
          <w:rFonts w:eastAsiaTheme="minorEastAsia"/>
          <w:i/>
          <w:noProof/>
          <w:sz w:val="18"/>
        </w:rPr>
        <w:instrText xml:space="preserve"> PAGEREF _Toc210139353 \h </w:instrText>
      </w:r>
      <w:r w:rsidRPr="00382100">
        <w:rPr>
          <w:rFonts w:eastAsiaTheme="minorEastAsia"/>
          <w:i/>
          <w:noProof/>
          <w:sz w:val="18"/>
        </w:rPr>
      </w:r>
      <w:r w:rsidRPr="00382100">
        <w:rPr>
          <w:rFonts w:eastAsiaTheme="minorEastAsia"/>
          <w:i/>
          <w:noProof/>
          <w:sz w:val="18"/>
        </w:rPr>
        <w:fldChar w:fldCharType="separate"/>
      </w:r>
      <w:r w:rsidRPr="00382100">
        <w:rPr>
          <w:rFonts w:eastAsiaTheme="minorEastAsia"/>
          <w:i/>
          <w:noProof/>
          <w:sz w:val="18"/>
        </w:rPr>
        <w:t>4</w:t>
      </w:r>
      <w:r w:rsidRPr="00382100">
        <w:rPr>
          <w:rFonts w:eastAsiaTheme="minorEastAsia"/>
          <w:i/>
          <w:noProof/>
          <w:sz w:val="18"/>
        </w:rPr>
        <w:fldChar w:fldCharType="end"/>
      </w:r>
    </w:p>
    <w:p w14:paraId="663F35FC" w14:textId="77777777" w:rsidR="00382100" w:rsidRPr="00382100" w:rsidRDefault="00382100" w:rsidP="00382100">
      <w:pPr>
        <w:tabs>
          <w:tab w:val="right" w:leader="dot" w:pos="9639"/>
        </w:tabs>
        <w:spacing w:before="60" w:after="60"/>
        <w:ind w:left="567" w:right="567" w:hanging="567"/>
        <w:jc w:val="left"/>
        <w:rPr>
          <w:rFonts w:asciiTheme="minorHAnsi" w:eastAsiaTheme="minorEastAsia" w:hAnsiTheme="minorHAnsi" w:cstheme="minorBidi"/>
          <w:noProof/>
          <w:kern w:val="2"/>
          <w:sz w:val="24"/>
          <w:szCs w:val="24"/>
          <w:lang w:eastAsia="en-GB"/>
          <w14:ligatures w14:val="standardContextual"/>
        </w:rPr>
      </w:pPr>
      <w:r w:rsidRPr="00382100">
        <w:rPr>
          <w:rFonts w:eastAsiaTheme="minorEastAsia"/>
          <w:caps/>
          <w:noProof/>
          <w:sz w:val="18"/>
        </w:rPr>
        <w:t>IV.</w:t>
      </w:r>
      <w:r w:rsidRPr="00382100">
        <w:rPr>
          <w:rFonts w:asciiTheme="minorHAnsi" w:eastAsiaTheme="minorEastAsia" w:hAnsiTheme="minorHAnsi" w:cstheme="minorBidi"/>
          <w:noProof/>
          <w:kern w:val="2"/>
          <w:sz w:val="24"/>
          <w:szCs w:val="24"/>
          <w:lang w:eastAsia="en-GB"/>
          <w14:ligatures w14:val="standardContextual"/>
        </w:rPr>
        <w:tab/>
      </w:r>
      <w:r w:rsidRPr="00382100">
        <w:rPr>
          <w:rFonts w:eastAsiaTheme="minorEastAsia"/>
          <w:caps/>
          <w:noProof/>
          <w:sz w:val="18"/>
        </w:rPr>
        <w:t>Validation report</w:t>
      </w:r>
      <w:r w:rsidRPr="00382100">
        <w:rPr>
          <w:rFonts w:eastAsiaTheme="minorEastAsia"/>
          <w:caps/>
          <w:noProof/>
          <w:sz w:val="18"/>
        </w:rPr>
        <w:tab/>
      </w:r>
      <w:r w:rsidRPr="00382100">
        <w:rPr>
          <w:rFonts w:eastAsiaTheme="minorEastAsia"/>
          <w:caps/>
          <w:noProof/>
          <w:sz w:val="18"/>
        </w:rPr>
        <w:fldChar w:fldCharType="begin"/>
      </w:r>
      <w:r w:rsidRPr="00382100">
        <w:rPr>
          <w:rFonts w:eastAsiaTheme="minorEastAsia"/>
          <w:caps/>
          <w:noProof/>
          <w:sz w:val="18"/>
        </w:rPr>
        <w:instrText xml:space="preserve"> PAGEREF _Toc210139354 \h </w:instrText>
      </w:r>
      <w:r w:rsidRPr="00382100">
        <w:rPr>
          <w:rFonts w:eastAsiaTheme="minorEastAsia"/>
          <w:caps/>
          <w:noProof/>
          <w:sz w:val="18"/>
        </w:rPr>
      </w:r>
      <w:r w:rsidRPr="00382100">
        <w:rPr>
          <w:rFonts w:eastAsiaTheme="minorEastAsia"/>
          <w:caps/>
          <w:noProof/>
          <w:sz w:val="18"/>
        </w:rPr>
        <w:fldChar w:fldCharType="separate"/>
      </w:r>
      <w:r w:rsidRPr="00382100">
        <w:rPr>
          <w:rFonts w:eastAsiaTheme="minorEastAsia"/>
          <w:caps/>
          <w:noProof/>
          <w:sz w:val="18"/>
        </w:rPr>
        <w:t>4</w:t>
      </w:r>
      <w:r w:rsidRPr="00382100">
        <w:rPr>
          <w:rFonts w:eastAsiaTheme="minorEastAsia"/>
          <w:caps/>
          <w:noProof/>
          <w:sz w:val="18"/>
        </w:rPr>
        <w:fldChar w:fldCharType="end"/>
      </w:r>
    </w:p>
    <w:p w14:paraId="2206EEDF" w14:textId="77777777" w:rsidR="00382100" w:rsidRPr="00382100" w:rsidRDefault="00382100" w:rsidP="00382100">
      <w:pPr>
        <w:tabs>
          <w:tab w:val="right" w:leader="dot" w:pos="9639"/>
        </w:tabs>
        <w:spacing w:after="60"/>
        <w:ind w:left="568" w:right="284" w:hanging="284"/>
        <w:contextualSpacing/>
        <w:jc w:val="left"/>
        <w:rPr>
          <w:rFonts w:asciiTheme="minorHAnsi" w:eastAsiaTheme="minorEastAsia" w:hAnsiTheme="minorHAnsi" w:cstheme="minorBidi"/>
          <w:noProof/>
          <w:kern w:val="2"/>
          <w:sz w:val="24"/>
          <w:szCs w:val="24"/>
          <w:lang w:eastAsia="en-GB"/>
          <w14:ligatures w14:val="standardContextual"/>
        </w:rPr>
      </w:pPr>
      <w:r w:rsidRPr="00382100">
        <w:rPr>
          <w:rFonts w:eastAsiaTheme="minorEastAsia"/>
          <w:noProof/>
          <w:sz w:val="18"/>
        </w:rPr>
        <w:t>Content of the validation report</w:t>
      </w:r>
      <w:r w:rsidRPr="00382100">
        <w:rPr>
          <w:rFonts w:eastAsiaTheme="minorEastAsia"/>
          <w:noProof/>
          <w:sz w:val="18"/>
        </w:rPr>
        <w:tab/>
      </w:r>
      <w:r w:rsidRPr="00382100">
        <w:rPr>
          <w:rFonts w:eastAsiaTheme="minorEastAsia"/>
          <w:noProof/>
          <w:sz w:val="18"/>
        </w:rPr>
        <w:fldChar w:fldCharType="begin"/>
      </w:r>
      <w:r w:rsidRPr="00382100">
        <w:rPr>
          <w:rFonts w:eastAsiaTheme="minorEastAsia"/>
          <w:noProof/>
          <w:sz w:val="18"/>
        </w:rPr>
        <w:instrText xml:space="preserve"> PAGEREF _Toc210139355 \h </w:instrText>
      </w:r>
      <w:r w:rsidRPr="00382100">
        <w:rPr>
          <w:rFonts w:eastAsiaTheme="minorEastAsia"/>
          <w:noProof/>
          <w:sz w:val="18"/>
        </w:rPr>
      </w:r>
      <w:r w:rsidRPr="00382100">
        <w:rPr>
          <w:rFonts w:eastAsiaTheme="minorEastAsia"/>
          <w:noProof/>
          <w:sz w:val="18"/>
        </w:rPr>
        <w:fldChar w:fldCharType="separate"/>
      </w:r>
      <w:r w:rsidRPr="00382100">
        <w:rPr>
          <w:rFonts w:eastAsiaTheme="minorEastAsia"/>
          <w:noProof/>
          <w:sz w:val="18"/>
        </w:rPr>
        <w:t>4</w:t>
      </w:r>
      <w:r w:rsidRPr="00382100">
        <w:rPr>
          <w:rFonts w:eastAsiaTheme="minorEastAsia"/>
          <w:noProof/>
          <w:sz w:val="18"/>
        </w:rPr>
        <w:fldChar w:fldCharType="end"/>
      </w:r>
    </w:p>
    <w:p w14:paraId="7F06B12E" w14:textId="77777777" w:rsidR="00382100" w:rsidRPr="00382100" w:rsidRDefault="00382100" w:rsidP="00382100">
      <w:pPr>
        <w:tabs>
          <w:tab w:val="right" w:leader="dot" w:pos="9639"/>
        </w:tabs>
        <w:spacing w:after="60"/>
        <w:ind w:left="568" w:right="284" w:hanging="284"/>
        <w:contextualSpacing/>
        <w:jc w:val="left"/>
        <w:rPr>
          <w:rFonts w:asciiTheme="minorHAnsi" w:eastAsiaTheme="minorEastAsia" w:hAnsiTheme="minorHAnsi" w:cstheme="minorBidi"/>
          <w:noProof/>
          <w:kern w:val="2"/>
          <w:sz w:val="24"/>
          <w:szCs w:val="24"/>
          <w:lang w:eastAsia="en-GB"/>
          <w14:ligatures w14:val="standardContextual"/>
        </w:rPr>
      </w:pPr>
      <w:r w:rsidRPr="00382100">
        <w:rPr>
          <w:rFonts w:eastAsiaTheme="minorEastAsia"/>
          <w:noProof/>
          <w:sz w:val="18"/>
        </w:rPr>
        <w:t>Publicity</w:t>
      </w:r>
      <w:r w:rsidRPr="00382100">
        <w:rPr>
          <w:rFonts w:eastAsiaTheme="minorEastAsia"/>
          <w:noProof/>
          <w:sz w:val="18"/>
        </w:rPr>
        <w:tab/>
      </w:r>
      <w:r w:rsidRPr="00382100">
        <w:rPr>
          <w:rFonts w:eastAsiaTheme="minorEastAsia"/>
          <w:noProof/>
          <w:sz w:val="18"/>
        </w:rPr>
        <w:fldChar w:fldCharType="begin"/>
      </w:r>
      <w:r w:rsidRPr="00382100">
        <w:rPr>
          <w:rFonts w:eastAsiaTheme="minorEastAsia"/>
          <w:noProof/>
          <w:sz w:val="18"/>
        </w:rPr>
        <w:instrText xml:space="preserve"> PAGEREF _Toc210139356 \h </w:instrText>
      </w:r>
      <w:r w:rsidRPr="00382100">
        <w:rPr>
          <w:rFonts w:eastAsiaTheme="minorEastAsia"/>
          <w:noProof/>
          <w:sz w:val="18"/>
        </w:rPr>
      </w:r>
      <w:r w:rsidRPr="00382100">
        <w:rPr>
          <w:rFonts w:eastAsiaTheme="minorEastAsia"/>
          <w:noProof/>
          <w:sz w:val="18"/>
        </w:rPr>
        <w:fldChar w:fldCharType="separate"/>
      </w:r>
      <w:r w:rsidRPr="00382100">
        <w:rPr>
          <w:rFonts w:eastAsiaTheme="minorEastAsia"/>
          <w:noProof/>
          <w:sz w:val="18"/>
        </w:rPr>
        <w:t>4</w:t>
      </w:r>
      <w:r w:rsidRPr="00382100">
        <w:rPr>
          <w:rFonts w:eastAsiaTheme="minorEastAsia"/>
          <w:noProof/>
          <w:sz w:val="18"/>
        </w:rPr>
        <w:fldChar w:fldCharType="end"/>
      </w:r>
    </w:p>
    <w:p w14:paraId="3EC83F8D" w14:textId="77777777" w:rsidR="00382100" w:rsidRPr="00382100" w:rsidRDefault="00382100" w:rsidP="00382100">
      <w:pPr>
        <w:tabs>
          <w:tab w:val="right" w:leader="dot" w:pos="9639"/>
        </w:tabs>
        <w:spacing w:before="60" w:after="60"/>
        <w:ind w:left="567" w:right="567" w:hanging="567"/>
        <w:jc w:val="left"/>
        <w:rPr>
          <w:rFonts w:asciiTheme="minorHAnsi" w:eastAsiaTheme="minorEastAsia" w:hAnsiTheme="minorHAnsi" w:cstheme="minorBidi"/>
          <w:noProof/>
          <w:kern w:val="2"/>
          <w:sz w:val="24"/>
          <w:szCs w:val="24"/>
          <w:lang w:eastAsia="en-GB"/>
          <w14:ligatures w14:val="standardContextual"/>
        </w:rPr>
      </w:pPr>
      <w:r w:rsidRPr="00382100">
        <w:rPr>
          <w:rFonts w:eastAsiaTheme="minorEastAsia"/>
          <w:caps/>
          <w:noProof/>
          <w:sz w:val="18"/>
        </w:rPr>
        <w:t>V.</w:t>
      </w:r>
      <w:r w:rsidRPr="00382100">
        <w:rPr>
          <w:rFonts w:asciiTheme="minorHAnsi" w:eastAsiaTheme="minorEastAsia" w:hAnsiTheme="minorHAnsi" w:cstheme="minorBidi"/>
          <w:noProof/>
          <w:kern w:val="2"/>
          <w:sz w:val="24"/>
          <w:szCs w:val="24"/>
          <w:lang w:eastAsia="en-GB"/>
          <w14:ligatures w14:val="standardContextual"/>
        </w:rPr>
        <w:tab/>
      </w:r>
      <w:r w:rsidRPr="00382100">
        <w:rPr>
          <w:rFonts w:eastAsiaTheme="minorEastAsia"/>
          <w:caps/>
          <w:noProof/>
          <w:sz w:val="18"/>
        </w:rPr>
        <w:t>Standard Protocol for characteristic-specific molecular marker</w:t>
      </w:r>
      <w:r w:rsidRPr="00382100">
        <w:rPr>
          <w:rFonts w:eastAsiaTheme="minorEastAsia"/>
          <w:caps/>
          <w:noProof/>
          <w:sz w:val="18"/>
        </w:rPr>
        <w:tab/>
      </w:r>
      <w:r w:rsidRPr="00382100">
        <w:rPr>
          <w:rFonts w:eastAsiaTheme="minorEastAsia"/>
          <w:caps/>
          <w:noProof/>
          <w:sz w:val="18"/>
        </w:rPr>
        <w:fldChar w:fldCharType="begin"/>
      </w:r>
      <w:r w:rsidRPr="00382100">
        <w:rPr>
          <w:rFonts w:eastAsiaTheme="minorEastAsia"/>
          <w:caps/>
          <w:noProof/>
          <w:sz w:val="18"/>
        </w:rPr>
        <w:instrText xml:space="preserve"> PAGEREF _Toc210139357 \h </w:instrText>
      </w:r>
      <w:r w:rsidRPr="00382100">
        <w:rPr>
          <w:rFonts w:eastAsiaTheme="minorEastAsia"/>
          <w:caps/>
          <w:noProof/>
          <w:sz w:val="18"/>
        </w:rPr>
      </w:r>
      <w:r w:rsidRPr="00382100">
        <w:rPr>
          <w:rFonts w:eastAsiaTheme="minorEastAsia"/>
          <w:caps/>
          <w:noProof/>
          <w:sz w:val="18"/>
        </w:rPr>
        <w:fldChar w:fldCharType="separate"/>
      </w:r>
      <w:r w:rsidRPr="00382100">
        <w:rPr>
          <w:rFonts w:eastAsiaTheme="minorEastAsia"/>
          <w:caps/>
          <w:noProof/>
          <w:sz w:val="18"/>
        </w:rPr>
        <w:t>4</w:t>
      </w:r>
      <w:r w:rsidRPr="00382100">
        <w:rPr>
          <w:rFonts w:eastAsiaTheme="minorEastAsia"/>
          <w:caps/>
          <w:noProof/>
          <w:sz w:val="18"/>
        </w:rPr>
        <w:fldChar w:fldCharType="end"/>
      </w:r>
    </w:p>
    <w:p w14:paraId="233AD838" w14:textId="77777777" w:rsidR="00382100" w:rsidRPr="00382100" w:rsidRDefault="00382100" w:rsidP="00382100">
      <w:pPr>
        <w:tabs>
          <w:tab w:val="right" w:leader="dot" w:pos="9639"/>
        </w:tabs>
        <w:spacing w:before="60" w:after="60"/>
        <w:ind w:left="567" w:right="567" w:hanging="567"/>
        <w:jc w:val="left"/>
        <w:rPr>
          <w:rFonts w:asciiTheme="minorHAnsi" w:eastAsiaTheme="minorEastAsia" w:hAnsiTheme="minorHAnsi" w:cstheme="minorBidi"/>
          <w:noProof/>
          <w:kern w:val="2"/>
          <w:sz w:val="24"/>
          <w:szCs w:val="24"/>
          <w:lang w:eastAsia="en-GB"/>
          <w14:ligatures w14:val="standardContextual"/>
        </w:rPr>
      </w:pPr>
      <w:r w:rsidRPr="00382100">
        <w:rPr>
          <w:rFonts w:eastAsiaTheme="minorEastAsia"/>
          <w:caps/>
          <w:noProof/>
          <w:sz w:val="18"/>
        </w:rPr>
        <w:t>VI.</w:t>
      </w:r>
      <w:r w:rsidRPr="00382100">
        <w:rPr>
          <w:rFonts w:asciiTheme="minorHAnsi" w:eastAsiaTheme="minorEastAsia" w:hAnsiTheme="minorHAnsi" w:cstheme="minorBidi"/>
          <w:noProof/>
          <w:kern w:val="2"/>
          <w:sz w:val="24"/>
          <w:szCs w:val="24"/>
          <w:lang w:eastAsia="en-GB"/>
          <w14:ligatures w14:val="standardContextual"/>
        </w:rPr>
        <w:tab/>
      </w:r>
      <w:r w:rsidRPr="00382100">
        <w:rPr>
          <w:rFonts w:eastAsiaTheme="minorEastAsia"/>
          <w:caps/>
          <w:noProof/>
          <w:sz w:val="18"/>
        </w:rPr>
        <w:t>Follow-up survey after approval</w:t>
      </w:r>
      <w:r w:rsidRPr="00382100">
        <w:rPr>
          <w:rFonts w:eastAsiaTheme="minorEastAsia"/>
          <w:caps/>
          <w:noProof/>
          <w:sz w:val="18"/>
        </w:rPr>
        <w:tab/>
      </w:r>
      <w:r w:rsidRPr="00382100">
        <w:rPr>
          <w:rFonts w:eastAsiaTheme="minorEastAsia"/>
          <w:caps/>
          <w:noProof/>
          <w:sz w:val="18"/>
        </w:rPr>
        <w:fldChar w:fldCharType="begin"/>
      </w:r>
      <w:r w:rsidRPr="00382100">
        <w:rPr>
          <w:rFonts w:eastAsiaTheme="minorEastAsia"/>
          <w:caps/>
          <w:noProof/>
          <w:sz w:val="18"/>
        </w:rPr>
        <w:instrText xml:space="preserve"> PAGEREF _Toc210139358 \h </w:instrText>
      </w:r>
      <w:r w:rsidRPr="00382100">
        <w:rPr>
          <w:rFonts w:eastAsiaTheme="minorEastAsia"/>
          <w:caps/>
          <w:noProof/>
          <w:sz w:val="18"/>
        </w:rPr>
      </w:r>
      <w:r w:rsidRPr="00382100">
        <w:rPr>
          <w:rFonts w:eastAsiaTheme="minorEastAsia"/>
          <w:caps/>
          <w:noProof/>
          <w:sz w:val="18"/>
        </w:rPr>
        <w:fldChar w:fldCharType="separate"/>
      </w:r>
      <w:r w:rsidRPr="00382100">
        <w:rPr>
          <w:rFonts w:eastAsiaTheme="minorEastAsia"/>
          <w:caps/>
          <w:noProof/>
          <w:sz w:val="18"/>
        </w:rPr>
        <w:t>7</w:t>
      </w:r>
      <w:r w:rsidRPr="00382100">
        <w:rPr>
          <w:rFonts w:eastAsiaTheme="minorEastAsia"/>
          <w:caps/>
          <w:noProof/>
          <w:sz w:val="18"/>
        </w:rPr>
        <w:fldChar w:fldCharType="end"/>
      </w:r>
    </w:p>
    <w:p w14:paraId="2385A793" w14:textId="77777777" w:rsidR="00382100" w:rsidRPr="00382100" w:rsidRDefault="00382100" w:rsidP="00382100">
      <w:pPr>
        <w:keepNext/>
        <w:outlineLvl w:val="0"/>
        <w:rPr>
          <w:rFonts w:eastAsiaTheme="minorEastAsia"/>
          <w:caps/>
          <w:lang w:eastAsia="ja-JP"/>
        </w:rPr>
      </w:pPr>
    </w:p>
    <w:p w14:paraId="597A73F7" w14:textId="77777777" w:rsidR="00382100" w:rsidRPr="00382100" w:rsidRDefault="00382100" w:rsidP="00382100">
      <w:pPr>
        <w:tabs>
          <w:tab w:val="left" w:pos="567"/>
        </w:tabs>
        <w:spacing w:after="200" w:line="276" w:lineRule="auto"/>
        <w:ind w:left="2268"/>
        <w:contextualSpacing/>
        <w:rPr>
          <w:rFonts w:eastAsia="Calibri" w:cs="Arial"/>
        </w:rPr>
      </w:pPr>
    </w:p>
    <w:p w14:paraId="49BFA219" w14:textId="77777777" w:rsidR="00382100" w:rsidRPr="00382100" w:rsidRDefault="00382100" w:rsidP="00382100">
      <w:pPr>
        <w:keepNext/>
        <w:outlineLvl w:val="0"/>
        <w:rPr>
          <w:rFonts w:eastAsiaTheme="minorEastAsia"/>
          <w:caps/>
          <w:lang w:eastAsia="fr-FR"/>
        </w:rPr>
      </w:pPr>
      <w:bookmarkStart w:id="52" w:name="_Toc226022030"/>
      <w:bookmarkStart w:id="53" w:name="_Toc227355081"/>
      <w:r w:rsidRPr="00382100">
        <w:rPr>
          <w:rFonts w:eastAsiaTheme="minorEastAsia"/>
          <w:caps/>
          <w:lang w:eastAsia="fr-FR"/>
        </w:rPr>
        <w:t>I.</w:t>
      </w:r>
      <w:r w:rsidRPr="00382100">
        <w:rPr>
          <w:rFonts w:eastAsiaTheme="minorEastAsia"/>
          <w:caps/>
          <w:lang w:eastAsia="fr-FR"/>
        </w:rPr>
        <w:tab/>
        <w:t>Objectives of these guidelines</w:t>
      </w:r>
      <w:bookmarkEnd w:id="52"/>
      <w:bookmarkEnd w:id="53"/>
    </w:p>
    <w:p w14:paraId="57BA6AFA" w14:textId="77777777" w:rsidR="00382100" w:rsidRPr="00382100" w:rsidRDefault="00382100" w:rsidP="00382100">
      <w:pPr>
        <w:keepNext/>
        <w:rPr>
          <w:rFonts w:eastAsiaTheme="minorEastAsia"/>
          <w:lang w:eastAsia="ja-JP"/>
        </w:rPr>
      </w:pPr>
    </w:p>
    <w:p w14:paraId="25A6E71E" w14:textId="77777777" w:rsidR="00382100" w:rsidRPr="00382100" w:rsidRDefault="00382100" w:rsidP="00382100">
      <w:pPr>
        <w:rPr>
          <w:lang w:eastAsia="fr-FR"/>
        </w:rPr>
      </w:pPr>
      <w:r w:rsidRPr="00382100">
        <w:rPr>
          <w:rFonts w:eastAsiaTheme="minorEastAsia"/>
          <w:lang w:eastAsia="ja-JP"/>
        </w:rPr>
        <w:t>1.</w:t>
      </w:r>
      <w:r w:rsidRPr="00382100">
        <w:rPr>
          <w:lang w:eastAsia="fr-FR"/>
        </w:rPr>
        <w:tab/>
        <w:t>The purpose of these guidelines is to elaborate the principles contained in the General Introduction (document TG/1/3), and its associated TGP documents, into detailed practical guidance for the harmonized validation of a new method based on characteristic-specific molecular marker before its use as an alternative test.  Performance criteria required for the validation are described and guidance on their assessment is given. These guidelines also describe a standard protocol and a follow-up survey.</w:t>
      </w:r>
    </w:p>
    <w:p w14:paraId="0EFD2BC4" w14:textId="77777777" w:rsidR="00382100" w:rsidRPr="00382100" w:rsidRDefault="00382100" w:rsidP="00382100">
      <w:pPr>
        <w:rPr>
          <w:lang w:eastAsia="fr-FR"/>
        </w:rPr>
      </w:pPr>
    </w:p>
    <w:p w14:paraId="2184A4B8" w14:textId="77777777" w:rsidR="00382100" w:rsidRPr="00382100" w:rsidRDefault="00382100" w:rsidP="00382100">
      <w:pPr>
        <w:rPr>
          <w:lang w:eastAsia="fr-FR"/>
        </w:rPr>
      </w:pPr>
      <w:r w:rsidRPr="00382100">
        <w:rPr>
          <w:rFonts w:eastAsiaTheme="minorEastAsia"/>
          <w:lang w:eastAsia="ja-JP"/>
        </w:rPr>
        <w:t>2.</w:t>
      </w:r>
      <w:r w:rsidRPr="00382100">
        <w:rPr>
          <w:lang w:eastAsia="fr-FR"/>
        </w:rPr>
        <w:tab/>
        <w:t>If a different technique is used, the laboratory should validate its method in comparison to the reference method (to show that the alternative technique gives the same results).</w:t>
      </w:r>
    </w:p>
    <w:p w14:paraId="78AFE841" w14:textId="77777777" w:rsidR="00382100" w:rsidRPr="00382100" w:rsidRDefault="00382100" w:rsidP="00382100">
      <w:pPr>
        <w:rPr>
          <w:lang w:eastAsia="fr-FR"/>
        </w:rPr>
      </w:pPr>
    </w:p>
    <w:p w14:paraId="0F6DF569" w14:textId="77777777" w:rsidR="00382100" w:rsidRPr="00382100" w:rsidRDefault="00382100" w:rsidP="00382100">
      <w:pPr>
        <w:rPr>
          <w:lang w:eastAsia="fr-FR"/>
        </w:rPr>
      </w:pPr>
    </w:p>
    <w:p w14:paraId="086C70EC" w14:textId="77777777" w:rsidR="00382100" w:rsidRPr="00382100" w:rsidRDefault="00382100" w:rsidP="00382100">
      <w:pPr>
        <w:keepNext/>
        <w:outlineLvl w:val="0"/>
        <w:rPr>
          <w:rFonts w:eastAsiaTheme="minorEastAsia"/>
          <w:caps/>
          <w:lang w:eastAsia="fr-FR"/>
        </w:rPr>
      </w:pPr>
      <w:bookmarkStart w:id="54" w:name="_Toc226022031"/>
      <w:bookmarkStart w:id="55" w:name="_Toc227355082"/>
      <w:r w:rsidRPr="00382100">
        <w:rPr>
          <w:rFonts w:eastAsiaTheme="minorEastAsia"/>
          <w:caps/>
          <w:lang w:eastAsia="fr-FR"/>
        </w:rPr>
        <w:t>II.</w:t>
      </w:r>
      <w:r w:rsidRPr="00382100">
        <w:rPr>
          <w:rFonts w:eastAsiaTheme="minorEastAsia"/>
          <w:caps/>
          <w:lang w:eastAsia="fr-FR"/>
        </w:rPr>
        <w:tab/>
        <w:t>Scope of these guidelines</w:t>
      </w:r>
      <w:bookmarkEnd w:id="54"/>
      <w:bookmarkEnd w:id="55"/>
    </w:p>
    <w:p w14:paraId="4334D4EB" w14:textId="77777777" w:rsidR="00382100" w:rsidRPr="00382100" w:rsidRDefault="00382100" w:rsidP="00382100">
      <w:pPr>
        <w:rPr>
          <w:lang w:eastAsia="fr-FR"/>
        </w:rPr>
      </w:pPr>
    </w:p>
    <w:p w14:paraId="5CD90446" w14:textId="77777777" w:rsidR="00382100" w:rsidRPr="00382100" w:rsidRDefault="00382100" w:rsidP="00382100">
      <w:pPr>
        <w:ind w:left="567"/>
        <w:rPr>
          <w:lang w:eastAsia="fr-FR"/>
        </w:rPr>
      </w:pPr>
      <w:r w:rsidRPr="00382100">
        <w:rPr>
          <w:lang w:eastAsia="fr-FR"/>
        </w:rPr>
        <w:t>All crops</w:t>
      </w:r>
    </w:p>
    <w:p w14:paraId="0C85E785" w14:textId="77777777" w:rsidR="00382100" w:rsidRPr="00382100" w:rsidRDefault="00382100" w:rsidP="00382100">
      <w:pPr>
        <w:ind w:left="567"/>
        <w:rPr>
          <w:lang w:eastAsia="fr-FR"/>
        </w:rPr>
      </w:pPr>
      <w:r w:rsidRPr="00382100">
        <w:rPr>
          <w:lang w:eastAsia="fr-FR"/>
        </w:rPr>
        <w:t>Characteristic-Specific Molecular Markers</w:t>
      </w:r>
    </w:p>
    <w:p w14:paraId="080F96FC" w14:textId="77777777" w:rsidR="00382100" w:rsidRPr="00382100" w:rsidRDefault="00382100" w:rsidP="00382100">
      <w:pPr>
        <w:ind w:left="567"/>
        <w:rPr>
          <w:lang w:eastAsia="fr-FR"/>
        </w:rPr>
      </w:pPr>
      <w:r w:rsidRPr="00382100">
        <w:rPr>
          <w:lang w:eastAsia="fr-FR"/>
        </w:rPr>
        <w:t>For the examination of Distinctness, Uniformity, and Stability (DUS).</w:t>
      </w:r>
    </w:p>
    <w:p w14:paraId="592007D4" w14:textId="77777777" w:rsidR="00382100" w:rsidRPr="00382100" w:rsidRDefault="00382100" w:rsidP="00382100">
      <w:pPr>
        <w:rPr>
          <w:lang w:eastAsia="fr-FR"/>
        </w:rPr>
      </w:pPr>
    </w:p>
    <w:p w14:paraId="3CD93864" w14:textId="77777777" w:rsidR="00382100" w:rsidRPr="00382100" w:rsidRDefault="00382100" w:rsidP="00382100">
      <w:pPr>
        <w:rPr>
          <w:lang w:eastAsia="fr-FR"/>
        </w:rPr>
      </w:pPr>
    </w:p>
    <w:p w14:paraId="74552F23" w14:textId="77777777" w:rsidR="00382100" w:rsidRPr="00382100" w:rsidRDefault="00382100" w:rsidP="00382100">
      <w:pPr>
        <w:keepNext/>
        <w:outlineLvl w:val="0"/>
        <w:rPr>
          <w:rFonts w:eastAsiaTheme="minorEastAsia"/>
          <w:caps/>
          <w:lang w:eastAsia="fr-FR"/>
        </w:rPr>
      </w:pPr>
      <w:bookmarkStart w:id="56" w:name="_Toc226022032"/>
      <w:bookmarkStart w:id="57" w:name="_Toc227355083"/>
      <w:r w:rsidRPr="00382100">
        <w:rPr>
          <w:rFonts w:eastAsiaTheme="minorEastAsia"/>
          <w:caps/>
          <w:lang w:eastAsia="fr-FR"/>
        </w:rPr>
        <w:t>III.</w:t>
      </w:r>
      <w:r w:rsidRPr="00382100">
        <w:rPr>
          <w:rFonts w:eastAsiaTheme="minorEastAsia"/>
          <w:caps/>
          <w:lang w:eastAsia="fr-FR"/>
        </w:rPr>
        <w:tab/>
        <w:t>Performance criteria for a new molecular marker based protocol</w:t>
      </w:r>
      <w:bookmarkEnd w:id="56"/>
      <w:bookmarkEnd w:id="57"/>
    </w:p>
    <w:p w14:paraId="02FE579E" w14:textId="77777777" w:rsidR="00382100" w:rsidRPr="00382100" w:rsidRDefault="00382100" w:rsidP="00382100">
      <w:pPr>
        <w:rPr>
          <w:lang w:eastAsia="fr-FR"/>
        </w:rPr>
      </w:pPr>
    </w:p>
    <w:p w14:paraId="7273EC49" w14:textId="77777777" w:rsidR="00382100" w:rsidRPr="00382100" w:rsidRDefault="00382100" w:rsidP="00382100">
      <w:pPr>
        <w:keepNext/>
        <w:outlineLvl w:val="1"/>
        <w:rPr>
          <w:rFonts w:eastAsiaTheme="minorEastAsia"/>
          <w:u w:val="single"/>
          <w:lang w:eastAsia="fr-FR"/>
        </w:rPr>
      </w:pPr>
      <w:bookmarkStart w:id="58" w:name="_Toc226022033"/>
      <w:bookmarkStart w:id="59" w:name="_Toc227355084"/>
      <w:r w:rsidRPr="00382100">
        <w:rPr>
          <w:rFonts w:eastAsiaTheme="minorEastAsia"/>
          <w:u w:val="single"/>
          <w:lang w:eastAsia="fr-FR"/>
        </w:rPr>
        <w:t>Specificity</w:t>
      </w:r>
      <w:bookmarkEnd w:id="58"/>
      <w:bookmarkEnd w:id="59"/>
    </w:p>
    <w:p w14:paraId="643CACF2" w14:textId="77777777" w:rsidR="00382100" w:rsidRPr="00382100" w:rsidRDefault="00382100" w:rsidP="00382100">
      <w:pPr>
        <w:rPr>
          <w:lang w:eastAsia="fr-FR"/>
        </w:rPr>
      </w:pPr>
    </w:p>
    <w:p w14:paraId="06C3BD93" w14:textId="77777777" w:rsidR="00382100" w:rsidRPr="00382100" w:rsidRDefault="00382100" w:rsidP="00382100">
      <w:pPr>
        <w:keepNext/>
        <w:tabs>
          <w:tab w:val="left" w:pos="720"/>
        </w:tabs>
        <w:outlineLvl w:val="2"/>
        <w:rPr>
          <w:rFonts w:eastAsiaTheme="minorEastAsia"/>
          <w:i/>
          <w:lang w:eastAsia="fr-FR"/>
        </w:rPr>
      </w:pPr>
      <w:bookmarkStart w:id="60" w:name="_Toc226022034"/>
      <w:bookmarkStart w:id="61" w:name="_Toc227355085"/>
      <w:r w:rsidRPr="00382100">
        <w:rPr>
          <w:rFonts w:eastAsiaTheme="minorEastAsia"/>
          <w:i/>
          <w:lang w:eastAsia="fr-FR"/>
        </w:rPr>
        <w:t>Definition</w:t>
      </w:r>
      <w:bookmarkEnd w:id="60"/>
      <w:bookmarkEnd w:id="61"/>
    </w:p>
    <w:p w14:paraId="1E4C54F8" w14:textId="77777777" w:rsidR="00382100" w:rsidRPr="00382100" w:rsidRDefault="00382100" w:rsidP="00382100">
      <w:pPr>
        <w:rPr>
          <w:rFonts w:eastAsiaTheme="minorEastAsia"/>
          <w:lang w:eastAsia="ja-JP"/>
        </w:rPr>
      </w:pPr>
    </w:p>
    <w:p w14:paraId="71647A25" w14:textId="77777777" w:rsidR="00382100" w:rsidRPr="00382100" w:rsidRDefault="00382100" w:rsidP="00382100">
      <w:pPr>
        <w:rPr>
          <w:lang w:eastAsia="fr-FR"/>
        </w:rPr>
      </w:pPr>
      <w:r w:rsidRPr="00382100">
        <w:rPr>
          <w:rFonts w:eastAsiaTheme="minorEastAsia"/>
          <w:lang w:eastAsia="ja-JP"/>
        </w:rPr>
        <w:t>3.</w:t>
      </w:r>
      <w:r w:rsidRPr="00382100">
        <w:rPr>
          <w:lang w:eastAsia="fr-FR"/>
        </w:rPr>
        <w:tab/>
        <w:t xml:space="preserve">Correlation between the genotype and the phenotype, </w:t>
      </w:r>
      <w:r w:rsidRPr="00382100">
        <w:rPr>
          <w:i/>
          <w:iCs/>
          <w:lang w:eastAsia="fr-FR"/>
        </w:rPr>
        <w:t xml:space="preserve">i.e. </w:t>
      </w:r>
      <w:r w:rsidRPr="00382100">
        <w:rPr>
          <w:lang w:eastAsia="fr-FR"/>
        </w:rPr>
        <w:t>reliability of the link between the marker and the characteristic.</w:t>
      </w:r>
    </w:p>
    <w:p w14:paraId="36AEC54B" w14:textId="77777777" w:rsidR="00382100" w:rsidRPr="00382100" w:rsidRDefault="00382100" w:rsidP="00382100">
      <w:pPr>
        <w:rPr>
          <w:lang w:eastAsia="fr-FR"/>
        </w:rPr>
      </w:pPr>
    </w:p>
    <w:p w14:paraId="69D39ECB" w14:textId="77777777" w:rsidR="00382100" w:rsidRPr="00382100" w:rsidRDefault="00382100" w:rsidP="00382100">
      <w:pPr>
        <w:keepNext/>
        <w:tabs>
          <w:tab w:val="left" w:pos="720"/>
        </w:tabs>
        <w:outlineLvl w:val="2"/>
        <w:rPr>
          <w:rFonts w:eastAsiaTheme="minorEastAsia"/>
          <w:i/>
          <w:lang w:eastAsia="fr-FR"/>
        </w:rPr>
      </w:pPr>
      <w:bookmarkStart w:id="62" w:name="_Toc226022035"/>
      <w:bookmarkStart w:id="63" w:name="_Toc227355086"/>
      <w:r w:rsidRPr="00382100">
        <w:rPr>
          <w:rFonts w:eastAsiaTheme="minorEastAsia"/>
          <w:i/>
          <w:lang w:eastAsia="fr-FR"/>
        </w:rPr>
        <w:lastRenderedPageBreak/>
        <w:t>Requirement</w:t>
      </w:r>
      <w:bookmarkEnd w:id="62"/>
      <w:bookmarkEnd w:id="63"/>
    </w:p>
    <w:p w14:paraId="767FB5B3" w14:textId="77777777" w:rsidR="00382100" w:rsidRPr="00382100" w:rsidRDefault="00382100" w:rsidP="00382100">
      <w:pPr>
        <w:rPr>
          <w:u w:val="single"/>
          <w:lang w:eastAsia="fr-FR"/>
        </w:rPr>
      </w:pPr>
    </w:p>
    <w:p w14:paraId="1C6A79B5" w14:textId="77777777" w:rsidR="00382100" w:rsidRPr="00382100" w:rsidRDefault="00382100" w:rsidP="00382100">
      <w:pPr>
        <w:rPr>
          <w:lang w:eastAsia="fr-FR"/>
        </w:rPr>
      </w:pPr>
      <w:r w:rsidRPr="00382100">
        <w:rPr>
          <w:rFonts w:eastAsiaTheme="minorEastAsia"/>
          <w:lang w:eastAsia="ja-JP"/>
        </w:rPr>
        <w:t>4.</w:t>
      </w:r>
      <w:r w:rsidRPr="00382100">
        <w:rPr>
          <w:lang w:eastAsia="fr-FR"/>
        </w:rPr>
        <w:tab/>
        <w:t>In principle 100% of correlation between the genotype and the phenotype. If the correlation is less than 100% a follow-up test(s) should be performed to ensure the reliability of the results. A decision rule can be used in that case. Less than 100% correlation can be caused by other genetics.</w:t>
      </w:r>
    </w:p>
    <w:p w14:paraId="3BCBDAF6" w14:textId="77777777" w:rsidR="00382100" w:rsidRPr="00382100" w:rsidRDefault="00382100" w:rsidP="00382100">
      <w:pPr>
        <w:rPr>
          <w:rFonts w:eastAsiaTheme="minorEastAsia"/>
          <w:lang w:eastAsia="ja-JP"/>
        </w:rPr>
      </w:pPr>
    </w:p>
    <w:p w14:paraId="169BF0C7" w14:textId="77777777" w:rsidR="00382100" w:rsidRPr="00382100" w:rsidRDefault="00382100" w:rsidP="00382100">
      <w:pPr>
        <w:keepNext/>
        <w:tabs>
          <w:tab w:val="left" w:pos="720"/>
        </w:tabs>
        <w:outlineLvl w:val="2"/>
        <w:rPr>
          <w:rFonts w:eastAsiaTheme="minorEastAsia"/>
          <w:i/>
          <w:lang w:eastAsia="fr-FR"/>
        </w:rPr>
      </w:pPr>
      <w:bookmarkStart w:id="64" w:name="_Toc226022036"/>
      <w:bookmarkStart w:id="65" w:name="_Toc227355087"/>
      <w:r w:rsidRPr="00382100">
        <w:rPr>
          <w:rFonts w:eastAsiaTheme="minorEastAsia"/>
          <w:i/>
          <w:lang w:eastAsia="fr-FR"/>
        </w:rPr>
        <w:t xml:space="preserve">How </w:t>
      </w:r>
      <w:proofErr w:type="gramStart"/>
      <w:r w:rsidRPr="00382100">
        <w:rPr>
          <w:rFonts w:eastAsiaTheme="minorEastAsia"/>
          <w:i/>
          <w:lang w:eastAsia="fr-FR"/>
        </w:rPr>
        <w:t>to</w:t>
      </w:r>
      <w:proofErr w:type="gramEnd"/>
      <w:r w:rsidRPr="00382100">
        <w:rPr>
          <w:rFonts w:eastAsiaTheme="minorEastAsia"/>
          <w:i/>
          <w:lang w:eastAsia="fr-FR"/>
        </w:rPr>
        <w:t xml:space="preserve"> evaluate it?</w:t>
      </w:r>
      <w:bookmarkEnd w:id="64"/>
      <w:bookmarkEnd w:id="65"/>
    </w:p>
    <w:p w14:paraId="7770BADC" w14:textId="77777777" w:rsidR="00382100" w:rsidRPr="00382100" w:rsidRDefault="00382100" w:rsidP="00382100">
      <w:pPr>
        <w:rPr>
          <w:u w:val="single"/>
          <w:lang w:eastAsia="fr-FR"/>
        </w:rPr>
      </w:pPr>
    </w:p>
    <w:p w14:paraId="3ABD8F72" w14:textId="77777777" w:rsidR="00382100" w:rsidRPr="00382100" w:rsidRDefault="00382100" w:rsidP="00382100">
      <w:pPr>
        <w:rPr>
          <w:lang w:eastAsia="fr-FR"/>
        </w:rPr>
      </w:pPr>
      <w:r w:rsidRPr="00382100">
        <w:rPr>
          <w:rFonts w:eastAsiaTheme="minorEastAsia"/>
          <w:lang w:eastAsia="ja-JP"/>
        </w:rPr>
        <w:t>5.</w:t>
      </w:r>
      <w:r w:rsidRPr="00382100">
        <w:rPr>
          <w:lang w:eastAsia="fr-FR"/>
        </w:rPr>
        <w:tab/>
        <w:t xml:space="preserve">Number of varieties: To start the marker selection process an appropriate number of varieties (development set) is needed to reflect at the most the diversity observed within the group/crop/species/type for which the markers are intended to be discriminative. </w:t>
      </w:r>
    </w:p>
    <w:p w14:paraId="1534D644" w14:textId="77777777" w:rsidR="00382100" w:rsidRPr="00382100" w:rsidRDefault="00382100" w:rsidP="00382100">
      <w:pPr>
        <w:rPr>
          <w:lang w:eastAsia="fr-FR"/>
        </w:rPr>
      </w:pPr>
    </w:p>
    <w:p w14:paraId="270CBDFB" w14:textId="77777777" w:rsidR="00382100" w:rsidRPr="00382100" w:rsidRDefault="00382100" w:rsidP="00382100">
      <w:pPr>
        <w:keepLines/>
        <w:rPr>
          <w:lang w:eastAsia="fr-FR"/>
        </w:rPr>
      </w:pPr>
      <w:r w:rsidRPr="00382100">
        <w:rPr>
          <w:rFonts w:eastAsiaTheme="minorEastAsia"/>
          <w:lang w:eastAsia="ja-JP"/>
        </w:rPr>
        <w:t>6.</w:t>
      </w:r>
      <w:r w:rsidRPr="00382100">
        <w:rPr>
          <w:lang w:eastAsia="fr-FR"/>
        </w:rPr>
        <w:tab/>
        <w:t xml:space="preserve">Varieties should represent the different states of expression (if known varieties with heterozygous and homozygous state), coming from different plant breeders, with different genetic </w:t>
      </w:r>
      <w:proofErr w:type="gramStart"/>
      <w:r w:rsidRPr="00382100">
        <w:rPr>
          <w:lang w:eastAsia="fr-FR"/>
        </w:rPr>
        <w:t>background</w:t>
      </w:r>
      <w:proofErr w:type="gramEnd"/>
      <w:r w:rsidRPr="00382100">
        <w:rPr>
          <w:lang w:eastAsia="fr-FR"/>
        </w:rPr>
        <w:t xml:space="preserve"> of the characteristic and different types. Well phenotypically characterized varieties for the trait of interest should be used when available.</w:t>
      </w:r>
    </w:p>
    <w:p w14:paraId="2EE10067" w14:textId="77777777" w:rsidR="00382100" w:rsidRPr="00382100" w:rsidRDefault="00382100" w:rsidP="00382100">
      <w:pPr>
        <w:rPr>
          <w:lang w:eastAsia="fr-FR"/>
        </w:rPr>
      </w:pPr>
    </w:p>
    <w:p w14:paraId="08D94E6E" w14:textId="77777777" w:rsidR="00382100" w:rsidRPr="00382100" w:rsidRDefault="00382100" w:rsidP="00382100">
      <w:pPr>
        <w:rPr>
          <w:lang w:eastAsia="fr-FR"/>
        </w:rPr>
      </w:pPr>
      <w:r w:rsidRPr="00382100">
        <w:rPr>
          <w:rFonts w:eastAsiaTheme="minorEastAsia"/>
          <w:lang w:eastAsia="ja-JP"/>
        </w:rPr>
        <w:t>7.</w:t>
      </w:r>
      <w:r w:rsidRPr="00382100">
        <w:rPr>
          <w:lang w:eastAsia="fr-FR"/>
        </w:rPr>
        <w:tab/>
        <w:t>Number of plants per variety: At least one plant per variety if available varieties are phenotypically well characterized. If not, the number of plants should be the same as for the morphological observation described in the UPOV Test Guidelines.</w:t>
      </w:r>
    </w:p>
    <w:p w14:paraId="13A291BA" w14:textId="77777777" w:rsidR="00382100" w:rsidRPr="00382100" w:rsidRDefault="00382100" w:rsidP="00382100">
      <w:pPr>
        <w:rPr>
          <w:lang w:eastAsia="fr-FR"/>
        </w:rPr>
      </w:pPr>
    </w:p>
    <w:p w14:paraId="5EBD5626" w14:textId="77777777" w:rsidR="00382100" w:rsidRPr="00382100" w:rsidRDefault="00382100" w:rsidP="00382100">
      <w:pPr>
        <w:rPr>
          <w:lang w:eastAsia="fr-FR"/>
        </w:rPr>
      </w:pPr>
      <w:r w:rsidRPr="00382100">
        <w:rPr>
          <w:rFonts w:eastAsiaTheme="minorEastAsia"/>
          <w:lang w:eastAsia="ja-JP"/>
        </w:rPr>
        <w:t>8.</w:t>
      </w:r>
      <w:r w:rsidRPr="00382100">
        <w:rPr>
          <w:lang w:eastAsia="fr-FR"/>
        </w:rPr>
        <w:tab/>
        <w:t>The specificity can be assessed within one laboratory.</w:t>
      </w:r>
    </w:p>
    <w:p w14:paraId="209ED7E2" w14:textId="77777777" w:rsidR="00382100" w:rsidRPr="00382100" w:rsidRDefault="00382100" w:rsidP="00382100">
      <w:pPr>
        <w:rPr>
          <w:lang w:eastAsia="fr-FR"/>
        </w:rPr>
      </w:pPr>
    </w:p>
    <w:p w14:paraId="08CCB80C" w14:textId="77777777" w:rsidR="00382100" w:rsidRPr="00382100" w:rsidRDefault="00382100" w:rsidP="00382100">
      <w:pPr>
        <w:keepNext/>
        <w:outlineLvl w:val="1"/>
        <w:rPr>
          <w:rFonts w:eastAsiaTheme="minorEastAsia"/>
          <w:u w:val="single"/>
          <w:lang w:eastAsia="fr-FR"/>
        </w:rPr>
      </w:pPr>
      <w:bookmarkStart w:id="66" w:name="_Toc226022037"/>
      <w:bookmarkStart w:id="67" w:name="_Toc227355088"/>
      <w:r w:rsidRPr="00382100">
        <w:rPr>
          <w:rFonts w:eastAsiaTheme="minorEastAsia"/>
          <w:u w:val="single"/>
          <w:lang w:eastAsia="fr-FR"/>
        </w:rPr>
        <w:t>Sensitivity and limit of detection</w:t>
      </w:r>
      <w:bookmarkEnd w:id="66"/>
      <w:bookmarkEnd w:id="67"/>
    </w:p>
    <w:p w14:paraId="30BD47A7" w14:textId="77777777" w:rsidR="00382100" w:rsidRPr="00382100" w:rsidRDefault="00382100" w:rsidP="00382100">
      <w:pPr>
        <w:rPr>
          <w:lang w:eastAsia="fr-FR"/>
        </w:rPr>
      </w:pPr>
    </w:p>
    <w:p w14:paraId="68729A59" w14:textId="77777777" w:rsidR="00382100" w:rsidRPr="00382100" w:rsidRDefault="00382100" w:rsidP="00382100">
      <w:pPr>
        <w:keepNext/>
        <w:tabs>
          <w:tab w:val="left" w:pos="720"/>
        </w:tabs>
        <w:outlineLvl w:val="2"/>
        <w:rPr>
          <w:rFonts w:eastAsiaTheme="minorEastAsia"/>
          <w:i/>
          <w:lang w:eastAsia="fr-FR"/>
        </w:rPr>
      </w:pPr>
      <w:bookmarkStart w:id="68" w:name="_Toc226022038"/>
      <w:bookmarkStart w:id="69" w:name="_Toc227355089"/>
      <w:r w:rsidRPr="00382100">
        <w:rPr>
          <w:rFonts w:eastAsiaTheme="minorEastAsia"/>
          <w:i/>
          <w:lang w:eastAsia="fr-FR"/>
        </w:rPr>
        <w:t>Definition</w:t>
      </w:r>
      <w:bookmarkEnd w:id="68"/>
      <w:bookmarkEnd w:id="69"/>
    </w:p>
    <w:p w14:paraId="0F982984" w14:textId="77777777" w:rsidR="00382100" w:rsidRPr="00382100" w:rsidRDefault="00382100" w:rsidP="00382100">
      <w:pPr>
        <w:rPr>
          <w:u w:val="single"/>
          <w:lang w:eastAsia="fr-FR"/>
        </w:rPr>
      </w:pPr>
    </w:p>
    <w:p w14:paraId="5B7D76FB" w14:textId="77777777" w:rsidR="00382100" w:rsidRPr="00382100" w:rsidRDefault="00382100" w:rsidP="00382100">
      <w:pPr>
        <w:rPr>
          <w:lang w:eastAsia="fr-FR"/>
        </w:rPr>
      </w:pPr>
      <w:r w:rsidRPr="00382100">
        <w:rPr>
          <w:rFonts w:eastAsiaTheme="minorEastAsia"/>
          <w:lang w:eastAsia="ja-JP"/>
        </w:rPr>
        <w:t>9.</w:t>
      </w:r>
      <w:r w:rsidRPr="00382100">
        <w:rPr>
          <w:lang w:eastAsia="fr-FR"/>
        </w:rPr>
        <w:tab/>
        <w:t>The limit of detection is defined as the minimal quantity of the target that can be reliably detected.</w:t>
      </w:r>
    </w:p>
    <w:p w14:paraId="774A66B4" w14:textId="77777777" w:rsidR="00382100" w:rsidRPr="00382100" w:rsidRDefault="00382100" w:rsidP="00382100">
      <w:pPr>
        <w:rPr>
          <w:lang w:eastAsia="fr-FR"/>
        </w:rPr>
      </w:pPr>
    </w:p>
    <w:p w14:paraId="7C52FA54" w14:textId="77777777" w:rsidR="00382100" w:rsidRPr="00382100" w:rsidRDefault="00382100" w:rsidP="00382100">
      <w:pPr>
        <w:rPr>
          <w:lang w:eastAsia="fr-FR"/>
        </w:rPr>
      </w:pPr>
      <w:r w:rsidRPr="00382100">
        <w:rPr>
          <w:rFonts w:eastAsiaTheme="minorEastAsia"/>
          <w:lang w:eastAsia="ja-JP"/>
        </w:rPr>
        <w:t>10.</w:t>
      </w:r>
      <w:r w:rsidRPr="00382100">
        <w:rPr>
          <w:lang w:eastAsia="fr-FR"/>
        </w:rPr>
        <w:tab/>
        <w:t>In case of analyses performed on bulk samples (</w:t>
      </w:r>
      <w:r w:rsidRPr="00382100">
        <w:rPr>
          <w:i/>
          <w:iCs/>
          <w:lang w:eastAsia="fr-FR"/>
        </w:rPr>
        <w:t>e.g.</w:t>
      </w:r>
      <w:r w:rsidRPr="00382100">
        <w:rPr>
          <w:lang w:eastAsia="fr-FR"/>
        </w:rPr>
        <w:t xml:space="preserve"> pool of different plants of the same variety) the sensitivity is critical and should be assessed. For the use </w:t>
      </w:r>
      <w:proofErr w:type="gramStart"/>
      <w:r w:rsidRPr="00382100">
        <w:rPr>
          <w:lang w:eastAsia="fr-FR"/>
        </w:rPr>
        <w:t>on</w:t>
      </w:r>
      <w:proofErr w:type="gramEnd"/>
      <w:r w:rsidRPr="00382100">
        <w:rPr>
          <w:lang w:eastAsia="fr-FR"/>
        </w:rPr>
        <w:t xml:space="preserve"> individual plants, the quantity of the target is not critical and this performance criterium is optional.</w:t>
      </w:r>
    </w:p>
    <w:p w14:paraId="165A5AEF" w14:textId="77777777" w:rsidR="00382100" w:rsidRPr="00382100" w:rsidRDefault="00382100" w:rsidP="00382100">
      <w:pPr>
        <w:rPr>
          <w:lang w:eastAsia="fr-FR"/>
        </w:rPr>
      </w:pPr>
    </w:p>
    <w:p w14:paraId="235F4463" w14:textId="77777777" w:rsidR="00382100" w:rsidRPr="00382100" w:rsidRDefault="00382100" w:rsidP="00382100">
      <w:pPr>
        <w:keepNext/>
        <w:tabs>
          <w:tab w:val="left" w:pos="720"/>
        </w:tabs>
        <w:outlineLvl w:val="2"/>
        <w:rPr>
          <w:rFonts w:eastAsiaTheme="minorEastAsia"/>
          <w:i/>
          <w:lang w:eastAsia="fr-FR"/>
        </w:rPr>
      </w:pPr>
      <w:bookmarkStart w:id="70" w:name="_Toc226022039"/>
      <w:bookmarkStart w:id="71" w:name="_Toc227355090"/>
      <w:r w:rsidRPr="00382100">
        <w:rPr>
          <w:rFonts w:eastAsiaTheme="minorEastAsia"/>
          <w:i/>
          <w:lang w:eastAsia="fr-FR"/>
        </w:rPr>
        <w:t>Requirement</w:t>
      </w:r>
      <w:bookmarkEnd w:id="70"/>
      <w:bookmarkEnd w:id="71"/>
    </w:p>
    <w:p w14:paraId="18CF6155" w14:textId="77777777" w:rsidR="00382100" w:rsidRPr="00382100" w:rsidRDefault="00382100" w:rsidP="00382100">
      <w:pPr>
        <w:rPr>
          <w:lang w:eastAsia="fr-FR"/>
        </w:rPr>
      </w:pPr>
    </w:p>
    <w:p w14:paraId="66D5CBC6" w14:textId="77777777" w:rsidR="00382100" w:rsidRPr="00382100" w:rsidRDefault="00382100" w:rsidP="00382100">
      <w:pPr>
        <w:rPr>
          <w:lang w:eastAsia="fr-FR"/>
        </w:rPr>
      </w:pPr>
      <w:r w:rsidRPr="00382100">
        <w:rPr>
          <w:rFonts w:eastAsiaTheme="minorEastAsia"/>
          <w:lang w:eastAsia="ja-JP"/>
        </w:rPr>
        <w:t>11.</w:t>
      </w:r>
      <w:r w:rsidRPr="00382100">
        <w:rPr>
          <w:lang w:eastAsia="fr-FR"/>
        </w:rPr>
        <w:tab/>
        <w:t xml:space="preserve">In the case of the pool, the requirement would be to detect at least one </w:t>
      </w:r>
      <w:proofErr w:type="gramStart"/>
      <w:r w:rsidRPr="00382100">
        <w:rPr>
          <w:lang w:eastAsia="fr-FR"/>
        </w:rPr>
        <w:t>off-type</w:t>
      </w:r>
      <w:proofErr w:type="gramEnd"/>
      <w:r w:rsidRPr="00382100">
        <w:rPr>
          <w:lang w:eastAsia="fr-FR"/>
        </w:rPr>
        <w:t xml:space="preserve"> in the pool.</w:t>
      </w:r>
    </w:p>
    <w:p w14:paraId="32F7593A" w14:textId="77777777" w:rsidR="00382100" w:rsidRPr="00382100" w:rsidRDefault="00382100" w:rsidP="00382100">
      <w:pPr>
        <w:rPr>
          <w:lang w:eastAsia="fr-FR"/>
        </w:rPr>
      </w:pPr>
    </w:p>
    <w:p w14:paraId="5626C7EE" w14:textId="77777777" w:rsidR="00382100" w:rsidRPr="00382100" w:rsidRDefault="00382100" w:rsidP="00382100">
      <w:pPr>
        <w:keepNext/>
        <w:tabs>
          <w:tab w:val="left" w:pos="720"/>
        </w:tabs>
        <w:outlineLvl w:val="2"/>
        <w:rPr>
          <w:rFonts w:eastAsiaTheme="minorEastAsia"/>
          <w:i/>
          <w:lang w:eastAsia="fr-FR"/>
        </w:rPr>
      </w:pPr>
      <w:bookmarkStart w:id="72" w:name="_Toc226022040"/>
      <w:bookmarkStart w:id="73" w:name="_Toc227355091"/>
      <w:r w:rsidRPr="00382100">
        <w:rPr>
          <w:rFonts w:eastAsiaTheme="minorEastAsia"/>
          <w:i/>
          <w:lang w:eastAsia="fr-FR"/>
        </w:rPr>
        <w:t xml:space="preserve">How </w:t>
      </w:r>
      <w:proofErr w:type="gramStart"/>
      <w:r w:rsidRPr="00382100">
        <w:rPr>
          <w:rFonts w:eastAsiaTheme="minorEastAsia"/>
          <w:i/>
          <w:lang w:eastAsia="fr-FR"/>
        </w:rPr>
        <w:t>to</w:t>
      </w:r>
      <w:proofErr w:type="gramEnd"/>
      <w:r w:rsidRPr="00382100">
        <w:rPr>
          <w:rFonts w:eastAsiaTheme="minorEastAsia"/>
          <w:i/>
          <w:lang w:eastAsia="fr-FR"/>
        </w:rPr>
        <w:t xml:space="preserve"> evaluate it?</w:t>
      </w:r>
      <w:bookmarkEnd w:id="72"/>
      <w:bookmarkEnd w:id="73"/>
    </w:p>
    <w:p w14:paraId="28D0E8B4" w14:textId="77777777" w:rsidR="00382100" w:rsidRPr="00382100" w:rsidRDefault="00382100" w:rsidP="00382100">
      <w:pPr>
        <w:rPr>
          <w:lang w:eastAsia="fr-FR"/>
        </w:rPr>
      </w:pPr>
    </w:p>
    <w:p w14:paraId="717C02CD" w14:textId="77777777" w:rsidR="00382100" w:rsidRPr="00382100" w:rsidRDefault="00382100" w:rsidP="00382100">
      <w:pPr>
        <w:rPr>
          <w:lang w:eastAsia="fr-FR"/>
        </w:rPr>
      </w:pPr>
      <w:r w:rsidRPr="00382100">
        <w:rPr>
          <w:rFonts w:eastAsiaTheme="minorEastAsia"/>
          <w:lang w:eastAsia="ja-JP"/>
        </w:rPr>
        <w:t>12.</w:t>
      </w:r>
      <w:r w:rsidRPr="00382100">
        <w:rPr>
          <w:lang w:eastAsia="fr-FR"/>
        </w:rPr>
        <w:tab/>
        <w:t xml:space="preserve">To use artificial samples by mixing one </w:t>
      </w:r>
      <w:proofErr w:type="gramStart"/>
      <w:r w:rsidRPr="00382100">
        <w:rPr>
          <w:lang w:eastAsia="fr-FR"/>
        </w:rPr>
        <w:t>off-type</w:t>
      </w:r>
      <w:proofErr w:type="gramEnd"/>
      <w:r w:rsidRPr="00382100">
        <w:rPr>
          <w:lang w:eastAsia="fr-FR"/>
        </w:rPr>
        <w:t xml:space="preserve"> to a pool to check the sensitivity of the detection. </w:t>
      </w:r>
    </w:p>
    <w:p w14:paraId="3D846244" w14:textId="77777777" w:rsidR="00382100" w:rsidRPr="00382100" w:rsidRDefault="00382100" w:rsidP="00382100">
      <w:pPr>
        <w:rPr>
          <w:lang w:eastAsia="fr-FR"/>
        </w:rPr>
      </w:pPr>
    </w:p>
    <w:p w14:paraId="1ABAA4D8" w14:textId="77777777" w:rsidR="00382100" w:rsidRPr="00382100" w:rsidRDefault="00382100" w:rsidP="00382100">
      <w:pPr>
        <w:keepNext/>
        <w:outlineLvl w:val="1"/>
        <w:rPr>
          <w:rFonts w:eastAsiaTheme="minorEastAsia"/>
          <w:u w:val="single"/>
          <w:lang w:eastAsia="fr-FR"/>
        </w:rPr>
      </w:pPr>
      <w:bookmarkStart w:id="74" w:name="_Toc226022041"/>
      <w:bookmarkStart w:id="75" w:name="_Toc227355092"/>
      <w:r w:rsidRPr="00382100">
        <w:rPr>
          <w:rFonts w:eastAsiaTheme="minorEastAsia"/>
          <w:u w:val="single"/>
          <w:lang w:eastAsia="fr-FR"/>
        </w:rPr>
        <w:t>Repeatability</w:t>
      </w:r>
      <w:bookmarkEnd w:id="74"/>
      <w:bookmarkEnd w:id="75"/>
    </w:p>
    <w:p w14:paraId="0552B9A8" w14:textId="77777777" w:rsidR="00382100" w:rsidRPr="00382100" w:rsidRDefault="00382100" w:rsidP="00382100">
      <w:pPr>
        <w:keepNext/>
        <w:rPr>
          <w:lang w:eastAsia="fr-FR"/>
        </w:rPr>
      </w:pPr>
    </w:p>
    <w:p w14:paraId="51A90493" w14:textId="77777777" w:rsidR="00382100" w:rsidRPr="00382100" w:rsidRDefault="00382100" w:rsidP="00382100">
      <w:pPr>
        <w:keepNext/>
        <w:tabs>
          <w:tab w:val="left" w:pos="720"/>
        </w:tabs>
        <w:outlineLvl w:val="2"/>
        <w:rPr>
          <w:rFonts w:eastAsiaTheme="minorEastAsia"/>
          <w:i/>
          <w:lang w:eastAsia="fr-FR"/>
        </w:rPr>
      </w:pPr>
      <w:bookmarkStart w:id="76" w:name="_Toc226022042"/>
      <w:bookmarkStart w:id="77" w:name="_Toc227355093"/>
      <w:r w:rsidRPr="00382100">
        <w:rPr>
          <w:rFonts w:eastAsiaTheme="minorEastAsia"/>
          <w:i/>
          <w:lang w:eastAsia="fr-FR"/>
        </w:rPr>
        <w:t>Definition (based on ISO 16 577:2016; reference to UPOV/INF/17)</w:t>
      </w:r>
      <w:bookmarkEnd w:id="76"/>
      <w:bookmarkEnd w:id="77"/>
    </w:p>
    <w:p w14:paraId="5C214B20" w14:textId="77777777" w:rsidR="00382100" w:rsidRPr="00382100" w:rsidRDefault="00382100" w:rsidP="00382100">
      <w:pPr>
        <w:rPr>
          <w:lang w:eastAsia="fr-FR"/>
        </w:rPr>
      </w:pPr>
    </w:p>
    <w:p w14:paraId="044BEEA9" w14:textId="77777777" w:rsidR="00382100" w:rsidRPr="00382100" w:rsidRDefault="00382100" w:rsidP="00382100">
      <w:pPr>
        <w:rPr>
          <w:lang w:eastAsia="fr-FR"/>
        </w:rPr>
      </w:pPr>
      <w:r w:rsidRPr="00382100">
        <w:rPr>
          <w:rFonts w:eastAsiaTheme="minorEastAsia"/>
          <w:lang w:eastAsia="ja-JP"/>
        </w:rPr>
        <w:t>13.</w:t>
      </w:r>
      <w:r w:rsidRPr="00382100">
        <w:rPr>
          <w:lang w:eastAsia="fr-FR"/>
        </w:rPr>
        <w:tab/>
        <w:t>“</w:t>
      </w:r>
      <w:r w:rsidRPr="00382100">
        <w:rPr>
          <w:i/>
          <w:iCs/>
          <w:lang w:eastAsia="fr-FR"/>
        </w:rPr>
        <w:t>Repeatability;</w:t>
      </w:r>
      <w:r w:rsidRPr="00382100" w:rsidDel="00102729">
        <w:rPr>
          <w:i/>
          <w:iCs/>
          <w:lang w:eastAsia="fr-FR"/>
        </w:rPr>
        <w:t xml:space="preserve"> </w:t>
      </w:r>
      <w:r w:rsidRPr="00382100">
        <w:rPr>
          <w:i/>
          <w:iCs/>
          <w:lang w:eastAsia="fr-FR"/>
        </w:rPr>
        <w:t>where identical test results are obtained with the same method, on identical test items, in the same laboratory, by the same operator, using the same equipment within short intervals of time.”</w:t>
      </w:r>
    </w:p>
    <w:p w14:paraId="700F6950" w14:textId="77777777" w:rsidR="00382100" w:rsidRPr="00382100" w:rsidRDefault="00382100" w:rsidP="00382100">
      <w:pPr>
        <w:rPr>
          <w:lang w:eastAsia="fr-FR"/>
        </w:rPr>
      </w:pPr>
    </w:p>
    <w:p w14:paraId="1A480A71" w14:textId="77777777" w:rsidR="00382100" w:rsidRPr="00382100" w:rsidRDefault="00382100" w:rsidP="00382100">
      <w:pPr>
        <w:rPr>
          <w:lang w:eastAsia="fr-FR"/>
        </w:rPr>
      </w:pPr>
      <w:r w:rsidRPr="00382100">
        <w:rPr>
          <w:rFonts w:eastAsiaTheme="minorEastAsia"/>
          <w:lang w:eastAsia="ja-JP"/>
        </w:rPr>
        <w:t>14.</w:t>
      </w:r>
      <w:r w:rsidRPr="00382100">
        <w:rPr>
          <w:lang w:eastAsia="fr-FR"/>
        </w:rPr>
        <w:tab/>
        <w:t xml:space="preserve">For qualitative methods, accordance is equivalent to the repeatability of quantitative methods (Langton </w:t>
      </w:r>
      <w:r w:rsidRPr="00382100">
        <w:rPr>
          <w:i/>
          <w:iCs/>
          <w:lang w:eastAsia="fr-FR"/>
        </w:rPr>
        <w:t>et al</w:t>
      </w:r>
      <w:r w:rsidRPr="00382100">
        <w:rPr>
          <w:lang w:eastAsia="fr-FR"/>
        </w:rPr>
        <w:t>., 2002).</w:t>
      </w:r>
    </w:p>
    <w:p w14:paraId="58C54593" w14:textId="77777777" w:rsidR="00382100" w:rsidRPr="00382100" w:rsidRDefault="00382100" w:rsidP="00382100">
      <w:pPr>
        <w:rPr>
          <w:u w:val="single"/>
          <w:lang w:eastAsia="fr-FR"/>
        </w:rPr>
      </w:pPr>
    </w:p>
    <w:p w14:paraId="230AFEE8" w14:textId="77777777" w:rsidR="00382100" w:rsidRPr="00382100" w:rsidRDefault="00382100" w:rsidP="00382100">
      <w:pPr>
        <w:keepNext/>
        <w:tabs>
          <w:tab w:val="left" w:pos="720"/>
        </w:tabs>
        <w:outlineLvl w:val="2"/>
        <w:rPr>
          <w:rFonts w:eastAsiaTheme="minorEastAsia"/>
          <w:i/>
          <w:lang w:eastAsia="fr-FR"/>
        </w:rPr>
      </w:pPr>
      <w:bookmarkStart w:id="78" w:name="_Toc226022043"/>
      <w:bookmarkStart w:id="79" w:name="_Toc227355094"/>
      <w:r w:rsidRPr="00382100">
        <w:rPr>
          <w:rFonts w:eastAsiaTheme="minorEastAsia"/>
          <w:i/>
          <w:lang w:eastAsia="fr-FR"/>
        </w:rPr>
        <w:t>Requirement</w:t>
      </w:r>
      <w:bookmarkEnd w:id="78"/>
      <w:bookmarkEnd w:id="79"/>
    </w:p>
    <w:p w14:paraId="77E1D056" w14:textId="77777777" w:rsidR="00382100" w:rsidRPr="00382100" w:rsidRDefault="00382100" w:rsidP="00382100">
      <w:pPr>
        <w:rPr>
          <w:lang w:eastAsia="fr-FR"/>
        </w:rPr>
      </w:pPr>
    </w:p>
    <w:p w14:paraId="2D026D14" w14:textId="77777777" w:rsidR="00382100" w:rsidRPr="00382100" w:rsidRDefault="00382100" w:rsidP="00382100">
      <w:pPr>
        <w:rPr>
          <w:lang w:eastAsia="fr-FR"/>
        </w:rPr>
      </w:pPr>
      <w:r w:rsidRPr="00382100">
        <w:rPr>
          <w:rFonts w:eastAsiaTheme="minorEastAsia"/>
          <w:lang w:eastAsia="ja-JP"/>
        </w:rPr>
        <w:t>15.</w:t>
      </w:r>
      <w:r w:rsidRPr="00382100">
        <w:rPr>
          <w:lang w:eastAsia="fr-FR"/>
        </w:rPr>
        <w:tab/>
        <w:t xml:space="preserve">Ideally 100%, a performance ≥90% is generally accepted. If the repeatability of the reference method is published the repeatability of the alternative method should be at least equivalent. </w:t>
      </w:r>
    </w:p>
    <w:p w14:paraId="511F593A" w14:textId="77777777" w:rsidR="00382100" w:rsidRPr="00382100" w:rsidRDefault="00382100" w:rsidP="00382100">
      <w:pPr>
        <w:rPr>
          <w:lang w:eastAsia="fr-FR"/>
        </w:rPr>
      </w:pPr>
    </w:p>
    <w:p w14:paraId="3AAEF26B" w14:textId="77777777" w:rsidR="00382100" w:rsidRPr="00382100" w:rsidRDefault="00382100" w:rsidP="00382100">
      <w:pPr>
        <w:keepNext/>
        <w:tabs>
          <w:tab w:val="left" w:pos="720"/>
        </w:tabs>
        <w:outlineLvl w:val="2"/>
        <w:rPr>
          <w:rFonts w:eastAsiaTheme="minorEastAsia"/>
          <w:i/>
          <w:lang w:eastAsia="fr-FR"/>
        </w:rPr>
      </w:pPr>
      <w:bookmarkStart w:id="80" w:name="_Toc226022044"/>
      <w:bookmarkStart w:id="81" w:name="_Toc227355095"/>
      <w:r w:rsidRPr="00382100">
        <w:rPr>
          <w:rFonts w:eastAsiaTheme="minorEastAsia"/>
          <w:i/>
          <w:lang w:eastAsia="fr-FR"/>
        </w:rPr>
        <w:t xml:space="preserve">How </w:t>
      </w:r>
      <w:proofErr w:type="gramStart"/>
      <w:r w:rsidRPr="00382100">
        <w:rPr>
          <w:rFonts w:eastAsiaTheme="minorEastAsia"/>
          <w:i/>
          <w:lang w:eastAsia="fr-FR"/>
        </w:rPr>
        <w:t>to</w:t>
      </w:r>
      <w:proofErr w:type="gramEnd"/>
      <w:r w:rsidRPr="00382100">
        <w:rPr>
          <w:rFonts w:eastAsiaTheme="minorEastAsia"/>
          <w:i/>
          <w:lang w:eastAsia="fr-FR"/>
        </w:rPr>
        <w:t xml:space="preserve"> evaluate it?</w:t>
      </w:r>
      <w:bookmarkEnd w:id="80"/>
      <w:bookmarkEnd w:id="81"/>
    </w:p>
    <w:p w14:paraId="6496BF5F" w14:textId="77777777" w:rsidR="00382100" w:rsidRPr="00382100" w:rsidRDefault="00382100" w:rsidP="00382100">
      <w:pPr>
        <w:rPr>
          <w:lang w:eastAsia="fr-FR"/>
        </w:rPr>
      </w:pPr>
    </w:p>
    <w:p w14:paraId="06388AD0" w14:textId="77777777" w:rsidR="00382100" w:rsidRPr="00382100" w:rsidRDefault="00382100" w:rsidP="00382100">
      <w:pPr>
        <w:rPr>
          <w:lang w:eastAsia="fr-FR"/>
        </w:rPr>
      </w:pPr>
      <w:r w:rsidRPr="00382100">
        <w:rPr>
          <w:rFonts w:eastAsiaTheme="minorEastAsia"/>
          <w:lang w:eastAsia="ja-JP"/>
        </w:rPr>
        <w:t>16.</w:t>
      </w:r>
      <w:r w:rsidRPr="00382100">
        <w:rPr>
          <w:lang w:eastAsia="fr-FR"/>
        </w:rPr>
        <w:tab/>
        <w:t>The repeatability can be evaluated within one laboratory.</w:t>
      </w:r>
    </w:p>
    <w:p w14:paraId="4232053C" w14:textId="77777777" w:rsidR="00382100" w:rsidRPr="00382100" w:rsidRDefault="00382100" w:rsidP="00382100">
      <w:pPr>
        <w:rPr>
          <w:lang w:eastAsia="fr-FR"/>
        </w:rPr>
      </w:pPr>
    </w:p>
    <w:p w14:paraId="13FFA711" w14:textId="77777777" w:rsidR="00382100" w:rsidRPr="00382100" w:rsidRDefault="00382100" w:rsidP="00382100">
      <w:pPr>
        <w:rPr>
          <w:lang w:eastAsia="fr-FR"/>
        </w:rPr>
      </w:pPr>
      <w:r w:rsidRPr="00382100">
        <w:rPr>
          <w:rFonts w:eastAsiaTheme="minorEastAsia"/>
          <w:lang w:eastAsia="ja-JP"/>
        </w:rPr>
        <w:t>17.</w:t>
      </w:r>
      <w:r w:rsidRPr="00382100">
        <w:rPr>
          <w:lang w:eastAsia="fr-FR"/>
        </w:rPr>
        <w:tab/>
        <w:t xml:space="preserve">At least three technical replicates drawn from </w:t>
      </w:r>
      <w:proofErr w:type="gramStart"/>
      <w:r w:rsidRPr="00382100">
        <w:rPr>
          <w:lang w:eastAsia="fr-FR"/>
        </w:rPr>
        <w:t>a same</w:t>
      </w:r>
      <w:proofErr w:type="gramEnd"/>
      <w:r w:rsidRPr="00382100">
        <w:rPr>
          <w:lang w:eastAsia="fr-FR"/>
        </w:rPr>
        <w:t xml:space="preserve"> plant (three independent DNA extractions). To include at least all expected types of </w:t>
      </w:r>
      <w:proofErr w:type="gramStart"/>
      <w:r w:rsidRPr="00382100">
        <w:rPr>
          <w:lang w:eastAsia="fr-FR"/>
        </w:rPr>
        <w:t>genotype</w:t>
      </w:r>
      <w:proofErr w:type="gramEnd"/>
      <w:r w:rsidRPr="00382100">
        <w:rPr>
          <w:lang w:eastAsia="fr-FR"/>
        </w:rPr>
        <w:t>.</w:t>
      </w:r>
    </w:p>
    <w:p w14:paraId="51B8E99A" w14:textId="77777777" w:rsidR="00382100" w:rsidRPr="00382100" w:rsidRDefault="00382100" w:rsidP="00382100">
      <w:pPr>
        <w:rPr>
          <w:lang w:eastAsia="fr-FR"/>
        </w:rPr>
      </w:pPr>
    </w:p>
    <w:p w14:paraId="3DE69C27" w14:textId="77777777" w:rsidR="00382100" w:rsidRPr="00382100" w:rsidRDefault="00382100" w:rsidP="00382100">
      <w:pPr>
        <w:keepNext/>
        <w:outlineLvl w:val="1"/>
        <w:rPr>
          <w:rFonts w:eastAsiaTheme="minorEastAsia"/>
          <w:u w:val="single"/>
          <w:lang w:eastAsia="fr-FR"/>
        </w:rPr>
      </w:pPr>
      <w:bookmarkStart w:id="82" w:name="_Toc226022045"/>
      <w:bookmarkStart w:id="83" w:name="_Toc227355096"/>
      <w:r w:rsidRPr="00382100">
        <w:rPr>
          <w:rFonts w:eastAsiaTheme="minorEastAsia"/>
          <w:u w:val="single"/>
          <w:lang w:eastAsia="fr-FR"/>
        </w:rPr>
        <w:lastRenderedPageBreak/>
        <w:t>Reproducibility</w:t>
      </w:r>
      <w:bookmarkEnd w:id="82"/>
      <w:bookmarkEnd w:id="83"/>
    </w:p>
    <w:p w14:paraId="53014A86" w14:textId="77777777" w:rsidR="00382100" w:rsidRPr="00382100" w:rsidRDefault="00382100" w:rsidP="00382100">
      <w:pPr>
        <w:rPr>
          <w:lang w:eastAsia="fr-FR"/>
        </w:rPr>
      </w:pPr>
    </w:p>
    <w:p w14:paraId="7394E605" w14:textId="77777777" w:rsidR="00382100" w:rsidRPr="00382100" w:rsidRDefault="00382100" w:rsidP="00382100">
      <w:pPr>
        <w:keepNext/>
        <w:tabs>
          <w:tab w:val="left" w:pos="720"/>
        </w:tabs>
        <w:outlineLvl w:val="2"/>
        <w:rPr>
          <w:rFonts w:eastAsiaTheme="minorEastAsia"/>
          <w:i/>
          <w:lang w:eastAsia="fr-FR"/>
        </w:rPr>
      </w:pPr>
      <w:bookmarkStart w:id="84" w:name="_Toc226022046"/>
      <w:bookmarkStart w:id="85" w:name="_Toc227355097"/>
      <w:r w:rsidRPr="00382100">
        <w:rPr>
          <w:rFonts w:eastAsiaTheme="minorEastAsia"/>
          <w:i/>
          <w:lang w:eastAsia="fr-FR"/>
        </w:rPr>
        <w:t>Definition (based on ISO 16 577:2016; reference to UPOV/INF/17)</w:t>
      </w:r>
      <w:bookmarkEnd w:id="84"/>
      <w:bookmarkEnd w:id="85"/>
    </w:p>
    <w:p w14:paraId="32494ADF" w14:textId="77777777" w:rsidR="00382100" w:rsidRPr="00382100" w:rsidRDefault="00382100" w:rsidP="00382100">
      <w:pPr>
        <w:rPr>
          <w:lang w:eastAsia="fr-FR"/>
        </w:rPr>
      </w:pPr>
    </w:p>
    <w:p w14:paraId="40CA2CFF" w14:textId="77777777" w:rsidR="00382100" w:rsidRPr="00382100" w:rsidRDefault="00382100" w:rsidP="00382100">
      <w:pPr>
        <w:rPr>
          <w:lang w:eastAsia="fr-FR"/>
        </w:rPr>
      </w:pPr>
      <w:r w:rsidRPr="00382100">
        <w:rPr>
          <w:rFonts w:eastAsiaTheme="minorEastAsia"/>
          <w:lang w:eastAsia="ja-JP"/>
        </w:rPr>
        <w:t>18.</w:t>
      </w:r>
      <w:r w:rsidRPr="00382100">
        <w:rPr>
          <w:lang w:eastAsia="fr-FR"/>
        </w:rPr>
        <w:tab/>
        <w:t>“</w:t>
      </w:r>
      <w:r w:rsidRPr="00382100">
        <w:rPr>
          <w:i/>
          <w:iCs/>
          <w:lang w:eastAsia="fr-FR"/>
        </w:rPr>
        <w:t>Reproducibility; where test results are obtained with the same method, on identical test items, within the same laboratory or between different laboratories, with different operators, using different equipment</w:t>
      </w:r>
      <w:r w:rsidRPr="00382100">
        <w:rPr>
          <w:lang w:eastAsia="fr-FR"/>
        </w:rPr>
        <w:t>” at different times.</w:t>
      </w:r>
    </w:p>
    <w:p w14:paraId="272D0044" w14:textId="77777777" w:rsidR="00382100" w:rsidRPr="00382100" w:rsidRDefault="00382100" w:rsidP="00382100">
      <w:pPr>
        <w:rPr>
          <w:lang w:eastAsia="fr-FR"/>
        </w:rPr>
      </w:pPr>
    </w:p>
    <w:p w14:paraId="046FEB14" w14:textId="77777777" w:rsidR="00382100" w:rsidRPr="00382100" w:rsidRDefault="00382100" w:rsidP="00382100">
      <w:pPr>
        <w:rPr>
          <w:lang w:eastAsia="fr-FR"/>
        </w:rPr>
      </w:pPr>
      <w:r w:rsidRPr="00382100">
        <w:rPr>
          <w:rFonts w:eastAsiaTheme="minorEastAsia"/>
          <w:lang w:eastAsia="ja-JP"/>
        </w:rPr>
        <w:t>19.</w:t>
      </w:r>
      <w:r w:rsidRPr="00382100">
        <w:rPr>
          <w:lang w:eastAsia="fr-FR"/>
        </w:rPr>
        <w:tab/>
        <w:t xml:space="preserve">For qualitative methods, concordance is equivalent to the reproducibility of quantitative methods (Langton </w:t>
      </w:r>
      <w:r w:rsidRPr="00382100">
        <w:rPr>
          <w:i/>
          <w:iCs/>
          <w:lang w:eastAsia="fr-FR"/>
        </w:rPr>
        <w:t>et al</w:t>
      </w:r>
      <w:r w:rsidRPr="00382100">
        <w:rPr>
          <w:lang w:eastAsia="fr-FR"/>
        </w:rPr>
        <w:t>., 2002).</w:t>
      </w:r>
    </w:p>
    <w:p w14:paraId="5499FE7C" w14:textId="77777777" w:rsidR="00382100" w:rsidRPr="00382100" w:rsidRDefault="00382100" w:rsidP="00382100">
      <w:pPr>
        <w:rPr>
          <w:u w:val="single"/>
          <w:lang w:eastAsia="fr-FR"/>
        </w:rPr>
      </w:pPr>
    </w:p>
    <w:p w14:paraId="32C4B8EF" w14:textId="77777777" w:rsidR="00382100" w:rsidRPr="00382100" w:rsidRDefault="00382100" w:rsidP="00382100">
      <w:pPr>
        <w:keepNext/>
        <w:tabs>
          <w:tab w:val="left" w:pos="720"/>
        </w:tabs>
        <w:outlineLvl w:val="2"/>
        <w:rPr>
          <w:rFonts w:eastAsiaTheme="minorEastAsia"/>
          <w:i/>
          <w:lang w:eastAsia="fr-FR"/>
        </w:rPr>
      </w:pPr>
      <w:bookmarkStart w:id="86" w:name="_Toc226022047"/>
      <w:bookmarkStart w:id="87" w:name="_Toc227355098"/>
      <w:r w:rsidRPr="00382100">
        <w:rPr>
          <w:rFonts w:eastAsiaTheme="minorEastAsia"/>
          <w:i/>
          <w:lang w:eastAsia="fr-FR"/>
        </w:rPr>
        <w:t>Requirement</w:t>
      </w:r>
      <w:bookmarkEnd w:id="86"/>
      <w:bookmarkEnd w:id="87"/>
    </w:p>
    <w:p w14:paraId="3FF77327" w14:textId="77777777" w:rsidR="00382100" w:rsidRPr="00382100" w:rsidRDefault="00382100" w:rsidP="00382100">
      <w:pPr>
        <w:keepNext/>
        <w:rPr>
          <w:lang w:eastAsia="fr-FR"/>
        </w:rPr>
      </w:pPr>
    </w:p>
    <w:p w14:paraId="13098034" w14:textId="77777777" w:rsidR="00382100" w:rsidRPr="00382100" w:rsidRDefault="00382100" w:rsidP="00382100">
      <w:pPr>
        <w:keepNext/>
        <w:rPr>
          <w:lang w:eastAsia="fr-FR"/>
        </w:rPr>
      </w:pPr>
      <w:r w:rsidRPr="00382100">
        <w:rPr>
          <w:rFonts w:eastAsiaTheme="minorEastAsia"/>
          <w:lang w:eastAsia="ja-JP"/>
        </w:rPr>
        <w:t>20.</w:t>
      </w:r>
      <w:r w:rsidRPr="00382100">
        <w:rPr>
          <w:lang w:eastAsia="fr-FR"/>
        </w:rPr>
        <w:tab/>
        <w:t xml:space="preserve">Ideally 100%, a performance ≥90% is generally accepted. If the reproducibility of the reference method is published the reproducibility of the alternative method should be at least equivalent. </w:t>
      </w:r>
    </w:p>
    <w:p w14:paraId="6E8806FB" w14:textId="77777777" w:rsidR="00382100" w:rsidRPr="00382100" w:rsidRDefault="00382100" w:rsidP="00382100">
      <w:pPr>
        <w:rPr>
          <w:lang w:eastAsia="fr-FR"/>
        </w:rPr>
      </w:pPr>
    </w:p>
    <w:p w14:paraId="7380BEF2" w14:textId="77777777" w:rsidR="00382100" w:rsidRPr="00382100" w:rsidRDefault="00382100" w:rsidP="00382100">
      <w:pPr>
        <w:keepNext/>
        <w:tabs>
          <w:tab w:val="left" w:pos="720"/>
        </w:tabs>
        <w:outlineLvl w:val="2"/>
        <w:rPr>
          <w:rFonts w:eastAsiaTheme="minorEastAsia"/>
          <w:i/>
          <w:lang w:eastAsia="fr-FR"/>
        </w:rPr>
      </w:pPr>
      <w:bookmarkStart w:id="88" w:name="_Toc226022048"/>
      <w:bookmarkStart w:id="89" w:name="_Toc227355099"/>
      <w:r w:rsidRPr="00382100">
        <w:rPr>
          <w:rFonts w:eastAsiaTheme="minorEastAsia"/>
          <w:i/>
          <w:lang w:eastAsia="fr-FR"/>
        </w:rPr>
        <w:t xml:space="preserve">How </w:t>
      </w:r>
      <w:proofErr w:type="gramStart"/>
      <w:r w:rsidRPr="00382100">
        <w:rPr>
          <w:rFonts w:eastAsiaTheme="minorEastAsia"/>
          <w:i/>
          <w:lang w:eastAsia="fr-FR"/>
        </w:rPr>
        <w:t>to</w:t>
      </w:r>
      <w:proofErr w:type="gramEnd"/>
      <w:r w:rsidRPr="00382100">
        <w:rPr>
          <w:rFonts w:eastAsiaTheme="minorEastAsia"/>
          <w:i/>
          <w:lang w:eastAsia="fr-FR"/>
        </w:rPr>
        <w:t xml:space="preserve"> evaluate it?</w:t>
      </w:r>
      <w:bookmarkEnd w:id="88"/>
      <w:bookmarkEnd w:id="89"/>
    </w:p>
    <w:p w14:paraId="2D2A3C2E" w14:textId="77777777" w:rsidR="00382100" w:rsidRPr="00382100" w:rsidRDefault="00382100" w:rsidP="00382100">
      <w:pPr>
        <w:rPr>
          <w:lang w:eastAsia="fr-FR"/>
        </w:rPr>
      </w:pPr>
    </w:p>
    <w:p w14:paraId="48538AB3" w14:textId="77777777" w:rsidR="00382100" w:rsidRPr="00382100" w:rsidRDefault="00382100" w:rsidP="00382100">
      <w:pPr>
        <w:rPr>
          <w:rFonts w:eastAsiaTheme="minorEastAsia"/>
          <w:lang w:eastAsia="fr-FR"/>
        </w:rPr>
      </w:pPr>
      <w:r w:rsidRPr="00382100">
        <w:rPr>
          <w:rFonts w:eastAsiaTheme="minorEastAsia"/>
          <w:lang w:eastAsia="ja-JP"/>
        </w:rPr>
        <w:t>21.</w:t>
      </w:r>
      <w:r w:rsidRPr="00382100">
        <w:rPr>
          <w:rFonts w:eastAsiaTheme="minorEastAsia"/>
          <w:lang w:eastAsia="fr-FR"/>
        </w:rPr>
        <w:tab/>
        <w:t xml:space="preserve">Reproducibility should be assessed between different laboratories by an interlaboratory validation study (Ring-test) with coded samples of known genotypes. All expected types of </w:t>
      </w:r>
      <w:proofErr w:type="gramStart"/>
      <w:r w:rsidRPr="00382100">
        <w:rPr>
          <w:rFonts w:eastAsiaTheme="minorEastAsia"/>
          <w:lang w:eastAsia="fr-FR"/>
        </w:rPr>
        <w:t>genotype</w:t>
      </w:r>
      <w:proofErr w:type="gramEnd"/>
      <w:r w:rsidRPr="00382100">
        <w:rPr>
          <w:rFonts w:eastAsiaTheme="minorEastAsia"/>
          <w:lang w:eastAsia="fr-FR"/>
        </w:rPr>
        <w:t xml:space="preserve"> should be included.</w:t>
      </w:r>
    </w:p>
    <w:p w14:paraId="47FCD4A3" w14:textId="77777777" w:rsidR="00382100" w:rsidRPr="00382100" w:rsidRDefault="00382100" w:rsidP="00382100">
      <w:pPr>
        <w:rPr>
          <w:rFonts w:eastAsiaTheme="minorEastAsia"/>
          <w:lang w:eastAsia="fr-FR"/>
        </w:rPr>
      </w:pPr>
    </w:p>
    <w:p w14:paraId="4976425D" w14:textId="77777777" w:rsidR="00382100" w:rsidRPr="00382100" w:rsidRDefault="00382100" w:rsidP="00382100">
      <w:pPr>
        <w:rPr>
          <w:rFonts w:eastAsiaTheme="minorEastAsia"/>
          <w:lang w:eastAsia="fr-FR"/>
        </w:rPr>
      </w:pPr>
      <w:r w:rsidRPr="00382100">
        <w:rPr>
          <w:rFonts w:eastAsiaTheme="minorEastAsia"/>
          <w:lang w:eastAsia="ja-JP"/>
        </w:rPr>
        <w:t>22.</w:t>
      </w:r>
      <w:r w:rsidRPr="00382100">
        <w:rPr>
          <w:rFonts w:eastAsiaTheme="minorEastAsia"/>
          <w:lang w:eastAsia="fr-FR"/>
        </w:rPr>
        <w:tab/>
        <w:t xml:space="preserve">The </w:t>
      </w:r>
      <w:proofErr w:type="gramStart"/>
      <w:r w:rsidRPr="00382100">
        <w:rPr>
          <w:rFonts w:eastAsiaTheme="minorEastAsia"/>
          <w:lang w:eastAsia="fr-FR"/>
        </w:rPr>
        <w:t>ring-test</w:t>
      </w:r>
      <w:proofErr w:type="gramEnd"/>
      <w:r w:rsidRPr="00382100">
        <w:rPr>
          <w:rFonts w:eastAsiaTheme="minorEastAsia"/>
          <w:lang w:eastAsia="fr-FR"/>
        </w:rPr>
        <w:t xml:space="preserve"> should involve at </w:t>
      </w:r>
      <w:proofErr w:type="gramStart"/>
      <w:r w:rsidRPr="00382100">
        <w:rPr>
          <w:rFonts w:eastAsiaTheme="minorEastAsia"/>
          <w:lang w:eastAsia="fr-FR"/>
        </w:rPr>
        <w:t>least,</w:t>
      </w:r>
      <w:proofErr w:type="gramEnd"/>
      <w:r w:rsidRPr="00382100">
        <w:rPr>
          <w:rFonts w:eastAsiaTheme="minorEastAsia"/>
          <w:lang w:eastAsia="fr-FR"/>
        </w:rPr>
        <w:t xml:space="preserve"> three different laboratories including at least two different examination offices. If possible, experienced laboratories familiar with the species and the technique should be involved. If not, a training can be organized ahead of the ring-test with un-coded samples. Laboratories can participate in a ring</w:t>
      </w:r>
      <w:r w:rsidRPr="00382100">
        <w:rPr>
          <w:rFonts w:eastAsiaTheme="minorEastAsia"/>
          <w:lang w:eastAsia="fr-FR"/>
        </w:rPr>
        <w:noBreakHyphen/>
        <w:t>test on voluntary basis. In case there are no volunteers, then an intra-laboratory reproducibility assessment will be possible with different operators.</w:t>
      </w:r>
    </w:p>
    <w:p w14:paraId="58DCB8C2" w14:textId="77777777" w:rsidR="00382100" w:rsidRPr="00382100" w:rsidRDefault="00382100" w:rsidP="00382100">
      <w:pPr>
        <w:rPr>
          <w:rFonts w:eastAsiaTheme="minorEastAsia"/>
          <w:lang w:eastAsia="nl-NL"/>
        </w:rPr>
      </w:pPr>
    </w:p>
    <w:p w14:paraId="26A8D58D" w14:textId="77777777" w:rsidR="00382100" w:rsidRPr="00382100" w:rsidRDefault="00382100" w:rsidP="00382100">
      <w:pPr>
        <w:rPr>
          <w:lang w:eastAsia="fr-FR"/>
        </w:rPr>
      </w:pPr>
      <w:r w:rsidRPr="00382100">
        <w:rPr>
          <w:rFonts w:eastAsiaTheme="minorEastAsia"/>
          <w:lang w:eastAsia="ja-JP"/>
        </w:rPr>
        <w:t>23.</w:t>
      </w:r>
      <w:r w:rsidRPr="00382100">
        <w:rPr>
          <w:lang w:eastAsia="fr-FR"/>
        </w:rPr>
        <w:tab/>
        <w:t>All laboratories should follow the protocol to be validated. In the protocol standard and optional parts can be defined by the validation team. Laboratories can participate in a ring</w:t>
      </w:r>
      <w:r w:rsidRPr="00382100">
        <w:rPr>
          <w:rFonts w:ascii="Cambria Math" w:hAnsi="Cambria Math" w:cs="Cambria Math"/>
          <w:lang w:eastAsia="fr-FR"/>
        </w:rPr>
        <w:t>‑</w:t>
      </w:r>
      <w:r w:rsidRPr="00382100">
        <w:rPr>
          <w:lang w:eastAsia="fr-FR"/>
        </w:rPr>
        <w:t>test on voluntary basis. In case there are no volunteers, the reproducibility can be determined within one laboratory.</w:t>
      </w:r>
    </w:p>
    <w:p w14:paraId="36154B5B" w14:textId="77777777" w:rsidR="00382100" w:rsidRPr="00382100" w:rsidRDefault="00382100" w:rsidP="00382100">
      <w:pPr>
        <w:rPr>
          <w:lang w:eastAsia="fr-FR"/>
        </w:rPr>
      </w:pPr>
    </w:p>
    <w:p w14:paraId="69F8A052" w14:textId="77777777" w:rsidR="00382100" w:rsidRPr="00382100" w:rsidRDefault="00382100" w:rsidP="00382100">
      <w:pPr>
        <w:keepNext/>
        <w:rPr>
          <w:lang w:eastAsia="fr-FR"/>
        </w:rPr>
      </w:pPr>
      <w:r w:rsidRPr="00382100">
        <w:rPr>
          <w:rFonts w:eastAsiaTheme="minorEastAsia"/>
          <w:lang w:eastAsia="ja-JP"/>
        </w:rPr>
        <w:t>24.</w:t>
      </w:r>
      <w:r w:rsidRPr="00382100">
        <w:rPr>
          <w:lang w:eastAsia="fr-FR"/>
        </w:rPr>
        <w:tab/>
        <w:t xml:space="preserve">Number of varieties: To include at least all expected types of </w:t>
      </w:r>
      <w:proofErr w:type="gramStart"/>
      <w:r w:rsidRPr="00382100">
        <w:rPr>
          <w:lang w:eastAsia="fr-FR"/>
        </w:rPr>
        <w:t>genotype</w:t>
      </w:r>
      <w:proofErr w:type="gramEnd"/>
      <w:r w:rsidRPr="00382100">
        <w:rPr>
          <w:lang w:eastAsia="fr-FR"/>
        </w:rPr>
        <w:t>.</w:t>
      </w:r>
    </w:p>
    <w:p w14:paraId="022B67D3" w14:textId="77777777" w:rsidR="00382100" w:rsidRPr="00382100" w:rsidRDefault="00382100" w:rsidP="00382100">
      <w:pPr>
        <w:keepNext/>
        <w:rPr>
          <w:rFonts w:cs="Arial"/>
          <w:lang w:eastAsia="fr-FR"/>
        </w:rPr>
      </w:pPr>
    </w:p>
    <w:p w14:paraId="563AAAB2" w14:textId="77777777" w:rsidR="00382100" w:rsidRPr="00382100" w:rsidRDefault="00382100" w:rsidP="00382100">
      <w:pPr>
        <w:rPr>
          <w:rFonts w:cs="Arial"/>
          <w:lang w:eastAsia="fr-FR"/>
        </w:rPr>
      </w:pPr>
      <w:r w:rsidRPr="00382100">
        <w:rPr>
          <w:rFonts w:eastAsiaTheme="minorEastAsia" w:cs="Arial"/>
          <w:lang w:eastAsia="ja-JP"/>
        </w:rPr>
        <w:t>25.</w:t>
      </w:r>
      <w:r w:rsidRPr="00382100">
        <w:rPr>
          <w:rFonts w:cs="Arial"/>
          <w:lang w:eastAsia="fr-FR"/>
        </w:rPr>
        <w:tab/>
        <w:t xml:space="preserve">Guidelines/Norms on interlaboratory studies can be followed: ISO 13495 </w:t>
      </w:r>
      <w:r w:rsidRPr="00382100">
        <w:rPr>
          <w:rFonts w:cs="Arial"/>
          <w:i/>
          <w:iCs/>
          <w:lang w:eastAsia="fr-FR"/>
        </w:rPr>
        <w:t>Foodstuffs - Principles of selection and criteria of validation for varietal identification methods u sing specific nucleic acid</w:t>
      </w:r>
      <w:r w:rsidRPr="00382100">
        <w:rPr>
          <w:rFonts w:cs="Arial"/>
          <w:lang w:eastAsia="fr-FR"/>
        </w:rPr>
        <w:t xml:space="preserve">, ISO 17043 </w:t>
      </w:r>
      <w:r w:rsidRPr="00382100">
        <w:rPr>
          <w:rFonts w:cs="Arial"/>
          <w:i/>
          <w:iCs/>
          <w:lang w:eastAsia="fr-FR"/>
        </w:rPr>
        <w:t>Conformity assessment - General requirements for proficiency testing</w:t>
      </w:r>
      <w:r w:rsidRPr="00382100">
        <w:rPr>
          <w:rFonts w:cs="Arial"/>
          <w:lang w:eastAsia="fr-FR"/>
        </w:rPr>
        <w:t xml:space="preserve">, EPPO pm7-122-2 </w:t>
      </w:r>
      <w:r w:rsidRPr="00382100">
        <w:rPr>
          <w:rFonts w:cs="Arial"/>
          <w:i/>
          <w:iCs/>
          <w:lang w:eastAsia="fr-FR"/>
        </w:rPr>
        <w:t>Guidelines for the organization of interlaboratory comparisons by plant pest diagnostic laboratories</w:t>
      </w:r>
      <w:r w:rsidRPr="00382100">
        <w:rPr>
          <w:rFonts w:cs="Arial"/>
          <w:lang w:eastAsia="fr-FR"/>
        </w:rPr>
        <w:t>, ISTA TCOM-P-10-</w:t>
      </w:r>
      <w:r w:rsidRPr="00382100">
        <w:rPr>
          <w:rFonts w:cs="Arial"/>
          <w:i/>
          <w:iCs/>
          <w:lang w:eastAsia="fr-FR"/>
        </w:rPr>
        <w:t>Validation of seed health methods and organization and analysis of interlaboratory comparative tests (CT)</w:t>
      </w:r>
      <w:r w:rsidRPr="00382100">
        <w:rPr>
          <w:rFonts w:cs="Arial"/>
          <w:lang w:eastAsia="fr-FR"/>
        </w:rPr>
        <w:t xml:space="preserve">… The validation team can cite the </w:t>
      </w:r>
      <w:proofErr w:type="gramStart"/>
      <w:r w:rsidRPr="00382100">
        <w:rPr>
          <w:rFonts w:cs="Arial"/>
          <w:lang w:eastAsia="fr-FR"/>
        </w:rPr>
        <w:t>followed</w:t>
      </w:r>
      <w:proofErr w:type="gramEnd"/>
      <w:r w:rsidRPr="00382100">
        <w:rPr>
          <w:rFonts w:cs="Arial"/>
          <w:lang w:eastAsia="fr-FR"/>
        </w:rPr>
        <w:t xml:space="preserve"> guidelines in its report.</w:t>
      </w:r>
    </w:p>
    <w:p w14:paraId="23B34C7B" w14:textId="77777777" w:rsidR="00382100" w:rsidRPr="00382100" w:rsidRDefault="00382100" w:rsidP="00382100">
      <w:pPr>
        <w:rPr>
          <w:lang w:eastAsia="fr-FR"/>
        </w:rPr>
      </w:pPr>
      <w:r w:rsidRPr="00382100">
        <w:rPr>
          <w:lang w:eastAsia="fr-FR"/>
        </w:rPr>
        <w:t xml:space="preserve"> </w:t>
      </w:r>
    </w:p>
    <w:p w14:paraId="3089BEAF" w14:textId="77777777" w:rsidR="00382100" w:rsidRPr="00382100" w:rsidRDefault="00382100" w:rsidP="00382100">
      <w:pPr>
        <w:keepNext/>
        <w:outlineLvl w:val="1"/>
        <w:rPr>
          <w:rFonts w:eastAsiaTheme="minorEastAsia"/>
          <w:u w:val="single"/>
          <w:lang w:eastAsia="fr-FR"/>
        </w:rPr>
      </w:pPr>
      <w:bookmarkStart w:id="90" w:name="_Toc226022049"/>
      <w:bookmarkStart w:id="91" w:name="_Toc227355100"/>
      <w:r w:rsidRPr="00382100">
        <w:rPr>
          <w:rFonts w:eastAsiaTheme="minorEastAsia"/>
          <w:u w:val="single"/>
          <w:lang w:eastAsia="fr-FR"/>
        </w:rPr>
        <w:t>Robustness</w:t>
      </w:r>
      <w:bookmarkEnd w:id="90"/>
      <w:bookmarkEnd w:id="91"/>
    </w:p>
    <w:p w14:paraId="2F651BAA" w14:textId="77777777" w:rsidR="00382100" w:rsidRPr="00382100" w:rsidRDefault="00382100" w:rsidP="00382100">
      <w:pPr>
        <w:rPr>
          <w:lang w:eastAsia="fr-FR"/>
        </w:rPr>
      </w:pPr>
    </w:p>
    <w:p w14:paraId="54E3054D" w14:textId="77777777" w:rsidR="00382100" w:rsidRPr="00382100" w:rsidRDefault="00382100" w:rsidP="00382100">
      <w:pPr>
        <w:keepNext/>
        <w:tabs>
          <w:tab w:val="left" w:pos="720"/>
        </w:tabs>
        <w:outlineLvl w:val="2"/>
        <w:rPr>
          <w:rFonts w:eastAsiaTheme="minorEastAsia"/>
          <w:i/>
          <w:lang w:eastAsia="fr-FR"/>
        </w:rPr>
      </w:pPr>
      <w:bookmarkStart w:id="92" w:name="_Toc226022050"/>
      <w:bookmarkStart w:id="93" w:name="_Toc227355101"/>
      <w:r w:rsidRPr="00382100">
        <w:rPr>
          <w:rFonts w:eastAsiaTheme="minorEastAsia"/>
          <w:i/>
          <w:lang w:eastAsia="fr-FR"/>
        </w:rPr>
        <w:t>Definition (based on ISO 16 577:2016; reference to UPOV/INF/17)</w:t>
      </w:r>
      <w:bookmarkEnd w:id="92"/>
      <w:bookmarkEnd w:id="93"/>
    </w:p>
    <w:p w14:paraId="244F2BD3" w14:textId="77777777" w:rsidR="00382100" w:rsidRPr="00382100" w:rsidRDefault="00382100" w:rsidP="00382100">
      <w:pPr>
        <w:rPr>
          <w:highlight w:val="yellow"/>
          <w:lang w:eastAsia="fr-FR"/>
        </w:rPr>
      </w:pPr>
    </w:p>
    <w:p w14:paraId="0C50F0C2" w14:textId="77777777" w:rsidR="00382100" w:rsidRPr="00382100" w:rsidRDefault="00382100" w:rsidP="00382100">
      <w:pPr>
        <w:rPr>
          <w:lang w:eastAsia="fr-FR"/>
        </w:rPr>
      </w:pPr>
      <w:r w:rsidRPr="00382100">
        <w:rPr>
          <w:rFonts w:eastAsiaTheme="minorEastAsia"/>
          <w:lang w:eastAsia="ja-JP"/>
        </w:rPr>
        <w:t>26.</w:t>
      </w:r>
      <w:r w:rsidRPr="00382100">
        <w:rPr>
          <w:lang w:eastAsia="fr-FR"/>
        </w:rPr>
        <w:tab/>
        <w:t>“</w:t>
      </w:r>
      <w:r w:rsidRPr="00382100">
        <w:rPr>
          <w:i/>
          <w:iCs/>
          <w:lang w:eastAsia="fr-FR"/>
        </w:rPr>
        <w:t>Robustness:</w:t>
      </w:r>
      <w:r w:rsidRPr="00382100" w:rsidDel="0038405F">
        <w:rPr>
          <w:i/>
          <w:iCs/>
          <w:lang w:eastAsia="fr-FR"/>
        </w:rPr>
        <w:t xml:space="preserve"> </w:t>
      </w:r>
      <w:r w:rsidRPr="00382100">
        <w:rPr>
          <w:i/>
          <w:iCs/>
          <w:lang w:eastAsia="fr-FR"/>
        </w:rPr>
        <w:t>a measure of its capacity to remain unaffected by small, but deliberate deviations from the experimental conditions described in the procedure parameters and provides an indication of its reliability during normal usage”</w:t>
      </w:r>
      <w:r w:rsidRPr="00382100" w:rsidDel="00D90DCE">
        <w:rPr>
          <w:lang w:eastAsia="fr-FR"/>
        </w:rPr>
        <w:t xml:space="preserve"> </w:t>
      </w:r>
      <w:r w:rsidRPr="00382100">
        <w:rPr>
          <w:lang w:eastAsia="fr-FR"/>
        </w:rPr>
        <w:t>(</w:t>
      </w:r>
      <w:r w:rsidRPr="00382100">
        <w:rPr>
          <w:i/>
          <w:iCs/>
          <w:lang w:eastAsia="fr-FR"/>
        </w:rPr>
        <w:t>e.g.</w:t>
      </w:r>
      <w:r w:rsidRPr="00382100">
        <w:rPr>
          <w:lang w:eastAsia="fr-FR"/>
        </w:rPr>
        <w:t xml:space="preserve"> change of DNA extraction method or change of real time machine).</w:t>
      </w:r>
    </w:p>
    <w:p w14:paraId="1830F14F" w14:textId="77777777" w:rsidR="00382100" w:rsidRPr="00382100" w:rsidRDefault="00382100" w:rsidP="00382100">
      <w:pPr>
        <w:rPr>
          <w:lang w:eastAsia="fr-FR"/>
        </w:rPr>
      </w:pPr>
    </w:p>
    <w:p w14:paraId="28A62B55" w14:textId="77777777" w:rsidR="00382100" w:rsidRPr="00382100" w:rsidRDefault="00382100" w:rsidP="00382100">
      <w:pPr>
        <w:keepNext/>
        <w:tabs>
          <w:tab w:val="left" w:pos="720"/>
        </w:tabs>
        <w:outlineLvl w:val="2"/>
        <w:rPr>
          <w:rFonts w:eastAsiaTheme="minorEastAsia"/>
          <w:i/>
          <w:lang w:eastAsia="fr-FR"/>
        </w:rPr>
      </w:pPr>
      <w:bookmarkStart w:id="94" w:name="_Toc226022051"/>
      <w:bookmarkStart w:id="95" w:name="_Toc227355102"/>
      <w:r w:rsidRPr="00382100">
        <w:rPr>
          <w:rFonts w:eastAsiaTheme="minorEastAsia"/>
          <w:i/>
          <w:lang w:eastAsia="fr-FR"/>
        </w:rPr>
        <w:t>Requirement</w:t>
      </w:r>
      <w:bookmarkEnd w:id="94"/>
      <w:bookmarkEnd w:id="95"/>
    </w:p>
    <w:p w14:paraId="09D9283C" w14:textId="77777777" w:rsidR="00382100" w:rsidRPr="00382100" w:rsidRDefault="00382100" w:rsidP="00382100">
      <w:pPr>
        <w:rPr>
          <w:lang w:eastAsia="fr-FR"/>
        </w:rPr>
      </w:pPr>
    </w:p>
    <w:p w14:paraId="6AE93CCB" w14:textId="77777777" w:rsidR="00382100" w:rsidRPr="00382100" w:rsidRDefault="00382100" w:rsidP="00382100">
      <w:pPr>
        <w:rPr>
          <w:lang w:eastAsia="fr-FR"/>
        </w:rPr>
      </w:pPr>
      <w:r w:rsidRPr="00382100">
        <w:rPr>
          <w:rFonts w:eastAsiaTheme="minorEastAsia"/>
          <w:lang w:eastAsia="ja-JP"/>
        </w:rPr>
        <w:t>27.</w:t>
      </w:r>
      <w:r w:rsidRPr="00382100">
        <w:rPr>
          <w:lang w:eastAsia="fr-FR"/>
        </w:rPr>
        <w:tab/>
        <w:t xml:space="preserve">Ideally 100%, if less that means that the method is not robust to a change of one </w:t>
      </w:r>
      <w:proofErr w:type="gramStart"/>
      <w:r w:rsidRPr="00382100">
        <w:rPr>
          <w:lang w:eastAsia="fr-FR"/>
        </w:rPr>
        <w:t>parameter</w:t>
      </w:r>
      <w:proofErr w:type="gramEnd"/>
      <w:r w:rsidRPr="00382100">
        <w:rPr>
          <w:lang w:eastAsia="fr-FR"/>
        </w:rPr>
        <w:t xml:space="preserve"> and this should be indicated in the protocol as a mandatory step (</w:t>
      </w:r>
      <w:r w:rsidRPr="00382100">
        <w:rPr>
          <w:i/>
          <w:iCs/>
          <w:lang w:eastAsia="fr-FR"/>
        </w:rPr>
        <w:t>e.g.</w:t>
      </w:r>
      <w:r w:rsidRPr="00382100">
        <w:rPr>
          <w:lang w:eastAsia="fr-FR"/>
        </w:rPr>
        <w:t xml:space="preserve"> a change of a </w:t>
      </w:r>
      <w:proofErr w:type="spellStart"/>
      <w:r w:rsidRPr="00382100">
        <w:rPr>
          <w:lang w:eastAsia="fr-FR"/>
        </w:rPr>
        <w:t>mastermix</w:t>
      </w:r>
      <w:proofErr w:type="spellEnd"/>
      <w:r w:rsidRPr="00382100">
        <w:rPr>
          <w:lang w:eastAsia="fr-FR"/>
        </w:rPr>
        <w:t xml:space="preserve"> that would be critical).</w:t>
      </w:r>
    </w:p>
    <w:p w14:paraId="10CE1E07" w14:textId="77777777" w:rsidR="00382100" w:rsidRPr="00382100" w:rsidRDefault="00382100" w:rsidP="00382100">
      <w:pPr>
        <w:rPr>
          <w:lang w:eastAsia="fr-FR"/>
        </w:rPr>
      </w:pPr>
    </w:p>
    <w:p w14:paraId="4E62A3C5" w14:textId="77777777" w:rsidR="00382100" w:rsidRPr="00382100" w:rsidRDefault="00382100" w:rsidP="00382100">
      <w:pPr>
        <w:keepNext/>
        <w:tabs>
          <w:tab w:val="left" w:pos="720"/>
        </w:tabs>
        <w:outlineLvl w:val="2"/>
        <w:rPr>
          <w:rFonts w:eastAsiaTheme="minorEastAsia"/>
          <w:i/>
          <w:lang w:eastAsia="fr-FR"/>
        </w:rPr>
      </w:pPr>
      <w:bookmarkStart w:id="96" w:name="_Toc226022052"/>
      <w:bookmarkStart w:id="97" w:name="_Toc227355103"/>
      <w:r w:rsidRPr="00382100">
        <w:rPr>
          <w:rFonts w:eastAsiaTheme="minorEastAsia"/>
          <w:i/>
          <w:lang w:eastAsia="fr-FR"/>
        </w:rPr>
        <w:t xml:space="preserve">How </w:t>
      </w:r>
      <w:proofErr w:type="gramStart"/>
      <w:r w:rsidRPr="00382100">
        <w:rPr>
          <w:rFonts w:eastAsiaTheme="minorEastAsia"/>
          <w:i/>
          <w:lang w:eastAsia="fr-FR"/>
        </w:rPr>
        <w:t>to</w:t>
      </w:r>
      <w:proofErr w:type="gramEnd"/>
      <w:r w:rsidRPr="00382100">
        <w:rPr>
          <w:rFonts w:eastAsiaTheme="minorEastAsia"/>
          <w:i/>
          <w:lang w:eastAsia="fr-FR"/>
        </w:rPr>
        <w:t xml:space="preserve"> evaluate it?</w:t>
      </w:r>
      <w:bookmarkEnd w:id="96"/>
      <w:bookmarkEnd w:id="97"/>
    </w:p>
    <w:p w14:paraId="3931A35E" w14:textId="77777777" w:rsidR="00382100" w:rsidRPr="00382100" w:rsidRDefault="00382100" w:rsidP="00382100">
      <w:pPr>
        <w:rPr>
          <w:lang w:eastAsia="fr-FR"/>
        </w:rPr>
      </w:pPr>
    </w:p>
    <w:p w14:paraId="40552F14" w14:textId="77777777" w:rsidR="00382100" w:rsidRPr="00382100" w:rsidRDefault="00382100" w:rsidP="00382100">
      <w:pPr>
        <w:rPr>
          <w:lang w:eastAsia="fr-FR"/>
        </w:rPr>
      </w:pPr>
      <w:r w:rsidRPr="00382100">
        <w:rPr>
          <w:rFonts w:eastAsiaTheme="minorEastAsia"/>
          <w:lang w:eastAsia="ja-JP"/>
        </w:rPr>
        <w:t>28.</w:t>
      </w:r>
      <w:r w:rsidRPr="00382100">
        <w:rPr>
          <w:lang w:eastAsia="fr-FR"/>
        </w:rPr>
        <w:tab/>
        <w:t>It is optional to assess, and robustness is evaluated partially during the ring test (reproducibility), (different laboratories, equipment, machinery, etc.).</w:t>
      </w:r>
    </w:p>
    <w:p w14:paraId="1EFBFB9E" w14:textId="77777777" w:rsidR="00382100" w:rsidRPr="00382100" w:rsidRDefault="00382100" w:rsidP="00382100">
      <w:pPr>
        <w:rPr>
          <w:lang w:eastAsia="fr-FR"/>
        </w:rPr>
      </w:pPr>
    </w:p>
    <w:p w14:paraId="43F09EB6" w14:textId="77777777" w:rsidR="00382100" w:rsidRPr="00382100" w:rsidRDefault="00382100" w:rsidP="00382100">
      <w:pPr>
        <w:rPr>
          <w:lang w:eastAsia="fr-FR"/>
        </w:rPr>
      </w:pPr>
    </w:p>
    <w:p w14:paraId="01057C72" w14:textId="77777777" w:rsidR="00382100" w:rsidRPr="00382100" w:rsidRDefault="00382100" w:rsidP="00EB41C1">
      <w:pPr>
        <w:keepNext/>
        <w:outlineLvl w:val="0"/>
        <w:rPr>
          <w:rFonts w:eastAsiaTheme="minorEastAsia"/>
          <w:caps/>
          <w:lang w:eastAsia="fr-FR"/>
        </w:rPr>
      </w:pPr>
      <w:bookmarkStart w:id="98" w:name="_Toc226022053"/>
      <w:bookmarkStart w:id="99" w:name="_Toc227355104"/>
      <w:r w:rsidRPr="00382100">
        <w:rPr>
          <w:rFonts w:eastAsiaTheme="minorEastAsia"/>
          <w:caps/>
          <w:lang w:eastAsia="fr-FR"/>
        </w:rPr>
        <w:lastRenderedPageBreak/>
        <w:t>IV.</w:t>
      </w:r>
      <w:r w:rsidRPr="00382100">
        <w:rPr>
          <w:rFonts w:eastAsiaTheme="minorEastAsia"/>
          <w:caps/>
          <w:lang w:eastAsia="fr-FR"/>
        </w:rPr>
        <w:tab/>
        <w:t>Validation report</w:t>
      </w:r>
      <w:bookmarkEnd w:id="98"/>
      <w:bookmarkEnd w:id="99"/>
    </w:p>
    <w:p w14:paraId="4A83CA1A" w14:textId="77777777" w:rsidR="00382100" w:rsidRPr="00382100" w:rsidRDefault="00382100" w:rsidP="00EB41C1">
      <w:pPr>
        <w:keepNext/>
        <w:rPr>
          <w:lang w:eastAsia="fr-FR"/>
        </w:rPr>
      </w:pPr>
    </w:p>
    <w:p w14:paraId="3CED1320" w14:textId="77777777" w:rsidR="00382100" w:rsidRPr="00382100" w:rsidRDefault="00382100" w:rsidP="00EB41C1">
      <w:pPr>
        <w:keepNext/>
        <w:rPr>
          <w:rFonts w:eastAsia="Arial"/>
        </w:rPr>
      </w:pPr>
      <w:r w:rsidRPr="00382100">
        <w:rPr>
          <w:rFonts w:eastAsiaTheme="minorEastAsia"/>
          <w:szCs w:val="24"/>
          <w:lang w:eastAsia="ja-JP"/>
        </w:rPr>
        <w:t>29.</w:t>
      </w:r>
      <w:r w:rsidRPr="00382100">
        <w:rPr>
          <w:szCs w:val="24"/>
          <w:lang w:eastAsia="fr-FR"/>
        </w:rPr>
        <w:tab/>
        <w:t xml:space="preserve">The validation report </w:t>
      </w:r>
      <w:r w:rsidRPr="00382100">
        <w:rPr>
          <w:rFonts w:eastAsia="Arial"/>
        </w:rPr>
        <w:t>and results should be peer-reviewed by two (preferably 3 if the reproducibility was done within one laboratory) of the responsible bodies. Reviewing is on voluntary basis but preferably perfor</w:t>
      </w:r>
      <w:r w:rsidRPr="00382100">
        <w:rPr>
          <w:rFonts w:eastAsiaTheme="minorEastAsia"/>
          <w:lang w:eastAsia="ja-JP"/>
        </w:rPr>
        <w:t>med</w:t>
      </w:r>
      <w:r w:rsidRPr="00382100">
        <w:rPr>
          <w:rFonts w:eastAsia="Arial"/>
        </w:rPr>
        <w:t xml:space="preserve"> by a laboratory familiar with the species and the method.</w:t>
      </w:r>
    </w:p>
    <w:p w14:paraId="6E038318" w14:textId="77777777" w:rsidR="00382100" w:rsidRPr="00382100" w:rsidRDefault="00382100" w:rsidP="00382100">
      <w:pPr>
        <w:rPr>
          <w:rFonts w:eastAsia="Arial"/>
        </w:rPr>
      </w:pPr>
    </w:p>
    <w:p w14:paraId="17C93312" w14:textId="77777777" w:rsidR="00382100" w:rsidRPr="00382100" w:rsidRDefault="00382100" w:rsidP="00382100">
      <w:pPr>
        <w:rPr>
          <w:rFonts w:eastAsia="Arial"/>
        </w:rPr>
      </w:pPr>
      <w:r w:rsidRPr="00382100">
        <w:rPr>
          <w:rFonts w:eastAsiaTheme="minorEastAsia"/>
          <w:lang w:eastAsia="ja-JP"/>
        </w:rPr>
        <w:t>30.</w:t>
      </w:r>
      <w:r w:rsidRPr="00382100">
        <w:rPr>
          <w:rFonts w:eastAsia="Arial"/>
        </w:rPr>
        <w:tab/>
        <w:t>During the reviewing process, the reviewers can require extra validation data in concertation with the validation team.</w:t>
      </w:r>
    </w:p>
    <w:p w14:paraId="1CB8FD0D" w14:textId="77777777" w:rsidR="00382100" w:rsidRPr="00382100" w:rsidRDefault="00382100" w:rsidP="00382100">
      <w:pPr>
        <w:rPr>
          <w:szCs w:val="24"/>
          <w:u w:val="single"/>
          <w:lang w:eastAsia="fr-FR"/>
        </w:rPr>
      </w:pPr>
    </w:p>
    <w:p w14:paraId="7FD0A872" w14:textId="77777777" w:rsidR="00382100" w:rsidRPr="00382100" w:rsidRDefault="00382100" w:rsidP="00382100">
      <w:pPr>
        <w:keepNext/>
        <w:outlineLvl w:val="1"/>
        <w:rPr>
          <w:rFonts w:eastAsiaTheme="minorEastAsia"/>
          <w:u w:val="single"/>
          <w:lang w:eastAsia="fr-FR"/>
        </w:rPr>
      </w:pPr>
      <w:bookmarkStart w:id="100" w:name="_Toc226022054"/>
      <w:bookmarkStart w:id="101" w:name="_Toc227355105"/>
      <w:r w:rsidRPr="00382100">
        <w:rPr>
          <w:rFonts w:eastAsiaTheme="minorEastAsia"/>
          <w:u w:val="single"/>
          <w:lang w:eastAsia="fr-FR"/>
        </w:rPr>
        <w:t>Content of the validation report</w:t>
      </w:r>
      <w:bookmarkEnd w:id="100"/>
      <w:bookmarkEnd w:id="101"/>
    </w:p>
    <w:p w14:paraId="02DB1D9F" w14:textId="77777777" w:rsidR="00382100" w:rsidRPr="00382100" w:rsidRDefault="00382100" w:rsidP="00382100">
      <w:pPr>
        <w:keepNext/>
        <w:rPr>
          <w:u w:val="single"/>
          <w:lang w:eastAsia="fr-FR"/>
        </w:rPr>
      </w:pPr>
    </w:p>
    <w:p w14:paraId="2B0C0826" w14:textId="77777777" w:rsidR="00382100" w:rsidRPr="00382100" w:rsidRDefault="00382100" w:rsidP="00382100">
      <w:pPr>
        <w:keepNext/>
        <w:numPr>
          <w:ilvl w:val="0"/>
          <w:numId w:val="4"/>
        </w:numPr>
        <w:spacing w:after="200" w:line="276" w:lineRule="auto"/>
        <w:contextualSpacing/>
        <w:rPr>
          <w:rFonts w:eastAsia="Calibri" w:cs="Arial"/>
        </w:rPr>
      </w:pPr>
      <w:r w:rsidRPr="00382100">
        <w:rPr>
          <w:rFonts w:eastAsia="Calibri" w:cs="Arial"/>
        </w:rPr>
        <w:t>Raw data generated during the different steps of the validation process</w:t>
      </w:r>
    </w:p>
    <w:p w14:paraId="07A153CE" w14:textId="77777777" w:rsidR="00382100" w:rsidRPr="00382100" w:rsidRDefault="00382100" w:rsidP="00382100">
      <w:pPr>
        <w:keepNext/>
        <w:numPr>
          <w:ilvl w:val="0"/>
          <w:numId w:val="4"/>
        </w:numPr>
        <w:spacing w:after="200" w:line="276" w:lineRule="auto"/>
        <w:contextualSpacing/>
        <w:rPr>
          <w:rFonts w:eastAsia="Calibri" w:cs="Arial"/>
        </w:rPr>
      </w:pPr>
      <w:r w:rsidRPr="00382100">
        <w:rPr>
          <w:rFonts w:eastAsia="Calibri" w:cs="Arial"/>
        </w:rPr>
        <w:t>Detail protocol with standard and optional steps defined</w:t>
      </w:r>
    </w:p>
    <w:p w14:paraId="5318C094" w14:textId="77777777" w:rsidR="00382100" w:rsidRPr="00382100" w:rsidRDefault="00382100" w:rsidP="00382100">
      <w:pPr>
        <w:keepNext/>
        <w:numPr>
          <w:ilvl w:val="0"/>
          <w:numId w:val="4"/>
        </w:numPr>
        <w:spacing w:after="200" w:line="276" w:lineRule="auto"/>
        <w:contextualSpacing/>
        <w:rPr>
          <w:rFonts w:eastAsia="Calibri" w:cs="Arial"/>
        </w:rPr>
      </w:pPr>
      <w:r w:rsidRPr="00382100">
        <w:rPr>
          <w:rFonts w:eastAsia="Calibri" w:cs="Arial"/>
        </w:rPr>
        <w:t>Performance criteria assessment</w:t>
      </w:r>
    </w:p>
    <w:p w14:paraId="77A0D730" w14:textId="77777777" w:rsidR="00382100" w:rsidRPr="00382100" w:rsidRDefault="00382100" w:rsidP="00382100">
      <w:pPr>
        <w:numPr>
          <w:ilvl w:val="0"/>
          <w:numId w:val="4"/>
        </w:numPr>
        <w:spacing w:after="200" w:line="276" w:lineRule="auto"/>
        <w:contextualSpacing/>
        <w:rPr>
          <w:rFonts w:eastAsia="Calibri" w:cs="Arial"/>
        </w:rPr>
      </w:pPr>
      <w:r w:rsidRPr="00382100">
        <w:rPr>
          <w:rFonts w:eastAsia="Calibri" w:cs="Arial"/>
        </w:rPr>
        <w:t>Conclusion</w:t>
      </w:r>
    </w:p>
    <w:p w14:paraId="706C3C14" w14:textId="77777777" w:rsidR="00382100" w:rsidRPr="00382100" w:rsidRDefault="00382100" w:rsidP="00382100">
      <w:pPr>
        <w:rPr>
          <w:rFonts w:eastAsia="Calibri"/>
        </w:rPr>
      </w:pPr>
    </w:p>
    <w:p w14:paraId="0349BDFC" w14:textId="77777777" w:rsidR="00382100" w:rsidRPr="00382100" w:rsidRDefault="00382100" w:rsidP="00382100">
      <w:pPr>
        <w:keepNext/>
        <w:outlineLvl w:val="1"/>
        <w:rPr>
          <w:rFonts w:eastAsiaTheme="minorEastAsia"/>
          <w:u w:val="single"/>
          <w:lang w:eastAsia="fr-FR"/>
        </w:rPr>
      </w:pPr>
      <w:bookmarkStart w:id="102" w:name="_Toc226022055"/>
      <w:bookmarkStart w:id="103" w:name="_Toc227355106"/>
      <w:r w:rsidRPr="00382100">
        <w:rPr>
          <w:rFonts w:eastAsiaTheme="minorEastAsia"/>
          <w:u w:val="single"/>
          <w:lang w:eastAsia="fr-FR"/>
        </w:rPr>
        <w:t>Publicity</w:t>
      </w:r>
      <w:bookmarkEnd w:id="102"/>
      <w:bookmarkEnd w:id="103"/>
    </w:p>
    <w:p w14:paraId="3F0A239F" w14:textId="77777777" w:rsidR="00382100" w:rsidRPr="00382100" w:rsidRDefault="00382100" w:rsidP="00382100">
      <w:pPr>
        <w:keepNext/>
        <w:rPr>
          <w:lang w:eastAsia="fr-FR"/>
        </w:rPr>
      </w:pPr>
    </w:p>
    <w:p w14:paraId="030551A6" w14:textId="77777777" w:rsidR="00382100" w:rsidRPr="00382100" w:rsidRDefault="00382100" w:rsidP="00382100">
      <w:pPr>
        <w:rPr>
          <w:lang w:eastAsia="fr-FR"/>
        </w:rPr>
      </w:pPr>
      <w:r w:rsidRPr="00382100">
        <w:rPr>
          <w:rFonts w:eastAsiaTheme="minorEastAsia"/>
          <w:lang w:eastAsia="ja-JP"/>
        </w:rPr>
        <w:t>31.</w:t>
      </w:r>
      <w:r w:rsidRPr="00382100">
        <w:rPr>
          <w:lang w:eastAsia="fr-FR"/>
        </w:rPr>
        <w:tab/>
        <w:t xml:space="preserve">The validation report should be available upon request. In the new protocol the validation process should be mentioned with the contact examination office. </w:t>
      </w:r>
    </w:p>
    <w:p w14:paraId="7E1A1156" w14:textId="77777777" w:rsidR="00382100" w:rsidRPr="00382100" w:rsidRDefault="00382100" w:rsidP="00382100">
      <w:pPr>
        <w:rPr>
          <w:lang w:eastAsia="fr-FR"/>
        </w:rPr>
      </w:pPr>
    </w:p>
    <w:p w14:paraId="49180DC0" w14:textId="77777777" w:rsidR="00382100" w:rsidRPr="00382100" w:rsidRDefault="00382100" w:rsidP="00382100">
      <w:pPr>
        <w:rPr>
          <w:lang w:eastAsia="fr-FR"/>
        </w:rPr>
      </w:pPr>
    </w:p>
    <w:p w14:paraId="3AD452BF" w14:textId="77777777" w:rsidR="00382100" w:rsidRPr="00382100" w:rsidRDefault="00382100" w:rsidP="00382100">
      <w:pPr>
        <w:keepNext/>
        <w:outlineLvl w:val="0"/>
        <w:rPr>
          <w:rFonts w:eastAsiaTheme="minorEastAsia"/>
          <w:caps/>
          <w:lang w:eastAsia="fr-FR"/>
        </w:rPr>
      </w:pPr>
      <w:bookmarkStart w:id="104" w:name="_Toc226022056"/>
      <w:bookmarkStart w:id="105" w:name="_Toc227355107"/>
      <w:r w:rsidRPr="00382100">
        <w:rPr>
          <w:rFonts w:eastAsiaTheme="minorEastAsia"/>
          <w:caps/>
          <w:lang w:eastAsia="fr-FR"/>
        </w:rPr>
        <w:t>V.</w:t>
      </w:r>
      <w:r w:rsidRPr="00382100">
        <w:rPr>
          <w:rFonts w:eastAsiaTheme="minorEastAsia"/>
          <w:caps/>
          <w:lang w:eastAsia="fr-FR"/>
        </w:rPr>
        <w:tab/>
        <w:t>Standard Protocol for characteristic-specific molecular marker</w:t>
      </w:r>
      <w:bookmarkEnd w:id="104"/>
      <w:bookmarkEnd w:id="105"/>
      <w:r w:rsidRPr="00382100">
        <w:rPr>
          <w:rFonts w:eastAsiaTheme="minorEastAsia"/>
          <w:caps/>
          <w:lang w:eastAsia="fr-FR"/>
        </w:rPr>
        <w:t xml:space="preserve"> </w:t>
      </w:r>
    </w:p>
    <w:p w14:paraId="7E77349C" w14:textId="77777777" w:rsidR="00382100" w:rsidRPr="00382100" w:rsidRDefault="00382100" w:rsidP="00382100">
      <w:pPr>
        <w:rPr>
          <w:lang w:eastAsia="fr-FR"/>
        </w:rPr>
      </w:pPr>
    </w:p>
    <w:p w14:paraId="3E2A52F6" w14:textId="77777777" w:rsidR="00382100" w:rsidRPr="00382100" w:rsidRDefault="00382100" w:rsidP="00382100">
      <w:pPr>
        <w:rPr>
          <w:lang w:eastAsia="fr-FR"/>
        </w:rPr>
      </w:pPr>
      <w:r w:rsidRPr="00382100">
        <w:rPr>
          <w:rFonts w:eastAsiaTheme="minorEastAsia"/>
          <w:lang w:eastAsia="ja-JP"/>
        </w:rPr>
        <w:t>32.</w:t>
      </w:r>
      <w:r w:rsidRPr="00382100">
        <w:rPr>
          <w:lang w:eastAsia="fr-FR"/>
        </w:rPr>
        <w:tab/>
        <w:t xml:space="preserve">Standard elements are indicated in the column “essential information”, the other elements may be used depending on the characteristic test protocol. If a laboratory wants to modify a standard </w:t>
      </w:r>
      <w:proofErr w:type="gramStart"/>
      <w:r w:rsidRPr="00382100">
        <w:rPr>
          <w:lang w:eastAsia="fr-FR"/>
        </w:rPr>
        <w:t>chapter</w:t>
      </w:r>
      <w:proofErr w:type="gramEnd"/>
      <w:r w:rsidRPr="00382100">
        <w:rPr>
          <w:lang w:eastAsia="fr-FR"/>
        </w:rPr>
        <w:t xml:space="preserve"> it should validate its method in comparison to the reference method.</w:t>
      </w:r>
    </w:p>
    <w:p w14:paraId="78BD7ECE" w14:textId="77777777" w:rsidR="00382100" w:rsidRPr="00382100" w:rsidRDefault="00382100" w:rsidP="00382100">
      <w:pPr>
        <w:rPr>
          <w:lang w:eastAsia="fr-FR"/>
        </w:rPr>
      </w:pPr>
    </w:p>
    <w:p w14:paraId="18B6A411" w14:textId="77777777" w:rsidR="00382100" w:rsidRPr="00382100" w:rsidRDefault="00382100" w:rsidP="00382100">
      <w:pPr>
        <w:rPr>
          <w:lang w:eastAsia="fr-FR"/>
        </w:rPr>
      </w:pPr>
      <w:r w:rsidRPr="00382100">
        <w:rPr>
          <w:rFonts w:eastAsia="Calibri" w:cs="Arial"/>
        </w:rPr>
        <w:t>Table 1</w:t>
      </w:r>
      <w:r w:rsidRPr="00382100">
        <w:rPr>
          <w:lang w:eastAsia="fr-FR"/>
        </w:rPr>
        <w:t xml:space="preserve">: Standard protocol for characteristic-specific molecular marker as alternative method for observation </w:t>
      </w:r>
    </w:p>
    <w:p w14:paraId="31C0E423" w14:textId="77777777" w:rsidR="00382100" w:rsidRPr="00382100" w:rsidRDefault="00382100" w:rsidP="00382100">
      <w:pPr>
        <w:keepNext/>
        <w:rPr>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28" w:type="dxa"/>
          <w:right w:w="28" w:type="dxa"/>
        </w:tblCellMar>
        <w:tblLook w:val="04A0" w:firstRow="1" w:lastRow="0" w:firstColumn="1" w:lastColumn="0" w:noHBand="0" w:noVBand="1"/>
      </w:tblPr>
      <w:tblGrid>
        <w:gridCol w:w="699"/>
        <w:gridCol w:w="1849"/>
        <w:gridCol w:w="1134"/>
        <w:gridCol w:w="5947"/>
      </w:tblGrid>
      <w:tr w:rsidR="00382100" w:rsidRPr="00382100" w14:paraId="02B20A08" w14:textId="77777777" w:rsidTr="00496DC6">
        <w:trPr>
          <w:trHeight w:val="810"/>
          <w:tblHeader/>
        </w:trPr>
        <w:tc>
          <w:tcPr>
            <w:tcW w:w="363" w:type="pct"/>
            <w:shd w:val="clear" w:color="auto" w:fill="F2F2F2" w:themeFill="background1" w:themeFillShade="F2"/>
            <w:vAlign w:val="center"/>
            <w:hideMark/>
          </w:tcPr>
          <w:p w14:paraId="4FFCE2E3" w14:textId="77777777" w:rsidR="00382100" w:rsidRPr="00382100" w:rsidRDefault="00382100" w:rsidP="00382100">
            <w:pPr>
              <w:jc w:val="left"/>
              <w:rPr>
                <w:rFonts w:cs="Arial"/>
                <w:color w:val="000000"/>
                <w:sz w:val="18"/>
                <w:szCs w:val="18"/>
                <w:lang w:eastAsia="fr-FR"/>
              </w:rPr>
            </w:pPr>
            <w:r w:rsidRPr="00382100">
              <w:rPr>
                <w:rFonts w:cs="Arial"/>
                <w:color w:val="000000"/>
                <w:sz w:val="18"/>
                <w:szCs w:val="18"/>
                <w:lang w:eastAsia="nl-NL"/>
              </w:rPr>
              <w:t>Chapter</w:t>
            </w:r>
          </w:p>
        </w:tc>
        <w:tc>
          <w:tcPr>
            <w:tcW w:w="960" w:type="pct"/>
            <w:shd w:val="clear" w:color="auto" w:fill="F2F2F2" w:themeFill="background1" w:themeFillShade="F2"/>
            <w:vAlign w:val="center"/>
            <w:hideMark/>
          </w:tcPr>
          <w:p w14:paraId="339905F1" w14:textId="77777777" w:rsidR="00382100" w:rsidRPr="00382100" w:rsidRDefault="00382100" w:rsidP="00382100">
            <w:pPr>
              <w:jc w:val="left"/>
              <w:rPr>
                <w:rFonts w:cs="Arial"/>
                <w:color w:val="000000"/>
                <w:sz w:val="18"/>
                <w:szCs w:val="18"/>
                <w:lang w:eastAsia="fr-FR"/>
              </w:rPr>
            </w:pPr>
            <w:r w:rsidRPr="00382100">
              <w:rPr>
                <w:rFonts w:cs="Arial"/>
                <w:color w:val="000000"/>
                <w:sz w:val="18"/>
                <w:szCs w:val="18"/>
                <w:lang w:eastAsia="nl-NL"/>
              </w:rPr>
              <w:t>Elements in a Standard characteristic-specific molecular marker protocol</w:t>
            </w:r>
          </w:p>
        </w:tc>
        <w:tc>
          <w:tcPr>
            <w:tcW w:w="589" w:type="pct"/>
            <w:shd w:val="clear" w:color="auto" w:fill="F2F2F2" w:themeFill="background1" w:themeFillShade="F2"/>
            <w:vAlign w:val="center"/>
          </w:tcPr>
          <w:p w14:paraId="1085C279" w14:textId="77777777" w:rsidR="00382100" w:rsidRPr="00382100" w:rsidRDefault="00382100" w:rsidP="00382100">
            <w:pPr>
              <w:jc w:val="left"/>
              <w:rPr>
                <w:rFonts w:cs="Arial"/>
                <w:color w:val="000000"/>
                <w:sz w:val="18"/>
                <w:szCs w:val="18"/>
                <w:lang w:eastAsia="nl-NL"/>
              </w:rPr>
            </w:pPr>
            <w:r w:rsidRPr="00382100">
              <w:rPr>
                <w:rFonts w:cs="Arial"/>
                <w:color w:val="000000"/>
                <w:sz w:val="18"/>
                <w:szCs w:val="18"/>
                <w:lang w:eastAsia="nl-NL"/>
              </w:rPr>
              <w:t xml:space="preserve">Essential information for </w:t>
            </w:r>
            <w:proofErr w:type="spellStart"/>
            <w:r w:rsidRPr="00382100">
              <w:rPr>
                <w:rFonts w:cs="Arial"/>
                <w:color w:val="000000"/>
                <w:sz w:val="18"/>
                <w:szCs w:val="18"/>
                <w:lang w:eastAsia="nl-NL"/>
              </w:rPr>
              <w:t>harmoni-zation</w:t>
            </w:r>
            <w:proofErr w:type="spellEnd"/>
          </w:p>
        </w:tc>
        <w:tc>
          <w:tcPr>
            <w:tcW w:w="3088" w:type="pct"/>
            <w:shd w:val="clear" w:color="auto" w:fill="F2F2F2" w:themeFill="background1" w:themeFillShade="F2"/>
            <w:vAlign w:val="center"/>
          </w:tcPr>
          <w:p w14:paraId="76826037" w14:textId="77777777" w:rsidR="00382100" w:rsidRPr="00382100" w:rsidRDefault="00382100" w:rsidP="00382100">
            <w:pPr>
              <w:jc w:val="left"/>
              <w:rPr>
                <w:rFonts w:cs="Arial"/>
                <w:color w:val="000000"/>
                <w:sz w:val="18"/>
                <w:szCs w:val="18"/>
                <w:lang w:eastAsia="nl-NL"/>
              </w:rPr>
            </w:pPr>
            <w:r w:rsidRPr="00382100">
              <w:rPr>
                <w:rFonts w:cs="Arial"/>
                <w:color w:val="000000"/>
                <w:sz w:val="18"/>
                <w:szCs w:val="18"/>
                <w:lang w:eastAsia="nl-NL"/>
              </w:rPr>
              <w:t>Remark</w:t>
            </w:r>
          </w:p>
        </w:tc>
      </w:tr>
      <w:tr w:rsidR="00382100" w:rsidRPr="00382100" w14:paraId="4EB8613D" w14:textId="77777777" w:rsidTr="00496DC6">
        <w:trPr>
          <w:cantSplit/>
          <w:trHeight w:val="638"/>
        </w:trPr>
        <w:tc>
          <w:tcPr>
            <w:tcW w:w="363" w:type="pct"/>
            <w:vAlign w:val="center"/>
            <w:hideMark/>
          </w:tcPr>
          <w:p w14:paraId="033785B0" w14:textId="77777777" w:rsidR="00382100" w:rsidRPr="00382100" w:rsidRDefault="00382100" w:rsidP="00382100">
            <w:pPr>
              <w:jc w:val="left"/>
              <w:rPr>
                <w:rFonts w:cs="Arial"/>
                <w:color w:val="000000"/>
                <w:sz w:val="18"/>
                <w:szCs w:val="18"/>
                <w:lang w:eastAsia="fr-FR"/>
              </w:rPr>
            </w:pPr>
            <w:r w:rsidRPr="00382100">
              <w:rPr>
                <w:rFonts w:cs="Arial"/>
                <w:color w:val="000000"/>
                <w:sz w:val="18"/>
                <w:szCs w:val="18"/>
                <w:lang w:eastAsia="nl-NL"/>
              </w:rPr>
              <w:t>1</w:t>
            </w:r>
          </w:p>
        </w:tc>
        <w:tc>
          <w:tcPr>
            <w:tcW w:w="960" w:type="pct"/>
            <w:vAlign w:val="center"/>
            <w:hideMark/>
          </w:tcPr>
          <w:p w14:paraId="04106DEF" w14:textId="77777777" w:rsidR="00382100" w:rsidRPr="00382100" w:rsidRDefault="00382100" w:rsidP="00382100">
            <w:pPr>
              <w:jc w:val="left"/>
              <w:rPr>
                <w:rFonts w:cs="Arial"/>
                <w:color w:val="000000"/>
                <w:sz w:val="18"/>
                <w:szCs w:val="18"/>
                <w:lang w:eastAsia="fr-FR"/>
              </w:rPr>
            </w:pPr>
            <w:r w:rsidRPr="00382100">
              <w:rPr>
                <w:rFonts w:cs="Arial"/>
                <w:color w:val="000000"/>
                <w:sz w:val="18"/>
                <w:szCs w:val="18"/>
                <w:lang w:eastAsia="nl-NL"/>
              </w:rPr>
              <w:t>Characteristic</w:t>
            </w:r>
          </w:p>
        </w:tc>
        <w:tc>
          <w:tcPr>
            <w:tcW w:w="589" w:type="pct"/>
            <w:vAlign w:val="center"/>
          </w:tcPr>
          <w:p w14:paraId="05562EC2" w14:textId="77777777" w:rsidR="00382100" w:rsidRPr="00382100" w:rsidRDefault="00382100" w:rsidP="00382100">
            <w:pPr>
              <w:jc w:val="left"/>
              <w:rPr>
                <w:rFonts w:cs="Arial"/>
                <w:color w:val="000000"/>
                <w:sz w:val="18"/>
                <w:szCs w:val="18"/>
                <w:lang w:eastAsia="nl-NL"/>
              </w:rPr>
            </w:pPr>
            <w:r w:rsidRPr="00382100">
              <w:rPr>
                <w:rFonts w:cs="Arial"/>
                <w:color w:val="000000"/>
                <w:sz w:val="18"/>
                <w:szCs w:val="18"/>
                <w:lang w:eastAsia="nl-NL"/>
              </w:rPr>
              <w:t>YES</w:t>
            </w:r>
          </w:p>
        </w:tc>
        <w:tc>
          <w:tcPr>
            <w:tcW w:w="3088" w:type="pct"/>
            <w:vAlign w:val="center"/>
          </w:tcPr>
          <w:p w14:paraId="564C7885" w14:textId="77777777" w:rsidR="00382100" w:rsidRPr="00382100" w:rsidRDefault="00382100" w:rsidP="00382100">
            <w:pPr>
              <w:jc w:val="left"/>
              <w:rPr>
                <w:rFonts w:cs="Arial"/>
                <w:color w:val="000000"/>
                <w:sz w:val="18"/>
                <w:szCs w:val="18"/>
                <w:lang w:eastAsia="nl-NL"/>
              </w:rPr>
            </w:pPr>
            <w:r w:rsidRPr="00382100">
              <w:rPr>
                <w:rFonts w:cs="Arial"/>
                <w:color w:val="000000"/>
                <w:sz w:val="18"/>
                <w:szCs w:val="18"/>
                <w:lang w:eastAsia="nl-NL"/>
              </w:rPr>
              <w:t> Name of the characteristic.</w:t>
            </w:r>
          </w:p>
        </w:tc>
      </w:tr>
      <w:tr w:rsidR="00382100" w:rsidRPr="00382100" w14:paraId="5F310EC3" w14:textId="77777777" w:rsidTr="00496DC6">
        <w:trPr>
          <w:cantSplit/>
          <w:trHeight w:val="675"/>
        </w:trPr>
        <w:tc>
          <w:tcPr>
            <w:tcW w:w="363" w:type="pct"/>
            <w:vAlign w:val="center"/>
            <w:hideMark/>
          </w:tcPr>
          <w:p w14:paraId="1277305D" w14:textId="77777777" w:rsidR="00382100" w:rsidRPr="00382100" w:rsidRDefault="00382100" w:rsidP="00382100">
            <w:pPr>
              <w:jc w:val="left"/>
              <w:rPr>
                <w:rFonts w:cs="Arial"/>
                <w:color w:val="000000"/>
                <w:sz w:val="18"/>
                <w:szCs w:val="18"/>
                <w:lang w:eastAsia="fr-FR"/>
              </w:rPr>
            </w:pPr>
            <w:r w:rsidRPr="00382100">
              <w:rPr>
                <w:rFonts w:cs="Arial"/>
                <w:color w:val="000000"/>
                <w:sz w:val="18"/>
                <w:szCs w:val="18"/>
                <w:lang w:eastAsia="nl-NL"/>
              </w:rPr>
              <w:t>2</w:t>
            </w:r>
          </w:p>
        </w:tc>
        <w:tc>
          <w:tcPr>
            <w:tcW w:w="960" w:type="pct"/>
            <w:vAlign w:val="center"/>
            <w:hideMark/>
          </w:tcPr>
          <w:p w14:paraId="0187130A" w14:textId="77777777" w:rsidR="00382100" w:rsidRPr="00382100" w:rsidRDefault="00382100" w:rsidP="00382100">
            <w:pPr>
              <w:jc w:val="left"/>
              <w:rPr>
                <w:rFonts w:cs="Arial"/>
                <w:color w:val="000000"/>
                <w:sz w:val="18"/>
                <w:szCs w:val="18"/>
                <w:lang w:eastAsia="fr-FR"/>
              </w:rPr>
            </w:pPr>
            <w:r w:rsidRPr="00382100">
              <w:rPr>
                <w:rFonts w:cs="Arial"/>
                <w:color w:val="000000"/>
                <w:sz w:val="18"/>
                <w:szCs w:val="18"/>
                <w:lang w:eastAsia="nl-NL"/>
              </w:rPr>
              <w:t>Genes and alleles</w:t>
            </w:r>
          </w:p>
        </w:tc>
        <w:tc>
          <w:tcPr>
            <w:tcW w:w="589" w:type="pct"/>
            <w:vAlign w:val="center"/>
          </w:tcPr>
          <w:p w14:paraId="35F22367" w14:textId="77777777" w:rsidR="00382100" w:rsidRPr="00382100" w:rsidRDefault="00382100" w:rsidP="00382100">
            <w:pPr>
              <w:jc w:val="left"/>
              <w:rPr>
                <w:rFonts w:cs="Arial"/>
                <w:color w:val="000000"/>
                <w:sz w:val="18"/>
                <w:szCs w:val="18"/>
                <w:lang w:eastAsia="nl-NL"/>
              </w:rPr>
            </w:pPr>
            <w:r w:rsidRPr="00382100">
              <w:rPr>
                <w:rFonts w:cs="Arial"/>
                <w:color w:val="000000"/>
                <w:sz w:val="18"/>
                <w:szCs w:val="18"/>
                <w:lang w:eastAsia="nl-NL"/>
              </w:rPr>
              <w:t>YES</w:t>
            </w:r>
          </w:p>
        </w:tc>
        <w:tc>
          <w:tcPr>
            <w:tcW w:w="3088" w:type="pct"/>
            <w:vAlign w:val="center"/>
          </w:tcPr>
          <w:p w14:paraId="2544E5CF" w14:textId="77777777" w:rsidR="00382100" w:rsidRPr="00382100" w:rsidRDefault="00382100" w:rsidP="00382100">
            <w:pPr>
              <w:jc w:val="left"/>
              <w:rPr>
                <w:rFonts w:cs="Arial"/>
                <w:i/>
                <w:iCs/>
                <w:color w:val="000000"/>
                <w:sz w:val="18"/>
                <w:szCs w:val="18"/>
                <w:lang w:eastAsia="fr-FR"/>
              </w:rPr>
            </w:pPr>
            <w:r w:rsidRPr="00382100">
              <w:rPr>
                <w:rFonts w:cs="Arial"/>
                <w:color w:val="000000"/>
                <w:sz w:val="18"/>
                <w:szCs w:val="18"/>
                <w:lang w:eastAsia="nl-NL"/>
              </w:rPr>
              <w:t>Need to avoid dominant marker or presence/absence marker otherwise the robustness should be assessed.</w:t>
            </w:r>
          </w:p>
        </w:tc>
      </w:tr>
      <w:tr w:rsidR="00382100" w:rsidRPr="00382100" w14:paraId="46756CEA" w14:textId="77777777" w:rsidTr="00496DC6">
        <w:trPr>
          <w:cantSplit/>
          <w:trHeight w:val="2245"/>
        </w:trPr>
        <w:tc>
          <w:tcPr>
            <w:tcW w:w="363" w:type="pct"/>
            <w:vAlign w:val="center"/>
            <w:hideMark/>
          </w:tcPr>
          <w:p w14:paraId="78104380" w14:textId="77777777" w:rsidR="00382100" w:rsidRPr="00382100" w:rsidRDefault="00382100" w:rsidP="00382100">
            <w:pPr>
              <w:jc w:val="left"/>
              <w:rPr>
                <w:rFonts w:cs="Arial"/>
                <w:color w:val="000000"/>
                <w:sz w:val="18"/>
                <w:szCs w:val="18"/>
                <w:lang w:eastAsia="fr-FR"/>
              </w:rPr>
            </w:pPr>
            <w:r w:rsidRPr="00382100">
              <w:rPr>
                <w:rFonts w:cs="Arial"/>
                <w:color w:val="000000"/>
                <w:sz w:val="18"/>
                <w:szCs w:val="18"/>
                <w:lang w:eastAsia="nl-NL"/>
              </w:rPr>
              <w:t>2.1</w:t>
            </w:r>
          </w:p>
        </w:tc>
        <w:tc>
          <w:tcPr>
            <w:tcW w:w="960" w:type="pct"/>
            <w:vAlign w:val="center"/>
            <w:hideMark/>
          </w:tcPr>
          <w:p w14:paraId="22FA7E96" w14:textId="77777777" w:rsidR="00382100" w:rsidRPr="00382100" w:rsidRDefault="00382100" w:rsidP="00382100">
            <w:pPr>
              <w:jc w:val="left"/>
              <w:rPr>
                <w:rFonts w:cs="Arial"/>
                <w:color w:val="000000"/>
                <w:sz w:val="18"/>
                <w:szCs w:val="18"/>
                <w:lang w:eastAsia="fr-FR"/>
              </w:rPr>
            </w:pPr>
            <w:r w:rsidRPr="00382100">
              <w:rPr>
                <w:rFonts w:cs="Arial"/>
                <w:color w:val="000000"/>
                <w:sz w:val="18"/>
                <w:szCs w:val="18"/>
                <w:lang w:eastAsia="nl-NL"/>
              </w:rPr>
              <w:t>Targeted gene(s)</w:t>
            </w:r>
          </w:p>
        </w:tc>
        <w:tc>
          <w:tcPr>
            <w:tcW w:w="589" w:type="pct"/>
            <w:vAlign w:val="center"/>
          </w:tcPr>
          <w:p w14:paraId="7ED70858" w14:textId="77777777" w:rsidR="00382100" w:rsidRPr="00382100" w:rsidRDefault="00382100" w:rsidP="00382100">
            <w:pPr>
              <w:jc w:val="left"/>
              <w:rPr>
                <w:rFonts w:cs="Arial"/>
                <w:color w:val="000000"/>
                <w:sz w:val="18"/>
                <w:szCs w:val="18"/>
                <w:lang w:eastAsia="nl-NL"/>
              </w:rPr>
            </w:pPr>
            <w:r w:rsidRPr="00382100">
              <w:rPr>
                <w:rFonts w:cs="Arial"/>
                <w:color w:val="000000"/>
                <w:sz w:val="18"/>
                <w:szCs w:val="18"/>
                <w:lang w:eastAsia="nl-NL"/>
              </w:rPr>
              <w:t>YES</w:t>
            </w:r>
          </w:p>
        </w:tc>
        <w:tc>
          <w:tcPr>
            <w:tcW w:w="3088" w:type="pct"/>
            <w:vAlign w:val="center"/>
          </w:tcPr>
          <w:p w14:paraId="1A681F97" w14:textId="77777777" w:rsidR="00382100" w:rsidRPr="00382100" w:rsidRDefault="00382100" w:rsidP="00382100">
            <w:pPr>
              <w:jc w:val="left"/>
              <w:rPr>
                <w:rFonts w:cs="Arial"/>
                <w:color w:val="000000"/>
                <w:sz w:val="18"/>
                <w:szCs w:val="18"/>
                <w:lang w:eastAsia="nl-NL"/>
              </w:rPr>
            </w:pPr>
            <w:r w:rsidRPr="00382100">
              <w:rPr>
                <w:rFonts w:cs="Arial"/>
                <w:color w:val="000000"/>
                <w:sz w:val="18"/>
                <w:szCs w:val="18"/>
                <w:lang w:eastAsia="nl-NL"/>
              </w:rPr>
              <w:t>a) file(s) containing the DNA sequence information (order of nucleotides).</w:t>
            </w:r>
          </w:p>
          <w:p w14:paraId="2790B501" w14:textId="77777777" w:rsidR="00382100" w:rsidRPr="00382100" w:rsidRDefault="00382100" w:rsidP="00382100">
            <w:pPr>
              <w:jc w:val="left"/>
              <w:rPr>
                <w:rFonts w:cs="Arial"/>
                <w:color w:val="000000"/>
                <w:sz w:val="18"/>
                <w:szCs w:val="18"/>
                <w:lang w:eastAsia="nl-NL"/>
              </w:rPr>
            </w:pPr>
          </w:p>
          <w:p w14:paraId="757CB656" w14:textId="77777777" w:rsidR="00382100" w:rsidRPr="00382100" w:rsidRDefault="00382100" w:rsidP="00382100">
            <w:pPr>
              <w:jc w:val="left"/>
              <w:rPr>
                <w:rFonts w:cs="Arial"/>
                <w:color w:val="000000"/>
                <w:sz w:val="18"/>
                <w:szCs w:val="18"/>
                <w:lang w:eastAsia="nl-NL"/>
              </w:rPr>
            </w:pPr>
            <w:r w:rsidRPr="00382100">
              <w:rPr>
                <w:rFonts w:cs="Arial"/>
                <w:color w:val="000000"/>
                <w:sz w:val="18"/>
                <w:szCs w:val="18"/>
                <w:lang w:eastAsia="nl-NL"/>
              </w:rPr>
              <w:t xml:space="preserve">b) reference to DNA information in public databases (like gene </w:t>
            </w:r>
            <w:proofErr w:type="gramStart"/>
            <w:r w:rsidRPr="00382100">
              <w:rPr>
                <w:rFonts w:cs="Arial"/>
                <w:color w:val="000000"/>
                <w:sz w:val="18"/>
                <w:szCs w:val="18"/>
                <w:lang w:eastAsia="nl-NL"/>
              </w:rPr>
              <w:t>bank</w:t>
            </w:r>
            <w:proofErr w:type="gramEnd"/>
            <w:r w:rsidRPr="00382100">
              <w:rPr>
                <w:rFonts w:cs="Arial"/>
                <w:color w:val="000000"/>
                <w:sz w:val="18"/>
                <w:szCs w:val="18"/>
                <w:lang w:eastAsia="nl-NL"/>
              </w:rPr>
              <w:t>).</w:t>
            </w:r>
          </w:p>
          <w:p w14:paraId="4C6BEC50" w14:textId="77777777" w:rsidR="00382100" w:rsidRPr="00382100" w:rsidRDefault="00382100" w:rsidP="00382100">
            <w:pPr>
              <w:jc w:val="left"/>
              <w:rPr>
                <w:rFonts w:cs="Arial"/>
                <w:color w:val="000000"/>
                <w:sz w:val="18"/>
                <w:szCs w:val="18"/>
                <w:lang w:eastAsia="fr-FR"/>
              </w:rPr>
            </w:pPr>
          </w:p>
          <w:p w14:paraId="6355A8A1" w14:textId="77777777" w:rsidR="00382100" w:rsidRPr="00382100" w:rsidRDefault="00382100" w:rsidP="00382100">
            <w:pPr>
              <w:jc w:val="left"/>
              <w:rPr>
                <w:rFonts w:cs="Arial"/>
                <w:color w:val="000000"/>
                <w:sz w:val="18"/>
                <w:szCs w:val="18"/>
                <w:lang w:eastAsia="nl-NL"/>
              </w:rPr>
            </w:pPr>
            <w:r w:rsidRPr="00382100">
              <w:rPr>
                <w:rFonts w:cs="Arial"/>
                <w:color w:val="000000"/>
                <w:sz w:val="18"/>
                <w:szCs w:val="18"/>
                <w:lang w:eastAsia="nl-NL"/>
              </w:rPr>
              <w:t>c) reference to publications in which the DNA sequence information of the states of expression of the characteristic is revealed.</w:t>
            </w:r>
          </w:p>
          <w:p w14:paraId="68331415" w14:textId="77777777" w:rsidR="00382100" w:rsidRPr="00382100" w:rsidRDefault="00382100" w:rsidP="00382100">
            <w:pPr>
              <w:jc w:val="left"/>
              <w:rPr>
                <w:rFonts w:cs="Arial"/>
                <w:i/>
                <w:iCs/>
                <w:color w:val="000000"/>
                <w:sz w:val="18"/>
                <w:szCs w:val="18"/>
                <w:lang w:eastAsia="nl-NL"/>
              </w:rPr>
            </w:pPr>
          </w:p>
          <w:p w14:paraId="0A96638A" w14:textId="77777777" w:rsidR="00382100" w:rsidRPr="00382100" w:rsidRDefault="00382100" w:rsidP="00382100">
            <w:pPr>
              <w:jc w:val="left"/>
              <w:rPr>
                <w:rFonts w:cs="Arial"/>
                <w:color w:val="000000"/>
                <w:sz w:val="18"/>
                <w:szCs w:val="18"/>
                <w:lang w:eastAsia="nl-NL"/>
              </w:rPr>
            </w:pPr>
            <w:r w:rsidRPr="00382100">
              <w:rPr>
                <w:rFonts w:cs="Arial"/>
                <w:color w:val="000000"/>
                <w:sz w:val="18"/>
                <w:szCs w:val="18"/>
                <w:lang w:eastAsia="nl-NL"/>
              </w:rPr>
              <w:t>d) reference to a particular position on the published reference genome version.</w:t>
            </w:r>
          </w:p>
        </w:tc>
      </w:tr>
      <w:tr w:rsidR="00382100" w:rsidRPr="00382100" w14:paraId="217F4AE1" w14:textId="77777777" w:rsidTr="00496DC6">
        <w:trPr>
          <w:cantSplit/>
          <w:trHeight w:val="3105"/>
        </w:trPr>
        <w:tc>
          <w:tcPr>
            <w:tcW w:w="363" w:type="pct"/>
            <w:vAlign w:val="center"/>
            <w:hideMark/>
          </w:tcPr>
          <w:p w14:paraId="21E0274C" w14:textId="77777777" w:rsidR="00382100" w:rsidRPr="00382100" w:rsidRDefault="00382100" w:rsidP="00382100">
            <w:pPr>
              <w:jc w:val="left"/>
              <w:rPr>
                <w:rFonts w:cs="Arial"/>
                <w:color w:val="000000"/>
                <w:sz w:val="18"/>
                <w:szCs w:val="18"/>
                <w:lang w:eastAsia="fr-FR"/>
              </w:rPr>
            </w:pPr>
            <w:r w:rsidRPr="00382100">
              <w:rPr>
                <w:rFonts w:cs="Arial"/>
                <w:color w:val="000000"/>
                <w:sz w:val="18"/>
                <w:szCs w:val="18"/>
                <w:lang w:eastAsia="nl-NL"/>
              </w:rPr>
              <w:lastRenderedPageBreak/>
              <w:t>2.2</w:t>
            </w:r>
          </w:p>
        </w:tc>
        <w:tc>
          <w:tcPr>
            <w:tcW w:w="960" w:type="pct"/>
            <w:vAlign w:val="center"/>
            <w:hideMark/>
          </w:tcPr>
          <w:p w14:paraId="2F5063BB" w14:textId="77777777" w:rsidR="00382100" w:rsidRPr="00382100" w:rsidRDefault="00382100" w:rsidP="00382100">
            <w:pPr>
              <w:jc w:val="left"/>
              <w:rPr>
                <w:rFonts w:cs="Arial"/>
                <w:color w:val="000000"/>
                <w:sz w:val="18"/>
                <w:szCs w:val="18"/>
                <w:lang w:eastAsia="fr-FR"/>
              </w:rPr>
            </w:pPr>
            <w:r w:rsidRPr="00382100">
              <w:rPr>
                <w:rFonts w:cs="Arial"/>
                <w:color w:val="000000"/>
                <w:sz w:val="18"/>
                <w:szCs w:val="18"/>
                <w:lang w:eastAsia="nl-NL"/>
              </w:rPr>
              <w:t xml:space="preserve">Allele corresponding to expression state 1 </w:t>
            </w:r>
          </w:p>
        </w:tc>
        <w:tc>
          <w:tcPr>
            <w:tcW w:w="589" w:type="pct"/>
            <w:vAlign w:val="center"/>
          </w:tcPr>
          <w:p w14:paraId="3A0EBD99" w14:textId="77777777" w:rsidR="00382100" w:rsidRPr="00382100" w:rsidRDefault="00382100" w:rsidP="00382100">
            <w:pPr>
              <w:jc w:val="left"/>
              <w:rPr>
                <w:rFonts w:cs="Arial"/>
                <w:color w:val="000000"/>
                <w:sz w:val="18"/>
                <w:szCs w:val="18"/>
                <w:lang w:eastAsia="nl-NL"/>
              </w:rPr>
            </w:pPr>
            <w:r w:rsidRPr="00382100">
              <w:rPr>
                <w:rFonts w:cs="Arial"/>
                <w:color w:val="000000"/>
                <w:sz w:val="18"/>
                <w:szCs w:val="18"/>
                <w:lang w:eastAsia="nl-NL"/>
              </w:rPr>
              <w:t>YES</w:t>
            </w:r>
          </w:p>
        </w:tc>
        <w:tc>
          <w:tcPr>
            <w:tcW w:w="3088" w:type="pct"/>
            <w:vAlign w:val="center"/>
          </w:tcPr>
          <w:p w14:paraId="628C670E" w14:textId="77777777" w:rsidR="00382100" w:rsidRPr="00382100" w:rsidRDefault="00382100" w:rsidP="00382100">
            <w:pPr>
              <w:jc w:val="left"/>
              <w:rPr>
                <w:rFonts w:cs="Arial"/>
                <w:color w:val="000000"/>
                <w:sz w:val="18"/>
                <w:szCs w:val="18"/>
                <w:lang w:eastAsia="nl-NL"/>
              </w:rPr>
            </w:pPr>
            <w:r w:rsidRPr="00382100">
              <w:rPr>
                <w:rFonts w:cs="Arial"/>
                <w:color w:val="000000"/>
                <w:sz w:val="18"/>
                <w:szCs w:val="18"/>
                <w:lang w:eastAsia="nl-NL"/>
              </w:rPr>
              <w:t xml:space="preserve">a) file(s) containing the DNA sequence information (order of nucleotides). </w:t>
            </w:r>
          </w:p>
          <w:p w14:paraId="3F5A6113" w14:textId="77777777" w:rsidR="00382100" w:rsidRPr="00382100" w:rsidRDefault="00382100" w:rsidP="00382100">
            <w:pPr>
              <w:jc w:val="left"/>
              <w:rPr>
                <w:rFonts w:cs="Arial"/>
                <w:i/>
                <w:color w:val="000000"/>
                <w:sz w:val="18"/>
                <w:szCs w:val="18"/>
                <w:lang w:eastAsia="nl-NL"/>
              </w:rPr>
            </w:pPr>
          </w:p>
          <w:p w14:paraId="094AD957" w14:textId="77777777" w:rsidR="00382100" w:rsidRPr="00382100" w:rsidRDefault="00382100" w:rsidP="00382100">
            <w:pPr>
              <w:jc w:val="left"/>
              <w:rPr>
                <w:rFonts w:cs="Arial"/>
                <w:color w:val="000000"/>
                <w:sz w:val="18"/>
                <w:szCs w:val="18"/>
                <w:lang w:eastAsia="nl-NL"/>
              </w:rPr>
            </w:pPr>
            <w:r w:rsidRPr="00382100">
              <w:rPr>
                <w:rFonts w:cs="Arial"/>
                <w:color w:val="000000"/>
                <w:sz w:val="18"/>
                <w:szCs w:val="18"/>
                <w:lang w:eastAsia="nl-NL"/>
              </w:rPr>
              <w:t xml:space="preserve">b) reference to DNA information in public databases (like gene </w:t>
            </w:r>
            <w:proofErr w:type="gramStart"/>
            <w:r w:rsidRPr="00382100">
              <w:rPr>
                <w:rFonts w:cs="Arial"/>
                <w:color w:val="000000"/>
                <w:sz w:val="18"/>
                <w:szCs w:val="18"/>
                <w:lang w:eastAsia="nl-NL"/>
              </w:rPr>
              <w:t>bank</w:t>
            </w:r>
            <w:proofErr w:type="gramEnd"/>
            <w:r w:rsidRPr="00382100">
              <w:rPr>
                <w:rFonts w:cs="Arial"/>
                <w:color w:val="000000"/>
                <w:sz w:val="18"/>
                <w:szCs w:val="18"/>
                <w:lang w:eastAsia="nl-NL"/>
              </w:rPr>
              <w:t>).</w:t>
            </w:r>
          </w:p>
          <w:p w14:paraId="1780A45E" w14:textId="77777777" w:rsidR="00382100" w:rsidRPr="00382100" w:rsidRDefault="00382100" w:rsidP="00382100">
            <w:pPr>
              <w:jc w:val="left"/>
              <w:rPr>
                <w:rFonts w:cs="Arial"/>
                <w:color w:val="000000"/>
                <w:sz w:val="18"/>
                <w:szCs w:val="18"/>
                <w:lang w:eastAsia="fr-FR"/>
              </w:rPr>
            </w:pPr>
          </w:p>
          <w:p w14:paraId="3D2E61BF" w14:textId="77777777" w:rsidR="00382100" w:rsidRPr="00382100" w:rsidRDefault="00382100" w:rsidP="00382100">
            <w:pPr>
              <w:jc w:val="left"/>
              <w:rPr>
                <w:rFonts w:cs="Arial"/>
                <w:color w:val="000000"/>
                <w:sz w:val="18"/>
                <w:szCs w:val="18"/>
                <w:lang w:eastAsia="nl-NL"/>
              </w:rPr>
            </w:pPr>
            <w:r w:rsidRPr="00382100">
              <w:rPr>
                <w:rFonts w:cs="Arial"/>
                <w:color w:val="000000"/>
                <w:sz w:val="18"/>
                <w:szCs w:val="18"/>
                <w:lang w:eastAsia="nl-NL"/>
              </w:rPr>
              <w:t>c) reference to publications in which the DNA sequence information of the states of expression of the characteristic is revealed.</w:t>
            </w:r>
          </w:p>
          <w:p w14:paraId="3768ADAF" w14:textId="77777777" w:rsidR="00382100" w:rsidRPr="00382100" w:rsidRDefault="00382100" w:rsidP="00382100">
            <w:pPr>
              <w:jc w:val="left"/>
              <w:rPr>
                <w:rFonts w:cs="Arial"/>
                <w:color w:val="000000"/>
                <w:sz w:val="18"/>
                <w:szCs w:val="18"/>
                <w:lang w:eastAsia="nl-NL"/>
              </w:rPr>
            </w:pPr>
          </w:p>
          <w:p w14:paraId="45DBEF7C" w14:textId="77777777" w:rsidR="00382100" w:rsidRPr="00382100" w:rsidRDefault="00382100" w:rsidP="00382100">
            <w:pPr>
              <w:jc w:val="left"/>
              <w:rPr>
                <w:rFonts w:cs="Arial"/>
                <w:i/>
                <w:color w:val="000000"/>
                <w:sz w:val="18"/>
                <w:szCs w:val="18"/>
                <w:lang w:eastAsia="nl-NL"/>
              </w:rPr>
            </w:pPr>
            <w:r w:rsidRPr="00382100">
              <w:rPr>
                <w:rFonts w:cs="Arial"/>
                <w:color w:val="000000"/>
                <w:sz w:val="18"/>
                <w:szCs w:val="18"/>
                <w:lang w:eastAsia="nl-NL"/>
              </w:rPr>
              <w:t>d) reference to a particular position on the published reference genome version in combination with the SNP or INDEL that is responsible for the state of expression.</w:t>
            </w:r>
          </w:p>
        </w:tc>
      </w:tr>
      <w:tr w:rsidR="00382100" w:rsidRPr="00382100" w14:paraId="1E57203C" w14:textId="77777777" w:rsidTr="00496DC6">
        <w:trPr>
          <w:cantSplit/>
          <w:trHeight w:val="2321"/>
        </w:trPr>
        <w:tc>
          <w:tcPr>
            <w:tcW w:w="363" w:type="pct"/>
            <w:vAlign w:val="center"/>
            <w:hideMark/>
          </w:tcPr>
          <w:p w14:paraId="2B68639F" w14:textId="77777777" w:rsidR="00382100" w:rsidRPr="00382100" w:rsidRDefault="00382100" w:rsidP="00382100">
            <w:pPr>
              <w:keepNext/>
              <w:jc w:val="left"/>
              <w:rPr>
                <w:rFonts w:cs="Arial"/>
                <w:color w:val="000000"/>
                <w:sz w:val="18"/>
                <w:szCs w:val="18"/>
                <w:lang w:eastAsia="fr-FR"/>
              </w:rPr>
            </w:pPr>
            <w:r w:rsidRPr="00382100">
              <w:rPr>
                <w:rFonts w:cs="Arial"/>
                <w:color w:val="000000"/>
                <w:sz w:val="18"/>
                <w:szCs w:val="18"/>
                <w:lang w:eastAsia="nl-NL"/>
              </w:rPr>
              <w:t>2.3</w:t>
            </w:r>
          </w:p>
        </w:tc>
        <w:tc>
          <w:tcPr>
            <w:tcW w:w="960" w:type="pct"/>
            <w:vAlign w:val="center"/>
            <w:hideMark/>
          </w:tcPr>
          <w:p w14:paraId="5EC281FB" w14:textId="77777777" w:rsidR="00382100" w:rsidRPr="00382100" w:rsidRDefault="00382100" w:rsidP="00382100">
            <w:pPr>
              <w:keepNext/>
              <w:jc w:val="left"/>
              <w:rPr>
                <w:rFonts w:cs="Arial"/>
                <w:color w:val="000000"/>
                <w:sz w:val="18"/>
                <w:szCs w:val="18"/>
                <w:lang w:eastAsia="fr-FR"/>
              </w:rPr>
            </w:pPr>
            <w:r w:rsidRPr="00382100">
              <w:rPr>
                <w:rFonts w:cs="Arial"/>
                <w:color w:val="000000"/>
                <w:sz w:val="18"/>
                <w:szCs w:val="18"/>
                <w:lang w:eastAsia="nl-NL"/>
              </w:rPr>
              <w:t xml:space="preserve">Allele corresponding to expression state n </w:t>
            </w:r>
          </w:p>
        </w:tc>
        <w:tc>
          <w:tcPr>
            <w:tcW w:w="589" w:type="pct"/>
            <w:vAlign w:val="center"/>
          </w:tcPr>
          <w:p w14:paraId="6701755D" w14:textId="77777777" w:rsidR="00382100" w:rsidRPr="00382100" w:rsidRDefault="00382100" w:rsidP="00382100">
            <w:pPr>
              <w:keepNext/>
              <w:jc w:val="left"/>
              <w:rPr>
                <w:rFonts w:cs="Arial"/>
                <w:color w:val="000000"/>
                <w:sz w:val="18"/>
                <w:szCs w:val="18"/>
                <w:lang w:eastAsia="nl-NL"/>
              </w:rPr>
            </w:pPr>
            <w:r w:rsidRPr="00382100">
              <w:rPr>
                <w:rFonts w:cs="Arial"/>
                <w:color w:val="000000"/>
                <w:sz w:val="18"/>
                <w:szCs w:val="18"/>
                <w:lang w:eastAsia="nl-NL"/>
              </w:rPr>
              <w:t>YES</w:t>
            </w:r>
          </w:p>
        </w:tc>
        <w:tc>
          <w:tcPr>
            <w:tcW w:w="3088" w:type="pct"/>
            <w:vAlign w:val="center"/>
          </w:tcPr>
          <w:p w14:paraId="3E00624D" w14:textId="77777777" w:rsidR="00382100" w:rsidRPr="00382100" w:rsidRDefault="00382100" w:rsidP="00382100">
            <w:pPr>
              <w:keepNext/>
              <w:jc w:val="left"/>
              <w:rPr>
                <w:rFonts w:cs="Arial"/>
                <w:color w:val="000000"/>
                <w:sz w:val="18"/>
                <w:szCs w:val="18"/>
                <w:lang w:eastAsia="nl-NL"/>
              </w:rPr>
            </w:pPr>
            <w:r w:rsidRPr="00382100">
              <w:rPr>
                <w:rFonts w:cs="Arial"/>
                <w:color w:val="000000"/>
                <w:sz w:val="18"/>
                <w:szCs w:val="18"/>
                <w:lang w:eastAsia="nl-NL"/>
              </w:rPr>
              <w:t>a) file(s) containing the DNA sequence information (order of nucleotides).</w:t>
            </w:r>
          </w:p>
          <w:p w14:paraId="2FC804EE" w14:textId="77777777" w:rsidR="00382100" w:rsidRPr="00382100" w:rsidRDefault="00382100" w:rsidP="00382100">
            <w:pPr>
              <w:keepNext/>
              <w:jc w:val="left"/>
              <w:rPr>
                <w:rFonts w:cs="Arial"/>
                <w:i/>
                <w:color w:val="000000"/>
                <w:sz w:val="18"/>
                <w:szCs w:val="18"/>
                <w:lang w:eastAsia="nl-NL"/>
              </w:rPr>
            </w:pPr>
          </w:p>
          <w:p w14:paraId="2771F9F3" w14:textId="77777777" w:rsidR="00382100" w:rsidRPr="00382100" w:rsidRDefault="00382100" w:rsidP="00382100">
            <w:pPr>
              <w:keepNext/>
              <w:jc w:val="left"/>
              <w:rPr>
                <w:rFonts w:cs="Arial"/>
                <w:color w:val="000000"/>
                <w:sz w:val="18"/>
                <w:szCs w:val="18"/>
                <w:lang w:eastAsia="nl-NL"/>
              </w:rPr>
            </w:pPr>
            <w:r w:rsidRPr="00382100">
              <w:rPr>
                <w:rFonts w:cs="Arial"/>
                <w:color w:val="000000"/>
                <w:sz w:val="18"/>
                <w:szCs w:val="18"/>
                <w:lang w:eastAsia="nl-NL"/>
              </w:rPr>
              <w:t xml:space="preserve">b) reference to DNA information in public databases (like gene </w:t>
            </w:r>
            <w:proofErr w:type="gramStart"/>
            <w:r w:rsidRPr="00382100">
              <w:rPr>
                <w:rFonts w:cs="Arial"/>
                <w:color w:val="000000"/>
                <w:sz w:val="18"/>
                <w:szCs w:val="18"/>
                <w:lang w:eastAsia="nl-NL"/>
              </w:rPr>
              <w:t>bank</w:t>
            </w:r>
            <w:proofErr w:type="gramEnd"/>
            <w:r w:rsidRPr="00382100">
              <w:rPr>
                <w:rFonts w:cs="Arial"/>
                <w:color w:val="000000"/>
                <w:sz w:val="18"/>
                <w:szCs w:val="18"/>
                <w:lang w:eastAsia="nl-NL"/>
              </w:rPr>
              <w:t>).</w:t>
            </w:r>
          </w:p>
          <w:p w14:paraId="5A8EB0CC" w14:textId="77777777" w:rsidR="00382100" w:rsidRPr="00382100" w:rsidRDefault="00382100" w:rsidP="00382100">
            <w:pPr>
              <w:keepNext/>
              <w:jc w:val="left"/>
              <w:rPr>
                <w:rFonts w:cs="Arial"/>
                <w:color w:val="000000"/>
                <w:sz w:val="18"/>
                <w:szCs w:val="18"/>
                <w:lang w:eastAsia="fr-FR"/>
              </w:rPr>
            </w:pPr>
          </w:p>
          <w:p w14:paraId="2F2173ED" w14:textId="77777777" w:rsidR="00382100" w:rsidRPr="00382100" w:rsidRDefault="00382100" w:rsidP="00382100">
            <w:pPr>
              <w:keepNext/>
              <w:jc w:val="left"/>
              <w:rPr>
                <w:rFonts w:cs="Arial"/>
                <w:color w:val="000000"/>
                <w:sz w:val="18"/>
                <w:szCs w:val="18"/>
                <w:lang w:eastAsia="nl-NL"/>
              </w:rPr>
            </w:pPr>
            <w:r w:rsidRPr="00382100">
              <w:rPr>
                <w:rFonts w:cs="Arial"/>
                <w:color w:val="000000"/>
                <w:sz w:val="18"/>
                <w:szCs w:val="18"/>
                <w:lang w:eastAsia="nl-NL"/>
              </w:rPr>
              <w:t>c) reference to publications in which the DNA sequence information of the states of expression of the characteristic is revealed.</w:t>
            </w:r>
          </w:p>
          <w:p w14:paraId="31692191" w14:textId="77777777" w:rsidR="00382100" w:rsidRPr="00382100" w:rsidRDefault="00382100" w:rsidP="00382100">
            <w:pPr>
              <w:keepNext/>
              <w:jc w:val="left"/>
              <w:rPr>
                <w:rFonts w:cs="Arial"/>
                <w:color w:val="000000"/>
                <w:sz w:val="18"/>
                <w:szCs w:val="18"/>
                <w:lang w:eastAsia="nl-NL"/>
              </w:rPr>
            </w:pPr>
          </w:p>
          <w:p w14:paraId="293982AE" w14:textId="77777777" w:rsidR="00382100" w:rsidRPr="00382100" w:rsidRDefault="00382100" w:rsidP="00382100">
            <w:pPr>
              <w:jc w:val="left"/>
              <w:rPr>
                <w:rFonts w:cs="Arial"/>
                <w:i/>
                <w:color w:val="000000"/>
                <w:sz w:val="18"/>
                <w:szCs w:val="18"/>
                <w:lang w:eastAsia="nl-NL"/>
              </w:rPr>
            </w:pPr>
            <w:r w:rsidRPr="00382100">
              <w:rPr>
                <w:rFonts w:cs="Arial"/>
                <w:color w:val="000000"/>
                <w:sz w:val="18"/>
                <w:szCs w:val="18"/>
                <w:lang w:eastAsia="nl-NL"/>
              </w:rPr>
              <w:t>d) reference to a particular position on the published reference genome version in combination with the SNP or INDEL that is responsible for the state of expression.</w:t>
            </w:r>
          </w:p>
        </w:tc>
      </w:tr>
      <w:tr w:rsidR="00382100" w:rsidRPr="00382100" w14:paraId="1034DF8F" w14:textId="77777777" w:rsidTr="00496DC6">
        <w:trPr>
          <w:cantSplit/>
          <w:trHeight w:val="780"/>
        </w:trPr>
        <w:tc>
          <w:tcPr>
            <w:tcW w:w="363" w:type="pct"/>
            <w:vAlign w:val="center"/>
            <w:hideMark/>
          </w:tcPr>
          <w:p w14:paraId="0F7C5B2B" w14:textId="77777777" w:rsidR="00382100" w:rsidRPr="00382100" w:rsidRDefault="00382100" w:rsidP="00382100">
            <w:pPr>
              <w:jc w:val="left"/>
              <w:rPr>
                <w:rFonts w:cs="Arial"/>
                <w:color w:val="000000"/>
                <w:sz w:val="18"/>
                <w:szCs w:val="18"/>
                <w:lang w:eastAsia="fr-FR"/>
              </w:rPr>
            </w:pPr>
            <w:r w:rsidRPr="00382100">
              <w:rPr>
                <w:rFonts w:cs="Arial"/>
                <w:color w:val="000000"/>
                <w:sz w:val="18"/>
                <w:szCs w:val="18"/>
                <w:lang w:eastAsia="nl-NL"/>
              </w:rPr>
              <w:t>3</w:t>
            </w:r>
          </w:p>
        </w:tc>
        <w:tc>
          <w:tcPr>
            <w:tcW w:w="960" w:type="pct"/>
            <w:vAlign w:val="center"/>
            <w:hideMark/>
          </w:tcPr>
          <w:p w14:paraId="30C22B08" w14:textId="77777777" w:rsidR="00382100" w:rsidRPr="00382100" w:rsidRDefault="00382100" w:rsidP="00382100">
            <w:pPr>
              <w:jc w:val="left"/>
              <w:rPr>
                <w:rFonts w:cs="Arial"/>
                <w:color w:val="000000"/>
                <w:sz w:val="18"/>
                <w:szCs w:val="18"/>
                <w:lang w:eastAsia="fr-FR"/>
              </w:rPr>
            </w:pPr>
            <w:r w:rsidRPr="00382100">
              <w:rPr>
                <w:rFonts w:cs="Arial"/>
                <w:color w:val="000000" w:themeColor="text1"/>
                <w:sz w:val="18"/>
                <w:szCs w:val="18"/>
                <w:lang w:eastAsia="nl-NL"/>
              </w:rPr>
              <w:t>Primers (and probes)</w:t>
            </w:r>
          </w:p>
        </w:tc>
        <w:tc>
          <w:tcPr>
            <w:tcW w:w="589" w:type="pct"/>
            <w:vAlign w:val="center"/>
          </w:tcPr>
          <w:p w14:paraId="23F9A468" w14:textId="77777777" w:rsidR="00382100" w:rsidRPr="00382100" w:rsidRDefault="00382100" w:rsidP="00382100">
            <w:pPr>
              <w:jc w:val="left"/>
              <w:rPr>
                <w:rFonts w:cs="Arial"/>
                <w:color w:val="000000"/>
                <w:sz w:val="18"/>
                <w:szCs w:val="18"/>
                <w:lang w:eastAsia="nl-NL"/>
              </w:rPr>
            </w:pPr>
            <w:r w:rsidRPr="00382100">
              <w:rPr>
                <w:rFonts w:cs="Arial"/>
                <w:color w:val="000000"/>
                <w:sz w:val="18"/>
                <w:szCs w:val="18"/>
                <w:lang w:eastAsia="nl-NL"/>
              </w:rPr>
              <w:t>YES</w:t>
            </w:r>
          </w:p>
        </w:tc>
        <w:tc>
          <w:tcPr>
            <w:tcW w:w="3088" w:type="pct"/>
            <w:vAlign w:val="center"/>
          </w:tcPr>
          <w:p w14:paraId="3B24DCBC" w14:textId="77777777" w:rsidR="00382100" w:rsidRPr="00382100" w:rsidRDefault="00382100" w:rsidP="00382100">
            <w:pPr>
              <w:jc w:val="left"/>
              <w:rPr>
                <w:rFonts w:cs="Arial"/>
                <w:i/>
                <w:iCs/>
                <w:color w:val="000000"/>
                <w:sz w:val="18"/>
                <w:szCs w:val="18"/>
                <w:lang w:eastAsia="fr-FR"/>
              </w:rPr>
            </w:pPr>
            <w:r w:rsidRPr="00382100">
              <w:rPr>
                <w:rFonts w:cs="Arial"/>
                <w:color w:val="000000"/>
                <w:sz w:val="18"/>
                <w:szCs w:val="18"/>
                <w:lang w:eastAsia="nl-NL"/>
              </w:rPr>
              <w:t>Primer and probe sequences, reference to accessions and sequences in public databases (gene bank numbers), literature.</w:t>
            </w:r>
          </w:p>
        </w:tc>
      </w:tr>
      <w:tr w:rsidR="00382100" w:rsidRPr="00382100" w14:paraId="13EB029D" w14:textId="77777777" w:rsidTr="00496DC6">
        <w:trPr>
          <w:cantSplit/>
          <w:trHeight w:val="723"/>
        </w:trPr>
        <w:tc>
          <w:tcPr>
            <w:tcW w:w="363" w:type="pct"/>
            <w:vAlign w:val="center"/>
            <w:hideMark/>
          </w:tcPr>
          <w:p w14:paraId="57711A75" w14:textId="77777777" w:rsidR="00382100" w:rsidRPr="00382100" w:rsidRDefault="00382100" w:rsidP="00382100">
            <w:pPr>
              <w:jc w:val="left"/>
              <w:rPr>
                <w:rFonts w:cs="Arial"/>
                <w:color w:val="000000"/>
                <w:sz w:val="18"/>
                <w:szCs w:val="18"/>
                <w:lang w:eastAsia="fr-FR"/>
              </w:rPr>
            </w:pPr>
            <w:r w:rsidRPr="00382100">
              <w:rPr>
                <w:rFonts w:cs="Arial"/>
                <w:color w:val="000000"/>
                <w:sz w:val="18"/>
                <w:szCs w:val="18"/>
                <w:lang w:eastAsia="nl-NL"/>
              </w:rPr>
              <w:t>3.1</w:t>
            </w:r>
          </w:p>
        </w:tc>
        <w:tc>
          <w:tcPr>
            <w:tcW w:w="960" w:type="pct"/>
            <w:vAlign w:val="center"/>
            <w:hideMark/>
          </w:tcPr>
          <w:p w14:paraId="2910EC79" w14:textId="77777777" w:rsidR="00382100" w:rsidRPr="00382100" w:rsidRDefault="00382100" w:rsidP="00382100">
            <w:pPr>
              <w:jc w:val="left"/>
              <w:rPr>
                <w:rFonts w:cs="Arial"/>
                <w:color w:val="000000"/>
                <w:sz w:val="18"/>
                <w:szCs w:val="18"/>
                <w:lang w:eastAsia="fr-FR"/>
              </w:rPr>
            </w:pPr>
            <w:r w:rsidRPr="00382100">
              <w:rPr>
                <w:rFonts w:cs="Arial"/>
                <w:color w:val="000000" w:themeColor="text1"/>
                <w:sz w:val="18"/>
                <w:szCs w:val="18"/>
                <w:lang w:eastAsia="nl-NL"/>
              </w:rPr>
              <w:t>Primers (and probes) to detect allele ‘9’</w:t>
            </w:r>
          </w:p>
        </w:tc>
        <w:tc>
          <w:tcPr>
            <w:tcW w:w="589" w:type="pct"/>
            <w:vAlign w:val="center"/>
          </w:tcPr>
          <w:p w14:paraId="094C9C00" w14:textId="77777777" w:rsidR="00382100" w:rsidRPr="00382100" w:rsidRDefault="00382100" w:rsidP="00382100">
            <w:pPr>
              <w:jc w:val="left"/>
              <w:rPr>
                <w:rFonts w:cs="Arial"/>
                <w:color w:val="000000"/>
                <w:sz w:val="18"/>
                <w:szCs w:val="18"/>
                <w:lang w:eastAsia="nl-NL"/>
              </w:rPr>
            </w:pPr>
            <w:r w:rsidRPr="00382100">
              <w:rPr>
                <w:rFonts w:cs="Arial"/>
                <w:color w:val="000000"/>
                <w:sz w:val="18"/>
                <w:szCs w:val="18"/>
                <w:lang w:eastAsia="nl-NL"/>
              </w:rPr>
              <w:t>YES</w:t>
            </w:r>
          </w:p>
        </w:tc>
        <w:tc>
          <w:tcPr>
            <w:tcW w:w="3088" w:type="pct"/>
            <w:vAlign w:val="center"/>
          </w:tcPr>
          <w:p w14:paraId="5B096EC3" w14:textId="77777777" w:rsidR="00382100" w:rsidRPr="00382100" w:rsidRDefault="00382100" w:rsidP="00382100">
            <w:pPr>
              <w:jc w:val="left"/>
              <w:rPr>
                <w:rFonts w:cs="Arial"/>
                <w:color w:val="000000"/>
                <w:sz w:val="18"/>
                <w:szCs w:val="18"/>
                <w:lang w:eastAsia="nl-NL"/>
              </w:rPr>
            </w:pPr>
            <w:r w:rsidRPr="00382100">
              <w:rPr>
                <w:rFonts w:cs="Arial"/>
                <w:color w:val="000000"/>
                <w:sz w:val="18"/>
                <w:szCs w:val="18"/>
                <w:lang w:eastAsia="nl-NL"/>
              </w:rPr>
              <w:t>Primer Sequences corresponding to allele(s) for expression ‘9’ (resistance).</w:t>
            </w:r>
          </w:p>
        </w:tc>
      </w:tr>
      <w:tr w:rsidR="00382100" w:rsidRPr="00382100" w14:paraId="143E7A8B" w14:textId="77777777" w:rsidTr="00496DC6">
        <w:trPr>
          <w:cantSplit/>
          <w:trHeight w:val="691"/>
        </w:trPr>
        <w:tc>
          <w:tcPr>
            <w:tcW w:w="363" w:type="pct"/>
            <w:vAlign w:val="center"/>
            <w:hideMark/>
          </w:tcPr>
          <w:p w14:paraId="39CFF75C" w14:textId="77777777" w:rsidR="00382100" w:rsidRPr="00382100" w:rsidRDefault="00382100" w:rsidP="00382100">
            <w:pPr>
              <w:jc w:val="left"/>
              <w:rPr>
                <w:rFonts w:cs="Arial"/>
                <w:color w:val="000000"/>
                <w:sz w:val="18"/>
                <w:szCs w:val="18"/>
                <w:lang w:eastAsia="fr-FR"/>
              </w:rPr>
            </w:pPr>
            <w:r w:rsidRPr="00382100">
              <w:rPr>
                <w:rFonts w:cs="Arial"/>
                <w:color w:val="000000"/>
                <w:sz w:val="18"/>
                <w:szCs w:val="18"/>
                <w:lang w:eastAsia="nl-NL"/>
              </w:rPr>
              <w:t>3.2</w:t>
            </w:r>
          </w:p>
        </w:tc>
        <w:tc>
          <w:tcPr>
            <w:tcW w:w="960" w:type="pct"/>
            <w:vAlign w:val="center"/>
            <w:hideMark/>
          </w:tcPr>
          <w:p w14:paraId="7A515258" w14:textId="77777777" w:rsidR="00382100" w:rsidRPr="00382100" w:rsidRDefault="00382100" w:rsidP="00382100">
            <w:pPr>
              <w:jc w:val="left"/>
              <w:rPr>
                <w:rFonts w:cs="Arial"/>
                <w:color w:val="000000"/>
                <w:sz w:val="18"/>
                <w:szCs w:val="18"/>
                <w:lang w:eastAsia="fr-FR"/>
              </w:rPr>
            </w:pPr>
            <w:r w:rsidRPr="00382100">
              <w:rPr>
                <w:rFonts w:cs="Arial"/>
                <w:color w:val="000000" w:themeColor="text1"/>
                <w:sz w:val="18"/>
                <w:szCs w:val="18"/>
                <w:lang w:eastAsia="nl-NL"/>
              </w:rPr>
              <w:t>Primers (and probes) to detect allele ‘1’</w:t>
            </w:r>
          </w:p>
        </w:tc>
        <w:tc>
          <w:tcPr>
            <w:tcW w:w="589" w:type="pct"/>
            <w:vAlign w:val="center"/>
          </w:tcPr>
          <w:p w14:paraId="1CD0F694" w14:textId="77777777" w:rsidR="00382100" w:rsidRPr="00382100" w:rsidRDefault="00382100" w:rsidP="00382100">
            <w:pPr>
              <w:jc w:val="left"/>
              <w:rPr>
                <w:rFonts w:cs="Arial"/>
                <w:color w:val="000000"/>
                <w:sz w:val="18"/>
                <w:szCs w:val="18"/>
                <w:lang w:eastAsia="nl-NL"/>
              </w:rPr>
            </w:pPr>
            <w:r w:rsidRPr="00382100">
              <w:rPr>
                <w:rFonts w:cs="Arial"/>
                <w:color w:val="000000"/>
                <w:sz w:val="18"/>
                <w:szCs w:val="18"/>
                <w:lang w:eastAsia="nl-NL"/>
              </w:rPr>
              <w:t>YES</w:t>
            </w:r>
          </w:p>
        </w:tc>
        <w:tc>
          <w:tcPr>
            <w:tcW w:w="3088" w:type="pct"/>
            <w:vAlign w:val="center"/>
          </w:tcPr>
          <w:p w14:paraId="179041F1" w14:textId="77777777" w:rsidR="00382100" w:rsidRPr="00382100" w:rsidRDefault="00382100" w:rsidP="00382100">
            <w:pPr>
              <w:jc w:val="left"/>
              <w:rPr>
                <w:rFonts w:cs="Arial"/>
                <w:color w:val="000000"/>
                <w:sz w:val="18"/>
                <w:szCs w:val="18"/>
                <w:lang w:eastAsia="nl-NL"/>
              </w:rPr>
            </w:pPr>
            <w:r w:rsidRPr="00382100">
              <w:rPr>
                <w:rFonts w:cs="Arial"/>
                <w:color w:val="000000"/>
                <w:sz w:val="18"/>
                <w:szCs w:val="18"/>
                <w:lang w:eastAsia="nl-NL"/>
              </w:rPr>
              <w:t>Primer Sequences corresponding to allele(s) for expression ‘1’ (susceptibility).</w:t>
            </w:r>
          </w:p>
        </w:tc>
      </w:tr>
      <w:tr w:rsidR="00382100" w:rsidRPr="00382100" w14:paraId="3E6F7ABB" w14:textId="77777777" w:rsidTr="00496DC6">
        <w:trPr>
          <w:cantSplit/>
          <w:trHeight w:val="673"/>
        </w:trPr>
        <w:tc>
          <w:tcPr>
            <w:tcW w:w="363" w:type="pct"/>
            <w:vAlign w:val="center"/>
            <w:hideMark/>
          </w:tcPr>
          <w:p w14:paraId="3BEFDE9E" w14:textId="77777777" w:rsidR="00382100" w:rsidRPr="00382100" w:rsidRDefault="00382100" w:rsidP="00382100">
            <w:pPr>
              <w:jc w:val="left"/>
              <w:rPr>
                <w:rFonts w:cs="Arial"/>
                <w:color w:val="000000"/>
                <w:sz w:val="18"/>
                <w:szCs w:val="18"/>
                <w:lang w:eastAsia="fr-FR"/>
              </w:rPr>
            </w:pPr>
            <w:r w:rsidRPr="00382100">
              <w:rPr>
                <w:rFonts w:cs="Arial"/>
                <w:color w:val="000000"/>
                <w:sz w:val="18"/>
                <w:szCs w:val="18"/>
                <w:lang w:eastAsia="nl-NL"/>
              </w:rPr>
              <w:t>3.3</w:t>
            </w:r>
          </w:p>
        </w:tc>
        <w:tc>
          <w:tcPr>
            <w:tcW w:w="960" w:type="pct"/>
            <w:vAlign w:val="center"/>
            <w:hideMark/>
          </w:tcPr>
          <w:p w14:paraId="7C3C2F1B" w14:textId="77777777" w:rsidR="00382100" w:rsidRPr="00382100" w:rsidRDefault="00382100" w:rsidP="00382100">
            <w:pPr>
              <w:jc w:val="left"/>
              <w:rPr>
                <w:rFonts w:cs="Arial"/>
                <w:color w:val="000000"/>
                <w:sz w:val="18"/>
                <w:szCs w:val="18"/>
                <w:lang w:eastAsia="fr-FR"/>
              </w:rPr>
            </w:pPr>
            <w:r w:rsidRPr="00382100">
              <w:rPr>
                <w:rFonts w:cs="Arial"/>
                <w:color w:val="000000" w:themeColor="text1"/>
                <w:sz w:val="18"/>
                <w:szCs w:val="18"/>
                <w:lang w:eastAsia="nl-NL"/>
              </w:rPr>
              <w:t>Primers (and probes) to detect allele ‘x’</w:t>
            </w:r>
          </w:p>
        </w:tc>
        <w:tc>
          <w:tcPr>
            <w:tcW w:w="589" w:type="pct"/>
            <w:vAlign w:val="center"/>
          </w:tcPr>
          <w:p w14:paraId="2BE82B9A" w14:textId="77777777" w:rsidR="00382100" w:rsidRPr="00382100" w:rsidRDefault="00382100" w:rsidP="00382100">
            <w:pPr>
              <w:jc w:val="left"/>
              <w:rPr>
                <w:rFonts w:cs="Arial"/>
                <w:color w:val="000000"/>
                <w:sz w:val="18"/>
                <w:szCs w:val="18"/>
                <w:lang w:eastAsia="nl-NL"/>
              </w:rPr>
            </w:pPr>
            <w:r w:rsidRPr="00382100">
              <w:rPr>
                <w:rFonts w:cs="Arial"/>
                <w:color w:val="000000"/>
                <w:sz w:val="18"/>
                <w:szCs w:val="18"/>
                <w:lang w:eastAsia="nl-NL"/>
              </w:rPr>
              <w:t>YES</w:t>
            </w:r>
          </w:p>
        </w:tc>
        <w:tc>
          <w:tcPr>
            <w:tcW w:w="3088" w:type="pct"/>
            <w:vAlign w:val="center"/>
          </w:tcPr>
          <w:p w14:paraId="04DD721D" w14:textId="77777777" w:rsidR="00382100" w:rsidRPr="00382100" w:rsidRDefault="00382100" w:rsidP="00382100">
            <w:pPr>
              <w:jc w:val="left"/>
              <w:rPr>
                <w:rFonts w:cs="Arial"/>
                <w:color w:val="000000"/>
                <w:sz w:val="18"/>
                <w:szCs w:val="18"/>
                <w:lang w:eastAsia="nl-NL"/>
              </w:rPr>
            </w:pPr>
            <w:r w:rsidRPr="00382100">
              <w:rPr>
                <w:rFonts w:cs="Arial"/>
                <w:color w:val="000000"/>
                <w:sz w:val="18"/>
                <w:szCs w:val="18"/>
                <w:lang w:eastAsia="nl-NL"/>
              </w:rPr>
              <w:t>Primer Sequences corresponding to allele(s) for expression ‘x’.</w:t>
            </w:r>
          </w:p>
        </w:tc>
      </w:tr>
      <w:tr w:rsidR="00382100" w:rsidRPr="00382100" w14:paraId="4F6AE0E3" w14:textId="77777777" w:rsidTr="00496DC6">
        <w:trPr>
          <w:cantSplit/>
          <w:trHeight w:val="491"/>
        </w:trPr>
        <w:tc>
          <w:tcPr>
            <w:tcW w:w="363" w:type="pct"/>
            <w:vAlign w:val="center"/>
            <w:hideMark/>
          </w:tcPr>
          <w:p w14:paraId="55C43A9D" w14:textId="77777777" w:rsidR="00382100" w:rsidRPr="00382100" w:rsidRDefault="00382100" w:rsidP="00382100">
            <w:pPr>
              <w:jc w:val="left"/>
              <w:rPr>
                <w:rFonts w:cs="Arial"/>
                <w:color w:val="000000"/>
                <w:sz w:val="18"/>
                <w:szCs w:val="18"/>
                <w:lang w:eastAsia="fr-FR"/>
              </w:rPr>
            </w:pPr>
            <w:r w:rsidRPr="00382100">
              <w:rPr>
                <w:rFonts w:cs="Arial"/>
                <w:color w:val="000000"/>
                <w:sz w:val="18"/>
                <w:szCs w:val="18"/>
                <w:lang w:eastAsia="nl-NL"/>
              </w:rPr>
              <w:t>4</w:t>
            </w:r>
          </w:p>
        </w:tc>
        <w:tc>
          <w:tcPr>
            <w:tcW w:w="960" w:type="pct"/>
            <w:vAlign w:val="center"/>
            <w:hideMark/>
          </w:tcPr>
          <w:p w14:paraId="64097B57" w14:textId="77777777" w:rsidR="00382100" w:rsidRPr="00382100" w:rsidRDefault="00382100" w:rsidP="00382100">
            <w:pPr>
              <w:jc w:val="left"/>
              <w:rPr>
                <w:rFonts w:cs="Arial"/>
                <w:color w:val="000000"/>
                <w:sz w:val="18"/>
                <w:szCs w:val="18"/>
                <w:lang w:eastAsia="fr-FR"/>
              </w:rPr>
            </w:pPr>
            <w:r w:rsidRPr="00382100">
              <w:rPr>
                <w:rFonts w:cs="Arial"/>
                <w:color w:val="000000" w:themeColor="text1"/>
                <w:sz w:val="18"/>
                <w:szCs w:val="18"/>
                <w:lang w:eastAsia="nl-NL"/>
              </w:rPr>
              <w:t>Format of the test</w:t>
            </w:r>
          </w:p>
        </w:tc>
        <w:tc>
          <w:tcPr>
            <w:tcW w:w="589" w:type="pct"/>
            <w:vAlign w:val="center"/>
          </w:tcPr>
          <w:p w14:paraId="5ACD9E6F" w14:textId="77777777" w:rsidR="00382100" w:rsidRPr="00382100" w:rsidRDefault="00382100" w:rsidP="00382100">
            <w:pPr>
              <w:jc w:val="left"/>
              <w:rPr>
                <w:rFonts w:cs="Arial"/>
                <w:color w:val="000000"/>
                <w:sz w:val="18"/>
                <w:szCs w:val="18"/>
                <w:lang w:eastAsia="nl-NL"/>
              </w:rPr>
            </w:pPr>
            <w:r w:rsidRPr="00382100">
              <w:rPr>
                <w:rFonts w:cs="Arial"/>
                <w:color w:val="000000"/>
                <w:sz w:val="18"/>
                <w:szCs w:val="18"/>
                <w:lang w:eastAsia="nl-NL"/>
              </w:rPr>
              <w:t> </w:t>
            </w:r>
          </w:p>
        </w:tc>
        <w:tc>
          <w:tcPr>
            <w:tcW w:w="3088" w:type="pct"/>
            <w:vAlign w:val="center"/>
          </w:tcPr>
          <w:p w14:paraId="1D43DC65" w14:textId="77777777" w:rsidR="00382100" w:rsidRPr="00382100" w:rsidRDefault="00382100" w:rsidP="00382100">
            <w:pPr>
              <w:jc w:val="left"/>
              <w:rPr>
                <w:rFonts w:cs="Arial"/>
                <w:color w:val="000000"/>
                <w:sz w:val="18"/>
                <w:szCs w:val="18"/>
                <w:lang w:eastAsia="nl-NL"/>
              </w:rPr>
            </w:pPr>
            <w:r w:rsidRPr="00382100">
              <w:rPr>
                <w:rFonts w:cs="Arial"/>
                <w:color w:val="000000"/>
                <w:sz w:val="18"/>
                <w:szCs w:val="18"/>
                <w:lang w:eastAsia="nl-NL"/>
              </w:rPr>
              <w:t> </w:t>
            </w:r>
          </w:p>
        </w:tc>
      </w:tr>
      <w:tr w:rsidR="00382100" w:rsidRPr="00382100" w14:paraId="21CA7275" w14:textId="77777777" w:rsidTr="00496DC6">
        <w:trPr>
          <w:cantSplit/>
          <w:trHeight w:val="1030"/>
        </w:trPr>
        <w:tc>
          <w:tcPr>
            <w:tcW w:w="363" w:type="pct"/>
            <w:vAlign w:val="center"/>
            <w:hideMark/>
          </w:tcPr>
          <w:p w14:paraId="52424845" w14:textId="77777777" w:rsidR="00382100" w:rsidRPr="00382100" w:rsidRDefault="00382100" w:rsidP="00382100">
            <w:pPr>
              <w:jc w:val="left"/>
              <w:rPr>
                <w:rFonts w:cs="Arial"/>
                <w:color w:val="000000"/>
                <w:sz w:val="18"/>
                <w:szCs w:val="18"/>
                <w:lang w:eastAsia="fr-FR"/>
              </w:rPr>
            </w:pPr>
            <w:r w:rsidRPr="00382100">
              <w:rPr>
                <w:rFonts w:cs="Arial"/>
                <w:color w:val="000000"/>
                <w:sz w:val="18"/>
                <w:szCs w:val="18"/>
                <w:lang w:eastAsia="nl-NL"/>
              </w:rPr>
              <w:t>4.1</w:t>
            </w:r>
          </w:p>
        </w:tc>
        <w:tc>
          <w:tcPr>
            <w:tcW w:w="960" w:type="pct"/>
            <w:vAlign w:val="center"/>
            <w:hideMark/>
          </w:tcPr>
          <w:p w14:paraId="53DB56CE" w14:textId="77777777" w:rsidR="00382100" w:rsidRPr="00382100" w:rsidRDefault="00382100" w:rsidP="00382100">
            <w:pPr>
              <w:jc w:val="left"/>
              <w:rPr>
                <w:rFonts w:cs="Arial"/>
                <w:color w:val="000000"/>
                <w:sz w:val="18"/>
                <w:szCs w:val="18"/>
                <w:lang w:eastAsia="fr-FR"/>
              </w:rPr>
            </w:pPr>
            <w:r w:rsidRPr="00382100">
              <w:rPr>
                <w:rFonts w:cs="Arial"/>
                <w:color w:val="000000" w:themeColor="text1"/>
                <w:sz w:val="18"/>
                <w:szCs w:val="18"/>
                <w:lang w:eastAsia="nl-NL"/>
              </w:rPr>
              <w:t>Number of plants per genotype</w:t>
            </w:r>
          </w:p>
        </w:tc>
        <w:tc>
          <w:tcPr>
            <w:tcW w:w="589" w:type="pct"/>
            <w:vAlign w:val="center"/>
          </w:tcPr>
          <w:p w14:paraId="209E1194" w14:textId="77777777" w:rsidR="00382100" w:rsidRPr="00382100" w:rsidRDefault="00382100" w:rsidP="00382100">
            <w:pPr>
              <w:jc w:val="left"/>
              <w:rPr>
                <w:rFonts w:cs="Arial"/>
                <w:color w:val="000000"/>
                <w:sz w:val="18"/>
                <w:szCs w:val="18"/>
                <w:lang w:eastAsia="nl-NL"/>
              </w:rPr>
            </w:pPr>
            <w:r w:rsidRPr="00382100">
              <w:rPr>
                <w:rFonts w:cs="Arial"/>
                <w:color w:val="000000"/>
                <w:sz w:val="18"/>
                <w:szCs w:val="18"/>
                <w:lang w:eastAsia="nl-NL"/>
              </w:rPr>
              <w:t>YES</w:t>
            </w:r>
          </w:p>
        </w:tc>
        <w:tc>
          <w:tcPr>
            <w:tcW w:w="3088" w:type="pct"/>
            <w:vAlign w:val="center"/>
          </w:tcPr>
          <w:p w14:paraId="6B150E17" w14:textId="77777777" w:rsidR="00382100" w:rsidRPr="00382100" w:rsidRDefault="00382100" w:rsidP="00382100">
            <w:pPr>
              <w:jc w:val="left"/>
              <w:rPr>
                <w:rFonts w:cs="Arial"/>
                <w:color w:val="000000"/>
                <w:sz w:val="18"/>
                <w:szCs w:val="18"/>
                <w:lang w:eastAsia="nl-NL"/>
              </w:rPr>
            </w:pPr>
            <w:r w:rsidRPr="00382100">
              <w:rPr>
                <w:rFonts w:cs="Arial"/>
                <w:color w:val="000000"/>
                <w:sz w:val="18"/>
                <w:szCs w:val="18"/>
                <w:lang w:eastAsia="nl-NL"/>
              </w:rPr>
              <w:t>A minimal number of individual plants required: the test for the marker is conducted on the same number of individual plants, with the same criteria for distinctness, uniformity and stability as for the examination of the characteristic by an observation assay (documents TGP/9 and TGP/10).</w:t>
            </w:r>
          </w:p>
        </w:tc>
      </w:tr>
      <w:tr w:rsidR="00382100" w:rsidRPr="00382100" w14:paraId="710FFFA4" w14:textId="77777777" w:rsidTr="00496DC6">
        <w:trPr>
          <w:cantSplit/>
          <w:trHeight w:val="1811"/>
        </w:trPr>
        <w:tc>
          <w:tcPr>
            <w:tcW w:w="363" w:type="pct"/>
            <w:vAlign w:val="center"/>
            <w:hideMark/>
          </w:tcPr>
          <w:p w14:paraId="6E95ADC5" w14:textId="77777777" w:rsidR="00382100" w:rsidRPr="00382100" w:rsidRDefault="00382100" w:rsidP="00382100">
            <w:pPr>
              <w:jc w:val="left"/>
              <w:rPr>
                <w:rFonts w:cs="Arial"/>
                <w:color w:val="000000"/>
                <w:sz w:val="18"/>
                <w:szCs w:val="18"/>
                <w:lang w:eastAsia="fr-FR"/>
              </w:rPr>
            </w:pPr>
            <w:r w:rsidRPr="00382100">
              <w:rPr>
                <w:rFonts w:cs="Arial"/>
                <w:color w:val="000000"/>
                <w:sz w:val="18"/>
                <w:szCs w:val="18"/>
                <w:lang w:eastAsia="nl-NL"/>
              </w:rPr>
              <w:t>4.2</w:t>
            </w:r>
          </w:p>
        </w:tc>
        <w:tc>
          <w:tcPr>
            <w:tcW w:w="960" w:type="pct"/>
            <w:vAlign w:val="center"/>
            <w:hideMark/>
          </w:tcPr>
          <w:p w14:paraId="7F385267" w14:textId="77777777" w:rsidR="00382100" w:rsidRPr="00382100" w:rsidRDefault="00382100" w:rsidP="00382100">
            <w:pPr>
              <w:jc w:val="left"/>
              <w:rPr>
                <w:rFonts w:cs="Arial"/>
                <w:color w:val="000000"/>
                <w:sz w:val="18"/>
                <w:szCs w:val="18"/>
                <w:lang w:eastAsia="fr-FR"/>
              </w:rPr>
            </w:pPr>
            <w:r w:rsidRPr="00382100">
              <w:rPr>
                <w:rFonts w:cs="Arial"/>
                <w:color w:val="000000"/>
                <w:sz w:val="18"/>
                <w:szCs w:val="18"/>
                <w:lang w:eastAsia="nl-NL"/>
              </w:rPr>
              <w:t>Control varieties</w:t>
            </w:r>
          </w:p>
        </w:tc>
        <w:tc>
          <w:tcPr>
            <w:tcW w:w="589" w:type="pct"/>
            <w:vAlign w:val="center"/>
          </w:tcPr>
          <w:p w14:paraId="2EBE32BA" w14:textId="77777777" w:rsidR="00382100" w:rsidRPr="00382100" w:rsidRDefault="00382100" w:rsidP="00382100">
            <w:pPr>
              <w:jc w:val="left"/>
              <w:rPr>
                <w:rFonts w:cs="Arial"/>
                <w:color w:val="000000" w:themeColor="text1"/>
                <w:sz w:val="18"/>
                <w:szCs w:val="18"/>
                <w:lang w:eastAsia="nl-NL"/>
              </w:rPr>
            </w:pPr>
            <w:r w:rsidRPr="00382100">
              <w:rPr>
                <w:rFonts w:cs="Arial"/>
                <w:color w:val="000000"/>
                <w:sz w:val="18"/>
                <w:szCs w:val="18"/>
                <w:lang w:eastAsia="nl-NL"/>
              </w:rPr>
              <w:t>YES</w:t>
            </w:r>
          </w:p>
        </w:tc>
        <w:tc>
          <w:tcPr>
            <w:tcW w:w="3088" w:type="pct"/>
            <w:vAlign w:val="center"/>
          </w:tcPr>
          <w:p w14:paraId="51ACE668" w14:textId="77777777" w:rsidR="00382100" w:rsidRPr="00382100" w:rsidRDefault="00382100" w:rsidP="00382100">
            <w:pPr>
              <w:jc w:val="left"/>
              <w:rPr>
                <w:rFonts w:cs="Arial"/>
                <w:i/>
                <w:iCs/>
                <w:color w:val="000000"/>
                <w:sz w:val="18"/>
                <w:szCs w:val="18"/>
                <w:lang w:eastAsia="fr-FR"/>
              </w:rPr>
            </w:pPr>
            <w:r w:rsidRPr="00382100">
              <w:rPr>
                <w:rFonts w:cs="Arial"/>
                <w:color w:val="000000" w:themeColor="text1"/>
                <w:sz w:val="18"/>
                <w:szCs w:val="18"/>
                <w:lang w:eastAsia="nl-NL"/>
              </w:rPr>
              <w:t xml:space="preserve">Control varieties (same as in observation assay) as standards representing all relevant </w:t>
            </w:r>
            <w:proofErr w:type="gramStart"/>
            <w:r w:rsidRPr="00382100">
              <w:rPr>
                <w:rFonts w:cs="Arial"/>
                <w:color w:val="000000" w:themeColor="text1"/>
                <w:sz w:val="18"/>
                <w:szCs w:val="18"/>
                <w:lang w:eastAsia="nl-NL"/>
              </w:rPr>
              <w:t>combination</w:t>
            </w:r>
            <w:proofErr w:type="gramEnd"/>
            <w:r w:rsidRPr="00382100">
              <w:rPr>
                <w:rFonts w:cs="Arial"/>
                <w:color w:val="000000" w:themeColor="text1"/>
                <w:sz w:val="18"/>
                <w:szCs w:val="18"/>
                <w:lang w:eastAsia="nl-NL"/>
              </w:rPr>
              <w:t xml:space="preserve"> of alleles. For </w:t>
            </w:r>
            <w:proofErr w:type="gramStart"/>
            <w:r w:rsidRPr="00382100">
              <w:rPr>
                <w:rFonts w:cs="Arial"/>
                <w:color w:val="000000" w:themeColor="text1"/>
                <w:sz w:val="18"/>
                <w:szCs w:val="18"/>
                <w:lang w:eastAsia="nl-NL"/>
              </w:rPr>
              <w:t>example</w:t>
            </w:r>
            <w:proofErr w:type="gramEnd"/>
            <w:r w:rsidRPr="00382100">
              <w:rPr>
                <w:rFonts w:cs="Arial"/>
                <w:color w:val="000000" w:themeColor="text1"/>
                <w:sz w:val="18"/>
                <w:szCs w:val="18"/>
                <w:lang w:eastAsia="nl-NL"/>
              </w:rPr>
              <w:t xml:space="preserve"> homozygous for allele corresponding to expression state 9 (present), homozygous for allele corresponding to expression state 1 (absent) and heterozygous (both alleles are present in a diploid) corresponding to either resistance, susceptibility or intermediate resistance of the variety (depending on gene function; dominant - recessive). DNA controls can be directly used.</w:t>
            </w:r>
          </w:p>
        </w:tc>
      </w:tr>
      <w:tr w:rsidR="00382100" w:rsidRPr="00382100" w14:paraId="288B83FD" w14:textId="77777777" w:rsidTr="00496DC6">
        <w:trPr>
          <w:cantSplit/>
          <w:trHeight w:val="2390"/>
        </w:trPr>
        <w:tc>
          <w:tcPr>
            <w:tcW w:w="363" w:type="pct"/>
            <w:vAlign w:val="center"/>
          </w:tcPr>
          <w:p w14:paraId="0DCF2AF2" w14:textId="77777777" w:rsidR="00382100" w:rsidRPr="00382100" w:rsidRDefault="00382100" w:rsidP="00382100">
            <w:pPr>
              <w:jc w:val="left"/>
              <w:rPr>
                <w:rFonts w:cs="Arial"/>
                <w:color w:val="000000"/>
                <w:sz w:val="18"/>
                <w:szCs w:val="18"/>
                <w:lang w:eastAsia="nl-NL"/>
              </w:rPr>
            </w:pPr>
            <w:r w:rsidRPr="00382100">
              <w:rPr>
                <w:rFonts w:cs="Arial"/>
                <w:color w:val="000000"/>
                <w:sz w:val="18"/>
                <w:szCs w:val="18"/>
                <w:lang w:eastAsia="nl-NL"/>
              </w:rPr>
              <w:lastRenderedPageBreak/>
              <w:t>4.3</w:t>
            </w:r>
          </w:p>
        </w:tc>
        <w:tc>
          <w:tcPr>
            <w:tcW w:w="960" w:type="pct"/>
            <w:vAlign w:val="center"/>
          </w:tcPr>
          <w:p w14:paraId="5FAF3CD6" w14:textId="77777777" w:rsidR="00382100" w:rsidRPr="00382100" w:rsidRDefault="00382100" w:rsidP="00382100">
            <w:pPr>
              <w:jc w:val="left"/>
              <w:rPr>
                <w:rFonts w:cs="Arial"/>
                <w:color w:val="000000"/>
                <w:sz w:val="18"/>
                <w:szCs w:val="18"/>
                <w:lang w:eastAsia="nl-NL"/>
              </w:rPr>
            </w:pPr>
            <w:r w:rsidRPr="00382100">
              <w:rPr>
                <w:rFonts w:cs="Arial"/>
                <w:color w:val="000000" w:themeColor="text1"/>
                <w:sz w:val="18"/>
                <w:szCs w:val="18"/>
                <w:lang w:eastAsia="nl-NL"/>
              </w:rPr>
              <w:t>Process controls</w:t>
            </w:r>
          </w:p>
        </w:tc>
        <w:tc>
          <w:tcPr>
            <w:tcW w:w="589" w:type="pct"/>
            <w:vAlign w:val="center"/>
          </w:tcPr>
          <w:p w14:paraId="60BDBD0D" w14:textId="77777777" w:rsidR="00382100" w:rsidRPr="00382100" w:rsidRDefault="00382100" w:rsidP="00382100">
            <w:pPr>
              <w:spacing w:after="200" w:line="276" w:lineRule="auto"/>
              <w:contextualSpacing/>
              <w:jc w:val="left"/>
              <w:rPr>
                <w:rFonts w:eastAsia="Calibri" w:cs="Arial"/>
                <w:color w:val="000000" w:themeColor="text1"/>
                <w:sz w:val="18"/>
                <w:szCs w:val="18"/>
                <w:lang w:eastAsia="nl-NL"/>
              </w:rPr>
            </w:pPr>
            <w:r w:rsidRPr="00382100">
              <w:rPr>
                <w:rFonts w:cs="Arial"/>
                <w:color w:val="000000" w:themeColor="text1"/>
                <w:sz w:val="18"/>
                <w:szCs w:val="18"/>
                <w:lang w:eastAsia="nl-NL"/>
              </w:rPr>
              <w:t>YES</w:t>
            </w:r>
          </w:p>
        </w:tc>
        <w:tc>
          <w:tcPr>
            <w:tcW w:w="3088" w:type="pct"/>
            <w:vAlign w:val="center"/>
          </w:tcPr>
          <w:p w14:paraId="6A0A775C" w14:textId="77777777" w:rsidR="00382100" w:rsidRPr="00382100" w:rsidRDefault="00382100" w:rsidP="00382100">
            <w:pPr>
              <w:numPr>
                <w:ilvl w:val="0"/>
                <w:numId w:val="5"/>
              </w:numPr>
              <w:tabs>
                <w:tab w:val="left" w:pos="257"/>
              </w:tabs>
              <w:spacing w:after="200" w:line="276" w:lineRule="auto"/>
              <w:contextualSpacing/>
              <w:jc w:val="left"/>
              <w:rPr>
                <w:rFonts w:eastAsia="Calibri" w:cs="Arial"/>
                <w:color w:val="000000"/>
                <w:sz w:val="18"/>
                <w:szCs w:val="18"/>
                <w:lang w:eastAsia="nl-NL"/>
              </w:rPr>
            </w:pPr>
            <w:r w:rsidRPr="00382100">
              <w:rPr>
                <w:rFonts w:eastAsia="Calibri" w:cs="Arial"/>
                <w:color w:val="000000" w:themeColor="text1"/>
                <w:sz w:val="18"/>
                <w:szCs w:val="18"/>
                <w:lang w:eastAsia="nl-NL"/>
              </w:rPr>
              <w:t>Negative process control(s).</w:t>
            </w:r>
          </w:p>
          <w:p w14:paraId="2E91E3E2" w14:textId="77777777" w:rsidR="00382100" w:rsidRPr="00382100" w:rsidRDefault="00382100" w:rsidP="00382100">
            <w:pPr>
              <w:tabs>
                <w:tab w:val="left" w:pos="257"/>
              </w:tabs>
              <w:spacing w:after="200" w:line="276" w:lineRule="auto"/>
              <w:contextualSpacing/>
              <w:jc w:val="left"/>
              <w:rPr>
                <w:rFonts w:eastAsia="Calibri" w:cs="Arial"/>
                <w:color w:val="000000"/>
                <w:sz w:val="18"/>
                <w:szCs w:val="18"/>
                <w:lang w:eastAsia="nl-NL"/>
              </w:rPr>
            </w:pPr>
          </w:p>
          <w:p w14:paraId="2DE01850" w14:textId="77777777" w:rsidR="00382100" w:rsidRPr="00382100" w:rsidRDefault="00382100" w:rsidP="00382100">
            <w:pPr>
              <w:numPr>
                <w:ilvl w:val="0"/>
                <w:numId w:val="5"/>
              </w:numPr>
              <w:tabs>
                <w:tab w:val="left" w:pos="257"/>
              </w:tabs>
              <w:spacing w:after="200" w:line="276" w:lineRule="auto"/>
              <w:contextualSpacing/>
              <w:jc w:val="left"/>
              <w:rPr>
                <w:rFonts w:eastAsia="Calibri" w:cs="Arial"/>
                <w:color w:val="000000"/>
                <w:sz w:val="18"/>
                <w:szCs w:val="18"/>
                <w:lang w:eastAsia="nl-NL"/>
              </w:rPr>
            </w:pPr>
            <w:r w:rsidRPr="00382100">
              <w:rPr>
                <w:rFonts w:eastAsia="Calibri" w:cs="Arial"/>
                <w:color w:val="000000" w:themeColor="text1"/>
                <w:sz w:val="18"/>
                <w:szCs w:val="18"/>
                <w:lang w:eastAsia="nl-NL"/>
              </w:rPr>
              <w:t>Positive DNA control(s) that can be the control varieties.</w:t>
            </w:r>
          </w:p>
          <w:p w14:paraId="09118C48" w14:textId="77777777" w:rsidR="00382100" w:rsidRPr="00382100" w:rsidRDefault="00382100" w:rsidP="00382100">
            <w:pPr>
              <w:tabs>
                <w:tab w:val="left" w:pos="257"/>
              </w:tabs>
              <w:spacing w:after="200" w:line="276" w:lineRule="auto"/>
              <w:contextualSpacing/>
              <w:jc w:val="left"/>
              <w:rPr>
                <w:rFonts w:eastAsia="Calibri" w:cs="Arial"/>
                <w:color w:val="000000"/>
                <w:sz w:val="18"/>
                <w:szCs w:val="18"/>
                <w:lang w:eastAsia="nl-NL"/>
              </w:rPr>
            </w:pPr>
          </w:p>
          <w:p w14:paraId="013F6A1F" w14:textId="77777777" w:rsidR="00382100" w:rsidRPr="00382100" w:rsidRDefault="00382100" w:rsidP="00382100">
            <w:pPr>
              <w:numPr>
                <w:ilvl w:val="0"/>
                <w:numId w:val="5"/>
              </w:numPr>
              <w:tabs>
                <w:tab w:val="left" w:pos="257"/>
              </w:tabs>
              <w:spacing w:after="200" w:line="276" w:lineRule="auto"/>
              <w:contextualSpacing/>
              <w:jc w:val="left"/>
              <w:rPr>
                <w:rFonts w:eastAsia="Calibri" w:cs="Arial"/>
                <w:color w:val="000000"/>
                <w:sz w:val="18"/>
                <w:szCs w:val="18"/>
                <w:lang w:eastAsia="nl-NL"/>
              </w:rPr>
            </w:pPr>
            <w:r w:rsidRPr="00382100">
              <w:rPr>
                <w:rFonts w:eastAsia="Calibri" w:cs="Arial"/>
                <w:color w:val="000000" w:themeColor="text1"/>
                <w:sz w:val="18"/>
                <w:szCs w:val="18"/>
                <w:lang w:eastAsia="nl-NL"/>
              </w:rPr>
              <w:t xml:space="preserve"> Internal amplification control in case of a presence/absence marker (</w:t>
            </w:r>
            <w:r w:rsidRPr="00382100">
              <w:rPr>
                <w:rFonts w:cs="Arial"/>
                <w:sz w:val="18"/>
                <w:szCs w:val="18"/>
              </w:rPr>
              <w:t>a marker targeting the cytochrome oxidase gene as an internal amplification marker).</w:t>
            </w:r>
          </w:p>
          <w:p w14:paraId="78D6D112" w14:textId="77777777" w:rsidR="00382100" w:rsidRPr="00382100" w:rsidRDefault="00382100" w:rsidP="00382100">
            <w:pPr>
              <w:tabs>
                <w:tab w:val="left" w:pos="257"/>
              </w:tabs>
              <w:spacing w:after="200" w:line="276" w:lineRule="auto"/>
              <w:contextualSpacing/>
              <w:jc w:val="left"/>
              <w:rPr>
                <w:rFonts w:eastAsia="Calibri" w:cs="Arial"/>
                <w:color w:val="000000"/>
                <w:sz w:val="18"/>
                <w:szCs w:val="18"/>
                <w:lang w:eastAsia="nl-NL"/>
              </w:rPr>
            </w:pPr>
          </w:p>
          <w:p w14:paraId="641F8704" w14:textId="77777777" w:rsidR="00382100" w:rsidRPr="00382100" w:rsidRDefault="00382100" w:rsidP="00382100">
            <w:pPr>
              <w:numPr>
                <w:ilvl w:val="0"/>
                <w:numId w:val="5"/>
              </w:numPr>
              <w:tabs>
                <w:tab w:val="left" w:pos="257"/>
              </w:tabs>
              <w:spacing w:after="200" w:line="276" w:lineRule="auto"/>
              <w:contextualSpacing/>
              <w:jc w:val="left"/>
              <w:rPr>
                <w:rFonts w:cs="Arial"/>
                <w:sz w:val="18"/>
                <w:szCs w:val="18"/>
              </w:rPr>
            </w:pPr>
            <w:r w:rsidRPr="00382100">
              <w:rPr>
                <w:rFonts w:cs="Arial"/>
                <w:sz w:val="18"/>
                <w:szCs w:val="18"/>
              </w:rPr>
              <w:t>Buffer used for extraction.</w:t>
            </w:r>
          </w:p>
        </w:tc>
      </w:tr>
      <w:tr w:rsidR="00382100" w:rsidRPr="00382100" w14:paraId="2A8204B7" w14:textId="77777777" w:rsidTr="00496DC6">
        <w:trPr>
          <w:cantSplit/>
          <w:trHeight w:val="1531"/>
        </w:trPr>
        <w:tc>
          <w:tcPr>
            <w:tcW w:w="363" w:type="pct"/>
            <w:vAlign w:val="center"/>
            <w:hideMark/>
          </w:tcPr>
          <w:p w14:paraId="0B534B18" w14:textId="77777777" w:rsidR="00382100" w:rsidRPr="00382100" w:rsidRDefault="00382100" w:rsidP="00382100">
            <w:pPr>
              <w:jc w:val="left"/>
              <w:rPr>
                <w:rFonts w:cs="Arial"/>
                <w:color w:val="000000"/>
                <w:sz w:val="18"/>
                <w:szCs w:val="18"/>
                <w:lang w:eastAsia="fr-FR"/>
              </w:rPr>
            </w:pPr>
            <w:r w:rsidRPr="00382100">
              <w:rPr>
                <w:rFonts w:cs="Arial"/>
                <w:color w:val="000000"/>
                <w:sz w:val="18"/>
                <w:szCs w:val="18"/>
                <w:lang w:eastAsia="nl-NL"/>
              </w:rPr>
              <w:t>5</w:t>
            </w:r>
          </w:p>
        </w:tc>
        <w:tc>
          <w:tcPr>
            <w:tcW w:w="960" w:type="pct"/>
            <w:vAlign w:val="center"/>
            <w:hideMark/>
          </w:tcPr>
          <w:p w14:paraId="15748474" w14:textId="77777777" w:rsidR="00382100" w:rsidRPr="00382100" w:rsidRDefault="00382100" w:rsidP="00382100">
            <w:pPr>
              <w:jc w:val="left"/>
              <w:rPr>
                <w:rFonts w:cs="Arial"/>
                <w:color w:val="000000"/>
                <w:sz w:val="18"/>
                <w:szCs w:val="18"/>
                <w:lang w:eastAsia="fr-FR"/>
              </w:rPr>
            </w:pPr>
            <w:r w:rsidRPr="00382100">
              <w:rPr>
                <w:rFonts w:cs="Arial"/>
                <w:color w:val="000000"/>
                <w:sz w:val="18"/>
                <w:szCs w:val="18"/>
                <w:lang w:eastAsia="nl-NL"/>
              </w:rPr>
              <w:t>Preparations</w:t>
            </w:r>
          </w:p>
        </w:tc>
        <w:tc>
          <w:tcPr>
            <w:tcW w:w="589" w:type="pct"/>
            <w:vAlign w:val="center"/>
          </w:tcPr>
          <w:p w14:paraId="320A1A7A" w14:textId="77777777" w:rsidR="00382100" w:rsidRPr="00382100" w:rsidRDefault="00382100" w:rsidP="00382100">
            <w:pPr>
              <w:jc w:val="left"/>
              <w:rPr>
                <w:rFonts w:cs="Arial"/>
                <w:color w:val="000000"/>
                <w:sz w:val="18"/>
                <w:szCs w:val="18"/>
                <w:lang w:eastAsia="nl-NL"/>
              </w:rPr>
            </w:pPr>
            <w:r w:rsidRPr="00382100">
              <w:rPr>
                <w:rFonts w:cs="Arial"/>
                <w:color w:val="000000"/>
                <w:sz w:val="18"/>
                <w:szCs w:val="18"/>
                <w:lang w:eastAsia="nl-NL"/>
              </w:rPr>
              <w:t>NO</w:t>
            </w:r>
          </w:p>
        </w:tc>
        <w:tc>
          <w:tcPr>
            <w:tcW w:w="3088" w:type="pct"/>
            <w:vAlign w:val="center"/>
          </w:tcPr>
          <w:p w14:paraId="48A686F9" w14:textId="77777777" w:rsidR="00382100" w:rsidRPr="00382100" w:rsidRDefault="00382100" w:rsidP="00382100">
            <w:pPr>
              <w:jc w:val="left"/>
              <w:rPr>
                <w:rFonts w:cs="Arial"/>
                <w:color w:val="000000"/>
                <w:sz w:val="18"/>
                <w:szCs w:val="18"/>
                <w:lang w:eastAsia="nl-NL"/>
              </w:rPr>
            </w:pPr>
            <w:r w:rsidRPr="00382100">
              <w:rPr>
                <w:rFonts w:cs="Arial"/>
                <w:color w:val="000000"/>
                <w:sz w:val="18"/>
                <w:szCs w:val="18"/>
                <w:lang w:eastAsia="nl-NL"/>
              </w:rPr>
              <w:t>Depending on the method used. Not in the Test Guidelines. Detailed protocol(s) can be provided as an example in annex or available on request from the organization that developed the marker.</w:t>
            </w:r>
          </w:p>
          <w:p w14:paraId="3794D154" w14:textId="77777777" w:rsidR="00382100" w:rsidRPr="00382100" w:rsidRDefault="00382100" w:rsidP="00382100">
            <w:pPr>
              <w:jc w:val="left"/>
              <w:rPr>
                <w:rFonts w:cs="Arial"/>
                <w:color w:val="000000"/>
                <w:sz w:val="18"/>
                <w:szCs w:val="18"/>
                <w:lang w:eastAsia="nl-NL"/>
              </w:rPr>
            </w:pPr>
          </w:p>
          <w:p w14:paraId="632F594F" w14:textId="77777777" w:rsidR="00382100" w:rsidRPr="00382100" w:rsidRDefault="00382100" w:rsidP="00382100">
            <w:pPr>
              <w:jc w:val="left"/>
              <w:rPr>
                <w:rFonts w:cs="Arial"/>
                <w:color w:val="000000"/>
                <w:sz w:val="18"/>
                <w:szCs w:val="18"/>
                <w:lang w:eastAsia="nl-NL"/>
              </w:rPr>
            </w:pPr>
            <w:r w:rsidRPr="00382100">
              <w:rPr>
                <w:rFonts w:cs="Arial"/>
                <w:color w:val="000000"/>
                <w:sz w:val="18"/>
                <w:szCs w:val="18"/>
                <w:lang w:eastAsia="nl-NL"/>
              </w:rPr>
              <w:t>Mostly sampling of seedlings 4 days old followed by DNA extraction using CTAB method.</w:t>
            </w:r>
          </w:p>
        </w:tc>
      </w:tr>
      <w:tr w:rsidR="00382100" w:rsidRPr="00382100" w14:paraId="65338DCA" w14:textId="77777777" w:rsidTr="00496DC6">
        <w:trPr>
          <w:cantSplit/>
          <w:trHeight w:val="1710"/>
        </w:trPr>
        <w:tc>
          <w:tcPr>
            <w:tcW w:w="363" w:type="pct"/>
            <w:vAlign w:val="center"/>
            <w:hideMark/>
          </w:tcPr>
          <w:p w14:paraId="58FBB23A" w14:textId="77777777" w:rsidR="00382100" w:rsidRPr="00382100" w:rsidRDefault="00382100" w:rsidP="00382100">
            <w:pPr>
              <w:jc w:val="left"/>
              <w:rPr>
                <w:rFonts w:cs="Arial"/>
                <w:color w:val="000000"/>
                <w:sz w:val="18"/>
                <w:szCs w:val="18"/>
                <w:lang w:eastAsia="fr-FR"/>
              </w:rPr>
            </w:pPr>
            <w:r w:rsidRPr="00382100">
              <w:rPr>
                <w:rFonts w:cs="Arial"/>
                <w:color w:val="000000"/>
                <w:sz w:val="18"/>
                <w:szCs w:val="18"/>
                <w:lang w:eastAsia="nl-NL"/>
              </w:rPr>
              <w:t>6</w:t>
            </w:r>
          </w:p>
        </w:tc>
        <w:tc>
          <w:tcPr>
            <w:tcW w:w="960" w:type="pct"/>
            <w:vAlign w:val="center"/>
            <w:hideMark/>
          </w:tcPr>
          <w:p w14:paraId="4AF13B6E" w14:textId="77777777" w:rsidR="00382100" w:rsidRPr="00382100" w:rsidRDefault="00382100" w:rsidP="00382100">
            <w:pPr>
              <w:jc w:val="left"/>
              <w:rPr>
                <w:rFonts w:cs="Arial"/>
                <w:color w:val="000000"/>
                <w:sz w:val="18"/>
                <w:szCs w:val="18"/>
                <w:lang w:eastAsia="fr-FR"/>
              </w:rPr>
            </w:pPr>
            <w:r w:rsidRPr="00382100">
              <w:rPr>
                <w:rFonts w:cs="Arial"/>
                <w:color w:val="000000"/>
                <w:sz w:val="18"/>
                <w:szCs w:val="18"/>
                <w:lang w:eastAsia="nl-NL"/>
              </w:rPr>
              <w:t>Technique of the method</w:t>
            </w:r>
          </w:p>
        </w:tc>
        <w:tc>
          <w:tcPr>
            <w:tcW w:w="589" w:type="pct"/>
            <w:vAlign w:val="center"/>
          </w:tcPr>
          <w:p w14:paraId="2381B511" w14:textId="77777777" w:rsidR="00382100" w:rsidRPr="00382100" w:rsidRDefault="00382100" w:rsidP="00382100">
            <w:pPr>
              <w:jc w:val="left"/>
              <w:rPr>
                <w:rFonts w:cs="Arial"/>
                <w:color w:val="000000"/>
                <w:sz w:val="18"/>
                <w:szCs w:val="18"/>
                <w:lang w:eastAsia="nl-NL"/>
              </w:rPr>
            </w:pPr>
            <w:r w:rsidRPr="00382100">
              <w:rPr>
                <w:rFonts w:cs="Arial"/>
                <w:color w:val="000000" w:themeColor="text1"/>
                <w:sz w:val="18"/>
                <w:szCs w:val="18"/>
                <w:lang w:eastAsia="nl-NL"/>
              </w:rPr>
              <w:t>YES</w:t>
            </w:r>
          </w:p>
        </w:tc>
        <w:tc>
          <w:tcPr>
            <w:tcW w:w="3088" w:type="pct"/>
            <w:vAlign w:val="center"/>
          </w:tcPr>
          <w:p w14:paraId="420C194E" w14:textId="77777777" w:rsidR="00382100" w:rsidRPr="00382100" w:rsidRDefault="00382100" w:rsidP="00382100">
            <w:pPr>
              <w:jc w:val="left"/>
              <w:rPr>
                <w:rFonts w:cs="Arial"/>
                <w:i/>
                <w:color w:val="000000" w:themeColor="text1"/>
                <w:sz w:val="18"/>
                <w:szCs w:val="18"/>
                <w:lang w:eastAsia="nl-NL"/>
              </w:rPr>
            </w:pPr>
            <w:r w:rsidRPr="00382100">
              <w:rPr>
                <w:rFonts w:cs="Arial"/>
                <w:color w:val="000000" w:themeColor="text1"/>
                <w:sz w:val="18"/>
                <w:szCs w:val="18"/>
                <w:lang w:eastAsia="nl-NL"/>
              </w:rPr>
              <w:t>Conventional PCR, TETRA-ARMS, qPCR, KASP</w:t>
            </w:r>
            <w:proofErr w:type="gramStart"/>
            <w:r w:rsidRPr="00382100">
              <w:rPr>
                <w:rFonts w:cs="Arial"/>
                <w:color w:val="000000" w:themeColor="text1"/>
                <w:sz w:val="18"/>
                <w:szCs w:val="18"/>
                <w:lang w:eastAsia="nl-NL"/>
              </w:rPr>
              <w:t>, amplicon</w:t>
            </w:r>
            <w:proofErr w:type="gramEnd"/>
            <w:r w:rsidRPr="00382100">
              <w:rPr>
                <w:rFonts w:cs="Arial"/>
                <w:color w:val="000000" w:themeColor="text1"/>
                <w:sz w:val="18"/>
                <w:szCs w:val="18"/>
                <w:lang w:eastAsia="nl-NL"/>
              </w:rPr>
              <w:t xml:space="preserve"> sequencing.</w:t>
            </w:r>
          </w:p>
        </w:tc>
      </w:tr>
      <w:tr w:rsidR="00382100" w:rsidRPr="00382100" w14:paraId="48DCD2FA" w14:textId="77777777" w:rsidTr="00496DC6">
        <w:trPr>
          <w:cantSplit/>
          <w:trHeight w:val="1424"/>
        </w:trPr>
        <w:tc>
          <w:tcPr>
            <w:tcW w:w="363" w:type="pct"/>
            <w:vAlign w:val="center"/>
            <w:hideMark/>
          </w:tcPr>
          <w:p w14:paraId="05D37107" w14:textId="77777777" w:rsidR="00382100" w:rsidRPr="00382100" w:rsidRDefault="00382100" w:rsidP="00382100">
            <w:pPr>
              <w:jc w:val="left"/>
              <w:rPr>
                <w:rFonts w:cs="Arial"/>
                <w:color w:val="000000"/>
                <w:sz w:val="18"/>
                <w:szCs w:val="18"/>
                <w:lang w:eastAsia="fr-FR"/>
              </w:rPr>
            </w:pPr>
            <w:r w:rsidRPr="00382100">
              <w:rPr>
                <w:rFonts w:cs="Arial"/>
                <w:color w:val="000000"/>
                <w:sz w:val="18"/>
                <w:szCs w:val="18"/>
                <w:lang w:eastAsia="nl-NL"/>
              </w:rPr>
              <w:t>6.1</w:t>
            </w:r>
          </w:p>
        </w:tc>
        <w:tc>
          <w:tcPr>
            <w:tcW w:w="960" w:type="pct"/>
            <w:vAlign w:val="center"/>
            <w:hideMark/>
          </w:tcPr>
          <w:p w14:paraId="1BA3C993" w14:textId="77777777" w:rsidR="00382100" w:rsidRPr="00382100" w:rsidRDefault="00382100" w:rsidP="00382100">
            <w:pPr>
              <w:jc w:val="left"/>
              <w:rPr>
                <w:rFonts w:cs="Arial"/>
                <w:color w:val="000000"/>
                <w:sz w:val="18"/>
                <w:szCs w:val="18"/>
                <w:lang w:eastAsia="fr-FR"/>
              </w:rPr>
            </w:pPr>
            <w:proofErr w:type="gramStart"/>
            <w:r w:rsidRPr="00382100">
              <w:rPr>
                <w:rFonts w:cs="Arial"/>
                <w:color w:val="000000"/>
                <w:sz w:val="18"/>
                <w:szCs w:val="18"/>
                <w:lang w:eastAsia="nl-NL"/>
              </w:rPr>
              <w:t>Particular conditions</w:t>
            </w:r>
            <w:proofErr w:type="gramEnd"/>
          </w:p>
        </w:tc>
        <w:tc>
          <w:tcPr>
            <w:tcW w:w="589" w:type="pct"/>
            <w:vAlign w:val="center"/>
          </w:tcPr>
          <w:p w14:paraId="7578D06F" w14:textId="77777777" w:rsidR="00382100" w:rsidRPr="00382100" w:rsidRDefault="00382100" w:rsidP="00382100">
            <w:pPr>
              <w:jc w:val="left"/>
              <w:rPr>
                <w:rFonts w:cs="Arial"/>
                <w:color w:val="000000"/>
                <w:sz w:val="18"/>
                <w:szCs w:val="18"/>
                <w:lang w:eastAsia="nl-NL"/>
              </w:rPr>
            </w:pPr>
            <w:r w:rsidRPr="00382100">
              <w:rPr>
                <w:rFonts w:cs="Arial"/>
                <w:color w:val="000000"/>
                <w:sz w:val="18"/>
                <w:szCs w:val="18"/>
                <w:lang w:eastAsia="nl-NL"/>
              </w:rPr>
              <w:t>NO</w:t>
            </w:r>
          </w:p>
        </w:tc>
        <w:tc>
          <w:tcPr>
            <w:tcW w:w="3088" w:type="pct"/>
            <w:vAlign w:val="center"/>
          </w:tcPr>
          <w:p w14:paraId="36E12FD4" w14:textId="77777777" w:rsidR="00382100" w:rsidRPr="00382100" w:rsidRDefault="00382100" w:rsidP="00382100">
            <w:pPr>
              <w:jc w:val="left"/>
              <w:rPr>
                <w:rFonts w:cs="Arial"/>
                <w:color w:val="000000"/>
                <w:sz w:val="18"/>
                <w:szCs w:val="18"/>
                <w:lang w:eastAsia="nl-NL"/>
              </w:rPr>
            </w:pPr>
            <w:r w:rsidRPr="00382100">
              <w:rPr>
                <w:rFonts w:cs="Arial"/>
                <w:color w:val="000000"/>
                <w:sz w:val="18"/>
                <w:szCs w:val="18"/>
                <w:lang w:eastAsia="nl-NL"/>
              </w:rPr>
              <w:t>Depending on the method used. Not in the Test Guidelines. Detailed protocol(s) can be provided as an example in annex or available on request from the institute that developed the marker.</w:t>
            </w:r>
          </w:p>
          <w:p w14:paraId="77F4BB71" w14:textId="77777777" w:rsidR="00382100" w:rsidRPr="00382100" w:rsidRDefault="00382100" w:rsidP="00382100">
            <w:pPr>
              <w:jc w:val="left"/>
              <w:rPr>
                <w:rFonts w:cs="Arial"/>
                <w:color w:val="000000"/>
                <w:sz w:val="18"/>
                <w:szCs w:val="18"/>
                <w:lang w:eastAsia="nl-NL"/>
              </w:rPr>
            </w:pPr>
          </w:p>
          <w:p w14:paraId="02C7DFAE" w14:textId="77777777" w:rsidR="00382100" w:rsidRPr="00382100" w:rsidRDefault="00382100" w:rsidP="00382100">
            <w:pPr>
              <w:jc w:val="left"/>
              <w:rPr>
                <w:rFonts w:cs="Arial"/>
                <w:i/>
                <w:color w:val="000000"/>
                <w:sz w:val="18"/>
                <w:szCs w:val="18"/>
                <w:lang w:eastAsia="nl-NL"/>
              </w:rPr>
            </w:pPr>
            <w:r w:rsidRPr="00382100">
              <w:rPr>
                <w:rFonts w:cs="Arial"/>
                <w:color w:val="000000"/>
                <w:sz w:val="18"/>
                <w:szCs w:val="18"/>
                <w:lang w:eastAsia="nl-NL"/>
              </w:rPr>
              <w:t>PCR protocol describing primer, enzyme, dNTP concentrations, PCR cycle scheme.</w:t>
            </w:r>
          </w:p>
        </w:tc>
      </w:tr>
      <w:tr w:rsidR="00382100" w:rsidRPr="00382100" w14:paraId="2C86E775" w14:textId="77777777" w:rsidTr="00496DC6">
        <w:trPr>
          <w:cantSplit/>
          <w:trHeight w:val="1435"/>
        </w:trPr>
        <w:tc>
          <w:tcPr>
            <w:tcW w:w="363" w:type="pct"/>
            <w:vAlign w:val="center"/>
            <w:hideMark/>
          </w:tcPr>
          <w:p w14:paraId="5A96A693" w14:textId="77777777" w:rsidR="00382100" w:rsidRPr="00382100" w:rsidRDefault="00382100" w:rsidP="00382100">
            <w:pPr>
              <w:keepNext/>
              <w:jc w:val="left"/>
              <w:rPr>
                <w:rFonts w:cs="Arial"/>
                <w:color w:val="000000"/>
                <w:sz w:val="18"/>
                <w:szCs w:val="18"/>
                <w:lang w:eastAsia="fr-FR"/>
              </w:rPr>
            </w:pPr>
            <w:r w:rsidRPr="00382100">
              <w:rPr>
                <w:rFonts w:cs="Arial"/>
                <w:color w:val="000000"/>
                <w:sz w:val="18"/>
                <w:szCs w:val="18"/>
                <w:lang w:eastAsia="nl-NL"/>
              </w:rPr>
              <w:t>6.2</w:t>
            </w:r>
          </w:p>
        </w:tc>
        <w:tc>
          <w:tcPr>
            <w:tcW w:w="960" w:type="pct"/>
            <w:vAlign w:val="center"/>
            <w:hideMark/>
          </w:tcPr>
          <w:p w14:paraId="60813981" w14:textId="77777777" w:rsidR="00382100" w:rsidRPr="00382100" w:rsidRDefault="00382100" w:rsidP="00382100">
            <w:pPr>
              <w:keepNext/>
              <w:jc w:val="left"/>
              <w:rPr>
                <w:rFonts w:cs="Arial"/>
                <w:color w:val="000000"/>
                <w:sz w:val="18"/>
                <w:szCs w:val="18"/>
                <w:lang w:eastAsia="fr-FR"/>
              </w:rPr>
            </w:pPr>
            <w:proofErr w:type="gramStart"/>
            <w:r w:rsidRPr="00382100">
              <w:rPr>
                <w:rFonts w:cs="Arial"/>
                <w:color w:val="000000"/>
                <w:sz w:val="18"/>
                <w:szCs w:val="18"/>
                <w:lang w:eastAsia="nl-NL"/>
              </w:rPr>
              <w:t>Particular hardware</w:t>
            </w:r>
            <w:proofErr w:type="gramEnd"/>
            <w:r w:rsidRPr="00382100">
              <w:rPr>
                <w:rFonts w:cs="Arial"/>
                <w:color w:val="000000"/>
                <w:sz w:val="18"/>
                <w:szCs w:val="18"/>
                <w:lang w:eastAsia="nl-NL"/>
              </w:rPr>
              <w:t xml:space="preserve"> or infrastructure</w:t>
            </w:r>
          </w:p>
        </w:tc>
        <w:tc>
          <w:tcPr>
            <w:tcW w:w="589" w:type="pct"/>
            <w:vAlign w:val="center"/>
          </w:tcPr>
          <w:p w14:paraId="5887FD7A" w14:textId="77777777" w:rsidR="00382100" w:rsidRPr="00382100" w:rsidRDefault="00382100" w:rsidP="00382100">
            <w:pPr>
              <w:keepNext/>
              <w:jc w:val="left"/>
              <w:rPr>
                <w:rFonts w:cs="Arial"/>
                <w:color w:val="000000"/>
                <w:sz w:val="18"/>
                <w:szCs w:val="18"/>
                <w:lang w:eastAsia="nl-NL"/>
              </w:rPr>
            </w:pPr>
            <w:r w:rsidRPr="00382100">
              <w:rPr>
                <w:rFonts w:cs="Arial"/>
                <w:color w:val="000000"/>
                <w:sz w:val="18"/>
                <w:szCs w:val="18"/>
                <w:lang w:eastAsia="nl-NL"/>
              </w:rPr>
              <w:t>NO</w:t>
            </w:r>
          </w:p>
        </w:tc>
        <w:tc>
          <w:tcPr>
            <w:tcW w:w="3088" w:type="pct"/>
            <w:vAlign w:val="center"/>
          </w:tcPr>
          <w:p w14:paraId="74141592" w14:textId="77777777" w:rsidR="00382100" w:rsidRPr="00382100" w:rsidRDefault="00382100" w:rsidP="00382100">
            <w:pPr>
              <w:keepNext/>
              <w:jc w:val="left"/>
              <w:rPr>
                <w:rFonts w:cs="Arial"/>
                <w:color w:val="000000"/>
                <w:sz w:val="18"/>
                <w:szCs w:val="18"/>
                <w:lang w:eastAsia="nl-NL"/>
              </w:rPr>
            </w:pPr>
            <w:r w:rsidRPr="00382100">
              <w:rPr>
                <w:rFonts w:cs="Arial"/>
                <w:color w:val="000000"/>
                <w:sz w:val="18"/>
                <w:szCs w:val="18"/>
                <w:lang w:eastAsia="nl-NL"/>
              </w:rPr>
              <w:t>Depending on the method used. Not in the Test Guidelines. Detailed protocol(s) can be provided as an example in annex or available on request from the institute that developed the marker.</w:t>
            </w:r>
          </w:p>
          <w:p w14:paraId="418C8397" w14:textId="77777777" w:rsidR="00382100" w:rsidRPr="00382100" w:rsidRDefault="00382100" w:rsidP="00382100">
            <w:pPr>
              <w:keepNext/>
              <w:jc w:val="left"/>
              <w:rPr>
                <w:rFonts w:cs="Arial"/>
                <w:color w:val="000000"/>
                <w:sz w:val="18"/>
                <w:szCs w:val="18"/>
                <w:lang w:eastAsia="nl-NL"/>
              </w:rPr>
            </w:pPr>
          </w:p>
          <w:p w14:paraId="46A113F1" w14:textId="77777777" w:rsidR="00382100" w:rsidRPr="00382100" w:rsidRDefault="00382100" w:rsidP="00382100">
            <w:pPr>
              <w:keepNext/>
              <w:jc w:val="left"/>
              <w:rPr>
                <w:rFonts w:cs="Arial"/>
                <w:i/>
                <w:color w:val="000000"/>
                <w:sz w:val="18"/>
                <w:szCs w:val="18"/>
                <w:lang w:eastAsia="nl-NL"/>
              </w:rPr>
            </w:pPr>
            <w:r w:rsidRPr="00382100">
              <w:rPr>
                <w:rFonts w:cs="Arial"/>
                <w:color w:val="000000"/>
                <w:sz w:val="18"/>
                <w:szCs w:val="18"/>
                <w:lang w:eastAsia="nl-NL"/>
              </w:rPr>
              <w:t>Machines, commercial kits, manufactures of components, lot numbers of chemicals.</w:t>
            </w:r>
          </w:p>
        </w:tc>
      </w:tr>
      <w:tr w:rsidR="00382100" w:rsidRPr="00382100" w14:paraId="500A034E" w14:textId="77777777" w:rsidTr="00496DC6">
        <w:trPr>
          <w:cantSplit/>
          <w:trHeight w:val="1386"/>
        </w:trPr>
        <w:tc>
          <w:tcPr>
            <w:tcW w:w="363" w:type="pct"/>
            <w:vAlign w:val="center"/>
            <w:hideMark/>
          </w:tcPr>
          <w:p w14:paraId="4E6A445A" w14:textId="77777777" w:rsidR="00382100" w:rsidRPr="00382100" w:rsidRDefault="00382100" w:rsidP="00382100">
            <w:pPr>
              <w:jc w:val="left"/>
              <w:rPr>
                <w:rFonts w:cs="Arial"/>
                <w:color w:val="000000"/>
                <w:sz w:val="18"/>
                <w:szCs w:val="18"/>
                <w:lang w:eastAsia="fr-FR"/>
              </w:rPr>
            </w:pPr>
            <w:r w:rsidRPr="00382100">
              <w:rPr>
                <w:rFonts w:cs="Arial"/>
                <w:color w:val="000000"/>
                <w:sz w:val="18"/>
                <w:szCs w:val="18"/>
                <w:lang w:eastAsia="nl-NL"/>
              </w:rPr>
              <w:t>7</w:t>
            </w:r>
          </w:p>
        </w:tc>
        <w:tc>
          <w:tcPr>
            <w:tcW w:w="960" w:type="pct"/>
            <w:vAlign w:val="center"/>
            <w:hideMark/>
          </w:tcPr>
          <w:p w14:paraId="5DCD0A28" w14:textId="77777777" w:rsidR="00382100" w:rsidRPr="00382100" w:rsidRDefault="00382100" w:rsidP="00382100">
            <w:pPr>
              <w:jc w:val="left"/>
              <w:rPr>
                <w:rFonts w:cs="Arial"/>
                <w:color w:val="000000"/>
                <w:sz w:val="18"/>
                <w:szCs w:val="18"/>
                <w:lang w:eastAsia="fr-FR"/>
              </w:rPr>
            </w:pPr>
            <w:r w:rsidRPr="00382100">
              <w:rPr>
                <w:rFonts w:cs="Arial"/>
                <w:color w:val="000000"/>
                <w:sz w:val="18"/>
                <w:szCs w:val="18"/>
                <w:lang w:eastAsia="nl-NL"/>
              </w:rPr>
              <w:t>Observations</w:t>
            </w:r>
          </w:p>
        </w:tc>
        <w:tc>
          <w:tcPr>
            <w:tcW w:w="589" w:type="pct"/>
            <w:vAlign w:val="center"/>
          </w:tcPr>
          <w:p w14:paraId="1E0B9C17" w14:textId="77777777" w:rsidR="00382100" w:rsidRPr="00382100" w:rsidRDefault="00382100" w:rsidP="00382100">
            <w:pPr>
              <w:jc w:val="left"/>
              <w:rPr>
                <w:rFonts w:cs="Arial"/>
                <w:color w:val="000000"/>
                <w:sz w:val="18"/>
                <w:szCs w:val="18"/>
                <w:lang w:eastAsia="nl-NL"/>
              </w:rPr>
            </w:pPr>
            <w:r w:rsidRPr="00382100">
              <w:rPr>
                <w:rFonts w:cs="Arial"/>
                <w:color w:val="000000"/>
                <w:sz w:val="18"/>
                <w:szCs w:val="18"/>
                <w:lang w:eastAsia="nl-NL"/>
              </w:rPr>
              <w:t>NO</w:t>
            </w:r>
          </w:p>
        </w:tc>
        <w:tc>
          <w:tcPr>
            <w:tcW w:w="3088" w:type="pct"/>
            <w:vAlign w:val="center"/>
          </w:tcPr>
          <w:p w14:paraId="3E6FE5FD" w14:textId="77777777" w:rsidR="00382100" w:rsidRPr="00382100" w:rsidRDefault="00382100" w:rsidP="00382100">
            <w:pPr>
              <w:jc w:val="left"/>
              <w:rPr>
                <w:rFonts w:cs="Arial"/>
                <w:color w:val="000000"/>
                <w:sz w:val="18"/>
                <w:szCs w:val="18"/>
                <w:lang w:eastAsia="nl-NL"/>
              </w:rPr>
            </w:pPr>
            <w:r w:rsidRPr="00382100">
              <w:rPr>
                <w:rFonts w:cs="Arial"/>
                <w:color w:val="000000"/>
                <w:sz w:val="18"/>
                <w:szCs w:val="18"/>
                <w:lang w:eastAsia="nl-NL"/>
              </w:rPr>
              <w:t>Depending on the method used. Not in the Test Guidelines. Detailed protocol(s) can be provided as an example in annex or available on request from the institute that developed the marker.</w:t>
            </w:r>
          </w:p>
          <w:p w14:paraId="65D6E743" w14:textId="77777777" w:rsidR="00382100" w:rsidRPr="00382100" w:rsidRDefault="00382100" w:rsidP="00382100">
            <w:pPr>
              <w:jc w:val="left"/>
              <w:rPr>
                <w:rFonts w:cs="Arial"/>
                <w:color w:val="000000"/>
                <w:sz w:val="18"/>
                <w:szCs w:val="18"/>
                <w:lang w:eastAsia="nl-NL"/>
              </w:rPr>
            </w:pPr>
          </w:p>
          <w:p w14:paraId="0072D2B4" w14:textId="77777777" w:rsidR="00382100" w:rsidRPr="00382100" w:rsidRDefault="00382100" w:rsidP="00382100">
            <w:pPr>
              <w:jc w:val="left"/>
              <w:rPr>
                <w:rFonts w:cs="Arial"/>
                <w:i/>
                <w:color w:val="000000"/>
                <w:sz w:val="18"/>
                <w:szCs w:val="18"/>
                <w:lang w:eastAsia="nl-NL"/>
              </w:rPr>
            </w:pPr>
            <w:r w:rsidRPr="00382100">
              <w:rPr>
                <w:rFonts w:cs="Arial"/>
                <w:color w:val="000000"/>
                <w:sz w:val="18"/>
                <w:szCs w:val="18"/>
                <w:lang w:eastAsia="nl-NL"/>
              </w:rPr>
              <w:t>Bands on agarose gel (conventional PCR), Ct values (qPCR) Variant call based on sequencing reads.</w:t>
            </w:r>
          </w:p>
        </w:tc>
      </w:tr>
      <w:tr w:rsidR="00382100" w:rsidRPr="00382100" w14:paraId="7A7E9F60" w14:textId="77777777" w:rsidTr="00496DC6">
        <w:trPr>
          <w:cantSplit/>
          <w:trHeight w:val="1405"/>
        </w:trPr>
        <w:tc>
          <w:tcPr>
            <w:tcW w:w="363" w:type="pct"/>
            <w:vAlign w:val="center"/>
          </w:tcPr>
          <w:p w14:paraId="2B2D9EDB" w14:textId="77777777" w:rsidR="00382100" w:rsidRPr="00382100" w:rsidRDefault="00382100" w:rsidP="00382100">
            <w:pPr>
              <w:jc w:val="left"/>
              <w:rPr>
                <w:rFonts w:cs="Arial"/>
                <w:color w:val="000000"/>
                <w:sz w:val="18"/>
                <w:szCs w:val="18"/>
                <w:lang w:eastAsia="nl-NL"/>
              </w:rPr>
            </w:pPr>
            <w:r w:rsidRPr="00382100">
              <w:rPr>
                <w:rFonts w:cs="Arial"/>
                <w:color w:val="000000" w:themeColor="text1"/>
                <w:sz w:val="18"/>
                <w:szCs w:val="18"/>
                <w:lang w:eastAsia="nl-NL"/>
              </w:rPr>
              <w:t>7.1</w:t>
            </w:r>
          </w:p>
        </w:tc>
        <w:tc>
          <w:tcPr>
            <w:tcW w:w="960" w:type="pct"/>
            <w:vAlign w:val="center"/>
          </w:tcPr>
          <w:p w14:paraId="1033FC7F" w14:textId="77777777" w:rsidR="00382100" w:rsidRPr="00382100" w:rsidRDefault="00382100" w:rsidP="00382100">
            <w:pPr>
              <w:jc w:val="left"/>
              <w:rPr>
                <w:rFonts w:cs="Arial"/>
                <w:color w:val="000000"/>
                <w:sz w:val="18"/>
                <w:szCs w:val="18"/>
                <w:lang w:eastAsia="nl-NL"/>
              </w:rPr>
            </w:pPr>
            <w:r w:rsidRPr="00382100">
              <w:rPr>
                <w:rFonts w:cs="Arial"/>
                <w:color w:val="000000" w:themeColor="text1"/>
                <w:sz w:val="18"/>
                <w:szCs w:val="18"/>
                <w:lang w:eastAsia="nl-NL"/>
              </w:rPr>
              <w:t>Validity of the results</w:t>
            </w:r>
          </w:p>
        </w:tc>
        <w:tc>
          <w:tcPr>
            <w:tcW w:w="589" w:type="pct"/>
            <w:vAlign w:val="center"/>
          </w:tcPr>
          <w:p w14:paraId="356A4BCF" w14:textId="77777777" w:rsidR="00382100" w:rsidRPr="00382100" w:rsidRDefault="00382100" w:rsidP="00382100">
            <w:pPr>
              <w:jc w:val="left"/>
              <w:rPr>
                <w:rFonts w:cs="Arial"/>
                <w:color w:val="000000" w:themeColor="text1"/>
                <w:sz w:val="18"/>
                <w:szCs w:val="18"/>
                <w:lang w:eastAsia="nl-NL"/>
              </w:rPr>
            </w:pPr>
            <w:r w:rsidRPr="00382100">
              <w:rPr>
                <w:rFonts w:cs="Arial"/>
                <w:color w:val="000000" w:themeColor="text1"/>
                <w:sz w:val="18"/>
                <w:szCs w:val="18"/>
                <w:lang w:eastAsia="nl-NL"/>
              </w:rPr>
              <w:t>YES</w:t>
            </w:r>
          </w:p>
        </w:tc>
        <w:tc>
          <w:tcPr>
            <w:tcW w:w="3088" w:type="pct"/>
            <w:vAlign w:val="center"/>
          </w:tcPr>
          <w:p w14:paraId="49EB1C77" w14:textId="77777777" w:rsidR="00382100" w:rsidRPr="00382100" w:rsidRDefault="00382100" w:rsidP="00382100">
            <w:pPr>
              <w:jc w:val="left"/>
              <w:rPr>
                <w:rFonts w:cs="Arial"/>
                <w:color w:val="000000" w:themeColor="text1"/>
                <w:sz w:val="18"/>
                <w:szCs w:val="18"/>
                <w:lang w:eastAsia="nl-NL"/>
              </w:rPr>
            </w:pPr>
            <w:r w:rsidRPr="00382100">
              <w:rPr>
                <w:rFonts w:cs="Arial"/>
                <w:color w:val="000000" w:themeColor="text1"/>
                <w:sz w:val="18"/>
                <w:szCs w:val="18"/>
                <w:lang w:eastAsia="nl-NL"/>
              </w:rPr>
              <w:t xml:space="preserve">Depending on the method used. </w:t>
            </w:r>
          </w:p>
          <w:p w14:paraId="5BAFDA05" w14:textId="77777777" w:rsidR="00382100" w:rsidRPr="00382100" w:rsidRDefault="00382100" w:rsidP="00382100">
            <w:pPr>
              <w:jc w:val="left"/>
              <w:rPr>
                <w:rFonts w:cs="Arial"/>
                <w:color w:val="000000" w:themeColor="text1"/>
                <w:sz w:val="18"/>
                <w:szCs w:val="18"/>
                <w:lang w:eastAsia="nl-NL"/>
              </w:rPr>
            </w:pPr>
          </w:p>
          <w:p w14:paraId="044BD507" w14:textId="77777777" w:rsidR="00382100" w:rsidRPr="00382100" w:rsidRDefault="00382100" w:rsidP="00382100">
            <w:pPr>
              <w:jc w:val="left"/>
              <w:rPr>
                <w:rFonts w:cs="Arial"/>
                <w:color w:val="000000" w:themeColor="text1"/>
                <w:sz w:val="18"/>
                <w:szCs w:val="18"/>
                <w:lang w:eastAsia="fr-FR"/>
              </w:rPr>
            </w:pPr>
            <w:r w:rsidRPr="00382100">
              <w:rPr>
                <w:rFonts w:cs="Arial"/>
                <w:color w:val="000000" w:themeColor="text1"/>
                <w:sz w:val="18"/>
                <w:szCs w:val="18"/>
                <w:lang w:eastAsia="fr-FR"/>
              </w:rPr>
              <w:t xml:space="preserve">For qPCR, check for typical exponential amplification curves. </w:t>
            </w:r>
          </w:p>
          <w:p w14:paraId="6C380D89" w14:textId="77777777" w:rsidR="00382100" w:rsidRPr="00382100" w:rsidRDefault="00382100" w:rsidP="00382100">
            <w:pPr>
              <w:jc w:val="left"/>
              <w:rPr>
                <w:rFonts w:cs="Arial"/>
                <w:color w:val="000000" w:themeColor="text1"/>
                <w:sz w:val="18"/>
                <w:szCs w:val="18"/>
                <w:lang w:eastAsia="fr-FR"/>
              </w:rPr>
            </w:pPr>
          </w:p>
          <w:p w14:paraId="3D6C301D" w14:textId="77777777" w:rsidR="00382100" w:rsidRPr="00382100" w:rsidRDefault="00382100" w:rsidP="00382100">
            <w:pPr>
              <w:jc w:val="left"/>
              <w:rPr>
                <w:rFonts w:cs="Arial"/>
                <w:i/>
                <w:color w:val="000000" w:themeColor="text1"/>
                <w:sz w:val="18"/>
                <w:szCs w:val="18"/>
                <w:lang w:eastAsia="fr-FR"/>
              </w:rPr>
            </w:pPr>
            <w:r w:rsidRPr="00382100">
              <w:rPr>
                <w:rFonts w:cs="Arial"/>
                <w:color w:val="000000" w:themeColor="text1"/>
                <w:sz w:val="18"/>
                <w:szCs w:val="18"/>
                <w:lang w:eastAsia="fr-FR"/>
              </w:rPr>
              <w:t>Check if the controls are as expected (negative controls = no signal; positive controls = shows expected signals for all fluorophores).</w:t>
            </w:r>
          </w:p>
        </w:tc>
      </w:tr>
      <w:tr w:rsidR="00382100" w:rsidRPr="00382100" w14:paraId="4F0F0A0F" w14:textId="77777777" w:rsidTr="00496DC6">
        <w:trPr>
          <w:cantSplit/>
          <w:trHeight w:val="1115"/>
        </w:trPr>
        <w:tc>
          <w:tcPr>
            <w:tcW w:w="363" w:type="pct"/>
            <w:vAlign w:val="center"/>
          </w:tcPr>
          <w:p w14:paraId="66B513B8" w14:textId="77777777" w:rsidR="00382100" w:rsidRPr="00382100" w:rsidRDefault="00382100" w:rsidP="00382100">
            <w:pPr>
              <w:jc w:val="left"/>
              <w:rPr>
                <w:rFonts w:cs="Arial"/>
                <w:color w:val="000000"/>
                <w:sz w:val="18"/>
                <w:szCs w:val="18"/>
                <w:highlight w:val="lightGray"/>
                <w:lang w:eastAsia="nl-NL"/>
              </w:rPr>
            </w:pPr>
            <w:r w:rsidRPr="00382100">
              <w:rPr>
                <w:rFonts w:cs="Arial"/>
                <w:color w:val="000000"/>
                <w:sz w:val="18"/>
                <w:szCs w:val="18"/>
                <w:lang w:eastAsia="nl-NL"/>
              </w:rPr>
              <w:t>8</w:t>
            </w:r>
          </w:p>
        </w:tc>
        <w:tc>
          <w:tcPr>
            <w:tcW w:w="960" w:type="pct"/>
            <w:vAlign w:val="center"/>
          </w:tcPr>
          <w:p w14:paraId="4BC25EC6" w14:textId="77777777" w:rsidR="00382100" w:rsidRPr="00382100" w:rsidRDefault="00382100" w:rsidP="00382100">
            <w:pPr>
              <w:jc w:val="left"/>
              <w:rPr>
                <w:rFonts w:cs="Arial"/>
                <w:color w:val="000000"/>
                <w:sz w:val="18"/>
                <w:szCs w:val="18"/>
                <w:highlight w:val="lightGray"/>
                <w:lang w:eastAsia="nl-NL"/>
              </w:rPr>
            </w:pPr>
            <w:r w:rsidRPr="00382100">
              <w:rPr>
                <w:rFonts w:cs="Arial"/>
                <w:color w:val="000000"/>
                <w:sz w:val="18"/>
                <w:szCs w:val="18"/>
                <w:lang w:eastAsia="nl-NL"/>
              </w:rPr>
              <w:t>Interpretation of the test results</w:t>
            </w:r>
          </w:p>
        </w:tc>
        <w:tc>
          <w:tcPr>
            <w:tcW w:w="589" w:type="pct"/>
            <w:vAlign w:val="center"/>
          </w:tcPr>
          <w:p w14:paraId="7ABA9F1A" w14:textId="77777777" w:rsidR="00382100" w:rsidRPr="00382100" w:rsidRDefault="00382100" w:rsidP="00382100">
            <w:pPr>
              <w:jc w:val="left"/>
              <w:rPr>
                <w:rFonts w:cs="Arial"/>
                <w:color w:val="000000"/>
                <w:sz w:val="18"/>
                <w:szCs w:val="18"/>
                <w:lang w:eastAsia="nl-NL"/>
              </w:rPr>
            </w:pPr>
            <w:r w:rsidRPr="00382100">
              <w:rPr>
                <w:rFonts w:cs="Arial"/>
                <w:color w:val="000000"/>
                <w:sz w:val="18"/>
                <w:szCs w:val="18"/>
                <w:lang w:eastAsia="nl-NL"/>
              </w:rPr>
              <w:t>YES</w:t>
            </w:r>
          </w:p>
        </w:tc>
        <w:tc>
          <w:tcPr>
            <w:tcW w:w="3088" w:type="pct"/>
            <w:vAlign w:val="center"/>
          </w:tcPr>
          <w:p w14:paraId="6476AC18" w14:textId="77777777" w:rsidR="00382100" w:rsidRPr="00382100" w:rsidRDefault="00382100" w:rsidP="00382100">
            <w:pPr>
              <w:jc w:val="left"/>
              <w:rPr>
                <w:rFonts w:cs="Arial"/>
                <w:color w:val="000000"/>
                <w:sz w:val="18"/>
                <w:szCs w:val="18"/>
                <w:lang w:eastAsia="nl-NL"/>
              </w:rPr>
            </w:pPr>
            <w:r w:rsidRPr="00382100">
              <w:rPr>
                <w:rFonts w:cs="Arial"/>
                <w:color w:val="000000"/>
                <w:sz w:val="18"/>
                <w:szCs w:val="18"/>
                <w:lang w:eastAsia="nl-NL"/>
              </w:rPr>
              <w:t>Relation between alleles and expressions (with its notes).</w:t>
            </w:r>
          </w:p>
          <w:p w14:paraId="37B4F41A" w14:textId="77777777" w:rsidR="00382100" w:rsidRPr="00382100" w:rsidRDefault="00382100" w:rsidP="00382100">
            <w:pPr>
              <w:jc w:val="left"/>
              <w:rPr>
                <w:rFonts w:cs="Arial"/>
                <w:color w:val="000000"/>
                <w:sz w:val="18"/>
                <w:szCs w:val="18"/>
                <w:lang w:eastAsia="nl-NL"/>
              </w:rPr>
            </w:pPr>
          </w:p>
          <w:p w14:paraId="34056C0D" w14:textId="77777777" w:rsidR="00382100" w:rsidRPr="00382100" w:rsidRDefault="00382100" w:rsidP="00382100">
            <w:pPr>
              <w:jc w:val="left"/>
              <w:rPr>
                <w:rFonts w:cs="Arial"/>
                <w:i/>
                <w:iCs/>
                <w:color w:val="000000"/>
                <w:sz w:val="18"/>
                <w:szCs w:val="18"/>
                <w:lang w:eastAsia="fr-FR"/>
              </w:rPr>
            </w:pPr>
            <w:r w:rsidRPr="00382100">
              <w:rPr>
                <w:rFonts w:cs="Arial"/>
                <w:color w:val="000000"/>
                <w:sz w:val="18"/>
                <w:szCs w:val="18"/>
                <w:lang w:eastAsia="nl-NL"/>
              </w:rPr>
              <w:t xml:space="preserve">In case the DNA marker test result does not confirm the declaration in the Technical Questionnaire, a field trial or </w:t>
            </w:r>
            <w:proofErr w:type="gramStart"/>
            <w:r w:rsidRPr="00382100">
              <w:rPr>
                <w:rFonts w:cs="Arial"/>
                <w:color w:val="000000"/>
                <w:sz w:val="18"/>
                <w:szCs w:val="18"/>
                <w:lang w:eastAsia="nl-NL"/>
              </w:rPr>
              <w:t>bio-assay</w:t>
            </w:r>
            <w:proofErr w:type="gramEnd"/>
            <w:r w:rsidRPr="00382100">
              <w:rPr>
                <w:rFonts w:cs="Arial"/>
                <w:color w:val="000000"/>
                <w:sz w:val="18"/>
                <w:szCs w:val="18"/>
                <w:lang w:eastAsia="nl-NL"/>
              </w:rPr>
              <w:t xml:space="preserve"> should be performed.</w:t>
            </w:r>
          </w:p>
        </w:tc>
      </w:tr>
      <w:tr w:rsidR="00382100" w:rsidRPr="00382100" w14:paraId="226DDC73" w14:textId="77777777" w:rsidTr="00496DC6">
        <w:trPr>
          <w:cantSplit/>
          <w:trHeight w:val="821"/>
        </w:trPr>
        <w:tc>
          <w:tcPr>
            <w:tcW w:w="363" w:type="pct"/>
            <w:vAlign w:val="center"/>
          </w:tcPr>
          <w:p w14:paraId="0F01CB67" w14:textId="77777777" w:rsidR="00382100" w:rsidRPr="00382100" w:rsidRDefault="00382100" w:rsidP="00382100">
            <w:pPr>
              <w:jc w:val="left"/>
              <w:rPr>
                <w:rFonts w:cs="Arial"/>
                <w:color w:val="000000"/>
                <w:sz w:val="18"/>
                <w:szCs w:val="18"/>
                <w:lang w:eastAsia="nl-NL"/>
              </w:rPr>
            </w:pPr>
            <w:r w:rsidRPr="00382100">
              <w:rPr>
                <w:rFonts w:cs="Arial"/>
                <w:color w:val="000000"/>
                <w:sz w:val="18"/>
                <w:szCs w:val="18"/>
                <w:lang w:eastAsia="fr-FR"/>
              </w:rPr>
              <w:lastRenderedPageBreak/>
              <w:t>9</w:t>
            </w:r>
          </w:p>
        </w:tc>
        <w:tc>
          <w:tcPr>
            <w:tcW w:w="960" w:type="pct"/>
            <w:vAlign w:val="center"/>
          </w:tcPr>
          <w:p w14:paraId="52E4DBC0" w14:textId="77777777" w:rsidR="00382100" w:rsidRPr="00382100" w:rsidRDefault="00382100" w:rsidP="00382100">
            <w:pPr>
              <w:jc w:val="left"/>
              <w:rPr>
                <w:rFonts w:cs="Arial"/>
                <w:color w:val="000000"/>
                <w:sz w:val="18"/>
                <w:szCs w:val="18"/>
                <w:lang w:eastAsia="nl-NL"/>
              </w:rPr>
            </w:pPr>
            <w:r w:rsidRPr="00382100">
              <w:rPr>
                <w:rFonts w:cs="Arial"/>
                <w:color w:val="000000"/>
                <w:sz w:val="18"/>
                <w:szCs w:val="18"/>
                <w:lang w:eastAsia="fr-FR"/>
              </w:rPr>
              <w:t xml:space="preserve">Validation of the  protocol </w:t>
            </w:r>
          </w:p>
        </w:tc>
        <w:tc>
          <w:tcPr>
            <w:tcW w:w="589" w:type="pct"/>
            <w:vAlign w:val="center"/>
          </w:tcPr>
          <w:p w14:paraId="30CF2A78" w14:textId="77777777" w:rsidR="00382100" w:rsidRPr="00382100" w:rsidDel="009133BE" w:rsidRDefault="00382100" w:rsidP="00382100">
            <w:pPr>
              <w:jc w:val="left"/>
              <w:rPr>
                <w:rFonts w:cs="Arial"/>
                <w:color w:val="000000"/>
                <w:sz w:val="18"/>
                <w:szCs w:val="18"/>
                <w:lang w:eastAsia="fr-FR"/>
              </w:rPr>
            </w:pPr>
            <w:r w:rsidRPr="00382100">
              <w:rPr>
                <w:rFonts w:cs="Arial"/>
                <w:color w:val="000000"/>
                <w:sz w:val="18"/>
                <w:szCs w:val="18"/>
                <w:lang w:eastAsia="nl-NL"/>
              </w:rPr>
              <w:t>YES</w:t>
            </w:r>
          </w:p>
        </w:tc>
        <w:tc>
          <w:tcPr>
            <w:tcW w:w="3088" w:type="pct"/>
            <w:vAlign w:val="center"/>
          </w:tcPr>
          <w:p w14:paraId="169D0FA5" w14:textId="77777777" w:rsidR="00382100" w:rsidRPr="00382100" w:rsidDel="00A75E69" w:rsidRDefault="00382100" w:rsidP="00382100">
            <w:pPr>
              <w:jc w:val="left"/>
              <w:rPr>
                <w:rFonts w:cs="Arial"/>
                <w:color w:val="000000"/>
                <w:sz w:val="18"/>
                <w:szCs w:val="18"/>
                <w:lang w:eastAsia="fr-FR"/>
              </w:rPr>
            </w:pPr>
            <w:r w:rsidRPr="00382100">
              <w:rPr>
                <w:rFonts w:cs="Arial"/>
                <w:color w:val="000000"/>
                <w:sz w:val="18"/>
                <w:szCs w:val="18"/>
                <w:lang w:eastAsia="fr-FR"/>
              </w:rPr>
              <w:t>To provide information on the validation of the protocol or to refer to contact the examination office for further information.</w:t>
            </w:r>
          </w:p>
        </w:tc>
      </w:tr>
      <w:tr w:rsidR="00382100" w:rsidRPr="00382100" w14:paraId="24717206" w14:textId="77777777" w:rsidTr="00496DC6">
        <w:trPr>
          <w:cantSplit/>
          <w:trHeight w:val="817"/>
        </w:trPr>
        <w:tc>
          <w:tcPr>
            <w:tcW w:w="363" w:type="pct"/>
            <w:vAlign w:val="center"/>
          </w:tcPr>
          <w:p w14:paraId="6BAEE165" w14:textId="77777777" w:rsidR="00382100" w:rsidRPr="00382100" w:rsidRDefault="00382100" w:rsidP="00382100">
            <w:pPr>
              <w:jc w:val="left"/>
              <w:rPr>
                <w:rFonts w:cs="Arial"/>
                <w:color w:val="000000"/>
                <w:sz w:val="18"/>
                <w:szCs w:val="18"/>
                <w:lang w:eastAsia="fr-FR"/>
              </w:rPr>
            </w:pPr>
            <w:r w:rsidRPr="00382100">
              <w:rPr>
                <w:rFonts w:cs="Arial"/>
                <w:color w:val="000000" w:themeColor="text1"/>
                <w:sz w:val="18"/>
                <w:szCs w:val="18"/>
                <w:lang w:eastAsia="fr-FR"/>
              </w:rPr>
              <w:t>9.1</w:t>
            </w:r>
          </w:p>
        </w:tc>
        <w:tc>
          <w:tcPr>
            <w:tcW w:w="960" w:type="pct"/>
            <w:vAlign w:val="center"/>
          </w:tcPr>
          <w:p w14:paraId="2F09D3AF" w14:textId="77777777" w:rsidR="00382100" w:rsidRPr="00382100" w:rsidRDefault="00382100" w:rsidP="00382100">
            <w:pPr>
              <w:jc w:val="left"/>
              <w:rPr>
                <w:rFonts w:cs="Arial"/>
                <w:color w:val="000000"/>
                <w:sz w:val="18"/>
                <w:szCs w:val="18"/>
                <w:lang w:eastAsia="fr-FR"/>
              </w:rPr>
            </w:pPr>
            <w:r w:rsidRPr="00382100">
              <w:rPr>
                <w:rFonts w:cs="Arial"/>
                <w:color w:val="000000" w:themeColor="text1"/>
                <w:sz w:val="18"/>
                <w:szCs w:val="18"/>
                <w:lang w:eastAsia="fr-FR"/>
              </w:rPr>
              <w:t>Contact Examination Office</w:t>
            </w:r>
          </w:p>
        </w:tc>
        <w:tc>
          <w:tcPr>
            <w:tcW w:w="589" w:type="pct"/>
            <w:vAlign w:val="center"/>
          </w:tcPr>
          <w:p w14:paraId="270A9AF2" w14:textId="77777777" w:rsidR="00382100" w:rsidRPr="00382100" w:rsidRDefault="00382100" w:rsidP="00382100">
            <w:pPr>
              <w:jc w:val="left"/>
              <w:rPr>
                <w:rFonts w:cs="Arial"/>
                <w:color w:val="000000" w:themeColor="text1"/>
                <w:sz w:val="18"/>
                <w:szCs w:val="18"/>
                <w:lang w:eastAsia="fr-FR"/>
              </w:rPr>
            </w:pPr>
            <w:r w:rsidRPr="00382100">
              <w:rPr>
                <w:rFonts w:cs="Arial"/>
                <w:color w:val="000000" w:themeColor="text1"/>
                <w:sz w:val="18"/>
                <w:szCs w:val="18"/>
                <w:lang w:eastAsia="fr-FR"/>
              </w:rPr>
              <w:t>YES</w:t>
            </w:r>
          </w:p>
        </w:tc>
        <w:tc>
          <w:tcPr>
            <w:tcW w:w="3088" w:type="pct"/>
            <w:vAlign w:val="center"/>
          </w:tcPr>
          <w:p w14:paraId="5CE6FC7F" w14:textId="77777777" w:rsidR="00382100" w:rsidRPr="00382100" w:rsidRDefault="00382100" w:rsidP="00382100">
            <w:pPr>
              <w:jc w:val="left"/>
              <w:rPr>
                <w:rFonts w:cs="Arial"/>
                <w:i/>
                <w:color w:val="000000" w:themeColor="text1"/>
                <w:sz w:val="18"/>
                <w:szCs w:val="18"/>
                <w:lang w:eastAsia="fr-FR"/>
              </w:rPr>
            </w:pPr>
            <w:r w:rsidRPr="00382100">
              <w:rPr>
                <w:rFonts w:cs="Arial"/>
                <w:color w:val="000000" w:themeColor="text1"/>
                <w:sz w:val="18"/>
                <w:szCs w:val="18"/>
                <w:lang w:eastAsia="fr-FR"/>
              </w:rPr>
              <w:t>Contact of the institute that developed the protocol, name of the service.</w:t>
            </w:r>
          </w:p>
        </w:tc>
      </w:tr>
    </w:tbl>
    <w:p w14:paraId="2F301A83" w14:textId="77777777" w:rsidR="00382100" w:rsidRPr="00382100" w:rsidRDefault="00382100" w:rsidP="00382100">
      <w:pPr>
        <w:rPr>
          <w:lang w:eastAsia="fr-FR"/>
        </w:rPr>
      </w:pPr>
    </w:p>
    <w:p w14:paraId="6375CE42" w14:textId="77777777" w:rsidR="00382100" w:rsidRPr="00382100" w:rsidRDefault="00382100" w:rsidP="00382100">
      <w:pPr>
        <w:rPr>
          <w:u w:val="single"/>
          <w:lang w:eastAsia="fr-FR"/>
        </w:rPr>
      </w:pPr>
    </w:p>
    <w:p w14:paraId="39769C6F" w14:textId="77777777" w:rsidR="00382100" w:rsidRPr="00382100" w:rsidRDefault="00382100" w:rsidP="00382100">
      <w:pPr>
        <w:rPr>
          <w:u w:val="single"/>
          <w:lang w:eastAsia="fr-FR"/>
        </w:rPr>
      </w:pPr>
      <w:r w:rsidRPr="00382100">
        <w:rPr>
          <w:highlight w:val="lightGray"/>
          <w:u w:val="single"/>
          <w:lang w:eastAsia="fr-FR"/>
        </w:rPr>
        <w:t>33</w:t>
      </w:r>
      <w:r w:rsidRPr="00382100">
        <w:rPr>
          <w:highlight w:val="lightGray"/>
          <w:u w:val="single"/>
          <w:lang w:eastAsia="fr-FR"/>
        </w:rPr>
        <w:tab/>
        <w:t>An example of ‘characteristic</w:t>
      </w:r>
      <w:r w:rsidRPr="00382100">
        <w:rPr>
          <w:highlight w:val="lightGray"/>
          <w:u w:val="single"/>
          <w:lang w:eastAsia="fr-FR"/>
        </w:rPr>
        <w:noBreakHyphen/>
        <w:t>specific molecular marker as alternative method for observation’ is provided in the Test Guidelines for Tomato (TG/44/12), under characteristic ‘Resistance to Tomato Mosaic Virus’ (</w:t>
      </w:r>
      <w:proofErr w:type="spellStart"/>
      <w:r w:rsidRPr="00382100">
        <w:rPr>
          <w:highlight w:val="lightGray"/>
          <w:u w:val="single"/>
          <w:lang w:eastAsia="fr-FR"/>
        </w:rPr>
        <w:t>ToMV</w:t>
      </w:r>
      <w:proofErr w:type="spellEnd"/>
      <w:r w:rsidRPr="00382100">
        <w:rPr>
          <w:highlight w:val="lightGray"/>
          <w:u w:val="single"/>
          <w:lang w:eastAsia="fr-FR"/>
        </w:rPr>
        <w:t xml:space="preserve">) (see Ad. 59(ii), ‘DNA marker test’). Although compliant with the present guidance, it was adopted prior to the standard presentation format outlined in Table 1 and is therefore presented in a different format.  The report of the comparative test conducted by three laboratories is available upon request to </w:t>
      </w:r>
      <w:hyperlink r:id="rId23" w:history="1">
        <w:r w:rsidRPr="00382100">
          <w:rPr>
            <w:color w:val="0000FF"/>
            <w:highlight w:val="lightGray"/>
            <w:u w:val="single"/>
            <w:lang w:eastAsia="fr-FR"/>
          </w:rPr>
          <w:t>info@naktuinbouw.nl</w:t>
        </w:r>
      </w:hyperlink>
    </w:p>
    <w:p w14:paraId="165C1BBA" w14:textId="77777777" w:rsidR="00382100" w:rsidRPr="00382100" w:rsidRDefault="00382100" w:rsidP="00382100">
      <w:pPr>
        <w:rPr>
          <w:lang w:eastAsia="fr-FR"/>
        </w:rPr>
      </w:pPr>
    </w:p>
    <w:p w14:paraId="66A07A65" w14:textId="77777777" w:rsidR="00382100" w:rsidRPr="00382100" w:rsidRDefault="00382100" w:rsidP="00382100">
      <w:pPr>
        <w:rPr>
          <w:lang w:eastAsia="fr-FR"/>
        </w:rPr>
      </w:pPr>
    </w:p>
    <w:p w14:paraId="35846E00" w14:textId="77777777" w:rsidR="00382100" w:rsidRPr="00382100" w:rsidRDefault="00382100" w:rsidP="00382100">
      <w:pPr>
        <w:keepNext/>
        <w:outlineLvl w:val="0"/>
        <w:rPr>
          <w:rFonts w:eastAsiaTheme="minorEastAsia"/>
          <w:caps/>
          <w:lang w:eastAsia="fr-FR"/>
        </w:rPr>
      </w:pPr>
      <w:bookmarkStart w:id="106" w:name="_Toc226022057"/>
      <w:bookmarkStart w:id="107" w:name="_Toc227355108"/>
      <w:r w:rsidRPr="00382100">
        <w:rPr>
          <w:rFonts w:eastAsiaTheme="minorEastAsia"/>
          <w:caps/>
          <w:lang w:eastAsia="fr-FR"/>
        </w:rPr>
        <w:t>VI.</w:t>
      </w:r>
      <w:r w:rsidRPr="00382100">
        <w:rPr>
          <w:rFonts w:eastAsiaTheme="minorEastAsia"/>
          <w:caps/>
          <w:lang w:eastAsia="fr-FR"/>
        </w:rPr>
        <w:tab/>
        <w:t>Follow-up survey after approval</w:t>
      </w:r>
      <w:bookmarkEnd w:id="106"/>
      <w:bookmarkEnd w:id="107"/>
    </w:p>
    <w:p w14:paraId="347CD2C3" w14:textId="77777777" w:rsidR="00382100" w:rsidRPr="00382100" w:rsidRDefault="00382100" w:rsidP="00382100">
      <w:pPr>
        <w:keepNext/>
        <w:rPr>
          <w:lang w:eastAsia="fr-FR"/>
        </w:rPr>
      </w:pPr>
    </w:p>
    <w:p w14:paraId="33AE57BC" w14:textId="77777777" w:rsidR="00382100" w:rsidRPr="00382100" w:rsidRDefault="00382100" w:rsidP="00382100">
      <w:pPr>
        <w:rPr>
          <w:lang w:eastAsia="fr-FR"/>
        </w:rPr>
      </w:pPr>
      <w:r w:rsidRPr="00382100">
        <w:rPr>
          <w:rFonts w:eastAsiaTheme="minorEastAsia"/>
          <w:lang w:eastAsia="ja-JP"/>
        </w:rPr>
        <w:t>34.</w:t>
      </w:r>
      <w:r w:rsidRPr="00382100">
        <w:rPr>
          <w:lang w:eastAsia="fr-FR"/>
        </w:rPr>
        <w:tab/>
        <w:t xml:space="preserve">Validation of the </w:t>
      </w:r>
      <w:proofErr w:type="gramStart"/>
      <w:r w:rsidRPr="00382100">
        <w:rPr>
          <w:lang w:eastAsia="fr-FR"/>
        </w:rPr>
        <w:t>marker</w:t>
      </w:r>
      <w:proofErr w:type="gramEnd"/>
      <w:r w:rsidRPr="00382100">
        <w:rPr>
          <w:lang w:eastAsia="fr-FR"/>
        </w:rPr>
        <w:t xml:space="preserve"> is not fixed as new genetics can arise from the market. This is a continuous evaluation process. Specificity should be re-assessed after validation acceptance using parallel testing (marker test and bioassay) at least during the first year with observation method. </w:t>
      </w:r>
    </w:p>
    <w:p w14:paraId="4268996B" w14:textId="77777777" w:rsidR="00382100" w:rsidRPr="00382100" w:rsidRDefault="00382100" w:rsidP="00382100">
      <w:pPr>
        <w:rPr>
          <w:lang w:eastAsia="fr-FR"/>
        </w:rPr>
      </w:pPr>
    </w:p>
    <w:p w14:paraId="41D27AB5" w14:textId="77777777" w:rsidR="00382100" w:rsidRPr="00382100" w:rsidRDefault="00382100" w:rsidP="00382100">
      <w:pPr>
        <w:rPr>
          <w:lang w:eastAsia="fr-FR"/>
        </w:rPr>
      </w:pPr>
      <w:r w:rsidRPr="00382100">
        <w:rPr>
          <w:rFonts w:eastAsiaTheme="minorEastAsia"/>
          <w:lang w:eastAsia="ja-JP"/>
        </w:rPr>
        <w:t>35.</w:t>
      </w:r>
      <w:r w:rsidRPr="00382100">
        <w:rPr>
          <w:lang w:eastAsia="fr-FR"/>
        </w:rPr>
        <w:tab/>
        <w:t>After the first year of acceptance of the protocol, morphological checks on about 10% of the new varieties should be performed.</w:t>
      </w:r>
    </w:p>
    <w:p w14:paraId="42BA4D9E" w14:textId="77777777" w:rsidR="00382100" w:rsidRPr="00382100" w:rsidRDefault="00382100" w:rsidP="00382100">
      <w:pPr>
        <w:jc w:val="left"/>
      </w:pPr>
    </w:p>
    <w:p w14:paraId="00407467" w14:textId="77777777" w:rsidR="00382100" w:rsidRPr="00382100" w:rsidRDefault="00382100" w:rsidP="00382100">
      <w:pPr>
        <w:jc w:val="left"/>
      </w:pPr>
    </w:p>
    <w:p w14:paraId="43BE4A44" w14:textId="77777777" w:rsidR="00382100" w:rsidRPr="00382100" w:rsidRDefault="00382100" w:rsidP="00382100">
      <w:pPr>
        <w:keepNext/>
        <w:outlineLvl w:val="0"/>
        <w:rPr>
          <w:rFonts w:eastAsiaTheme="minorEastAsia"/>
          <w:caps/>
          <w:lang w:eastAsia="fr-FR"/>
        </w:rPr>
      </w:pPr>
      <w:bookmarkStart w:id="108" w:name="_Toc226022058"/>
      <w:bookmarkStart w:id="109" w:name="_Toc227355109"/>
      <w:r w:rsidRPr="00382100">
        <w:rPr>
          <w:rFonts w:eastAsiaTheme="minorEastAsia"/>
          <w:caps/>
          <w:lang w:eastAsia="fr-FR"/>
        </w:rPr>
        <w:t>VII.</w:t>
      </w:r>
      <w:r w:rsidRPr="00382100">
        <w:rPr>
          <w:rFonts w:eastAsiaTheme="minorEastAsia"/>
          <w:caps/>
          <w:lang w:eastAsia="fr-FR"/>
        </w:rPr>
        <w:tab/>
        <w:t>LITERATURE</w:t>
      </w:r>
      <w:bookmarkEnd w:id="108"/>
      <w:bookmarkEnd w:id="109"/>
    </w:p>
    <w:p w14:paraId="7633EB0B" w14:textId="77777777" w:rsidR="00382100" w:rsidRPr="00382100" w:rsidRDefault="00382100" w:rsidP="00382100">
      <w:pPr>
        <w:jc w:val="left"/>
      </w:pPr>
    </w:p>
    <w:p w14:paraId="40CCF324" w14:textId="77777777" w:rsidR="00382100" w:rsidRPr="00382100" w:rsidRDefault="00382100" w:rsidP="00382100">
      <w:r w:rsidRPr="00382100">
        <w:t xml:space="preserve">Arens P., Mansilla C., Deinum D., </w:t>
      </w:r>
      <w:proofErr w:type="spellStart"/>
      <w:r w:rsidRPr="00382100">
        <w:t>Cavellini</w:t>
      </w:r>
      <w:proofErr w:type="spellEnd"/>
      <w:r w:rsidRPr="00382100">
        <w:t xml:space="preserve"> L., Moretti A., Rolland S., van der </w:t>
      </w:r>
      <w:proofErr w:type="spellStart"/>
      <w:r w:rsidRPr="00382100">
        <w:t>Schoot</w:t>
      </w:r>
      <w:proofErr w:type="spellEnd"/>
      <w:r w:rsidRPr="00382100">
        <w:t xml:space="preserve"> H., Calvache D., </w:t>
      </w:r>
      <w:proofErr w:type="spellStart"/>
      <w:r w:rsidRPr="00382100">
        <w:t>Ponz</w:t>
      </w:r>
      <w:proofErr w:type="spellEnd"/>
      <w:r w:rsidRPr="00382100">
        <w:t xml:space="preserve"> F., Collonnier C., Mathis R., Smilde D., </w:t>
      </w:r>
      <w:proofErr w:type="spellStart"/>
      <w:r w:rsidRPr="00382100">
        <w:t>Caranta</w:t>
      </w:r>
      <w:proofErr w:type="spellEnd"/>
      <w:r w:rsidRPr="00382100">
        <w:t xml:space="preserve"> C.; Vosman B., 2010: Development and evaluation of robust molecular markers linked to disease resistance in tomato for distinctness, uniformity and stability testing. </w:t>
      </w:r>
    </w:p>
    <w:p w14:paraId="11988685" w14:textId="77777777" w:rsidR="00382100" w:rsidRPr="00382100" w:rsidRDefault="00382100" w:rsidP="00382100">
      <w:pPr>
        <w:jc w:val="left"/>
      </w:pPr>
      <w:r w:rsidRPr="00382100">
        <w:t>Theoretical and applied genetics 120(3). pp. 655-64</w:t>
      </w:r>
    </w:p>
    <w:p w14:paraId="236D5903" w14:textId="77777777" w:rsidR="00382100" w:rsidRPr="00382100" w:rsidRDefault="00382100" w:rsidP="00382100"/>
    <w:p w14:paraId="34FC8083" w14:textId="77777777" w:rsidR="00382100" w:rsidRPr="00382100" w:rsidRDefault="00382100" w:rsidP="00382100">
      <w:r w:rsidRPr="00DE003B">
        <w:rPr>
          <w:lang w:val="fr-FR"/>
        </w:rPr>
        <w:t xml:space="preserve">Langton, S.D., </w:t>
      </w:r>
      <w:proofErr w:type="spellStart"/>
      <w:r w:rsidRPr="00DE003B">
        <w:rPr>
          <w:lang w:val="fr-FR"/>
        </w:rPr>
        <w:t>Chevennement</w:t>
      </w:r>
      <w:proofErr w:type="spellEnd"/>
      <w:r w:rsidRPr="00DE003B">
        <w:rPr>
          <w:lang w:val="fr-FR"/>
        </w:rPr>
        <w:t xml:space="preserve">, R., Nagelkerke, N. and Lombard, B. (2002). </w:t>
      </w:r>
      <w:proofErr w:type="spellStart"/>
      <w:r w:rsidRPr="00382100">
        <w:t>Analysing</w:t>
      </w:r>
      <w:proofErr w:type="spellEnd"/>
      <w:r w:rsidRPr="00382100">
        <w:t xml:space="preserve"> collaborative trials for qualitative microbiological methods: accordance and concordance. International Journal of Food Microbiology, 79, 175-181</w:t>
      </w:r>
    </w:p>
    <w:p w14:paraId="4637000B" w14:textId="77777777" w:rsidR="00382100" w:rsidRDefault="00382100" w:rsidP="00B00FA8">
      <w:pPr>
        <w:jc w:val="right"/>
      </w:pPr>
    </w:p>
    <w:p w14:paraId="529C84DC" w14:textId="77777777" w:rsidR="00382100" w:rsidRDefault="00382100" w:rsidP="00B00FA8">
      <w:pPr>
        <w:jc w:val="right"/>
      </w:pPr>
    </w:p>
    <w:p w14:paraId="3231AD37" w14:textId="77777777" w:rsidR="00382100" w:rsidRDefault="00382100" w:rsidP="00B00FA8">
      <w:pPr>
        <w:jc w:val="right"/>
      </w:pPr>
    </w:p>
    <w:p w14:paraId="22A8A02D" w14:textId="4146DCA4" w:rsidR="00DF0748" w:rsidRPr="00C5280D" w:rsidRDefault="00DF0748" w:rsidP="00B00FA8">
      <w:pPr>
        <w:jc w:val="right"/>
      </w:pPr>
      <w:r>
        <w:t xml:space="preserve">[End of Annex </w:t>
      </w:r>
      <w:r w:rsidR="003D19B6">
        <w:t xml:space="preserve">III </w:t>
      </w:r>
      <w:r>
        <w:t>and of document]</w:t>
      </w:r>
    </w:p>
    <w:sectPr w:rsidR="00DF0748" w:rsidRPr="00C5280D" w:rsidSect="005E7466">
      <w:headerReference w:type="default" r:id="rId24"/>
      <w:headerReference w:type="first" r:id="rId25"/>
      <w:pgSz w:w="11907" w:h="16840"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DBCB0" w14:textId="77777777" w:rsidR="002C7DF7" w:rsidRDefault="002C7DF7" w:rsidP="006655D3">
      <w:r>
        <w:separator/>
      </w:r>
    </w:p>
    <w:p w14:paraId="3FDCB090" w14:textId="77777777" w:rsidR="002C7DF7" w:rsidRDefault="002C7DF7" w:rsidP="006655D3"/>
    <w:p w14:paraId="106E4B46" w14:textId="77777777" w:rsidR="002C7DF7" w:rsidRDefault="002C7DF7" w:rsidP="006655D3"/>
  </w:endnote>
  <w:endnote w:type="continuationSeparator" w:id="0">
    <w:p w14:paraId="2CC8080D" w14:textId="77777777" w:rsidR="002C7DF7" w:rsidRDefault="002C7DF7" w:rsidP="006655D3">
      <w:r>
        <w:separator/>
      </w:r>
    </w:p>
    <w:p w14:paraId="10E99758" w14:textId="77777777" w:rsidR="002C7DF7" w:rsidRPr="00294751" w:rsidRDefault="002C7DF7">
      <w:pPr>
        <w:pStyle w:val="Footer"/>
        <w:spacing w:after="60"/>
        <w:rPr>
          <w:sz w:val="18"/>
          <w:lang w:val="fr-FR"/>
        </w:rPr>
      </w:pPr>
      <w:r w:rsidRPr="00294751">
        <w:rPr>
          <w:sz w:val="18"/>
          <w:lang w:val="fr-FR"/>
        </w:rPr>
        <w:t>[Suite de la note de la page précédente]</w:t>
      </w:r>
    </w:p>
    <w:p w14:paraId="6C5FBC6B" w14:textId="77777777" w:rsidR="002C7DF7" w:rsidRPr="00294751" w:rsidRDefault="002C7DF7" w:rsidP="006655D3">
      <w:pPr>
        <w:rPr>
          <w:lang w:val="fr-FR"/>
        </w:rPr>
      </w:pPr>
    </w:p>
    <w:p w14:paraId="2FCC5094" w14:textId="77777777" w:rsidR="002C7DF7" w:rsidRPr="00294751" w:rsidRDefault="002C7DF7" w:rsidP="006655D3">
      <w:pPr>
        <w:rPr>
          <w:lang w:val="fr-FR"/>
        </w:rPr>
      </w:pPr>
    </w:p>
  </w:endnote>
  <w:endnote w:type="continuationNotice" w:id="1">
    <w:p w14:paraId="37C16E39" w14:textId="77777777" w:rsidR="002C7DF7" w:rsidRPr="00294751" w:rsidRDefault="002C7DF7" w:rsidP="006655D3">
      <w:pPr>
        <w:rPr>
          <w:lang w:val="fr-FR"/>
        </w:rPr>
      </w:pPr>
      <w:r w:rsidRPr="00294751">
        <w:rPr>
          <w:lang w:val="fr-FR"/>
        </w:rPr>
        <w:t>[Suite de la note page suivante]</w:t>
      </w:r>
    </w:p>
    <w:p w14:paraId="12AE5AB3" w14:textId="77777777" w:rsidR="002C7DF7" w:rsidRPr="00294751" w:rsidRDefault="002C7DF7" w:rsidP="006655D3">
      <w:pPr>
        <w:rPr>
          <w:lang w:val="fr-FR"/>
        </w:rPr>
      </w:pPr>
    </w:p>
    <w:p w14:paraId="45DA3E46" w14:textId="77777777" w:rsidR="002C7DF7" w:rsidRPr="00294751" w:rsidRDefault="002C7DF7"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825D8" w14:textId="77777777" w:rsidR="00144D70" w:rsidRDefault="00144D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2CA32" w14:textId="77777777" w:rsidR="00144D70" w:rsidRDefault="00144D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975DD" w14:textId="77777777" w:rsidR="00144D70" w:rsidRDefault="00144D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9B58" w14:textId="77777777" w:rsidR="002C7DF7" w:rsidRDefault="002C7DF7" w:rsidP="006655D3">
      <w:r>
        <w:separator/>
      </w:r>
    </w:p>
  </w:footnote>
  <w:footnote w:type="continuationSeparator" w:id="0">
    <w:p w14:paraId="35E2DF6D" w14:textId="77777777" w:rsidR="002C7DF7" w:rsidRDefault="002C7DF7" w:rsidP="006655D3">
      <w:r>
        <w:separator/>
      </w:r>
    </w:p>
  </w:footnote>
  <w:footnote w:type="continuationNotice" w:id="1">
    <w:p w14:paraId="76F495B0" w14:textId="77777777" w:rsidR="002C7DF7" w:rsidRPr="00AB530F" w:rsidRDefault="002C7DF7" w:rsidP="00AB530F">
      <w:pPr>
        <w:pStyle w:val="Footer"/>
      </w:pPr>
    </w:p>
  </w:footnote>
  <w:footnote w:id="2">
    <w:p w14:paraId="19F55FBD" w14:textId="77777777" w:rsidR="00E73F2C" w:rsidRDefault="00E73F2C" w:rsidP="00E73F2C">
      <w:pPr>
        <w:pStyle w:val="FootnoteText"/>
      </w:pPr>
      <w:r>
        <w:rPr>
          <w:rStyle w:val="FootnoteReference"/>
        </w:rPr>
        <w:footnoteRef/>
      </w:r>
      <w:r>
        <w:t xml:space="preserve"> </w:t>
      </w:r>
      <w:r>
        <w:tab/>
        <w:t xml:space="preserve">TWF, fifty-sixth session, held at Bursa, Türkiye, from June 23 to 26, 2025. See </w:t>
      </w:r>
      <w:hyperlink r:id="rId1" w:history="1">
        <w:r w:rsidRPr="008B5081">
          <w:rPr>
            <w:rStyle w:val="Hyperlink"/>
          </w:rPr>
          <w:t>document TWF/56/3 “Report”, paragraphs 10 to 19</w:t>
        </w:r>
      </w:hyperlink>
    </w:p>
  </w:footnote>
  <w:footnote w:id="3">
    <w:p w14:paraId="75668756" w14:textId="77777777" w:rsidR="00E73F2C" w:rsidRPr="00156E00" w:rsidRDefault="00E73F2C" w:rsidP="00E73F2C">
      <w:pPr>
        <w:pStyle w:val="FootnoteText"/>
        <w:rPr>
          <w:lang w:eastAsia="zh-CN"/>
        </w:rPr>
      </w:pPr>
      <w:r>
        <w:rPr>
          <w:rStyle w:val="FootnoteReference"/>
        </w:rPr>
        <w:footnoteRef/>
      </w:r>
      <w:r>
        <w:tab/>
      </w:r>
      <w:r w:rsidRPr="005E7537">
        <w:t>T</w:t>
      </w:r>
      <w:r>
        <w:rPr>
          <w:rFonts w:hint="eastAsia"/>
          <w:lang w:eastAsia="zh-CN"/>
        </w:rPr>
        <w:t>C</w:t>
      </w:r>
      <w:r w:rsidRPr="005E7537">
        <w:t xml:space="preserve">, </w:t>
      </w:r>
      <w:r>
        <w:rPr>
          <w:rFonts w:hint="eastAsia"/>
          <w:lang w:eastAsia="zh-CN"/>
        </w:rPr>
        <w:t>sixty</w:t>
      </w:r>
      <w:r w:rsidRPr="005E7537">
        <w:t>-</w:t>
      </w:r>
      <w:r>
        <w:rPr>
          <w:rFonts w:hint="eastAsia"/>
          <w:lang w:eastAsia="zh-CN"/>
        </w:rPr>
        <w:t>first</w:t>
      </w:r>
      <w:r w:rsidRPr="005E7537">
        <w:t xml:space="preserve"> session, held in </w:t>
      </w:r>
      <w:r>
        <w:rPr>
          <w:rFonts w:hint="eastAsia"/>
          <w:lang w:eastAsia="zh-CN"/>
        </w:rPr>
        <w:t xml:space="preserve">Geneva on October 20 and 21, 2025. </w:t>
      </w:r>
      <w:r>
        <w:t xml:space="preserve">See document </w:t>
      </w:r>
      <w:r>
        <w:rPr>
          <w:rFonts w:hint="eastAsia"/>
          <w:lang w:eastAsia="zh-CN"/>
        </w:rPr>
        <w:t>T</w:t>
      </w:r>
      <w:r>
        <w:t>C/</w:t>
      </w:r>
      <w:r>
        <w:rPr>
          <w:rFonts w:hint="eastAsia"/>
          <w:lang w:eastAsia="zh-CN"/>
        </w:rPr>
        <w:t>6</w:t>
      </w:r>
      <w:r>
        <w:t>1/</w:t>
      </w:r>
      <w:r>
        <w:rPr>
          <w:rFonts w:hint="eastAsia"/>
          <w:lang w:eastAsia="zh-CN"/>
        </w:rPr>
        <w:t>8</w:t>
      </w:r>
      <w:r>
        <w:t xml:space="preserve"> “Report”, paragraph</w:t>
      </w:r>
      <w:r>
        <w:rPr>
          <w:rFonts w:hint="eastAsia"/>
          <w:lang w:eastAsia="zh-CN"/>
        </w:rPr>
        <w:t>s</w:t>
      </w:r>
      <w:r>
        <w:t xml:space="preserve"> </w:t>
      </w:r>
      <w:r>
        <w:rPr>
          <w:rFonts w:hint="eastAsia"/>
          <w:lang w:eastAsia="zh-CN"/>
        </w:rPr>
        <w:t>23 to 25.</w:t>
      </w:r>
    </w:p>
  </w:footnote>
  <w:footnote w:id="4">
    <w:p w14:paraId="709A4531" w14:textId="280D0EB1" w:rsidR="00407983" w:rsidRPr="00156E00" w:rsidRDefault="00407983" w:rsidP="00407983">
      <w:pPr>
        <w:pStyle w:val="FootnoteText"/>
        <w:rPr>
          <w:lang w:eastAsia="zh-CN"/>
        </w:rPr>
      </w:pPr>
      <w:r>
        <w:rPr>
          <w:rStyle w:val="FootnoteReference"/>
        </w:rPr>
        <w:footnoteRef/>
      </w:r>
      <w:r>
        <w:tab/>
      </w:r>
      <w:r w:rsidRPr="005E7537">
        <w:t>T</w:t>
      </w:r>
      <w:r>
        <w:rPr>
          <w:rFonts w:hint="eastAsia"/>
          <w:lang w:eastAsia="zh-CN"/>
        </w:rPr>
        <w:t>C</w:t>
      </w:r>
      <w:r w:rsidRPr="005E7537">
        <w:t xml:space="preserve">, </w:t>
      </w:r>
      <w:r>
        <w:rPr>
          <w:rFonts w:hint="eastAsia"/>
          <w:lang w:eastAsia="zh-CN"/>
        </w:rPr>
        <w:t>sixty</w:t>
      </w:r>
      <w:r w:rsidRPr="005E7537">
        <w:t>-</w:t>
      </w:r>
      <w:r>
        <w:rPr>
          <w:rFonts w:hint="eastAsia"/>
          <w:lang w:eastAsia="zh-CN"/>
        </w:rPr>
        <w:t>first</w:t>
      </w:r>
      <w:r w:rsidRPr="005E7537">
        <w:t xml:space="preserve"> session, held in </w:t>
      </w:r>
      <w:r>
        <w:rPr>
          <w:rFonts w:hint="eastAsia"/>
          <w:lang w:eastAsia="zh-CN"/>
        </w:rPr>
        <w:t xml:space="preserve">Geneva on October 20 and 21, 2025. </w:t>
      </w:r>
      <w:r>
        <w:t xml:space="preserve">See document </w:t>
      </w:r>
      <w:r>
        <w:rPr>
          <w:rFonts w:hint="eastAsia"/>
          <w:lang w:eastAsia="zh-CN"/>
        </w:rPr>
        <w:t>T</w:t>
      </w:r>
      <w:r>
        <w:t>C/</w:t>
      </w:r>
      <w:r>
        <w:rPr>
          <w:rFonts w:hint="eastAsia"/>
          <w:lang w:eastAsia="zh-CN"/>
        </w:rPr>
        <w:t>6</w:t>
      </w:r>
      <w:r>
        <w:t>1/</w:t>
      </w:r>
      <w:r>
        <w:rPr>
          <w:rFonts w:hint="eastAsia"/>
          <w:lang w:eastAsia="zh-CN"/>
        </w:rPr>
        <w:t>8</w:t>
      </w:r>
      <w:r>
        <w:t xml:space="preserve"> “Report”, paragraph 60</w:t>
      </w:r>
      <w:r>
        <w:rPr>
          <w:rFonts w:hint="eastAsia"/>
          <w:lang w:eastAsia="zh-CN"/>
        </w:rPr>
        <w:t>.</w:t>
      </w:r>
    </w:p>
  </w:footnote>
  <w:footnote w:id="5">
    <w:p w14:paraId="4279244A" w14:textId="77777777" w:rsidR="00E37054" w:rsidRDefault="00E37054" w:rsidP="00E37054">
      <w:pPr>
        <w:pStyle w:val="FootnoteText"/>
      </w:pPr>
      <w:r>
        <w:rPr>
          <w:rStyle w:val="FootnoteReference"/>
        </w:rPr>
        <w:footnoteRef/>
      </w:r>
      <w:r>
        <w:t xml:space="preserve"> T</w:t>
      </w:r>
      <w:r>
        <w:rPr>
          <w:rFonts w:hint="eastAsia"/>
          <w:lang w:eastAsia="ja-JP"/>
        </w:rPr>
        <w:t>C</w:t>
      </w:r>
      <w:r>
        <w:t>, s</w:t>
      </w:r>
      <w:r>
        <w:rPr>
          <w:rFonts w:hint="eastAsia"/>
          <w:lang w:eastAsia="ja-JP"/>
        </w:rPr>
        <w:t>ixty-first</w:t>
      </w:r>
      <w:r>
        <w:t xml:space="preserve"> session, held </w:t>
      </w:r>
      <w:r>
        <w:rPr>
          <w:rFonts w:hint="eastAsia"/>
          <w:lang w:eastAsia="ja-JP"/>
        </w:rPr>
        <w:t>in Geneva</w:t>
      </w:r>
      <w:r>
        <w:t xml:space="preserve">, from </w:t>
      </w:r>
      <w:r>
        <w:rPr>
          <w:rFonts w:hint="eastAsia"/>
          <w:lang w:eastAsia="ja-JP"/>
        </w:rPr>
        <w:t>October</w:t>
      </w:r>
      <w:r>
        <w:t xml:space="preserve"> </w:t>
      </w:r>
      <w:r>
        <w:rPr>
          <w:rFonts w:hint="eastAsia"/>
          <w:lang w:eastAsia="ja-JP"/>
        </w:rPr>
        <w:t>20</w:t>
      </w:r>
      <w:r>
        <w:t xml:space="preserve"> to </w:t>
      </w:r>
      <w:r>
        <w:rPr>
          <w:rFonts w:hint="eastAsia"/>
          <w:lang w:eastAsia="ja-JP"/>
        </w:rPr>
        <w:t>21</w:t>
      </w:r>
      <w:r>
        <w:t>, 202</w:t>
      </w:r>
      <w:r>
        <w:rPr>
          <w:rFonts w:hint="eastAsia"/>
          <w:lang w:eastAsia="ja-JP"/>
        </w:rPr>
        <w:t>5</w:t>
      </w:r>
      <w:r>
        <w:t>. S</w:t>
      </w:r>
      <w:r>
        <w:rPr>
          <w:rFonts w:hint="eastAsia"/>
          <w:lang w:eastAsia="ja-JP"/>
        </w:rPr>
        <w:t xml:space="preserve">ee document TC/61/8 </w:t>
      </w:r>
      <w:r>
        <w:rPr>
          <w:lang w:eastAsia="ja-JP"/>
        </w:rPr>
        <w:t>“</w:t>
      </w:r>
      <w:r>
        <w:rPr>
          <w:rFonts w:hint="eastAsia"/>
          <w:lang w:eastAsia="ja-JP"/>
        </w:rPr>
        <w:t>Report</w:t>
      </w:r>
      <w:r>
        <w:rPr>
          <w:lang w:eastAsia="ja-JP"/>
        </w:rPr>
        <w:t>”</w:t>
      </w:r>
      <w:r>
        <w:rPr>
          <w:rFonts w:hint="eastAsia"/>
          <w:lang w:eastAsia="ja-JP"/>
        </w:rPr>
        <w:t>, paragraphs 54 to 56</w:t>
      </w:r>
    </w:p>
  </w:footnote>
  <w:footnote w:id="6">
    <w:p w14:paraId="405E82F9" w14:textId="77777777" w:rsidR="00F16651" w:rsidRPr="005E7537" w:rsidRDefault="00F16651" w:rsidP="00F16651">
      <w:pPr>
        <w:pStyle w:val="FootnoteText"/>
      </w:pPr>
      <w:r w:rsidRPr="005E7537">
        <w:rPr>
          <w:rStyle w:val="FootnoteReference"/>
        </w:rPr>
        <w:footnoteRef/>
      </w:r>
      <w:r w:rsidRPr="005E7537">
        <w:t xml:space="preserve"> </w:t>
      </w:r>
      <w:r w:rsidRPr="005E7537">
        <w:tab/>
        <w:t>TWF, fifty-fifth session, held by virtual means, from June 3 to 6, 2024.</w:t>
      </w:r>
    </w:p>
  </w:footnote>
  <w:footnote w:id="7">
    <w:p w14:paraId="04D35996" w14:textId="77777777" w:rsidR="00F16651" w:rsidRDefault="00F16651" w:rsidP="00F16651">
      <w:pPr>
        <w:pStyle w:val="FootnoteText"/>
      </w:pPr>
      <w:r w:rsidRPr="005E7537">
        <w:rPr>
          <w:rStyle w:val="FootnoteReference"/>
        </w:rPr>
        <w:footnoteRef/>
      </w:r>
      <w:r w:rsidRPr="005E7537">
        <w:t xml:space="preserve"> </w:t>
      </w:r>
      <w:r w:rsidRPr="005E7537">
        <w:tab/>
        <w:t>TWF, fifth-sixth session, held in Bursa, Türkiye, from June 23 to 26,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37789" w14:textId="77777777" w:rsidR="00144D70" w:rsidRDefault="00144D7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DE945" w14:textId="77777777" w:rsidR="00382100" w:rsidRDefault="00382100" w:rsidP="0004198B">
    <w:pPr>
      <w:pStyle w:val="Header"/>
      <w:rPr>
        <w:lang w:val="en-US"/>
      </w:rPr>
    </w:pPr>
    <w:r>
      <w:rPr>
        <w:lang w:val="en-US"/>
      </w:rPr>
      <w:t>TWP/10/1</w:t>
    </w:r>
  </w:p>
  <w:p w14:paraId="66AACEB6" w14:textId="77777777" w:rsidR="00382100" w:rsidRDefault="00382100" w:rsidP="0004198B">
    <w:pPr>
      <w:pStyle w:val="Header"/>
      <w:rPr>
        <w:lang w:val="en-US"/>
      </w:rPr>
    </w:pPr>
  </w:p>
  <w:p w14:paraId="41C9035E" w14:textId="403A95AB" w:rsidR="00382100" w:rsidRDefault="00382100" w:rsidP="0004198B">
    <w:pPr>
      <w:pStyle w:val="Header"/>
      <w:rPr>
        <w:lang w:val="en-US"/>
      </w:rPr>
    </w:pPr>
    <w:r>
      <w:rPr>
        <w:lang w:val="en-US"/>
      </w:rPr>
      <w:t>ANNEX III</w:t>
    </w:r>
  </w:p>
  <w:p w14:paraId="57931286" w14:textId="77777777" w:rsidR="00382100" w:rsidRPr="00DF0748" w:rsidRDefault="00382100" w:rsidP="0004198B">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E28BC" w14:textId="06E1DC45" w:rsidR="0004198B" w:rsidRPr="00C5280D" w:rsidRDefault="00C437A3" w:rsidP="00EB048E">
    <w:pPr>
      <w:pStyle w:val="Header"/>
      <w:rPr>
        <w:rStyle w:val="PageNumber"/>
        <w:lang w:val="en-US"/>
      </w:rPr>
    </w:pPr>
    <w:r>
      <w:rPr>
        <w:rStyle w:val="PageNumber"/>
        <w:lang w:val="en-US"/>
      </w:rPr>
      <w:t>TWP/</w:t>
    </w:r>
    <w:r w:rsidR="00A71206">
      <w:rPr>
        <w:rStyle w:val="PageNumber"/>
        <w:lang w:val="en-US"/>
      </w:rPr>
      <w:t>10</w:t>
    </w:r>
    <w:r w:rsidR="0004198B">
      <w:rPr>
        <w:rStyle w:val="PageNumber"/>
        <w:lang w:val="en-US"/>
      </w:rPr>
      <w:t>/</w:t>
    </w:r>
    <w:r w:rsidR="00EE3801">
      <w:rPr>
        <w:rStyle w:val="PageNumber"/>
        <w:lang w:val="en-US"/>
      </w:rPr>
      <w:t>1</w:t>
    </w:r>
  </w:p>
  <w:p w14:paraId="697DA211" w14:textId="77777777" w:rsidR="0004198B" w:rsidRPr="00C5280D" w:rsidRDefault="0004198B" w:rsidP="00EB048E">
    <w:pPr>
      <w:pStyle w:val="Header"/>
      <w:rPr>
        <w:lang w:val="en-US"/>
      </w:rPr>
    </w:pP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sidR="006339FF">
      <w:rPr>
        <w:rStyle w:val="PageNumber"/>
        <w:noProof/>
        <w:lang w:val="en-US"/>
      </w:rPr>
      <w:t>2</w:t>
    </w:r>
    <w:r w:rsidRPr="00C5280D">
      <w:rPr>
        <w:rStyle w:val="PageNumber"/>
        <w:lang w:val="en-US"/>
      </w:rPr>
      <w:fldChar w:fldCharType="end"/>
    </w:r>
  </w:p>
  <w:p w14:paraId="13BF4410" w14:textId="77777777" w:rsidR="0004198B" w:rsidRPr="00C5280D" w:rsidRDefault="0004198B" w:rsidP="006655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957A" w14:textId="77777777" w:rsidR="00144D70" w:rsidRDefault="00144D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C285D" w14:textId="77777777" w:rsidR="00F16651" w:rsidRPr="00C5280D" w:rsidRDefault="00F16651" w:rsidP="00EB048E">
    <w:pPr>
      <w:pStyle w:val="Header"/>
      <w:rPr>
        <w:rStyle w:val="PageNumber"/>
        <w:lang w:val="en-US"/>
      </w:rPr>
    </w:pPr>
    <w:r>
      <w:rPr>
        <w:rStyle w:val="PageNumber"/>
        <w:lang w:val="en-US"/>
      </w:rPr>
      <w:t>TWP/10/1</w:t>
    </w:r>
  </w:p>
  <w:p w14:paraId="3EB51AB4" w14:textId="01DE5FE6" w:rsidR="00F16651" w:rsidRPr="00C5280D" w:rsidRDefault="00F16651" w:rsidP="00EB048E">
    <w:pPr>
      <w:pStyle w:val="Header"/>
      <w:rPr>
        <w:lang w:val="en-US"/>
      </w:rPr>
    </w:pPr>
    <w:r>
      <w:rPr>
        <w:lang w:val="en-US"/>
      </w:rPr>
      <w:t xml:space="preserve">Annex I, </w:t>
    </w: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Pr>
        <w:rStyle w:val="PageNumber"/>
        <w:noProof/>
        <w:lang w:val="en-US"/>
      </w:rPr>
      <w:t>2</w:t>
    </w:r>
    <w:r w:rsidRPr="00C5280D">
      <w:rPr>
        <w:rStyle w:val="PageNumber"/>
        <w:lang w:val="en-US"/>
      </w:rPr>
      <w:fldChar w:fldCharType="end"/>
    </w:r>
  </w:p>
  <w:p w14:paraId="44CE3798" w14:textId="77777777" w:rsidR="00F16651" w:rsidRPr="00C5280D" w:rsidRDefault="00F16651" w:rsidP="006655D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2931F" w14:textId="06CC9705" w:rsidR="00F16651" w:rsidRDefault="00F16651" w:rsidP="0004198B">
    <w:pPr>
      <w:pStyle w:val="Header"/>
      <w:rPr>
        <w:lang w:val="en-US"/>
      </w:rPr>
    </w:pPr>
    <w:r>
      <w:rPr>
        <w:lang w:val="en-US"/>
      </w:rPr>
      <w:t>TWP/10/1</w:t>
    </w:r>
  </w:p>
  <w:p w14:paraId="77C5F4F4" w14:textId="77777777" w:rsidR="00F16651" w:rsidRDefault="00F16651" w:rsidP="0004198B">
    <w:pPr>
      <w:pStyle w:val="Header"/>
      <w:rPr>
        <w:lang w:val="en-US"/>
      </w:rPr>
    </w:pPr>
  </w:p>
  <w:p w14:paraId="0F2B41BE" w14:textId="44CCA5B7" w:rsidR="00F16651" w:rsidRDefault="00F16651" w:rsidP="0004198B">
    <w:pPr>
      <w:pStyle w:val="Header"/>
      <w:rPr>
        <w:lang w:val="en-US"/>
      </w:rPr>
    </w:pPr>
    <w:r>
      <w:rPr>
        <w:lang w:val="en-US"/>
      </w:rPr>
      <w:t>ANNEX I</w:t>
    </w:r>
  </w:p>
  <w:p w14:paraId="2A85C07A" w14:textId="77777777" w:rsidR="00F16651" w:rsidRPr="00F16651" w:rsidRDefault="00F16651" w:rsidP="0004198B">
    <w:pPr>
      <w:pStyle w:val="Header"/>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F935" w14:textId="77777777" w:rsidR="00144D70" w:rsidRDefault="00144D70" w:rsidP="00EB048E">
    <w:pPr>
      <w:pStyle w:val="Header"/>
      <w:rPr>
        <w:rStyle w:val="PageNumber"/>
        <w:lang w:val="en-US"/>
      </w:rPr>
    </w:pPr>
    <w:r>
      <w:rPr>
        <w:rStyle w:val="PageNumber"/>
        <w:lang w:val="en-US"/>
      </w:rPr>
      <w:t>TWP/10/1</w:t>
    </w:r>
  </w:p>
  <w:p w14:paraId="36D43150" w14:textId="77777777" w:rsidR="00144D70" w:rsidRPr="00C5280D" w:rsidRDefault="00144D70" w:rsidP="00EB048E">
    <w:pPr>
      <w:pStyle w:val="Header"/>
      <w:rPr>
        <w:rStyle w:val="PageNumber"/>
        <w:lang w:val="en-US"/>
      </w:rPr>
    </w:pPr>
  </w:p>
  <w:p w14:paraId="238BE79B" w14:textId="3C88BC48" w:rsidR="00144D70" w:rsidRDefault="00144D70" w:rsidP="00144D70">
    <w:pPr>
      <w:jc w:val="center"/>
    </w:pPr>
    <w:r>
      <w:t>ANNEX II</w:t>
    </w:r>
  </w:p>
  <w:p w14:paraId="313D112A" w14:textId="77777777" w:rsidR="00144D70" w:rsidRPr="00C5280D" w:rsidRDefault="00144D70" w:rsidP="00144D70">
    <w:pP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787C7" w14:textId="3CA7D6CE" w:rsidR="00F16651" w:rsidRPr="00C5280D" w:rsidRDefault="00F16651" w:rsidP="00EB048E">
    <w:pPr>
      <w:pStyle w:val="Header"/>
      <w:rPr>
        <w:rStyle w:val="PageNumber"/>
        <w:lang w:val="en-US"/>
      </w:rPr>
    </w:pPr>
    <w:r>
      <w:rPr>
        <w:rStyle w:val="PageNumber"/>
        <w:lang w:val="en-US"/>
      </w:rPr>
      <w:t>TWP/10/1</w:t>
    </w:r>
  </w:p>
  <w:p w14:paraId="69E0994F" w14:textId="3B68F88C" w:rsidR="00F16651" w:rsidRPr="00C5280D" w:rsidRDefault="00F16651" w:rsidP="00EB048E">
    <w:pPr>
      <w:pStyle w:val="Header"/>
      <w:rPr>
        <w:lang w:val="en-US"/>
      </w:rPr>
    </w:pPr>
    <w:r>
      <w:rPr>
        <w:lang w:val="en-US"/>
      </w:rPr>
      <w:t xml:space="preserve">Annex II, </w:t>
    </w: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Pr>
        <w:rStyle w:val="PageNumber"/>
        <w:noProof/>
        <w:lang w:val="en-US"/>
      </w:rPr>
      <w:t>2</w:t>
    </w:r>
    <w:r w:rsidRPr="00C5280D">
      <w:rPr>
        <w:rStyle w:val="PageNumber"/>
        <w:lang w:val="en-US"/>
      </w:rPr>
      <w:fldChar w:fldCharType="end"/>
    </w:r>
  </w:p>
  <w:p w14:paraId="68666621" w14:textId="77777777" w:rsidR="00F16651" w:rsidRPr="00C5280D" w:rsidRDefault="00F16651" w:rsidP="006655D3"/>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E5DB9" w14:textId="48954D22" w:rsidR="00DF0748" w:rsidRPr="00144D70" w:rsidRDefault="00DF0748" w:rsidP="0004198B">
    <w:pPr>
      <w:pStyle w:val="Header"/>
    </w:pPr>
    <w:r w:rsidRPr="00144D70">
      <w:t>TWP/10/1</w:t>
    </w:r>
  </w:p>
  <w:p w14:paraId="07C3B587" w14:textId="046AF12A" w:rsidR="00DF0748" w:rsidRPr="00144D70" w:rsidRDefault="00DF0748" w:rsidP="0004198B">
    <w:pPr>
      <w:pStyle w:val="Header"/>
    </w:pPr>
    <w:r w:rsidRPr="00144D70">
      <w:t>A</w:t>
    </w:r>
    <w:r w:rsidR="00144D70" w:rsidRPr="00144D70">
      <w:t xml:space="preserve">nnex II, page </w:t>
    </w:r>
    <w:r w:rsidR="00144D70">
      <w:fldChar w:fldCharType="begin"/>
    </w:r>
    <w:r w:rsidR="00144D70">
      <w:instrText xml:space="preserve"> PAGE   \* MERGEFORMAT </w:instrText>
    </w:r>
    <w:r w:rsidR="00144D70">
      <w:fldChar w:fldCharType="separate"/>
    </w:r>
    <w:r w:rsidR="00144D70">
      <w:rPr>
        <w:noProof/>
      </w:rPr>
      <w:t>1</w:t>
    </w:r>
    <w:r w:rsidR="00144D70">
      <w:rPr>
        <w:noProof/>
      </w:rPr>
      <w:fldChar w:fldCharType="end"/>
    </w:r>
  </w:p>
  <w:p w14:paraId="7E71BFD5" w14:textId="77777777" w:rsidR="00DF0748" w:rsidRPr="00144D70" w:rsidRDefault="00DF0748" w:rsidP="0004198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1F6A1" w14:textId="77777777" w:rsidR="00497470" w:rsidRPr="00C5280D" w:rsidRDefault="00497470" w:rsidP="00EB048E">
    <w:pPr>
      <w:pStyle w:val="Header"/>
      <w:rPr>
        <w:rStyle w:val="PageNumber"/>
        <w:lang w:val="en-US"/>
      </w:rPr>
    </w:pPr>
    <w:r>
      <w:rPr>
        <w:rStyle w:val="PageNumber"/>
        <w:lang w:val="en-US"/>
      </w:rPr>
      <w:t>TWP/10/1</w:t>
    </w:r>
  </w:p>
  <w:p w14:paraId="079F3FC1" w14:textId="369B3EB1" w:rsidR="00497470" w:rsidRPr="00C5280D" w:rsidRDefault="00497470" w:rsidP="00EB048E">
    <w:pPr>
      <w:pStyle w:val="Header"/>
      <w:rPr>
        <w:lang w:val="en-US"/>
      </w:rPr>
    </w:pPr>
    <w:r>
      <w:rPr>
        <w:lang w:val="en-US"/>
      </w:rPr>
      <w:t xml:space="preserve">Annex III, </w:t>
    </w: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Pr>
        <w:rStyle w:val="PageNumber"/>
        <w:noProof/>
        <w:lang w:val="en-US"/>
      </w:rPr>
      <w:t>2</w:t>
    </w:r>
    <w:r w:rsidRPr="00C5280D">
      <w:rPr>
        <w:rStyle w:val="PageNumber"/>
        <w:lang w:val="en-US"/>
      </w:rPr>
      <w:fldChar w:fldCharType="end"/>
    </w:r>
  </w:p>
  <w:p w14:paraId="035D8A9C" w14:textId="77777777" w:rsidR="00497470" w:rsidRPr="00C5280D" w:rsidRDefault="00497470" w:rsidP="006655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2763"/>
    <w:multiLevelType w:val="hybridMultilevel"/>
    <w:tmpl w:val="C1B26032"/>
    <w:lvl w:ilvl="0" w:tplc="F3860B7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321B9C"/>
    <w:multiLevelType w:val="hybridMultilevel"/>
    <w:tmpl w:val="77D6C336"/>
    <w:lvl w:ilvl="0" w:tplc="830863C2">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31C84"/>
    <w:multiLevelType w:val="hybridMultilevel"/>
    <w:tmpl w:val="A306CBA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007041C"/>
    <w:multiLevelType w:val="hybridMultilevel"/>
    <w:tmpl w:val="A54AB5E6"/>
    <w:lvl w:ilvl="0" w:tplc="F3860B7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7D356A"/>
    <w:multiLevelType w:val="hybridMultilevel"/>
    <w:tmpl w:val="D1C02E6C"/>
    <w:lvl w:ilvl="0" w:tplc="01C2BD9E">
      <w:start w:val="1"/>
      <w:numFmt w:val="bullet"/>
      <w:lvlText w:val=""/>
      <w:lvlJc w:val="left"/>
      <w:pPr>
        <w:ind w:left="262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5" w15:restartNumberingAfterBreak="0">
    <w:nsid w:val="4A987E6F"/>
    <w:multiLevelType w:val="multilevel"/>
    <w:tmpl w:val="0AC6CAC4"/>
    <w:lvl w:ilvl="0">
      <w:start w:val="1"/>
      <w:numFmt w:val="decimal"/>
      <w:lvlText w:val="%1."/>
      <w:lvlJc w:val="left"/>
      <w:pPr>
        <w:ind w:left="1843" w:hanging="567"/>
        <w:jc w:val="right"/>
      </w:pPr>
      <w:rPr>
        <w:rFonts w:ascii="Tahoma" w:eastAsia="Tahoma" w:hAnsi="Tahoma" w:cs="Tahoma" w:hint="default"/>
        <w:b/>
        <w:bCs/>
        <w:i w:val="0"/>
        <w:iCs w:val="0"/>
        <w:spacing w:val="-2"/>
        <w:w w:val="100"/>
        <w:sz w:val="24"/>
        <w:szCs w:val="24"/>
        <w:lang w:val="en-US" w:eastAsia="en-US" w:bidi="ar-SA"/>
      </w:rPr>
    </w:lvl>
    <w:lvl w:ilvl="1">
      <w:start w:val="1"/>
      <w:numFmt w:val="decimal"/>
      <w:lvlText w:val="%1.%2."/>
      <w:lvlJc w:val="left"/>
      <w:pPr>
        <w:ind w:left="2270" w:hanging="425"/>
        <w:jc w:val="left"/>
      </w:pPr>
      <w:rPr>
        <w:rFonts w:ascii="Tahoma" w:eastAsia="Tahoma" w:hAnsi="Tahoma" w:cs="Tahoma" w:hint="default"/>
        <w:b w:val="0"/>
        <w:bCs w:val="0"/>
        <w:i w:val="0"/>
        <w:iCs w:val="0"/>
        <w:spacing w:val="-5"/>
        <w:w w:val="98"/>
        <w:sz w:val="18"/>
        <w:szCs w:val="18"/>
        <w:lang w:val="en-US" w:eastAsia="en-US" w:bidi="ar-SA"/>
      </w:rPr>
    </w:lvl>
    <w:lvl w:ilvl="2">
      <w:start w:val="1"/>
      <w:numFmt w:val="decimal"/>
      <w:lvlText w:val="%1.%2.%3"/>
      <w:lvlJc w:val="left"/>
      <w:pPr>
        <w:ind w:left="2553" w:hanging="711"/>
        <w:jc w:val="left"/>
      </w:pPr>
      <w:rPr>
        <w:rFonts w:ascii="Tahoma" w:eastAsia="Tahoma" w:hAnsi="Tahoma" w:cs="Tahoma" w:hint="default"/>
        <w:b w:val="0"/>
        <w:bCs w:val="0"/>
        <w:i w:val="0"/>
        <w:iCs w:val="0"/>
        <w:spacing w:val="-5"/>
        <w:w w:val="100"/>
        <w:sz w:val="18"/>
        <w:szCs w:val="18"/>
        <w:lang w:val="en-US" w:eastAsia="en-US" w:bidi="ar-SA"/>
      </w:rPr>
    </w:lvl>
    <w:lvl w:ilvl="3">
      <w:numFmt w:val="bullet"/>
      <w:lvlText w:val="•"/>
      <w:lvlJc w:val="left"/>
      <w:pPr>
        <w:ind w:left="3497" w:hanging="711"/>
      </w:pPr>
      <w:rPr>
        <w:rFonts w:hint="default"/>
        <w:lang w:val="en-US" w:eastAsia="en-US" w:bidi="ar-SA"/>
      </w:rPr>
    </w:lvl>
    <w:lvl w:ilvl="4">
      <w:numFmt w:val="bullet"/>
      <w:lvlText w:val="•"/>
      <w:lvlJc w:val="left"/>
      <w:pPr>
        <w:ind w:left="4434" w:hanging="711"/>
      </w:pPr>
      <w:rPr>
        <w:rFonts w:hint="default"/>
        <w:lang w:val="en-US" w:eastAsia="en-US" w:bidi="ar-SA"/>
      </w:rPr>
    </w:lvl>
    <w:lvl w:ilvl="5">
      <w:numFmt w:val="bullet"/>
      <w:lvlText w:val="•"/>
      <w:lvlJc w:val="left"/>
      <w:pPr>
        <w:ind w:left="5371" w:hanging="711"/>
      </w:pPr>
      <w:rPr>
        <w:rFonts w:hint="default"/>
        <w:lang w:val="en-US" w:eastAsia="en-US" w:bidi="ar-SA"/>
      </w:rPr>
    </w:lvl>
    <w:lvl w:ilvl="6">
      <w:numFmt w:val="bullet"/>
      <w:lvlText w:val="•"/>
      <w:lvlJc w:val="left"/>
      <w:pPr>
        <w:ind w:left="6309" w:hanging="711"/>
      </w:pPr>
      <w:rPr>
        <w:rFonts w:hint="default"/>
        <w:lang w:val="en-US" w:eastAsia="en-US" w:bidi="ar-SA"/>
      </w:rPr>
    </w:lvl>
    <w:lvl w:ilvl="7">
      <w:numFmt w:val="bullet"/>
      <w:lvlText w:val="•"/>
      <w:lvlJc w:val="left"/>
      <w:pPr>
        <w:ind w:left="7246" w:hanging="711"/>
      </w:pPr>
      <w:rPr>
        <w:rFonts w:hint="default"/>
        <w:lang w:val="en-US" w:eastAsia="en-US" w:bidi="ar-SA"/>
      </w:rPr>
    </w:lvl>
    <w:lvl w:ilvl="8">
      <w:numFmt w:val="bullet"/>
      <w:lvlText w:val="•"/>
      <w:lvlJc w:val="left"/>
      <w:pPr>
        <w:ind w:left="8183" w:hanging="711"/>
      </w:pPr>
      <w:rPr>
        <w:rFonts w:hint="default"/>
        <w:lang w:val="en-US" w:eastAsia="en-US" w:bidi="ar-SA"/>
      </w:rPr>
    </w:lvl>
  </w:abstractNum>
  <w:abstractNum w:abstractNumId="7" w15:restartNumberingAfterBreak="0">
    <w:nsid w:val="586D0DA7"/>
    <w:multiLevelType w:val="hybridMultilevel"/>
    <w:tmpl w:val="F08E2BC8"/>
    <w:lvl w:ilvl="0" w:tplc="CEFE85F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740D34"/>
    <w:multiLevelType w:val="multilevel"/>
    <w:tmpl w:val="AE3A62F8"/>
    <w:lvl w:ilvl="0">
      <w:start w:val="3"/>
      <w:numFmt w:val="decimal"/>
      <w:lvlText w:val="%1"/>
      <w:lvlJc w:val="left"/>
      <w:pPr>
        <w:ind w:left="2553" w:hanging="711"/>
        <w:jc w:val="left"/>
      </w:pPr>
      <w:rPr>
        <w:rFonts w:hint="default"/>
        <w:lang w:val="en-US" w:eastAsia="en-US" w:bidi="ar-SA"/>
      </w:rPr>
    </w:lvl>
    <w:lvl w:ilvl="1">
      <w:start w:val="1"/>
      <w:numFmt w:val="decimal"/>
      <w:lvlText w:val="%1.%2"/>
      <w:lvlJc w:val="left"/>
      <w:pPr>
        <w:ind w:left="2553" w:hanging="711"/>
        <w:jc w:val="left"/>
      </w:pPr>
      <w:rPr>
        <w:rFonts w:ascii="Tahoma" w:eastAsia="Tahoma" w:hAnsi="Tahoma" w:cs="Tahoma" w:hint="default"/>
        <w:b w:val="0"/>
        <w:bCs w:val="0"/>
        <w:i w:val="0"/>
        <w:iCs w:val="0"/>
        <w:spacing w:val="0"/>
        <w:w w:val="100"/>
        <w:sz w:val="18"/>
        <w:szCs w:val="18"/>
        <w:lang w:val="en-US" w:eastAsia="en-US" w:bidi="ar-SA"/>
      </w:rPr>
    </w:lvl>
    <w:lvl w:ilvl="2">
      <w:numFmt w:val="bullet"/>
      <w:lvlText w:val="•"/>
      <w:lvlJc w:val="left"/>
      <w:pPr>
        <w:ind w:left="4059" w:hanging="711"/>
      </w:pPr>
      <w:rPr>
        <w:rFonts w:hint="default"/>
        <w:lang w:val="en-US" w:eastAsia="en-US" w:bidi="ar-SA"/>
      </w:rPr>
    </w:lvl>
    <w:lvl w:ilvl="3">
      <w:numFmt w:val="bullet"/>
      <w:lvlText w:val="•"/>
      <w:lvlJc w:val="left"/>
      <w:pPr>
        <w:ind w:left="4809" w:hanging="711"/>
      </w:pPr>
      <w:rPr>
        <w:rFonts w:hint="default"/>
        <w:lang w:val="en-US" w:eastAsia="en-US" w:bidi="ar-SA"/>
      </w:rPr>
    </w:lvl>
    <w:lvl w:ilvl="4">
      <w:numFmt w:val="bullet"/>
      <w:lvlText w:val="•"/>
      <w:lvlJc w:val="left"/>
      <w:pPr>
        <w:ind w:left="5559" w:hanging="711"/>
      </w:pPr>
      <w:rPr>
        <w:rFonts w:hint="default"/>
        <w:lang w:val="en-US" w:eastAsia="en-US" w:bidi="ar-SA"/>
      </w:rPr>
    </w:lvl>
    <w:lvl w:ilvl="5">
      <w:numFmt w:val="bullet"/>
      <w:lvlText w:val="•"/>
      <w:lvlJc w:val="left"/>
      <w:pPr>
        <w:ind w:left="6309" w:hanging="711"/>
      </w:pPr>
      <w:rPr>
        <w:rFonts w:hint="default"/>
        <w:lang w:val="en-US" w:eastAsia="en-US" w:bidi="ar-SA"/>
      </w:rPr>
    </w:lvl>
    <w:lvl w:ilvl="6">
      <w:numFmt w:val="bullet"/>
      <w:lvlText w:val="•"/>
      <w:lvlJc w:val="left"/>
      <w:pPr>
        <w:ind w:left="7058" w:hanging="711"/>
      </w:pPr>
      <w:rPr>
        <w:rFonts w:hint="default"/>
        <w:lang w:val="en-US" w:eastAsia="en-US" w:bidi="ar-SA"/>
      </w:rPr>
    </w:lvl>
    <w:lvl w:ilvl="7">
      <w:numFmt w:val="bullet"/>
      <w:lvlText w:val="•"/>
      <w:lvlJc w:val="left"/>
      <w:pPr>
        <w:ind w:left="7808" w:hanging="711"/>
      </w:pPr>
      <w:rPr>
        <w:rFonts w:hint="default"/>
        <w:lang w:val="en-US" w:eastAsia="en-US" w:bidi="ar-SA"/>
      </w:rPr>
    </w:lvl>
    <w:lvl w:ilvl="8">
      <w:numFmt w:val="bullet"/>
      <w:lvlText w:val="•"/>
      <w:lvlJc w:val="left"/>
      <w:pPr>
        <w:ind w:left="8558" w:hanging="711"/>
      </w:pPr>
      <w:rPr>
        <w:rFonts w:hint="default"/>
        <w:lang w:val="en-US" w:eastAsia="en-US" w:bidi="ar-SA"/>
      </w:rPr>
    </w:lvl>
  </w:abstractNum>
  <w:abstractNum w:abstractNumId="9" w15:restartNumberingAfterBreak="0">
    <w:nsid w:val="79824375"/>
    <w:multiLevelType w:val="multilevel"/>
    <w:tmpl w:val="5FFEF214"/>
    <w:lvl w:ilvl="0">
      <w:start w:val="2"/>
      <w:numFmt w:val="decimal"/>
      <w:lvlText w:val="%1"/>
      <w:lvlJc w:val="left"/>
      <w:pPr>
        <w:ind w:left="2553" w:hanging="711"/>
        <w:jc w:val="left"/>
      </w:pPr>
      <w:rPr>
        <w:rFonts w:hint="default"/>
        <w:lang w:val="en-US" w:eastAsia="en-US" w:bidi="ar-SA"/>
      </w:rPr>
    </w:lvl>
    <w:lvl w:ilvl="1">
      <w:start w:val="2"/>
      <w:numFmt w:val="decimal"/>
      <w:lvlText w:val="%1.%2"/>
      <w:lvlJc w:val="left"/>
      <w:pPr>
        <w:ind w:left="2553" w:hanging="711"/>
        <w:jc w:val="left"/>
      </w:pPr>
      <w:rPr>
        <w:rFonts w:ascii="Tahoma" w:eastAsia="Tahoma" w:hAnsi="Tahoma" w:cs="Tahoma" w:hint="default"/>
        <w:b w:val="0"/>
        <w:bCs w:val="0"/>
        <w:i w:val="0"/>
        <w:iCs w:val="0"/>
        <w:spacing w:val="0"/>
        <w:w w:val="100"/>
        <w:sz w:val="18"/>
        <w:szCs w:val="18"/>
        <w:lang w:val="en-US" w:eastAsia="en-US" w:bidi="ar-SA"/>
      </w:rPr>
    </w:lvl>
    <w:lvl w:ilvl="2">
      <w:start w:val="1"/>
      <w:numFmt w:val="decimal"/>
      <w:lvlText w:val="%1.%2.%3"/>
      <w:lvlJc w:val="left"/>
      <w:pPr>
        <w:ind w:left="2553" w:hanging="711"/>
        <w:jc w:val="left"/>
      </w:pPr>
      <w:rPr>
        <w:rFonts w:ascii="Tahoma" w:eastAsia="Tahoma" w:hAnsi="Tahoma" w:cs="Tahoma" w:hint="default"/>
        <w:b w:val="0"/>
        <w:bCs w:val="0"/>
        <w:i w:val="0"/>
        <w:iCs w:val="0"/>
        <w:spacing w:val="0"/>
        <w:w w:val="100"/>
        <w:sz w:val="18"/>
        <w:szCs w:val="18"/>
        <w:lang w:val="en-US" w:eastAsia="en-US" w:bidi="ar-SA"/>
      </w:rPr>
    </w:lvl>
    <w:lvl w:ilvl="3">
      <w:numFmt w:val="bullet"/>
      <w:lvlText w:val="•"/>
      <w:lvlJc w:val="left"/>
      <w:pPr>
        <w:ind w:left="4809" w:hanging="711"/>
      </w:pPr>
      <w:rPr>
        <w:rFonts w:hint="default"/>
        <w:lang w:val="en-US" w:eastAsia="en-US" w:bidi="ar-SA"/>
      </w:rPr>
    </w:lvl>
    <w:lvl w:ilvl="4">
      <w:numFmt w:val="bullet"/>
      <w:lvlText w:val="•"/>
      <w:lvlJc w:val="left"/>
      <w:pPr>
        <w:ind w:left="5559" w:hanging="711"/>
      </w:pPr>
      <w:rPr>
        <w:rFonts w:hint="default"/>
        <w:lang w:val="en-US" w:eastAsia="en-US" w:bidi="ar-SA"/>
      </w:rPr>
    </w:lvl>
    <w:lvl w:ilvl="5">
      <w:numFmt w:val="bullet"/>
      <w:lvlText w:val="•"/>
      <w:lvlJc w:val="left"/>
      <w:pPr>
        <w:ind w:left="6309" w:hanging="711"/>
      </w:pPr>
      <w:rPr>
        <w:rFonts w:hint="default"/>
        <w:lang w:val="en-US" w:eastAsia="en-US" w:bidi="ar-SA"/>
      </w:rPr>
    </w:lvl>
    <w:lvl w:ilvl="6">
      <w:numFmt w:val="bullet"/>
      <w:lvlText w:val="•"/>
      <w:lvlJc w:val="left"/>
      <w:pPr>
        <w:ind w:left="7058" w:hanging="711"/>
      </w:pPr>
      <w:rPr>
        <w:rFonts w:hint="default"/>
        <w:lang w:val="en-US" w:eastAsia="en-US" w:bidi="ar-SA"/>
      </w:rPr>
    </w:lvl>
    <w:lvl w:ilvl="7">
      <w:numFmt w:val="bullet"/>
      <w:lvlText w:val="•"/>
      <w:lvlJc w:val="left"/>
      <w:pPr>
        <w:ind w:left="7808" w:hanging="711"/>
      </w:pPr>
      <w:rPr>
        <w:rFonts w:hint="default"/>
        <w:lang w:val="en-US" w:eastAsia="en-US" w:bidi="ar-SA"/>
      </w:rPr>
    </w:lvl>
    <w:lvl w:ilvl="8">
      <w:numFmt w:val="bullet"/>
      <w:lvlText w:val="•"/>
      <w:lvlJc w:val="left"/>
      <w:pPr>
        <w:ind w:left="8558" w:hanging="711"/>
      </w:pPr>
      <w:rPr>
        <w:rFonts w:hint="default"/>
        <w:lang w:val="en-US" w:eastAsia="en-US" w:bidi="ar-SA"/>
      </w:rPr>
    </w:lvl>
  </w:abstractNum>
  <w:num w:numId="1" w16cid:durableId="714889006">
    <w:abstractNumId w:val="4"/>
  </w:num>
  <w:num w:numId="2" w16cid:durableId="975598395">
    <w:abstractNumId w:val="7"/>
  </w:num>
  <w:num w:numId="3" w16cid:durableId="594288269">
    <w:abstractNumId w:val="1"/>
  </w:num>
  <w:num w:numId="4" w16cid:durableId="1802335823">
    <w:abstractNumId w:val="0"/>
  </w:num>
  <w:num w:numId="5" w16cid:durableId="532770014">
    <w:abstractNumId w:val="2"/>
  </w:num>
  <w:num w:numId="6" w16cid:durableId="231044739">
    <w:abstractNumId w:val="3"/>
  </w:num>
  <w:num w:numId="7" w16cid:durableId="1020662496">
    <w:abstractNumId w:val="8"/>
  </w:num>
  <w:num w:numId="8" w16cid:durableId="1849783604">
    <w:abstractNumId w:val="9"/>
  </w:num>
  <w:num w:numId="9" w16cid:durableId="13993982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DF7"/>
    <w:rsid w:val="00010CF3"/>
    <w:rsid w:val="00011896"/>
    <w:rsid w:val="00011A5C"/>
    <w:rsid w:val="00011E27"/>
    <w:rsid w:val="000148BC"/>
    <w:rsid w:val="000224B0"/>
    <w:rsid w:val="0002410A"/>
    <w:rsid w:val="00024AB8"/>
    <w:rsid w:val="00030854"/>
    <w:rsid w:val="00036028"/>
    <w:rsid w:val="0004110E"/>
    <w:rsid w:val="0004198B"/>
    <w:rsid w:val="00044642"/>
    <w:rsid w:val="000446B9"/>
    <w:rsid w:val="00047E21"/>
    <w:rsid w:val="00050E16"/>
    <w:rsid w:val="00051A8B"/>
    <w:rsid w:val="00053253"/>
    <w:rsid w:val="00085505"/>
    <w:rsid w:val="000B2834"/>
    <w:rsid w:val="000C0BF6"/>
    <w:rsid w:val="000C4E25"/>
    <w:rsid w:val="000C7021"/>
    <w:rsid w:val="000D6BBC"/>
    <w:rsid w:val="000D7780"/>
    <w:rsid w:val="000E636A"/>
    <w:rsid w:val="000F2F11"/>
    <w:rsid w:val="00100A5F"/>
    <w:rsid w:val="0010371B"/>
    <w:rsid w:val="00105929"/>
    <w:rsid w:val="00110BED"/>
    <w:rsid w:val="00110C36"/>
    <w:rsid w:val="001131D5"/>
    <w:rsid w:val="00114547"/>
    <w:rsid w:val="00141B71"/>
    <w:rsid w:val="00141DB8"/>
    <w:rsid w:val="00144D70"/>
    <w:rsid w:val="00160BFB"/>
    <w:rsid w:val="001634F1"/>
    <w:rsid w:val="00172084"/>
    <w:rsid w:val="0017474A"/>
    <w:rsid w:val="001758C6"/>
    <w:rsid w:val="0018088B"/>
    <w:rsid w:val="00182B99"/>
    <w:rsid w:val="001A2D5A"/>
    <w:rsid w:val="001C1525"/>
    <w:rsid w:val="001D2238"/>
    <w:rsid w:val="001E6AAF"/>
    <w:rsid w:val="001F6C54"/>
    <w:rsid w:val="00200FF4"/>
    <w:rsid w:val="00201DC1"/>
    <w:rsid w:val="00205E63"/>
    <w:rsid w:val="0021332C"/>
    <w:rsid w:val="00213982"/>
    <w:rsid w:val="0024416D"/>
    <w:rsid w:val="0025394C"/>
    <w:rsid w:val="00271911"/>
    <w:rsid w:val="00273187"/>
    <w:rsid w:val="00276421"/>
    <w:rsid w:val="002800A0"/>
    <w:rsid w:val="002801B3"/>
    <w:rsid w:val="00281060"/>
    <w:rsid w:val="00284050"/>
    <w:rsid w:val="00285BD0"/>
    <w:rsid w:val="00290556"/>
    <w:rsid w:val="002928BD"/>
    <w:rsid w:val="002940E8"/>
    <w:rsid w:val="00294751"/>
    <w:rsid w:val="002A6E50"/>
    <w:rsid w:val="002B3AB4"/>
    <w:rsid w:val="002B4298"/>
    <w:rsid w:val="002B5AE8"/>
    <w:rsid w:val="002B770E"/>
    <w:rsid w:val="002B7A36"/>
    <w:rsid w:val="002C256A"/>
    <w:rsid w:val="002C7DF7"/>
    <w:rsid w:val="002D5226"/>
    <w:rsid w:val="002E0AB6"/>
    <w:rsid w:val="00305A7F"/>
    <w:rsid w:val="0031041A"/>
    <w:rsid w:val="003109BD"/>
    <w:rsid w:val="003152FE"/>
    <w:rsid w:val="0031762F"/>
    <w:rsid w:val="00327436"/>
    <w:rsid w:val="00344BD6"/>
    <w:rsid w:val="0035528D"/>
    <w:rsid w:val="00361821"/>
    <w:rsid w:val="00361E9E"/>
    <w:rsid w:val="003753EE"/>
    <w:rsid w:val="00382100"/>
    <w:rsid w:val="003A0835"/>
    <w:rsid w:val="003A5AAF"/>
    <w:rsid w:val="003B700A"/>
    <w:rsid w:val="003C3D68"/>
    <w:rsid w:val="003C7FBE"/>
    <w:rsid w:val="003D19B6"/>
    <w:rsid w:val="003D227C"/>
    <w:rsid w:val="003D2B4D"/>
    <w:rsid w:val="003D3251"/>
    <w:rsid w:val="003D5F82"/>
    <w:rsid w:val="003F37F5"/>
    <w:rsid w:val="003F619E"/>
    <w:rsid w:val="00407983"/>
    <w:rsid w:val="00425A52"/>
    <w:rsid w:val="00444A88"/>
    <w:rsid w:val="00447C70"/>
    <w:rsid w:val="00474DA4"/>
    <w:rsid w:val="00476B4D"/>
    <w:rsid w:val="004805FA"/>
    <w:rsid w:val="00485E5F"/>
    <w:rsid w:val="004935D2"/>
    <w:rsid w:val="004964F1"/>
    <w:rsid w:val="00497470"/>
    <w:rsid w:val="004B1215"/>
    <w:rsid w:val="004D047D"/>
    <w:rsid w:val="004F1E9E"/>
    <w:rsid w:val="004F305A"/>
    <w:rsid w:val="004F5647"/>
    <w:rsid w:val="00512164"/>
    <w:rsid w:val="00520297"/>
    <w:rsid w:val="005338F9"/>
    <w:rsid w:val="00533D15"/>
    <w:rsid w:val="0054281C"/>
    <w:rsid w:val="00544581"/>
    <w:rsid w:val="00550B0A"/>
    <w:rsid w:val="0055268D"/>
    <w:rsid w:val="005551D4"/>
    <w:rsid w:val="00555CCA"/>
    <w:rsid w:val="005566E8"/>
    <w:rsid w:val="00557D98"/>
    <w:rsid w:val="00571E87"/>
    <w:rsid w:val="00575DE2"/>
    <w:rsid w:val="00576BE4"/>
    <w:rsid w:val="005779DB"/>
    <w:rsid w:val="005871D9"/>
    <w:rsid w:val="005A2A67"/>
    <w:rsid w:val="005A400A"/>
    <w:rsid w:val="005A5C32"/>
    <w:rsid w:val="005B2594"/>
    <w:rsid w:val="005B269D"/>
    <w:rsid w:val="005C796E"/>
    <w:rsid w:val="005E7466"/>
    <w:rsid w:val="005F2F28"/>
    <w:rsid w:val="005F7B92"/>
    <w:rsid w:val="00612379"/>
    <w:rsid w:val="006153B6"/>
    <w:rsid w:val="0061555F"/>
    <w:rsid w:val="006245ED"/>
    <w:rsid w:val="006339FF"/>
    <w:rsid w:val="00636CA6"/>
    <w:rsid w:val="00641200"/>
    <w:rsid w:val="00645CA8"/>
    <w:rsid w:val="00661FDA"/>
    <w:rsid w:val="006655D3"/>
    <w:rsid w:val="00667404"/>
    <w:rsid w:val="00682802"/>
    <w:rsid w:val="00687EB4"/>
    <w:rsid w:val="00695C56"/>
    <w:rsid w:val="006A5CDE"/>
    <w:rsid w:val="006A644A"/>
    <w:rsid w:val="006B17D2"/>
    <w:rsid w:val="006B4FE0"/>
    <w:rsid w:val="006C14B0"/>
    <w:rsid w:val="006C224E"/>
    <w:rsid w:val="006C56E6"/>
    <w:rsid w:val="006C5ADB"/>
    <w:rsid w:val="006D780A"/>
    <w:rsid w:val="00704ECF"/>
    <w:rsid w:val="0071271E"/>
    <w:rsid w:val="00713C67"/>
    <w:rsid w:val="00716684"/>
    <w:rsid w:val="00720E67"/>
    <w:rsid w:val="00721173"/>
    <w:rsid w:val="00732DEC"/>
    <w:rsid w:val="00735BD5"/>
    <w:rsid w:val="0074368D"/>
    <w:rsid w:val="007451EC"/>
    <w:rsid w:val="00751613"/>
    <w:rsid w:val="00752589"/>
    <w:rsid w:val="00753EE9"/>
    <w:rsid w:val="00755438"/>
    <w:rsid w:val="007556F6"/>
    <w:rsid w:val="00760EEF"/>
    <w:rsid w:val="0076728B"/>
    <w:rsid w:val="00777549"/>
    <w:rsid w:val="00777EE5"/>
    <w:rsid w:val="00784836"/>
    <w:rsid w:val="0079023E"/>
    <w:rsid w:val="00797AFE"/>
    <w:rsid w:val="007A2854"/>
    <w:rsid w:val="007C1D92"/>
    <w:rsid w:val="007C4CB9"/>
    <w:rsid w:val="007D0B9D"/>
    <w:rsid w:val="007D1194"/>
    <w:rsid w:val="007D19B0"/>
    <w:rsid w:val="007F3E15"/>
    <w:rsid w:val="007F498F"/>
    <w:rsid w:val="0080223C"/>
    <w:rsid w:val="0080679D"/>
    <w:rsid w:val="008108B0"/>
    <w:rsid w:val="00811B20"/>
    <w:rsid w:val="00812609"/>
    <w:rsid w:val="00813DEC"/>
    <w:rsid w:val="008211B5"/>
    <w:rsid w:val="00822019"/>
    <w:rsid w:val="0082296E"/>
    <w:rsid w:val="00824099"/>
    <w:rsid w:val="008266BA"/>
    <w:rsid w:val="00826885"/>
    <w:rsid w:val="008416E9"/>
    <w:rsid w:val="00846D7C"/>
    <w:rsid w:val="00847FD9"/>
    <w:rsid w:val="0086695C"/>
    <w:rsid w:val="00867AC1"/>
    <w:rsid w:val="008751DE"/>
    <w:rsid w:val="008770EC"/>
    <w:rsid w:val="00877239"/>
    <w:rsid w:val="008877BC"/>
    <w:rsid w:val="00890DF8"/>
    <w:rsid w:val="00897CE3"/>
    <w:rsid w:val="008A0ADE"/>
    <w:rsid w:val="008A743F"/>
    <w:rsid w:val="008B006B"/>
    <w:rsid w:val="008B452A"/>
    <w:rsid w:val="008C0970"/>
    <w:rsid w:val="008D0BC5"/>
    <w:rsid w:val="008D2CF7"/>
    <w:rsid w:val="008D4B93"/>
    <w:rsid w:val="008E1F9D"/>
    <w:rsid w:val="008F7702"/>
    <w:rsid w:val="00900C26"/>
    <w:rsid w:val="0090197F"/>
    <w:rsid w:val="00903264"/>
    <w:rsid w:val="00906DDC"/>
    <w:rsid w:val="00913614"/>
    <w:rsid w:val="00934E09"/>
    <w:rsid w:val="00936253"/>
    <w:rsid w:val="00940D46"/>
    <w:rsid w:val="009413F1"/>
    <w:rsid w:val="00942098"/>
    <w:rsid w:val="00951234"/>
    <w:rsid w:val="009512C2"/>
    <w:rsid w:val="00952DD4"/>
    <w:rsid w:val="009561F4"/>
    <w:rsid w:val="00965AE7"/>
    <w:rsid w:val="00970B05"/>
    <w:rsid w:val="00970FED"/>
    <w:rsid w:val="00972CF1"/>
    <w:rsid w:val="009740A7"/>
    <w:rsid w:val="00980280"/>
    <w:rsid w:val="0098369F"/>
    <w:rsid w:val="00992D82"/>
    <w:rsid w:val="009944DC"/>
    <w:rsid w:val="00995B2E"/>
    <w:rsid w:val="00997029"/>
    <w:rsid w:val="009A7339"/>
    <w:rsid w:val="009B440E"/>
    <w:rsid w:val="009B652B"/>
    <w:rsid w:val="009D690D"/>
    <w:rsid w:val="009E1D0E"/>
    <w:rsid w:val="009E65B6"/>
    <w:rsid w:val="009F0A51"/>
    <w:rsid w:val="009F77CF"/>
    <w:rsid w:val="00A12362"/>
    <w:rsid w:val="00A24C10"/>
    <w:rsid w:val="00A27ECF"/>
    <w:rsid w:val="00A361D2"/>
    <w:rsid w:val="00A42AC3"/>
    <w:rsid w:val="00A430CF"/>
    <w:rsid w:val="00A46302"/>
    <w:rsid w:val="00A51C95"/>
    <w:rsid w:val="00A54309"/>
    <w:rsid w:val="00A610A9"/>
    <w:rsid w:val="00A71206"/>
    <w:rsid w:val="00A80F2A"/>
    <w:rsid w:val="00A85F2F"/>
    <w:rsid w:val="00A96C33"/>
    <w:rsid w:val="00AB2B93"/>
    <w:rsid w:val="00AB3CBA"/>
    <w:rsid w:val="00AB530F"/>
    <w:rsid w:val="00AB7E5B"/>
    <w:rsid w:val="00AC11C1"/>
    <w:rsid w:val="00AC2883"/>
    <w:rsid w:val="00AD16B1"/>
    <w:rsid w:val="00AE0EF1"/>
    <w:rsid w:val="00AE2937"/>
    <w:rsid w:val="00B00FA8"/>
    <w:rsid w:val="00B07301"/>
    <w:rsid w:val="00B11F3E"/>
    <w:rsid w:val="00B205A6"/>
    <w:rsid w:val="00B224DE"/>
    <w:rsid w:val="00B324D4"/>
    <w:rsid w:val="00B46575"/>
    <w:rsid w:val="00B6028E"/>
    <w:rsid w:val="00B61777"/>
    <w:rsid w:val="00B622E6"/>
    <w:rsid w:val="00B80A4F"/>
    <w:rsid w:val="00B83E82"/>
    <w:rsid w:val="00B84BBD"/>
    <w:rsid w:val="00B90712"/>
    <w:rsid w:val="00B977F2"/>
    <w:rsid w:val="00BA43FB"/>
    <w:rsid w:val="00BC127D"/>
    <w:rsid w:val="00BC1FE6"/>
    <w:rsid w:val="00BC5048"/>
    <w:rsid w:val="00BC6860"/>
    <w:rsid w:val="00BD025A"/>
    <w:rsid w:val="00BD3162"/>
    <w:rsid w:val="00BD3DA7"/>
    <w:rsid w:val="00BF5CB7"/>
    <w:rsid w:val="00C061B6"/>
    <w:rsid w:val="00C2446C"/>
    <w:rsid w:val="00C36AE5"/>
    <w:rsid w:val="00C41F17"/>
    <w:rsid w:val="00C43201"/>
    <w:rsid w:val="00C437A3"/>
    <w:rsid w:val="00C50EC0"/>
    <w:rsid w:val="00C527FA"/>
    <w:rsid w:val="00C5280D"/>
    <w:rsid w:val="00C53EB3"/>
    <w:rsid w:val="00C5791C"/>
    <w:rsid w:val="00C66290"/>
    <w:rsid w:val="00C71281"/>
    <w:rsid w:val="00C72B7A"/>
    <w:rsid w:val="00C913F0"/>
    <w:rsid w:val="00C95F2E"/>
    <w:rsid w:val="00C973F2"/>
    <w:rsid w:val="00CA1D69"/>
    <w:rsid w:val="00CA304C"/>
    <w:rsid w:val="00CA774A"/>
    <w:rsid w:val="00CB3B0D"/>
    <w:rsid w:val="00CB4921"/>
    <w:rsid w:val="00CC11B0"/>
    <w:rsid w:val="00CC2841"/>
    <w:rsid w:val="00CC494F"/>
    <w:rsid w:val="00CC7EBE"/>
    <w:rsid w:val="00CD0099"/>
    <w:rsid w:val="00CF1330"/>
    <w:rsid w:val="00CF7E36"/>
    <w:rsid w:val="00D0106A"/>
    <w:rsid w:val="00D3708D"/>
    <w:rsid w:val="00D40426"/>
    <w:rsid w:val="00D57C71"/>
    <w:rsid w:val="00D57C96"/>
    <w:rsid w:val="00D57D18"/>
    <w:rsid w:val="00D65A68"/>
    <w:rsid w:val="00D70E65"/>
    <w:rsid w:val="00D91203"/>
    <w:rsid w:val="00D94D0A"/>
    <w:rsid w:val="00D95174"/>
    <w:rsid w:val="00DA1AE3"/>
    <w:rsid w:val="00DA4973"/>
    <w:rsid w:val="00DA6465"/>
    <w:rsid w:val="00DA6F36"/>
    <w:rsid w:val="00DB596E"/>
    <w:rsid w:val="00DB7773"/>
    <w:rsid w:val="00DC00EA"/>
    <w:rsid w:val="00DC3802"/>
    <w:rsid w:val="00DD2E42"/>
    <w:rsid w:val="00DD6208"/>
    <w:rsid w:val="00DD78C8"/>
    <w:rsid w:val="00DE003B"/>
    <w:rsid w:val="00DF0748"/>
    <w:rsid w:val="00DF7E99"/>
    <w:rsid w:val="00E01C40"/>
    <w:rsid w:val="00E07D87"/>
    <w:rsid w:val="00E249C8"/>
    <w:rsid w:val="00E2674F"/>
    <w:rsid w:val="00E32F7E"/>
    <w:rsid w:val="00E37054"/>
    <w:rsid w:val="00E42A22"/>
    <w:rsid w:val="00E5267B"/>
    <w:rsid w:val="00E53166"/>
    <w:rsid w:val="00E53986"/>
    <w:rsid w:val="00E559F0"/>
    <w:rsid w:val="00E63C0E"/>
    <w:rsid w:val="00E72D49"/>
    <w:rsid w:val="00E73F2C"/>
    <w:rsid w:val="00E7593C"/>
    <w:rsid w:val="00E7678A"/>
    <w:rsid w:val="00E90E7A"/>
    <w:rsid w:val="00E935F1"/>
    <w:rsid w:val="00E94A81"/>
    <w:rsid w:val="00EA1FFB"/>
    <w:rsid w:val="00EA7F90"/>
    <w:rsid w:val="00EB048E"/>
    <w:rsid w:val="00EB41C1"/>
    <w:rsid w:val="00EB4E9C"/>
    <w:rsid w:val="00EE34DF"/>
    <w:rsid w:val="00EE3801"/>
    <w:rsid w:val="00EE65D4"/>
    <w:rsid w:val="00EF10A9"/>
    <w:rsid w:val="00EF2F89"/>
    <w:rsid w:val="00F0205A"/>
    <w:rsid w:val="00F03E98"/>
    <w:rsid w:val="00F1237A"/>
    <w:rsid w:val="00F16651"/>
    <w:rsid w:val="00F22CBD"/>
    <w:rsid w:val="00F23157"/>
    <w:rsid w:val="00F272F1"/>
    <w:rsid w:val="00F31412"/>
    <w:rsid w:val="00F45372"/>
    <w:rsid w:val="00F51738"/>
    <w:rsid w:val="00F560F7"/>
    <w:rsid w:val="00F6334D"/>
    <w:rsid w:val="00F63599"/>
    <w:rsid w:val="00F65B22"/>
    <w:rsid w:val="00F71781"/>
    <w:rsid w:val="00F76B1E"/>
    <w:rsid w:val="00F92908"/>
    <w:rsid w:val="00FA49AB"/>
    <w:rsid w:val="00FB722E"/>
    <w:rsid w:val="00FC3668"/>
    <w:rsid w:val="00FC4DC3"/>
    <w:rsid w:val="00FC5C1F"/>
    <w:rsid w:val="00FC5FD0"/>
    <w:rsid w:val="00FD1504"/>
    <w:rsid w:val="00FE0883"/>
    <w:rsid w:val="00FE39C7"/>
    <w:rsid w:val="00FF4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51E007"/>
  <w15:docId w15:val="{ACF59E2F-B093-4123-8D48-1833BA81F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37A3"/>
    <w:pPr>
      <w:jc w:val="both"/>
    </w:pPr>
    <w:rPr>
      <w:rFonts w:ascii="Arial" w:hAnsi="Arial"/>
    </w:rPr>
  </w:style>
  <w:style w:type="paragraph" w:styleId="Heading1">
    <w:name w:val="heading 1"/>
    <w:next w:val="Normal"/>
    <w:link w:val="Heading1Char"/>
    <w:autoRedefine/>
    <w:qFormat/>
    <w:rsid w:val="00C437A3"/>
    <w:pPr>
      <w:keepNext/>
      <w:jc w:val="both"/>
      <w:outlineLvl w:val="0"/>
    </w:pPr>
    <w:rPr>
      <w:rFonts w:ascii="Arial" w:hAnsi="Arial"/>
      <w:caps/>
    </w:rPr>
  </w:style>
  <w:style w:type="paragraph" w:styleId="Heading2">
    <w:name w:val="heading 2"/>
    <w:aliases w:val="VARIETY,variety"/>
    <w:next w:val="Normal"/>
    <w:link w:val="Heading2Char"/>
    <w:autoRedefine/>
    <w:qFormat/>
    <w:rsid w:val="00713C67"/>
    <w:pPr>
      <w:keepNext/>
      <w:outlineLvl w:val="1"/>
    </w:pPr>
    <w:rPr>
      <w:rFonts w:ascii="Arial" w:hAnsi="Arial"/>
      <w:u w:val="single"/>
    </w:rPr>
  </w:style>
  <w:style w:type="paragraph" w:styleId="Heading3">
    <w:name w:val="heading 3"/>
    <w:next w:val="Normal"/>
    <w:link w:val="Heading3Char"/>
    <w:autoRedefine/>
    <w:qFormat/>
    <w:rsid w:val="00DE003B"/>
    <w:pPr>
      <w:keepNext/>
      <w:outlineLvl w:val="2"/>
    </w:pPr>
    <w:rPr>
      <w:rFonts w:ascii="Arial" w:eastAsia="Calibri" w:hAnsi="Arial"/>
      <w:i/>
      <w:bdr w:val="nil"/>
      <w:lang w:eastAsia="nl-NL"/>
    </w:rPr>
  </w:style>
  <w:style w:type="paragraph" w:styleId="Heading4">
    <w:name w:val="heading 4"/>
    <w:next w:val="Normal"/>
    <w:autoRedefine/>
    <w:qFormat/>
    <w:rsid w:val="00C437A3"/>
    <w:pPr>
      <w:keepNext/>
      <w:ind w:left="567"/>
      <w:jc w:val="both"/>
      <w:outlineLvl w:val="3"/>
    </w:pPr>
    <w:rPr>
      <w:rFonts w:ascii="Arial" w:hAnsi="Arial"/>
      <w:u w:val="single"/>
      <w:lang w:val="fr-FR"/>
    </w:rPr>
  </w:style>
  <w:style w:type="paragraph" w:styleId="Heading5">
    <w:name w:val="heading 5"/>
    <w:next w:val="Normal"/>
    <w:autoRedefine/>
    <w:qFormat/>
    <w:rsid w:val="00C437A3"/>
    <w:pPr>
      <w:keepNext/>
      <w:ind w:left="1134" w:hanging="567"/>
      <w:jc w:val="both"/>
      <w:outlineLvl w:val="4"/>
    </w:pPr>
    <w:rPr>
      <w:rFonts w:ascii="Arial" w:hAnsi="Arial"/>
      <w:i/>
    </w:rPr>
  </w:style>
  <w:style w:type="paragraph" w:styleId="Heading9">
    <w:name w:val="heading 9"/>
    <w:basedOn w:val="Normal"/>
    <w:next w:val="Normal"/>
    <w:qFormat/>
    <w:rsid w:val="00C437A3"/>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C437A3"/>
    <w:pPr>
      <w:jc w:val="center"/>
    </w:pPr>
    <w:rPr>
      <w:rFonts w:ascii="Arial" w:hAnsi="Arial"/>
      <w:lang w:val="fr-FR"/>
    </w:rPr>
  </w:style>
  <w:style w:type="paragraph" w:styleId="Footer">
    <w:name w:val="footer"/>
    <w:aliases w:val="doc_path_name"/>
    <w:autoRedefine/>
    <w:rsid w:val="00C437A3"/>
    <w:pPr>
      <w:jc w:val="both"/>
    </w:pPr>
    <w:rPr>
      <w:rFonts w:ascii="Arial" w:hAnsi="Arial"/>
      <w:sz w:val="14"/>
    </w:rPr>
  </w:style>
  <w:style w:type="character" w:styleId="PageNumber">
    <w:name w:val="page number"/>
    <w:basedOn w:val="DefaultParagraphFont"/>
    <w:rsid w:val="00C437A3"/>
    <w:rPr>
      <w:rFonts w:ascii="Arial" w:hAnsi="Arial"/>
      <w:sz w:val="20"/>
    </w:rPr>
  </w:style>
  <w:style w:type="paragraph" w:styleId="Title">
    <w:name w:val="Title"/>
    <w:basedOn w:val="Normal"/>
    <w:qFormat/>
    <w:rsid w:val="00C437A3"/>
    <w:pPr>
      <w:spacing w:after="300"/>
      <w:jc w:val="center"/>
    </w:pPr>
    <w:rPr>
      <w:b/>
      <w:caps/>
      <w:kern w:val="28"/>
      <w:sz w:val="30"/>
    </w:rPr>
  </w:style>
  <w:style w:type="paragraph" w:customStyle="1" w:styleId="preparedby">
    <w:name w:val="preparedby"/>
    <w:basedOn w:val="Normal"/>
    <w:next w:val="Normal"/>
    <w:semiHidden/>
    <w:rsid w:val="00C437A3"/>
    <w:pPr>
      <w:spacing w:after="600"/>
      <w:jc w:val="center"/>
    </w:pPr>
    <w:rPr>
      <w:i/>
    </w:rPr>
  </w:style>
  <w:style w:type="paragraph" w:customStyle="1" w:styleId="Docoriginal">
    <w:name w:val="Doc_original"/>
    <w:basedOn w:val="Code"/>
    <w:link w:val="DocoriginalChar"/>
    <w:rsid w:val="00C437A3"/>
    <w:pPr>
      <w:spacing w:before="240" w:line="240" w:lineRule="exact"/>
      <w:ind w:left="0"/>
      <w:contextualSpacing/>
      <w:jc w:val="left"/>
    </w:pPr>
    <w:rPr>
      <w:sz w:val="18"/>
    </w:rPr>
  </w:style>
  <w:style w:type="paragraph" w:customStyle="1" w:styleId="DecisionParagraphs">
    <w:name w:val="DecisionParagraphs"/>
    <w:basedOn w:val="Normal"/>
    <w:rsid w:val="00C437A3"/>
    <w:pPr>
      <w:tabs>
        <w:tab w:val="left" w:pos="5387"/>
      </w:tabs>
      <w:ind w:left="4820"/>
    </w:pPr>
    <w:rPr>
      <w:i/>
    </w:rPr>
  </w:style>
  <w:style w:type="paragraph" w:styleId="FootnoteText">
    <w:name w:val="footnote text"/>
    <w:link w:val="FootnoteTextChar"/>
    <w:autoRedefine/>
    <w:rsid w:val="00C437A3"/>
    <w:pPr>
      <w:spacing w:before="60"/>
      <w:ind w:left="567" w:hanging="567"/>
      <w:jc w:val="both"/>
    </w:pPr>
    <w:rPr>
      <w:rFonts w:ascii="Arial" w:hAnsi="Arial"/>
      <w:sz w:val="16"/>
    </w:rPr>
  </w:style>
  <w:style w:type="character" w:styleId="FootnoteReference">
    <w:name w:val="footnote reference"/>
    <w:basedOn w:val="DefaultParagraphFont"/>
    <w:rsid w:val="00C437A3"/>
    <w:rPr>
      <w:vertAlign w:val="superscript"/>
    </w:rPr>
  </w:style>
  <w:style w:type="paragraph" w:styleId="Closing">
    <w:name w:val="Closing"/>
    <w:basedOn w:val="Normal"/>
    <w:rsid w:val="00C437A3"/>
    <w:pPr>
      <w:ind w:left="4536"/>
      <w:jc w:val="center"/>
    </w:pPr>
  </w:style>
  <w:style w:type="paragraph" w:styleId="Index1">
    <w:name w:val="index 1"/>
    <w:basedOn w:val="Normal"/>
    <w:next w:val="Normal"/>
    <w:semiHidden/>
    <w:rsid w:val="00C437A3"/>
    <w:pPr>
      <w:tabs>
        <w:tab w:val="right" w:leader="dot" w:pos="9071"/>
      </w:tabs>
      <w:ind w:left="284" w:hanging="284"/>
    </w:pPr>
    <w:rPr>
      <w:sz w:val="24"/>
    </w:rPr>
  </w:style>
  <w:style w:type="paragraph" w:styleId="Index2">
    <w:name w:val="index 2"/>
    <w:basedOn w:val="Normal"/>
    <w:next w:val="Normal"/>
    <w:semiHidden/>
    <w:rsid w:val="00C437A3"/>
    <w:pPr>
      <w:tabs>
        <w:tab w:val="right" w:leader="dot" w:pos="9071"/>
      </w:tabs>
      <w:ind w:left="568" w:hanging="284"/>
    </w:pPr>
    <w:rPr>
      <w:sz w:val="24"/>
    </w:rPr>
  </w:style>
  <w:style w:type="paragraph" w:styleId="Index3">
    <w:name w:val="index 3"/>
    <w:basedOn w:val="Normal"/>
    <w:next w:val="Normal"/>
    <w:semiHidden/>
    <w:rsid w:val="00C437A3"/>
    <w:pPr>
      <w:tabs>
        <w:tab w:val="right" w:leader="dot" w:pos="9071"/>
      </w:tabs>
      <w:ind w:left="851" w:hanging="284"/>
    </w:pPr>
    <w:rPr>
      <w:sz w:val="24"/>
    </w:rPr>
  </w:style>
  <w:style w:type="paragraph" w:styleId="MacroText">
    <w:name w:val="macro"/>
    <w:semiHidden/>
    <w:rsid w:val="00C437A3"/>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C437A3"/>
    <w:pPr>
      <w:ind w:left="4536"/>
      <w:jc w:val="center"/>
    </w:pPr>
  </w:style>
  <w:style w:type="character" w:customStyle="1" w:styleId="Doclang">
    <w:name w:val="Doc_lang"/>
    <w:basedOn w:val="DefaultParagraphFont"/>
    <w:rsid w:val="00C437A3"/>
    <w:rPr>
      <w:rFonts w:ascii="Arial" w:hAnsi="Arial"/>
      <w:sz w:val="20"/>
      <w:lang w:val="en-US"/>
    </w:rPr>
  </w:style>
  <w:style w:type="paragraph" w:customStyle="1" w:styleId="Session">
    <w:name w:val="Session"/>
    <w:basedOn w:val="Normal"/>
    <w:semiHidden/>
    <w:rsid w:val="00C437A3"/>
    <w:pPr>
      <w:spacing w:before="60"/>
      <w:jc w:val="center"/>
    </w:pPr>
    <w:rPr>
      <w:b/>
    </w:rPr>
  </w:style>
  <w:style w:type="paragraph" w:customStyle="1" w:styleId="Organizer">
    <w:name w:val="Organizer"/>
    <w:basedOn w:val="Normal"/>
    <w:semiHidden/>
    <w:rsid w:val="00C437A3"/>
    <w:pPr>
      <w:spacing w:after="600"/>
      <w:ind w:left="-993" w:right="-994"/>
      <w:jc w:val="center"/>
    </w:pPr>
    <w:rPr>
      <w:b/>
      <w:caps/>
      <w:kern w:val="26"/>
      <w:sz w:val="26"/>
    </w:rPr>
  </w:style>
  <w:style w:type="paragraph" w:styleId="BodyText">
    <w:name w:val="Body Text"/>
    <w:basedOn w:val="Normal"/>
    <w:rsid w:val="00C437A3"/>
  </w:style>
  <w:style w:type="paragraph" w:customStyle="1" w:styleId="Disclaimer">
    <w:name w:val="Disclaimer"/>
    <w:next w:val="Normal"/>
    <w:qFormat/>
    <w:rsid w:val="00C437A3"/>
    <w:pPr>
      <w:spacing w:after="600"/>
    </w:pPr>
    <w:rPr>
      <w:rFonts w:ascii="Arial" w:hAnsi="Arial"/>
      <w:i/>
      <w:iCs/>
      <w:color w:val="A6A6A6" w:themeColor="background1" w:themeShade="A6"/>
    </w:rPr>
  </w:style>
  <w:style w:type="paragraph" w:customStyle="1" w:styleId="upove">
    <w:name w:val="upov_e"/>
    <w:basedOn w:val="Normal"/>
    <w:rsid w:val="00C437A3"/>
    <w:pPr>
      <w:spacing w:before="120"/>
    </w:pPr>
    <w:rPr>
      <w:sz w:val="16"/>
    </w:rPr>
  </w:style>
  <w:style w:type="paragraph" w:customStyle="1" w:styleId="TitleofDoc">
    <w:name w:val="Title of Doc"/>
    <w:basedOn w:val="Normal"/>
    <w:semiHidden/>
    <w:rsid w:val="00C437A3"/>
    <w:pPr>
      <w:spacing w:before="1200"/>
      <w:jc w:val="center"/>
    </w:pPr>
    <w:rPr>
      <w:caps/>
    </w:rPr>
  </w:style>
  <w:style w:type="paragraph" w:customStyle="1" w:styleId="preparedby0">
    <w:name w:val="prepared by"/>
    <w:basedOn w:val="Normal"/>
    <w:semiHidden/>
    <w:rsid w:val="00C437A3"/>
    <w:pPr>
      <w:spacing w:before="600" w:after="600"/>
      <w:jc w:val="center"/>
    </w:pPr>
    <w:rPr>
      <w:i/>
    </w:rPr>
  </w:style>
  <w:style w:type="paragraph" w:customStyle="1" w:styleId="PlaceAndDate">
    <w:name w:val="PlaceAndDate"/>
    <w:basedOn w:val="Session"/>
    <w:semiHidden/>
    <w:rsid w:val="00C437A3"/>
  </w:style>
  <w:style w:type="paragraph" w:styleId="EndnoteText">
    <w:name w:val="endnote text"/>
    <w:basedOn w:val="Normal"/>
    <w:semiHidden/>
    <w:rsid w:val="00C437A3"/>
  </w:style>
  <w:style w:type="character" w:styleId="EndnoteReference">
    <w:name w:val="endnote reference"/>
    <w:basedOn w:val="DefaultParagraphFont"/>
    <w:semiHidden/>
    <w:rsid w:val="00C437A3"/>
    <w:rPr>
      <w:vertAlign w:val="superscript"/>
    </w:rPr>
  </w:style>
  <w:style w:type="paragraph" w:customStyle="1" w:styleId="SessionMeetingPlace">
    <w:name w:val="Session_MeetingPlace"/>
    <w:basedOn w:val="Normal"/>
    <w:semiHidden/>
    <w:rsid w:val="00C437A3"/>
    <w:pPr>
      <w:spacing w:before="480"/>
      <w:jc w:val="center"/>
    </w:pPr>
    <w:rPr>
      <w:b/>
      <w:bCs/>
      <w:kern w:val="28"/>
      <w:sz w:val="24"/>
    </w:rPr>
  </w:style>
  <w:style w:type="paragraph" w:customStyle="1" w:styleId="Original">
    <w:name w:val="Original"/>
    <w:basedOn w:val="Normal"/>
    <w:semiHidden/>
    <w:rsid w:val="00C437A3"/>
    <w:pPr>
      <w:spacing w:before="60"/>
      <w:ind w:left="1276"/>
    </w:pPr>
    <w:rPr>
      <w:b/>
      <w:sz w:val="22"/>
    </w:rPr>
  </w:style>
  <w:style w:type="paragraph" w:styleId="Date">
    <w:name w:val="Date"/>
    <w:basedOn w:val="Normal"/>
    <w:semiHidden/>
    <w:rsid w:val="00C437A3"/>
    <w:pPr>
      <w:spacing w:line="340" w:lineRule="exact"/>
      <w:ind w:left="1276"/>
    </w:pPr>
    <w:rPr>
      <w:b/>
      <w:sz w:val="22"/>
    </w:rPr>
  </w:style>
  <w:style w:type="paragraph" w:customStyle="1" w:styleId="Code">
    <w:name w:val="Code"/>
    <w:basedOn w:val="Normal"/>
    <w:link w:val="CodeChar"/>
    <w:semiHidden/>
    <w:rsid w:val="00C437A3"/>
    <w:pPr>
      <w:spacing w:line="340" w:lineRule="atLeast"/>
      <w:ind w:left="1276"/>
    </w:pPr>
    <w:rPr>
      <w:b/>
      <w:bCs/>
      <w:spacing w:val="10"/>
    </w:rPr>
  </w:style>
  <w:style w:type="paragraph" w:customStyle="1" w:styleId="Country">
    <w:name w:val="Country"/>
    <w:basedOn w:val="Normal"/>
    <w:semiHidden/>
    <w:rsid w:val="00C437A3"/>
    <w:pPr>
      <w:spacing w:before="60" w:after="480"/>
      <w:jc w:val="center"/>
    </w:pPr>
  </w:style>
  <w:style w:type="paragraph" w:customStyle="1" w:styleId="Lettrine">
    <w:name w:val="Lettrine"/>
    <w:basedOn w:val="Normal"/>
    <w:rsid w:val="00C437A3"/>
    <w:pPr>
      <w:spacing w:line="340" w:lineRule="atLeast"/>
      <w:jc w:val="right"/>
    </w:pPr>
    <w:rPr>
      <w:b/>
      <w:bCs/>
      <w:sz w:val="36"/>
    </w:rPr>
  </w:style>
  <w:style w:type="paragraph" w:customStyle="1" w:styleId="LogoUPOV">
    <w:name w:val="LogoUPOV"/>
    <w:basedOn w:val="Normal"/>
    <w:rsid w:val="00C437A3"/>
    <w:pPr>
      <w:spacing w:before="600" w:after="80"/>
      <w:jc w:val="center"/>
    </w:pPr>
    <w:rPr>
      <w:snapToGrid w:val="0"/>
    </w:rPr>
  </w:style>
  <w:style w:type="paragraph" w:customStyle="1" w:styleId="Sessiontc">
    <w:name w:val="Session_tc"/>
    <w:basedOn w:val="StyleSessionAllcaps"/>
    <w:rsid w:val="00C437A3"/>
    <w:pPr>
      <w:spacing w:before="0" w:line="280" w:lineRule="exact"/>
      <w:jc w:val="left"/>
    </w:pPr>
    <w:rPr>
      <w:caps w:val="0"/>
      <w:sz w:val="20"/>
    </w:rPr>
  </w:style>
  <w:style w:type="paragraph" w:customStyle="1" w:styleId="TitreUpov">
    <w:name w:val="TitreUpov"/>
    <w:basedOn w:val="Normal"/>
    <w:semiHidden/>
    <w:rsid w:val="00C437A3"/>
    <w:pPr>
      <w:spacing w:before="60"/>
      <w:jc w:val="center"/>
    </w:pPr>
    <w:rPr>
      <w:b/>
      <w:sz w:val="24"/>
    </w:rPr>
  </w:style>
  <w:style w:type="paragraph" w:customStyle="1" w:styleId="StyleSessionAllcaps">
    <w:name w:val="Style Session + All caps"/>
    <w:basedOn w:val="Session"/>
    <w:semiHidden/>
    <w:rsid w:val="00C437A3"/>
    <w:pPr>
      <w:spacing w:before="480"/>
    </w:pPr>
    <w:rPr>
      <w:bCs/>
      <w:caps/>
      <w:kern w:val="28"/>
      <w:sz w:val="24"/>
    </w:rPr>
  </w:style>
  <w:style w:type="paragraph" w:customStyle="1" w:styleId="plcountry">
    <w:name w:val="plcountry"/>
    <w:basedOn w:val="Normal"/>
    <w:rsid w:val="00C437A3"/>
    <w:pPr>
      <w:keepNext/>
      <w:keepLines/>
      <w:spacing w:before="180" w:after="120"/>
      <w:jc w:val="left"/>
    </w:pPr>
    <w:rPr>
      <w:caps/>
      <w:noProof/>
      <w:snapToGrid w:val="0"/>
      <w:u w:val="single"/>
    </w:rPr>
  </w:style>
  <w:style w:type="paragraph" w:customStyle="1" w:styleId="pldetails">
    <w:name w:val="pldetails"/>
    <w:basedOn w:val="Normal"/>
    <w:rsid w:val="00C437A3"/>
    <w:pPr>
      <w:keepLines/>
      <w:spacing w:before="60" w:after="60"/>
      <w:jc w:val="left"/>
    </w:pPr>
    <w:rPr>
      <w:noProof/>
      <w:snapToGrid w:val="0"/>
    </w:rPr>
  </w:style>
  <w:style w:type="paragraph" w:customStyle="1" w:styleId="plheading">
    <w:name w:val="plheading"/>
    <w:basedOn w:val="Normal"/>
    <w:rsid w:val="00C437A3"/>
    <w:pPr>
      <w:keepNext/>
      <w:spacing w:before="480" w:after="120"/>
      <w:jc w:val="center"/>
    </w:pPr>
    <w:rPr>
      <w:caps/>
      <w:snapToGrid w:val="0"/>
      <w:u w:val="single"/>
    </w:rPr>
  </w:style>
  <w:style w:type="paragraph" w:customStyle="1" w:styleId="Sessiontcplacedate">
    <w:name w:val="Session_tc_place_date"/>
    <w:basedOn w:val="SessionMeetingPlace"/>
    <w:rsid w:val="00C437A3"/>
    <w:pPr>
      <w:spacing w:before="240"/>
      <w:contextualSpacing/>
      <w:jc w:val="left"/>
    </w:pPr>
    <w:rPr>
      <w:sz w:val="20"/>
    </w:rPr>
  </w:style>
  <w:style w:type="paragraph" w:customStyle="1" w:styleId="Titleofdoc0">
    <w:name w:val="Title_of_doc"/>
    <w:basedOn w:val="TitleofDoc"/>
    <w:link w:val="TitleofdocChar"/>
    <w:rsid w:val="00C437A3"/>
    <w:pPr>
      <w:spacing w:before="600" w:after="240"/>
      <w:jc w:val="left"/>
    </w:pPr>
    <w:rPr>
      <w:b/>
    </w:rPr>
  </w:style>
  <w:style w:type="paragraph" w:customStyle="1" w:styleId="preparedby1">
    <w:name w:val="prepared_by"/>
    <w:basedOn w:val="preparedby0"/>
    <w:rsid w:val="00C437A3"/>
    <w:pPr>
      <w:spacing w:before="0" w:after="240"/>
      <w:jc w:val="left"/>
    </w:pPr>
    <w:rPr>
      <w:iCs/>
    </w:rPr>
  </w:style>
  <w:style w:type="character" w:customStyle="1" w:styleId="CodeChar">
    <w:name w:val="Code Char"/>
    <w:basedOn w:val="DefaultParagraphFont"/>
    <w:link w:val="Code"/>
    <w:semiHidden/>
    <w:rsid w:val="00C437A3"/>
    <w:rPr>
      <w:rFonts w:ascii="Arial" w:hAnsi="Arial"/>
      <w:b/>
      <w:bCs/>
      <w:spacing w:val="10"/>
    </w:rPr>
  </w:style>
  <w:style w:type="paragraph" w:customStyle="1" w:styleId="endofdoc">
    <w:name w:val="end_of_doc"/>
    <w:next w:val="Header"/>
    <w:autoRedefine/>
    <w:rsid w:val="00C437A3"/>
    <w:pPr>
      <w:spacing w:before="480"/>
      <w:ind w:left="567" w:hanging="567"/>
      <w:jc w:val="right"/>
    </w:pPr>
    <w:rPr>
      <w:rFonts w:ascii="Arial" w:hAnsi="Arial"/>
    </w:rPr>
  </w:style>
  <w:style w:type="character" w:customStyle="1" w:styleId="DocoriginalChar">
    <w:name w:val="Doc_original Char"/>
    <w:basedOn w:val="CodeChar"/>
    <w:link w:val="Docoriginal"/>
    <w:rsid w:val="00C437A3"/>
    <w:rPr>
      <w:rFonts w:ascii="Arial" w:hAnsi="Arial"/>
      <w:b/>
      <w:bCs/>
      <w:spacing w:val="10"/>
      <w:sz w:val="18"/>
    </w:rPr>
  </w:style>
  <w:style w:type="paragraph" w:styleId="TOC2">
    <w:name w:val="toc 2"/>
    <w:basedOn w:val="Normal"/>
    <w:next w:val="Normal"/>
    <w:uiPriority w:val="39"/>
    <w:qFormat/>
    <w:rsid w:val="00C437A3"/>
    <w:pPr>
      <w:tabs>
        <w:tab w:val="right" w:leader="dot" w:pos="9639"/>
      </w:tabs>
      <w:ind w:left="284" w:right="851"/>
      <w:jc w:val="left"/>
    </w:pPr>
    <w:rPr>
      <w:rFonts w:eastAsiaTheme="minorHAnsi" w:cs="Arial"/>
      <w:noProof/>
      <w:sz w:val="18"/>
      <w:szCs w:val="18"/>
    </w:rPr>
  </w:style>
  <w:style w:type="paragraph" w:styleId="TOC3">
    <w:name w:val="toc 3"/>
    <w:next w:val="Normal"/>
    <w:uiPriority w:val="39"/>
    <w:qFormat/>
    <w:rsid w:val="00C437A3"/>
    <w:pPr>
      <w:tabs>
        <w:tab w:val="right" w:leader="dot" w:pos="9639"/>
      </w:tabs>
      <w:spacing w:after="60"/>
      <w:ind w:left="567" w:right="1418"/>
      <w:contextualSpacing/>
    </w:pPr>
    <w:rPr>
      <w:rFonts w:ascii="Arial" w:hAnsi="Arial" w:cs="Arial"/>
      <w:i/>
      <w:noProof/>
      <w:sz w:val="18"/>
    </w:rPr>
  </w:style>
  <w:style w:type="character" w:styleId="Hyperlink">
    <w:name w:val="Hyperlink"/>
    <w:basedOn w:val="DefaultParagraphFont"/>
    <w:uiPriority w:val="99"/>
    <w:rsid w:val="00C437A3"/>
    <w:rPr>
      <w:rFonts w:ascii="Arial" w:hAnsi="Arial"/>
      <w:color w:val="0000FF"/>
      <w:u w:val="single"/>
    </w:rPr>
  </w:style>
  <w:style w:type="paragraph" w:styleId="TOC4">
    <w:name w:val="toc 4"/>
    <w:next w:val="Normal"/>
    <w:autoRedefine/>
    <w:uiPriority w:val="39"/>
    <w:rsid w:val="00C437A3"/>
    <w:pPr>
      <w:tabs>
        <w:tab w:val="right" w:leader="dot" w:pos="9639"/>
      </w:tabs>
      <w:spacing w:before="120"/>
      <w:ind w:left="738" w:right="851" w:hanging="284"/>
    </w:pPr>
    <w:rPr>
      <w:rFonts w:ascii="Arial" w:hAnsi="Arial"/>
      <w:i/>
      <w:sz w:val="18"/>
      <w:lang w:val="fr-FR"/>
    </w:rPr>
  </w:style>
  <w:style w:type="paragraph" w:styleId="TOC1">
    <w:name w:val="toc 1"/>
    <w:basedOn w:val="Normal"/>
    <w:next w:val="Normal"/>
    <w:uiPriority w:val="39"/>
    <w:qFormat/>
    <w:rsid w:val="00DE003B"/>
    <w:pPr>
      <w:tabs>
        <w:tab w:val="right" w:leader="dot" w:pos="9639"/>
      </w:tabs>
      <w:spacing w:before="60"/>
      <w:ind w:right="1418"/>
      <w:jc w:val="left"/>
    </w:pPr>
    <w:rPr>
      <w:rFonts w:cs="Arial"/>
      <w:bCs/>
      <w:caps/>
      <w:noProof/>
      <w:sz w:val="18"/>
    </w:rPr>
  </w:style>
  <w:style w:type="paragraph" w:styleId="TOC5">
    <w:name w:val="toc 5"/>
    <w:next w:val="Normal"/>
    <w:autoRedefine/>
    <w:rsid w:val="00C437A3"/>
    <w:pPr>
      <w:tabs>
        <w:tab w:val="right" w:leader="dot" w:pos="9639"/>
      </w:tabs>
      <w:ind w:left="567" w:right="851" w:firstLine="284"/>
      <w:jc w:val="both"/>
    </w:pPr>
    <w:rPr>
      <w:rFonts w:ascii="Arial" w:hAnsi="Arial"/>
      <w:sz w:val="16"/>
      <w:lang w:val="fr-FR"/>
    </w:rPr>
  </w:style>
  <w:style w:type="paragraph" w:styleId="BalloonText">
    <w:name w:val="Balloon Text"/>
    <w:basedOn w:val="Normal"/>
    <w:link w:val="BalloonTextChar"/>
    <w:rsid w:val="00C437A3"/>
    <w:rPr>
      <w:rFonts w:ascii="Tahoma" w:hAnsi="Tahoma" w:cs="Tahoma"/>
      <w:sz w:val="16"/>
      <w:szCs w:val="16"/>
    </w:rPr>
  </w:style>
  <w:style w:type="character" w:customStyle="1" w:styleId="BalloonTextChar">
    <w:name w:val="Balloon Text Char"/>
    <w:basedOn w:val="DefaultParagraphFont"/>
    <w:link w:val="BalloonText"/>
    <w:rsid w:val="00C437A3"/>
    <w:rPr>
      <w:rFonts w:ascii="Tahoma" w:hAnsi="Tahoma" w:cs="Tahoma"/>
      <w:sz w:val="16"/>
      <w:szCs w:val="16"/>
    </w:rPr>
  </w:style>
  <w:style w:type="paragraph" w:customStyle="1" w:styleId="Doccode">
    <w:name w:val="Doc_code"/>
    <w:qFormat/>
    <w:rsid w:val="00C437A3"/>
    <w:rPr>
      <w:rFonts w:ascii="Arial" w:hAnsi="Arial"/>
      <w:b/>
      <w:bCs/>
      <w:spacing w:val="10"/>
      <w:sz w:val="18"/>
    </w:rPr>
  </w:style>
  <w:style w:type="character" w:customStyle="1" w:styleId="TitleofdocChar">
    <w:name w:val="Title_of_doc Char"/>
    <w:link w:val="Titleofdoc0"/>
    <w:rsid w:val="00704ECF"/>
    <w:rPr>
      <w:rFonts w:ascii="Arial" w:hAnsi="Arial"/>
      <w:b/>
      <w:caps/>
    </w:rPr>
  </w:style>
  <w:style w:type="paragraph" w:customStyle="1" w:styleId="Sessiontwp">
    <w:name w:val="Session_twp"/>
    <w:basedOn w:val="Normal"/>
    <w:next w:val="Normal"/>
    <w:qFormat/>
    <w:rsid w:val="00C437A3"/>
    <w:rPr>
      <w:b/>
    </w:rPr>
  </w:style>
  <w:style w:type="paragraph" w:customStyle="1" w:styleId="Sessiontwpplacedate">
    <w:name w:val="Session_twp_place_date"/>
    <w:basedOn w:val="Normal"/>
    <w:next w:val="Normal"/>
    <w:qFormat/>
    <w:rsid w:val="00C437A3"/>
  </w:style>
  <w:style w:type="character" w:customStyle="1" w:styleId="Heading2Char">
    <w:name w:val="Heading 2 Char"/>
    <w:aliases w:val="VARIETY Char,variety Char"/>
    <w:basedOn w:val="DefaultParagraphFont"/>
    <w:link w:val="Heading2"/>
    <w:rsid w:val="00713C67"/>
    <w:rPr>
      <w:rFonts w:ascii="Arial" w:hAnsi="Arial"/>
      <w:u w:val="single"/>
    </w:rPr>
  </w:style>
  <w:style w:type="character" w:customStyle="1" w:styleId="Heading3Char">
    <w:name w:val="Heading 3 Char"/>
    <w:basedOn w:val="DefaultParagraphFont"/>
    <w:link w:val="Heading3"/>
    <w:rsid w:val="00DE003B"/>
    <w:rPr>
      <w:rFonts w:ascii="Arial" w:eastAsia="Calibri" w:hAnsi="Arial"/>
      <w:i/>
      <w:bdr w:val="nil"/>
      <w:lang w:eastAsia="nl-NL"/>
    </w:rPr>
  </w:style>
  <w:style w:type="character" w:styleId="CommentReference">
    <w:name w:val="annotation reference"/>
    <w:basedOn w:val="DefaultParagraphFont"/>
    <w:semiHidden/>
    <w:unhideWhenUsed/>
    <w:rsid w:val="001F6C54"/>
    <w:rPr>
      <w:sz w:val="16"/>
      <w:szCs w:val="16"/>
    </w:rPr>
  </w:style>
  <w:style w:type="paragraph" w:styleId="CommentText">
    <w:name w:val="annotation text"/>
    <w:basedOn w:val="Normal"/>
    <w:link w:val="CommentTextChar"/>
    <w:unhideWhenUsed/>
    <w:rsid w:val="001F6C54"/>
  </w:style>
  <w:style w:type="character" w:customStyle="1" w:styleId="CommentTextChar">
    <w:name w:val="Comment Text Char"/>
    <w:basedOn w:val="DefaultParagraphFont"/>
    <w:link w:val="CommentText"/>
    <w:rsid w:val="001F6C54"/>
    <w:rPr>
      <w:rFonts w:ascii="Arial" w:hAnsi="Arial"/>
    </w:rPr>
  </w:style>
  <w:style w:type="paragraph" w:styleId="CommentSubject">
    <w:name w:val="annotation subject"/>
    <w:basedOn w:val="CommentText"/>
    <w:next w:val="CommentText"/>
    <w:link w:val="CommentSubjectChar"/>
    <w:semiHidden/>
    <w:unhideWhenUsed/>
    <w:rsid w:val="001F6C54"/>
    <w:rPr>
      <w:b/>
      <w:bCs/>
    </w:rPr>
  </w:style>
  <w:style w:type="character" w:customStyle="1" w:styleId="CommentSubjectChar">
    <w:name w:val="Comment Subject Char"/>
    <w:basedOn w:val="CommentTextChar"/>
    <w:link w:val="CommentSubject"/>
    <w:semiHidden/>
    <w:rsid w:val="001F6C54"/>
    <w:rPr>
      <w:rFonts w:ascii="Arial" w:hAnsi="Arial"/>
      <w:b/>
      <w:bCs/>
    </w:rPr>
  </w:style>
  <w:style w:type="character" w:styleId="FollowedHyperlink">
    <w:name w:val="FollowedHyperlink"/>
    <w:basedOn w:val="DefaultParagraphFont"/>
    <w:semiHidden/>
    <w:unhideWhenUsed/>
    <w:rsid w:val="00721173"/>
    <w:rPr>
      <w:color w:val="800080" w:themeColor="followedHyperlink"/>
      <w:u w:val="single"/>
    </w:rPr>
  </w:style>
  <w:style w:type="character" w:customStyle="1" w:styleId="Heading1Char">
    <w:name w:val="Heading 1 Char"/>
    <w:basedOn w:val="DefaultParagraphFont"/>
    <w:link w:val="Heading1"/>
    <w:rsid w:val="00407983"/>
    <w:rPr>
      <w:rFonts w:ascii="Arial" w:hAnsi="Arial"/>
      <w:caps/>
    </w:rPr>
  </w:style>
  <w:style w:type="paragraph" w:styleId="ListParagraph">
    <w:name w:val="List Paragraph"/>
    <w:aliases w:val="auto_list_(i),List Paragraph1"/>
    <w:basedOn w:val="Normal"/>
    <w:link w:val="ListParagraphChar"/>
    <w:uiPriority w:val="34"/>
    <w:qFormat/>
    <w:rsid w:val="00407983"/>
    <w:pPr>
      <w:ind w:left="720"/>
      <w:contextualSpacing/>
    </w:pPr>
  </w:style>
  <w:style w:type="character" w:customStyle="1" w:styleId="ListParagraphChar">
    <w:name w:val="List Paragraph Char"/>
    <w:aliases w:val="auto_list_(i) Char,List Paragraph1 Char"/>
    <w:basedOn w:val="DefaultParagraphFont"/>
    <w:link w:val="ListParagraph"/>
    <w:uiPriority w:val="34"/>
    <w:locked/>
    <w:rsid w:val="00407983"/>
    <w:rPr>
      <w:rFonts w:ascii="Arial" w:hAnsi="Arial"/>
    </w:rPr>
  </w:style>
  <w:style w:type="character" w:customStyle="1" w:styleId="FootnoteTextChar">
    <w:name w:val="Footnote Text Char"/>
    <w:basedOn w:val="DefaultParagraphFont"/>
    <w:link w:val="FootnoteText"/>
    <w:rsid w:val="00407983"/>
    <w:rPr>
      <w:rFonts w:ascii="Arial" w:hAnsi="Arial"/>
      <w:sz w:val="16"/>
    </w:rPr>
  </w:style>
  <w:style w:type="table" w:styleId="TableGrid">
    <w:name w:val="Table Grid"/>
    <w:basedOn w:val="TableNormal"/>
    <w:rsid w:val="00485E5F"/>
    <w:pPr>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826885"/>
    <w:rPr>
      <w:rFonts w:ascii="Times New Roman" w:hAnsi="Times New Roman"/>
      <w:sz w:val="24"/>
      <w:szCs w:val="24"/>
    </w:rPr>
  </w:style>
  <w:style w:type="character" w:styleId="UnresolvedMention">
    <w:name w:val="Unresolved Mention"/>
    <w:basedOn w:val="DefaultParagraphFont"/>
    <w:uiPriority w:val="99"/>
    <w:semiHidden/>
    <w:unhideWhenUsed/>
    <w:rsid w:val="00160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mailto:info@naktuinbouw.nl" TargetMode="External"/><Relationship Id="rId10" Type="http://schemas.openxmlformats.org/officeDocument/2006/relationships/hyperlink" Target="https://www.upov.int/documents/d/upov/tgp-documents-en-tgp_5_section_11.pdf"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cpvo.europa.eu/en/cpvo-policy-status-plant-material-used-dus-testing-purposes" TargetMode="Externa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upov.int/edocs/mdocs/upov/en/twf_56/twf_56_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TWP_documents\twp_10\template\routing_slip_with_doc_twp_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07A68-690D-49C4-9F97-D94D3BF1E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routing_slip_with_doc_twp_10</Template>
  <TotalTime>546</TotalTime>
  <Pages>19</Pages>
  <Words>7216</Words>
  <Characters>39632</Characters>
  <Application>Microsoft Office Word</Application>
  <DocSecurity>0</DocSecurity>
  <Lines>1084</Lines>
  <Paragraphs>474</Paragraphs>
  <ScaleCrop>false</ScaleCrop>
  <HeadingPairs>
    <vt:vector size="2" baseType="variant">
      <vt:variant>
        <vt:lpstr>Title</vt:lpstr>
      </vt:variant>
      <vt:variant>
        <vt:i4>1</vt:i4>
      </vt:variant>
    </vt:vector>
  </HeadingPairs>
  <TitlesOfParts>
    <vt:vector size="1" baseType="lpstr">
      <vt:lpstr>TWP/10/1</vt:lpstr>
    </vt:vector>
  </TitlesOfParts>
  <Company>UPOV</Company>
  <LinksUpToDate>false</LinksUpToDate>
  <CharactersWithSpaces>46473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TWP/10/1</dc:title>
  <dc:creator>REZENDE TAVEIRA Leontino</dc:creator>
  <cp:lastModifiedBy>MAY Jessica</cp:lastModifiedBy>
  <cp:revision>66</cp:revision>
  <cp:lastPrinted>2016-11-22T15:41:00Z</cp:lastPrinted>
  <dcterms:created xsi:type="dcterms:W3CDTF">2026-03-18T09:22:00Z</dcterms:created>
  <dcterms:modified xsi:type="dcterms:W3CDTF">2026-04-23T08:26:00Z</dcterms:modified>
</cp:coreProperties>
</file>