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398E4B3" w14:textId="77777777" w:rsidTr="00EB4E9C">
        <w:tc>
          <w:tcPr>
            <w:tcW w:w="6522" w:type="dxa"/>
          </w:tcPr>
          <w:p w14:paraId="6305B60F" w14:textId="77777777" w:rsidR="00DC3802" w:rsidRPr="00AC2883" w:rsidRDefault="00DC3802" w:rsidP="00AC2883">
            <w:r w:rsidRPr="00D250C5">
              <w:rPr>
                <w:noProof/>
              </w:rPr>
              <w:drawing>
                <wp:inline distT="0" distB="0" distL="0" distR="0" wp14:anchorId="151672D4" wp14:editId="193FE6D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265BB3" w14:textId="77777777" w:rsidR="00DC3802" w:rsidRPr="007C1D92" w:rsidRDefault="00DC3802" w:rsidP="00AC2883">
            <w:pPr>
              <w:pStyle w:val="Lettrine"/>
            </w:pPr>
            <w:r w:rsidRPr="00172084">
              <w:t>E</w:t>
            </w:r>
          </w:p>
        </w:tc>
      </w:tr>
      <w:tr w:rsidR="00DC3802" w:rsidRPr="00DA4973" w14:paraId="3061F551" w14:textId="77777777" w:rsidTr="00645CA8">
        <w:trPr>
          <w:trHeight w:val="219"/>
        </w:trPr>
        <w:tc>
          <w:tcPr>
            <w:tcW w:w="6522" w:type="dxa"/>
          </w:tcPr>
          <w:p w14:paraId="4B8A9ED6" w14:textId="77777777" w:rsidR="00DC3802" w:rsidRPr="00AC2883" w:rsidRDefault="00DC3802" w:rsidP="00AC2883">
            <w:pPr>
              <w:pStyle w:val="upove"/>
            </w:pPr>
            <w:r w:rsidRPr="00AC2883">
              <w:t>International Union for the Protection of New Varieties of Plants</w:t>
            </w:r>
          </w:p>
        </w:tc>
        <w:tc>
          <w:tcPr>
            <w:tcW w:w="3117" w:type="dxa"/>
          </w:tcPr>
          <w:p w14:paraId="1FFC62AB" w14:textId="77777777" w:rsidR="00DC3802" w:rsidRPr="00DA4973" w:rsidRDefault="00DC3802" w:rsidP="00DA4973"/>
        </w:tc>
      </w:tr>
    </w:tbl>
    <w:p w14:paraId="390CEAEF" w14:textId="77777777" w:rsidR="00DC3802" w:rsidRDefault="00DC3802" w:rsidP="00DC3802"/>
    <w:p w14:paraId="3F9DA9BE"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6AABBED2" w14:textId="77777777" w:rsidTr="004226CC">
        <w:tc>
          <w:tcPr>
            <w:tcW w:w="6512" w:type="dxa"/>
          </w:tcPr>
          <w:p w14:paraId="1E85AC7A" w14:textId="77777777" w:rsidR="007A3EE1" w:rsidRPr="00AC2883" w:rsidRDefault="007A3EE1" w:rsidP="004226CC">
            <w:pPr>
              <w:pStyle w:val="Sessiontc"/>
            </w:pPr>
            <w:r w:rsidRPr="00E70039">
              <w:t xml:space="preserve">Technical Working Party for </w:t>
            </w:r>
            <w:r>
              <w:t>Vegetables</w:t>
            </w:r>
          </w:p>
          <w:p w14:paraId="09367E9E" w14:textId="77777777" w:rsidR="007A3EE1" w:rsidRPr="00DC3802" w:rsidRDefault="007A3EE1" w:rsidP="00036412">
            <w:pPr>
              <w:pStyle w:val="Sessiontcplacedate"/>
              <w:rPr>
                <w:sz w:val="22"/>
              </w:rPr>
            </w:pPr>
            <w:r>
              <w:t>Fifty-</w:t>
            </w:r>
            <w:r w:rsidR="001E1CDB">
              <w:t>Nin</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1E1CDB">
              <w:t xml:space="preserve">May 5 </w:t>
            </w:r>
            <w:r w:rsidR="001E1CDB" w:rsidRPr="00F56A7F">
              <w:t xml:space="preserve">to </w:t>
            </w:r>
            <w:r w:rsidR="001E1CDB">
              <w:t>8</w:t>
            </w:r>
            <w:r w:rsidR="001E1CDB" w:rsidRPr="00F56A7F">
              <w:t>, 202</w:t>
            </w:r>
            <w:r w:rsidR="001E1CDB">
              <w:t>5</w:t>
            </w:r>
          </w:p>
        </w:tc>
        <w:tc>
          <w:tcPr>
            <w:tcW w:w="3127" w:type="dxa"/>
          </w:tcPr>
          <w:p w14:paraId="0AA43304" w14:textId="33F6F9A6" w:rsidR="007A3EE1" w:rsidRPr="003C7FBE" w:rsidRDefault="007A3EE1" w:rsidP="004226CC">
            <w:pPr>
              <w:pStyle w:val="Doccode"/>
            </w:pPr>
            <w:r>
              <w:t>TWV/5</w:t>
            </w:r>
            <w:r w:rsidR="001E1CDB">
              <w:t>9</w:t>
            </w:r>
            <w:r w:rsidRPr="00AC2883">
              <w:t>/</w:t>
            </w:r>
            <w:r w:rsidR="005E142F">
              <w:t>4</w:t>
            </w:r>
          </w:p>
          <w:p w14:paraId="5845DC18" w14:textId="77777777" w:rsidR="007A3EE1" w:rsidRPr="003C7FBE" w:rsidRDefault="007A3EE1" w:rsidP="004226CC">
            <w:pPr>
              <w:pStyle w:val="Docoriginal"/>
            </w:pPr>
            <w:r w:rsidRPr="00AC2883">
              <w:t>Original:</w:t>
            </w:r>
            <w:r w:rsidRPr="000E636A">
              <w:rPr>
                <w:b w:val="0"/>
                <w:spacing w:val="0"/>
              </w:rPr>
              <w:t xml:space="preserve">  English</w:t>
            </w:r>
          </w:p>
          <w:p w14:paraId="0B19750A" w14:textId="23634454" w:rsidR="007A3EE1" w:rsidRPr="007C1D92" w:rsidRDefault="007A3EE1" w:rsidP="00036412">
            <w:pPr>
              <w:pStyle w:val="Docoriginal"/>
            </w:pPr>
            <w:r w:rsidRPr="00AC2883">
              <w:t>Date:</w:t>
            </w:r>
            <w:r w:rsidRPr="000E636A">
              <w:rPr>
                <w:b w:val="0"/>
                <w:spacing w:val="0"/>
              </w:rPr>
              <w:t xml:space="preserve">  </w:t>
            </w:r>
            <w:r w:rsidR="005E142F">
              <w:rPr>
                <w:b w:val="0"/>
                <w:spacing w:val="0"/>
              </w:rPr>
              <w:t xml:space="preserve">March </w:t>
            </w:r>
            <w:r w:rsidR="005272FA">
              <w:rPr>
                <w:b w:val="0"/>
                <w:spacing w:val="0"/>
              </w:rPr>
              <w:t>31</w:t>
            </w:r>
            <w:r w:rsidR="005E142F">
              <w:rPr>
                <w:b w:val="0"/>
                <w:spacing w:val="0"/>
              </w:rPr>
              <w:t>, 2025</w:t>
            </w:r>
          </w:p>
        </w:tc>
      </w:tr>
    </w:tbl>
    <w:p w14:paraId="63E9584B" w14:textId="6EB7FC15" w:rsidR="00532422" w:rsidRPr="006A644A" w:rsidRDefault="00532422" w:rsidP="00532422">
      <w:pPr>
        <w:pStyle w:val="Titleofdoc0"/>
      </w:pPr>
      <w:bookmarkStart w:id="0" w:name="TitleOfDoc"/>
      <w:bookmarkEnd w:id="0"/>
      <w:r w:rsidRPr="00F668E5">
        <w:t>Partial revision of the Test Guidelines for</w:t>
      </w:r>
      <w:r w:rsidR="003D0418">
        <w:t xml:space="preserve"> TOMATO</w:t>
      </w:r>
    </w:p>
    <w:p w14:paraId="60D6C939" w14:textId="1F05C3B2" w:rsidR="007A3EE1" w:rsidRPr="006A644A" w:rsidRDefault="00532422" w:rsidP="00532422">
      <w:pPr>
        <w:pStyle w:val="preparedby1"/>
      </w:pPr>
      <w:r w:rsidRPr="000C4E25">
        <w:t xml:space="preserve">Document prepared by </w:t>
      </w:r>
      <w:r>
        <w:t>an expert from</w:t>
      </w:r>
      <w:r w:rsidR="003D0418">
        <w:t xml:space="preserve"> </w:t>
      </w:r>
      <w:r w:rsidR="003D0418" w:rsidRPr="003D0418">
        <w:t xml:space="preserve">the Netherlands </w:t>
      </w:r>
      <w:r w:rsidR="007F70CA">
        <w:t>(Kingdom of)</w:t>
      </w:r>
    </w:p>
    <w:p w14:paraId="2AF26D25" w14:textId="77777777" w:rsidR="007A3EE1" w:rsidRPr="006A644A" w:rsidRDefault="007A3EE1" w:rsidP="007A3EE1">
      <w:pPr>
        <w:pStyle w:val="Disclaimer"/>
      </w:pPr>
      <w:r w:rsidRPr="006A644A">
        <w:t>Disclaimer:  this document does not represent UPOV policies or guidance</w:t>
      </w:r>
    </w:p>
    <w:p w14:paraId="6FD82262" w14:textId="59F1A6AE" w:rsidR="00532422" w:rsidRPr="00F668E5" w:rsidRDefault="00532422" w:rsidP="00532422">
      <w:r>
        <w:rPr>
          <w:rFonts w:cs="Arial"/>
        </w:rPr>
        <w:fldChar w:fldCharType="begin"/>
      </w:r>
      <w:r>
        <w:rPr>
          <w:rFonts w:cs="Arial"/>
        </w:rPr>
        <w:instrText xml:space="preserve"> AUTONUM  </w:instrText>
      </w:r>
      <w:r>
        <w:rPr>
          <w:rFonts w:cs="Arial"/>
        </w:rPr>
        <w:fldChar w:fldCharType="end"/>
      </w:r>
      <w:r>
        <w:rPr>
          <w:rFonts w:cs="Arial"/>
        </w:rPr>
        <w:tab/>
      </w:r>
      <w:r w:rsidRPr="0033725C">
        <w:rPr>
          <w:rFonts w:cs="Arial"/>
        </w:rPr>
        <w:t xml:space="preserve">The purpose of this document is to present a proposal for a partial revision of the </w:t>
      </w:r>
      <w:r w:rsidRPr="0033725C">
        <w:t>Test Guidelines for </w:t>
      </w:r>
      <w:r w:rsidR="005E142F" w:rsidRPr="0033725C">
        <w:t>T</w:t>
      </w:r>
      <w:r w:rsidR="003D0418" w:rsidRPr="0033725C">
        <w:t xml:space="preserve">omato </w:t>
      </w:r>
      <w:r w:rsidRPr="0033725C">
        <w:t>(document </w:t>
      </w:r>
      <w:r w:rsidR="003D0418" w:rsidRPr="0033725C">
        <w:t>TG/44/12).</w:t>
      </w:r>
    </w:p>
    <w:p w14:paraId="51ABF666" w14:textId="77777777" w:rsidR="00532422" w:rsidRPr="00F668E5" w:rsidRDefault="00532422" w:rsidP="00532422">
      <w:pPr>
        <w:tabs>
          <w:tab w:val="left" w:pos="567"/>
        </w:tabs>
        <w:rPr>
          <w:rFonts w:cs="Arial"/>
        </w:rPr>
      </w:pPr>
    </w:p>
    <w:p w14:paraId="4D187701" w14:textId="200BEF00" w:rsidR="00532422" w:rsidRPr="0065323A" w:rsidRDefault="00532422" w:rsidP="00532422">
      <w:pPr>
        <w:autoSpaceDE w:val="0"/>
        <w:autoSpaceDN w:val="0"/>
        <w:adjustRightInd w:val="0"/>
        <w:rPr>
          <w:rFonts w:cs="Arial"/>
        </w:rPr>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t xml:space="preserve">The </w:t>
      </w:r>
      <w:r w:rsidRPr="00F668E5">
        <w:rPr>
          <w:rFonts w:cs="Arial"/>
        </w:rPr>
        <w:t xml:space="preserve">Technical Working Party for Vegetables (TWV), at its </w:t>
      </w:r>
      <w:r>
        <w:t>fifty-eighth session</w:t>
      </w:r>
      <w:r>
        <w:rPr>
          <w:rStyle w:val="FootnoteReference"/>
        </w:rPr>
        <w:footnoteReference w:id="2"/>
      </w:r>
      <w:r>
        <w:t>,</w:t>
      </w:r>
      <w:r w:rsidRPr="00F668E5">
        <w:rPr>
          <w:rFonts w:cs="Arial"/>
        </w:rPr>
        <w:t xml:space="preserve"> agreed that the</w:t>
      </w:r>
      <w:r w:rsidR="000855DF">
        <w:rPr>
          <w:rFonts w:cs="Arial"/>
        </w:rPr>
        <w:t xml:space="preserve"> </w:t>
      </w:r>
      <w:r w:rsidRPr="00F668E5">
        <w:t xml:space="preserve">Test Guidelines for </w:t>
      </w:r>
      <w:r w:rsidR="005E142F">
        <w:t>T</w:t>
      </w:r>
      <w:r w:rsidR="003D0418">
        <w:t>omato</w:t>
      </w:r>
      <w:r w:rsidRPr="00F668E5">
        <w:t xml:space="preserve"> </w:t>
      </w:r>
      <w:r w:rsidR="003D0418" w:rsidRPr="003D0418">
        <w:t>(</w:t>
      </w:r>
      <w:r w:rsidR="003D0418" w:rsidRPr="003D0418">
        <w:rPr>
          <w:i/>
          <w:iCs/>
        </w:rPr>
        <w:t>Solanum lycopersicum</w:t>
      </w:r>
      <w:r w:rsidR="003D0418" w:rsidRPr="003D0418">
        <w:t xml:space="preserve"> L.)</w:t>
      </w:r>
      <w:r w:rsidR="003D0418">
        <w:t xml:space="preserve"> </w:t>
      </w:r>
      <w:r w:rsidRPr="00F668E5">
        <w:rPr>
          <w:rFonts w:cs="Arial"/>
        </w:rPr>
        <w:t>be</w:t>
      </w:r>
      <w:r w:rsidRPr="0065323A">
        <w:rPr>
          <w:rFonts w:cs="Arial"/>
        </w:rPr>
        <w:t xml:space="preserve"> partially revised (see document TWV/</w:t>
      </w:r>
      <w:r>
        <w:rPr>
          <w:rFonts w:cs="Arial"/>
        </w:rPr>
        <w:t>58</w:t>
      </w:r>
      <w:r w:rsidRPr="0065323A">
        <w:rPr>
          <w:rFonts w:cs="Arial"/>
        </w:rPr>
        <w:t>/</w:t>
      </w:r>
      <w:r>
        <w:rPr>
          <w:rFonts w:cs="Arial"/>
        </w:rPr>
        <w:t xml:space="preserve">11 “Report”, </w:t>
      </w:r>
      <w:bookmarkStart w:id="1" w:name="_Hlk188448267"/>
      <w:r>
        <w:rPr>
          <w:rFonts w:cs="Arial"/>
        </w:rPr>
        <w:t>Annex II</w:t>
      </w:r>
      <w:bookmarkEnd w:id="1"/>
      <w:r w:rsidRPr="0065323A">
        <w:rPr>
          <w:rFonts w:cs="Arial"/>
        </w:rPr>
        <w:t>).</w:t>
      </w:r>
    </w:p>
    <w:p w14:paraId="3E9A33EF" w14:textId="77777777" w:rsidR="00532422" w:rsidRPr="0065323A" w:rsidRDefault="00532422" w:rsidP="00532422">
      <w:pPr>
        <w:rPr>
          <w:rFonts w:cs="Arial"/>
        </w:rPr>
      </w:pPr>
    </w:p>
    <w:p w14:paraId="3CC7381C" w14:textId="77777777" w:rsidR="00532422" w:rsidRDefault="00532422" w:rsidP="00532422">
      <w:r>
        <w:fldChar w:fldCharType="begin"/>
      </w:r>
      <w:r>
        <w:instrText xml:space="preserve"> AUTONUM  </w:instrText>
      </w:r>
      <w:r>
        <w:fldChar w:fldCharType="end"/>
      </w:r>
      <w:r>
        <w:tab/>
        <w:t>The following changes are proposed:</w:t>
      </w:r>
    </w:p>
    <w:p w14:paraId="41C04D4F" w14:textId="77777777" w:rsidR="00532422" w:rsidRDefault="00532422" w:rsidP="00532422"/>
    <w:p w14:paraId="09629FF3" w14:textId="4EB69F09" w:rsidR="00532422" w:rsidRPr="005E142F" w:rsidRDefault="005E142F" w:rsidP="005E142F">
      <w:pPr>
        <w:pStyle w:val="ListParagraph"/>
        <w:numPr>
          <w:ilvl w:val="0"/>
          <w:numId w:val="2"/>
        </w:numPr>
        <w:ind w:left="1134" w:hanging="567"/>
        <w:rPr>
          <w:i/>
          <w:iCs/>
        </w:rPr>
      </w:pPr>
      <w:r>
        <w:t xml:space="preserve">Addition of </w:t>
      </w:r>
      <w:r w:rsidRPr="005E142F">
        <w:rPr>
          <w:i/>
          <w:iCs/>
        </w:rPr>
        <w:t>“</w:t>
      </w:r>
      <w:r w:rsidRPr="005E142F">
        <w:t>Resistance to</w:t>
      </w:r>
      <w:r w:rsidRPr="005E142F">
        <w:rPr>
          <w:i/>
          <w:iCs/>
        </w:rPr>
        <w:t xml:space="preserve"> Passalora fulva </w:t>
      </w:r>
      <w:r w:rsidRPr="005E142F">
        <w:t xml:space="preserve">(Pf) - Race </w:t>
      </w:r>
      <w:r>
        <w:t>H”</w:t>
      </w:r>
    </w:p>
    <w:p w14:paraId="2928657F" w14:textId="3F1A8C4C" w:rsidR="005E142F" w:rsidRPr="005E142F" w:rsidRDefault="005E142F" w:rsidP="005E142F">
      <w:pPr>
        <w:pStyle w:val="ListParagraph"/>
        <w:numPr>
          <w:ilvl w:val="0"/>
          <w:numId w:val="2"/>
        </w:numPr>
        <w:ind w:left="1134" w:hanging="567"/>
        <w:rPr>
          <w:i/>
          <w:iCs/>
        </w:rPr>
      </w:pPr>
      <w:r>
        <w:t>Revision of explanation “</w:t>
      </w:r>
      <w:r w:rsidRPr="005E142F">
        <w:t>Resistance to</w:t>
      </w:r>
      <w:r w:rsidRPr="005E142F">
        <w:rPr>
          <w:i/>
          <w:iCs/>
        </w:rPr>
        <w:t xml:space="preserve"> Passalora fulva </w:t>
      </w:r>
      <w:r w:rsidRPr="005E142F">
        <w:t>(Pf)</w:t>
      </w:r>
      <w:r>
        <w:t>”</w:t>
      </w:r>
    </w:p>
    <w:p w14:paraId="2F5CBE39" w14:textId="66C9D4B1" w:rsidR="003D0418" w:rsidRDefault="005E142F" w:rsidP="003D0418">
      <w:pPr>
        <w:pStyle w:val="ListParagraph"/>
        <w:numPr>
          <w:ilvl w:val="0"/>
          <w:numId w:val="2"/>
        </w:numPr>
        <w:ind w:left="1134" w:hanging="567"/>
      </w:pPr>
      <w:r>
        <w:t xml:space="preserve">Addition of </w:t>
      </w:r>
      <w:r w:rsidR="003D0418">
        <w:t xml:space="preserve">an alternative molecular marker method (using makers on I2) for </w:t>
      </w:r>
      <w:r>
        <w:t>characteristic 48 “R</w:t>
      </w:r>
      <w:r w:rsidR="003D0418">
        <w:t>esistance to</w:t>
      </w:r>
      <w:r w:rsidR="003D0418" w:rsidRPr="003D0418">
        <w:rPr>
          <w:i/>
          <w:iCs/>
        </w:rPr>
        <w:t xml:space="preserve"> Fusarium</w:t>
      </w:r>
      <w:r w:rsidR="003D0418">
        <w:t xml:space="preserve"> </w:t>
      </w:r>
      <w:r w:rsidR="003D0418" w:rsidRPr="003D0418">
        <w:rPr>
          <w:i/>
          <w:iCs/>
        </w:rPr>
        <w:t>oxysporum f. sp. lycopersici</w:t>
      </w:r>
      <w:r w:rsidR="003D0418">
        <w:t xml:space="preserve"> (Fol)</w:t>
      </w:r>
      <w:r w:rsidR="00227EC5">
        <w:t xml:space="preserve"> </w:t>
      </w:r>
      <w:r>
        <w:t>- R</w:t>
      </w:r>
      <w:r w:rsidR="00227EC5">
        <w:t>ace 1EU/2US</w:t>
      </w:r>
      <w:r>
        <w:t>”</w:t>
      </w:r>
      <w:r w:rsidR="00227EC5">
        <w:t xml:space="preserve"> next to the bioassay.</w:t>
      </w:r>
    </w:p>
    <w:p w14:paraId="6FFADCD7" w14:textId="77777777" w:rsidR="003D0418" w:rsidRPr="00780A4E" w:rsidRDefault="003D0418" w:rsidP="003D0418"/>
    <w:p w14:paraId="18379A39" w14:textId="77777777" w:rsidR="00532422" w:rsidRPr="00780A4E" w:rsidRDefault="00532422" w:rsidP="005E142F">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28244158" w14:textId="77777777" w:rsidR="00532422" w:rsidRPr="00037E7B" w:rsidRDefault="00532422" w:rsidP="00532422"/>
    <w:p w14:paraId="11EB8F22" w14:textId="77777777" w:rsidR="00532422" w:rsidRPr="004B1215" w:rsidRDefault="00532422" w:rsidP="00532422"/>
    <w:p w14:paraId="74F891BA" w14:textId="77777777" w:rsidR="005E142F" w:rsidRDefault="005E142F">
      <w:pPr>
        <w:jc w:val="left"/>
        <w:rPr>
          <w:u w:val="single"/>
        </w:rPr>
      </w:pPr>
      <w:r>
        <w:rPr>
          <w:u w:val="single"/>
        </w:rPr>
        <w:br w:type="page"/>
      </w:r>
    </w:p>
    <w:p w14:paraId="14DECDBE" w14:textId="28A249DE" w:rsidR="00532422" w:rsidRPr="005E142F" w:rsidRDefault="00532422" w:rsidP="00532422">
      <w:pPr>
        <w:rPr>
          <w:u w:val="single"/>
        </w:rPr>
      </w:pPr>
      <w:r w:rsidRPr="005E142F">
        <w:rPr>
          <w:u w:val="single"/>
        </w:rPr>
        <w:lastRenderedPageBreak/>
        <w:t xml:space="preserve">Proposed </w:t>
      </w:r>
      <w:r w:rsidR="005E142F" w:rsidRPr="005E142F">
        <w:rPr>
          <w:u w:val="single"/>
        </w:rPr>
        <w:t xml:space="preserve">addition of </w:t>
      </w:r>
      <w:r w:rsidR="005E142F" w:rsidRPr="005E142F">
        <w:rPr>
          <w:i/>
          <w:iCs/>
          <w:u w:val="single"/>
        </w:rPr>
        <w:t>“</w:t>
      </w:r>
      <w:r w:rsidR="005E142F" w:rsidRPr="005E142F">
        <w:rPr>
          <w:u w:val="single"/>
        </w:rPr>
        <w:t>Resistance to</w:t>
      </w:r>
      <w:r w:rsidR="005E142F" w:rsidRPr="005E142F">
        <w:rPr>
          <w:i/>
          <w:iCs/>
          <w:u w:val="single"/>
        </w:rPr>
        <w:t xml:space="preserve"> Passalora fulva </w:t>
      </w:r>
      <w:r w:rsidR="005E142F" w:rsidRPr="005E142F">
        <w:rPr>
          <w:u w:val="single"/>
        </w:rPr>
        <w:t>(Pf) - Race H”</w:t>
      </w:r>
    </w:p>
    <w:p w14:paraId="4287A2F4" w14:textId="77777777" w:rsidR="00532422" w:rsidRDefault="00532422" w:rsidP="00532422">
      <w:pPr>
        <w:jc w:val="left"/>
      </w:pPr>
    </w:p>
    <w:p w14:paraId="68833591" w14:textId="77777777" w:rsidR="00532422" w:rsidRDefault="00532422" w:rsidP="00532422">
      <w:pPr>
        <w:jc w:val="left"/>
        <w:rPr>
          <w:i/>
        </w:rPr>
      </w:pPr>
      <w:r w:rsidRPr="00106263">
        <w:rPr>
          <w:i/>
        </w:rPr>
        <w:t>Current wording</w:t>
      </w:r>
    </w:p>
    <w:p w14:paraId="0CAAEE18" w14:textId="77777777" w:rsidR="00532422" w:rsidRDefault="00532422" w:rsidP="00532422">
      <w:pPr>
        <w:jc w:val="left"/>
        <w:rPr>
          <w:i/>
        </w:rPr>
      </w:pPr>
    </w:p>
    <w:tbl>
      <w:tblPr>
        <w:tblOverlap w:val="never"/>
        <w:tblW w:w="10622" w:type="dxa"/>
        <w:jc w:val="center"/>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AD19DF" w:rsidRPr="00AD19DF" w14:paraId="5CFC528C" w14:textId="77777777" w:rsidTr="005E142F">
        <w:trPr>
          <w:jc w:val="center"/>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2" w:name="_Hlk188448844"/>
          <w:p w14:paraId="406C2220" w14:textId="77777777" w:rsidR="00AD19DF" w:rsidRPr="00AD19DF" w:rsidRDefault="00AD19DF" w:rsidP="00AD19DF">
            <w:pPr>
              <w:jc w:val="left"/>
              <w:rPr>
                <w:vanish/>
              </w:rPr>
            </w:pPr>
            <w:r w:rsidRPr="00AD19DF">
              <w:fldChar w:fldCharType="begin"/>
            </w:r>
            <w:r w:rsidRPr="00AD19DF">
              <w:instrText xml:space="preserve"> TC "57" \f C \l "1"</w:instrText>
            </w:r>
            <w:r w:rsidRPr="00AD19DF">
              <w:fldChar w:fldCharType="end"/>
            </w:r>
          </w:p>
          <w:p w14:paraId="0F65F26E" w14:textId="77777777" w:rsidR="00AD19DF" w:rsidRPr="00AD19DF" w:rsidRDefault="00AD19DF" w:rsidP="00AD19DF">
            <w:pPr>
              <w:jc w:val="center"/>
              <w:rPr>
                <w:rFonts w:eastAsia="Arial" w:cs="Arial"/>
                <w:b/>
                <w:bCs/>
                <w:color w:val="000000"/>
                <w:sz w:val="16"/>
                <w:szCs w:val="16"/>
              </w:rPr>
            </w:pPr>
            <w:r w:rsidRPr="00AD19DF">
              <w:rPr>
                <w:rFonts w:eastAsia="Arial" w:cs="Arial"/>
                <w:b/>
                <w:bCs/>
                <w:color w:val="000000"/>
                <w:sz w:val="16"/>
                <w:szCs w:val="16"/>
              </w:rPr>
              <w:t>57.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122067" w14:textId="77777777" w:rsidR="00AD19DF" w:rsidRPr="00AD19DF" w:rsidRDefault="00AD19DF" w:rsidP="005E142F">
            <w:pPr>
              <w:jc w:val="left"/>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720355" w14:textId="77777777" w:rsidR="00AD19DF" w:rsidRPr="00AD19DF" w:rsidRDefault="00AD19DF" w:rsidP="00AD19DF">
            <w:pPr>
              <w:jc w:val="left"/>
              <w:rPr>
                <w:rFonts w:eastAsia="Arial" w:cs="Arial"/>
                <w:b/>
                <w:bCs/>
                <w:color w:val="000000"/>
                <w:sz w:val="16"/>
                <w:szCs w:val="16"/>
              </w:rPr>
            </w:pPr>
            <w:r w:rsidRPr="00AD19D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F6ADA5" w14:textId="77777777" w:rsidR="00AD19DF" w:rsidRPr="00AD19DF" w:rsidRDefault="00AD19DF" w:rsidP="00AD19DF">
            <w:pPr>
              <w:jc w:val="left"/>
              <w:rPr>
                <w:rFonts w:eastAsia="Arial" w:cs="Arial"/>
                <w:b/>
                <w:bCs/>
                <w:color w:val="000000"/>
                <w:sz w:val="16"/>
                <w:szCs w:val="16"/>
              </w:rPr>
            </w:pPr>
            <w:r w:rsidRPr="00AD19D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705DA6" w14:textId="77777777" w:rsidR="00AD19DF" w:rsidRPr="00AD19DF" w:rsidRDefault="00AD19DF" w:rsidP="00AD19DF">
            <w:pPr>
              <w:jc w:val="left"/>
              <w:rPr>
                <w:rFonts w:eastAsia="Arial" w:cs="Arial"/>
                <w:b/>
                <w:bCs/>
                <w:color w:val="000000"/>
                <w:sz w:val="16"/>
                <w:szCs w:val="16"/>
              </w:rPr>
            </w:pPr>
            <w:r w:rsidRPr="00AD19D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C56074" w14:textId="77777777" w:rsidR="00AD19DF" w:rsidRPr="00AD19DF" w:rsidRDefault="00AD19DF" w:rsidP="00AD19DF">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120FFD" w14:textId="77777777" w:rsidR="00AD19DF" w:rsidRPr="00AD19DF" w:rsidRDefault="00AD19DF" w:rsidP="00AD19DF">
            <w:pPr>
              <w:jc w:val="left"/>
              <w:rPr>
                <w:rFonts w:eastAsia="Arial" w:cs="Arial"/>
                <w:b/>
                <w:bCs/>
                <w:color w:val="000000"/>
                <w:sz w:val="16"/>
                <w:szCs w:val="16"/>
              </w:rPr>
            </w:pPr>
          </w:p>
        </w:tc>
      </w:tr>
      <w:tr w:rsidR="00AD19DF" w:rsidRPr="005272FA" w14:paraId="189E6BE9" w14:textId="77777777" w:rsidTr="005E142F">
        <w:trPr>
          <w:jc w:val="center"/>
        </w:trPr>
        <w:tc>
          <w:tcPr>
            <w:tcW w:w="311" w:type="dxa"/>
            <w:tcBorders>
              <w:left w:val="single" w:sz="6" w:space="0" w:color="000000"/>
            </w:tcBorders>
            <w:tcMar>
              <w:top w:w="80" w:type="dxa"/>
              <w:left w:w="40" w:type="dxa"/>
              <w:bottom w:w="80" w:type="dxa"/>
              <w:right w:w="40" w:type="dxa"/>
            </w:tcMar>
          </w:tcPr>
          <w:p w14:paraId="56F7A597" w14:textId="77777777" w:rsidR="00AD19DF" w:rsidRPr="00AD19DF" w:rsidRDefault="00AD19DF" w:rsidP="00AD19DF">
            <w:pPr>
              <w:spacing w:line="1" w:lineRule="auto"/>
              <w:jc w:val="left"/>
            </w:pPr>
          </w:p>
        </w:tc>
        <w:tc>
          <w:tcPr>
            <w:tcW w:w="283" w:type="dxa"/>
            <w:tcMar>
              <w:top w:w="80" w:type="dxa"/>
              <w:left w:w="40" w:type="dxa"/>
              <w:bottom w:w="80" w:type="dxa"/>
              <w:right w:w="40" w:type="dxa"/>
            </w:tcMar>
          </w:tcPr>
          <w:p w14:paraId="75987ECC" w14:textId="77777777" w:rsidR="00AD19DF" w:rsidRPr="00AD19DF" w:rsidRDefault="00AD19DF" w:rsidP="00AD19DF">
            <w:pPr>
              <w:spacing w:line="1" w:lineRule="auto"/>
              <w:jc w:val="left"/>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AD19DF" w14:paraId="5DF4FFD3" w14:textId="77777777" w:rsidTr="00DD2FEF">
              <w:tc>
                <w:tcPr>
                  <w:tcW w:w="1749" w:type="dxa"/>
                  <w:tcMar>
                    <w:top w:w="0" w:type="dxa"/>
                    <w:left w:w="0" w:type="dxa"/>
                    <w:bottom w:w="0" w:type="dxa"/>
                    <w:right w:w="0" w:type="dxa"/>
                  </w:tcMar>
                </w:tcPr>
                <w:p w14:paraId="76455C5B" w14:textId="77777777" w:rsidR="00AD19DF" w:rsidRPr="00AD19DF" w:rsidRDefault="00AD19DF" w:rsidP="00AD19DF">
                  <w:pPr>
                    <w:spacing w:before="106" w:after="106"/>
                    <w:jc w:val="left"/>
                  </w:pPr>
                  <w:r w:rsidRPr="00AD19DF">
                    <w:rPr>
                      <w:rFonts w:eastAsia="Arial" w:cs="Arial"/>
                      <w:b/>
                      <w:bCs/>
                      <w:color w:val="000000"/>
                      <w:sz w:val="16"/>
                      <w:szCs w:val="16"/>
                    </w:rPr>
                    <w:t xml:space="preserve">Resistance to </w:t>
                  </w:r>
                  <w:r w:rsidRPr="00AD19DF">
                    <w:rPr>
                      <w:rFonts w:eastAsia="Arial" w:cs="Arial"/>
                      <w:b/>
                      <w:bCs/>
                      <w:i/>
                      <w:iCs/>
                      <w:color w:val="000000"/>
                      <w:sz w:val="16"/>
                      <w:szCs w:val="16"/>
                    </w:rPr>
                    <w:t>Passalora fulva</w:t>
                  </w:r>
                  <w:r w:rsidRPr="00AD19DF">
                    <w:rPr>
                      <w:rFonts w:eastAsia="Arial" w:cs="Arial"/>
                      <w:b/>
                      <w:bCs/>
                      <w:color w:val="000000"/>
                      <w:sz w:val="16"/>
                      <w:szCs w:val="16"/>
                    </w:rPr>
                    <w:t xml:space="preserve"> (Pf) </w:t>
                  </w:r>
                  <w:r w:rsidRPr="00AD19DF">
                    <w:rPr>
                      <w:rFonts w:eastAsia="Arial" w:cs="Arial"/>
                      <w:b/>
                      <w:bCs/>
                      <w:color w:val="000000"/>
                      <w:sz w:val="16"/>
                      <w:szCs w:val="16"/>
                    </w:rPr>
                    <w:br/>
                    <w:t>- Race F</w:t>
                  </w:r>
                </w:p>
              </w:tc>
            </w:tr>
          </w:tbl>
          <w:p w14:paraId="1B0729BB" w14:textId="77777777" w:rsidR="00AD19DF" w:rsidRPr="00AD19DF" w:rsidRDefault="00AD19DF" w:rsidP="00AD19DF">
            <w:pPr>
              <w:spacing w:line="1" w:lineRule="auto"/>
              <w:jc w:val="left"/>
            </w:pPr>
          </w:p>
        </w:tc>
        <w:tc>
          <w:tcPr>
            <w:tcW w:w="1869" w:type="dxa"/>
            <w:gridSpan w:val="2"/>
            <w:tcBorders>
              <w:left w:val="single" w:sz="6" w:space="0" w:color="000000"/>
            </w:tcBorders>
            <w:tcMar>
              <w:top w:w="80" w:type="dxa"/>
              <w:left w:w="60" w:type="dxa"/>
              <w:bottom w:w="80" w:type="dxa"/>
              <w:right w:w="60" w:type="dxa"/>
            </w:tcMar>
          </w:tcPr>
          <w:p w14:paraId="7CD8A9DF" w14:textId="77777777" w:rsidR="00AD19DF" w:rsidRPr="00AD19DF" w:rsidRDefault="00AD19DF" w:rsidP="00AD19DF">
            <w:pPr>
              <w:jc w:val="lef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5272FA" w14:paraId="6E48BBA9" w14:textId="77777777" w:rsidTr="00DD2FEF">
              <w:tc>
                <w:tcPr>
                  <w:tcW w:w="1749" w:type="dxa"/>
                  <w:tcMar>
                    <w:top w:w="0" w:type="dxa"/>
                    <w:left w:w="0" w:type="dxa"/>
                    <w:bottom w:w="0" w:type="dxa"/>
                    <w:right w:w="0" w:type="dxa"/>
                  </w:tcMar>
                </w:tcPr>
                <w:p w14:paraId="1EF9C008" w14:textId="77777777" w:rsidR="00AD19DF" w:rsidRPr="00AD19DF" w:rsidRDefault="00AD19DF" w:rsidP="00AD19DF">
                  <w:pPr>
                    <w:spacing w:before="106" w:after="106"/>
                    <w:jc w:val="left"/>
                    <w:rPr>
                      <w:lang w:val="fr-FR"/>
                    </w:rPr>
                  </w:pPr>
                  <w:r w:rsidRPr="00AD19DF">
                    <w:rPr>
                      <w:rFonts w:eastAsia="Arial" w:cs="Arial"/>
                      <w:b/>
                      <w:bCs/>
                      <w:color w:val="000000"/>
                      <w:sz w:val="16"/>
                      <w:szCs w:val="16"/>
                      <w:lang w:val="fr-FR"/>
                    </w:rPr>
                    <w:t xml:space="preserve">Résistance à </w:t>
                  </w:r>
                  <w:r w:rsidRPr="00AD19DF">
                    <w:rPr>
                      <w:rFonts w:eastAsia="Arial" w:cs="Arial"/>
                      <w:b/>
                      <w:bCs/>
                      <w:i/>
                      <w:iCs/>
                      <w:color w:val="000000"/>
                      <w:sz w:val="16"/>
                      <w:szCs w:val="16"/>
                      <w:lang w:val="fr-FR"/>
                    </w:rPr>
                    <w:t>Passalora fulva</w:t>
                  </w:r>
                  <w:r w:rsidRPr="00AD19DF">
                    <w:rPr>
                      <w:rFonts w:eastAsia="Arial" w:cs="Arial"/>
                      <w:b/>
                      <w:bCs/>
                      <w:color w:val="000000"/>
                      <w:sz w:val="16"/>
                      <w:szCs w:val="16"/>
                      <w:lang w:val="fr-FR"/>
                    </w:rPr>
                    <w:t xml:space="preserve"> (Pf) </w:t>
                  </w:r>
                  <w:r w:rsidRPr="00AD19DF">
                    <w:rPr>
                      <w:rFonts w:eastAsia="Arial" w:cs="Arial"/>
                      <w:b/>
                      <w:bCs/>
                      <w:color w:val="000000"/>
                      <w:sz w:val="16"/>
                      <w:szCs w:val="16"/>
                      <w:lang w:val="fr-FR"/>
                    </w:rPr>
                    <w:br/>
                    <w:t>- Race F</w:t>
                  </w:r>
                </w:p>
              </w:tc>
            </w:tr>
          </w:tbl>
          <w:p w14:paraId="77542A8B" w14:textId="77777777" w:rsidR="00AD19DF" w:rsidRPr="00AD19DF" w:rsidRDefault="00AD19DF" w:rsidP="00AD19DF">
            <w:pPr>
              <w:spacing w:line="1" w:lineRule="auto"/>
              <w:jc w:val="left"/>
              <w:rPr>
                <w:lang w:val="fr-FR"/>
              </w:rPr>
            </w:pPr>
          </w:p>
        </w:tc>
        <w:tc>
          <w:tcPr>
            <w:tcW w:w="1870" w:type="dxa"/>
            <w:tcBorders>
              <w:left w:val="single" w:sz="6" w:space="0" w:color="000000"/>
            </w:tcBorders>
            <w:tcMar>
              <w:top w:w="80" w:type="dxa"/>
              <w:left w:w="60" w:type="dxa"/>
              <w:bottom w:w="80" w:type="dxa"/>
              <w:right w:w="60" w:type="dxa"/>
            </w:tcMar>
          </w:tcPr>
          <w:p w14:paraId="72F102EA" w14:textId="77777777" w:rsidR="00AD19DF" w:rsidRPr="005272FA" w:rsidRDefault="00AD19DF" w:rsidP="00AD19DF">
            <w:pPr>
              <w:jc w:val="lef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48D4333A" w14:textId="77777777" w:rsidTr="00DD2FEF">
              <w:tc>
                <w:tcPr>
                  <w:tcW w:w="1750" w:type="dxa"/>
                  <w:tcMar>
                    <w:top w:w="0" w:type="dxa"/>
                    <w:left w:w="0" w:type="dxa"/>
                    <w:bottom w:w="0" w:type="dxa"/>
                    <w:right w:w="0" w:type="dxa"/>
                  </w:tcMar>
                </w:tcPr>
                <w:p w14:paraId="2309C4EB" w14:textId="77777777" w:rsidR="00AD19DF" w:rsidRPr="00AD19DF" w:rsidRDefault="00AD19DF" w:rsidP="00AD19DF">
                  <w:pPr>
                    <w:spacing w:before="106" w:after="106"/>
                    <w:jc w:val="left"/>
                    <w:rPr>
                      <w:lang w:val="de-DE"/>
                    </w:rPr>
                  </w:pPr>
                  <w:r w:rsidRPr="00AD19DF">
                    <w:rPr>
                      <w:rFonts w:eastAsia="Arial" w:cs="Arial"/>
                      <w:b/>
                      <w:bCs/>
                      <w:color w:val="000000"/>
                      <w:sz w:val="16"/>
                      <w:szCs w:val="16"/>
                      <w:lang w:val="de-DE"/>
                    </w:rPr>
                    <w:t xml:space="preserve">Resistenz gegen </w:t>
                  </w:r>
                  <w:r w:rsidRPr="00AD19DF">
                    <w:rPr>
                      <w:rFonts w:eastAsia="Arial" w:cs="Arial"/>
                      <w:b/>
                      <w:bCs/>
                      <w:i/>
                      <w:iCs/>
                      <w:color w:val="000000"/>
                      <w:sz w:val="16"/>
                      <w:szCs w:val="16"/>
                      <w:lang w:val="de-DE"/>
                    </w:rPr>
                    <w:t>Passalora fulva</w:t>
                  </w:r>
                  <w:r w:rsidRPr="00AD19DF">
                    <w:rPr>
                      <w:rFonts w:eastAsia="Arial" w:cs="Arial"/>
                      <w:b/>
                      <w:bCs/>
                      <w:color w:val="000000"/>
                      <w:sz w:val="16"/>
                      <w:szCs w:val="16"/>
                      <w:lang w:val="de-DE"/>
                    </w:rPr>
                    <w:t xml:space="preserve"> (Pf) </w:t>
                  </w:r>
                  <w:r w:rsidRPr="00AD19DF">
                    <w:rPr>
                      <w:rFonts w:eastAsia="Arial" w:cs="Arial"/>
                      <w:b/>
                      <w:bCs/>
                      <w:color w:val="000000"/>
                      <w:sz w:val="16"/>
                      <w:szCs w:val="16"/>
                      <w:lang w:val="de-DE"/>
                    </w:rPr>
                    <w:br/>
                    <w:t>- Pathotyp F</w:t>
                  </w:r>
                </w:p>
              </w:tc>
            </w:tr>
          </w:tbl>
          <w:p w14:paraId="0FBE1955" w14:textId="77777777" w:rsidR="00AD19DF" w:rsidRPr="00AD19DF" w:rsidRDefault="00AD19DF" w:rsidP="00AD19DF">
            <w:pPr>
              <w:spacing w:line="1" w:lineRule="auto"/>
              <w:jc w:val="left"/>
              <w:rPr>
                <w:lang w:val="de-DE"/>
              </w:rPr>
            </w:pPr>
          </w:p>
        </w:tc>
        <w:tc>
          <w:tcPr>
            <w:tcW w:w="1870" w:type="dxa"/>
            <w:tcBorders>
              <w:left w:val="single" w:sz="6" w:space="0" w:color="000000"/>
            </w:tcBorders>
            <w:tcMar>
              <w:top w:w="80" w:type="dxa"/>
              <w:left w:w="60" w:type="dxa"/>
              <w:bottom w:w="80" w:type="dxa"/>
              <w:right w:w="60" w:type="dxa"/>
            </w:tcMar>
          </w:tcPr>
          <w:p w14:paraId="0ADE7C84" w14:textId="77777777" w:rsidR="00AD19DF" w:rsidRPr="005272FA" w:rsidRDefault="00AD19DF" w:rsidP="00AD19DF">
            <w:pPr>
              <w:jc w:val="lef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186FA13A" w14:textId="77777777" w:rsidTr="00DD2FEF">
              <w:tc>
                <w:tcPr>
                  <w:tcW w:w="1750" w:type="dxa"/>
                  <w:tcMar>
                    <w:top w:w="0" w:type="dxa"/>
                    <w:left w:w="0" w:type="dxa"/>
                    <w:bottom w:w="0" w:type="dxa"/>
                    <w:right w:w="0" w:type="dxa"/>
                  </w:tcMar>
                </w:tcPr>
                <w:p w14:paraId="145B94FE" w14:textId="77777777" w:rsidR="00AD19DF" w:rsidRPr="00AD19DF" w:rsidRDefault="00AD19DF" w:rsidP="00AD19DF">
                  <w:pPr>
                    <w:spacing w:before="106" w:after="106"/>
                    <w:jc w:val="left"/>
                    <w:rPr>
                      <w:lang w:val="es-ES"/>
                    </w:rPr>
                  </w:pPr>
                  <w:r w:rsidRPr="00AD19DF">
                    <w:rPr>
                      <w:rFonts w:eastAsia="Arial" w:cs="Arial"/>
                      <w:b/>
                      <w:bCs/>
                      <w:color w:val="000000"/>
                      <w:sz w:val="16"/>
                      <w:szCs w:val="16"/>
                      <w:lang w:val="es-ES"/>
                    </w:rPr>
                    <w:t xml:space="preserve">Resistencia a </w:t>
                  </w:r>
                  <w:r w:rsidRPr="00AD19DF">
                    <w:rPr>
                      <w:rFonts w:eastAsia="Arial" w:cs="Arial"/>
                      <w:b/>
                      <w:bCs/>
                      <w:i/>
                      <w:iCs/>
                      <w:color w:val="000000"/>
                      <w:sz w:val="16"/>
                      <w:szCs w:val="16"/>
                      <w:lang w:val="es-ES"/>
                    </w:rPr>
                    <w:t>Passalora fulva</w:t>
                  </w:r>
                  <w:r w:rsidRPr="00AD19DF">
                    <w:rPr>
                      <w:rFonts w:eastAsia="Arial" w:cs="Arial"/>
                      <w:b/>
                      <w:bCs/>
                      <w:color w:val="000000"/>
                      <w:sz w:val="16"/>
                      <w:szCs w:val="16"/>
                      <w:lang w:val="es-ES"/>
                    </w:rPr>
                    <w:t xml:space="preserve"> (Pf) </w:t>
                  </w:r>
                  <w:r w:rsidRPr="00AD19DF">
                    <w:rPr>
                      <w:rFonts w:eastAsia="Arial" w:cs="Arial"/>
                      <w:b/>
                      <w:bCs/>
                      <w:color w:val="000000"/>
                      <w:sz w:val="16"/>
                      <w:szCs w:val="16"/>
                      <w:lang w:val="es-ES"/>
                    </w:rPr>
                    <w:br/>
                    <w:t>- Raza F</w:t>
                  </w:r>
                </w:p>
              </w:tc>
            </w:tr>
          </w:tbl>
          <w:p w14:paraId="0D88F674" w14:textId="77777777" w:rsidR="00AD19DF" w:rsidRPr="00AD19DF" w:rsidRDefault="00AD19DF" w:rsidP="00AD19DF">
            <w:pPr>
              <w:spacing w:line="1" w:lineRule="auto"/>
              <w:jc w:val="left"/>
              <w:rPr>
                <w:lang w:val="es-ES"/>
              </w:rPr>
            </w:pPr>
          </w:p>
        </w:tc>
        <w:tc>
          <w:tcPr>
            <w:tcW w:w="1984" w:type="dxa"/>
            <w:tcBorders>
              <w:left w:val="single" w:sz="6" w:space="0" w:color="000000"/>
            </w:tcBorders>
            <w:tcMar>
              <w:top w:w="80" w:type="dxa"/>
              <w:left w:w="40" w:type="dxa"/>
              <w:bottom w:w="80" w:type="dxa"/>
              <w:right w:w="40" w:type="dxa"/>
            </w:tcMar>
          </w:tcPr>
          <w:p w14:paraId="5A638573" w14:textId="77777777" w:rsidR="00AD19DF" w:rsidRPr="00AD19DF" w:rsidRDefault="00AD19DF" w:rsidP="00AD19DF">
            <w:pPr>
              <w:spacing w:line="1" w:lineRule="auto"/>
              <w:jc w:val="left"/>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703674B" w14:textId="77777777" w:rsidR="00AD19DF" w:rsidRPr="00AD19DF" w:rsidRDefault="00AD19DF" w:rsidP="00AD19DF">
            <w:pPr>
              <w:spacing w:line="1" w:lineRule="auto"/>
              <w:jc w:val="left"/>
              <w:rPr>
                <w:lang w:val="es-ES"/>
              </w:rPr>
            </w:pPr>
          </w:p>
        </w:tc>
      </w:tr>
      <w:tr w:rsidR="00AD19DF" w:rsidRPr="00AD19DF" w14:paraId="680E7CB2" w14:textId="77777777" w:rsidTr="005E142F">
        <w:trPr>
          <w:jc w:val="center"/>
        </w:trPr>
        <w:tc>
          <w:tcPr>
            <w:tcW w:w="311" w:type="dxa"/>
            <w:tcBorders>
              <w:left w:val="single" w:sz="6" w:space="0" w:color="000000"/>
            </w:tcBorders>
            <w:tcMar>
              <w:top w:w="0" w:type="dxa"/>
              <w:left w:w="0" w:type="dxa"/>
              <w:bottom w:w="0" w:type="dxa"/>
              <w:right w:w="0" w:type="dxa"/>
            </w:tcMar>
          </w:tcPr>
          <w:p w14:paraId="109E7DF3" w14:textId="77777777" w:rsidR="00AD19DF" w:rsidRPr="00AD19DF" w:rsidRDefault="00AD19DF" w:rsidP="00AD19DF">
            <w:pPr>
              <w:spacing w:line="1" w:lineRule="auto"/>
              <w:jc w:val="left"/>
              <w:rPr>
                <w:lang w:val="es-ES"/>
              </w:rPr>
            </w:pPr>
          </w:p>
        </w:tc>
        <w:tc>
          <w:tcPr>
            <w:tcW w:w="283" w:type="dxa"/>
            <w:tcMar>
              <w:top w:w="0" w:type="dxa"/>
              <w:left w:w="0" w:type="dxa"/>
              <w:bottom w:w="0" w:type="dxa"/>
              <w:right w:w="0" w:type="dxa"/>
            </w:tcMar>
          </w:tcPr>
          <w:p w14:paraId="2B527E83" w14:textId="77777777" w:rsidR="00AD19DF" w:rsidRPr="00AD19DF" w:rsidRDefault="00AD19DF" w:rsidP="00AD19DF">
            <w:pPr>
              <w:spacing w:line="1" w:lineRule="auto"/>
              <w:jc w:val="left"/>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6CC3A04"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3DA5770"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A592F10"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A6F6EAD"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0FF5B1FA"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Monalbo, Moneymaker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B9701A" w14:textId="77777777" w:rsidR="00AD19DF" w:rsidRPr="00AD19DF" w:rsidRDefault="00AD19DF" w:rsidP="00AD19DF">
            <w:pPr>
              <w:jc w:val="center"/>
              <w:rPr>
                <w:rFonts w:eastAsia="Arial" w:cs="Arial"/>
                <w:color w:val="000000"/>
                <w:sz w:val="16"/>
                <w:szCs w:val="16"/>
              </w:rPr>
            </w:pPr>
            <w:r w:rsidRPr="00AD19DF">
              <w:rPr>
                <w:rFonts w:eastAsia="Arial" w:cs="Arial"/>
                <w:color w:val="000000"/>
                <w:sz w:val="16"/>
                <w:szCs w:val="16"/>
              </w:rPr>
              <w:t>1</w:t>
            </w:r>
          </w:p>
        </w:tc>
      </w:tr>
      <w:tr w:rsidR="00AD19DF" w:rsidRPr="00AD19DF" w14:paraId="251D4CA0" w14:textId="77777777" w:rsidTr="005E142F">
        <w:trPr>
          <w:jc w:val="center"/>
        </w:trPr>
        <w:tc>
          <w:tcPr>
            <w:tcW w:w="311" w:type="dxa"/>
            <w:tcBorders>
              <w:left w:val="single" w:sz="6" w:space="0" w:color="000000"/>
            </w:tcBorders>
            <w:tcMar>
              <w:top w:w="0" w:type="dxa"/>
              <w:left w:w="0" w:type="dxa"/>
              <w:bottom w:w="0" w:type="dxa"/>
              <w:right w:w="0" w:type="dxa"/>
            </w:tcMar>
          </w:tcPr>
          <w:p w14:paraId="0ED29E0C" w14:textId="77777777" w:rsidR="00AD19DF" w:rsidRPr="00AD19DF" w:rsidRDefault="00AD19DF" w:rsidP="00AD19DF">
            <w:pPr>
              <w:spacing w:line="1" w:lineRule="auto"/>
              <w:jc w:val="left"/>
            </w:pPr>
          </w:p>
        </w:tc>
        <w:tc>
          <w:tcPr>
            <w:tcW w:w="283" w:type="dxa"/>
            <w:tcMar>
              <w:top w:w="0" w:type="dxa"/>
              <w:left w:w="0" w:type="dxa"/>
              <w:bottom w:w="0" w:type="dxa"/>
              <w:right w:w="0" w:type="dxa"/>
            </w:tcMar>
          </w:tcPr>
          <w:p w14:paraId="4105DC9F" w14:textId="77777777" w:rsidR="00AD19DF" w:rsidRPr="00AD19DF" w:rsidRDefault="00AD19DF" w:rsidP="00AD19DF">
            <w:pPr>
              <w:spacing w:line="1" w:lineRule="auto"/>
              <w:jc w:val="left"/>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8ED8453"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AFA1F58"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18915FD8"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1C16921A"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28EF9E81"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Chelino, Completo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0710A" w14:textId="77777777" w:rsidR="00AD19DF" w:rsidRPr="00AD19DF" w:rsidRDefault="00AD19DF" w:rsidP="00AD19DF">
            <w:pPr>
              <w:jc w:val="center"/>
              <w:rPr>
                <w:rFonts w:eastAsia="Arial" w:cs="Arial"/>
                <w:color w:val="000000"/>
                <w:sz w:val="16"/>
                <w:szCs w:val="16"/>
              </w:rPr>
            </w:pPr>
            <w:r w:rsidRPr="00AD19DF">
              <w:rPr>
                <w:rFonts w:eastAsia="Arial" w:cs="Arial"/>
                <w:color w:val="000000"/>
                <w:sz w:val="16"/>
                <w:szCs w:val="16"/>
              </w:rPr>
              <w:t>9</w:t>
            </w:r>
          </w:p>
        </w:tc>
      </w:tr>
      <w:tr w:rsidR="00AD19DF" w:rsidRPr="00AD19DF" w14:paraId="221085B0" w14:textId="77777777" w:rsidTr="005E142F">
        <w:trPr>
          <w:jc w:val="center"/>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114E3E" w14:textId="77777777" w:rsidR="00AD19DF" w:rsidRPr="00AD19DF" w:rsidRDefault="00AD19DF" w:rsidP="00AD19DF">
            <w:pPr>
              <w:jc w:val="left"/>
              <w:rPr>
                <w:vanish/>
              </w:rPr>
            </w:pPr>
            <w:r w:rsidRPr="00AD19DF">
              <w:fldChar w:fldCharType="begin"/>
            </w:r>
            <w:r w:rsidRPr="00AD19DF">
              <w:instrText xml:space="preserve"> TC "58" \f C \l "1"</w:instrText>
            </w:r>
            <w:r w:rsidRPr="00AD19DF">
              <w:fldChar w:fldCharType="end"/>
            </w:r>
          </w:p>
          <w:p w14:paraId="62F3A299" w14:textId="77777777" w:rsidR="00AD19DF" w:rsidRPr="00AD19DF" w:rsidRDefault="00AD19DF" w:rsidP="00AD19DF">
            <w:pPr>
              <w:jc w:val="center"/>
              <w:rPr>
                <w:rFonts w:eastAsia="Arial" w:cs="Arial"/>
                <w:b/>
                <w:bCs/>
                <w:color w:val="000000"/>
                <w:sz w:val="16"/>
                <w:szCs w:val="16"/>
              </w:rPr>
            </w:pPr>
            <w:r w:rsidRPr="00AD19DF">
              <w:rPr>
                <w:rFonts w:eastAsia="Arial" w:cs="Arial"/>
                <w:b/>
                <w:bCs/>
                <w:color w:val="000000"/>
                <w:sz w:val="16"/>
                <w:szCs w:val="16"/>
              </w:rPr>
              <w:t>58.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B1AE03" w14:textId="77777777" w:rsidR="00AD19DF" w:rsidRPr="00AD19DF" w:rsidRDefault="00AD19DF" w:rsidP="00AD19D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6D682E" w14:textId="77777777" w:rsidR="00AD19DF" w:rsidRPr="00AD19DF" w:rsidRDefault="00AD19DF" w:rsidP="00AD19DF">
            <w:pPr>
              <w:jc w:val="left"/>
              <w:rPr>
                <w:rFonts w:eastAsia="Arial" w:cs="Arial"/>
                <w:b/>
                <w:bCs/>
                <w:color w:val="000000"/>
                <w:sz w:val="16"/>
                <w:szCs w:val="16"/>
              </w:rPr>
            </w:pPr>
            <w:r w:rsidRPr="00AD19D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42844E" w14:textId="77777777" w:rsidR="00AD19DF" w:rsidRPr="00AD19DF" w:rsidRDefault="00AD19DF" w:rsidP="00AD19DF">
            <w:pPr>
              <w:jc w:val="left"/>
              <w:rPr>
                <w:rFonts w:eastAsia="Arial" w:cs="Arial"/>
                <w:b/>
                <w:bCs/>
                <w:color w:val="000000"/>
                <w:sz w:val="16"/>
                <w:szCs w:val="16"/>
              </w:rPr>
            </w:pPr>
            <w:r w:rsidRPr="00AD19D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DA64C5" w14:textId="77777777" w:rsidR="00AD19DF" w:rsidRPr="00AD19DF" w:rsidRDefault="00AD19DF" w:rsidP="00AD19DF">
            <w:pPr>
              <w:jc w:val="left"/>
              <w:rPr>
                <w:rFonts w:eastAsia="Arial" w:cs="Arial"/>
                <w:b/>
                <w:bCs/>
                <w:color w:val="000000"/>
                <w:sz w:val="16"/>
                <w:szCs w:val="16"/>
              </w:rPr>
            </w:pPr>
            <w:r w:rsidRPr="00AD19D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58E1DC" w14:textId="77777777" w:rsidR="00AD19DF" w:rsidRPr="00AD19DF" w:rsidRDefault="00AD19DF" w:rsidP="00AD19DF">
            <w:pPr>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DD9E5A" w14:textId="77777777" w:rsidR="00AD19DF" w:rsidRPr="00AD19DF" w:rsidRDefault="00AD19DF" w:rsidP="00AD19DF">
            <w:pPr>
              <w:jc w:val="left"/>
              <w:rPr>
                <w:rFonts w:eastAsia="Arial" w:cs="Arial"/>
                <w:b/>
                <w:bCs/>
                <w:color w:val="000000"/>
                <w:sz w:val="16"/>
                <w:szCs w:val="16"/>
              </w:rPr>
            </w:pPr>
          </w:p>
        </w:tc>
      </w:tr>
      <w:tr w:rsidR="00AD19DF" w:rsidRPr="005272FA" w14:paraId="14EFCE21" w14:textId="77777777" w:rsidTr="005E142F">
        <w:trPr>
          <w:jc w:val="center"/>
        </w:trPr>
        <w:tc>
          <w:tcPr>
            <w:tcW w:w="311" w:type="dxa"/>
            <w:tcBorders>
              <w:left w:val="single" w:sz="6" w:space="0" w:color="000000"/>
            </w:tcBorders>
            <w:tcMar>
              <w:top w:w="80" w:type="dxa"/>
              <w:left w:w="40" w:type="dxa"/>
              <w:bottom w:w="80" w:type="dxa"/>
              <w:right w:w="40" w:type="dxa"/>
            </w:tcMar>
          </w:tcPr>
          <w:p w14:paraId="6EE5841B" w14:textId="77777777" w:rsidR="00AD19DF" w:rsidRPr="00AD19DF" w:rsidRDefault="00AD19DF" w:rsidP="00AD19DF">
            <w:pPr>
              <w:spacing w:line="1" w:lineRule="auto"/>
              <w:jc w:val="left"/>
            </w:pPr>
          </w:p>
        </w:tc>
        <w:tc>
          <w:tcPr>
            <w:tcW w:w="283" w:type="dxa"/>
            <w:tcMar>
              <w:top w:w="80" w:type="dxa"/>
              <w:left w:w="40" w:type="dxa"/>
              <w:bottom w:w="80" w:type="dxa"/>
              <w:right w:w="40" w:type="dxa"/>
            </w:tcMar>
          </w:tcPr>
          <w:p w14:paraId="7609F179" w14:textId="77777777" w:rsidR="00AD19DF" w:rsidRPr="00AD19DF" w:rsidRDefault="00AD19DF" w:rsidP="00AD19DF">
            <w:pPr>
              <w:spacing w:line="1" w:lineRule="auto"/>
              <w:jc w:val="left"/>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AD19DF" w14:paraId="65946762" w14:textId="77777777" w:rsidTr="00DD2FEF">
              <w:tc>
                <w:tcPr>
                  <w:tcW w:w="1749" w:type="dxa"/>
                  <w:tcMar>
                    <w:top w:w="0" w:type="dxa"/>
                    <w:left w:w="0" w:type="dxa"/>
                    <w:bottom w:w="0" w:type="dxa"/>
                    <w:right w:w="0" w:type="dxa"/>
                  </w:tcMar>
                </w:tcPr>
                <w:p w14:paraId="76819DEC" w14:textId="77777777" w:rsidR="00AD19DF" w:rsidRPr="00AD19DF" w:rsidRDefault="00AD19DF" w:rsidP="00AD19DF">
                  <w:pPr>
                    <w:spacing w:before="106" w:after="106"/>
                    <w:jc w:val="left"/>
                  </w:pPr>
                  <w:r w:rsidRPr="00AD19DF">
                    <w:rPr>
                      <w:rFonts w:eastAsia="Arial" w:cs="Arial"/>
                      <w:b/>
                      <w:bCs/>
                      <w:color w:val="000000"/>
                      <w:sz w:val="16"/>
                      <w:szCs w:val="16"/>
                    </w:rPr>
                    <w:t xml:space="preserve">Resistance to </w:t>
                  </w:r>
                  <w:r w:rsidRPr="00AD19DF">
                    <w:rPr>
                      <w:rFonts w:eastAsia="Arial" w:cs="Arial"/>
                      <w:b/>
                      <w:bCs/>
                      <w:i/>
                      <w:iCs/>
                      <w:color w:val="000000"/>
                      <w:sz w:val="16"/>
                      <w:szCs w:val="16"/>
                    </w:rPr>
                    <w:t>Passalora fulva</w:t>
                  </w:r>
                  <w:r w:rsidRPr="00AD19DF">
                    <w:rPr>
                      <w:rFonts w:eastAsia="Arial" w:cs="Arial"/>
                      <w:b/>
                      <w:bCs/>
                      <w:color w:val="000000"/>
                      <w:sz w:val="16"/>
                      <w:szCs w:val="16"/>
                    </w:rPr>
                    <w:t xml:space="preserve"> (Pf) </w:t>
                  </w:r>
                  <w:r w:rsidRPr="00AD19DF">
                    <w:rPr>
                      <w:rFonts w:eastAsia="Arial" w:cs="Arial"/>
                      <w:b/>
                      <w:bCs/>
                      <w:color w:val="000000"/>
                      <w:sz w:val="16"/>
                      <w:szCs w:val="16"/>
                    </w:rPr>
                    <w:br/>
                    <w:t>- Race J</w:t>
                  </w:r>
                </w:p>
              </w:tc>
            </w:tr>
          </w:tbl>
          <w:p w14:paraId="094F1629" w14:textId="77777777" w:rsidR="00AD19DF" w:rsidRPr="00AD19DF" w:rsidRDefault="00AD19DF" w:rsidP="00AD19DF">
            <w:pPr>
              <w:spacing w:line="1" w:lineRule="auto"/>
              <w:jc w:val="left"/>
            </w:pPr>
          </w:p>
        </w:tc>
        <w:tc>
          <w:tcPr>
            <w:tcW w:w="1869" w:type="dxa"/>
            <w:gridSpan w:val="2"/>
            <w:tcBorders>
              <w:left w:val="single" w:sz="6" w:space="0" w:color="000000"/>
            </w:tcBorders>
            <w:tcMar>
              <w:top w:w="80" w:type="dxa"/>
              <w:left w:w="60" w:type="dxa"/>
              <w:bottom w:w="80" w:type="dxa"/>
              <w:right w:w="60" w:type="dxa"/>
            </w:tcMar>
          </w:tcPr>
          <w:p w14:paraId="3A11EA87" w14:textId="77777777" w:rsidR="00AD19DF" w:rsidRPr="00AD19DF" w:rsidRDefault="00AD19DF" w:rsidP="00AD19DF">
            <w:pPr>
              <w:jc w:val="lef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5272FA" w14:paraId="44F8450D" w14:textId="77777777" w:rsidTr="00DD2FEF">
              <w:tc>
                <w:tcPr>
                  <w:tcW w:w="1749" w:type="dxa"/>
                  <w:tcMar>
                    <w:top w:w="0" w:type="dxa"/>
                    <w:left w:w="0" w:type="dxa"/>
                    <w:bottom w:w="0" w:type="dxa"/>
                    <w:right w:w="0" w:type="dxa"/>
                  </w:tcMar>
                </w:tcPr>
                <w:p w14:paraId="5C5F0965" w14:textId="77777777" w:rsidR="00AD19DF" w:rsidRPr="00AD19DF" w:rsidRDefault="00AD19DF" w:rsidP="00AD19DF">
                  <w:pPr>
                    <w:spacing w:before="106" w:after="106"/>
                    <w:jc w:val="left"/>
                    <w:rPr>
                      <w:lang w:val="fr-FR"/>
                    </w:rPr>
                  </w:pPr>
                  <w:r w:rsidRPr="00AD19DF">
                    <w:rPr>
                      <w:rFonts w:eastAsia="Arial" w:cs="Arial"/>
                      <w:b/>
                      <w:bCs/>
                      <w:color w:val="000000"/>
                      <w:sz w:val="16"/>
                      <w:szCs w:val="16"/>
                      <w:lang w:val="fr-FR"/>
                    </w:rPr>
                    <w:t xml:space="preserve">Résistance à </w:t>
                  </w:r>
                  <w:r w:rsidRPr="00AD19DF">
                    <w:rPr>
                      <w:rFonts w:eastAsia="Arial" w:cs="Arial"/>
                      <w:b/>
                      <w:bCs/>
                      <w:i/>
                      <w:iCs/>
                      <w:color w:val="000000"/>
                      <w:sz w:val="16"/>
                      <w:szCs w:val="16"/>
                      <w:lang w:val="fr-FR"/>
                    </w:rPr>
                    <w:t>Passalora fulva</w:t>
                  </w:r>
                  <w:r w:rsidRPr="00AD19DF">
                    <w:rPr>
                      <w:rFonts w:eastAsia="Arial" w:cs="Arial"/>
                      <w:b/>
                      <w:bCs/>
                      <w:color w:val="000000"/>
                      <w:sz w:val="16"/>
                      <w:szCs w:val="16"/>
                      <w:lang w:val="fr-FR"/>
                    </w:rPr>
                    <w:t xml:space="preserve"> (Pf) </w:t>
                  </w:r>
                  <w:r w:rsidRPr="00AD19DF">
                    <w:rPr>
                      <w:rFonts w:eastAsia="Arial" w:cs="Arial"/>
                      <w:b/>
                      <w:bCs/>
                      <w:color w:val="000000"/>
                      <w:sz w:val="16"/>
                      <w:szCs w:val="16"/>
                      <w:lang w:val="fr-FR"/>
                    </w:rPr>
                    <w:br/>
                    <w:t>- Race J</w:t>
                  </w:r>
                </w:p>
              </w:tc>
            </w:tr>
          </w:tbl>
          <w:p w14:paraId="037DEA01" w14:textId="77777777" w:rsidR="00AD19DF" w:rsidRPr="00AD19DF" w:rsidRDefault="00AD19DF" w:rsidP="00AD19DF">
            <w:pPr>
              <w:spacing w:line="1" w:lineRule="auto"/>
              <w:jc w:val="left"/>
              <w:rPr>
                <w:lang w:val="fr-FR"/>
              </w:rPr>
            </w:pPr>
          </w:p>
        </w:tc>
        <w:tc>
          <w:tcPr>
            <w:tcW w:w="1870" w:type="dxa"/>
            <w:tcBorders>
              <w:left w:val="single" w:sz="6" w:space="0" w:color="000000"/>
            </w:tcBorders>
            <w:tcMar>
              <w:top w:w="80" w:type="dxa"/>
              <w:left w:w="60" w:type="dxa"/>
              <w:bottom w:w="80" w:type="dxa"/>
              <w:right w:w="60" w:type="dxa"/>
            </w:tcMar>
          </w:tcPr>
          <w:p w14:paraId="1086D985" w14:textId="77777777" w:rsidR="00AD19DF" w:rsidRPr="005272FA" w:rsidRDefault="00AD19DF" w:rsidP="00AD19DF">
            <w:pPr>
              <w:jc w:val="lef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3DE71113" w14:textId="77777777" w:rsidTr="00DD2FEF">
              <w:tc>
                <w:tcPr>
                  <w:tcW w:w="1750" w:type="dxa"/>
                  <w:tcMar>
                    <w:top w:w="0" w:type="dxa"/>
                    <w:left w:w="0" w:type="dxa"/>
                    <w:bottom w:w="0" w:type="dxa"/>
                    <w:right w:w="0" w:type="dxa"/>
                  </w:tcMar>
                </w:tcPr>
                <w:p w14:paraId="20537CCA" w14:textId="77777777" w:rsidR="00AD19DF" w:rsidRPr="00AD19DF" w:rsidRDefault="00AD19DF" w:rsidP="00AD19DF">
                  <w:pPr>
                    <w:spacing w:before="106" w:after="106"/>
                    <w:jc w:val="left"/>
                    <w:rPr>
                      <w:lang w:val="de-DE"/>
                    </w:rPr>
                  </w:pPr>
                  <w:r w:rsidRPr="00AD19DF">
                    <w:rPr>
                      <w:rFonts w:eastAsia="Arial" w:cs="Arial"/>
                      <w:b/>
                      <w:bCs/>
                      <w:color w:val="000000"/>
                      <w:sz w:val="16"/>
                      <w:szCs w:val="16"/>
                      <w:lang w:val="de-DE"/>
                    </w:rPr>
                    <w:t xml:space="preserve">Resistenz gegen </w:t>
                  </w:r>
                  <w:r w:rsidRPr="00AD19DF">
                    <w:rPr>
                      <w:rFonts w:eastAsia="Arial" w:cs="Arial"/>
                      <w:b/>
                      <w:bCs/>
                      <w:i/>
                      <w:iCs/>
                      <w:color w:val="000000"/>
                      <w:sz w:val="16"/>
                      <w:szCs w:val="16"/>
                      <w:lang w:val="de-DE"/>
                    </w:rPr>
                    <w:t>Passalora fulva</w:t>
                  </w:r>
                  <w:r w:rsidRPr="00AD19DF">
                    <w:rPr>
                      <w:rFonts w:eastAsia="Arial" w:cs="Arial"/>
                      <w:b/>
                      <w:bCs/>
                      <w:color w:val="000000"/>
                      <w:sz w:val="16"/>
                      <w:szCs w:val="16"/>
                      <w:lang w:val="de-DE"/>
                    </w:rPr>
                    <w:t xml:space="preserve"> (Pf) </w:t>
                  </w:r>
                  <w:r w:rsidRPr="00AD19DF">
                    <w:rPr>
                      <w:rFonts w:eastAsia="Arial" w:cs="Arial"/>
                      <w:b/>
                      <w:bCs/>
                      <w:color w:val="000000"/>
                      <w:sz w:val="16"/>
                      <w:szCs w:val="16"/>
                      <w:lang w:val="de-DE"/>
                    </w:rPr>
                    <w:br/>
                    <w:t>- Pathotyp J</w:t>
                  </w:r>
                </w:p>
              </w:tc>
            </w:tr>
          </w:tbl>
          <w:p w14:paraId="6486C883" w14:textId="77777777" w:rsidR="00AD19DF" w:rsidRPr="00AD19DF" w:rsidRDefault="00AD19DF" w:rsidP="00AD19DF">
            <w:pPr>
              <w:spacing w:line="1" w:lineRule="auto"/>
              <w:jc w:val="left"/>
              <w:rPr>
                <w:lang w:val="de-DE"/>
              </w:rPr>
            </w:pPr>
          </w:p>
        </w:tc>
        <w:tc>
          <w:tcPr>
            <w:tcW w:w="1870" w:type="dxa"/>
            <w:tcBorders>
              <w:left w:val="single" w:sz="6" w:space="0" w:color="000000"/>
            </w:tcBorders>
            <w:tcMar>
              <w:top w:w="80" w:type="dxa"/>
              <w:left w:w="60" w:type="dxa"/>
              <w:bottom w:w="80" w:type="dxa"/>
              <w:right w:w="60" w:type="dxa"/>
            </w:tcMar>
          </w:tcPr>
          <w:p w14:paraId="21C735CA" w14:textId="77777777" w:rsidR="00AD19DF" w:rsidRPr="005272FA" w:rsidRDefault="00AD19DF" w:rsidP="00AD19DF">
            <w:pPr>
              <w:jc w:val="lef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7ECCEB73" w14:textId="77777777" w:rsidTr="00DD2FEF">
              <w:tc>
                <w:tcPr>
                  <w:tcW w:w="1750" w:type="dxa"/>
                  <w:tcMar>
                    <w:top w:w="0" w:type="dxa"/>
                    <w:left w:w="0" w:type="dxa"/>
                    <w:bottom w:w="0" w:type="dxa"/>
                    <w:right w:w="0" w:type="dxa"/>
                  </w:tcMar>
                </w:tcPr>
                <w:p w14:paraId="726744F2" w14:textId="77777777" w:rsidR="00AD19DF" w:rsidRPr="00AD19DF" w:rsidRDefault="00AD19DF" w:rsidP="00AD19DF">
                  <w:pPr>
                    <w:spacing w:before="106" w:after="106"/>
                    <w:jc w:val="left"/>
                    <w:rPr>
                      <w:lang w:val="es-ES"/>
                    </w:rPr>
                  </w:pPr>
                  <w:r w:rsidRPr="00AD19DF">
                    <w:rPr>
                      <w:rFonts w:eastAsia="Arial" w:cs="Arial"/>
                      <w:b/>
                      <w:bCs/>
                      <w:color w:val="000000"/>
                      <w:sz w:val="16"/>
                      <w:szCs w:val="16"/>
                      <w:lang w:val="es-ES"/>
                    </w:rPr>
                    <w:t xml:space="preserve">Resistencia a </w:t>
                  </w:r>
                  <w:r w:rsidRPr="00AD19DF">
                    <w:rPr>
                      <w:rFonts w:eastAsia="Arial" w:cs="Arial"/>
                      <w:b/>
                      <w:bCs/>
                      <w:i/>
                      <w:iCs/>
                      <w:color w:val="000000"/>
                      <w:sz w:val="16"/>
                      <w:szCs w:val="16"/>
                      <w:lang w:val="es-ES"/>
                    </w:rPr>
                    <w:t>Passalora fulva</w:t>
                  </w:r>
                  <w:r w:rsidRPr="00AD19DF">
                    <w:rPr>
                      <w:rFonts w:eastAsia="Arial" w:cs="Arial"/>
                      <w:b/>
                      <w:bCs/>
                      <w:color w:val="000000"/>
                      <w:sz w:val="16"/>
                      <w:szCs w:val="16"/>
                      <w:lang w:val="es-ES"/>
                    </w:rPr>
                    <w:t xml:space="preserve"> (Pf) </w:t>
                  </w:r>
                  <w:r w:rsidRPr="00AD19DF">
                    <w:rPr>
                      <w:rFonts w:eastAsia="Arial" w:cs="Arial"/>
                      <w:b/>
                      <w:bCs/>
                      <w:color w:val="000000"/>
                      <w:sz w:val="16"/>
                      <w:szCs w:val="16"/>
                      <w:lang w:val="es-ES"/>
                    </w:rPr>
                    <w:br/>
                    <w:t>- Raza J</w:t>
                  </w:r>
                </w:p>
              </w:tc>
            </w:tr>
          </w:tbl>
          <w:p w14:paraId="16719E94" w14:textId="77777777" w:rsidR="00AD19DF" w:rsidRPr="00AD19DF" w:rsidRDefault="00AD19DF" w:rsidP="00AD19DF">
            <w:pPr>
              <w:spacing w:line="1" w:lineRule="auto"/>
              <w:jc w:val="left"/>
              <w:rPr>
                <w:lang w:val="es-ES"/>
              </w:rPr>
            </w:pPr>
          </w:p>
        </w:tc>
        <w:tc>
          <w:tcPr>
            <w:tcW w:w="1984" w:type="dxa"/>
            <w:tcBorders>
              <w:left w:val="single" w:sz="6" w:space="0" w:color="000000"/>
            </w:tcBorders>
            <w:tcMar>
              <w:top w:w="80" w:type="dxa"/>
              <w:left w:w="40" w:type="dxa"/>
              <w:bottom w:w="80" w:type="dxa"/>
              <w:right w:w="40" w:type="dxa"/>
            </w:tcMar>
          </w:tcPr>
          <w:p w14:paraId="1FDD5ABA" w14:textId="77777777" w:rsidR="00AD19DF" w:rsidRPr="00AD19DF" w:rsidRDefault="00AD19DF" w:rsidP="00AD19DF">
            <w:pPr>
              <w:spacing w:line="1" w:lineRule="auto"/>
              <w:jc w:val="left"/>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9EE4593" w14:textId="77777777" w:rsidR="00AD19DF" w:rsidRPr="00AD19DF" w:rsidRDefault="00AD19DF" w:rsidP="00AD19DF">
            <w:pPr>
              <w:spacing w:line="1" w:lineRule="auto"/>
              <w:jc w:val="left"/>
              <w:rPr>
                <w:lang w:val="es-ES"/>
              </w:rPr>
            </w:pPr>
          </w:p>
        </w:tc>
      </w:tr>
      <w:tr w:rsidR="00AD19DF" w:rsidRPr="00AD19DF" w14:paraId="406F6FCD" w14:textId="77777777" w:rsidTr="005E142F">
        <w:trPr>
          <w:jc w:val="center"/>
        </w:trPr>
        <w:tc>
          <w:tcPr>
            <w:tcW w:w="311" w:type="dxa"/>
            <w:tcBorders>
              <w:left w:val="single" w:sz="6" w:space="0" w:color="000000"/>
            </w:tcBorders>
            <w:tcMar>
              <w:top w:w="0" w:type="dxa"/>
              <w:left w:w="0" w:type="dxa"/>
              <w:bottom w:w="0" w:type="dxa"/>
              <w:right w:w="0" w:type="dxa"/>
            </w:tcMar>
          </w:tcPr>
          <w:p w14:paraId="4EC38488" w14:textId="77777777" w:rsidR="00AD19DF" w:rsidRPr="00AD19DF" w:rsidRDefault="00AD19DF" w:rsidP="00AD19DF">
            <w:pPr>
              <w:spacing w:line="1" w:lineRule="auto"/>
              <w:jc w:val="left"/>
              <w:rPr>
                <w:lang w:val="es-ES"/>
              </w:rPr>
            </w:pPr>
          </w:p>
        </w:tc>
        <w:tc>
          <w:tcPr>
            <w:tcW w:w="283" w:type="dxa"/>
            <w:tcMar>
              <w:top w:w="0" w:type="dxa"/>
              <w:left w:w="0" w:type="dxa"/>
              <w:bottom w:w="0" w:type="dxa"/>
              <w:right w:w="0" w:type="dxa"/>
            </w:tcMar>
          </w:tcPr>
          <w:p w14:paraId="3DC02641" w14:textId="77777777" w:rsidR="00AD19DF" w:rsidRPr="00AD19DF" w:rsidRDefault="00AD19DF" w:rsidP="00AD19DF">
            <w:pPr>
              <w:spacing w:line="1" w:lineRule="auto"/>
              <w:jc w:val="left"/>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F886515"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E9A8575"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8FEC781"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313845DA"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56DC998E"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Chelino, Completo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FBC2DC" w14:textId="77777777" w:rsidR="00AD19DF" w:rsidRPr="00AD19DF" w:rsidRDefault="00AD19DF" w:rsidP="00AD19DF">
            <w:pPr>
              <w:jc w:val="center"/>
              <w:rPr>
                <w:rFonts w:eastAsia="Arial" w:cs="Arial"/>
                <w:color w:val="000000"/>
                <w:sz w:val="16"/>
                <w:szCs w:val="16"/>
              </w:rPr>
            </w:pPr>
            <w:r w:rsidRPr="00AD19DF">
              <w:rPr>
                <w:rFonts w:eastAsia="Arial" w:cs="Arial"/>
                <w:color w:val="000000"/>
                <w:sz w:val="16"/>
                <w:szCs w:val="16"/>
              </w:rPr>
              <w:t>1</w:t>
            </w:r>
          </w:p>
        </w:tc>
      </w:tr>
      <w:tr w:rsidR="00AD19DF" w:rsidRPr="00AD19DF" w14:paraId="180E4B91" w14:textId="77777777" w:rsidTr="005E142F">
        <w:trPr>
          <w:jc w:val="center"/>
        </w:trPr>
        <w:tc>
          <w:tcPr>
            <w:tcW w:w="311" w:type="dxa"/>
            <w:tcBorders>
              <w:left w:val="single" w:sz="6" w:space="0" w:color="000000"/>
              <w:bottom w:val="single" w:sz="4" w:space="0" w:color="auto"/>
            </w:tcBorders>
            <w:tcMar>
              <w:top w:w="0" w:type="dxa"/>
              <w:left w:w="0" w:type="dxa"/>
              <w:bottom w:w="0" w:type="dxa"/>
              <w:right w:w="0" w:type="dxa"/>
            </w:tcMar>
          </w:tcPr>
          <w:p w14:paraId="0E20EB4F" w14:textId="77777777" w:rsidR="00AD19DF" w:rsidRPr="00AD19DF" w:rsidRDefault="00AD19DF" w:rsidP="00AD19DF">
            <w:pPr>
              <w:spacing w:line="1" w:lineRule="auto"/>
              <w:jc w:val="left"/>
            </w:pPr>
          </w:p>
        </w:tc>
        <w:tc>
          <w:tcPr>
            <w:tcW w:w="283" w:type="dxa"/>
            <w:tcBorders>
              <w:bottom w:val="single" w:sz="4" w:space="0" w:color="auto"/>
            </w:tcBorders>
            <w:tcMar>
              <w:top w:w="0" w:type="dxa"/>
              <w:left w:w="0" w:type="dxa"/>
              <w:bottom w:w="0" w:type="dxa"/>
              <w:right w:w="0" w:type="dxa"/>
            </w:tcMar>
          </w:tcPr>
          <w:p w14:paraId="1FEFF564" w14:textId="77777777" w:rsidR="00AD19DF" w:rsidRPr="00AD19DF" w:rsidRDefault="00AD19DF" w:rsidP="00AD19DF">
            <w:pPr>
              <w:spacing w:line="1" w:lineRule="auto"/>
              <w:jc w:val="left"/>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3A5BFF0"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8C14663"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B60288"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68BE895"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066796B" w14:textId="77777777" w:rsidR="00AD19DF" w:rsidRPr="00AD19DF" w:rsidRDefault="00AD19DF" w:rsidP="00AD19DF">
            <w:pPr>
              <w:jc w:val="left"/>
              <w:rPr>
                <w:rFonts w:eastAsia="Arial" w:cs="Arial"/>
                <w:color w:val="000000"/>
                <w:sz w:val="16"/>
                <w:szCs w:val="16"/>
              </w:rPr>
            </w:pPr>
            <w:r w:rsidRPr="00AD19DF">
              <w:rPr>
                <w:rFonts w:eastAsia="Arial" w:cs="Arial"/>
                <w:color w:val="000000"/>
                <w:sz w:val="16"/>
                <w:szCs w:val="16"/>
              </w:rPr>
              <w:t>Mogami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64CB6D2" w14:textId="77777777" w:rsidR="00AD19DF" w:rsidRPr="00AD19DF" w:rsidRDefault="00AD19DF" w:rsidP="00AD19DF">
            <w:pPr>
              <w:jc w:val="center"/>
              <w:rPr>
                <w:rFonts w:eastAsia="Arial" w:cs="Arial"/>
                <w:color w:val="000000"/>
                <w:sz w:val="16"/>
                <w:szCs w:val="16"/>
              </w:rPr>
            </w:pPr>
            <w:r w:rsidRPr="00AD19DF">
              <w:rPr>
                <w:rFonts w:eastAsia="Arial" w:cs="Arial"/>
                <w:color w:val="000000"/>
                <w:sz w:val="16"/>
                <w:szCs w:val="16"/>
              </w:rPr>
              <w:t>9</w:t>
            </w:r>
          </w:p>
        </w:tc>
      </w:tr>
      <w:bookmarkEnd w:id="2"/>
    </w:tbl>
    <w:p w14:paraId="340083A6" w14:textId="77777777" w:rsidR="00E87B39" w:rsidRDefault="00E87B39" w:rsidP="00532422">
      <w:pPr>
        <w:jc w:val="left"/>
      </w:pPr>
    </w:p>
    <w:p w14:paraId="1C33660E" w14:textId="73B797A8" w:rsidR="00532422" w:rsidRDefault="00532422" w:rsidP="00532422">
      <w:pPr>
        <w:jc w:val="left"/>
      </w:pPr>
      <w:r w:rsidRPr="00106263">
        <w:rPr>
          <w:i/>
        </w:rPr>
        <w:t>Proposed new wording</w:t>
      </w:r>
    </w:p>
    <w:p w14:paraId="4EEC7DBD" w14:textId="77777777" w:rsidR="00AD19DF" w:rsidRDefault="00AD19DF" w:rsidP="00532422">
      <w:pPr>
        <w:jc w:val="left"/>
      </w:pPr>
    </w:p>
    <w:tbl>
      <w:tblPr>
        <w:tblOverlap w:val="never"/>
        <w:tblW w:w="10622" w:type="dxa"/>
        <w:jc w:val="center"/>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7449A" w:rsidRPr="00AD19DF" w14:paraId="7F8C59D7" w14:textId="77777777" w:rsidTr="005E142F">
        <w:trPr>
          <w:jc w:val="center"/>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EBF734" w14:textId="77777777" w:rsidR="00E7449A" w:rsidRPr="00AD19DF" w:rsidRDefault="00E7449A" w:rsidP="00440A0D">
            <w:pPr>
              <w:jc w:val="left"/>
              <w:rPr>
                <w:vanish/>
              </w:rPr>
            </w:pPr>
            <w:r w:rsidRPr="00AD19DF">
              <w:fldChar w:fldCharType="begin"/>
            </w:r>
            <w:r w:rsidRPr="00AD19DF">
              <w:instrText xml:space="preserve"> TC "57" \f C \l "1"</w:instrText>
            </w:r>
            <w:r w:rsidRPr="00AD19DF">
              <w:fldChar w:fldCharType="end"/>
            </w:r>
          </w:p>
          <w:p w14:paraId="79776EDD" w14:textId="77777777" w:rsidR="00E7449A" w:rsidRPr="00AD19DF" w:rsidRDefault="00E7449A" w:rsidP="00440A0D">
            <w:pPr>
              <w:jc w:val="center"/>
              <w:rPr>
                <w:rFonts w:eastAsia="Arial" w:cs="Arial"/>
                <w:b/>
                <w:bCs/>
                <w:color w:val="000000"/>
                <w:sz w:val="16"/>
                <w:szCs w:val="16"/>
              </w:rPr>
            </w:pPr>
            <w:r w:rsidRPr="00AD19DF">
              <w:rPr>
                <w:rFonts w:eastAsia="Arial" w:cs="Arial"/>
                <w:b/>
                <w:bCs/>
                <w:color w:val="000000"/>
                <w:sz w:val="16"/>
                <w:szCs w:val="16"/>
              </w:rPr>
              <w:t>57.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E5008E" w14:textId="77777777" w:rsidR="00E7449A" w:rsidRPr="00AD19DF" w:rsidRDefault="00E7449A" w:rsidP="00440A0D">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D53338E" w14:textId="77777777" w:rsidR="00E7449A" w:rsidRPr="00AD19DF" w:rsidRDefault="00E7449A" w:rsidP="00440A0D">
            <w:pPr>
              <w:jc w:val="left"/>
              <w:rPr>
                <w:rFonts w:eastAsia="Arial" w:cs="Arial"/>
                <w:b/>
                <w:bCs/>
                <w:color w:val="000000"/>
                <w:sz w:val="16"/>
                <w:szCs w:val="16"/>
              </w:rPr>
            </w:pPr>
            <w:r w:rsidRPr="00AD19D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EDC50D" w14:textId="77777777" w:rsidR="00E7449A" w:rsidRPr="00AD19DF" w:rsidRDefault="00E7449A" w:rsidP="00440A0D">
            <w:pPr>
              <w:jc w:val="left"/>
              <w:rPr>
                <w:rFonts w:eastAsia="Arial" w:cs="Arial"/>
                <w:b/>
                <w:bCs/>
                <w:color w:val="000000"/>
                <w:sz w:val="16"/>
                <w:szCs w:val="16"/>
              </w:rPr>
            </w:pPr>
            <w:r w:rsidRPr="00AD19D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AD3DF1" w14:textId="77777777" w:rsidR="00E7449A" w:rsidRPr="00AD19DF" w:rsidRDefault="00E7449A" w:rsidP="00440A0D">
            <w:pPr>
              <w:jc w:val="left"/>
              <w:rPr>
                <w:rFonts w:eastAsia="Arial" w:cs="Arial"/>
                <w:b/>
                <w:bCs/>
                <w:color w:val="000000"/>
                <w:sz w:val="16"/>
                <w:szCs w:val="16"/>
              </w:rPr>
            </w:pPr>
            <w:r w:rsidRPr="00AD19D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2E2590" w14:textId="77777777" w:rsidR="00E7449A" w:rsidRPr="00AD19DF" w:rsidRDefault="00E7449A" w:rsidP="00440A0D">
            <w:pPr>
              <w:jc w:val="lef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63C514" w14:textId="77777777" w:rsidR="00E7449A" w:rsidRPr="00AD19DF" w:rsidRDefault="00E7449A" w:rsidP="00440A0D">
            <w:pPr>
              <w:jc w:val="left"/>
              <w:rPr>
                <w:rFonts w:eastAsia="Arial" w:cs="Arial"/>
                <w:b/>
                <w:bCs/>
                <w:color w:val="000000"/>
                <w:sz w:val="16"/>
                <w:szCs w:val="16"/>
              </w:rPr>
            </w:pPr>
          </w:p>
        </w:tc>
      </w:tr>
      <w:tr w:rsidR="00E7449A" w:rsidRPr="005272FA" w14:paraId="32EEE25C" w14:textId="77777777" w:rsidTr="005E142F">
        <w:trPr>
          <w:jc w:val="center"/>
        </w:trPr>
        <w:tc>
          <w:tcPr>
            <w:tcW w:w="311" w:type="dxa"/>
            <w:tcBorders>
              <w:left w:val="single" w:sz="6" w:space="0" w:color="000000"/>
            </w:tcBorders>
            <w:tcMar>
              <w:top w:w="80" w:type="dxa"/>
              <w:left w:w="40" w:type="dxa"/>
              <w:bottom w:w="80" w:type="dxa"/>
              <w:right w:w="40" w:type="dxa"/>
            </w:tcMar>
          </w:tcPr>
          <w:p w14:paraId="465F9B8B" w14:textId="77777777" w:rsidR="00E7449A" w:rsidRPr="00AD19DF" w:rsidRDefault="00E7449A" w:rsidP="00440A0D">
            <w:pPr>
              <w:spacing w:line="1" w:lineRule="auto"/>
              <w:jc w:val="left"/>
            </w:pPr>
          </w:p>
        </w:tc>
        <w:tc>
          <w:tcPr>
            <w:tcW w:w="283" w:type="dxa"/>
            <w:tcMar>
              <w:top w:w="80" w:type="dxa"/>
              <w:left w:w="40" w:type="dxa"/>
              <w:bottom w:w="80" w:type="dxa"/>
              <w:right w:w="40" w:type="dxa"/>
            </w:tcMar>
          </w:tcPr>
          <w:p w14:paraId="5CDF08DF" w14:textId="77777777" w:rsidR="00E7449A" w:rsidRPr="00AD19DF" w:rsidRDefault="00E7449A" w:rsidP="00440A0D">
            <w:pPr>
              <w:spacing w:line="1" w:lineRule="auto"/>
              <w:jc w:val="left"/>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7449A" w:rsidRPr="00AD19DF" w14:paraId="6977A68F" w14:textId="77777777" w:rsidTr="00440A0D">
              <w:tc>
                <w:tcPr>
                  <w:tcW w:w="1749" w:type="dxa"/>
                  <w:tcMar>
                    <w:top w:w="0" w:type="dxa"/>
                    <w:left w:w="0" w:type="dxa"/>
                    <w:bottom w:w="0" w:type="dxa"/>
                    <w:right w:w="0" w:type="dxa"/>
                  </w:tcMar>
                </w:tcPr>
                <w:p w14:paraId="736449FF" w14:textId="77777777" w:rsidR="00E7449A" w:rsidRPr="00AD19DF" w:rsidRDefault="00E7449A" w:rsidP="00440A0D">
                  <w:pPr>
                    <w:spacing w:before="106" w:after="106"/>
                    <w:jc w:val="left"/>
                  </w:pPr>
                  <w:r w:rsidRPr="00AD19DF">
                    <w:rPr>
                      <w:rFonts w:eastAsia="Arial" w:cs="Arial"/>
                      <w:b/>
                      <w:bCs/>
                      <w:color w:val="000000"/>
                      <w:sz w:val="16"/>
                      <w:szCs w:val="16"/>
                    </w:rPr>
                    <w:t xml:space="preserve">Resistance to </w:t>
                  </w:r>
                  <w:r w:rsidRPr="00AD19DF">
                    <w:rPr>
                      <w:rFonts w:eastAsia="Arial" w:cs="Arial"/>
                      <w:b/>
                      <w:bCs/>
                      <w:i/>
                      <w:iCs/>
                      <w:color w:val="000000"/>
                      <w:sz w:val="16"/>
                      <w:szCs w:val="16"/>
                    </w:rPr>
                    <w:t>Passalora fulva</w:t>
                  </w:r>
                  <w:r w:rsidRPr="00AD19DF">
                    <w:rPr>
                      <w:rFonts w:eastAsia="Arial" w:cs="Arial"/>
                      <w:b/>
                      <w:bCs/>
                      <w:color w:val="000000"/>
                      <w:sz w:val="16"/>
                      <w:szCs w:val="16"/>
                    </w:rPr>
                    <w:t xml:space="preserve"> (Pf) </w:t>
                  </w:r>
                  <w:r w:rsidRPr="00AD19DF">
                    <w:rPr>
                      <w:rFonts w:eastAsia="Arial" w:cs="Arial"/>
                      <w:b/>
                      <w:bCs/>
                      <w:color w:val="000000"/>
                      <w:sz w:val="16"/>
                      <w:szCs w:val="16"/>
                    </w:rPr>
                    <w:br/>
                    <w:t>- Race F</w:t>
                  </w:r>
                </w:p>
              </w:tc>
            </w:tr>
          </w:tbl>
          <w:p w14:paraId="2E3D9D95" w14:textId="77777777" w:rsidR="00E7449A" w:rsidRPr="00AD19DF" w:rsidRDefault="00E7449A" w:rsidP="00440A0D">
            <w:pPr>
              <w:spacing w:line="1" w:lineRule="auto"/>
              <w:jc w:val="left"/>
            </w:pPr>
          </w:p>
        </w:tc>
        <w:tc>
          <w:tcPr>
            <w:tcW w:w="1869" w:type="dxa"/>
            <w:gridSpan w:val="2"/>
            <w:vMerge w:val="restart"/>
            <w:tcBorders>
              <w:left w:val="single" w:sz="6" w:space="0" w:color="000000"/>
            </w:tcBorders>
            <w:tcMar>
              <w:top w:w="80" w:type="dxa"/>
              <w:left w:w="60" w:type="dxa"/>
              <w:bottom w:w="80" w:type="dxa"/>
              <w:right w:w="60" w:type="dxa"/>
            </w:tcMar>
          </w:tcPr>
          <w:p w14:paraId="0CD32A9C" w14:textId="77777777" w:rsidR="00E7449A" w:rsidRPr="00AD19DF" w:rsidRDefault="00E7449A" w:rsidP="00440A0D">
            <w:pPr>
              <w:jc w:val="lef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7449A" w:rsidRPr="005272FA" w14:paraId="1EE58DA3" w14:textId="77777777" w:rsidTr="00440A0D">
              <w:tc>
                <w:tcPr>
                  <w:tcW w:w="1749" w:type="dxa"/>
                  <w:tcMar>
                    <w:top w:w="0" w:type="dxa"/>
                    <w:left w:w="0" w:type="dxa"/>
                    <w:bottom w:w="0" w:type="dxa"/>
                    <w:right w:w="0" w:type="dxa"/>
                  </w:tcMar>
                </w:tcPr>
                <w:p w14:paraId="1C164F1B" w14:textId="77777777" w:rsidR="00E7449A" w:rsidRPr="00AD19DF" w:rsidRDefault="00E7449A" w:rsidP="00440A0D">
                  <w:pPr>
                    <w:spacing w:before="106" w:after="106"/>
                    <w:jc w:val="left"/>
                    <w:rPr>
                      <w:lang w:val="fr-FR"/>
                    </w:rPr>
                  </w:pPr>
                  <w:r w:rsidRPr="00AD19DF">
                    <w:rPr>
                      <w:rFonts w:eastAsia="Arial" w:cs="Arial"/>
                      <w:b/>
                      <w:bCs/>
                      <w:color w:val="000000"/>
                      <w:sz w:val="16"/>
                      <w:szCs w:val="16"/>
                      <w:lang w:val="fr-FR"/>
                    </w:rPr>
                    <w:t xml:space="preserve">Résistance à </w:t>
                  </w:r>
                  <w:r w:rsidRPr="00AD19DF">
                    <w:rPr>
                      <w:rFonts w:eastAsia="Arial" w:cs="Arial"/>
                      <w:b/>
                      <w:bCs/>
                      <w:i/>
                      <w:iCs/>
                      <w:color w:val="000000"/>
                      <w:sz w:val="16"/>
                      <w:szCs w:val="16"/>
                      <w:lang w:val="fr-FR"/>
                    </w:rPr>
                    <w:t>Passalora fulva</w:t>
                  </w:r>
                  <w:r w:rsidRPr="00AD19DF">
                    <w:rPr>
                      <w:rFonts w:eastAsia="Arial" w:cs="Arial"/>
                      <w:b/>
                      <w:bCs/>
                      <w:color w:val="000000"/>
                      <w:sz w:val="16"/>
                      <w:szCs w:val="16"/>
                      <w:lang w:val="fr-FR"/>
                    </w:rPr>
                    <w:t xml:space="preserve"> (Pf) </w:t>
                  </w:r>
                  <w:r w:rsidRPr="00AD19DF">
                    <w:rPr>
                      <w:rFonts w:eastAsia="Arial" w:cs="Arial"/>
                      <w:b/>
                      <w:bCs/>
                      <w:color w:val="000000"/>
                      <w:sz w:val="16"/>
                      <w:szCs w:val="16"/>
                      <w:lang w:val="fr-FR"/>
                    </w:rPr>
                    <w:br/>
                    <w:t>- Race F</w:t>
                  </w:r>
                </w:p>
              </w:tc>
            </w:tr>
          </w:tbl>
          <w:p w14:paraId="67775CFC" w14:textId="77777777" w:rsidR="00E7449A" w:rsidRPr="00AD19DF" w:rsidRDefault="00E7449A" w:rsidP="00440A0D">
            <w:pPr>
              <w:spacing w:line="1" w:lineRule="auto"/>
              <w:jc w:val="left"/>
              <w:rPr>
                <w:lang w:val="fr-FR"/>
              </w:rPr>
            </w:pPr>
          </w:p>
        </w:tc>
        <w:tc>
          <w:tcPr>
            <w:tcW w:w="1870" w:type="dxa"/>
            <w:tcBorders>
              <w:left w:val="single" w:sz="6" w:space="0" w:color="000000"/>
            </w:tcBorders>
            <w:tcMar>
              <w:top w:w="80" w:type="dxa"/>
              <w:left w:w="60" w:type="dxa"/>
              <w:bottom w:w="80" w:type="dxa"/>
              <w:right w:w="60" w:type="dxa"/>
            </w:tcMar>
          </w:tcPr>
          <w:p w14:paraId="69372748" w14:textId="77777777" w:rsidR="00E7449A" w:rsidRPr="005272FA" w:rsidRDefault="00E7449A" w:rsidP="00440A0D">
            <w:pPr>
              <w:jc w:val="lef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7449A" w:rsidRPr="005272FA" w14:paraId="63950CFA" w14:textId="77777777" w:rsidTr="00440A0D">
              <w:tc>
                <w:tcPr>
                  <w:tcW w:w="1750" w:type="dxa"/>
                  <w:tcMar>
                    <w:top w:w="0" w:type="dxa"/>
                    <w:left w:w="0" w:type="dxa"/>
                    <w:bottom w:w="0" w:type="dxa"/>
                    <w:right w:w="0" w:type="dxa"/>
                  </w:tcMar>
                </w:tcPr>
                <w:p w14:paraId="03EAD90A" w14:textId="77777777" w:rsidR="00E7449A" w:rsidRPr="00AD19DF" w:rsidRDefault="00E7449A" w:rsidP="00440A0D">
                  <w:pPr>
                    <w:spacing w:before="106" w:after="106"/>
                    <w:jc w:val="left"/>
                    <w:rPr>
                      <w:lang w:val="de-DE"/>
                    </w:rPr>
                  </w:pPr>
                  <w:r w:rsidRPr="00AD19DF">
                    <w:rPr>
                      <w:rFonts w:eastAsia="Arial" w:cs="Arial"/>
                      <w:b/>
                      <w:bCs/>
                      <w:color w:val="000000"/>
                      <w:sz w:val="16"/>
                      <w:szCs w:val="16"/>
                      <w:lang w:val="de-DE"/>
                    </w:rPr>
                    <w:t xml:space="preserve">Resistenz gegen </w:t>
                  </w:r>
                  <w:r w:rsidRPr="00AD19DF">
                    <w:rPr>
                      <w:rFonts w:eastAsia="Arial" w:cs="Arial"/>
                      <w:b/>
                      <w:bCs/>
                      <w:i/>
                      <w:iCs/>
                      <w:color w:val="000000"/>
                      <w:sz w:val="16"/>
                      <w:szCs w:val="16"/>
                      <w:lang w:val="de-DE"/>
                    </w:rPr>
                    <w:t>Passalora fulva</w:t>
                  </w:r>
                  <w:r w:rsidRPr="00AD19DF">
                    <w:rPr>
                      <w:rFonts w:eastAsia="Arial" w:cs="Arial"/>
                      <w:b/>
                      <w:bCs/>
                      <w:color w:val="000000"/>
                      <w:sz w:val="16"/>
                      <w:szCs w:val="16"/>
                      <w:lang w:val="de-DE"/>
                    </w:rPr>
                    <w:t xml:space="preserve"> (Pf) </w:t>
                  </w:r>
                  <w:r w:rsidRPr="00AD19DF">
                    <w:rPr>
                      <w:rFonts w:eastAsia="Arial" w:cs="Arial"/>
                      <w:b/>
                      <w:bCs/>
                      <w:color w:val="000000"/>
                      <w:sz w:val="16"/>
                      <w:szCs w:val="16"/>
                      <w:lang w:val="de-DE"/>
                    </w:rPr>
                    <w:br/>
                    <w:t>- Pathotyp F</w:t>
                  </w:r>
                </w:p>
              </w:tc>
            </w:tr>
          </w:tbl>
          <w:p w14:paraId="681FC36F" w14:textId="77777777" w:rsidR="00E7449A" w:rsidRPr="00AD19DF" w:rsidRDefault="00E7449A" w:rsidP="00440A0D">
            <w:pPr>
              <w:spacing w:line="1" w:lineRule="auto"/>
              <w:jc w:val="left"/>
              <w:rPr>
                <w:lang w:val="de-DE"/>
              </w:rPr>
            </w:pPr>
          </w:p>
        </w:tc>
        <w:tc>
          <w:tcPr>
            <w:tcW w:w="1870" w:type="dxa"/>
            <w:tcBorders>
              <w:left w:val="single" w:sz="6" w:space="0" w:color="000000"/>
            </w:tcBorders>
            <w:tcMar>
              <w:top w:w="80" w:type="dxa"/>
              <w:left w:w="60" w:type="dxa"/>
              <w:bottom w:w="80" w:type="dxa"/>
              <w:right w:w="60" w:type="dxa"/>
            </w:tcMar>
          </w:tcPr>
          <w:p w14:paraId="259979C1" w14:textId="77777777" w:rsidR="00E7449A" w:rsidRPr="005272FA" w:rsidRDefault="00E7449A" w:rsidP="00440A0D">
            <w:pPr>
              <w:jc w:val="lef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7449A" w:rsidRPr="005272FA" w14:paraId="4399E08B" w14:textId="77777777" w:rsidTr="00440A0D">
              <w:tc>
                <w:tcPr>
                  <w:tcW w:w="1750" w:type="dxa"/>
                  <w:tcMar>
                    <w:top w:w="0" w:type="dxa"/>
                    <w:left w:w="0" w:type="dxa"/>
                    <w:bottom w:w="0" w:type="dxa"/>
                    <w:right w:w="0" w:type="dxa"/>
                  </w:tcMar>
                </w:tcPr>
                <w:p w14:paraId="0BE0A155" w14:textId="77777777" w:rsidR="00E7449A" w:rsidRPr="00AD19DF" w:rsidRDefault="00E7449A" w:rsidP="00440A0D">
                  <w:pPr>
                    <w:spacing w:before="106" w:after="106"/>
                    <w:jc w:val="left"/>
                    <w:rPr>
                      <w:lang w:val="es-ES"/>
                    </w:rPr>
                  </w:pPr>
                  <w:r w:rsidRPr="00AD19DF">
                    <w:rPr>
                      <w:rFonts w:eastAsia="Arial" w:cs="Arial"/>
                      <w:b/>
                      <w:bCs/>
                      <w:color w:val="000000"/>
                      <w:sz w:val="16"/>
                      <w:szCs w:val="16"/>
                      <w:lang w:val="es-ES"/>
                    </w:rPr>
                    <w:t xml:space="preserve">Resistencia a </w:t>
                  </w:r>
                  <w:r w:rsidRPr="00AD19DF">
                    <w:rPr>
                      <w:rFonts w:eastAsia="Arial" w:cs="Arial"/>
                      <w:b/>
                      <w:bCs/>
                      <w:i/>
                      <w:iCs/>
                      <w:color w:val="000000"/>
                      <w:sz w:val="16"/>
                      <w:szCs w:val="16"/>
                      <w:lang w:val="es-ES"/>
                    </w:rPr>
                    <w:t>Passalora fulva</w:t>
                  </w:r>
                  <w:r w:rsidRPr="00AD19DF">
                    <w:rPr>
                      <w:rFonts w:eastAsia="Arial" w:cs="Arial"/>
                      <w:b/>
                      <w:bCs/>
                      <w:color w:val="000000"/>
                      <w:sz w:val="16"/>
                      <w:szCs w:val="16"/>
                      <w:lang w:val="es-ES"/>
                    </w:rPr>
                    <w:t xml:space="preserve"> (Pf) </w:t>
                  </w:r>
                  <w:r w:rsidRPr="00AD19DF">
                    <w:rPr>
                      <w:rFonts w:eastAsia="Arial" w:cs="Arial"/>
                      <w:b/>
                      <w:bCs/>
                      <w:color w:val="000000"/>
                      <w:sz w:val="16"/>
                      <w:szCs w:val="16"/>
                      <w:lang w:val="es-ES"/>
                    </w:rPr>
                    <w:br/>
                    <w:t>- Raza F</w:t>
                  </w:r>
                </w:p>
              </w:tc>
            </w:tr>
          </w:tbl>
          <w:p w14:paraId="014803D9" w14:textId="77777777" w:rsidR="00E7449A" w:rsidRPr="00AD19DF" w:rsidRDefault="00E7449A" w:rsidP="00440A0D">
            <w:pPr>
              <w:spacing w:line="1" w:lineRule="auto"/>
              <w:jc w:val="left"/>
              <w:rPr>
                <w:lang w:val="es-ES"/>
              </w:rPr>
            </w:pPr>
          </w:p>
        </w:tc>
        <w:tc>
          <w:tcPr>
            <w:tcW w:w="1984" w:type="dxa"/>
            <w:tcBorders>
              <w:left w:val="single" w:sz="6" w:space="0" w:color="000000"/>
            </w:tcBorders>
            <w:tcMar>
              <w:top w:w="80" w:type="dxa"/>
              <w:left w:w="40" w:type="dxa"/>
              <w:bottom w:w="80" w:type="dxa"/>
              <w:right w:w="40" w:type="dxa"/>
            </w:tcMar>
          </w:tcPr>
          <w:p w14:paraId="42C85D05" w14:textId="77777777" w:rsidR="00E7449A" w:rsidRPr="00AD19DF" w:rsidRDefault="00E7449A" w:rsidP="00440A0D">
            <w:pPr>
              <w:spacing w:line="1" w:lineRule="auto"/>
              <w:jc w:val="left"/>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BA563B5" w14:textId="77777777" w:rsidR="00E7449A" w:rsidRPr="00AD19DF" w:rsidRDefault="00E7449A" w:rsidP="00440A0D">
            <w:pPr>
              <w:spacing w:line="1" w:lineRule="auto"/>
              <w:jc w:val="left"/>
              <w:rPr>
                <w:lang w:val="es-ES"/>
              </w:rPr>
            </w:pPr>
          </w:p>
        </w:tc>
      </w:tr>
      <w:tr w:rsidR="00E7449A" w:rsidRPr="00AD19DF" w14:paraId="75AB23EF" w14:textId="77777777" w:rsidTr="005E142F">
        <w:trPr>
          <w:jc w:val="center"/>
        </w:trPr>
        <w:tc>
          <w:tcPr>
            <w:tcW w:w="311" w:type="dxa"/>
            <w:tcBorders>
              <w:left w:val="single" w:sz="6" w:space="0" w:color="000000"/>
            </w:tcBorders>
            <w:tcMar>
              <w:top w:w="0" w:type="dxa"/>
              <w:left w:w="0" w:type="dxa"/>
              <w:bottom w:w="0" w:type="dxa"/>
              <w:right w:w="0" w:type="dxa"/>
            </w:tcMar>
          </w:tcPr>
          <w:p w14:paraId="116EA177" w14:textId="77777777" w:rsidR="00E7449A" w:rsidRPr="00AD19DF" w:rsidRDefault="00E7449A" w:rsidP="00440A0D">
            <w:pPr>
              <w:spacing w:line="1" w:lineRule="auto"/>
              <w:jc w:val="left"/>
              <w:rPr>
                <w:lang w:val="es-ES"/>
              </w:rPr>
            </w:pPr>
          </w:p>
        </w:tc>
        <w:tc>
          <w:tcPr>
            <w:tcW w:w="283" w:type="dxa"/>
            <w:tcMar>
              <w:top w:w="0" w:type="dxa"/>
              <w:left w:w="0" w:type="dxa"/>
              <w:bottom w:w="0" w:type="dxa"/>
              <w:right w:w="0" w:type="dxa"/>
            </w:tcMar>
          </w:tcPr>
          <w:p w14:paraId="5C3514FD" w14:textId="77777777" w:rsidR="00E7449A" w:rsidRPr="00AD19DF" w:rsidRDefault="00E7449A" w:rsidP="00440A0D">
            <w:pPr>
              <w:spacing w:line="1" w:lineRule="auto"/>
              <w:jc w:val="left"/>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3280A"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40AB0"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60AAA993"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0E38499E"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206CE461"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Monalbo, Moneymaker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216A3" w14:textId="77777777" w:rsidR="00E7449A" w:rsidRPr="00AD19DF" w:rsidRDefault="00E7449A" w:rsidP="00440A0D">
            <w:pPr>
              <w:jc w:val="center"/>
              <w:rPr>
                <w:rFonts w:eastAsia="Arial" w:cs="Arial"/>
                <w:color w:val="000000"/>
                <w:sz w:val="16"/>
                <w:szCs w:val="16"/>
              </w:rPr>
            </w:pPr>
            <w:r w:rsidRPr="00AD19DF">
              <w:rPr>
                <w:rFonts w:eastAsia="Arial" w:cs="Arial"/>
                <w:color w:val="000000"/>
                <w:sz w:val="16"/>
                <w:szCs w:val="16"/>
              </w:rPr>
              <w:t>1</w:t>
            </w:r>
          </w:p>
        </w:tc>
      </w:tr>
      <w:tr w:rsidR="00E7449A" w:rsidRPr="00AD19DF" w14:paraId="4A5A5261" w14:textId="77777777" w:rsidTr="005E142F">
        <w:trPr>
          <w:jc w:val="center"/>
        </w:trPr>
        <w:tc>
          <w:tcPr>
            <w:tcW w:w="311" w:type="dxa"/>
            <w:tcBorders>
              <w:left w:val="single" w:sz="6" w:space="0" w:color="000000"/>
            </w:tcBorders>
            <w:tcMar>
              <w:top w:w="0" w:type="dxa"/>
              <w:left w:w="0" w:type="dxa"/>
              <w:bottom w:w="0" w:type="dxa"/>
              <w:right w:w="0" w:type="dxa"/>
            </w:tcMar>
          </w:tcPr>
          <w:p w14:paraId="418E74EC" w14:textId="77777777" w:rsidR="00E7449A" w:rsidRPr="00AD19DF" w:rsidRDefault="00E7449A" w:rsidP="00440A0D">
            <w:pPr>
              <w:spacing w:line="1" w:lineRule="auto"/>
              <w:jc w:val="left"/>
            </w:pPr>
          </w:p>
        </w:tc>
        <w:tc>
          <w:tcPr>
            <w:tcW w:w="283" w:type="dxa"/>
            <w:tcMar>
              <w:top w:w="0" w:type="dxa"/>
              <w:left w:w="0" w:type="dxa"/>
              <w:bottom w:w="0" w:type="dxa"/>
              <w:right w:w="0" w:type="dxa"/>
            </w:tcMar>
          </w:tcPr>
          <w:p w14:paraId="11284732" w14:textId="77777777" w:rsidR="00E7449A" w:rsidRPr="00AD19DF" w:rsidRDefault="00E7449A" w:rsidP="00440A0D">
            <w:pPr>
              <w:spacing w:line="1" w:lineRule="auto"/>
              <w:jc w:val="left"/>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1400B40"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0FC7809"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1095A652"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581A6257"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073B998C" w14:textId="77777777" w:rsidR="00E7449A" w:rsidRPr="00AD19DF" w:rsidRDefault="00E7449A" w:rsidP="00440A0D">
            <w:pPr>
              <w:jc w:val="left"/>
              <w:rPr>
                <w:rFonts w:eastAsia="Arial" w:cs="Arial"/>
                <w:color w:val="000000"/>
                <w:sz w:val="16"/>
                <w:szCs w:val="16"/>
              </w:rPr>
            </w:pPr>
            <w:r w:rsidRPr="00AD19DF">
              <w:rPr>
                <w:rFonts w:eastAsia="Arial" w:cs="Arial"/>
                <w:color w:val="000000"/>
                <w:sz w:val="16"/>
                <w:szCs w:val="16"/>
              </w:rPr>
              <w:t>Chelino, Completo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E3F97" w14:textId="77777777" w:rsidR="00E7449A" w:rsidRPr="00AD19DF" w:rsidRDefault="00E7449A" w:rsidP="00440A0D">
            <w:pPr>
              <w:jc w:val="center"/>
              <w:rPr>
                <w:rFonts w:eastAsia="Arial" w:cs="Arial"/>
                <w:color w:val="000000"/>
                <w:sz w:val="16"/>
                <w:szCs w:val="16"/>
              </w:rPr>
            </w:pPr>
            <w:r w:rsidRPr="00AD19DF">
              <w:rPr>
                <w:rFonts w:eastAsia="Arial" w:cs="Arial"/>
                <w:color w:val="000000"/>
                <w:sz w:val="16"/>
                <w:szCs w:val="16"/>
              </w:rPr>
              <w:t>9</w:t>
            </w:r>
          </w:p>
        </w:tc>
      </w:tr>
      <w:tr w:rsidR="00AD19DF" w:rsidRPr="00AD19DF" w14:paraId="5939B3DB" w14:textId="77777777" w:rsidTr="005E142F">
        <w:trPr>
          <w:jc w:val="center"/>
        </w:trPr>
        <w:tc>
          <w:tcPr>
            <w:tcW w:w="311" w:type="dxa"/>
            <w:tcBorders>
              <w:top w:val="single" w:sz="6" w:space="0" w:color="000000"/>
              <w:left w:val="single" w:sz="6" w:space="0" w:color="000000"/>
              <w:bottom w:val="single" w:sz="6" w:space="0" w:color="000000"/>
              <w:right w:val="dotted" w:sz="6" w:space="0" w:color="000000"/>
            </w:tcBorders>
            <w:shd w:val="clear" w:color="auto" w:fill="D9D9D9" w:themeFill="background1" w:themeFillShade="D9"/>
            <w:tcMar>
              <w:top w:w="0" w:type="dxa"/>
              <w:left w:w="0" w:type="dxa"/>
              <w:bottom w:w="0" w:type="dxa"/>
              <w:right w:w="0" w:type="dxa"/>
            </w:tcMar>
            <w:vAlign w:val="center"/>
          </w:tcPr>
          <w:p w14:paraId="2A09C2E2" w14:textId="77777777" w:rsidR="00AD19DF" w:rsidRPr="005E142F" w:rsidRDefault="00AD19DF" w:rsidP="00DD2FEF">
            <w:pPr>
              <w:jc w:val="left"/>
              <w:rPr>
                <w:vanish/>
                <w:u w:val="single"/>
              </w:rPr>
            </w:pPr>
            <w:r w:rsidRPr="005E142F">
              <w:rPr>
                <w:u w:val="single"/>
              </w:rPr>
              <w:fldChar w:fldCharType="begin"/>
            </w:r>
            <w:r w:rsidRPr="005E142F">
              <w:rPr>
                <w:u w:val="single"/>
              </w:rPr>
              <w:instrText xml:space="preserve"> TC </w:instrText>
            </w:r>
            <w:r w:rsidRPr="005E142F">
              <w:rPr>
                <w:u w:val="single"/>
              </w:rPr>
              <w:lastRenderedPageBreak/>
              <w:instrText>"58" \f C \l "1"</w:instrText>
            </w:r>
            <w:r w:rsidRPr="005E142F">
              <w:rPr>
                <w:u w:val="single"/>
              </w:rPr>
              <w:fldChar w:fldCharType="end"/>
            </w:r>
          </w:p>
          <w:p w14:paraId="53862D25" w14:textId="77777777" w:rsidR="00AD19DF" w:rsidRPr="005E142F" w:rsidRDefault="00AD19DF" w:rsidP="00DD2FEF">
            <w:pPr>
              <w:jc w:val="center"/>
              <w:rPr>
                <w:rFonts w:eastAsia="Arial" w:cs="Arial"/>
                <w:b/>
                <w:bCs/>
                <w:color w:val="000000"/>
                <w:sz w:val="16"/>
                <w:szCs w:val="16"/>
                <w:u w:val="single"/>
              </w:rPr>
            </w:pPr>
            <w:r w:rsidRPr="005E142F">
              <w:rPr>
                <w:rFonts w:eastAsia="Arial" w:cs="Arial"/>
                <w:b/>
                <w:bCs/>
                <w:color w:val="000000"/>
                <w:sz w:val="16"/>
                <w:szCs w:val="16"/>
                <w:u w:val="single"/>
              </w:rPr>
              <w:t>58.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7EC47F" w14:textId="77777777" w:rsidR="00AD19DF" w:rsidRPr="005E142F" w:rsidRDefault="00AD19DF" w:rsidP="00DD2FEF">
            <w:pPr>
              <w:jc w:val="center"/>
              <w:rPr>
                <w:rFonts w:eastAsia="Arial" w:cs="Arial"/>
                <w:b/>
                <w:bCs/>
                <w:color w:val="000000"/>
                <w:sz w:val="16"/>
                <w:szCs w:val="16"/>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453718" w14:textId="77777777" w:rsidR="00AD19DF" w:rsidRPr="005E142F" w:rsidRDefault="00AD19DF" w:rsidP="00DD2FEF">
            <w:pPr>
              <w:jc w:val="left"/>
              <w:rPr>
                <w:rFonts w:eastAsia="Arial" w:cs="Arial"/>
                <w:b/>
                <w:bCs/>
                <w:color w:val="000000"/>
                <w:sz w:val="16"/>
                <w:szCs w:val="16"/>
                <w:u w:val="single"/>
              </w:rPr>
            </w:pPr>
            <w:r w:rsidRPr="005E142F">
              <w:rPr>
                <w:rFonts w:eastAsia="Arial" w:cs="Arial"/>
                <w:b/>
                <w:bCs/>
                <w:color w:val="000000"/>
                <w:sz w:val="16"/>
                <w:szCs w:val="16"/>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5F7054" w14:textId="77777777" w:rsidR="00AD19DF" w:rsidRPr="005E142F" w:rsidRDefault="00AD19DF" w:rsidP="00DD2FEF">
            <w:pPr>
              <w:jc w:val="left"/>
              <w:rPr>
                <w:rFonts w:eastAsia="Arial" w:cs="Arial"/>
                <w:b/>
                <w:bCs/>
                <w:color w:val="000000"/>
                <w:sz w:val="16"/>
                <w:szCs w:val="16"/>
                <w:u w:val="single"/>
              </w:rPr>
            </w:pPr>
            <w:r w:rsidRPr="005E142F">
              <w:rPr>
                <w:rFonts w:eastAsia="Arial" w:cs="Arial"/>
                <w:b/>
                <w:bCs/>
                <w:color w:val="000000"/>
                <w:sz w:val="16"/>
                <w:szCs w:val="16"/>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6533D5" w14:textId="77777777" w:rsidR="00AD19DF" w:rsidRPr="005E142F" w:rsidRDefault="00AD19DF" w:rsidP="00DD2FEF">
            <w:pPr>
              <w:jc w:val="left"/>
              <w:rPr>
                <w:rFonts w:eastAsia="Arial" w:cs="Arial"/>
                <w:b/>
                <w:bCs/>
                <w:color w:val="000000"/>
                <w:sz w:val="16"/>
                <w:szCs w:val="16"/>
                <w:u w:val="single"/>
              </w:rPr>
            </w:pPr>
            <w:r w:rsidRPr="005E142F">
              <w:rPr>
                <w:rFonts w:eastAsia="Arial" w:cs="Arial"/>
                <w:b/>
                <w:bCs/>
                <w:color w:val="000000"/>
                <w:sz w:val="16"/>
                <w:szCs w:val="16"/>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82732E" w14:textId="77777777" w:rsidR="00AD19DF" w:rsidRPr="00AD19DF" w:rsidRDefault="00AD19DF" w:rsidP="00DD2FEF">
            <w:pPr>
              <w:jc w:val="lef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898ED8" w14:textId="77777777" w:rsidR="00AD19DF" w:rsidRPr="00AD19DF" w:rsidRDefault="00AD19DF" w:rsidP="00DD2FEF">
            <w:pPr>
              <w:jc w:val="left"/>
              <w:rPr>
                <w:rFonts w:eastAsia="Arial" w:cs="Arial"/>
                <w:b/>
                <w:bCs/>
                <w:color w:val="000000"/>
                <w:sz w:val="16"/>
                <w:szCs w:val="16"/>
              </w:rPr>
            </w:pPr>
          </w:p>
        </w:tc>
      </w:tr>
      <w:tr w:rsidR="00AD19DF" w:rsidRPr="005272FA" w14:paraId="75084D06" w14:textId="77777777" w:rsidTr="005E142F">
        <w:trPr>
          <w:jc w:val="center"/>
        </w:trPr>
        <w:tc>
          <w:tcPr>
            <w:tcW w:w="311" w:type="dxa"/>
            <w:tcBorders>
              <w:left w:val="single" w:sz="6" w:space="0" w:color="000000"/>
            </w:tcBorders>
            <w:tcMar>
              <w:top w:w="80" w:type="dxa"/>
              <w:left w:w="40" w:type="dxa"/>
              <w:bottom w:w="80" w:type="dxa"/>
              <w:right w:w="40" w:type="dxa"/>
            </w:tcMar>
          </w:tcPr>
          <w:p w14:paraId="15B5CC07" w14:textId="77777777" w:rsidR="00AD19DF" w:rsidRPr="00AD19DF" w:rsidRDefault="00AD19DF" w:rsidP="00DD2FEF">
            <w:pPr>
              <w:spacing w:line="1" w:lineRule="auto"/>
              <w:jc w:val="left"/>
            </w:pPr>
          </w:p>
        </w:tc>
        <w:tc>
          <w:tcPr>
            <w:tcW w:w="283" w:type="dxa"/>
            <w:tcMar>
              <w:top w:w="80" w:type="dxa"/>
              <w:left w:w="40" w:type="dxa"/>
              <w:bottom w:w="80" w:type="dxa"/>
              <w:right w:w="40" w:type="dxa"/>
            </w:tcMar>
          </w:tcPr>
          <w:p w14:paraId="7A60D87E" w14:textId="77777777" w:rsidR="00AD19DF" w:rsidRPr="00AD19DF" w:rsidRDefault="00AD19DF" w:rsidP="00DD2FEF">
            <w:pPr>
              <w:spacing w:line="1" w:lineRule="auto"/>
              <w:jc w:val="left"/>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AD19DF" w14:paraId="701E8D03" w14:textId="77777777" w:rsidTr="00DD2FEF">
              <w:tc>
                <w:tcPr>
                  <w:tcW w:w="1749" w:type="dxa"/>
                  <w:tcMar>
                    <w:top w:w="0" w:type="dxa"/>
                    <w:left w:w="0" w:type="dxa"/>
                    <w:bottom w:w="0" w:type="dxa"/>
                    <w:right w:w="0" w:type="dxa"/>
                  </w:tcMar>
                </w:tcPr>
                <w:p w14:paraId="705E6390" w14:textId="581F09F3" w:rsidR="00AD19DF" w:rsidRPr="00AD19DF" w:rsidRDefault="00AD19DF" w:rsidP="00DD2FEF">
                  <w:pPr>
                    <w:spacing w:before="106" w:after="106"/>
                    <w:jc w:val="left"/>
                  </w:pPr>
                  <w:r w:rsidRPr="00AD19DF">
                    <w:rPr>
                      <w:rFonts w:eastAsia="Arial" w:cs="Arial"/>
                      <w:b/>
                      <w:bCs/>
                      <w:color w:val="000000"/>
                      <w:sz w:val="16"/>
                      <w:szCs w:val="16"/>
                      <w:u w:val="single"/>
                      <w:shd w:val="clear" w:color="auto" w:fill="D9D9D9" w:themeFill="background1" w:themeFillShade="D9"/>
                    </w:rPr>
                    <w:t>Resistance to</w:t>
                  </w:r>
                  <w:r w:rsidRPr="00AD19DF">
                    <w:rPr>
                      <w:rFonts w:eastAsia="Arial" w:cs="Arial"/>
                      <w:b/>
                      <w:bCs/>
                      <w:color w:val="000000"/>
                      <w:sz w:val="16"/>
                      <w:szCs w:val="16"/>
                    </w:rPr>
                    <w:t xml:space="preserve"> </w:t>
                  </w:r>
                  <w:r w:rsidRPr="00AD19DF">
                    <w:rPr>
                      <w:rFonts w:eastAsia="Arial" w:cs="Arial"/>
                      <w:b/>
                      <w:bCs/>
                      <w:i/>
                      <w:iCs/>
                      <w:color w:val="000000"/>
                      <w:sz w:val="16"/>
                      <w:szCs w:val="16"/>
                      <w:u w:val="single"/>
                      <w:shd w:val="clear" w:color="auto" w:fill="D9D9D9" w:themeFill="background1" w:themeFillShade="D9"/>
                    </w:rPr>
                    <w:t>Passalora fulva</w:t>
                  </w:r>
                  <w:r w:rsidRPr="00AD19DF">
                    <w:rPr>
                      <w:rFonts w:eastAsia="Arial" w:cs="Arial"/>
                      <w:b/>
                      <w:bCs/>
                      <w:color w:val="000000"/>
                      <w:sz w:val="16"/>
                      <w:szCs w:val="16"/>
                      <w:u w:val="single"/>
                      <w:shd w:val="clear" w:color="auto" w:fill="D9D9D9" w:themeFill="background1" w:themeFillShade="D9"/>
                    </w:rPr>
                    <w:t xml:space="preserve"> (Pf</w:t>
                  </w:r>
                  <w:r w:rsidRPr="00AD19DF">
                    <w:rPr>
                      <w:rFonts w:eastAsia="Arial" w:cs="Arial"/>
                      <w:b/>
                      <w:bCs/>
                      <w:color w:val="000000"/>
                      <w:sz w:val="16"/>
                      <w:szCs w:val="16"/>
                    </w:rPr>
                    <w:t xml:space="preserve">) </w:t>
                  </w:r>
                  <w:r w:rsidRPr="00AD19DF">
                    <w:rPr>
                      <w:rFonts w:eastAsia="Arial" w:cs="Arial"/>
                      <w:b/>
                      <w:bCs/>
                      <w:color w:val="000000"/>
                      <w:sz w:val="16"/>
                      <w:szCs w:val="16"/>
                    </w:rPr>
                    <w:br/>
                  </w:r>
                  <w:r w:rsidRPr="00AD19DF">
                    <w:rPr>
                      <w:rFonts w:eastAsia="Arial" w:cs="Arial"/>
                      <w:b/>
                      <w:bCs/>
                      <w:color w:val="000000"/>
                      <w:sz w:val="16"/>
                      <w:szCs w:val="16"/>
                      <w:u w:val="single"/>
                      <w:shd w:val="clear" w:color="auto" w:fill="D9D9D9" w:themeFill="background1" w:themeFillShade="D9"/>
                    </w:rPr>
                    <w:t xml:space="preserve">- Race </w:t>
                  </w:r>
                  <w:r w:rsidRPr="00371532">
                    <w:rPr>
                      <w:rFonts w:eastAsia="Arial" w:cs="Arial"/>
                      <w:b/>
                      <w:bCs/>
                      <w:color w:val="000000"/>
                      <w:sz w:val="16"/>
                      <w:szCs w:val="16"/>
                      <w:u w:val="single"/>
                      <w:shd w:val="clear" w:color="auto" w:fill="D9D9D9" w:themeFill="background1" w:themeFillShade="D9"/>
                    </w:rPr>
                    <w:t>H</w:t>
                  </w:r>
                </w:p>
              </w:tc>
            </w:tr>
          </w:tbl>
          <w:p w14:paraId="5F14961D" w14:textId="77777777" w:rsidR="00AD19DF" w:rsidRPr="00AD19DF" w:rsidRDefault="00AD19DF" w:rsidP="00DD2FEF">
            <w:pPr>
              <w:spacing w:line="1" w:lineRule="auto"/>
              <w:jc w:val="left"/>
            </w:pPr>
          </w:p>
        </w:tc>
        <w:tc>
          <w:tcPr>
            <w:tcW w:w="1869" w:type="dxa"/>
            <w:gridSpan w:val="2"/>
            <w:vMerge w:val="restart"/>
            <w:tcBorders>
              <w:left w:val="single" w:sz="6" w:space="0" w:color="000000"/>
            </w:tcBorders>
            <w:tcMar>
              <w:top w:w="80" w:type="dxa"/>
              <w:left w:w="60" w:type="dxa"/>
              <w:bottom w:w="80" w:type="dxa"/>
              <w:right w:w="60" w:type="dxa"/>
            </w:tcMar>
          </w:tcPr>
          <w:p w14:paraId="33CFB146" w14:textId="77777777" w:rsidR="00AD19DF" w:rsidRPr="00AD19DF" w:rsidRDefault="00AD19DF" w:rsidP="00DD2FEF">
            <w:pPr>
              <w:jc w:val="lef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5272FA" w14:paraId="7C09DEEF" w14:textId="77777777" w:rsidTr="00DD2FEF">
              <w:tc>
                <w:tcPr>
                  <w:tcW w:w="1749" w:type="dxa"/>
                  <w:tcMar>
                    <w:top w:w="0" w:type="dxa"/>
                    <w:left w:w="0" w:type="dxa"/>
                    <w:bottom w:w="0" w:type="dxa"/>
                    <w:right w:w="0" w:type="dxa"/>
                  </w:tcMar>
                </w:tcPr>
                <w:p w14:paraId="41D0A2FF" w14:textId="1C1AE0B2" w:rsidR="00AD19DF" w:rsidRPr="008C3C3E" w:rsidRDefault="00AD19DF" w:rsidP="00DD2FEF">
                  <w:pPr>
                    <w:spacing w:before="106" w:after="106"/>
                    <w:jc w:val="left"/>
                    <w:rPr>
                      <w:lang w:val="pt-BR"/>
                    </w:rPr>
                  </w:pPr>
                  <w:r w:rsidRPr="008C3C3E">
                    <w:rPr>
                      <w:rFonts w:eastAsia="Arial" w:cs="Arial"/>
                      <w:b/>
                      <w:bCs/>
                      <w:color w:val="000000"/>
                      <w:sz w:val="16"/>
                      <w:szCs w:val="16"/>
                      <w:lang w:val="pt-BR"/>
                    </w:rPr>
                    <w:t xml:space="preserve">Résistance à </w:t>
                  </w:r>
                  <w:r w:rsidRPr="008C3C3E">
                    <w:rPr>
                      <w:rFonts w:eastAsia="Arial" w:cs="Arial"/>
                      <w:b/>
                      <w:bCs/>
                      <w:i/>
                      <w:iCs/>
                      <w:color w:val="000000"/>
                      <w:sz w:val="16"/>
                      <w:szCs w:val="16"/>
                      <w:lang w:val="pt-BR"/>
                    </w:rPr>
                    <w:t>Passalora fulva</w:t>
                  </w:r>
                  <w:r w:rsidRPr="008C3C3E">
                    <w:rPr>
                      <w:rFonts w:eastAsia="Arial" w:cs="Arial"/>
                      <w:b/>
                      <w:bCs/>
                      <w:color w:val="000000"/>
                      <w:sz w:val="16"/>
                      <w:szCs w:val="16"/>
                      <w:lang w:val="pt-BR"/>
                    </w:rPr>
                    <w:t xml:space="preserve"> (Pf) </w:t>
                  </w:r>
                  <w:r w:rsidRPr="008C3C3E">
                    <w:rPr>
                      <w:rFonts w:eastAsia="Arial" w:cs="Arial"/>
                      <w:b/>
                      <w:bCs/>
                      <w:color w:val="000000"/>
                      <w:sz w:val="16"/>
                      <w:szCs w:val="16"/>
                      <w:lang w:val="pt-BR"/>
                    </w:rPr>
                    <w:br/>
                    <w:t>- Race H</w:t>
                  </w:r>
                </w:p>
              </w:tc>
            </w:tr>
          </w:tbl>
          <w:p w14:paraId="21BA6FE9" w14:textId="77777777" w:rsidR="00AD19DF" w:rsidRPr="008C3C3E" w:rsidRDefault="00AD19DF" w:rsidP="00DD2FEF">
            <w:pPr>
              <w:spacing w:line="1" w:lineRule="auto"/>
              <w:jc w:val="left"/>
              <w:rPr>
                <w:lang w:val="pt-BR"/>
              </w:rPr>
            </w:pPr>
          </w:p>
        </w:tc>
        <w:tc>
          <w:tcPr>
            <w:tcW w:w="1870" w:type="dxa"/>
            <w:tcBorders>
              <w:left w:val="single" w:sz="6" w:space="0" w:color="000000"/>
            </w:tcBorders>
            <w:tcMar>
              <w:top w:w="80" w:type="dxa"/>
              <w:left w:w="60" w:type="dxa"/>
              <w:bottom w:w="80" w:type="dxa"/>
              <w:right w:w="60" w:type="dxa"/>
            </w:tcMar>
          </w:tcPr>
          <w:p w14:paraId="08640581" w14:textId="77777777" w:rsidR="00AD19DF" w:rsidRPr="005272FA" w:rsidRDefault="00AD19DF" w:rsidP="00DD2FEF">
            <w:pPr>
              <w:jc w:val="lef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61424379" w14:textId="77777777" w:rsidTr="00DD2FEF">
              <w:tc>
                <w:tcPr>
                  <w:tcW w:w="1750" w:type="dxa"/>
                  <w:tcMar>
                    <w:top w:w="0" w:type="dxa"/>
                    <w:left w:w="0" w:type="dxa"/>
                    <w:bottom w:w="0" w:type="dxa"/>
                    <w:right w:w="0" w:type="dxa"/>
                  </w:tcMar>
                </w:tcPr>
                <w:p w14:paraId="0033E0C3" w14:textId="5A6767BF" w:rsidR="00AD19DF" w:rsidRPr="00AD19DF" w:rsidRDefault="00AD19DF" w:rsidP="00DD2FEF">
                  <w:pPr>
                    <w:spacing w:before="106" w:after="106"/>
                    <w:jc w:val="left"/>
                    <w:rPr>
                      <w:lang w:val="de-DE"/>
                    </w:rPr>
                  </w:pPr>
                  <w:r w:rsidRPr="00AD19DF">
                    <w:rPr>
                      <w:rFonts w:eastAsia="Arial" w:cs="Arial"/>
                      <w:b/>
                      <w:bCs/>
                      <w:color w:val="000000"/>
                      <w:sz w:val="16"/>
                      <w:szCs w:val="16"/>
                      <w:lang w:val="de-DE"/>
                    </w:rPr>
                    <w:t xml:space="preserve">Resistenz gegen </w:t>
                  </w:r>
                  <w:r w:rsidRPr="00AD19DF">
                    <w:rPr>
                      <w:rFonts w:eastAsia="Arial" w:cs="Arial"/>
                      <w:b/>
                      <w:bCs/>
                      <w:i/>
                      <w:iCs/>
                      <w:color w:val="000000"/>
                      <w:sz w:val="16"/>
                      <w:szCs w:val="16"/>
                      <w:lang w:val="de-DE"/>
                    </w:rPr>
                    <w:t>Passalora fulva</w:t>
                  </w:r>
                  <w:r w:rsidRPr="00AD19DF">
                    <w:rPr>
                      <w:rFonts w:eastAsia="Arial" w:cs="Arial"/>
                      <w:b/>
                      <w:bCs/>
                      <w:color w:val="000000"/>
                      <w:sz w:val="16"/>
                      <w:szCs w:val="16"/>
                      <w:lang w:val="de-DE"/>
                    </w:rPr>
                    <w:t xml:space="preserve"> (Pf) </w:t>
                  </w:r>
                  <w:r w:rsidRPr="00AD19DF">
                    <w:rPr>
                      <w:rFonts w:eastAsia="Arial" w:cs="Arial"/>
                      <w:b/>
                      <w:bCs/>
                      <w:color w:val="000000"/>
                      <w:sz w:val="16"/>
                      <w:szCs w:val="16"/>
                      <w:lang w:val="de-DE"/>
                    </w:rPr>
                    <w:br/>
                    <w:t xml:space="preserve">- Pathotyp </w:t>
                  </w:r>
                  <w:r>
                    <w:rPr>
                      <w:rFonts w:eastAsia="Arial" w:cs="Arial"/>
                      <w:b/>
                      <w:bCs/>
                      <w:color w:val="000000"/>
                      <w:sz w:val="16"/>
                      <w:szCs w:val="16"/>
                      <w:lang w:val="de-DE"/>
                    </w:rPr>
                    <w:t>H</w:t>
                  </w:r>
                </w:p>
              </w:tc>
            </w:tr>
          </w:tbl>
          <w:p w14:paraId="4623605C" w14:textId="77777777" w:rsidR="00AD19DF" w:rsidRPr="00AD19DF" w:rsidRDefault="00AD19DF" w:rsidP="00DD2FEF">
            <w:pPr>
              <w:spacing w:line="1" w:lineRule="auto"/>
              <w:jc w:val="left"/>
              <w:rPr>
                <w:lang w:val="de-DE"/>
              </w:rPr>
            </w:pPr>
          </w:p>
        </w:tc>
        <w:tc>
          <w:tcPr>
            <w:tcW w:w="1870" w:type="dxa"/>
            <w:tcBorders>
              <w:left w:val="single" w:sz="6" w:space="0" w:color="000000"/>
            </w:tcBorders>
            <w:tcMar>
              <w:top w:w="80" w:type="dxa"/>
              <w:left w:w="60" w:type="dxa"/>
              <w:bottom w:w="80" w:type="dxa"/>
              <w:right w:w="60" w:type="dxa"/>
            </w:tcMar>
          </w:tcPr>
          <w:p w14:paraId="563484C2" w14:textId="77777777" w:rsidR="00AD19DF" w:rsidRPr="005272FA" w:rsidRDefault="00AD19DF" w:rsidP="00DD2FEF">
            <w:pPr>
              <w:jc w:val="lef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2575594B" w14:textId="77777777" w:rsidTr="00DD2FEF">
              <w:tc>
                <w:tcPr>
                  <w:tcW w:w="1750" w:type="dxa"/>
                  <w:tcMar>
                    <w:top w:w="0" w:type="dxa"/>
                    <w:left w:w="0" w:type="dxa"/>
                    <w:bottom w:w="0" w:type="dxa"/>
                    <w:right w:w="0" w:type="dxa"/>
                  </w:tcMar>
                </w:tcPr>
                <w:p w14:paraId="37D5F06D" w14:textId="4F5F73D3" w:rsidR="00AD19DF" w:rsidRPr="008C3C3E" w:rsidRDefault="00AD19DF" w:rsidP="00DD2FEF">
                  <w:pPr>
                    <w:spacing w:before="106" w:after="106"/>
                    <w:jc w:val="left"/>
                    <w:rPr>
                      <w:lang w:val="pt-BR"/>
                    </w:rPr>
                  </w:pPr>
                  <w:r w:rsidRPr="008C3C3E">
                    <w:rPr>
                      <w:rFonts w:eastAsia="Arial" w:cs="Arial"/>
                      <w:b/>
                      <w:bCs/>
                      <w:color w:val="000000"/>
                      <w:sz w:val="16"/>
                      <w:szCs w:val="16"/>
                      <w:lang w:val="pt-BR"/>
                    </w:rPr>
                    <w:t xml:space="preserve">Resistencia a </w:t>
                  </w:r>
                  <w:r w:rsidRPr="008C3C3E">
                    <w:rPr>
                      <w:rFonts w:eastAsia="Arial" w:cs="Arial"/>
                      <w:b/>
                      <w:bCs/>
                      <w:i/>
                      <w:iCs/>
                      <w:color w:val="000000"/>
                      <w:sz w:val="16"/>
                      <w:szCs w:val="16"/>
                      <w:lang w:val="pt-BR"/>
                    </w:rPr>
                    <w:t>Passalora fulva</w:t>
                  </w:r>
                  <w:r w:rsidRPr="008C3C3E">
                    <w:rPr>
                      <w:rFonts w:eastAsia="Arial" w:cs="Arial"/>
                      <w:b/>
                      <w:bCs/>
                      <w:color w:val="000000"/>
                      <w:sz w:val="16"/>
                      <w:szCs w:val="16"/>
                      <w:lang w:val="pt-BR"/>
                    </w:rPr>
                    <w:t xml:space="preserve"> (Pf) </w:t>
                  </w:r>
                  <w:r w:rsidRPr="008C3C3E">
                    <w:rPr>
                      <w:rFonts w:eastAsia="Arial" w:cs="Arial"/>
                      <w:b/>
                      <w:bCs/>
                      <w:color w:val="000000"/>
                      <w:sz w:val="16"/>
                      <w:szCs w:val="16"/>
                      <w:lang w:val="pt-BR"/>
                    </w:rPr>
                    <w:br/>
                    <w:t>- Raza H</w:t>
                  </w:r>
                </w:p>
              </w:tc>
            </w:tr>
          </w:tbl>
          <w:p w14:paraId="21EF67F7" w14:textId="77777777" w:rsidR="00AD19DF" w:rsidRPr="008C3C3E" w:rsidRDefault="00AD19DF" w:rsidP="00DD2FEF">
            <w:pPr>
              <w:spacing w:line="1" w:lineRule="auto"/>
              <w:jc w:val="left"/>
              <w:rPr>
                <w:lang w:val="pt-BR"/>
              </w:rPr>
            </w:pPr>
          </w:p>
        </w:tc>
        <w:tc>
          <w:tcPr>
            <w:tcW w:w="1984" w:type="dxa"/>
            <w:tcBorders>
              <w:left w:val="single" w:sz="6" w:space="0" w:color="000000"/>
            </w:tcBorders>
            <w:tcMar>
              <w:top w:w="80" w:type="dxa"/>
              <w:left w:w="40" w:type="dxa"/>
              <w:bottom w:w="80" w:type="dxa"/>
              <w:right w:w="40" w:type="dxa"/>
            </w:tcMar>
          </w:tcPr>
          <w:p w14:paraId="787440C6" w14:textId="77777777" w:rsidR="00AD19DF" w:rsidRPr="008C3C3E" w:rsidRDefault="00AD19DF" w:rsidP="00DD2FEF">
            <w:pPr>
              <w:spacing w:line="1" w:lineRule="auto"/>
              <w:jc w:val="left"/>
              <w:rPr>
                <w:lang w:val="pt-BR"/>
              </w:rPr>
            </w:pPr>
          </w:p>
        </w:tc>
        <w:tc>
          <w:tcPr>
            <w:tcW w:w="566" w:type="dxa"/>
            <w:tcBorders>
              <w:left w:val="single" w:sz="6" w:space="0" w:color="000000"/>
              <w:right w:val="single" w:sz="6" w:space="0" w:color="000000"/>
            </w:tcBorders>
            <w:tcMar>
              <w:top w:w="80" w:type="dxa"/>
              <w:left w:w="40" w:type="dxa"/>
              <w:bottom w:w="80" w:type="dxa"/>
              <w:right w:w="40" w:type="dxa"/>
            </w:tcMar>
          </w:tcPr>
          <w:p w14:paraId="1EE5E82A" w14:textId="77777777" w:rsidR="00AD19DF" w:rsidRPr="008C3C3E" w:rsidRDefault="00AD19DF" w:rsidP="00DD2FEF">
            <w:pPr>
              <w:spacing w:line="1" w:lineRule="auto"/>
              <w:jc w:val="left"/>
              <w:rPr>
                <w:lang w:val="pt-BR"/>
              </w:rPr>
            </w:pPr>
          </w:p>
        </w:tc>
      </w:tr>
      <w:tr w:rsidR="00AD19DF" w:rsidRPr="00AD19DF" w14:paraId="1B477612" w14:textId="77777777" w:rsidTr="005E142F">
        <w:trPr>
          <w:jc w:val="center"/>
        </w:trPr>
        <w:tc>
          <w:tcPr>
            <w:tcW w:w="311" w:type="dxa"/>
            <w:tcBorders>
              <w:left w:val="single" w:sz="6" w:space="0" w:color="000000"/>
            </w:tcBorders>
            <w:tcMar>
              <w:top w:w="0" w:type="dxa"/>
              <w:left w:w="0" w:type="dxa"/>
              <w:bottom w:w="0" w:type="dxa"/>
              <w:right w:w="0" w:type="dxa"/>
            </w:tcMar>
          </w:tcPr>
          <w:p w14:paraId="5A7FE11B" w14:textId="77777777" w:rsidR="00AD19DF" w:rsidRPr="008C3C3E" w:rsidRDefault="00AD19DF" w:rsidP="00DD2FEF">
            <w:pPr>
              <w:spacing w:line="1" w:lineRule="auto"/>
              <w:jc w:val="left"/>
              <w:rPr>
                <w:lang w:val="pt-BR"/>
              </w:rPr>
            </w:pPr>
          </w:p>
        </w:tc>
        <w:tc>
          <w:tcPr>
            <w:tcW w:w="283" w:type="dxa"/>
            <w:tcMar>
              <w:top w:w="0" w:type="dxa"/>
              <w:left w:w="0" w:type="dxa"/>
              <w:bottom w:w="0" w:type="dxa"/>
              <w:right w:w="0" w:type="dxa"/>
            </w:tcMar>
          </w:tcPr>
          <w:p w14:paraId="76EBA172" w14:textId="77777777" w:rsidR="00AD19DF" w:rsidRPr="008C3C3E" w:rsidRDefault="00AD19DF" w:rsidP="00DD2FEF">
            <w:pPr>
              <w:spacing w:line="1" w:lineRule="auto"/>
              <w:jc w:val="left"/>
              <w:rPr>
                <w:lang w:val="pt-B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9D8E0C" w14:textId="77777777" w:rsidR="00AD19DF" w:rsidRPr="00E87B39" w:rsidRDefault="00AD19DF" w:rsidP="00DD2FEF">
            <w:pPr>
              <w:jc w:val="left"/>
              <w:rPr>
                <w:rFonts w:eastAsia="Arial" w:cs="Arial"/>
                <w:color w:val="000000"/>
                <w:sz w:val="16"/>
                <w:szCs w:val="16"/>
                <w:u w:val="single"/>
              </w:rPr>
            </w:pPr>
            <w:r w:rsidRPr="00E87B39">
              <w:rPr>
                <w:rFonts w:eastAsia="Arial" w:cs="Arial"/>
                <w:color w:val="000000"/>
                <w:sz w:val="16"/>
                <w:szCs w:val="16"/>
                <w:highlight w:val="lightGray"/>
                <w:u w:val="singl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F311C"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61EBD556"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F64401A"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33FBE296" w14:textId="075A9D42" w:rsidR="00AD19DF" w:rsidRPr="00E87B39" w:rsidRDefault="00634601" w:rsidP="00DD2FEF">
            <w:pPr>
              <w:jc w:val="left"/>
              <w:rPr>
                <w:rFonts w:eastAsia="Arial" w:cs="Arial"/>
                <w:color w:val="000000"/>
                <w:sz w:val="16"/>
                <w:szCs w:val="16"/>
                <w:u w:val="single"/>
              </w:rPr>
            </w:pPr>
            <w:bookmarkStart w:id="3" w:name="_Hlk188519729"/>
            <w:r w:rsidRPr="00E87B39">
              <w:rPr>
                <w:rFonts w:eastAsia="Arial" w:cs="Arial"/>
                <w:color w:val="000000"/>
                <w:sz w:val="16"/>
                <w:szCs w:val="16"/>
                <w:highlight w:val="lightGray"/>
                <w:u w:val="single"/>
              </w:rPr>
              <w:t>Sprigel</w:t>
            </w:r>
            <w:bookmarkEnd w:id="3"/>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3076B9" w14:textId="77777777" w:rsidR="00AD19DF" w:rsidRPr="00E87B39" w:rsidRDefault="00AD19DF" w:rsidP="00DD2FEF">
            <w:pPr>
              <w:jc w:val="center"/>
              <w:rPr>
                <w:rFonts w:eastAsia="Arial" w:cs="Arial"/>
                <w:color w:val="000000"/>
                <w:sz w:val="16"/>
                <w:szCs w:val="16"/>
                <w:u w:val="single"/>
              </w:rPr>
            </w:pPr>
            <w:r w:rsidRPr="00E87B39">
              <w:rPr>
                <w:rFonts w:eastAsia="Arial" w:cs="Arial"/>
                <w:color w:val="000000"/>
                <w:sz w:val="16"/>
                <w:szCs w:val="16"/>
                <w:highlight w:val="lightGray"/>
                <w:u w:val="single"/>
              </w:rPr>
              <w:t>1</w:t>
            </w:r>
          </w:p>
        </w:tc>
      </w:tr>
      <w:tr w:rsidR="00AD19DF" w:rsidRPr="00AD19DF" w14:paraId="66906E4B" w14:textId="77777777" w:rsidTr="005E142F">
        <w:trPr>
          <w:jc w:val="center"/>
        </w:trPr>
        <w:tc>
          <w:tcPr>
            <w:tcW w:w="311" w:type="dxa"/>
            <w:tcBorders>
              <w:left w:val="single" w:sz="6" w:space="0" w:color="000000"/>
              <w:bottom w:val="single" w:sz="4" w:space="0" w:color="auto"/>
            </w:tcBorders>
            <w:tcMar>
              <w:top w:w="0" w:type="dxa"/>
              <w:left w:w="0" w:type="dxa"/>
              <w:bottom w:w="0" w:type="dxa"/>
              <w:right w:w="0" w:type="dxa"/>
            </w:tcMar>
          </w:tcPr>
          <w:p w14:paraId="1F89425E" w14:textId="77777777" w:rsidR="00AD19DF" w:rsidRPr="00AD19DF" w:rsidRDefault="00AD19DF" w:rsidP="00DD2FEF">
            <w:pPr>
              <w:spacing w:line="1" w:lineRule="auto"/>
              <w:jc w:val="left"/>
            </w:pPr>
          </w:p>
        </w:tc>
        <w:tc>
          <w:tcPr>
            <w:tcW w:w="283" w:type="dxa"/>
            <w:tcBorders>
              <w:bottom w:val="single" w:sz="4" w:space="0" w:color="auto"/>
            </w:tcBorders>
            <w:tcMar>
              <w:top w:w="0" w:type="dxa"/>
              <w:left w:w="0" w:type="dxa"/>
              <w:bottom w:w="0" w:type="dxa"/>
              <w:right w:w="0" w:type="dxa"/>
            </w:tcMar>
          </w:tcPr>
          <w:p w14:paraId="6FC3E1F8" w14:textId="77777777" w:rsidR="00AD19DF" w:rsidRPr="00AD19DF" w:rsidRDefault="00AD19DF" w:rsidP="00DD2FEF">
            <w:pPr>
              <w:spacing w:line="1" w:lineRule="auto"/>
              <w:jc w:val="left"/>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8C0CE6B" w14:textId="77777777" w:rsidR="00AD19DF" w:rsidRPr="00E87B39" w:rsidRDefault="00AD19DF" w:rsidP="00DD2FEF">
            <w:pPr>
              <w:jc w:val="left"/>
              <w:rPr>
                <w:rFonts w:eastAsia="Arial" w:cs="Arial"/>
                <w:color w:val="000000"/>
                <w:sz w:val="16"/>
                <w:szCs w:val="16"/>
                <w:u w:val="single"/>
              </w:rPr>
            </w:pPr>
            <w:r w:rsidRPr="00E87B39">
              <w:rPr>
                <w:rFonts w:eastAsia="Arial" w:cs="Arial"/>
                <w:color w:val="000000"/>
                <w:sz w:val="16"/>
                <w:szCs w:val="16"/>
                <w:highlight w:val="lightGray"/>
                <w:u w:val="single"/>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7BBCB4B"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A72CFB7"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9786A8"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D15B971" w14:textId="5C12E531" w:rsidR="00AD19DF" w:rsidRPr="00E87B39" w:rsidRDefault="008B33AB" w:rsidP="00DD2FEF">
            <w:pPr>
              <w:jc w:val="left"/>
              <w:rPr>
                <w:rFonts w:eastAsia="Arial" w:cs="Arial"/>
                <w:color w:val="000000"/>
                <w:sz w:val="16"/>
                <w:szCs w:val="16"/>
                <w:u w:val="single"/>
              </w:rPr>
            </w:pPr>
            <w:r w:rsidRPr="00E87B39">
              <w:rPr>
                <w:rFonts w:cs="Arial"/>
                <w:sz w:val="16"/>
                <w:szCs w:val="16"/>
                <w:highlight w:val="lightGray"/>
                <w:u w:val="single"/>
                <w:lang w:val="pt-BR"/>
              </w:rPr>
              <w:t>Chelino, Completo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577F8CC" w14:textId="77777777" w:rsidR="00AD19DF" w:rsidRPr="00E87B39" w:rsidRDefault="00AD19DF" w:rsidP="00DD2FEF">
            <w:pPr>
              <w:jc w:val="center"/>
              <w:rPr>
                <w:rFonts w:eastAsia="Arial" w:cs="Arial"/>
                <w:color w:val="000000"/>
                <w:sz w:val="16"/>
                <w:szCs w:val="16"/>
                <w:u w:val="single"/>
              </w:rPr>
            </w:pPr>
            <w:r w:rsidRPr="00E87B39">
              <w:rPr>
                <w:rFonts w:eastAsia="Arial" w:cs="Arial"/>
                <w:color w:val="000000"/>
                <w:sz w:val="16"/>
                <w:szCs w:val="16"/>
                <w:highlight w:val="lightGray"/>
                <w:u w:val="single"/>
              </w:rPr>
              <w:t>9</w:t>
            </w:r>
          </w:p>
        </w:tc>
      </w:tr>
      <w:tr w:rsidR="00AD19DF" w:rsidRPr="00AD19DF" w14:paraId="56A6F813" w14:textId="77777777" w:rsidTr="005E142F">
        <w:trPr>
          <w:jc w:val="center"/>
        </w:trPr>
        <w:tc>
          <w:tcPr>
            <w:tcW w:w="311" w:type="dxa"/>
            <w:tcBorders>
              <w:top w:val="single" w:sz="6" w:space="0" w:color="000000"/>
              <w:left w:val="single" w:sz="6" w:space="0" w:color="000000"/>
              <w:bottom w:val="single" w:sz="6" w:space="0" w:color="000000"/>
              <w:right w:val="dotted" w:sz="6" w:space="0" w:color="000000"/>
            </w:tcBorders>
            <w:shd w:val="clear" w:color="auto" w:fill="D9D9D9" w:themeFill="background1" w:themeFillShade="D9"/>
            <w:tcMar>
              <w:top w:w="0" w:type="dxa"/>
              <w:left w:w="0" w:type="dxa"/>
              <w:bottom w:w="0" w:type="dxa"/>
              <w:right w:w="0" w:type="dxa"/>
            </w:tcMar>
            <w:vAlign w:val="center"/>
          </w:tcPr>
          <w:p w14:paraId="0C353D6C" w14:textId="77777777" w:rsidR="00AD19DF" w:rsidRPr="00AD19DF" w:rsidRDefault="00AD19DF" w:rsidP="00DD2FEF">
            <w:pPr>
              <w:jc w:val="left"/>
              <w:rPr>
                <w:strike/>
                <w:vanish/>
              </w:rPr>
            </w:pPr>
            <w:r w:rsidRPr="00AD19DF">
              <w:rPr>
                <w:strike/>
              </w:rPr>
              <w:fldChar w:fldCharType="begin"/>
            </w:r>
            <w:r w:rsidRPr="00AD19DF">
              <w:rPr>
                <w:strike/>
              </w:rPr>
              <w:instrText xml:space="preserve"> TC "58" \f C \l "1"</w:instrText>
            </w:r>
            <w:r w:rsidRPr="00AD19DF">
              <w:rPr>
                <w:strike/>
              </w:rPr>
              <w:fldChar w:fldCharType="end"/>
            </w:r>
          </w:p>
          <w:p w14:paraId="7182129A" w14:textId="77777777" w:rsidR="00AD19DF" w:rsidRPr="00AD19DF" w:rsidRDefault="00AD19DF" w:rsidP="00DD2FEF">
            <w:pPr>
              <w:jc w:val="center"/>
              <w:rPr>
                <w:rFonts w:eastAsia="Arial" w:cs="Arial"/>
                <w:b/>
                <w:bCs/>
                <w:strike/>
                <w:color w:val="000000"/>
                <w:sz w:val="16"/>
                <w:szCs w:val="16"/>
              </w:rPr>
            </w:pPr>
            <w:r w:rsidRPr="00AD19DF">
              <w:rPr>
                <w:rFonts w:eastAsia="Arial" w:cs="Arial"/>
                <w:b/>
                <w:bCs/>
                <w:strike/>
                <w:color w:val="000000"/>
                <w:sz w:val="16"/>
                <w:szCs w:val="16"/>
              </w:rPr>
              <w:t>58.</w:t>
            </w:r>
          </w:p>
        </w:tc>
        <w:tc>
          <w:tcPr>
            <w:tcW w:w="283" w:type="dxa"/>
            <w:tcBorders>
              <w:top w:val="single" w:sz="6" w:space="0" w:color="000000"/>
              <w:bottom w:val="single" w:sz="6" w:space="0" w:color="000000"/>
              <w:right w:val="dotted" w:sz="6" w:space="0" w:color="000000"/>
            </w:tcBorders>
            <w:shd w:val="clear" w:color="auto" w:fill="D9D9D9" w:themeFill="background1" w:themeFillShade="D9"/>
            <w:tcMar>
              <w:top w:w="0" w:type="dxa"/>
              <w:left w:w="0" w:type="dxa"/>
              <w:bottom w:w="0" w:type="dxa"/>
              <w:right w:w="0" w:type="dxa"/>
            </w:tcMar>
            <w:vAlign w:val="center"/>
          </w:tcPr>
          <w:p w14:paraId="26108AE5" w14:textId="283734F9" w:rsidR="00AD19DF" w:rsidRPr="005E142F" w:rsidRDefault="00AD19DF" w:rsidP="00DD2FEF">
            <w:pPr>
              <w:jc w:val="center"/>
              <w:rPr>
                <w:rFonts w:eastAsia="Arial" w:cs="Arial"/>
                <w:b/>
                <w:bCs/>
                <w:color w:val="000000"/>
                <w:sz w:val="16"/>
                <w:szCs w:val="16"/>
                <w:u w:val="single"/>
              </w:rPr>
            </w:pPr>
            <w:r w:rsidRPr="005E142F">
              <w:rPr>
                <w:rFonts w:eastAsia="Arial" w:cs="Arial"/>
                <w:b/>
                <w:bCs/>
                <w:color w:val="000000"/>
                <w:sz w:val="16"/>
                <w:szCs w:val="16"/>
                <w:u w:val="single"/>
              </w:rPr>
              <w:t>59</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AD2ADC" w14:textId="77777777" w:rsidR="00AD19DF" w:rsidRPr="00AD19DF" w:rsidRDefault="00AD19DF" w:rsidP="00DD2FEF">
            <w:pPr>
              <w:jc w:val="left"/>
              <w:rPr>
                <w:rFonts w:eastAsia="Arial" w:cs="Arial"/>
                <w:b/>
                <w:bCs/>
                <w:color w:val="000000"/>
                <w:sz w:val="16"/>
                <w:szCs w:val="16"/>
              </w:rPr>
            </w:pPr>
            <w:r w:rsidRPr="00AD19D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52388E" w14:textId="77777777" w:rsidR="00AD19DF" w:rsidRPr="00AD19DF" w:rsidRDefault="00AD19DF" w:rsidP="00DD2FEF">
            <w:pPr>
              <w:jc w:val="left"/>
              <w:rPr>
                <w:rFonts w:eastAsia="Arial" w:cs="Arial"/>
                <w:b/>
                <w:bCs/>
                <w:color w:val="000000"/>
                <w:sz w:val="16"/>
                <w:szCs w:val="16"/>
              </w:rPr>
            </w:pPr>
            <w:r w:rsidRPr="00AD19D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505203" w14:textId="77777777" w:rsidR="00AD19DF" w:rsidRPr="00AD19DF" w:rsidRDefault="00AD19DF" w:rsidP="00DD2FEF">
            <w:pPr>
              <w:jc w:val="left"/>
              <w:rPr>
                <w:rFonts w:eastAsia="Arial" w:cs="Arial"/>
                <w:b/>
                <w:bCs/>
                <w:color w:val="000000"/>
                <w:sz w:val="16"/>
                <w:szCs w:val="16"/>
              </w:rPr>
            </w:pPr>
            <w:r w:rsidRPr="00AD19D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67204C" w14:textId="77777777" w:rsidR="00AD19DF" w:rsidRPr="00AD19DF" w:rsidRDefault="00AD19DF" w:rsidP="00DD2FEF">
            <w:pPr>
              <w:jc w:val="lef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4EC9F7" w14:textId="77777777" w:rsidR="00AD19DF" w:rsidRPr="00AD19DF" w:rsidRDefault="00AD19DF" w:rsidP="00DD2FEF">
            <w:pPr>
              <w:jc w:val="left"/>
              <w:rPr>
                <w:rFonts w:eastAsia="Arial" w:cs="Arial"/>
                <w:b/>
                <w:bCs/>
                <w:color w:val="000000"/>
                <w:sz w:val="16"/>
                <w:szCs w:val="16"/>
              </w:rPr>
            </w:pPr>
          </w:p>
        </w:tc>
      </w:tr>
      <w:tr w:rsidR="00AD19DF" w:rsidRPr="005272FA" w14:paraId="4C4F21AB" w14:textId="77777777" w:rsidTr="005E142F">
        <w:trPr>
          <w:jc w:val="center"/>
        </w:trPr>
        <w:tc>
          <w:tcPr>
            <w:tcW w:w="311" w:type="dxa"/>
            <w:tcBorders>
              <w:left w:val="single" w:sz="6" w:space="0" w:color="000000"/>
            </w:tcBorders>
            <w:tcMar>
              <w:top w:w="80" w:type="dxa"/>
              <w:left w:w="40" w:type="dxa"/>
              <w:bottom w:w="80" w:type="dxa"/>
              <w:right w:w="40" w:type="dxa"/>
            </w:tcMar>
          </w:tcPr>
          <w:p w14:paraId="5E87C798" w14:textId="77777777" w:rsidR="00AD19DF" w:rsidRPr="00AD19DF" w:rsidRDefault="00AD19DF" w:rsidP="00DD2FEF">
            <w:pPr>
              <w:spacing w:line="1" w:lineRule="auto"/>
              <w:jc w:val="left"/>
            </w:pPr>
          </w:p>
        </w:tc>
        <w:tc>
          <w:tcPr>
            <w:tcW w:w="283" w:type="dxa"/>
            <w:tcMar>
              <w:top w:w="80" w:type="dxa"/>
              <w:left w:w="40" w:type="dxa"/>
              <w:bottom w:w="80" w:type="dxa"/>
              <w:right w:w="40" w:type="dxa"/>
            </w:tcMar>
          </w:tcPr>
          <w:p w14:paraId="1A00F221" w14:textId="77777777" w:rsidR="00AD19DF" w:rsidRPr="00AD19DF" w:rsidRDefault="00AD19DF" w:rsidP="00DD2FEF">
            <w:pPr>
              <w:spacing w:line="1" w:lineRule="auto"/>
              <w:jc w:val="left"/>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AD19DF" w14:paraId="3D4D78CC" w14:textId="77777777" w:rsidTr="00DD2FEF">
              <w:tc>
                <w:tcPr>
                  <w:tcW w:w="1749" w:type="dxa"/>
                  <w:tcMar>
                    <w:top w:w="0" w:type="dxa"/>
                    <w:left w:w="0" w:type="dxa"/>
                    <w:bottom w:w="0" w:type="dxa"/>
                    <w:right w:w="0" w:type="dxa"/>
                  </w:tcMar>
                </w:tcPr>
                <w:p w14:paraId="3155A2A6" w14:textId="77777777" w:rsidR="00AD19DF" w:rsidRPr="00AD19DF" w:rsidRDefault="00AD19DF" w:rsidP="00DD2FEF">
                  <w:pPr>
                    <w:spacing w:before="106" w:after="106"/>
                    <w:jc w:val="left"/>
                  </w:pPr>
                  <w:r w:rsidRPr="00AD19DF">
                    <w:rPr>
                      <w:rFonts w:eastAsia="Arial" w:cs="Arial"/>
                      <w:b/>
                      <w:bCs/>
                      <w:color w:val="000000"/>
                      <w:sz w:val="16"/>
                      <w:szCs w:val="16"/>
                    </w:rPr>
                    <w:t xml:space="preserve">Resistance to </w:t>
                  </w:r>
                  <w:r w:rsidRPr="00AD19DF">
                    <w:rPr>
                      <w:rFonts w:eastAsia="Arial" w:cs="Arial"/>
                      <w:b/>
                      <w:bCs/>
                      <w:i/>
                      <w:iCs/>
                      <w:color w:val="000000"/>
                      <w:sz w:val="16"/>
                      <w:szCs w:val="16"/>
                    </w:rPr>
                    <w:t>Passalora fulva</w:t>
                  </w:r>
                  <w:r w:rsidRPr="00AD19DF">
                    <w:rPr>
                      <w:rFonts w:eastAsia="Arial" w:cs="Arial"/>
                      <w:b/>
                      <w:bCs/>
                      <w:color w:val="000000"/>
                      <w:sz w:val="16"/>
                      <w:szCs w:val="16"/>
                    </w:rPr>
                    <w:t xml:space="preserve"> (Pf) </w:t>
                  </w:r>
                  <w:r w:rsidRPr="00AD19DF">
                    <w:rPr>
                      <w:rFonts w:eastAsia="Arial" w:cs="Arial"/>
                      <w:b/>
                      <w:bCs/>
                      <w:color w:val="000000"/>
                      <w:sz w:val="16"/>
                      <w:szCs w:val="16"/>
                    </w:rPr>
                    <w:br/>
                    <w:t>- Race J</w:t>
                  </w:r>
                </w:p>
              </w:tc>
            </w:tr>
          </w:tbl>
          <w:p w14:paraId="601FF051" w14:textId="77777777" w:rsidR="00AD19DF" w:rsidRPr="00AD19DF" w:rsidRDefault="00AD19DF" w:rsidP="00DD2FEF">
            <w:pPr>
              <w:spacing w:line="1" w:lineRule="auto"/>
              <w:jc w:val="left"/>
            </w:pPr>
          </w:p>
        </w:tc>
        <w:tc>
          <w:tcPr>
            <w:tcW w:w="1869" w:type="dxa"/>
            <w:gridSpan w:val="2"/>
            <w:vMerge w:val="restart"/>
            <w:tcBorders>
              <w:left w:val="single" w:sz="6" w:space="0" w:color="000000"/>
            </w:tcBorders>
            <w:tcMar>
              <w:top w:w="80" w:type="dxa"/>
              <w:left w:w="60" w:type="dxa"/>
              <w:bottom w:w="80" w:type="dxa"/>
              <w:right w:w="60" w:type="dxa"/>
            </w:tcMar>
          </w:tcPr>
          <w:p w14:paraId="445334D5" w14:textId="77777777" w:rsidR="00AD19DF" w:rsidRPr="00AD19DF" w:rsidRDefault="00AD19DF" w:rsidP="00DD2FEF">
            <w:pPr>
              <w:jc w:val="lef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D19DF" w:rsidRPr="005272FA" w14:paraId="7F121238" w14:textId="77777777" w:rsidTr="00DD2FEF">
              <w:tc>
                <w:tcPr>
                  <w:tcW w:w="1749" w:type="dxa"/>
                  <w:tcMar>
                    <w:top w:w="0" w:type="dxa"/>
                    <w:left w:w="0" w:type="dxa"/>
                    <w:bottom w:w="0" w:type="dxa"/>
                    <w:right w:w="0" w:type="dxa"/>
                  </w:tcMar>
                </w:tcPr>
                <w:p w14:paraId="471EAE50" w14:textId="77777777" w:rsidR="00AD19DF" w:rsidRPr="00AD19DF" w:rsidRDefault="00AD19DF" w:rsidP="00DD2FEF">
                  <w:pPr>
                    <w:spacing w:before="106" w:after="106"/>
                    <w:jc w:val="left"/>
                    <w:rPr>
                      <w:lang w:val="fr-FR"/>
                    </w:rPr>
                  </w:pPr>
                  <w:r w:rsidRPr="00AD19DF">
                    <w:rPr>
                      <w:rFonts w:eastAsia="Arial" w:cs="Arial"/>
                      <w:b/>
                      <w:bCs/>
                      <w:color w:val="000000"/>
                      <w:sz w:val="16"/>
                      <w:szCs w:val="16"/>
                      <w:lang w:val="fr-FR"/>
                    </w:rPr>
                    <w:t xml:space="preserve">Résistance à </w:t>
                  </w:r>
                  <w:r w:rsidRPr="00AD19DF">
                    <w:rPr>
                      <w:rFonts w:eastAsia="Arial" w:cs="Arial"/>
                      <w:b/>
                      <w:bCs/>
                      <w:i/>
                      <w:iCs/>
                      <w:color w:val="000000"/>
                      <w:sz w:val="16"/>
                      <w:szCs w:val="16"/>
                      <w:lang w:val="fr-FR"/>
                    </w:rPr>
                    <w:t>Passalora fulva</w:t>
                  </w:r>
                  <w:r w:rsidRPr="00AD19DF">
                    <w:rPr>
                      <w:rFonts w:eastAsia="Arial" w:cs="Arial"/>
                      <w:b/>
                      <w:bCs/>
                      <w:color w:val="000000"/>
                      <w:sz w:val="16"/>
                      <w:szCs w:val="16"/>
                      <w:lang w:val="fr-FR"/>
                    </w:rPr>
                    <w:t xml:space="preserve"> (Pf) </w:t>
                  </w:r>
                  <w:r w:rsidRPr="00AD19DF">
                    <w:rPr>
                      <w:rFonts w:eastAsia="Arial" w:cs="Arial"/>
                      <w:b/>
                      <w:bCs/>
                      <w:color w:val="000000"/>
                      <w:sz w:val="16"/>
                      <w:szCs w:val="16"/>
                      <w:lang w:val="fr-FR"/>
                    </w:rPr>
                    <w:br/>
                    <w:t>- Race J</w:t>
                  </w:r>
                </w:p>
              </w:tc>
            </w:tr>
          </w:tbl>
          <w:p w14:paraId="7351E268" w14:textId="77777777" w:rsidR="00AD19DF" w:rsidRPr="00AD19DF" w:rsidRDefault="00AD19DF" w:rsidP="00DD2FEF">
            <w:pPr>
              <w:spacing w:line="1" w:lineRule="auto"/>
              <w:jc w:val="left"/>
              <w:rPr>
                <w:lang w:val="fr-FR"/>
              </w:rPr>
            </w:pPr>
          </w:p>
        </w:tc>
        <w:tc>
          <w:tcPr>
            <w:tcW w:w="1870" w:type="dxa"/>
            <w:tcBorders>
              <w:left w:val="single" w:sz="6" w:space="0" w:color="000000"/>
            </w:tcBorders>
            <w:tcMar>
              <w:top w:w="80" w:type="dxa"/>
              <w:left w:w="60" w:type="dxa"/>
              <w:bottom w:w="80" w:type="dxa"/>
              <w:right w:w="60" w:type="dxa"/>
            </w:tcMar>
          </w:tcPr>
          <w:p w14:paraId="2767978F" w14:textId="77777777" w:rsidR="00AD19DF" w:rsidRPr="005272FA" w:rsidRDefault="00AD19DF" w:rsidP="00DD2FEF">
            <w:pPr>
              <w:jc w:val="lef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1E86CD40" w14:textId="77777777" w:rsidTr="00DD2FEF">
              <w:tc>
                <w:tcPr>
                  <w:tcW w:w="1750" w:type="dxa"/>
                  <w:tcMar>
                    <w:top w:w="0" w:type="dxa"/>
                    <w:left w:w="0" w:type="dxa"/>
                    <w:bottom w:w="0" w:type="dxa"/>
                    <w:right w:w="0" w:type="dxa"/>
                  </w:tcMar>
                </w:tcPr>
                <w:p w14:paraId="4C2E1274" w14:textId="77777777" w:rsidR="00AD19DF" w:rsidRPr="00AD19DF" w:rsidRDefault="00AD19DF" w:rsidP="00DD2FEF">
                  <w:pPr>
                    <w:spacing w:before="106" w:after="106"/>
                    <w:jc w:val="left"/>
                    <w:rPr>
                      <w:lang w:val="de-DE"/>
                    </w:rPr>
                  </w:pPr>
                  <w:r w:rsidRPr="00AD19DF">
                    <w:rPr>
                      <w:rFonts w:eastAsia="Arial" w:cs="Arial"/>
                      <w:b/>
                      <w:bCs/>
                      <w:color w:val="000000"/>
                      <w:sz w:val="16"/>
                      <w:szCs w:val="16"/>
                      <w:lang w:val="de-DE"/>
                    </w:rPr>
                    <w:t xml:space="preserve">Resistenz gegen </w:t>
                  </w:r>
                  <w:r w:rsidRPr="00AD19DF">
                    <w:rPr>
                      <w:rFonts w:eastAsia="Arial" w:cs="Arial"/>
                      <w:b/>
                      <w:bCs/>
                      <w:i/>
                      <w:iCs/>
                      <w:color w:val="000000"/>
                      <w:sz w:val="16"/>
                      <w:szCs w:val="16"/>
                      <w:lang w:val="de-DE"/>
                    </w:rPr>
                    <w:t>Passalora fulva</w:t>
                  </w:r>
                  <w:r w:rsidRPr="00AD19DF">
                    <w:rPr>
                      <w:rFonts w:eastAsia="Arial" w:cs="Arial"/>
                      <w:b/>
                      <w:bCs/>
                      <w:color w:val="000000"/>
                      <w:sz w:val="16"/>
                      <w:szCs w:val="16"/>
                      <w:lang w:val="de-DE"/>
                    </w:rPr>
                    <w:t xml:space="preserve"> (Pf) </w:t>
                  </w:r>
                  <w:r w:rsidRPr="00AD19DF">
                    <w:rPr>
                      <w:rFonts w:eastAsia="Arial" w:cs="Arial"/>
                      <w:b/>
                      <w:bCs/>
                      <w:color w:val="000000"/>
                      <w:sz w:val="16"/>
                      <w:szCs w:val="16"/>
                      <w:lang w:val="de-DE"/>
                    </w:rPr>
                    <w:br/>
                    <w:t>- Pathotyp J</w:t>
                  </w:r>
                </w:p>
              </w:tc>
            </w:tr>
          </w:tbl>
          <w:p w14:paraId="347CD350" w14:textId="77777777" w:rsidR="00AD19DF" w:rsidRPr="00AD19DF" w:rsidRDefault="00AD19DF" w:rsidP="00DD2FEF">
            <w:pPr>
              <w:spacing w:line="1" w:lineRule="auto"/>
              <w:jc w:val="left"/>
              <w:rPr>
                <w:lang w:val="de-DE"/>
              </w:rPr>
            </w:pPr>
          </w:p>
        </w:tc>
        <w:tc>
          <w:tcPr>
            <w:tcW w:w="1870" w:type="dxa"/>
            <w:tcBorders>
              <w:left w:val="single" w:sz="6" w:space="0" w:color="000000"/>
            </w:tcBorders>
            <w:tcMar>
              <w:top w:w="80" w:type="dxa"/>
              <w:left w:w="60" w:type="dxa"/>
              <w:bottom w:w="80" w:type="dxa"/>
              <w:right w:w="60" w:type="dxa"/>
            </w:tcMar>
          </w:tcPr>
          <w:p w14:paraId="33C36D58" w14:textId="77777777" w:rsidR="00AD19DF" w:rsidRPr="005272FA" w:rsidRDefault="00AD19DF" w:rsidP="00DD2FEF">
            <w:pPr>
              <w:jc w:val="lef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D19DF" w:rsidRPr="005272FA" w14:paraId="0DD58869" w14:textId="77777777" w:rsidTr="00DD2FEF">
              <w:tc>
                <w:tcPr>
                  <w:tcW w:w="1750" w:type="dxa"/>
                  <w:tcMar>
                    <w:top w:w="0" w:type="dxa"/>
                    <w:left w:w="0" w:type="dxa"/>
                    <w:bottom w:w="0" w:type="dxa"/>
                    <w:right w:w="0" w:type="dxa"/>
                  </w:tcMar>
                </w:tcPr>
                <w:p w14:paraId="6B46952B" w14:textId="77777777" w:rsidR="00AD19DF" w:rsidRPr="00AD19DF" w:rsidRDefault="00AD19DF" w:rsidP="00DD2FEF">
                  <w:pPr>
                    <w:spacing w:before="106" w:after="106"/>
                    <w:jc w:val="left"/>
                    <w:rPr>
                      <w:lang w:val="es-ES"/>
                    </w:rPr>
                  </w:pPr>
                  <w:r w:rsidRPr="00AD19DF">
                    <w:rPr>
                      <w:rFonts w:eastAsia="Arial" w:cs="Arial"/>
                      <w:b/>
                      <w:bCs/>
                      <w:color w:val="000000"/>
                      <w:sz w:val="16"/>
                      <w:szCs w:val="16"/>
                      <w:lang w:val="es-ES"/>
                    </w:rPr>
                    <w:t xml:space="preserve">Resistencia a </w:t>
                  </w:r>
                  <w:r w:rsidRPr="00AD19DF">
                    <w:rPr>
                      <w:rFonts w:eastAsia="Arial" w:cs="Arial"/>
                      <w:b/>
                      <w:bCs/>
                      <w:i/>
                      <w:iCs/>
                      <w:color w:val="000000"/>
                      <w:sz w:val="16"/>
                      <w:szCs w:val="16"/>
                      <w:lang w:val="es-ES"/>
                    </w:rPr>
                    <w:t>Passalora fulva</w:t>
                  </w:r>
                  <w:r w:rsidRPr="00AD19DF">
                    <w:rPr>
                      <w:rFonts w:eastAsia="Arial" w:cs="Arial"/>
                      <w:b/>
                      <w:bCs/>
                      <w:color w:val="000000"/>
                      <w:sz w:val="16"/>
                      <w:szCs w:val="16"/>
                      <w:lang w:val="es-ES"/>
                    </w:rPr>
                    <w:t xml:space="preserve"> (Pf) </w:t>
                  </w:r>
                  <w:r w:rsidRPr="00AD19DF">
                    <w:rPr>
                      <w:rFonts w:eastAsia="Arial" w:cs="Arial"/>
                      <w:b/>
                      <w:bCs/>
                      <w:color w:val="000000"/>
                      <w:sz w:val="16"/>
                      <w:szCs w:val="16"/>
                      <w:lang w:val="es-ES"/>
                    </w:rPr>
                    <w:br/>
                    <w:t>- Raza J</w:t>
                  </w:r>
                </w:p>
              </w:tc>
            </w:tr>
          </w:tbl>
          <w:p w14:paraId="53DEEC4D" w14:textId="77777777" w:rsidR="00AD19DF" w:rsidRPr="00AD19DF" w:rsidRDefault="00AD19DF" w:rsidP="00DD2FEF">
            <w:pPr>
              <w:spacing w:line="1" w:lineRule="auto"/>
              <w:jc w:val="left"/>
              <w:rPr>
                <w:lang w:val="es-ES"/>
              </w:rPr>
            </w:pPr>
          </w:p>
        </w:tc>
        <w:tc>
          <w:tcPr>
            <w:tcW w:w="1984" w:type="dxa"/>
            <w:tcBorders>
              <w:left w:val="single" w:sz="6" w:space="0" w:color="000000"/>
            </w:tcBorders>
            <w:tcMar>
              <w:top w:w="80" w:type="dxa"/>
              <w:left w:w="40" w:type="dxa"/>
              <w:bottom w:w="80" w:type="dxa"/>
              <w:right w:w="40" w:type="dxa"/>
            </w:tcMar>
          </w:tcPr>
          <w:p w14:paraId="2A1C1CBE" w14:textId="77777777" w:rsidR="00AD19DF" w:rsidRPr="00AD19DF" w:rsidRDefault="00AD19DF" w:rsidP="00DD2FEF">
            <w:pPr>
              <w:spacing w:line="1" w:lineRule="auto"/>
              <w:jc w:val="left"/>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387658A" w14:textId="77777777" w:rsidR="00AD19DF" w:rsidRPr="00AD19DF" w:rsidRDefault="00AD19DF" w:rsidP="00DD2FEF">
            <w:pPr>
              <w:spacing w:line="1" w:lineRule="auto"/>
              <w:jc w:val="left"/>
              <w:rPr>
                <w:lang w:val="es-ES"/>
              </w:rPr>
            </w:pPr>
          </w:p>
        </w:tc>
      </w:tr>
      <w:tr w:rsidR="00AD19DF" w:rsidRPr="00AD19DF" w14:paraId="09117648" w14:textId="77777777" w:rsidTr="005E142F">
        <w:trPr>
          <w:jc w:val="center"/>
        </w:trPr>
        <w:tc>
          <w:tcPr>
            <w:tcW w:w="311" w:type="dxa"/>
            <w:tcBorders>
              <w:left w:val="single" w:sz="6" w:space="0" w:color="000000"/>
            </w:tcBorders>
            <w:tcMar>
              <w:top w:w="0" w:type="dxa"/>
              <w:left w:w="0" w:type="dxa"/>
              <w:bottom w:w="0" w:type="dxa"/>
              <w:right w:w="0" w:type="dxa"/>
            </w:tcMar>
          </w:tcPr>
          <w:p w14:paraId="12CB825A" w14:textId="77777777" w:rsidR="00AD19DF" w:rsidRPr="00AD19DF" w:rsidRDefault="00AD19DF" w:rsidP="00DD2FEF">
            <w:pPr>
              <w:spacing w:line="1" w:lineRule="auto"/>
              <w:jc w:val="left"/>
              <w:rPr>
                <w:lang w:val="es-ES"/>
              </w:rPr>
            </w:pPr>
          </w:p>
        </w:tc>
        <w:tc>
          <w:tcPr>
            <w:tcW w:w="283" w:type="dxa"/>
            <w:tcMar>
              <w:top w:w="0" w:type="dxa"/>
              <w:left w:w="0" w:type="dxa"/>
              <w:bottom w:w="0" w:type="dxa"/>
              <w:right w:w="0" w:type="dxa"/>
            </w:tcMar>
          </w:tcPr>
          <w:p w14:paraId="24547962" w14:textId="77777777" w:rsidR="00AD19DF" w:rsidRPr="00AD19DF" w:rsidRDefault="00AD19DF" w:rsidP="00DD2FEF">
            <w:pPr>
              <w:spacing w:line="1" w:lineRule="auto"/>
              <w:jc w:val="left"/>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17167"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85D3A"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2E8D479F"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7D017886"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3C799DBF"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Chelino, Completo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585F9" w14:textId="77777777" w:rsidR="00AD19DF" w:rsidRPr="00AD19DF" w:rsidRDefault="00AD19DF" w:rsidP="00DD2FEF">
            <w:pPr>
              <w:jc w:val="center"/>
              <w:rPr>
                <w:rFonts w:eastAsia="Arial" w:cs="Arial"/>
                <w:color w:val="000000"/>
                <w:sz w:val="16"/>
                <w:szCs w:val="16"/>
              </w:rPr>
            </w:pPr>
            <w:r w:rsidRPr="00AD19DF">
              <w:rPr>
                <w:rFonts w:eastAsia="Arial" w:cs="Arial"/>
                <w:color w:val="000000"/>
                <w:sz w:val="16"/>
                <w:szCs w:val="16"/>
              </w:rPr>
              <w:t>1</w:t>
            </w:r>
          </w:p>
        </w:tc>
      </w:tr>
      <w:tr w:rsidR="00AD19DF" w:rsidRPr="00AD19DF" w14:paraId="10CABF85" w14:textId="77777777" w:rsidTr="005E142F">
        <w:trPr>
          <w:jc w:val="center"/>
        </w:trPr>
        <w:tc>
          <w:tcPr>
            <w:tcW w:w="311" w:type="dxa"/>
            <w:tcBorders>
              <w:left w:val="single" w:sz="6" w:space="0" w:color="000000"/>
              <w:bottom w:val="single" w:sz="4" w:space="0" w:color="auto"/>
            </w:tcBorders>
            <w:tcMar>
              <w:top w:w="0" w:type="dxa"/>
              <w:left w:w="0" w:type="dxa"/>
              <w:bottom w:w="0" w:type="dxa"/>
              <w:right w:w="0" w:type="dxa"/>
            </w:tcMar>
          </w:tcPr>
          <w:p w14:paraId="7DF34CF1" w14:textId="77777777" w:rsidR="00AD19DF" w:rsidRPr="00AD19DF" w:rsidRDefault="00AD19DF" w:rsidP="00DD2FEF">
            <w:pPr>
              <w:spacing w:line="1" w:lineRule="auto"/>
              <w:jc w:val="left"/>
            </w:pPr>
          </w:p>
        </w:tc>
        <w:tc>
          <w:tcPr>
            <w:tcW w:w="283" w:type="dxa"/>
            <w:tcBorders>
              <w:bottom w:val="single" w:sz="4" w:space="0" w:color="auto"/>
            </w:tcBorders>
            <w:tcMar>
              <w:top w:w="0" w:type="dxa"/>
              <w:left w:w="0" w:type="dxa"/>
              <w:bottom w:w="0" w:type="dxa"/>
              <w:right w:w="0" w:type="dxa"/>
            </w:tcMar>
          </w:tcPr>
          <w:p w14:paraId="79DBC0DE" w14:textId="77777777" w:rsidR="00AD19DF" w:rsidRPr="00AD19DF" w:rsidRDefault="00AD19DF" w:rsidP="00DD2FEF">
            <w:pPr>
              <w:spacing w:line="1" w:lineRule="auto"/>
              <w:jc w:val="left"/>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E8306A5"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3A2EDD8"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C8B1B5D"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A5727D"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925E5A0" w14:textId="77777777" w:rsidR="00AD19DF" w:rsidRPr="00AD19DF" w:rsidRDefault="00AD19DF" w:rsidP="00DD2FEF">
            <w:pPr>
              <w:jc w:val="left"/>
              <w:rPr>
                <w:rFonts w:eastAsia="Arial" w:cs="Arial"/>
                <w:color w:val="000000"/>
                <w:sz w:val="16"/>
                <w:szCs w:val="16"/>
              </w:rPr>
            </w:pPr>
            <w:r w:rsidRPr="00AD19DF">
              <w:rPr>
                <w:rFonts w:eastAsia="Arial" w:cs="Arial"/>
                <w:color w:val="000000"/>
                <w:sz w:val="16"/>
                <w:szCs w:val="16"/>
              </w:rPr>
              <w:t>Mogami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DE6F827" w14:textId="77777777" w:rsidR="00AD19DF" w:rsidRPr="00AD19DF" w:rsidRDefault="00AD19DF" w:rsidP="00DD2FEF">
            <w:pPr>
              <w:jc w:val="center"/>
              <w:rPr>
                <w:rFonts w:eastAsia="Arial" w:cs="Arial"/>
                <w:color w:val="000000"/>
                <w:sz w:val="16"/>
                <w:szCs w:val="16"/>
              </w:rPr>
            </w:pPr>
            <w:r w:rsidRPr="00AD19DF">
              <w:rPr>
                <w:rFonts w:eastAsia="Arial" w:cs="Arial"/>
                <w:color w:val="000000"/>
                <w:sz w:val="16"/>
                <w:szCs w:val="16"/>
              </w:rPr>
              <w:t>9</w:t>
            </w:r>
          </w:p>
        </w:tc>
      </w:tr>
    </w:tbl>
    <w:p w14:paraId="3B38AB5D" w14:textId="77777777" w:rsidR="00AD19DF" w:rsidRDefault="00AD19DF" w:rsidP="00532422">
      <w:pPr>
        <w:jc w:val="left"/>
      </w:pPr>
    </w:p>
    <w:p w14:paraId="123D38E2" w14:textId="77777777" w:rsidR="00AD19DF" w:rsidRDefault="00AD19DF" w:rsidP="00532422">
      <w:pPr>
        <w:jc w:val="left"/>
      </w:pPr>
    </w:p>
    <w:p w14:paraId="313A17DC" w14:textId="77777777" w:rsidR="005E142F" w:rsidRDefault="005E142F">
      <w:pPr>
        <w:jc w:val="left"/>
        <w:rPr>
          <w:rFonts w:eastAsia="Arial" w:cs="Arial"/>
          <w:color w:val="000000"/>
          <w:u w:val="single"/>
        </w:rPr>
      </w:pPr>
      <w:r>
        <w:rPr>
          <w:rFonts w:eastAsia="Arial" w:cs="Arial"/>
          <w:color w:val="000000"/>
          <w:u w:val="single"/>
        </w:rPr>
        <w:br w:type="page"/>
      </w:r>
    </w:p>
    <w:p w14:paraId="22934074" w14:textId="2C4826AD" w:rsidR="005E142F" w:rsidRDefault="005E142F" w:rsidP="00371532">
      <w:pPr>
        <w:jc w:val="left"/>
        <w:rPr>
          <w:rFonts w:eastAsia="Arial" w:cs="Arial"/>
          <w:color w:val="000000"/>
          <w:u w:val="single"/>
        </w:rPr>
      </w:pPr>
      <w:r>
        <w:rPr>
          <w:rFonts w:eastAsia="Arial" w:cs="Arial"/>
          <w:color w:val="000000"/>
          <w:u w:val="single"/>
        </w:rPr>
        <w:lastRenderedPageBreak/>
        <w:t xml:space="preserve">Proposed revision </w:t>
      </w:r>
      <w:r w:rsidRPr="005E142F">
        <w:rPr>
          <w:rFonts w:eastAsia="Arial" w:cs="Arial"/>
          <w:color w:val="000000"/>
          <w:u w:val="single"/>
        </w:rPr>
        <w:t xml:space="preserve">of explanation “Resistance to </w:t>
      </w:r>
      <w:r w:rsidRPr="005E142F">
        <w:rPr>
          <w:rFonts w:eastAsia="Arial" w:cs="Arial"/>
          <w:i/>
          <w:iCs/>
          <w:color w:val="000000"/>
          <w:u w:val="single"/>
        </w:rPr>
        <w:t>Passalora fulva</w:t>
      </w:r>
      <w:r w:rsidRPr="005E142F">
        <w:rPr>
          <w:rFonts w:eastAsia="Arial" w:cs="Arial"/>
          <w:color w:val="000000"/>
          <w:u w:val="single"/>
        </w:rPr>
        <w:t xml:space="preserve"> (Pf)”</w:t>
      </w:r>
    </w:p>
    <w:p w14:paraId="0D4EA38D" w14:textId="77777777" w:rsidR="005E142F" w:rsidRDefault="005E142F" w:rsidP="00371532">
      <w:pPr>
        <w:jc w:val="left"/>
        <w:rPr>
          <w:rFonts w:eastAsia="Arial" w:cs="Arial"/>
          <w:color w:val="000000"/>
          <w:u w:val="single"/>
        </w:rPr>
      </w:pPr>
    </w:p>
    <w:p w14:paraId="2F3D8074" w14:textId="061C78B0" w:rsidR="00371532" w:rsidRPr="00371532" w:rsidRDefault="00371532" w:rsidP="00371532">
      <w:pPr>
        <w:jc w:val="left"/>
        <w:rPr>
          <w:rFonts w:eastAsia="Arial" w:cs="Arial"/>
          <w:color w:val="000000"/>
          <w:u w:val="single"/>
        </w:rPr>
      </w:pPr>
      <w:r w:rsidRPr="00371532">
        <w:rPr>
          <w:rFonts w:eastAsia="Arial" w:cs="Arial"/>
          <w:color w:val="000000"/>
          <w:u w:val="single"/>
        </w:rPr>
        <w:t xml:space="preserve">Ad. 51: Resistance to </w:t>
      </w:r>
      <w:r w:rsidRPr="00371532">
        <w:rPr>
          <w:rFonts w:eastAsia="Arial" w:cs="Arial"/>
          <w:i/>
          <w:iCs/>
          <w:color w:val="000000"/>
          <w:u w:val="single"/>
        </w:rPr>
        <w:t>Passalora fulva</w:t>
      </w:r>
      <w:r w:rsidRPr="00371532">
        <w:rPr>
          <w:rFonts w:eastAsia="Arial" w:cs="Arial"/>
          <w:color w:val="000000"/>
          <w:u w:val="single"/>
        </w:rPr>
        <w:t xml:space="preserve"> (Pf) - Race 0</w:t>
      </w:r>
    </w:p>
    <w:p w14:paraId="65759B9C" w14:textId="77777777" w:rsidR="00371532" w:rsidRPr="00371532" w:rsidRDefault="00371532" w:rsidP="00371532">
      <w:pPr>
        <w:jc w:val="left"/>
        <w:rPr>
          <w:rFonts w:eastAsia="Arial" w:cs="Arial"/>
          <w:color w:val="000000"/>
          <w:u w:val="single"/>
        </w:rPr>
      </w:pPr>
    </w:p>
    <w:tbl>
      <w:tblPr>
        <w:tblW w:w="9760" w:type="dxa"/>
        <w:tblInd w:w="-10" w:type="dxa"/>
        <w:tblCellMar>
          <w:left w:w="0" w:type="dxa"/>
          <w:right w:w="0" w:type="dxa"/>
        </w:tblCellMar>
        <w:tblLook w:val="04A0" w:firstRow="1" w:lastRow="0" w:firstColumn="1" w:lastColumn="0" w:noHBand="0" w:noVBand="1"/>
      </w:tblPr>
      <w:tblGrid>
        <w:gridCol w:w="10"/>
        <w:gridCol w:w="675"/>
        <w:gridCol w:w="3165"/>
        <w:gridCol w:w="5615"/>
        <w:gridCol w:w="295"/>
      </w:tblGrid>
      <w:tr w:rsidR="00371532" w:rsidRPr="00371532" w14:paraId="298C3428" w14:textId="77777777" w:rsidTr="005E142F">
        <w:trPr>
          <w:gridBefore w:val="1"/>
          <w:wBefore w:w="10" w:type="dxa"/>
          <w:cantSplit/>
        </w:trPr>
        <w:tc>
          <w:tcPr>
            <w:tcW w:w="675"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6BDF95B9" w14:textId="77777777" w:rsidR="00371532" w:rsidRPr="00371532" w:rsidRDefault="00371532" w:rsidP="00371532">
            <w:pPr>
              <w:jc w:val="left"/>
              <w:rPr>
                <w:rFonts w:cs="Arial"/>
                <w:sz w:val="19"/>
                <w:szCs w:val="19"/>
              </w:rPr>
            </w:pPr>
            <w:r w:rsidRPr="00371532">
              <w:rPr>
                <w:rFonts w:cs="Arial"/>
                <w:sz w:val="19"/>
                <w:szCs w:val="19"/>
              </w:rPr>
              <w:t>1.</w:t>
            </w:r>
          </w:p>
        </w:tc>
        <w:tc>
          <w:tcPr>
            <w:tcW w:w="3165"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B7FC32E" w14:textId="77777777" w:rsidR="00371532" w:rsidRPr="00371532" w:rsidRDefault="00371532" w:rsidP="00371532">
            <w:pPr>
              <w:jc w:val="left"/>
              <w:rPr>
                <w:rFonts w:cs="Arial"/>
                <w:sz w:val="19"/>
                <w:szCs w:val="19"/>
              </w:rPr>
            </w:pPr>
            <w:r w:rsidRPr="00371532">
              <w:rPr>
                <w:rFonts w:cs="Arial"/>
                <w:sz w:val="19"/>
                <w:szCs w:val="19"/>
              </w:rPr>
              <w:t>Pathogen</w:t>
            </w:r>
          </w:p>
        </w:tc>
        <w:tc>
          <w:tcPr>
            <w:tcW w:w="5910" w:type="dxa"/>
            <w:gridSpan w:val="2"/>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6F6FA7FB" w14:textId="77777777" w:rsidR="00371532" w:rsidRPr="00371532" w:rsidRDefault="00371532" w:rsidP="00371532">
            <w:pPr>
              <w:jc w:val="left"/>
              <w:rPr>
                <w:rFonts w:cs="Arial"/>
                <w:sz w:val="19"/>
                <w:szCs w:val="19"/>
              </w:rPr>
            </w:pPr>
            <w:r w:rsidRPr="00371532">
              <w:rPr>
                <w:rFonts w:cs="Arial"/>
                <w:i/>
                <w:iCs/>
                <w:sz w:val="19"/>
                <w:szCs w:val="19"/>
              </w:rPr>
              <w:t>Passalora fulva</w:t>
            </w:r>
          </w:p>
        </w:tc>
      </w:tr>
      <w:tr w:rsidR="00371532" w:rsidRPr="00371532" w14:paraId="08847E1A"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2B9B2A2" w14:textId="77777777" w:rsidR="00371532" w:rsidRPr="00371532" w:rsidRDefault="00371532" w:rsidP="00371532">
            <w:pPr>
              <w:jc w:val="left"/>
              <w:rPr>
                <w:rFonts w:cs="Arial"/>
                <w:sz w:val="19"/>
                <w:szCs w:val="19"/>
              </w:rPr>
            </w:pPr>
            <w:r w:rsidRPr="00371532">
              <w:rPr>
                <w:rFonts w:cs="Arial"/>
                <w:sz w:val="19"/>
                <w:szCs w:val="19"/>
              </w:rPr>
              <w:t>2.</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2906AAFF" w14:textId="77777777" w:rsidR="00371532" w:rsidRPr="00371532" w:rsidRDefault="00371532" w:rsidP="00371532">
            <w:pPr>
              <w:jc w:val="left"/>
              <w:rPr>
                <w:rFonts w:cs="Arial"/>
                <w:sz w:val="19"/>
                <w:szCs w:val="19"/>
              </w:rPr>
            </w:pPr>
            <w:r w:rsidRPr="00371532">
              <w:rPr>
                <w:rFonts w:cs="Arial"/>
                <w:sz w:val="19"/>
                <w:szCs w:val="19"/>
              </w:rPr>
              <w:t>Quarantine status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7FDAD0AD" w14:textId="77777777" w:rsidR="00371532" w:rsidRPr="00371532" w:rsidRDefault="00371532" w:rsidP="00371532">
            <w:pPr>
              <w:jc w:val="left"/>
              <w:rPr>
                <w:rFonts w:cs="Arial"/>
                <w:sz w:val="19"/>
                <w:szCs w:val="19"/>
              </w:rPr>
            </w:pPr>
            <w:r w:rsidRPr="00371532">
              <w:rPr>
                <w:rFonts w:cs="Arial"/>
                <w:sz w:val="19"/>
                <w:szCs w:val="19"/>
              </w:rPr>
              <w:t>-</w:t>
            </w:r>
          </w:p>
        </w:tc>
      </w:tr>
      <w:tr w:rsidR="00371532" w:rsidRPr="00371532" w14:paraId="2306B8C2"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DE66BA8" w14:textId="77777777" w:rsidR="00371532" w:rsidRPr="00371532" w:rsidRDefault="00371532" w:rsidP="00371532">
            <w:pPr>
              <w:jc w:val="left"/>
              <w:rPr>
                <w:rFonts w:cs="Arial"/>
                <w:sz w:val="19"/>
                <w:szCs w:val="19"/>
              </w:rPr>
            </w:pPr>
            <w:r w:rsidRPr="00371532">
              <w:rPr>
                <w:rFonts w:cs="Arial"/>
                <w:sz w:val="19"/>
                <w:szCs w:val="19"/>
              </w:rPr>
              <w:t>3.</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6BBCFF6B" w14:textId="77777777" w:rsidR="00371532" w:rsidRPr="00371532" w:rsidRDefault="00371532" w:rsidP="00371532">
            <w:pPr>
              <w:jc w:val="left"/>
              <w:rPr>
                <w:rFonts w:cs="Arial"/>
                <w:sz w:val="19"/>
                <w:szCs w:val="19"/>
              </w:rPr>
            </w:pPr>
            <w:r w:rsidRPr="00371532">
              <w:rPr>
                <w:rFonts w:cs="Arial"/>
                <w:sz w:val="19"/>
                <w:szCs w:val="19"/>
              </w:rPr>
              <w:t>Host species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4C9FA195" w14:textId="77777777" w:rsidR="00371532" w:rsidRPr="00371532" w:rsidRDefault="00371532" w:rsidP="00371532">
            <w:pPr>
              <w:jc w:val="left"/>
              <w:rPr>
                <w:rFonts w:cs="Arial"/>
                <w:sz w:val="19"/>
                <w:szCs w:val="19"/>
              </w:rPr>
            </w:pPr>
            <w:r w:rsidRPr="00371532">
              <w:rPr>
                <w:rFonts w:cs="Arial"/>
                <w:i/>
                <w:iCs/>
                <w:sz w:val="19"/>
                <w:szCs w:val="19"/>
              </w:rPr>
              <w:t>Solanum lycopersicum</w:t>
            </w:r>
          </w:p>
        </w:tc>
      </w:tr>
      <w:tr w:rsidR="00371532" w:rsidRPr="00371532" w14:paraId="462A7710"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3EAA5F8" w14:textId="77777777" w:rsidR="00371532" w:rsidRPr="00371532" w:rsidRDefault="00371532" w:rsidP="00371532">
            <w:pPr>
              <w:jc w:val="left"/>
              <w:rPr>
                <w:rFonts w:cs="Arial"/>
                <w:sz w:val="19"/>
                <w:szCs w:val="19"/>
              </w:rPr>
            </w:pPr>
            <w:r w:rsidRPr="00371532">
              <w:rPr>
                <w:rFonts w:cs="Arial"/>
                <w:sz w:val="19"/>
                <w:szCs w:val="19"/>
              </w:rPr>
              <w:t>4.</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6BEDFD79" w14:textId="77777777" w:rsidR="00371532" w:rsidRPr="00371532" w:rsidRDefault="00371532" w:rsidP="00371532">
            <w:pPr>
              <w:jc w:val="left"/>
              <w:rPr>
                <w:rFonts w:cs="Arial"/>
                <w:sz w:val="19"/>
                <w:szCs w:val="19"/>
              </w:rPr>
            </w:pPr>
            <w:r w:rsidRPr="00371532">
              <w:rPr>
                <w:rFonts w:cs="Arial"/>
                <w:sz w:val="19"/>
                <w:szCs w:val="19"/>
              </w:rPr>
              <w:t>Source of inoculum</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2421F7C1" w14:textId="77777777" w:rsidR="00371532" w:rsidRPr="00371532" w:rsidRDefault="00371532" w:rsidP="00371532">
            <w:pPr>
              <w:jc w:val="left"/>
              <w:rPr>
                <w:rFonts w:cs="Arial"/>
                <w:sz w:val="19"/>
                <w:szCs w:val="19"/>
              </w:rPr>
            </w:pPr>
            <w:r w:rsidRPr="00371532">
              <w:rPr>
                <w:rFonts w:cs="Arial"/>
                <w:sz w:val="19"/>
                <w:szCs w:val="19"/>
              </w:rPr>
              <w:t>Naktuinbouw</w:t>
            </w:r>
            <w:r w:rsidRPr="00371532">
              <w:rPr>
                <w:rFonts w:cs="Arial"/>
                <w:sz w:val="19"/>
                <w:szCs w:val="19"/>
                <w:vertAlign w:val="superscript"/>
              </w:rPr>
              <w:footnoteReference w:id="3"/>
            </w:r>
            <w:r w:rsidRPr="00371532">
              <w:rPr>
                <w:rFonts w:cs="Arial"/>
                <w:sz w:val="19"/>
                <w:szCs w:val="19"/>
              </w:rPr>
              <w:t xml:space="preserve"> (NL) or GEVES</w:t>
            </w:r>
            <w:r w:rsidRPr="00371532">
              <w:rPr>
                <w:rFonts w:cs="Arial"/>
                <w:sz w:val="19"/>
                <w:szCs w:val="19"/>
                <w:vertAlign w:val="superscript"/>
              </w:rPr>
              <w:footnoteReference w:id="4"/>
            </w:r>
            <w:r w:rsidRPr="00371532">
              <w:rPr>
                <w:rFonts w:cs="Arial"/>
                <w:sz w:val="19"/>
                <w:szCs w:val="19"/>
              </w:rPr>
              <w:t xml:space="preserve"> (FR)</w:t>
            </w:r>
          </w:p>
        </w:tc>
      </w:tr>
      <w:tr w:rsidR="00371532" w:rsidRPr="0033725C" w14:paraId="107AB532"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6267362" w14:textId="77777777" w:rsidR="00371532" w:rsidRPr="00371532" w:rsidRDefault="00371532" w:rsidP="00371532">
            <w:pPr>
              <w:jc w:val="left"/>
              <w:rPr>
                <w:rFonts w:cs="Arial"/>
                <w:sz w:val="19"/>
                <w:szCs w:val="19"/>
              </w:rPr>
            </w:pPr>
            <w:r w:rsidRPr="00371532">
              <w:rPr>
                <w:rFonts w:cs="Arial"/>
                <w:sz w:val="19"/>
                <w:szCs w:val="19"/>
              </w:rPr>
              <w:t>5.</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6C2556E2" w14:textId="77777777" w:rsidR="00371532" w:rsidRPr="00371532" w:rsidRDefault="00371532" w:rsidP="00371532">
            <w:pPr>
              <w:jc w:val="left"/>
              <w:rPr>
                <w:rFonts w:cs="Arial"/>
                <w:sz w:val="19"/>
                <w:szCs w:val="19"/>
              </w:rPr>
            </w:pPr>
            <w:r w:rsidRPr="00371532">
              <w:rPr>
                <w:rFonts w:cs="Arial"/>
                <w:sz w:val="19"/>
                <w:szCs w:val="19"/>
              </w:rPr>
              <w:t>Isolate</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6F830599" w14:textId="2C16F774" w:rsidR="00371532" w:rsidRPr="008C3C3E" w:rsidRDefault="00371532" w:rsidP="00371532">
            <w:pPr>
              <w:jc w:val="left"/>
              <w:rPr>
                <w:rFonts w:cs="Arial"/>
                <w:sz w:val="19"/>
                <w:szCs w:val="19"/>
                <w:lang w:val="pt-BR"/>
              </w:rPr>
            </w:pPr>
            <w:r w:rsidRPr="008C3C3E">
              <w:rPr>
                <w:rFonts w:cs="Arial"/>
                <w:sz w:val="19"/>
                <w:szCs w:val="19"/>
                <w:lang w:val="pt-BR"/>
              </w:rPr>
              <w:t xml:space="preserve">Races 0, A, B, C, D, E, F, </w:t>
            </w:r>
            <w:r w:rsidRPr="008C3C3E">
              <w:rPr>
                <w:rFonts w:cs="Arial"/>
                <w:sz w:val="19"/>
                <w:szCs w:val="19"/>
                <w:u w:val="single"/>
                <w:shd w:val="clear" w:color="auto" w:fill="D9D9D9" w:themeFill="background1" w:themeFillShade="D9"/>
                <w:lang w:val="pt-BR"/>
              </w:rPr>
              <w:t xml:space="preserve">H </w:t>
            </w:r>
            <w:r w:rsidRPr="008C3C3E">
              <w:rPr>
                <w:rFonts w:cs="Arial"/>
                <w:sz w:val="19"/>
                <w:szCs w:val="19"/>
                <w:lang w:val="pt-BR"/>
              </w:rPr>
              <w:t>and J</w:t>
            </w:r>
          </w:p>
        </w:tc>
      </w:tr>
      <w:tr w:rsidR="00371532" w:rsidRPr="00371532" w14:paraId="3FCD90C4" w14:textId="77777777" w:rsidTr="005E142F">
        <w:trPr>
          <w:gridBefore w:val="1"/>
          <w:wBefore w:w="10" w:type="dxa"/>
          <w:cantSplit/>
          <w:trHeight w:val="1006"/>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E860752" w14:textId="77777777" w:rsidR="00371532" w:rsidRPr="00371532" w:rsidRDefault="00371532" w:rsidP="00371532">
            <w:pPr>
              <w:jc w:val="left"/>
              <w:rPr>
                <w:rFonts w:cs="Arial"/>
                <w:sz w:val="19"/>
                <w:szCs w:val="19"/>
              </w:rPr>
            </w:pPr>
            <w:r w:rsidRPr="00371532">
              <w:rPr>
                <w:rFonts w:cs="Arial"/>
                <w:sz w:val="19"/>
                <w:szCs w:val="19"/>
              </w:rPr>
              <w:t>6.</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06D3AB8F" w14:textId="77777777" w:rsidR="00371532" w:rsidRPr="00371532" w:rsidRDefault="00371532" w:rsidP="00371532">
            <w:pPr>
              <w:jc w:val="left"/>
              <w:rPr>
                <w:rFonts w:cs="Arial"/>
                <w:sz w:val="19"/>
                <w:szCs w:val="19"/>
              </w:rPr>
            </w:pPr>
            <w:r w:rsidRPr="00371532">
              <w:rPr>
                <w:rFonts w:cs="Arial"/>
                <w:sz w:val="19"/>
                <w:szCs w:val="19"/>
              </w:rPr>
              <w:t>Establishment isolate identity</w:t>
            </w:r>
          </w:p>
        </w:tc>
        <w:tc>
          <w:tcPr>
            <w:tcW w:w="5910" w:type="dxa"/>
            <w:gridSpan w:val="2"/>
            <w:tcBorders>
              <w:top w:val="nil"/>
              <w:left w:val="nil"/>
              <w:bottom w:val="dotted" w:sz="8" w:space="0" w:color="auto"/>
              <w:right w:val="dotted" w:sz="8" w:space="0" w:color="auto"/>
            </w:tcBorders>
            <w:shd w:val="clear" w:color="auto" w:fill="auto"/>
            <w:tcMar>
              <w:top w:w="0" w:type="dxa"/>
              <w:left w:w="108" w:type="dxa"/>
              <w:bottom w:w="0" w:type="dxa"/>
              <w:right w:w="108" w:type="dxa"/>
            </w:tcMar>
            <w:hideMark/>
          </w:tcPr>
          <w:p w14:paraId="01694D77" w14:textId="0F5E0A59" w:rsidR="00371532" w:rsidRPr="00371532" w:rsidRDefault="00371532" w:rsidP="00371532">
            <w:pPr>
              <w:spacing w:after="240"/>
              <w:jc w:val="left"/>
              <w:rPr>
                <w:rFonts w:cs="Arial"/>
                <w:sz w:val="19"/>
                <w:szCs w:val="19"/>
              </w:rPr>
            </w:pPr>
            <w:r w:rsidRPr="00371532">
              <w:rPr>
                <w:rFonts w:cs="Arial"/>
                <w:sz w:val="19"/>
                <w:szCs w:val="19"/>
              </w:rPr>
              <w:t>with genetically defined differentials</w:t>
            </w:r>
            <w:r w:rsidRPr="00371532">
              <w:rPr>
                <w:rFonts w:cs="Arial"/>
                <w:sz w:val="19"/>
                <w:szCs w:val="19"/>
              </w:rPr>
              <w:br/>
            </w:r>
            <w:r w:rsidRPr="00DB73DA">
              <w:rPr>
                <w:rFonts w:cs="Arial"/>
                <w:sz w:val="19"/>
                <w:szCs w:val="19"/>
              </w:rPr>
              <w:t xml:space="preserve">A breaks </w:t>
            </w:r>
            <w:r w:rsidRPr="00AB314C">
              <w:rPr>
                <w:rFonts w:cs="Arial"/>
                <w:i/>
                <w:iCs/>
                <w:sz w:val="19"/>
                <w:szCs w:val="19"/>
              </w:rPr>
              <w:t>Cf-2</w:t>
            </w:r>
            <w:r w:rsidRPr="00AB314C">
              <w:rPr>
                <w:rFonts w:cs="Arial"/>
                <w:sz w:val="19"/>
                <w:szCs w:val="19"/>
              </w:rPr>
              <w:t xml:space="preserve">, B </w:t>
            </w:r>
            <w:r w:rsidRPr="00AB314C">
              <w:rPr>
                <w:rFonts w:cs="Arial"/>
                <w:i/>
                <w:iCs/>
                <w:sz w:val="19"/>
                <w:szCs w:val="19"/>
              </w:rPr>
              <w:t>Cf-4</w:t>
            </w:r>
            <w:r w:rsidRPr="00AB314C">
              <w:rPr>
                <w:rFonts w:cs="Arial"/>
                <w:sz w:val="19"/>
                <w:szCs w:val="19"/>
              </w:rPr>
              <w:t xml:space="preserve">, C </w:t>
            </w:r>
            <w:r w:rsidRPr="00AB314C">
              <w:rPr>
                <w:rFonts w:cs="Arial"/>
                <w:i/>
                <w:iCs/>
                <w:sz w:val="19"/>
                <w:szCs w:val="19"/>
              </w:rPr>
              <w:t>Cf-2</w:t>
            </w:r>
            <w:r w:rsidR="00AB314C" w:rsidRPr="00AB314C">
              <w:rPr>
                <w:rFonts w:cs="Arial"/>
                <w:i/>
                <w:iCs/>
                <w:sz w:val="19"/>
                <w:szCs w:val="19"/>
              </w:rPr>
              <w:t xml:space="preserve"> </w:t>
            </w:r>
            <w:r w:rsidR="00AB314C" w:rsidRPr="00AB314C">
              <w:rPr>
                <w:rFonts w:cs="Arial"/>
                <w:sz w:val="19"/>
                <w:szCs w:val="19"/>
              </w:rPr>
              <w:t xml:space="preserve">and </w:t>
            </w:r>
            <w:r w:rsidR="00AB314C" w:rsidRPr="00AB314C">
              <w:rPr>
                <w:rFonts w:cs="Arial"/>
                <w:i/>
                <w:iCs/>
                <w:sz w:val="19"/>
                <w:szCs w:val="19"/>
              </w:rPr>
              <w:t>Cf-</w:t>
            </w:r>
            <w:r w:rsidRPr="00AB314C">
              <w:rPr>
                <w:rFonts w:cs="Arial"/>
                <w:i/>
                <w:iCs/>
                <w:sz w:val="19"/>
                <w:szCs w:val="19"/>
              </w:rPr>
              <w:t>4</w:t>
            </w:r>
            <w:r w:rsidRPr="00AB314C">
              <w:rPr>
                <w:rFonts w:cs="Arial"/>
                <w:sz w:val="19"/>
                <w:szCs w:val="19"/>
              </w:rPr>
              <w:t xml:space="preserve">, D </w:t>
            </w:r>
            <w:r w:rsidRPr="00AB314C">
              <w:rPr>
                <w:rFonts w:cs="Arial"/>
                <w:i/>
                <w:iCs/>
                <w:sz w:val="19"/>
                <w:szCs w:val="19"/>
              </w:rPr>
              <w:t>Cf-5</w:t>
            </w:r>
            <w:r w:rsidRPr="00AB314C">
              <w:rPr>
                <w:rFonts w:cs="Arial"/>
                <w:sz w:val="19"/>
                <w:szCs w:val="19"/>
              </w:rPr>
              <w:t xml:space="preserve">, E </w:t>
            </w:r>
            <w:r w:rsidRPr="00AB314C">
              <w:rPr>
                <w:rFonts w:cs="Arial"/>
                <w:i/>
                <w:iCs/>
                <w:sz w:val="19"/>
                <w:szCs w:val="19"/>
              </w:rPr>
              <w:t>Cf-2</w:t>
            </w:r>
            <w:r w:rsidR="00AB314C" w:rsidRPr="00AB314C">
              <w:rPr>
                <w:rFonts w:cs="Arial"/>
                <w:sz w:val="19"/>
                <w:szCs w:val="19"/>
              </w:rPr>
              <w:t>,</w:t>
            </w:r>
            <w:r w:rsidR="00AB314C">
              <w:rPr>
                <w:rFonts w:cs="Arial"/>
                <w:sz w:val="19"/>
                <w:szCs w:val="19"/>
              </w:rPr>
              <w:t xml:space="preserve"> </w:t>
            </w:r>
            <w:r w:rsidR="00AB314C" w:rsidRPr="00AB314C">
              <w:rPr>
                <w:rFonts w:cs="Arial"/>
                <w:i/>
                <w:iCs/>
                <w:sz w:val="19"/>
                <w:szCs w:val="19"/>
              </w:rPr>
              <w:t>Cf-</w:t>
            </w:r>
            <w:r w:rsidRPr="00AB314C">
              <w:rPr>
                <w:rFonts w:cs="Arial"/>
                <w:i/>
                <w:iCs/>
                <w:sz w:val="19"/>
                <w:szCs w:val="19"/>
              </w:rPr>
              <w:t>4</w:t>
            </w:r>
            <w:r w:rsidR="00AB314C" w:rsidRPr="00AB314C">
              <w:rPr>
                <w:rFonts w:cs="Arial"/>
                <w:sz w:val="19"/>
                <w:szCs w:val="19"/>
              </w:rPr>
              <w:t xml:space="preserve"> and </w:t>
            </w:r>
            <w:r w:rsidR="00AB314C" w:rsidRPr="00AB314C">
              <w:rPr>
                <w:rFonts w:cs="Arial"/>
                <w:i/>
                <w:iCs/>
                <w:sz w:val="19"/>
                <w:szCs w:val="19"/>
              </w:rPr>
              <w:t>Cf-</w:t>
            </w:r>
            <w:r w:rsidRPr="00AB314C">
              <w:rPr>
                <w:rFonts w:cs="Arial"/>
                <w:i/>
                <w:iCs/>
                <w:sz w:val="19"/>
                <w:szCs w:val="19"/>
              </w:rPr>
              <w:t>5</w:t>
            </w:r>
            <w:r w:rsidRPr="00AB314C">
              <w:rPr>
                <w:rFonts w:cs="Arial"/>
                <w:sz w:val="19"/>
                <w:szCs w:val="19"/>
              </w:rPr>
              <w:t xml:space="preserve">, F </w:t>
            </w:r>
            <w:r w:rsidRPr="00AB314C">
              <w:rPr>
                <w:rFonts w:cs="Arial"/>
                <w:i/>
                <w:iCs/>
                <w:sz w:val="19"/>
                <w:szCs w:val="19"/>
              </w:rPr>
              <w:t>Cf-2</w:t>
            </w:r>
            <w:r w:rsidR="00AB314C">
              <w:rPr>
                <w:rFonts w:cs="Arial"/>
                <w:sz w:val="19"/>
                <w:szCs w:val="19"/>
              </w:rPr>
              <w:t xml:space="preserve"> and </w:t>
            </w:r>
            <w:r w:rsidR="00AB314C" w:rsidRPr="00AB314C">
              <w:rPr>
                <w:rFonts w:cs="Arial"/>
                <w:i/>
                <w:iCs/>
                <w:sz w:val="19"/>
                <w:szCs w:val="19"/>
              </w:rPr>
              <w:t>Cf-</w:t>
            </w:r>
            <w:r w:rsidRPr="00AB314C">
              <w:rPr>
                <w:rFonts w:cs="Arial"/>
                <w:i/>
                <w:iCs/>
                <w:sz w:val="19"/>
                <w:szCs w:val="19"/>
              </w:rPr>
              <w:t>9</w:t>
            </w:r>
            <w:r w:rsidRPr="00AB314C">
              <w:rPr>
                <w:rFonts w:cs="Arial"/>
                <w:sz w:val="19"/>
                <w:szCs w:val="19"/>
              </w:rPr>
              <w:t xml:space="preserve">, </w:t>
            </w:r>
            <w:r w:rsidR="00DB73DA" w:rsidRPr="00AB314C">
              <w:rPr>
                <w:rFonts w:cs="Arial"/>
                <w:sz w:val="19"/>
                <w:szCs w:val="19"/>
                <w:highlight w:val="lightGray"/>
                <w:u w:val="single"/>
              </w:rPr>
              <w:t xml:space="preserve">H </w:t>
            </w:r>
            <w:r w:rsidR="00DB73DA" w:rsidRPr="00AB314C">
              <w:rPr>
                <w:rFonts w:cs="Arial"/>
                <w:i/>
                <w:iCs/>
                <w:sz w:val="19"/>
                <w:szCs w:val="19"/>
                <w:highlight w:val="lightGray"/>
                <w:u w:val="single"/>
              </w:rPr>
              <w:t>Cf-4</w:t>
            </w:r>
            <w:r w:rsidR="00AB314C" w:rsidRPr="00AB314C">
              <w:rPr>
                <w:rFonts w:cs="Arial"/>
                <w:i/>
                <w:iCs/>
                <w:sz w:val="19"/>
                <w:szCs w:val="19"/>
                <w:highlight w:val="lightGray"/>
                <w:u w:val="single"/>
              </w:rPr>
              <w:t xml:space="preserve"> </w:t>
            </w:r>
            <w:r w:rsidR="00AB314C" w:rsidRPr="00AB314C">
              <w:rPr>
                <w:rFonts w:cs="Arial"/>
                <w:sz w:val="19"/>
                <w:szCs w:val="19"/>
                <w:highlight w:val="lightGray"/>
                <w:u w:val="single"/>
              </w:rPr>
              <w:t>and</w:t>
            </w:r>
            <w:r w:rsidR="00AB314C" w:rsidRPr="00AB314C">
              <w:rPr>
                <w:rFonts w:cs="Arial"/>
                <w:i/>
                <w:iCs/>
                <w:sz w:val="19"/>
                <w:szCs w:val="19"/>
                <w:highlight w:val="lightGray"/>
                <w:u w:val="single"/>
              </w:rPr>
              <w:t xml:space="preserve"> Cf-</w:t>
            </w:r>
            <w:r w:rsidR="00DB73DA" w:rsidRPr="00AB314C">
              <w:rPr>
                <w:rFonts w:cs="Arial"/>
                <w:i/>
                <w:iCs/>
                <w:sz w:val="19"/>
                <w:szCs w:val="19"/>
                <w:highlight w:val="lightGray"/>
                <w:u w:val="single"/>
              </w:rPr>
              <w:t>9</w:t>
            </w:r>
            <w:r w:rsidR="00DB73DA" w:rsidRPr="00AB314C">
              <w:rPr>
                <w:rFonts w:cs="Arial"/>
                <w:sz w:val="19"/>
                <w:szCs w:val="19"/>
              </w:rPr>
              <w:t xml:space="preserve">, </w:t>
            </w:r>
            <w:r w:rsidRPr="00AB314C">
              <w:rPr>
                <w:rFonts w:cs="Arial"/>
                <w:sz w:val="19"/>
                <w:szCs w:val="19"/>
              </w:rPr>
              <w:t xml:space="preserve">J </w:t>
            </w:r>
            <w:r w:rsidRPr="00AB314C">
              <w:rPr>
                <w:rFonts w:cs="Arial"/>
                <w:i/>
                <w:iCs/>
                <w:sz w:val="19"/>
                <w:szCs w:val="19"/>
              </w:rPr>
              <w:t>Cf-2</w:t>
            </w:r>
            <w:r w:rsidR="00AB314C">
              <w:rPr>
                <w:rFonts w:cs="Arial"/>
                <w:i/>
                <w:iCs/>
                <w:sz w:val="19"/>
                <w:szCs w:val="19"/>
              </w:rPr>
              <w:t>, Cf-</w:t>
            </w:r>
            <w:r w:rsidRPr="00AB314C">
              <w:rPr>
                <w:rFonts w:cs="Arial"/>
                <w:i/>
                <w:iCs/>
                <w:sz w:val="19"/>
                <w:szCs w:val="19"/>
              </w:rPr>
              <w:t>6</w:t>
            </w:r>
            <w:r w:rsidR="00AB314C">
              <w:rPr>
                <w:rFonts w:cs="Arial"/>
                <w:sz w:val="19"/>
                <w:szCs w:val="19"/>
              </w:rPr>
              <w:t xml:space="preserve"> and </w:t>
            </w:r>
            <w:r w:rsidR="00AB314C" w:rsidRPr="00AB314C">
              <w:rPr>
                <w:rFonts w:cs="Arial"/>
                <w:i/>
                <w:iCs/>
                <w:sz w:val="19"/>
                <w:szCs w:val="19"/>
              </w:rPr>
              <w:t>Cf-</w:t>
            </w:r>
            <w:r w:rsidRPr="00AB314C">
              <w:rPr>
                <w:rFonts w:cs="Arial"/>
                <w:i/>
                <w:iCs/>
                <w:sz w:val="19"/>
                <w:szCs w:val="19"/>
              </w:rPr>
              <w:t>9</w:t>
            </w:r>
            <w:r w:rsidRPr="00371532">
              <w:rPr>
                <w:rFonts w:cs="Arial"/>
                <w:sz w:val="19"/>
                <w:szCs w:val="19"/>
                <w:shd w:val="clear" w:color="auto" w:fill="FFFF00"/>
              </w:rPr>
              <w:br/>
            </w:r>
            <w:hyperlink r:id="rId9" w:history="1">
              <w:r w:rsidRPr="00371532">
                <w:rPr>
                  <w:rFonts w:cs="Arial"/>
                  <w:color w:val="0000FF"/>
                  <w:sz w:val="19"/>
                  <w:szCs w:val="19"/>
                  <w:u w:val="single"/>
                </w:rPr>
                <w:t>https://www.worldseed.org</w:t>
              </w:r>
            </w:hyperlink>
          </w:p>
        </w:tc>
      </w:tr>
      <w:tr w:rsidR="00371532" w:rsidRPr="00371532" w14:paraId="0BC968E9"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C37946F" w14:textId="77777777" w:rsidR="00371532" w:rsidRPr="00371532" w:rsidRDefault="00371532" w:rsidP="00371532">
            <w:pPr>
              <w:jc w:val="left"/>
              <w:rPr>
                <w:rFonts w:cs="Arial"/>
                <w:sz w:val="19"/>
                <w:szCs w:val="19"/>
              </w:rPr>
            </w:pPr>
            <w:r w:rsidRPr="00371532">
              <w:rPr>
                <w:rFonts w:cs="Arial"/>
                <w:sz w:val="19"/>
                <w:szCs w:val="19"/>
              </w:rPr>
              <w:t>7.</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0B46347A" w14:textId="77777777" w:rsidR="00371532" w:rsidRPr="00371532" w:rsidRDefault="00371532" w:rsidP="00371532">
            <w:pPr>
              <w:jc w:val="left"/>
              <w:rPr>
                <w:rFonts w:cs="Arial"/>
                <w:sz w:val="19"/>
                <w:szCs w:val="19"/>
              </w:rPr>
            </w:pPr>
            <w:r w:rsidRPr="00371532">
              <w:rPr>
                <w:rFonts w:cs="Arial"/>
                <w:sz w:val="19"/>
                <w:szCs w:val="19"/>
              </w:rPr>
              <w:t>Establishment pathogenicity</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1F57F11B" w14:textId="77777777" w:rsidR="00371532" w:rsidRPr="00371532" w:rsidRDefault="00371532" w:rsidP="00371532">
            <w:pPr>
              <w:jc w:val="left"/>
              <w:rPr>
                <w:rFonts w:cs="Arial"/>
                <w:sz w:val="19"/>
                <w:szCs w:val="19"/>
              </w:rPr>
            </w:pPr>
            <w:r w:rsidRPr="00371532">
              <w:rPr>
                <w:rFonts w:cs="Arial"/>
                <w:sz w:val="19"/>
                <w:szCs w:val="19"/>
              </w:rPr>
              <w:t>symptoms on susceptible tomato</w:t>
            </w:r>
          </w:p>
        </w:tc>
      </w:tr>
      <w:tr w:rsidR="00371532" w:rsidRPr="00371532" w14:paraId="26FE5441"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8CA6CCA" w14:textId="77777777" w:rsidR="00371532" w:rsidRPr="00371532" w:rsidRDefault="00371532" w:rsidP="00371532">
            <w:pPr>
              <w:jc w:val="left"/>
              <w:rPr>
                <w:rFonts w:cs="Arial"/>
                <w:sz w:val="19"/>
                <w:szCs w:val="19"/>
              </w:rPr>
            </w:pPr>
            <w:r w:rsidRPr="00371532">
              <w:rPr>
                <w:rFonts w:cs="Arial"/>
                <w:sz w:val="19"/>
                <w:szCs w:val="19"/>
              </w:rPr>
              <w:t>8.</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18BC596D" w14:textId="77777777" w:rsidR="00371532" w:rsidRPr="00371532" w:rsidRDefault="00371532" w:rsidP="00371532">
            <w:pPr>
              <w:jc w:val="left"/>
              <w:rPr>
                <w:rFonts w:cs="Arial"/>
                <w:sz w:val="19"/>
                <w:szCs w:val="19"/>
              </w:rPr>
            </w:pPr>
            <w:r w:rsidRPr="00371532">
              <w:rPr>
                <w:rFonts w:cs="Arial"/>
                <w:sz w:val="19"/>
                <w:szCs w:val="19"/>
              </w:rPr>
              <w:t>Multiplication inoculum</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0CBF6E7C" w14:textId="77777777" w:rsidR="00371532" w:rsidRPr="00371532" w:rsidRDefault="00371532" w:rsidP="00371532">
            <w:pPr>
              <w:jc w:val="left"/>
              <w:rPr>
                <w:rFonts w:cs="Arial"/>
                <w:sz w:val="19"/>
                <w:szCs w:val="19"/>
              </w:rPr>
            </w:pPr>
          </w:p>
        </w:tc>
      </w:tr>
      <w:tr w:rsidR="00371532" w:rsidRPr="00371532" w14:paraId="67013D1A"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5F306DA" w14:textId="77777777" w:rsidR="00371532" w:rsidRPr="00371532" w:rsidRDefault="00371532" w:rsidP="00371532">
            <w:pPr>
              <w:jc w:val="left"/>
              <w:rPr>
                <w:rFonts w:cs="Arial"/>
                <w:sz w:val="19"/>
                <w:szCs w:val="19"/>
              </w:rPr>
            </w:pPr>
            <w:r w:rsidRPr="00371532">
              <w:rPr>
                <w:rFonts w:cs="Arial"/>
                <w:sz w:val="19"/>
                <w:szCs w:val="19"/>
              </w:rPr>
              <w:t>8.1</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575A8660" w14:textId="77777777" w:rsidR="00371532" w:rsidRPr="00371532" w:rsidRDefault="00371532" w:rsidP="00371532">
            <w:pPr>
              <w:jc w:val="left"/>
              <w:rPr>
                <w:rFonts w:cs="Arial"/>
                <w:sz w:val="19"/>
                <w:szCs w:val="19"/>
              </w:rPr>
            </w:pPr>
            <w:r w:rsidRPr="00371532">
              <w:rPr>
                <w:rFonts w:cs="Arial"/>
                <w:sz w:val="19"/>
                <w:szCs w:val="19"/>
              </w:rPr>
              <w:t>Multiplication medium</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46E1FF05" w14:textId="77777777" w:rsidR="00371532" w:rsidRPr="00371532" w:rsidRDefault="00371532" w:rsidP="00371532">
            <w:pPr>
              <w:jc w:val="left"/>
              <w:rPr>
                <w:rFonts w:cs="Arial"/>
                <w:sz w:val="19"/>
                <w:szCs w:val="19"/>
              </w:rPr>
            </w:pPr>
            <w:r w:rsidRPr="00371532">
              <w:rPr>
                <w:rFonts w:cs="Arial"/>
                <w:sz w:val="19"/>
                <w:szCs w:val="19"/>
              </w:rPr>
              <w:t>Potato Dextrose Agar or Malt Agar or a synthetic medium</w:t>
            </w:r>
          </w:p>
        </w:tc>
      </w:tr>
      <w:tr w:rsidR="00371532" w:rsidRPr="00371532" w14:paraId="08837812"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59209EE" w14:textId="77777777" w:rsidR="00371532" w:rsidRPr="00371532" w:rsidRDefault="00371532" w:rsidP="00371532">
            <w:pPr>
              <w:jc w:val="left"/>
              <w:rPr>
                <w:rFonts w:cs="Arial"/>
                <w:sz w:val="19"/>
                <w:szCs w:val="19"/>
              </w:rPr>
            </w:pPr>
            <w:r w:rsidRPr="00371532">
              <w:rPr>
                <w:rFonts w:cs="Arial"/>
                <w:sz w:val="19"/>
                <w:szCs w:val="19"/>
              </w:rPr>
              <w:t>8.8</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3E93B020" w14:textId="77777777" w:rsidR="00371532" w:rsidRPr="00371532" w:rsidRDefault="00371532" w:rsidP="00371532">
            <w:pPr>
              <w:jc w:val="left"/>
              <w:rPr>
                <w:rFonts w:cs="Arial"/>
                <w:sz w:val="19"/>
                <w:szCs w:val="19"/>
              </w:rPr>
            </w:pPr>
            <w:r w:rsidRPr="00371532">
              <w:rPr>
                <w:rFonts w:cs="Arial"/>
                <w:sz w:val="19"/>
                <w:szCs w:val="19"/>
              </w:rPr>
              <w:t>Shelflife/viability inoculum</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42D88C19" w14:textId="77777777" w:rsidR="00371532" w:rsidRPr="00371532" w:rsidRDefault="00371532" w:rsidP="00371532">
            <w:pPr>
              <w:jc w:val="left"/>
              <w:rPr>
                <w:rFonts w:cs="Arial"/>
                <w:sz w:val="19"/>
                <w:szCs w:val="19"/>
              </w:rPr>
            </w:pPr>
            <w:r w:rsidRPr="00371532">
              <w:rPr>
                <w:rFonts w:cs="Arial"/>
                <w:sz w:val="19"/>
                <w:szCs w:val="19"/>
              </w:rPr>
              <w:t>4 hours, keep cool</w:t>
            </w:r>
          </w:p>
        </w:tc>
      </w:tr>
      <w:tr w:rsidR="00371532" w:rsidRPr="00371532" w14:paraId="41950CDF"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6A20DFA" w14:textId="77777777" w:rsidR="00371532" w:rsidRPr="00371532" w:rsidRDefault="00371532" w:rsidP="00371532">
            <w:pPr>
              <w:jc w:val="left"/>
              <w:rPr>
                <w:rFonts w:cs="Arial"/>
                <w:sz w:val="19"/>
                <w:szCs w:val="19"/>
              </w:rPr>
            </w:pPr>
            <w:r w:rsidRPr="00371532">
              <w:rPr>
                <w:rFonts w:cs="Arial"/>
                <w:sz w:val="19"/>
                <w:szCs w:val="19"/>
              </w:rPr>
              <w:t>9.</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01FEF595" w14:textId="77777777" w:rsidR="00371532" w:rsidRPr="00371532" w:rsidRDefault="00371532" w:rsidP="00371532">
            <w:pPr>
              <w:jc w:val="left"/>
              <w:rPr>
                <w:rFonts w:cs="Arial"/>
                <w:sz w:val="19"/>
                <w:szCs w:val="19"/>
              </w:rPr>
            </w:pPr>
            <w:r w:rsidRPr="00371532">
              <w:rPr>
                <w:rFonts w:cs="Arial"/>
                <w:sz w:val="19"/>
                <w:szCs w:val="19"/>
              </w:rPr>
              <w:t>Format of the test</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2D200CBA" w14:textId="77777777" w:rsidR="00371532" w:rsidRPr="00371532" w:rsidRDefault="00371532" w:rsidP="00371532">
            <w:pPr>
              <w:jc w:val="left"/>
              <w:rPr>
                <w:rFonts w:cs="Arial"/>
                <w:sz w:val="19"/>
                <w:szCs w:val="19"/>
              </w:rPr>
            </w:pPr>
          </w:p>
        </w:tc>
      </w:tr>
      <w:tr w:rsidR="00371532" w:rsidRPr="00371532" w14:paraId="612C4E9A"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E1B9491" w14:textId="77777777" w:rsidR="00371532" w:rsidRPr="00371532" w:rsidRDefault="00371532" w:rsidP="00371532">
            <w:pPr>
              <w:jc w:val="left"/>
              <w:rPr>
                <w:rFonts w:cs="Arial"/>
                <w:sz w:val="19"/>
                <w:szCs w:val="19"/>
              </w:rPr>
            </w:pPr>
            <w:r w:rsidRPr="00371532">
              <w:rPr>
                <w:rFonts w:cs="Arial"/>
                <w:sz w:val="19"/>
                <w:szCs w:val="19"/>
              </w:rPr>
              <w:t>9.1</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531F3213" w14:textId="77777777" w:rsidR="00371532" w:rsidRPr="00371532" w:rsidRDefault="00371532" w:rsidP="00371532">
            <w:pPr>
              <w:jc w:val="left"/>
              <w:rPr>
                <w:rFonts w:cs="Arial"/>
                <w:sz w:val="19"/>
                <w:szCs w:val="19"/>
              </w:rPr>
            </w:pPr>
            <w:r w:rsidRPr="00371532">
              <w:rPr>
                <w:rFonts w:cs="Arial"/>
                <w:sz w:val="19"/>
                <w:szCs w:val="19"/>
              </w:rPr>
              <w:t>Number of plants per genotype</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6ED0F3F7" w14:textId="77777777" w:rsidR="00371532" w:rsidRPr="00371532" w:rsidRDefault="00371532" w:rsidP="00371532">
            <w:pPr>
              <w:jc w:val="left"/>
              <w:rPr>
                <w:rFonts w:cs="Arial"/>
                <w:sz w:val="19"/>
                <w:szCs w:val="19"/>
              </w:rPr>
            </w:pPr>
            <w:r w:rsidRPr="00371532">
              <w:rPr>
                <w:rFonts w:cs="Arial"/>
                <w:sz w:val="19"/>
                <w:szCs w:val="19"/>
              </w:rPr>
              <w:t>at least 20 plants</w:t>
            </w:r>
          </w:p>
        </w:tc>
      </w:tr>
      <w:tr w:rsidR="00371532" w:rsidRPr="00371532" w14:paraId="49D29DA4"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BD05E28" w14:textId="77777777" w:rsidR="00371532" w:rsidRPr="00371532" w:rsidRDefault="00371532" w:rsidP="00371532">
            <w:pPr>
              <w:jc w:val="left"/>
              <w:rPr>
                <w:rFonts w:cs="Arial"/>
                <w:sz w:val="19"/>
                <w:szCs w:val="19"/>
              </w:rPr>
            </w:pPr>
            <w:r w:rsidRPr="00371532">
              <w:rPr>
                <w:rFonts w:cs="Arial"/>
                <w:sz w:val="19"/>
                <w:szCs w:val="19"/>
              </w:rPr>
              <w:t>9.3</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03B91A2C" w14:textId="77777777" w:rsidR="00371532" w:rsidRPr="00371532" w:rsidRDefault="00371532" w:rsidP="00371532">
            <w:pPr>
              <w:jc w:val="left"/>
              <w:rPr>
                <w:rFonts w:cs="Arial"/>
                <w:sz w:val="19"/>
                <w:szCs w:val="19"/>
              </w:rPr>
            </w:pPr>
            <w:r w:rsidRPr="00371532">
              <w:rPr>
                <w:rFonts w:cs="Arial"/>
                <w:sz w:val="19"/>
                <w:szCs w:val="19"/>
              </w:rPr>
              <w:t>Control varieties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6F2DC45A" w14:textId="77777777" w:rsidR="00371532" w:rsidRPr="00371532" w:rsidRDefault="00371532" w:rsidP="00371532">
            <w:pPr>
              <w:jc w:val="left"/>
              <w:rPr>
                <w:rFonts w:cs="Arial"/>
                <w:sz w:val="19"/>
                <w:szCs w:val="19"/>
              </w:rPr>
            </w:pPr>
          </w:p>
        </w:tc>
      </w:tr>
      <w:tr w:rsidR="00371532" w:rsidRPr="00371532" w14:paraId="2963AF0C"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FF67A9D" w14:textId="77777777" w:rsidR="00371532" w:rsidRPr="00371532" w:rsidRDefault="00371532" w:rsidP="00371532">
            <w:pPr>
              <w:jc w:val="left"/>
              <w:rPr>
                <w:rFonts w:cs="Arial"/>
                <w:sz w:val="19"/>
                <w:szCs w:val="19"/>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1DCAB14E" w14:textId="77777777" w:rsidR="00371532" w:rsidRPr="00371532" w:rsidRDefault="00371532" w:rsidP="00371532">
            <w:pPr>
              <w:jc w:val="left"/>
              <w:rPr>
                <w:rFonts w:cs="Arial"/>
                <w:sz w:val="19"/>
                <w:szCs w:val="19"/>
              </w:rPr>
            </w:pPr>
            <w:r w:rsidRPr="00371532">
              <w:rPr>
                <w:rFonts w:cs="Arial"/>
                <w:sz w:val="19"/>
                <w:szCs w:val="19"/>
              </w:rPr>
              <w:t>Susceptible</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0400AFC4" w14:textId="77777777" w:rsidR="00371532" w:rsidRPr="00371532" w:rsidRDefault="00371532" w:rsidP="00371532">
            <w:pPr>
              <w:jc w:val="left"/>
              <w:rPr>
                <w:rFonts w:cs="Arial"/>
                <w:sz w:val="19"/>
                <w:szCs w:val="19"/>
              </w:rPr>
            </w:pPr>
            <w:r w:rsidRPr="00371532">
              <w:rPr>
                <w:rFonts w:cs="Arial"/>
                <w:sz w:val="19"/>
                <w:szCs w:val="19"/>
              </w:rPr>
              <w:t>Monalbo, Moneymaker</w:t>
            </w:r>
          </w:p>
        </w:tc>
      </w:tr>
      <w:tr w:rsidR="00371532" w:rsidRPr="00371532" w14:paraId="1BA67C9F"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03F25B7" w14:textId="77777777" w:rsidR="00371532" w:rsidRPr="00371532" w:rsidRDefault="00371532" w:rsidP="00371532">
            <w:pPr>
              <w:jc w:val="left"/>
              <w:rPr>
                <w:rFonts w:cs="Arial"/>
                <w:sz w:val="19"/>
                <w:szCs w:val="19"/>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4196CCD3" w14:textId="77777777" w:rsidR="00371532" w:rsidRPr="00371532" w:rsidRDefault="00371532" w:rsidP="00371532">
            <w:pPr>
              <w:jc w:val="left"/>
              <w:rPr>
                <w:rFonts w:cs="Arial"/>
                <w:sz w:val="19"/>
                <w:szCs w:val="19"/>
              </w:rPr>
            </w:pPr>
            <w:r w:rsidRPr="00371532">
              <w:rPr>
                <w:rFonts w:cs="Arial"/>
                <w:sz w:val="19"/>
                <w:szCs w:val="19"/>
              </w:rPr>
              <w:t>Resistant for Race A:</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513C917E" w14:textId="77777777" w:rsidR="00371532" w:rsidRPr="00371532" w:rsidRDefault="00371532" w:rsidP="00371532">
            <w:pPr>
              <w:jc w:val="left"/>
              <w:rPr>
                <w:rFonts w:cs="Arial"/>
                <w:sz w:val="19"/>
                <w:szCs w:val="19"/>
              </w:rPr>
            </w:pPr>
            <w:r w:rsidRPr="00371532">
              <w:rPr>
                <w:rFonts w:cs="Arial"/>
                <w:sz w:val="19"/>
                <w:szCs w:val="19"/>
              </w:rPr>
              <w:t>Purdue, IVT1154, IVT1149, Antique, Pink Treat, Sprigel, Triatlon</w:t>
            </w:r>
          </w:p>
        </w:tc>
      </w:tr>
      <w:tr w:rsidR="00371532" w:rsidRPr="00371532" w14:paraId="2B278166"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D079E2D" w14:textId="77777777" w:rsidR="00371532" w:rsidRPr="00371532" w:rsidRDefault="00371532" w:rsidP="00371532">
            <w:pPr>
              <w:jc w:val="left"/>
              <w:rPr>
                <w:rFonts w:cs="Arial"/>
                <w:sz w:val="19"/>
                <w:szCs w:val="19"/>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084C09F4" w14:textId="77777777" w:rsidR="00371532" w:rsidRPr="00371532" w:rsidRDefault="00371532" w:rsidP="00371532">
            <w:pPr>
              <w:jc w:val="left"/>
              <w:rPr>
                <w:rFonts w:cs="Arial"/>
                <w:sz w:val="19"/>
                <w:szCs w:val="19"/>
              </w:rPr>
            </w:pPr>
            <w:r w:rsidRPr="00371532">
              <w:rPr>
                <w:rFonts w:cs="Arial"/>
                <w:sz w:val="19"/>
                <w:szCs w:val="19"/>
              </w:rPr>
              <w:t>Resistant for Race B:</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682694CE" w14:textId="77777777" w:rsidR="00371532" w:rsidRPr="00371532" w:rsidRDefault="00371532" w:rsidP="00371532">
            <w:pPr>
              <w:jc w:val="left"/>
              <w:rPr>
                <w:rFonts w:cs="Arial"/>
                <w:sz w:val="19"/>
                <w:szCs w:val="19"/>
              </w:rPr>
            </w:pPr>
            <w:r w:rsidRPr="00371532">
              <w:rPr>
                <w:rFonts w:cs="Arial"/>
                <w:sz w:val="19"/>
                <w:szCs w:val="19"/>
              </w:rPr>
              <w:t>Vétomold, IVT1154, IVT1149, Antique, Retinto, Sprigel, Triatlon</w:t>
            </w:r>
          </w:p>
        </w:tc>
      </w:tr>
      <w:tr w:rsidR="00371532" w:rsidRPr="005272FA" w14:paraId="046FB330"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59BE260" w14:textId="77777777" w:rsidR="00371532" w:rsidRPr="00371532" w:rsidRDefault="00371532" w:rsidP="00371532">
            <w:pPr>
              <w:jc w:val="left"/>
              <w:rPr>
                <w:rFonts w:cs="Arial"/>
                <w:sz w:val="19"/>
                <w:szCs w:val="19"/>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684838D1" w14:textId="77777777" w:rsidR="00371532" w:rsidRPr="00371532" w:rsidRDefault="00371532" w:rsidP="00371532">
            <w:pPr>
              <w:jc w:val="left"/>
              <w:rPr>
                <w:rFonts w:cs="Arial"/>
                <w:sz w:val="19"/>
                <w:szCs w:val="19"/>
              </w:rPr>
            </w:pPr>
            <w:r w:rsidRPr="00371532">
              <w:rPr>
                <w:rFonts w:cs="Arial"/>
                <w:sz w:val="19"/>
                <w:szCs w:val="19"/>
              </w:rPr>
              <w:t>Resistant for Race C:</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35B88FC1" w14:textId="77777777" w:rsidR="00371532" w:rsidRPr="00371532" w:rsidRDefault="00371532" w:rsidP="00371532">
            <w:pPr>
              <w:jc w:val="left"/>
              <w:rPr>
                <w:rFonts w:cs="Arial"/>
                <w:sz w:val="19"/>
                <w:szCs w:val="19"/>
                <w:lang w:val="fr-FR"/>
              </w:rPr>
            </w:pPr>
            <w:r w:rsidRPr="00371532">
              <w:rPr>
                <w:rFonts w:cs="Arial"/>
                <w:sz w:val="19"/>
                <w:szCs w:val="19"/>
                <w:lang w:val="fr-FR"/>
              </w:rPr>
              <w:t>IVT1154, IVT1149, Antique, Sprigel, Triatlon</w:t>
            </w:r>
          </w:p>
        </w:tc>
      </w:tr>
      <w:tr w:rsidR="00371532" w:rsidRPr="00371532" w14:paraId="2D13B27D"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C39E445" w14:textId="77777777" w:rsidR="00371532" w:rsidRPr="00371532" w:rsidRDefault="00371532" w:rsidP="00371532">
            <w:pPr>
              <w:jc w:val="left"/>
              <w:rPr>
                <w:rFonts w:cs="Arial"/>
                <w:sz w:val="19"/>
                <w:szCs w:val="19"/>
                <w:lang w:val="fr-FR"/>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63F70EDE" w14:textId="77777777" w:rsidR="00371532" w:rsidRPr="00371532" w:rsidRDefault="00371532" w:rsidP="00371532">
            <w:pPr>
              <w:jc w:val="left"/>
              <w:rPr>
                <w:rFonts w:cs="Arial"/>
                <w:sz w:val="19"/>
                <w:szCs w:val="19"/>
              </w:rPr>
            </w:pPr>
            <w:r w:rsidRPr="00371532">
              <w:rPr>
                <w:rFonts w:cs="Arial"/>
                <w:sz w:val="19"/>
                <w:szCs w:val="19"/>
              </w:rPr>
              <w:t>Resistant for Race D:</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180258C1" w14:textId="77777777" w:rsidR="00371532" w:rsidRPr="00371532" w:rsidRDefault="00371532" w:rsidP="00371532">
            <w:pPr>
              <w:jc w:val="left"/>
              <w:rPr>
                <w:rFonts w:cs="Arial"/>
                <w:sz w:val="19"/>
                <w:szCs w:val="19"/>
              </w:rPr>
            </w:pPr>
            <w:r w:rsidRPr="00371532">
              <w:rPr>
                <w:rFonts w:cs="Arial"/>
                <w:sz w:val="19"/>
                <w:szCs w:val="19"/>
              </w:rPr>
              <w:t>Vétomold, IVT1154, Antique, Pink Treat, Retinto, Sprigel</w:t>
            </w:r>
          </w:p>
        </w:tc>
      </w:tr>
      <w:tr w:rsidR="00371532" w:rsidRPr="00371532" w14:paraId="013ED773"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7B33F19" w14:textId="77777777" w:rsidR="00371532" w:rsidRPr="00371532" w:rsidRDefault="00371532" w:rsidP="00371532">
            <w:pPr>
              <w:jc w:val="left"/>
              <w:rPr>
                <w:rFonts w:cs="Arial"/>
                <w:sz w:val="19"/>
                <w:szCs w:val="19"/>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62888C2E" w14:textId="77777777" w:rsidR="00371532" w:rsidRPr="00371532" w:rsidRDefault="00371532" w:rsidP="00371532">
            <w:pPr>
              <w:jc w:val="left"/>
              <w:rPr>
                <w:rFonts w:cs="Arial"/>
                <w:sz w:val="19"/>
                <w:szCs w:val="19"/>
              </w:rPr>
            </w:pPr>
            <w:r w:rsidRPr="00371532">
              <w:rPr>
                <w:rFonts w:cs="Arial"/>
                <w:sz w:val="19"/>
                <w:szCs w:val="19"/>
              </w:rPr>
              <w:t>Resistant for Race E:</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2B76A258" w14:textId="77777777" w:rsidR="00371532" w:rsidRPr="00371532" w:rsidRDefault="00371532" w:rsidP="00371532">
            <w:pPr>
              <w:jc w:val="left"/>
              <w:rPr>
                <w:rFonts w:cs="Arial"/>
                <w:sz w:val="19"/>
                <w:szCs w:val="19"/>
              </w:rPr>
            </w:pPr>
            <w:r w:rsidRPr="00371532">
              <w:rPr>
                <w:rFonts w:cs="Arial"/>
                <w:sz w:val="19"/>
                <w:szCs w:val="19"/>
              </w:rPr>
              <w:t>IVT 1154, Antique, Sprigel</w:t>
            </w:r>
          </w:p>
        </w:tc>
      </w:tr>
      <w:tr w:rsidR="00371532" w:rsidRPr="0033725C" w14:paraId="77C19005" w14:textId="77777777" w:rsidTr="005E142F">
        <w:trPr>
          <w:gridBefore w:val="1"/>
          <w:wBefore w:w="10" w:type="dxa"/>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2DC0335" w14:textId="77777777" w:rsidR="00371532" w:rsidRPr="00371532" w:rsidRDefault="00371532" w:rsidP="00371532">
            <w:pPr>
              <w:jc w:val="left"/>
              <w:rPr>
                <w:rFonts w:cs="Arial"/>
                <w:sz w:val="19"/>
                <w:szCs w:val="19"/>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2D73FD72" w14:textId="77777777" w:rsidR="00371532" w:rsidRPr="00371532" w:rsidRDefault="00371532" w:rsidP="00371532">
            <w:pPr>
              <w:jc w:val="left"/>
              <w:rPr>
                <w:rFonts w:cs="Arial"/>
                <w:sz w:val="19"/>
                <w:szCs w:val="19"/>
              </w:rPr>
            </w:pPr>
            <w:r w:rsidRPr="00371532">
              <w:rPr>
                <w:rFonts w:cs="Arial"/>
                <w:sz w:val="19"/>
                <w:szCs w:val="19"/>
              </w:rPr>
              <w:t>Resistant for Race F:</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55CEC0A6" w14:textId="77777777" w:rsidR="00371532" w:rsidRPr="00371532" w:rsidRDefault="00371532" w:rsidP="00371532">
            <w:pPr>
              <w:jc w:val="left"/>
              <w:rPr>
                <w:rFonts w:cs="Arial"/>
                <w:sz w:val="19"/>
                <w:szCs w:val="19"/>
                <w:lang w:val="pt-BR"/>
              </w:rPr>
            </w:pPr>
            <w:r w:rsidRPr="00371532">
              <w:rPr>
                <w:rFonts w:cs="Arial"/>
                <w:sz w:val="19"/>
                <w:szCs w:val="19"/>
                <w:lang w:val="pt-BR"/>
              </w:rPr>
              <w:t>Purdue 135, IVT1149, Ontario 7818, Chelino, Completo</w:t>
            </w:r>
          </w:p>
        </w:tc>
      </w:tr>
      <w:tr w:rsidR="00371532" w:rsidRPr="0033725C" w14:paraId="7E9432ED" w14:textId="77777777" w:rsidTr="005E142F">
        <w:trPr>
          <w:gridBefore w:val="1"/>
          <w:wBefore w:w="10" w:type="dxa"/>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696D342" w14:textId="77777777" w:rsidR="00371532" w:rsidRPr="00371532" w:rsidRDefault="00371532" w:rsidP="00371532">
            <w:pPr>
              <w:jc w:val="left"/>
              <w:rPr>
                <w:rFonts w:cs="Arial"/>
                <w:sz w:val="19"/>
                <w:szCs w:val="19"/>
                <w:lang w:val="pt-BR"/>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tcPr>
          <w:p w14:paraId="03334B7E" w14:textId="0BBB9498" w:rsidR="00371532" w:rsidRPr="008B33AB" w:rsidRDefault="00371532" w:rsidP="00371532">
            <w:pPr>
              <w:jc w:val="left"/>
              <w:rPr>
                <w:rFonts w:cs="Arial"/>
                <w:sz w:val="19"/>
                <w:szCs w:val="19"/>
                <w:u w:val="single"/>
              </w:rPr>
            </w:pPr>
            <w:r w:rsidRPr="008B33AB">
              <w:rPr>
                <w:rFonts w:cs="Arial"/>
                <w:sz w:val="19"/>
                <w:szCs w:val="19"/>
                <w:highlight w:val="lightGray"/>
                <w:u w:val="single"/>
              </w:rPr>
              <w:t>Resistant for Race H:</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tcPr>
          <w:p w14:paraId="61E3E34F" w14:textId="5A62417F" w:rsidR="00371532" w:rsidRPr="008C3C3E" w:rsidRDefault="00DB73DA" w:rsidP="00371532">
            <w:pPr>
              <w:jc w:val="left"/>
              <w:rPr>
                <w:rFonts w:cs="Arial"/>
                <w:sz w:val="19"/>
                <w:szCs w:val="19"/>
                <w:u w:val="single"/>
                <w:lang w:val="pt-BR"/>
              </w:rPr>
            </w:pPr>
            <w:r w:rsidRPr="008C3C3E">
              <w:rPr>
                <w:rFonts w:cs="Arial"/>
                <w:sz w:val="19"/>
                <w:szCs w:val="19"/>
                <w:highlight w:val="lightGray"/>
                <w:u w:val="single"/>
                <w:lang w:val="pt-BR"/>
              </w:rPr>
              <w:t xml:space="preserve">Vétomold, IVT1149, </w:t>
            </w:r>
            <w:r w:rsidRPr="008B33AB">
              <w:rPr>
                <w:rFonts w:cs="Arial"/>
                <w:sz w:val="19"/>
                <w:szCs w:val="19"/>
                <w:highlight w:val="lightGray"/>
                <w:u w:val="single"/>
                <w:lang w:val="pt-BR"/>
              </w:rPr>
              <w:t>Ontario 7818, Chelino, Completo</w:t>
            </w:r>
          </w:p>
        </w:tc>
      </w:tr>
      <w:tr w:rsidR="00371532" w:rsidRPr="00371532" w14:paraId="7890656E" w14:textId="77777777" w:rsidTr="005E142F">
        <w:trPr>
          <w:gridBefore w:val="1"/>
          <w:wBefore w:w="10" w:type="dxa"/>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7BF0959" w14:textId="77777777" w:rsidR="00371532" w:rsidRPr="00371532" w:rsidRDefault="00371532" w:rsidP="00371532">
            <w:pPr>
              <w:jc w:val="left"/>
              <w:rPr>
                <w:rFonts w:cs="Arial"/>
                <w:sz w:val="19"/>
                <w:szCs w:val="19"/>
                <w:lang w:val="pt-BR"/>
              </w:rPr>
            </w:pP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56D68D26" w14:textId="77777777" w:rsidR="00371532" w:rsidRPr="00371532" w:rsidRDefault="00371532" w:rsidP="00371532">
            <w:pPr>
              <w:jc w:val="left"/>
              <w:rPr>
                <w:rFonts w:cs="Arial"/>
                <w:sz w:val="19"/>
                <w:szCs w:val="19"/>
              </w:rPr>
            </w:pPr>
            <w:r w:rsidRPr="00371532">
              <w:rPr>
                <w:rFonts w:cs="Arial"/>
                <w:sz w:val="19"/>
                <w:szCs w:val="19"/>
              </w:rPr>
              <w:t>Resistant for Race J:</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7FF1C145" w14:textId="77777777" w:rsidR="00371532" w:rsidRPr="00371532" w:rsidRDefault="00371532" w:rsidP="00371532">
            <w:pPr>
              <w:jc w:val="left"/>
              <w:rPr>
                <w:rFonts w:cs="Arial"/>
                <w:sz w:val="19"/>
                <w:szCs w:val="19"/>
              </w:rPr>
            </w:pPr>
            <w:r w:rsidRPr="00371532">
              <w:rPr>
                <w:rFonts w:cs="Arial"/>
                <w:sz w:val="19"/>
                <w:szCs w:val="19"/>
              </w:rPr>
              <w:t>Purdue 135, IVT1149</w:t>
            </w:r>
          </w:p>
        </w:tc>
      </w:tr>
      <w:tr w:rsidR="00371532" w:rsidRPr="00371532" w14:paraId="21572510"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690266B" w14:textId="77777777" w:rsidR="00371532" w:rsidRPr="00371532" w:rsidRDefault="00371532" w:rsidP="00371532">
            <w:pPr>
              <w:jc w:val="left"/>
              <w:rPr>
                <w:rFonts w:cs="Arial"/>
                <w:sz w:val="19"/>
                <w:szCs w:val="19"/>
              </w:rPr>
            </w:pPr>
            <w:r w:rsidRPr="00371532">
              <w:rPr>
                <w:rFonts w:cs="Arial"/>
                <w:sz w:val="19"/>
                <w:szCs w:val="19"/>
              </w:rPr>
              <w:t>9.5</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731EC1A4" w14:textId="77777777" w:rsidR="00371532" w:rsidRPr="00371532" w:rsidRDefault="00371532" w:rsidP="00371532">
            <w:pPr>
              <w:jc w:val="left"/>
              <w:rPr>
                <w:rFonts w:cs="Arial"/>
                <w:sz w:val="19"/>
                <w:szCs w:val="19"/>
              </w:rPr>
            </w:pPr>
            <w:r w:rsidRPr="00371532">
              <w:rPr>
                <w:rFonts w:cs="Arial"/>
                <w:sz w:val="19"/>
                <w:szCs w:val="19"/>
              </w:rPr>
              <w:t>Test facility</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7DF7AA8F" w14:textId="77777777" w:rsidR="00371532" w:rsidRPr="00371532" w:rsidRDefault="00371532" w:rsidP="00371532">
            <w:pPr>
              <w:jc w:val="left"/>
              <w:rPr>
                <w:rFonts w:cs="Arial"/>
                <w:sz w:val="19"/>
                <w:szCs w:val="19"/>
              </w:rPr>
            </w:pPr>
            <w:r w:rsidRPr="00371532">
              <w:rPr>
                <w:rFonts w:cs="Arial"/>
                <w:sz w:val="19"/>
                <w:szCs w:val="19"/>
              </w:rPr>
              <w:t>glasshouse or climate room</w:t>
            </w:r>
          </w:p>
        </w:tc>
      </w:tr>
      <w:tr w:rsidR="00371532" w:rsidRPr="00371532" w14:paraId="5B921D21"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735AD0F" w14:textId="77777777" w:rsidR="00371532" w:rsidRPr="00371532" w:rsidRDefault="00371532" w:rsidP="00371532">
            <w:pPr>
              <w:jc w:val="left"/>
              <w:rPr>
                <w:rFonts w:cs="Arial"/>
                <w:sz w:val="19"/>
                <w:szCs w:val="19"/>
              </w:rPr>
            </w:pPr>
            <w:r w:rsidRPr="00371532">
              <w:rPr>
                <w:rFonts w:cs="Arial"/>
                <w:sz w:val="19"/>
                <w:szCs w:val="19"/>
              </w:rPr>
              <w:t>9.6</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513CCE8C" w14:textId="77777777" w:rsidR="00371532" w:rsidRPr="00371532" w:rsidRDefault="00371532" w:rsidP="00371532">
            <w:pPr>
              <w:jc w:val="left"/>
              <w:rPr>
                <w:rFonts w:cs="Arial"/>
                <w:sz w:val="19"/>
                <w:szCs w:val="19"/>
              </w:rPr>
            </w:pPr>
            <w:r w:rsidRPr="00371532">
              <w:rPr>
                <w:rFonts w:cs="Arial"/>
                <w:sz w:val="19"/>
                <w:szCs w:val="19"/>
              </w:rPr>
              <w:t>Temperature</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24CCB03F" w14:textId="77777777" w:rsidR="00371532" w:rsidRPr="00371532" w:rsidRDefault="00371532" w:rsidP="00371532">
            <w:pPr>
              <w:jc w:val="left"/>
              <w:rPr>
                <w:rFonts w:cs="Arial"/>
                <w:sz w:val="19"/>
                <w:szCs w:val="19"/>
              </w:rPr>
            </w:pPr>
            <w:r w:rsidRPr="00371532">
              <w:rPr>
                <w:rFonts w:cs="Arial"/>
                <w:sz w:val="19"/>
                <w:szCs w:val="19"/>
              </w:rPr>
              <w:t>day: 22° C, night: 20°or day: 25°C, night 20°C</w:t>
            </w:r>
          </w:p>
        </w:tc>
      </w:tr>
      <w:tr w:rsidR="00371532" w:rsidRPr="00371532" w14:paraId="226AC7E0"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F745654" w14:textId="77777777" w:rsidR="00371532" w:rsidRPr="00371532" w:rsidRDefault="00371532" w:rsidP="00371532">
            <w:pPr>
              <w:jc w:val="left"/>
              <w:rPr>
                <w:rFonts w:cs="Arial"/>
                <w:sz w:val="19"/>
                <w:szCs w:val="19"/>
              </w:rPr>
            </w:pPr>
            <w:r w:rsidRPr="00371532">
              <w:rPr>
                <w:rFonts w:cs="Arial"/>
                <w:sz w:val="19"/>
                <w:szCs w:val="19"/>
              </w:rPr>
              <w:t>9.7</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7D209819" w14:textId="77777777" w:rsidR="00371532" w:rsidRPr="00371532" w:rsidRDefault="00371532" w:rsidP="00371532">
            <w:pPr>
              <w:jc w:val="left"/>
              <w:rPr>
                <w:rFonts w:cs="Arial"/>
                <w:sz w:val="19"/>
                <w:szCs w:val="19"/>
              </w:rPr>
            </w:pPr>
            <w:r w:rsidRPr="00371532">
              <w:rPr>
                <w:rFonts w:cs="Arial"/>
                <w:sz w:val="19"/>
                <w:szCs w:val="19"/>
              </w:rPr>
              <w:t>Light</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6677F123" w14:textId="77777777" w:rsidR="00371532" w:rsidRPr="00371532" w:rsidRDefault="00371532" w:rsidP="00371532">
            <w:pPr>
              <w:jc w:val="left"/>
              <w:rPr>
                <w:rFonts w:cs="Arial"/>
                <w:sz w:val="19"/>
                <w:szCs w:val="19"/>
              </w:rPr>
            </w:pPr>
            <w:r w:rsidRPr="00371532">
              <w:rPr>
                <w:rFonts w:cs="Arial"/>
                <w:sz w:val="19"/>
                <w:szCs w:val="19"/>
              </w:rPr>
              <w:t>12 hours or longer</w:t>
            </w:r>
          </w:p>
        </w:tc>
      </w:tr>
      <w:tr w:rsidR="00371532" w:rsidRPr="00371532" w14:paraId="4685C880"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5828F06" w14:textId="77777777" w:rsidR="00371532" w:rsidRPr="00371532" w:rsidRDefault="00371532" w:rsidP="00371532">
            <w:pPr>
              <w:jc w:val="left"/>
              <w:rPr>
                <w:rFonts w:cs="Arial"/>
                <w:sz w:val="19"/>
                <w:szCs w:val="19"/>
              </w:rPr>
            </w:pPr>
            <w:r w:rsidRPr="00371532">
              <w:rPr>
                <w:rFonts w:cs="Arial"/>
                <w:sz w:val="19"/>
                <w:szCs w:val="19"/>
              </w:rPr>
              <w:t>9.8</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2CB5D14B" w14:textId="77777777" w:rsidR="00371532" w:rsidRPr="00371532" w:rsidRDefault="00371532" w:rsidP="00371532">
            <w:pPr>
              <w:jc w:val="left"/>
              <w:rPr>
                <w:rFonts w:cs="Arial"/>
                <w:sz w:val="19"/>
                <w:szCs w:val="19"/>
              </w:rPr>
            </w:pPr>
            <w:r w:rsidRPr="00371532">
              <w:rPr>
                <w:rFonts w:cs="Arial"/>
                <w:sz w:val="19"/>
                <w:szCs w:val="19"/>
              </w:rPr>
              <w:t>Season</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562AE451" w14:textId="77777777" w:rsidR="00371532" w:rsidRPr="00371532" w:rsidRDefault="00371532" w:rsidP="00371532">
            <w:pPr>
              <w:jc w:val="left"/>
              <w:rPr>
                <w:rFonts w:cs="Arial"/>
                <w:sz w:val="19"/>
                <w:szCs w:val="19"/>
              </w:rPr>
            </w:pPr>
          </w:p>
        </w:tc>
      </w:tr>
      <w:tr w:rsidR="00371532" w:rsidRPr="00371532" w14:paraId="2DC4150B"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5699E82" w14:textId="77777777" w:rsidR="00371532" w:rsidRPr="00371532" w:rsidRDefault="00371532" w:rsidP="00371532">
            <w:pPr>
              <w:jc w:val="left"/>
              <w:rPr>
                <w:rFonts w:cs="Arial"/>
                <w:sz w:val="19"/>
                <w:szCs w:val="19"/>
              </w:rPr>
            </w:pPr>
            <w:r w:rsidRPr="00371532">
              <w:rPr>
                <w:rFonts w:cs="Arial"/>
                <w:sz w:val="19"/>
                <w:szCs w:val="19"/>
              </w:rPr>
              <w:t>9.9</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0FF2AA0F" w14:textId="77777777" w:rsidR="00371532" w:rsidRPr="00371532" w:rsidRDefault="00371532" w:rsidP="00371532">
            <w:pPr>
              <w:jc w:val="left"/>
              <w:rPr>
                <w:rFonts w:cs="Arial"/>
                <w:sz w:val="19"/>
                <w:szCs w:val="19"/>
              </w:rPr>
            </w:pPr>
            <w:r w:rsidRPr="00371532">
              <w:rPr>
                <w:rFonts w:cs="Arial"/>
                <w:sz w:val="19"/>
                <w:szCs w:val="19"/>
              </w:rPr>
              <w:t>Special measures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6B72CA34" w14:textId="77777777" w:rsidR="00371532" w:rsidRPr="00371532" w:rsidRDefault="00371532" w:rsidP="00371532">
            <w:pPr>
              <w:jc w:val="left"/>
              <w:rPr>
                <w:rFonts w:cs="Arial"/>
                <w:sz w:val="19"/>
                <w:szCs w:val="19"/>
              </w:rPr>
            </w:pPr>
            <w:r w:rsidRPr="00371532">
              <w:rPr>
                <w:rFonts w:cs="Arial"/>
                <w:sz w:val="19"/>
                <w:szCs w:val="19"/>
              </w:rPr>
              <w:t>depending on facility and weather, there may be a need to raise the humidity, e.g. humidity tent fully closed 3-4 days after inoculation and after that partly closed (66% to 80%, 24 h per day), until end</w:t>
            </w:r>
          </w:p>
        </w:tc>
      </w:tr>
      <w:tr w:rsidR="00371532" w:rsidRPr="00371532" w14:paraId="118C5A54"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6680D0E" w14:textId="77777777" w:rsidR="00371532" w:rsidRPr="00371532" w:rsidRDefault="00371532" w:rsidP="00371532">
            <w:pPr>
              <w:jc w:val="left"/>
              <w:rPr>
                <w:rFonts w:cs="Arial"/>
                <w:sz w:val="19"/>
                <w:szCs w:val="19"/>
              </w:rPr>
            </w:pPr>
            <w:r w:rsidRPr="00371532">
              <w:rPr>
                <w:rFonts w:cs="Arial"/>
                <w:sz w:val="19"/>
                <w:szCs w:val="19"/>
              </w:rPr>
              <w:t>10.</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70C9A58E" w14:textId="77777777" w:rsidR="00371532" w:rsidRPr="00371532" w:rsidRDefault="00371532" w:rsidP="00371532">
            <w:pPr>
              <w:jc w:val="left"/>
              <w:rPr>
                <w:rFonts w:cs="Arial"/>
                <w:sz w:val="19"/>
                <w:szCs w:val="19"/>
              </w:rPr>
            </w:pPr>
            <w:r w:rsidRPr="00371532">
              <w:rPr>
                <w:rFonts w:cs="Arial"/>
                <w:sz w:val="19"/>
                <w:szCs w:val="19"/>
              </w:rPr>
              <w:t>Inoculation</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02E11FC4" w14:textId="77777777" w:rsidR="00371532" w:rsidRPr="00371532" w:rsidRDefault="00371532" w:rsidP="00371532">
            <w:pPr>
              <w:jc w:val="left"/>
              <w:rPr>
                <w:rFonts w:cs="Arial"/>
                <w:sz w:val="19"/>
                <w:szCs w:val="19"/>
              </w:rPr>
            </w:pPr>
          </w:p>
        </w:tc>
      </w:tr>
      <w:tr w:rsidR="00371532" w:rsidRPr="00371532" w14:paraId="20846911"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071FDDE" w14:textId="77777777" w:rsidR="00371532" w:rsidRPr="00371532" w:rsidRDefault="00371532" w:rsidP="00371532">
            <w:pPr>
              <w:jc w:val="left"/>
              <w:rPr>
                <w:rFonts w:cs="Arial"/>
                <w:sz w:val="19"/>
                <w:szCs w:val="19"/>
              </w:rPr>
            </w:pPr>
            <w:r w:rsidRPr="00371532">
              <w:rPr>
                <w:rFonts w:cs="Arial"/>
                <w:sz w:val="19"/>
                <w:szCs w:val="19"/>
              </w:rPr>
              <w:t>10.1</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402504B7" w14:textId="77777777" w:rsidR="00371532" w:rsidRPr="00371532" w:rsidRDefault="00371532" w:rsidP="00371532">
            <w:pPr>
              <w:jc w:val="left"/>
              <w:rPr>
                <w:rFonts w:cs="Arial"/>
                <w:sz w:val="19"/>
                <w:szCs w:val="19"/>
              </w:rPr>
            </w:pPr>
            <w:r w:rsidRPr="00371532">
              <w:rPr>
                <w:rFonts w:cs="Arial"/>
                <w:sz w:val="19"/>
                <w:szCs w:val="19"/>
              </w:rPr>
              <w:t>Preparation inoculum</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6732BCDD" w14:textId="77777777" w:rsidR="00371532" w:rsidRPr="00371532" w:rsidRDefault="00371532" w:rsidP="00371532">
            <w:pPr>
              <w:jc w:val="left"/>
              <w:rPr>
                <w:rFonts w:cs="Arial"/>
                <w:sz w:val="19"/>
                <w:szCs w:val="19"/>
              </w:rPr>
            </w:pPr>
            <w:r w:rsidRPr="00371532">
              <w:rPr>
                <w:rFonts w:cs="Arial"/>
                <w:sz w:val="19"/>
                <w:szCs w:val="19"/>
              </w:rPr>
              <w:t>prepare evenly colonized plates, e.g. 1 for 36 plants;</w:t>
            </w:r>
            <w:r w:rsidRPr="00371532">
              <w:rPr>
                <w:rFonts w:cs="Arial"/>
                <w:sz w:val="19"/>
                <w:szCs w:val="19"/>
              </w:rPr>
              <w:br/>
              <w:t>remove spores from plate by scraping with water with Tween20;</w:t>
            </w:r>
            <w:r w:rsidRPr="00371532">
              <w:rPr>
                <w:rFonts w:cs="Arial"/>
                <w:sz w:val="19"/>
                <w:szCs w:val="19"/>
              </w:rPr>
              <w:br/>
              <w:t>filter through double muslin cloth</w:t>
            </w:r>
          </w:p>
        </w:tc>
      </w:tr>
      <w:tr w:rsidR="00371532" w:rsidRPr="00371532" w14:paraId="3B778DBD"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2BF718B" w14:textId="77777777" w:rsidR="00371532" w:rsidRPr="00371532" w:rsidRDefault="00371532" w:rsidP="00371532">
            <w:pPr>
              <w:jc w:val="left"/>
              <w:rPr>
                <w:rFonts w:cs="Arial"/>
                <w:sz w:val="19"/>
                <w:szCs w:val="19"/>
              </w:rPr>
            </w:pPr>
            <w:r w:rsidRPr="00371532">
              <w:rPr>
                <w:rFonts w:cs="Arial"/>
                <w:sz w:val="19"/>
                <w:szCs w:val="19"/>
              </w:rPr>
              <w:t>10.2</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55739618" w14:textId="77777777" w:rsidR="00371532" w:rsidRPr="00371532" w:rsidRDefault="00371532" w:rsidP="00371532">
            <w:pPr>
              <w:jc w:val="left"/>
              <w:rPr>
                <w:rFonts w:cs="Arial"/>
                <w:sz w:val="19"/>
                <w:szCs w:val="19"/>
              </w:rPr>
            </w:pPr>
            <w:r w:rsidRPr="00371532">
              <w:rPr>
                <w:rFonts w:cs="Arial"/>
                <w:sz w:val="19"/>
                <w:szCs w:val="19"/>
              </w:rPr>
              <w:t>Quantification inoculum</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4E520430" w14:textId="77777777" w:rsidR="00371532" w:rsidRPr="00371532" w:rsidRDefault="00371532" w:rsidP="00371532">
            <w:pPr>
              <w:jc w:val="left"/>
              <w:rPr>
                <w:rFonts w:cs="Arial"/>
                <w:sz w:val="19"/>
                <w:szCs w:val="19"/>
              </w:rPr>
            </w:pPr>
            <w:r w:rsidRPr="00371532">
              <w:rPr>
                <w:rFonts w:cs="Arial"/>
                <w:sz w:val="19"/>
                <w:szCs w:val="19"/>
              </w:rPr>
              <w:t>count spores; adjust to 10</w:t>
            </w:r>
            <w:r w:rsidRPr="00371532">
              <w:rPr>
                <w:rFonts w:cs="Arial"/>
                <w:sz w:val="19"/>
                <w:szCs w:val="19"/>
                <w:vertAlign w:val="superscript"/>
              </w:rPr>
              <w:t>5</w:t>
            </w:r>
            <w:r w:rsidRPr="00371532">
              <w:rPr>
                <w:rFonts w:cs="Arial"/>
                <w:sz w:val="19"/>
                <w:szCs w:val="19"/>
              </w:rPr>
              <w:t xml:space="preserve"> spores per ml or more</w:t>
            </w:r>
          </w:p>
        </w:tc>
      </w:tr>
      <w:tr w:rsidR="00371532" w:rsidRPr="00371532" w14:paraId="74C0E69E"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4855F81" w14:textId="77777777" w:rsidR="00371532" w:rsidRPr="00371532" w:rsidRDefault="00371532" w:rsidP="00371532">
            <w:pPr>
              <w:jc w:val="left"/>
              <w:rPr>
                <w:rFonts w:cs="Arial"/>
                <w:sz w:val="19"/>
                <w:szCs w:val="19"/>
              </w:rPr>
            </w:pPr>
            <w:r w:rsidRPr="00371532">
              <w:rPr>
                <w:rFonts w:cs="Arial"/>
                <w:sz w:val="19"/>
                <w:szCs w:val="19"/>
              </w:rPr>
              <w:t>10.3</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3BADBB85" w14:textId="77777777" w:rsidR="00371532" w:rsidRPr="00371532" w:rsidRDefault="00371532" w:rsidP="00371532">
            <w:pPr>
              <w:jc w:val="left"/>
              <w:rPr>
                <w:rFonts w:cs="Arial"/>
                <w:sz w:val="19"/>
                <w:szCs w:val="19"/>
              </w:rPr>
            </w:pPr>
            <w:r w:rsidRPr="00371532">
              <w:rPr>
                <w:rFonts w:cs="Arial"/>
                <w:sz w:val="19"/>
                <w:szCs w:val="19"/>
              </w:rPr>
              <w:t>Plant stage at inoculation</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12FFA746" w14:textId="77777777" w:rsidR="00371532" w:rsidRPr="00371532" w:rsidRDefault="00371532" w:rsidP="00371532">
            <w:pPr>
              <w:jc w:val="left"/>
              <w:rPr>
                <w:rFonts w:cs="Arial"/>
                <w:sz w:val="19"/>
                <w:szCs w:val="19"/>
              </w:rPr>
            </w:pPr>
            <w:r w:rsidRPr="00371532">
              <w:rPr>
                <w:rFonts w:cs="Arial"/>
                <w:sz w:val="19"/>
                <w:szCs w:val="19"/>
              </w:rPr>
              <w:t>19-20 d (incl. 12 d at 24°), 2-3 leaves</w:t>
            </w:r>
          </w:p>
        </w:tc>
      </w:tr>
      <w:tr w:rsidR="00371532" w:rsidRPr="00371532" w14:paraId="5D60E6C2"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75C3276" w14:textId="77777777" w:rsidR="00371532" w:rsidRPr="00371532" w:rsidRDefault="00371532" w:rsidP="00371532">
            <w:pPr>
              <w:jc w:val="left"/>
              <w:rPr>
                <w:rFonts w:cs="Arial"/>
                <w:sz w:val="19"/>
                <w:szCs w:val="19"/>
              </w:rPr>
            </w:pPr>
            <w:r w:rsidRPr="00371532">
              <w:rPr>
                <w:rFonts w:cs="Arial"/>
                <w:sz w:val="19"/>
                <w:szCs w:val="19"/>
              </w:rPr>
              <w:t>10.4</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1708A479" w14:textId="77777777" w:rsidR="00371532" w:rsidRPr="00371532" w:rsidRDefault="00371532" w:rsidP="00371532">
            <w:pPr>
              <w:jc w:val="left"/>
              <w:rPr>
                <w:rFonts w:cs="Arial"/>
                <w:sz w:val="19"/>
                <w:szCs w:val="19"/>
              </w:rPr>
            </w:pPr>
            <w:r w:rsidRPr="00371532">
              <w:rPr>
                <w:rFonts w:cs="Arial"/>
                <w:sz w:val="19"/>
                <w:szCs w:val="19"/>
              </w:rPr>
              <w:t>Inoculation method</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419A73FF" w14:textId="77777777" w:rsidR="00371532" w:rsidRPr="00371532" w:rsidRDefault="00371532" w:rsidP="00371532">
            <w:pPr>
              <w:jc w:val="left"/>
              <w:rPr>
                <w:rFonts w:cs="Arial"/>
                <w:sz w:val="19"/>
                <w:szCs w:val="19"/>
              </w:rPr>
            </w:pPr>
            <w:r w:rsidRPr="00371532">
              <w:rPr>
                <w:rFonts w:cs="Arial"/>
                <w:sz w:val="19"/>
                <w:szCs w:val="19"/>
              </w:rPr>
              <w:t>spray on dry leaves</w:t>
            </w:r>
          </w:p>
        </w:tc>
      </w:tr>
      <w:tr w:rsidR="00371532" w:rsidRPr="00371532" w14:paraId="3781EE93"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9819A9C" w14:textId="77777777" w:rsidR="00371532" w:rsidRPr="00371532" w:rsidRDefault="00371532" w:rsidP="00371532">
            <w:pPr>
              <w:jc w:val="left"/>
              <w:rPr>
                <w:rFonts w:cs="Arial"/>
                <w:sz w:val="19"/>
                <w:szCs w:val="19"/>
              </w:rPr>
            </w:pPr>
            <w:r w:rsidRPr="00371532">
              <w:rPr>
                <w:rFonts w:cs="Arial"/>
                <w:sz w:val="19"/>
                <w:szCs w:val="19"/>
              </w:rPr>
              <w:t>10.7</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2C152F5C" w14:textId="77777777" w:rsidR="00371532" w:rsidRPr="00371532" w:rsidRDefault="00371532" w:rsidP="00371532">
            <w:pPr>
              <w:jc w:val="left"/>
              <w:rPr>
                <w:rFonts w:cs="Arial"/>
                <w:sz w:val="19"/>
                <w:szCs w:val="19"/>
              </w:rPr>
            </w:pPr>
            <w:r w:rsidRPr="00371532">
              <w:rPr>
                <w:rFonts w:cs="Arial"/>
                <w:sz w:val="19"/>
                <w:szCs w:val="19"/>
              </w:rPr>
              <w:t>Final observations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43C6AA59" w14:textId="77777777" w:rsidR="00371532" w:rsidRPr="00371532" w:rsidRDefault="00371532" w:rsidP="00371532">
            <w:pPr>
              <w:jc w:val="left"/>
              <w:rPr>
                <w:rFonts w:cs="Arial"/>
                <w:sz w:val="19"/>
                <w:szCs w:val="19"/>
              </w:rPr>
            </w:pPr>
            <w:r w:rsidRPr="00371532">
              <w:rPr>
                <w:rFonts w:cs="Arial"/>
                <w:sz w:val="19"/>
                <w:szCs w:val="19"/>
              </w:rPr>
              <w:t>14 days after inoculation; when susceptible control does not show clear symptoms the test may be prolonged until for example 18 days after inoculation</w:t>
            </w:r>
          </w:p>
        </w:tc>
      </w:tr>
      <w:tr w:rsidR="00371532" w:rsidRPr="00371532" w14:paraId="773256E8"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EAA59DE" w14:textId="77777777" w:rsidR="00371532" w:rsidRPr="00371532" w:rsidRDefault="00371532" w:rsidP="00371532">
            <w:pPr>
              <w:jc w:val="left"/>
              <w:rPr>
                <w:rFonts w:cs="Arial"/>
                <w:sz w:val="19"/>
                <w:szCs w:val="19"/>
              </w:rPr>
            </w:pPr>
            <w:r w:rsidRPr="00371532">
              <w:rPr>
                <w:rFonts w:cs="Arial"/>
                <w:sz w:val="19"/>
                <w:szCs w:val="19"/>
              </w:rPr>
              <w:t>11.</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384652AB" w14:textId="77777777" w:rsidR="00371532" w:rsidRPr="00371532" w:rsidRDefault="00371532" w:rsidP="00371532">
            <w:pPr>
              <w:jc w:val="left"/>
              <w:rPr>
                <w:rFonts w:cs="Arial"/>
                <w:sz w:val="19"/>
                <w:szCs w:val="19"/>
              </w:rPr>
            </w:pPr>
            <w:r w:rsidRPr="00371532">
              <w:rPr>
                <w:rFonts w:cs="Arial"/>
                <w:sz w:val="19"/>
                <w:szCs w:val="19"/>
              </w:rPr>
              <w:t>Observations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7CDE4CB9" w14:textId="77777777" w:rsidR="00371532" w:rsidRPr="00371532" w:rsidRDefault="00371532" w:rsidP="00371532">
            <w:pPr>
              <w:jc w:val="left"/>
              <w:rPr>
                <w:rFonts w:cs="Arial"/>
                <w:sz w:val="19"/>
                <w:szCs w:val="19"/>
              </w:rPr>
            </w:pPr>
          </w:p>
        </w:tc>
      </w:tr>
      <w:tr w:rsidR="00371532" w:rsidRPr="00371532" w14:paraId="608CD60B"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13CEC4E" w14:textId="77777777" w:rsidR="00371532" w:rsidRPr="00371532" w:rsidRDefault="00371532" w:rsidP="00371532">
            <w:pPr>
              <w:jc w:val="left"/>
              <w:rPr>
                <w:rFonts w:cs="Arial"/>
                <w:sz w:val="19"/>
                <w:szCs w:val="19"/>
              </w:rPr>
            </w:pPr>
            <w:r w:rsidRPr="00371532">
              <w:rPr>
                <w:rFonts w:cs="Arial"/>
                <w:sz w:val="19"/>
                <w:szCs w:val="19"/>
              </w:rPr>
              <w:t>11.1</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79424712" w14:textId="77777777" w:rsidR="00371532" w:rsidRPr="00371532" w:rsidRDefault="00371532" w:rsidP="00371532">
            <w:pPr>
              <w:jc w:val="left"/>
              <w:rPr>
                <w:rFonts w:cs="Arial"/>
                <w:sz w:val="19"/>
                <w:szCs w:val="19"/>
              </w:rPr>
            </w:pPr>
            <w:r w:rsidRPr="00371532">
              <w:rPr>
                <w:rFonts w:cs="Arial"/>
                <w:sz w:val="19"/>
                <w:szCs w:val="19"/>
              </w:rPr>
              <w:t>Method</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7EAD7C77" w14:textId="77777777" w:rsidR="00371532" w:rsidRPr="00371532" w:rsidRDefault="00371532" w:rsidP="00371532">
            <w:pPr>
              <w:jc w:val="left"/>
              <w:rPr>
                <w:rFonts w:cs="Arial"/>
                <w:sz w:val="19"/>
                <w:szCs w:val="19"/>
              </w:rPr>
            </w:pPr>
            <w:r w:rsidRPr="00371532">
              <w:rPr>
                <w:rFonts w:cs="Arial"/>
                <w:sz w:val="19"/>
                <w:szCs w:val="19"/>
              </w:rPr>
              <w:t>visual inspection of abaxial side of inoculated leaves</w:t>
            </w:r>
          </w:p>
        </w:tc>
      </w:tr>
      <w:tr w:rsidR="00371532" w:rsidRPr="00371532" w14:paraId="03387370"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5FC44BB" w14:textId="77777777" w:rsidR="00371532" w:rsidRPr="00371532" w:rsidRDefault="00371532" w:rsidP="00371532">
            <w:pPr>
              <w:jc w:val="left"/>
              <w:rPr>
                <w:rFonts w:cs="Arial"/>
                <w:sz w:val="19"/>
                <w:szCs w:val="19"/>
              </w:rPr>
            </w:pPr>
            <w:r w:rsidRPr="00371532">
              <w:rPr>
                <w:rFonts w:cs="Arial"/>
                <w:sz w:val="19"/>
                <w:szCs w:val="19"/>
              </w:rPr>
              <w:t>11.2</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09E58085" w14:textId="77777777" w:rsidR="00371532" w:rsidRPr="00371532" w:rsidRDefault="00371532" w:rsidP="00371532">
            <w:pPr>
              <w:jc w:val="left"/>
              <w:rPr>
                <w:rFonts w:cs="Arial"/>
                <w:sz w:val="19"/>
                <w:szCs w:val="19"/>
              </w:rPr>
            </w:pPr>
            <w:r w:rsidRPr="00371532">
              <w:rPr>
                <w:rFonts w:cs="Arial"/>
                <w:sz w:val="19"/>
                <w:szCs w:val="19"/>
              </w:rPr>
              <w:t>Observation scale</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448025D7" w14:textId="77777777" w:rsidR="00371532" w:rsidRPr="00371532" w:rsidRDefault="00371532" w:rsidP="00371532">
            <w:pPr>
              <w:jc w:val="left"/>
              <w:rPr>
                <w:rFonts w:cs="Arial"/>
                <w:sz w:val="19"/>
                <w:szCs w:val="19"/>
              </w:rPr>
            </w:pPr>
            <w:r w:rsidRPr="00371532">
              <w:rPr>
                <w:rFonts w:cs="Arial"/>
                <w:sz w:val="19"/>
                <w:szCs w:val="19"/>
              </w:rPr>
              <w:t>Symptom: velvety, white spots</w:t>
            </w:r>
          </w:p>
        </w:tc>
      </w:tr>
      <w:tr w:rsidR="00371532" w:rsidRPr="00371532" w14:paraId="2CCAE72F"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7B14A5C" w14:textId="77777777" w:rsidR="00371532" w:rsidRPr="00371532" w:rsidRDefault="00371532" w:rsidP="00371532">
            <w:pPr>
              <w:jc w:val="left"/>
              <w:rPr>
                <w:rFonts w:cs="Arial"/>
                <w:sz w:val="19"/>
                <w:szCs w:val="19"/>
              </w:rPr>
            </w:pPr>
            <w:r w:rsidRPr="00371532">
              <w:rPr>
                <w:rFonts w:cs="Arial"/>
                <w:sz w:val="19"/>
                <w:szCs w:val="19"/>
              </w:rPr>
              <w:t>11.3</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577E6784" w14:textId="77777777" w:rsidR="00371532" w:rsidRPr="00371532" w:rsidRDefault="00371532" w:rsidP="00371532">
            <w:pPr>
              <w:jc w:val="left"/>
              <w:rPr>
                <w:rFonts w:cs="Arial"/>
                <w:sz w:val="19"/>
                <w:szCs w:val="19"/>
              </w:rPr>
            </w:pPr>
            <w:r w:rsidRPr="00371532">
              <w:rPr>
                <w:rFonts w:cs="Arial"/>
                <w:sz w:val="19"/>
                <w:szCs w:val="19"/>
              </w:rPr>
              <w:t>Validation of test</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2756175C" w14:textId="77777777" w:rsidR="00371532" w:rsidRPr="00371532" w:rsidRDefault="00371532" w:rsidP="00371532">
            <w:pPr>
              <w:jc w:val="left"/>
              <w:rPr>
                <w:rFonts w:cs="Arial"/>
                <w:sz w:val="19"/>
                <w:szCs w:val="19"/>
              </w:rPr>
            </w:pPr>
            <w:r w:rsidRPr="00371532">
              <w:rPr>
                <w:rFonts w:cs="Arial"/>
                <w:sz w:val="19"/>
                <w:szCs w:val="19"/>
              </w:rPr>
              <w:t>evaluation of variety resistance should be calibrated with results of resistant and susceptible controls</w:t>
            </w:r>
          </w:p>
        </w:tc>
      </w:tr>
      <w:tr w:rsidR="00371532" w:rsidRPr="00371532" w14:paraId="16BA9A9F"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F13C9D7" w14:textId="77777777" w:rsidR="00371532" w:rsidRPr="00371532" w:rsidRDefault="00371532" w:rsidP="00371532">
            <w:pPr>
              <w:jc w:val="left"/>
              <w:rPr>
                <w:rFonts w:cs="Arial"/>
                <w:sz w:val="19"/>
                <w:szCs w:val="19"/>
              </w:rPr>
            </w:pPr>
            <w:r w:rsidRPr="00371532">
              <w:rPr>
                <w:rFonts w:cs="Arial"/>
                <w:sz w:val="19"/>
                <w:szCs w:val="19"/>
              </w:rPr>
              <w:t>12.</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35334028" w14:textId="77777777" w:rsidR="00371532" w:rsidRPr="00371532" w:rsidRDefault="00371532" w:rsidP="00371532">
            <w:pPr>
              <w:jc w:val="left"/>
              <w:rPr>
                <w:rFonts w:cs="Arial"/>
                <w:sz w:val="19"/>
                <w:szCs w:val="19"/>
              </w:rPr>
            </w:pPr>
            <w:r w:rsidRPr="00371532">
              <w:rPr>
                <w:rFonts w:cs="Arial"/>
                <w:sz w:val="19"/>
                <w:szCs w:val="19"/>
              </w:rPr>
              <w:t>Interpretation of data in terms of</w:t>
            </w:r>
            <w:r w:rsidRPr="00371532">
              <w:rPr>
                <w:rFonts w:cs="Arial"/>
                <w:sz w:val="19"/>
                <w:szCs w:val="19"/>
              </w:rPr>
              <w:br/>
              <w:t>UPOV characteristic states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0A310C89" w14:textId="77777777" w:rsidR="00371532" w:rsidRPr="00371532" w:rsidRDefault="00371532" w:rsidP="00371532">
            <w:pPr>
              <w:jc w:val="left"/>
              <w:rPr>
                <w:rFonts w:cs="Arial"/>
                <w:sz w:val="19"/>
                <w:szCs w:val="19"/>
              </w:rPr>
            </w:pPr>
            <w:r w:rsidRPr="00371532">
              <w:rPr>
                <w:rFonts w:cs="Arial"/>
                <w:sz w:val="19"/>
                <w:szCs w:val="19"/>
              </w:rPr>
              <w:t>absent  [1]        symptoms</w:t>
            </w:r>
            <w:r w:rsidRPr="00371532">
              <w:rPr>
                <w:rFonts w:cs="Arial"/>
                <w:sz w:val="19"/>
                <w:szCs w:val="19"/>
              </w:rPr>
              <w:br/>
              <w:t>present [9]        no symptoms</w:t>
            </w:r>
          </w:p>
        </w:tc>
      </w:tr>
      <w:tr w:rsidR="00371532" w:rsidRPr="00371532" w14:paraId="5B29FDBC" w14:textId="77777777" w:rsidTr="005E142F">
        <w:trPr>
          <w:gridBefore w:val="1"/>
          <w:wBefore w:w="10" w:type="dxa"/>
          <w:cantSplit/>
        </w:trPr>
        <w:tc>
          <w:tcPr>
            <w:tcW w:w="67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FCA77BE" w14:textId="77777777" w:rsidR="00371532" w:rsidRPr="00371532" w:rsidRDefault="00371532" w:rsidP="00371532">
            <w:pPr>
              <w:jc w:val="left"/>
              <w:rPr>
                <w:rFonts w:cs="Arial"/>
                <w:sz w:val="19"/>
                <w:szCs w:val="19"/>
              </w:rPr>
            </w:pPr>
            <w:r w:rsidRPr="00371532">
              <w:rPr>
                <w:rFonts w:cs="Arial"/>
                <w:sz w:val="19"/>
                <w:szCs w:val="19"/>
              </w:rPr>
              <w:t>13.</w:t>
            </w:r>
          </w:p>
        </w:tc>
        <w:tc>
          <w:tcPr>
            <w:tcW w:w="3165" w:type="dxa"/>
            <w:tcBorders>
              <w:top w:val="nil"/>
              <w:left w:val="nil"/>
              <w:bottom w:val="dotted" w:sz="8" w:space="0" w:color="auto"/>
              <w:right w:val="dotted" w:sz="8" w:space="0" w:color="auto"/>
            </w:tcBorders>
            <w:tcMar>
              <w:top w:w="0" w:type="dxa"/>
              <w:left w:w="108" w:type="dxa"/>
              <w:bottom w:w="0" w:type="dxa"/>
              <w:right w:w="108" w:type="dxa"/>
            </w:tcMar>
            <w:hideMark/>
          </w:tcPr>
          <w:p w14:paraId="65606D6B" w14:textId="77777777" w:rsidR="00371532" w:rsidRPr="00371532" w:rsidRDefault="00371532" w:rsidP="00371532">
            <w:pPr>
              <w:jc w:val="left"/>
              <w:rPr>
                <w:rFonts w:cs="Arial"/>
                <w:sz w:val="19"/>
                <w:szCs w:val="19"/>
              </w:rPr>
            </w:pPr>
            <w:r w:rsidRPr="00371532">
              <w:rPr>
                <w:rFonts w:cs="Arial"/>
                <w:sz w:val="19"/>
                <w:szCs w:val="19"/>
              </w:rPr>
              <w:t>Critical control points</w:t>
            </w:r>
          </w:p>
        </w:tc>
        <w:tc>
          <w:tcPr>
            <w:tcW w:w="5910" w:type="dxa"/>
            <w:gridSpan w:val="2"/>
            <w:tcBorders>
              <w:top w:val="nil"/>
              <w:left w:val="nil"/>
              <w:bottom w:val="dotted" w:sz="8" w:space="0" w:color="auto"/>
              <w:right w:val="dotted" w:sz="8" w:space="0" w:color="auto"/>
            </w:tcBorders>
            <w:tcMar>
              <w:top w:w="0" w:type="dxa"/>
              <w:left w:w="108" w:type="dxa"/>
              <w:bottom w:w="0" w:type="dxa"/>
              <w:right w:w="108" w:type="dxa"/>
            </w:tcMar>
            <w:hideMark/>
          </w:tcPr>
          <w:p w14:paraId="3F5280F5" w14:textId="77777777" w:rsidR="00371532" w:rsidRPr="00371532" w:rsidRDefault="00371532" w:rsidP="00371532">
            <w:pPr>
              <w:jc w:val="left"/>
              <w:rPr>
                <w:rFonts w:cs="Arial"/>
                <w:sz w:val="19"/>
                <w:szCs w:val="19"/>
              </w:rPr>
            </w:pPr>
            <w:r w:rsidRPr="00371532">
              <w:rPr>
                <w:rFonts w:cs="Arial"/>
                <w:sz w:val="19"/>
                <w:szCs w:val="19"/>
              </w:rPr>
              <w:t>Pf spores have a variable size and morphology. Small spores are also viable.</w:t>
            </w:r>
            <w:r w:rsidRPr="00371532">
              <w:rPr>
                <w:rFonts w:cs="Arial"/>
                <w:sz w:val="19"/>
                <w:szCs w:val="19"/>
              </w:rPr>
              <w:br/>
              <w:t>Fungal plates will gradually become sterile after 6-10 weeks and repeated subculturing. Do not subculture more often than strictly necessary for multiplication.</w:t>
            </w:r>
            <w:r w:rsidRPr="00371532">
              <w:rPr>
                <w:rFonts w:cs="Arial"/>
                <w:sz w:val="19"/>
                <w:szCs w:val="19"/>
              </w:rPr>
              <w:br/>
              <w:t>Excessively high humidity may cause rugged brown spots on all leaves.</w:t>
            </w:r>
          </w:p>
        </w:tc>
      </w:tr>
      <w:tr w:rsidR="00371532" w:rsidRPr="00371532" w14:paraId="3E10220F" w14:textId="77777777" w:rsidTr="005E142F">
        <w:tblPrEx>
          <w:tblCellMar>
            <w:left w:w="108" w:type="dxa"/>
            <w:right w:w="108" w:type="dxa"/>
          </w:tblCellMar>
          <w:tblLook w:val="01E0" w:firstRow="1" w:lastRow="1" w:firstColumn="1" w:lastColumn="1" w:noHBand="0" w:noVBand="0"/>
        </w:tblPrEx>
        <w:trPr>
          <w:gridAfter w:val="1"/>
          <w:wAfter w:w="295" w:type="dxa"/>
          <w:trHeight w:val="230"/>
        </w:trPr>
        <w:tc>
          <w:tcPr>
            <w:tcW w:w="9465" w:type="dxa"/>
            <w:gridSpan w:val="4"/>
            <w:tcMar>
              <w:top w:w="0" w:type="dxa"/>
              <w:left w:w="80" w:type="dxa"/>
              <w:bottom w:w="0" w:type="dxa"/>
              <w:right w:w="0" w:type="dxa"/>
            </w:tcMar>
          </w:tcPr>
          <w:p w14:paraId="3048309D" w14:textId="77777777" w:rsidR="005E142F" w:rsidRDefault="005E142F"/>
          <w:p w14:paraId="6238CDBE" w14:textId="77777777" w:rsidR="005E142F" w:rsidRDefault="005E142F"/>
          <w:tbl>
            <w:tblPr>
              <w:tblOverlap w:val="never"/>
              <w:tblW w:w="9299" w:type="dxa"/>
              <w:tblLayout w:type="fixed"/>
              <w:tblLook w:val="01E0" w:firstRow="1" w:lastRow="1" w:firstColumn="1" w:lastColumn="1" w:noHBand="0" w:noVBand="0"/>
            </w:tblPr>
            <w:tblGrid>
              <w:gridCol w:w="9299"/>
            </w:tblGrid>
            <w:tr w:rsidR="00371532" w:rsidRPr="00371532" w14:paraId="211AECB6" w14:textId="77777777" w:rsidTr="00DD2F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371532" w:rsidRPr="00371532" w14:paraId="11113BA3" w14:textId="77777777" w:rsidTr="00DD2FEF">
                    <w:tc>
                      <w:tcPr>
                        <w:tcW w:w="9299" w:type="dxa"/>
                        <w:tcMar>
                          <w:top w:w="0" w:type="dxa"/>
                          <w:left w:w="0" w:type="dxa"/>
                          <w:bottom w:w="0" w:type="dxa"/>
                          <w:right w:w="0" w:type="dxa"/>
                        </w:tcMar>
                      </w:tcPr>
                      <w:p w14:paraId="342C6C44" w14:textId="77777777" w:rsidR="00371532" w:rsidRPr="00371532" w:rsidRDefault="00371532" w:rsidP="00371532">
                        <w:pPr>
                          <w:jc w:val="left"/>
                        </w:pPr>
                        <w:r w:rsidRPr="00371532">
                          <w:rPr>
                            <w:rFonts w:eastAsia="Arial" w:cs="Arial"/>
                            <w:color w:val="000000"/>
                            <w:u w:val="single"/>
                          </w:rPr>
                          <w:t xml:space="preserve">Ad. 52: Resistance to </w:t>
                        </w:r>
                        <w:r w:rsidRPr="00371532">
                          <w:rPr>
                            <w:rFonts w:eastAsia="Arial" w:cs="Arial"/>
                            <w:i/>
                            <w:iCs/>
                            <w:color w:val="000000"/>
                            <w:u w:val="single"/>
                          </w:rPr>
                          <w:t>Passalora fulva</w:t>
                        </w:r>
                        <w:r w:rsidRPr="00371532">
                          <w:rPr>
                            <w:rFonts w:eastAsia="Arial" w:cs="Arial"/>
                            <w:color w:val="000000"/>
                            <w:u w:val="single"/>
                          </w:rPr>
                          <w:t xml:space="preserve"> (Pf) - Race A</w:t>
                        </w:r>
                      </w:p>
                      <w:p w14:paraId="27422FB1" w14:textId="77777777" w:rsidR="00371532" w:rsidRPr="00371532" w:rsidRDefault="00371532" w:rsidP="00371532">
                        <w:pPr>
                          <w:jc w:val="left"/>
                        </w:pPr>
                      </w:p>
                      <w:p w14:paraId="312C5B9D" w14:textId="77777777" w:rsidR="00371532" w:rsidRPr="00371532" w:rsidRDefault="00371532" w:rsidP="00371532">
                        <w:pPr>
                          <w:jc w:val="left"/>
                        </w:pPr>
                        <w:r w:rsidRPr="00371532">
                          <w:rPr>
                            <w:rFonts w:eastAsia="Arial" w:cs="Arial"/>
                            <w:color w:val="000000"/>
                          </w:rPr>
                          <w:t>See Ad. 51</w:t>
                        </w:r>
                      </w:p>
                      <w:p w14:paraId="0DC3665D" w14:textId="77777777" w:rsidR="00371532" w:rsidRPr="00371532" w:rsidRDefault="00371532" w:rsidP="00371532">
                        <w:pPr>
                          <w:jc w:val="left"/>
                        </w:pPr>
                      </w:p>
                      <w:p w14:paraId="1C3AA679" w14:textId="77777777" w:rsidR="00371532" w:rsidRPr="00371532" w:rsidRDefault="00371532" w:rsidP="00371532">
                        <w:pPr>
                          <w:jc w:val="left"/>
                        </w:pPr>
                      </w:p>
                    </w:tc>
                  </w:tr>
                </w:tbl>
                <w:p w14:paraId="5D29A139" w14:textId="77777777" w:rsidR="00371532" w:rsidRPr="00371532" w:rsidRDefault="00371532" w:rsidP="00371532">
                  <w:pPr>
                    <w:spacing w:line="1" w:lineRule="auto"/>
                    <w:jc w:val="left"/>
                  </w:pPr>
                </w:p>
              </w:tc>
            </w:tr>
            <w:tr w:rsidR="00371532" w:rsidRPr="00371532" w14:paraId="3667E913" w14:textId="77777777" w:rsidTr="00DD2FEF">
              <w:trPr>
                <w:trHeight w:val="230"/>
                <w:hidden/>
              </w:trPr>
              <w:tc>
                <w:tcPr>
                  <w:tcW w:w="9299" w:type="dxa"/>
                  <w:vMerge w:val="restart"/>
                  <w:tcMar>
                    <w:top w:w="0" w:type="dxa"/>
                    <w:left w:w="0" w:type="dxa"/>
                    <w:bottom w:w="0" w:type="dxa"/>
                    <w:right w:w="0" w:type="dxa"/>
                  </w:tcMar>
                </w:tcPr>
                <w:p w14:paraId="20F7D644" w14:textId="77777777" w:rsidR="00371532" w:rsidRPr="00371532" w:rsidRDefault="00371532" w:rsidP="00371532">
                  <w:pPr>
                    <w:jc w:val="lef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371532" w:rsidRPr="00371532" w14:paraId="3EE1674E" w14:textId="77777777" w:rsidTr="00DD2FEF">
                    <w:tc>
                      <w:tcPr>
                        <w:tcW w:w="9299" w:type="dxa"/>
                        <w:tcMar>
                          <w:top w:w="0" w:type="dxa"/>
                          <w:left w:w="0" w:type="dxa"/>
                          <w:bottom w:w="0" w:type="dxa"/>
                          <w:right w:w="0" w:type="dxa"/>
                        </w:tcMar>
                      </w:tcPr>
                      <w:p w14:paraId="5EE3A181" w14:textId="77777777" w:rsidR="00371532" w:rsidRPr="00371532" w:rsidRDefault="00371532" w:rsidP="00371532">
                        <w:pPr>
                          <w:jc w:val="left"/>
                        </w:pPr>
                        <w:r w:rsidRPr="00371532">
                          <w:rPr>
                            <w:rFonts w:eastAsia="Arial" w:cs="Arial"/>
                            <w:color w:val="000000"/>
                            <w:u w:val="single"/>
                          </w:rPr>
                          <w:t xml:space="preserve">Ad. 53: Resistance to </w:t>
                        </w:r>
                        <w:r w:rsidRPr="00371532">
                          <w:rPr>
                            <w:rFonts w:eastAsia="Arial" w:cs="Arial"/>
                            <w:i/>
                            <w:iCs/>
                            <w:color w:val="000000"/>
                            <w:u w:val="single"/>
                          </w:rPr>
                          <w:t>Passalora fulva</w:t>
                        </w:r>
                        <w:r w:rsidRPr="00371532">
                          <w:rPr>
                            <w:rFonts w:eastAsia="Arial" w:cs="Arial"/>
                            <w:color w:val="000000"/>
                            <w:u w:val="single"/>
                          </w:rPr>
                          <w:t xml:space="preserve"> (Pf) - Race B</w:t>
                        </w:r>
                      </w:p>
                      <w:p w14:paraId="5DB7B18C" w14:textId="77777777" w:rsidR="00371532" w:rsidRPr="00371532" w:rsidRDefault="00371532" w:rsidP="00371532">
                        <w:pPr>
                          <w:jc w:val="left"/>
                        </w:pPr>
                      </w:p>
                      <w:p w14:paraId="6B231FF9" w14:textId="77777777" w:rsidR="00371532" w:rsidRPr="00371532" w:rsidRDefault="00371532" w:rsidP="00371532">
                        <w:pPr>
                          <w:jc w:val="left"/>
                        </w:pPr>
                        <w:r w:rsidRPr="00371532">
                          <w:rPr>
                            <w:rFonts w:eastAsia="Arial" w:cs="Arial"/>
                            <w:color w:val="000000"/>
                          </w:rPr>
                          <w:t>See Ad. 51</w:t>
                        </w:r>
                      </w:p>
                      <w:p w14:paraId="3D8E84AD" w14:textId="77777777" w:rsidR="00371532" w:rsidRPr="00371532" w:rsidRDefault="00371532" w:rsidP="00371532">
                        <w:pPr>
                          <w:jc w:val="left"/>
                        </w:pPr>
                      </w:p>
                      <w:p w14:paraId="1F84A602" w14:textId="77777777" w:rsidR="00371532" w:rsidRPr="00371532" w:rsidRDefault="00371532" w:rsidP="00371532">
                        <w:pPr>
                          <w:jc w:val="left"/>
                        </w:pPr>
                      </w:p>
                    </w:tc>
                  </w:tr>
                </w:tbl>
                <w:p w14:paraId="6844E73C" w14:textId="77777777" w:rsidR="00371532" w:rsidRPr="00371532" w:rsidRDefault="00371532" w:rsidP="00371532">
                  <w:pPr>
                    <w:spacing w:line="1" w:lineRule="auto"/>
                    <w:jc w:val="left"/>
                  </w:pPr>
                </w:p>
              </w:tc>
            </w:tr>
            <w:tr w:rsidR="00371532" w:rsidRPr="00371532" w14:paraId="774BB42C" w14:textId="77777777" w:rsidTr="00DD2FEF">
              <w:trPr>
                <w:trHeight w:val="230"/>
                <w:hidden/>
              </w:trPr>
              <w:tc>
                <w:tcPr>
                  <w:tcW w:w="9299" w:type="dxa"/>
                  <w:vMerge w:val="restart"/>
                  <w:tcMar>
                    <w:top w:w="0" w:type="dxa"/>
                    <w:left w:w="0" w:type="dxa"/>
                    <w:bottom w:w="0" w:type="dxa"/>
                    <w:right w:w="0" w:type="dxa"/>
                  </w:tcMar>
                </w:tcPr>
                <w:p w14:paraId="4B65568B" w14:textId="77777777" w:rsidR="00371532" w:rsidRPr="00371532" w:rsidRDefault="00371532" w:rsidP="00371532">
                  <w:pPr>
                    <w:jc w:val="lef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371532" w:rsidRPr="00371532" w14:paraId="2C6D02D5" w14:textId="77777777" w:rsidTr="00DD2FEF">
                    <w:tc>
                      <w:tcPr>
                        <w:tcW w:w="9299" w:type="dxa"/>
                        <w:tcMar>
                          <w:top w:w="0" w:type="dxa"/>
                          <w:left w:w="0" w:type="dxa"/>
                          <w:bottom w:w="0" w:type="dxa"/>
                          <w:right w:w="0" w:type="dxa"/>
                        </w:tcMar>
                      </w:tcPr>
                      <w:p w14:paraId="09B5E7C5" w14:textId="77777777" w:rsidR="00371532" w:rsidRPr="00371532" w:rsidRDefault="00371532" w:rsidP="00371532">
                        <w:pPr>
                          <w:jc w:val="left"/>
                        </w:pPr>
                        <w:r w:rsidRPr="00371532">
                          <w:rPr>
                            <w:rFonts w:eastAsia="Arial" w:cs="Arial"/>
                            <w:color w:val="000000"/>
                            <w:u w:val="single"/>
                          </w:rPr>
                          <w:t xml:space="preserve">Ad. 54: Resistance to </w:t>
                        </w:r>
                        <w:r w:rsidRPr="00371532">
                          <w:rPr>
                            <w:rFonts w:eastAsia="Arial" w:cs="Arial"/>
                            <w:i/>
                            <w:iCs/>
                            <w:color w:val="000000"/>
                            <w:u w:val="single"/>
                          </w:rPr>
                          <w:t>Passalora fulva</w:t>
                        </w:r>
                        <w:r w:rsidRPr="00371532">
                          <w:rPr>
                            <w:rFonts w:eastAsia="Arial" w:cs="Arial"/>
                            <w:color w:val="000000"/>
                            <w:u w:val="single"/>
                          </w:rPr>
                          <w:t xml:space="preserve"> (Pf) - Race C</w:t>
                        </w:r>
                      </w:p>
                      <w:p w14:paraId="228918CE" w14:textId="77777777" w:rsidR="00371532" w:rsidRPr="00371532" w:rsidRDefault="00371532" w:rsidP="00371532">
                        <w:pPr>
                          <w:jc w:val="left"/>
                        </w:pPr>
                      </w:p>
                      <w:p w14:paraId="00895F12" w14:textId="77777777" w:rsidR="00371532" w:rsidRPr="00371532" w:rsidRDefault="00371532" w:rsidP="00371532">
                        <w:pPr>
                          <w:jc w:val="left"/>
                        </w:pPr>
                        <w:r w:rsidRPr="00371532">
                          <w:rPr>
                            <w:rFonts w:eastAsia="Arial" w:cs="Arial"/>
                            <w:color w:val="000000"/>
                          </w:rPr>
                          <w:t>See Ad. 51</w:t>
                        </w:r>
                      </w:p>
                      <w:p w14:paraId="3110ECEA" w14:textId="77777777" w:rsidR="00371532" w:rsidRPr="00371532" w:rsidRDefault="00371532" w:rsidP="00371532">
                        <w:pPr>
                          <w:jc w:val="left"/>
                        </w:pPr>
                      </w:p>
                      <w:p w14:paraId="715D8966" w14:textId="77777777" w:rsidR="00371532" w:rsidRPr="00371532" w:rsidRDefault="00371532" w:rsidP="00371532">
                        <w:pPr>
                          <w:jc w:val="left"/>
                        </w:pPr>
                      </w:p>
                    </w:tc>
                  </w:tr>
                </w:tbl>
                <w:p w14:paraId="6D126F7B" w14:textId="77777777" w:rsidR="00371532" w:rsidRPr="00371532" w:rsidRDefault="00371532" w:rsidP="00371532">
                  <w:pPr>
                    <w:spacing w:line="1" w:lineRule="auto"/>
                    <w:jc w:val="left"/>
                  </w:pPr>
                </w:p>
              </w:tc>
            </w:tr>
            <w:tr w:rsidR="00371532" w:rsidRPr="00371532" w14:paraId="62CD21CE" w14:textId="77777777" w:rsidTr="00DD2FEF">
              <w:trPr>
                <w:trHeight w:val="230"/>
                <w:hidden/>
              </w:trPr>
              <w:tc>
                <w:tcPr>
                  <w:tcW w:w="9299" w:type="dxa"/>
                  <w:vMerge w:val="restart"/>
                  <w:tcMar>
                    <w:top w:w="0" w:type="dxa"/>
                    <w:left w:w="0" w:type="dxa"/>
                    <w:bottom w:w="0" w:type="dxa"/>
                    <w:right w:w="0" w:type="dxa"/>
                  </w:tcMar>
                </w:tcPr>
                <w:p w14:paraId="2E4BEACE" w14:textId="77777777" w:rsidR="00371532" w:rsidRPr="00371532" w:rsidRDefault="00371532" w:rsidP="00371532">
                  <w:pPr>
                    <w:jc w:val="lef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371532" w:rsidRPr="00371532" w14:paraId="5EF431E5" w14:textId="77777777" w:rsidTr="00DD2FEF">
                    <w:tc>
                      <w:tcPr>
                        <w:tcW w:w="9299" w:type="dxa"/>
                        <w:tcMar>
                          <w:top w:w="0" w:type="dxa"/>
                          <w:left w:w="0" w:type="dxa"/>
                          <w:bottom w:w="0" w:type="dxa"/>
                          <w:right w:w="0" w:type="dxa"/>
                        </w:tcMar>
                      </w:tcPr>
                      <w:p w14:paraId="317BAD30" w14:textId="77777777" w:rsidR="00371532" w:rsidRPr="00371532" w:rsidRDefault="00371532" w:rsidP="00371532">
                        <w:pPr>
                          <w:jc w:val="left"/>
                        </w:pPr>
                        <w:r w:rsidRPr="00371532">
                          <w:rPr>
                            <w:rFonts w:eastAsia="Arial" w:cs="Arial"/>
                            <w:color w:val="000000"/>
                            <w:u w:val="single"/>
                          </w:rPr>
                          <w:t xml:space="preserve">Ad. 55: Resistance to </w:t>
                        </w:r>
                        <w:r w:rsidRPr="00371532">
                          <w:rPr>
                            <w:rFonts w:eastAsia="Arial" w:cs="Arial"/>
                            <w:i/>
                            <w:iCs/>
                            <w:color w:val="000000"/>
                            <w:u w:val="single"/>
                          </w:rPr>
                          <w:t>Passalora fulva</w:t>
                        </w:r>
                        <w:r w:rsidRPr="00371532">
                          <w:rPr>
                            <w:rFonts w:eastAsia="Arial" w:cs="Arial"/>
                            <w:color w:val="000000"/>
                            <w:u w:val="single"/>
                          </w:rPr>
                          <w:t xml:space="preserve"> (Pf) - Race D</w:t>
                        </w:r>
                      </w:p>
                      <w:p w14:paraId="70AFE7CC" w14:textId="77777777" w:rsidR="00371532" w:rsidRPr="00371532" w:rsidRDefault="00371532" w:rsidP="00371532">
                        <w:pPr>
                          <w:jc w:val="left"/>
                        </w:pPr>
                      </w:p>
                      <w:p w14:paraId="275C6363" w14:textId="77777777" w:rsidR="00371532" w:rsidRPr="00371532" w:rsidRDefault="00371532" w:rsidP="00371532">
                        <w:pPr>
                          <w:jc w:val="left"/>
                        </w:pPr>
                        <w:r w:rsidRPr="00371532">
                          <w:rPr>
                            <w:rFonts w:eastAsia="Arial" w:cs="Arial"/>
                            <w:color w:val="000000"/>
                          </w:rPr>
                          <w:t>See Ad. 51</w:t>
                        </w:r>
                      </w:p>
                      <w:p w14:paraId="1E5DA48F" w14:textId="77777777" w:rsidR="00371532" w:rsidRPr="00371532" w:rsidRDefault="00371532" w:rsidP="00371532">
                        <w:pPr>
                          <w:jc w:val="left"/>
                        </w:pPr>
                      </w:p>
                      <w:p w14:paraId="097EC264" w14:textId="77777777" w:rsidR="00371532" w:rsidRPr="00371532" w:rsidRDefault="00371532" w:rsidP="00371532">
                        <w:pPr>
                          <w:jc w:val="left"/>
                        </w:pPr>
                      </w:p>
                    </w:tc>
                  </w:tr>
                </w:tbl>
                <w:p w14:paraId="592B078A" w14:textId="77777777" w:rsidR="00371532" w:rsidRPr="00371532" w:rsidRDefault="00371532" w:rsidP="00371532">
                  <w:pPr>
                    <w:spacing w:line="1" w:lineRule="auto"/>
                    <w:jc w:val="left"/>
                  </w:pPr>
                </w:p>
              </w:tc>
            </w:tr>
            <w:tr w:rsidR="00371532" w:rsidRPr="00371532" w14:paraId="630F366A" w14:textId="77777777" w:rsidTr="00DD2FEF">
              <w:trPr>
                <w:trHeight w:val="230"/>
                <w:hidden/>
              </w:trPr>
              <w:tc>
                <w:tcPr>
                  <w:tcW w:w="9299" w:type="dxa"/>
                  <w:vMerge w:val="restart"/>
                  <w:tcMar>
                    <w:top w:w="0" w:type="dxa"/>
                    <w:left w:w="0" w:type="dxa"/>
                    <w:bottom w:w="0" w:type="dxa"/>
                    <w:right w:w="0" w:type="dxa"/>
                  </w:tcMar>
                </w:tcPr>
                <w:p w14:paraId="7296D285" w14:textId="77777777" w:rsidR="00371532" w:rsidRPr="00371532" w:rsidRDefault="00371532" w:rsidP="00371532">
                  <w:pPr>
                    <w:jc w:val="lef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371532" w:rsidRPr="00371532" w14:paraId="2FDE28FA" w14:textId="77777777" w:rsidTr="00DD2FEF">
                    <w:tc>
                      <w:tcPr>
                        <w:tcW w:w="9299" w:type="dxa"/>
                        <w:tcMar>
                          <w:top w:w="0" w:type="dxa"/>
                          <w:left w:w="0" w:type="dxa"/>
                          <w:bottom w:w="0" w:type="dxa"/>
                          <w:right w:w="0" w:type="dxa"/>
                        </w:tcMar>
                      </w:tcPr>
                      <w:p w14:paraId="1F172DBB" w14:textId="77777777" w:rsidR="00371532" w:rsidRPr="00371532" w:rsidRDefault="00371532" w:rsidP="00371532">
                        <w:pPr>
                          <w:jc w:val="left"/>
                        </w:pPr>
                        <w:r w:rsidRPr="00371532">
                          <w:rPr>
                            <w:rFonts w:eastAsia="Arial" w:cs="Arial"/>
                            <w:color w:val="000000"/>
                            <w:u w:val="single"/>
                          </w:rPr>
                          <w:t xml:space="preserve">Ad. 56: Resistance to </w:t>
                        </w:r>
                        <w:r w:rsidRPr="00371532">
                          <w:rPr>
                            <w:rFonts w:eastAsia="Arial" w:cs="Arial"/>
                            <w:i/>
                            <w:iCs/>
                            <w:color w:val="000000"/>
                            <w:u w:val="single"/>
                          </w:rPr>
                          <w:t>Passalora fulva</w:t>
                        </w:r>
                        <w:r w:rsidRPr="00371532">
                          <w:rPr>
                            <w:rFonts w:eastAsia="Arial" w:cs="Arial"/>
                            <w:color w:val="000000"/>
                            <w:u w:val="single"/>
                          </w:rPr>
                          <w:t xml:space="preserve"> (Pf) - Race E</w:t>
                        </w:r>
                      </w:p>
                      <w:p w14:paraId="57422AAF" w14:textId="77777777" w:rsidR="00371532" w:rsidRPr="00371532" w:rsidRDefault="00371532" w:rsidP="00371532">
                        <w:pPr>
                          <w:jc w:val="left"/>
                        </w:pPr>
                      </w:p>
                      <w:p w14:paraId="206C6DEB" w14:textId="77777777" w:rsidR="00371532" w:rsidRPr="00371532" w:rsidRDefault="00371532" w:rsidP="00371532">
                        <w:pPr>
                          <w:jc w:val="left"/>
                        </w:pPr>
                        <w:r w:rsidRPr="00371532">
                          <w:rPr>
                            <w:rFonts w:eastAsia="Arial" w:cs="Arial"/>
                            <w:color w:val="000000"/>
                          </w:rPr>
                          <w:t>See Ad. 51</w:t>
                        </w:r>
                      </w:p>
                      <w:p w14:paraId="7AC18AE3" w14:textId="77777777" w:rsidR="00371532" w:rsidRPr="00371532" w:rsidRDefault="00371532" w:rsidP="00371532">
                        <w:pPr>
                          <w:jc w:val="left"/>
                        </w:pPr>
                      </w:p>
                      <w:p w14:paraId="6DFA2158" w14:textId="77777777" w:rsidR="00371532" w:rsidRPr="00371532" w:rsidRDefault="00371532" w:rsidP="00371532">
                        <w:pPr>
                          <w:jc w:val="left"/>
                        </w:pPr>
                      </w:p>
                    </w:tc>
                  </w:tr>
                </w:tbl>
                <w:p w14:paraId="78D6C9F8" w14:textId="77777777" w:rsidR="00371532" w:rsidRPr="00371532" w:rsidRDefault="00371532" w:rsidP="00371532">
                  <w:pPr>
                    <w:spacing w:line="1" w:lineRule="auto"/>
                    <w:jc w:val="left"/>
                  </w:pPr>
                </w:p>
              </w:tc>
            </w:tr>
            <w:tr w:rsidR="00371532" w:rsidRPr="00371532" w14:paraId="7D2C398B" w14:textId="77777777" w:rsidTr="00DD2FEF">
              <w:trPr>
                <w:trHeight w:val="230"/>
                <w:hidden/>
              </w:trPr>
              <w:tc>
                <w:tcPr>
                  <w:tcW w:w="9299" w:type="dxa"/>
                  <w:vMerge w:val="restart"/>
                  <w:tcMar>
                    <w:top w:w="0" w:type="dxa"/>
                    <w:left w:w="0" w:type="dxa"/>
                    <w:bottom w:w="0" w:type="dxa"/>
                    <w:right w:w="0" w:type="dxa"/>
                  </w:tcMar>
                </w:tcPr>
                <w:p w14:paraId="59A75C25" w14:textId="77777777" w:rsidR="00371532" w:rsidRPr="00371532" w:rsidRDefault="00371532" w:rsidP="00371532">
                  <w:pPr>
                    <w:jc w:val="lef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371532" w:rsidRPr="00371532" w14:paraId="4CC22EA5" w14:textId="77777777" w:rsidTr="00DD2FEF">
                    <w:tc>
                      <w:tcPr>
                        <w:tcW w:w="9299" w:type="dxa"/>
                        <w:tcMar>
                          <w:top w:w="0" w:type="dxa"/>
                          <w:left w:w="0" w:type="dxa"/>
                          <w:bottom w:w="0" w:type="dxa"/>
                          <w:right w:w="0" w:type="dxa"/>
                        </w:tcMar>
                      </w:tcPr>
                      <w:p w14:paraId="0486D6E7" w14:textId="77777777" w:rsidR="00371532" w:rsidRPr="00371532" w:rsidRDefault="00371532" w:rsidP="00371532">
                        <w:pPr>
                          <w:jc w:val="left"/>
                        </w:pPr>
                        <w:r w:rsidRPr="00371532">
                          <w:rPr>
                            <w:rFonts w:eastAsia="Arial" w:cs="Arial"/>
                            <w:color w:val="000000"/>
                            <w:u w:val="single"/>
                          </w:rPr>
                          <w:t xml:space="preserve">Ad. 57: Resistance to </w:t>
                        </w:r>
                        <w:r w:rsidRPr="00371532">
                          <w:rPr>
                            <w:rFonts w:eastAsia="Arial" w:cs="Arial"/>
                            <w:i/>
                            <w:iCs/>
                            <w:color w:val="000000"/>
                            <w:u w:val="single"/>
                          </w:rPr>
                          <w:t>Passalora fulva</w:t>
                        </w:r>
                        <w:r w:rsidRPr="00371532">
                          <w:rPr>
                            <w:rFonts w:eastAsia="Arial" w:cs="Arial"/>
                            <w:color w:val="000000"/>
                            <w:u w:val="single"/>
                          </w:rPr>
                          <w:t xml:space="preserve"> (Pf) - Race F</w:t>
                        </w:r>
                      </w:p>
                      <w:p w14:paraId="43EF1F21" w14:textId="77777777" w:rsidR="00371532" w:rsidRPr="00371532" w:rsidRDefault="00371532" w:rsidP="00371532">
                        <w:pPr>
                          <w:jc w:val="left"/>
                        </w:pPr>
                      </w:p>
                      <w:p w14:paraId="478A0C34" w14:textId="77777777" w:rsidR="00371532" w:rsidRPr="00371532" w:rsidRDefault="00371532" w:rsidP="00371532">
                        <w:pPr>
                          <w:jc w:val="left"/>
                          <w:rPr>
                            <w:rFonts w:eastAsia="Arial" w:cs="Arial"/>
                            <w:color w:val="000000"/>
                          </w:rPr>
                        </w:pPr>
                        <w:r w:rsidRPr="00371532">
                          <w:rPr>
                            <w:rFonts w:eastAsia="Arial" w:cs="Arial"/>
                            <w:color w:val="000000"/>
                          </w:rPr>
                          <w:t>See Ad. 51</w:t>
                        </w:r>
                      </w:p>
                      <w:p w14:paraId="16031137" w14:textId="77777777" w:rsidR="00371532" w:rsidRPr="00371532" w:rsidRDefault="00371532" w:rsidP="00371532">
                        <w:pPr>
                          <w:jc w:val="left"/>
                        </w:pPr>
                      </w:p>
                      <w:p w14:paraId="58B22FD8" w14:textId="77777777" w:rsidR="00371532" w:rsidRDefault="00371532" w:rsidP="00371532">
                        <w:pPr>
                          <w:jc w:val="left"/>
                        </w:pPr>
                      </w:p>
                      <w:p w14:paraId="0A5437D1" w14:textId="0602BE4F" w:rsidR="00371532" w:rsidRPr="002E3C7D" w:rsidRDefault="00371532" w:rsidP="00371532">
                        <w:pPr>
                          <w:jc w:val="left"/>
                        </w:pPr>
                        <w:r w:rsidRPr="00371532">
                          <w:rPr>
                            <w:rFonts w:eastAsia="Arial" w:cs="Arial"/>
                            <w:color w:val="000000"/>
                            <w:u w:val="single"/>
                          </w:rPr>
                          <w:t>Ad. 5</w:t>
                        </w:r>
                        <w:r>
                          <w:rPr>
                            <w:rFonts w:eastAsia="Arial" w:cs="Arial"/>
                            <w:color w:val="000000"/>
                            <w:u w:val="single"/>
                          </w:rPr>
                          <w:t>8</w:t>
                        </w:r>
                        <w:r w:rsidRPr="00371532">
                          <w:rPr>
                            <w:rFonts w:eastAsia="Arial" w:cs="Arial"/>
                            <w:color w:val="000000"/>
                            <w:u w:val="single"/>
                          </w:rPr>
                          <w:t xml:space="preserve">: Resistance to </w:t>
                        </w:r>
                        <w:r w:rsidRPr="00371532">
                          <w:rPr>
                            <w:rFonts w:eastAsia="Arial" w:cs="Arial"/>
                            <w:i/>
                            <w:iCs/>
                            <w:color w:val="000000"/>
                            <w:u w:val="single"/>
                          </w:rPr>
                          <w:t>Passalora fulva</w:t>
                        </w:r>
                        <w:r w:rsidRPr="00371532">
                          <w:rPr>
                            <w:rFonts w:eastAsia="Arial" w:cs="Arial"/>
                            <w:color w:val="000000"/>
                            <w:u w:val="single"/>
                          </w:rPr>
                          <w:t xml:space="preserve"> (Pf) - </w:t>
                        </w:r>
                        <w:r w:rsidRPr="002E3C7D">
                          <w:rPr>
                            <w:rFonts w:eastAsia="Arial" w:cs="Arial"/>
                            <w:color w:val="000000"/>
                            <w:highlight w:val="lightGray"/>
                            <w:u w:val="single"/>
                          </w:rPr>
                          <w:t>Race H</w:t>
                        </w:r>
                      </w:p>
                      <w:p w14:paraId="5BEDFEE7" w14:textId="77777777" w:rsidR="00371532" w:rsidRPr="00371532" w:rsidRDefault="00371532" w:rsidP="00371532">
                        <w:pPr>
                          <w:jc w:val="left"/>
                        </w:pPr>
                      </w:p>
                      <w:p w14:paraId="5458C3AD" w14:textId="77777777" w:rsidR="00371532" w:rsidRPr="00371532" w:rsidRDefault="00371532" w:rsidP="00371532">
                        <w:pPr>
                          <w:jc w:val="left"/>
                          <w:rPr>
                            <w:rFonts w:eastAsia="Arial" w:cs="Arial"/>
                            <w:color w:val="000000"/>
                          </w:rPr>
                        </w:pPr>
                        <w:r w:rsidRPr="00371532">
                          <w:rPr>
                            <w:rFonts w:eastAsia="Arial" w:cs="Arial"/>
                            <w:color w:val="000000"/>
                          </w:rPr>
                          <w:t>See Ad. 51</w:t>
                        </w:r>
                      </w:p>
                      <w:p w14:paraId="7597A307" w14:textId="77777777" w:rsidR="00371532" w:rsidRDefault="00371532" w:rsidP="00371532">
                        <w:pPr>
                          <w:jc w:val="left"/>
                        </w:pPr>
                      </w:p>
                      <w:p w14:paraId="0EB83B28" w14:textId="77777777" w:rsidR="00371532" w:rsidRPr="00371532" w:rsidRDefault="00371532" w:rsidP="00371532">
                        <w:pPr>
                          <w:jc w:val="left"/>
                        </w:pPr>
                      </w:p>
                    </w:tc>
                  </w:tr>
                </w:tbl>
                <w:p w14:paraId="508443DC" w14:textId="77777777" w:rsidR="00371532" w:rsidRPr="00371532" w:rsidRDefault="00371532" w:rsidP="00371532">
                  <w:pPr>
                    <w:spacing w:line="1" w:lineRule="auto"/>
                    <w:jc w:val="left"/>
                  </w:pPr>
                </w:p>
              </w:tc>
            </w:tr>
            <w:tr w:rsidR="00371532" w:rsidRPr="00371532" w14:paraId="31D9F72F" w14:textId="77777777" w:rsidTr="00DD2FEF">
              <w:trPr>
                <w:trHeight w:val="230"/>
                <w:hidden/>
              </w:trPr>
              <w:tc>
                <w:tcPr>
                  <w:tcW w:w="9299" w:type="dxa"/>
                  <w:vMerge w:val="restart"/>
                  <w:tcMar>
                    <w:top w:w="0" w:type="dxa"/>
                    <w:left w:w="0" w:type="dxa"/>
                    <w:bottom w:w="0" w:type="dxa"/>
                    <w:right w:w="0" w:type="dxa"/>
                  </w:tcMar>
                </w:tcPr>
                <w:p w14:paraId="24A8758B" w14:textId="77777777" w:rsidR="00371532" w:rsidRPr="00371532" w:rsidRDefault="00371532" w:rsidP="00371532">
                  <w:pPr>
                    <w:jc w:val="lef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371532" w:rsidRPr="00371532" w14:paraId="20C032DD" w14:textId="77777777" w:rsidTr="00DD2FEF">
                    <w:tc>
                      <w:tcPr>
                        <w:tcW w:w="9299" w:type="dxa"/>
                        <w:tcMar>
                          <w:top w:w="0" w:type="dxa"/>
                          <w:left w:w="0" w:type="dxa"/>
                          <w:bottom w:w="0" w:type="dxa"/>
                          <w:right w:w="0" w:type="dxa"/>
                        </w:tcMar>
                      </w:tcPr>
                      <w:p w14:paraId="6DB22CA3" w14:textId="3FA7F5A2" w:rsidR="00371532" w:rsidRPr="00371532" w:rsidRDefault="00371532" w:rsidP="00371532">
                        <w:pPr>
                          <w:jc w:val="left"/>
                        </w:pPr>
                        <w:r w:rsidRPr="00371532">
                          <w:rPr>
                            <w:rFonts w:eastAsia="Arial" w:cs="Arial"/>
                            <w:color w:val="000000"/>
                            <w:u w:val="single"/>
                          </w:rPr>
                          <w:t xml:space="preserve">Ad. </w:t>
                        </w:r>
                        <w:r w:rsidRPr="00371532">
                          <w:rPr>
                            <w:rFonts w:eastAsia="Arial" w:cs="Arial"/>
                            <w:strike/>
                            <w:color w:val="000000"/>
                            <w:highlight w:val="lightGray"/>
                            <w:u w:val="single"/>
                          </w:rPr>
                          <w:t>58:</w:t>
                        </w:r>
                        <w:r w:rsidRPr="00371532">
                          <w:rPr>
                            <w:rFonts w:eastAsia="Arial" w:cs="Arial"/>
                            <w:color w:val="000000"/>
                            <w:highlight w:val="lightGray"/>
                            <w:u w:val="single"/>
                          </w:rPr>
                          <w:t>59</w:t>
                        </w:r>
                        <w:r w:rsidRPr="00371532">
                          <w:rPr>
                            <w:rFonts w:eastAsia="Arial" w:cs="Arial"/>
                            <w:color w:val="000000"/>
                            <w:u w:val="single"/>
                          </w:rPr>
                          <w:t xml:space="preserve"> Resistance to </w:t>
                        </w:r>
                        <w:r w:rsidRPr="00371532">
                          <w:rPr>
                            <w:rFonts w:eastAsia="Arial" w:cs="Arial"/>
                            <w:i/>
                            <w:iCs/>
                            <w:color w:val="000000"/>
                            <w:u w:val="single"/>
                          </w:rPr>
                          <w:t>Passalora fulva</w:t>
                        </w:r>
                        <w:r w:rsidRPr="00371532">
                          <w:rPr>
                            <w:rFonts w:eastAsia="Arial" w:cs="Arial"/>
                            <w:color w:val="000000"/>
                            <w:u w:val="single"/>
                          </w:rPr>
                          <w:t xml:space="preserve"> (Pf) - Race J</w:t>
                        </w:r>
                      </w:p>
                      <w:p w14:paraId="67674C91" w14:textId="77777777" w:rsidR="00371532" w:rsidRPr="00371532" w:rsidRDefault="00371532" w:rsidP="00371532">
                        <w:pPr>
                          <w:jc w:val="left"/>
                        </w:pPr>
                      </w:p>
                      <w:p w14:paraId="00F1517D" w14:textId="77777777" w:rsidR="00371532" w:rsidRPr="00371532" w:rsidRDefault="00371532" w:rsidP="00371532">
                        <w:pPr>
                          <w:jc w:val="left"/>
                        </w:pPr>
                        <w:r w:rsidRPr="00371532">
                          <w:rPr>
                            <w:rFonts w:eastAsia="Arial" w:cs="Arial"/>
                            <w:color w:val="000000"/>
                          </w:rPr>
                          <w:t>See Ad. 51</w:t>
                        </w:r>
                      </w:p>
                      <w:p w14:paraId="44CFD0B9" w14:textId="77777777" w:rsidR="00371532" w:rsidRPr="00371532" w:rsidRDefault="00371532" w:rsidP="00371532">
                        <w:pPr>
                          <w:jc w:val="left"/>
                        </w:pPr>
                      </w:p>
                      <w:p w14:paraId="73871868" w14:textId="77777777" w:rsidR="00371532" w:rsidRPr="00371532" w:rsidRDefault="00371532" w:rsidP="00371532">
                        <w:pPr>
                          <w:jc w:val="left"/>
                        </w:pPr>
                      </w:p>
                    </w:tc>
                  </w:tr>
                </w:tbl>
                <w:p w14:paraId="086BFD1D" w14:textId="77777777" w:rsidR="00371532" w:rsidRPr="00371532" w:rsidRDefault="00371532" w:rsidP="00371532">
                  <w:pPr>
                    <w:spacing w:line="1" w:lineRule="auto"/>
                    <w:jc w:val="left"/>
                  </w:pPr>
                </w:p>
              </w:tc>
            </w:tr>
          </w:tbl>
          <w:p w14:paraId="11ECA204" w14:textId="77777777" w:rsidR="00371532" w:rsidRPr="00371532" w:rsidRDefault="00371532" w:rsidP="00371532">
            <w:pPr>
              <w:spacing w:line="1" w:lineRule="auto"/>
              <w:jc w:val="left"/>
            </w:pPr>
          </w:p>
        </w:tc>
      </w:tr>
    </w:tbl>
    <w:p w14:paraId="2EF1F0D9" w14:textId="77777777" w:rsidR="00371532" w:rsidRPr="00371532" w:rsidRDefault="00371532" w:rsidP="00371532">
      <w:pPr>
        <w:jc w:val="left"/>
        <w:rPr>
          <w:rFonts w:eastAsia="Arial" w:cs="Arial"/>
        </w:rPr>
      </w:pPr>
    </w:p>
    <w:p w14:paraId="12B19112" w14:textId="77777777" w:rsidR="00371532" w:rsidRPr="00371532" w:rsidRDefault="00371532" w:rsidP="00371532">
      <w:pPr>
        <w:jc w:val="left"/>
        <w:rPr>
          <w:rFonts w:eastAsia="Arial" w:cs="Arial"/>
        </w:rPr>
      </w:pPr>
    </w:p>
    <w:p w14:paraId="1FAA284A" w14:textId="77777777" w:rsidR="005E142F" w:rsidRDefault="005E142F">
      <w:pPr>
        <w:jc w:val="left"/>
        <w:rPr>
          <w:u w:val="single"/>
        </w:rPr>
      </w:pPr>
      <w:r>
        <w:rPr>
          <w:u w:val="single"/>
        </w:rPr>
        <w:br w:type="page"/>
      </w:r>
    </w:p>
    <w:p w14:paraId="54C69D37" w14:textId="6628EF02" w:rsidR="00532422" w:rsidRPr="005E142F" w:rsidRDefault="00532422" w:rsidP="002E3C7D">
      <w:pPr>
        <w:jc w:val="left"/>
        <w:rPr>
          <w:rFonts w:eastAsia="Arial" w:cs="Arial"/>
          <w:color w:val="000000"/>
          <w:u w:val="single"/>
        </w:rPr>
      </w:pPr>
      <w:r w:rsidRPr="005E142F">
        <w:rPr>
          <w:u w:val="single"/>
        </w:rPr>
        <w:t xml:space="preserve">Proposed </w:t>
      </w:r>
      <w:r w:rsidR="005E142F" w:rsidRPr="005E142F">
        <w:rPr>
          <w:u w:val="single"/>
        </w:rPr>
        <w:t>addition of an alternative molecular marker method (using makers on I2) for characteristic 48 “Resistance to</w:t>
      </w:r>
      <w:r w:rsidR="005E142F" w:rsidRPr="005E142F">
        <w:rPr>
          <w:i/>
          <w:iCs/>
          <w:u w:val="single"/>
        </w:rPr>
        <w:t xml:space="preserve"> Fusarium</w:t>
      </w:r>
      <w:r w:rsidR="005E142F" w:rsidRPr="005E142F">
        <w:rPr>
          <w:u w:val="single"/>
        </w:rPr>
        <w:t xml:space="preserve"> </w:t>
      </w:r>
      <w:r w:rsidR="005E142F" w:rsidRPr="005E142F">
        <w:rPr>
          <w:i/>
          <w:iCs/>
          <w:u w:val="single"/>
        </w:rPr>
        <w:t>oxysporum f. sp. lycopersici</w:t>
      </w:r>
      <w:r w:rsidR="005E142F" w:rsidRPr="005E142F">
        <w:rPr>
          <w:u w:val="single"/>
        </w:rPr>
        <w:t xml:space="preserve"> (Fol) - Race 1EU/2US” next to the bioassay.</w:t>
      </w:r>
    </w:p>
    <w:p w14:paraId="628A1760" w14:textId="77777777" w:rsidR="00532422" w:rsidRDefault="00532422" w:rsidP="00532422">
      <w:pPr>
        <w:jc w:val="left"/>
      </w:pPr>
    </w:p>
    <w:p w14:paraId="66AFBA41" w14:textId="77777777" w:rsidR="00532422" w:rsidRDefault="00532422" w:rsidP="00532422">
      <w:pPr>
        <w:jc w:val="left"/>
        <w:rPr>
          <w:i/>
        </w:rPr>
      </w:pPr>
      <w:r w:rsidRPr="00106263">
        <w:rPr>
          <w:i/>
        </w:rPr>
        <w:t>Current wording</w:t>
      </w:r>
    </w:p>
    <w:p w14:paraId="7E893D88" w14:textId="77777777" w:rsidR="00532422" w:rsidRDefault="00532422" w:rsidP="00532422">
      <w:pPr>
        <w:jc w:val="left"/>
        <w:rPr>
          <w:i/>
        </w:rPr>
      </w:pPr>
    </w:p>
    <w:p w14:paraId="02BFD9E0" w14:textId="77777777" w:rsidR="002E3C7D" w:rsidRPr="002E3C7D" w:rsidRDefault="002E3C7D" w:rsidP="002E3C7D">
      <w:pPr>
        <w:jc w:val="left"/>
      </w:pPr>
      <w:r w:rsidRPr="002E3C7D">
        <w:rPr>
          <w:rFonts w:eastAsia="Arial" w:cs="Arial"/>
          <w:color w:val="000000"/>
          <w:u w:val="single"/>
        </w:rPr>
        <w:t>Ad. 47: Resistance to </w:t>
      </w:r>
      <w:r w:rsidRPr="002E3C7D">
        <w:rPr>
          <w:rFonts w:eastAsia="Arial" w:cs="Arial"/>
          <w:i/>
          <w:iCs/>
          <w:color w:val="000000"/>
          <w:u w:val="single"/>
        </w:rPr>
        <w:t>Fusarium oxysporum</w:t>
      </w:r>
      <w:r w:rsidRPr="002E3C7D">
        <w:rPr>
          <w:rFonts w:eastAsia="Arial" w:cs="Arial"/>
          <w:color w:val="000000"/>
          <w:u w:val="single"/>
        </w:rPr>
        <w:t xml:space="preserve"> f. sp. </w:t>
      </w:r>
      <w:r w:rsidRPr="002E3C7D">
        <w:rPr>
          <w:rFonts w:eastAsia="Arial" w:cs="Arial"/>
          <w:i/>
          <w:iCs/>
          <w:color w:val="000000"/>
          <w:u w:val="single"/>
        </w:rPr>
        <w:t>lycopersici</w:t>
      </w:r>
      <w:r w:rsidRPr="002E3C7D">
        <w:rPr>
          <w:rFonts w:eastAsia="Arial" w:cs="Arial"/>
          <w:color w:val="000000"/>
          <w:u w:val="single"/>
        </w:rPr>
        <w:t> - Race 0EU/1US (Fol: 0EU/1US)</w:t>
      </w:r>
    </w:p>
    <w:p w14:paraId="151605A0" w14:textId="77777777" w:rsidR="002E3C7D" w:rsidRPr="002E3C7D" w:rsidRDefault="002E3C7D" w:rsidP="002E3C7D">
      <w:pPr>
        <w:jc w:val="left"/>
      </w:pPr>
    </w:p>
    <w:tbl>
      <w:tblPr>
        <w:tblW w:w="9271" w:type="dxa"/>
        <w:tblLayout w:type="fixed"/>
        <w:tblCellMar>
          <w:left w:w="0" w:type="dxa"/>
          <w:right w:w="0" w:type="dxa"/>
        </w:tblCellMar>
        <w:tblLook w:val="04A0" w:firstRow="1" w:lastRow="0" w:firstColumn="1" w:lastColumn="0" w:noHBand="0" w:noVBand="1"/>
      </w:tblPr>
      <w:tblGrid>
        <w:gridCol w:w="1125"/>
        <w:gridCol w:w="3210"/>
        <w:gridCol w:w="4936"/>
      </w:tblGrid>
      <w:tr w:rsidR="002E3C7D" w:rsidRPr="002E3C7D" w14:paraId="14D3F68F" w14:textId="77777777" w:rsidTr="00440A0D">
        <w:trPr>
          <w:cantSplit/>
        </w:trPr>
        <w:tc>
          <w:tcPr>
            <w:tcW w:w="1125"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08E274CB" w14:textId="77777777" w:rsidR="002E3C7D" w:rsidRPr="002E3C7D" w:rsidRDefault="002E3C7D" w:rsidP="002E3C7D">
            <w:pPr>
              <w:jc w:val="left"/>
              <w:rPr>
                <w:rFonts w:ascii="Times New Roman" w:hAnsi="Times New Roman"/>
              </w:rPr>
            </w:pPr>
            <w:r w:rsidRPr="002E3C7D">
              <w:t>1.</w:t>
            </w:r>
          </w:p>
        </w:tc>
        <w:tc>
          <w:tcPr>
            <w:tcW w:w="3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72A7338F" w14:textId="77777777" w:rsidR="002E3C7D" w:rsidRPr="002E3C7D" w:rsidRDefault="002E3C7D" w:rsidP="002E3C7D">
            <w:pPr>
              <w:jc w:val="left"/>
            </w:pPr>
            <w:r w:rsidRPr="002E3C7D">
              <w:t>Pathogen</w:t>
            </w:r>
          </w:p>
        </w:tc>
        <w:tc>
          <w:tcPr>
            <w:tcW w:w="4936"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371EE69" w14:textId="77777777" w:rsidR="002E3C7D" w:rsidRPr="002E3C7D" w:rsidRDefault="002E3C7D" w:rsidP="002E3C7D">
            <w:pPr>
              <w:jc w:val="left"/>
            </w:pPr>
            <w:r w:rsidRPr="002E3C7D">
              <w:rPr>
                <w:i/>
                <w:iCs/>
              </w:rPr>
              <w:t xml:space="preserve">Fusarium oxysporum </w:t>
            </w:r>
            <w:r w:rsidRPr="002E3C7D">
              <w:t xml:space="preserve">f. sp. </w:t>
            </w:r>
            <w:r w:rsidRPr="002E3C7D">
              <w:rPr>
                <w:i/>
                <w:iCs/>
              </w:rPr>
              <w:t>lycopersici</w:t>
            </w:r>
          </w:p>
        </w:tc>
      </w:tr>
      <w:tr w:rsidR="002E3C7D" w:rsidRPr="002E3C7D" w14:paraId="2813DFE7"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2A67935" w14:textId="77777777" w:rsidR="002E3C7D" w:rsidRPr="002E3C7D" w:rsidRDefault="002E3C7D" w:rsidP="002E3C7D">
            <w:pPr>
              <w:jc w:val="left"/>
            </w:pPr>
            <w:r w:rsidRPr="002E3C7D">
              <w:t>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784B500" w14:textId="77777777" w:rsidR="002E3C7D" w:rsidRPr="002E3C7D" w:rsidRDefault="002E3C7D" w:rsidP="002E3C7D">
            <w:pPr>
              <w:jc w:val="left"/>
            </w:pPr>
            <w:r w:rsidRPr="002E3C7D">
              <w:t>Host species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920BD87" w14:textId="77777777" w:rsidR="002E3C7D" w:rsidRPr="002E3C7D" w:rsidRDefault="002E3C7D" w:rsidP="002E3C7D">
            <w:pPr>
              <w:jc w:val="left"/>
            </w:pPr>
            <w:r w:rsidRPr="002E3C7D">
              <w:rPr>
                <w:i/>
                <w:iCs/>
              </w:rPr>
              <w:t xml:space="preserve">Solanum lycopersicum </w:t>
            </w:r>
            <w:r w:rsidRPr="002E3C7D">
              <w:t>L.</w:t>
            </w:r>
          </w:p>
        </w:tc>
      </w:tr>
      <w:tr w:rsidR="002E3C7D" w:rsidRPr="002E3C7D" w14:paraId="685633BA"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D815E10" w14:textId="77777777" w:rsidR="002E3C7D" w:rsidRPr="002E3C7D" w:rsidRDefault="002E3C7D" w:rsidP="002E3C7D">
            <w:pPr>
              <w:jc w:val="left"/>
            </w:pPr>
            <w:r w:rsidRPr="002E3C7D">
              <w:t>4.</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070247AF" w14:textId="77777777" w:rsidR="002E3C7D" w:rsidRPr="002E3C7D" w:rsidRDefault="002E3C7D" w:rsidP="002E3C7D">
            <w:pPr>
              <w:jc w:val="left"/>
            </w:pPr>
            <w:r w:rsidRPr="002E3C7D">
              <w:t>Source of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D84BD11" w14:textId="77777777" w:rsidR="002E3C7D" w:rsidRPr="002E3C7D" w:rsidRDefault="002E3C7D" w:rsidP="002E3C7D">
            <w:pPr>
              <w:jc w:val="left"/>
            </w:pPr>
            <w:r w:rsidRPr="002E3C7D">
              <w:t>GEVES</w:t>
            </w:r>
            <w:r w:rsidRPr="002E3C7D">
              <w:rPr>
                <w:vertAlign w:val="superscript"/>
              </w:rPr>
              <w:footnoteReference w:id="5"/>
            </w:r>
            <w:r w:rsidRPr="002E3C7D">
              <w:t xml:space="preserve"> (FR), INIA - CSIC</w:t>
            </w:r>
            <w:r w:rsidRPr="002E3C7D">
              <w:rPr>
                <w:vertAlign w:val="superscript"/>
              </w:rPr>
              <w:footnoteReference w:id="6"/>
            </w:r>
            <w:r w:rsidRPr="002E3C7D">
              <w:t xml:space="preserve"> (ES) or Naktuinbouw</w:t>
            </w:r>
            <w:r w:rsidRPr="002E3C7D">
              <w:rPr>
                <w:vertAlign w:val="superscript"/>
              </w:rPr>
              <w:footnoteReference w:id="7"/>
            </w:r>
            <w:r w:rsidRPr="002E3C7D">
              <w:t xml:space="preserve"> (NL)</w:t>
            </w:r>
          </w:p>
        </w:tc>
      </w:tr>
      <w:tr w:rsidR="002E3C7D" w:rsidRPr="002E3C7D" w14:paraId="6449B7F9"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E0B5ED4" w14:textId="77777777" w:rsidR="002E3C7D" w:rsidRPr="002E3C7D" w:rsidRDefault="002E3C7D" w:rsidP="002E3C7D">
            <w:pPr>
              <w:jc w:val="left"/>
            </w:pPr>
            <w:r w:rsidRPr="002E3C7D">
              <w:t>5.</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541D950" w14:textId="77777777" w:rsidR="002E3C7D" w:rsidRPr="002E3C7D" w:rsidRDefault="002E3C7D" w:rsidP="002E3C7D">
            <w:pPr>
              <w:jc w:val="left"/>
            </w:pPr>
            <w:r w:rsidRPr="002E3C7D">
              <w:t>Isolate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A3A93EC" w14:textId="77777777" w:rsidR="002E3C7D" w:rsidRPr="002E3C7D" w:rsidRDefault="002E3C7D" w:rsidP="002E3C7D">
            <w:pPr>
              <w:jc w:val="left"/>
            </w:pPr>
            <w:r w:rsidRPr="002E3C7D">
              <w:t>e.g. Reference strain validated in an interlaboratory test</w:t>
            </w:r>
            <w:r w:rsidRPr="002E3C7D">
              <w:rPr>
                <w:vertAlign w:val="superscript"/>
              </w:rPr>
              <w:footnoteReference w:id="8"/>
            </w:r>
            <w:r w:rsidRPr="002E3C7D">
              <w:t>. Race 0EU/1US (e.g. isolate Orange 71 or PRI 20698 or Fol 071), race 1EU/2US (e.g. isolate 4152, PRI40698 or RAF 70) and race 2EU/3US</w:t>
            </w:r>
          </w:p>
        </w:tc>
      </w:tr>
      <w:tr w:rsidR="002E3C7D" w:rsidRPr="002E3C7D" w14:paraId="4A191BCC"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B23B33B" w14:textId="77777777" w:rsidR="002E3C7D" w:rsidRPr="002E3C7D" w:rsidRDefault="002E3C7D" w:rsidP="002E3C7D">
            <w:pPr>
              <w:jc w:val="left"/>
            </w:pPr>
            <w:r w:rsidRPr="002E3C7D">
              <w:t>6.</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39FCE3B" w14:textId="77777777" w:rsidR="002E3C7D" w:rsidRPr="002E3C7D" w:rsidRDefault="002E3C7D" w:rsidP="002E3C7D">
            <w:pPr>
              <w:jc w:val="left"/>
            </w:pPr>
            <w:r w:rsidRPr="002E3C7D">
              <w:t>Establishment isolate identity</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44B76136" w14:textId="77777777" w:rsidR="002E3C7D" w:rsidRPr="002E3C7D" w:rsidRDefault="002E3C7D" w:rsidP="002E3C7D">
            <w:pPr>
              <w:jc w:val="left"/>
            </w:pPr>
            <w:r w:rsidRPr="002E3C7D">
              <w:t xml:space="preserve">use differential varieties, see ISF website: </w:t>
            </w:r>
            <w:r w:rsidRPr="002E3C7D">
              <w:rPr>
                <w:u w:val="single"/>
              </w:rPr>
              <w:t>https://www.worldseed.org</w:t>
            </w:r>
          </w:p>
        </w:tc>
      </w:tr>
      <w:tr w:rsidR="002E3C7D" w:rsidRPr="002E3C7D" w14:paraId="4F42D456"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04C5061" w14:textId="77777777" w:rsidR="002E3C7D" w:rsidRPr="002E3C7D" w:rsidRDefault="002E3C7D" w:rsidP="002E3C7D">
            <w:pPr>
              <w:jc w:val="left"/>
            </w:pPr>
            <w:r w:rsidRPr="002E3C7D">
              <w:t>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AB468F6" w14:textId="77777777" w:rsidR="002E3C7D" w:rsidRPr="002E3C7D" w:rsidRDefault="002E3C7D" w:rsidP="002E3C7D">
            <w:pPr>
              <w:jc w:val="left"/>
            </w:pPr>
            <w:r w:rsidRPr="002E3C7D">
              <w:t>Establishment pathogenicity</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62B8966" w14:textId="77777777" w:rsidR="002E3C7D" w:rsidRPr="002E3C7D" w:rsidRDefault="002E3C7D" w:rsidP="002E3C7D">
            <w:pPr>
              <w:jc w:val="left"/>
            </w:pPr>
            <w:r w:rsidRPr="002E3C7D">
              <w:t>on susceptible tomato varieties</w:t>
            </w:r>
          </w:p>
        </w:tc>
      </w:tr>
      <w:tr w:rsidR="002E3C7D" w:rsidRPr="002E3C7D" w14:paraId="66653058"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1D8CF9E" w14:textId="77777777" w:rsidR="002E3C7D" w:rsidRPr="002E3C7D" w:rsidRDefault="002E3C7D" w:rsidP="002E3C7D">
            <w:pPr>
              <w:jc w:val="left"/>
            </w:pPr>
            <w:r w:rsidRPr="002E3C7D">
              <w:t>8.</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05A1BB37" w14:textId="77777777" w:rsidR="002E3C7D" w:rsidRPr="002E3C7D" w:rsidRDefault="002E3C7D" w:rsidP="002E3C7D">
            <w:pPr>
              <w:jc w:val="left"/>
            </w:pPr>
            <w:r w:rsidRPr="002E3C7D">
              <w:t>Multiplication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2897E627" w14:textId="77777777" w:rsidR="002E3C7D" w:rsidRPr="002E3C7D" w:rsidRDefault="002E3C7D" w:rsidP="002E3C7D">
            <w:pPr>
              <w:jc w:val="left"/>
            </w:pPr>
          </w:p>
        </w:tc>
      </w:tr>
      <w:tr w:rsidR="002E3C7D" w:rsidRPr="002E3C7D" w14:paraId="3DAE8A36"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2FC996D" w14:textId="77777777" w:rsidR="002E3C7D" w:rsidRPr="002E3C7D" w:rsidRDefault="002E3C7D" w:rsidP="002E3C7D">
            <w:pPr>
              <w:jc w:val="left"/>
            </w:pPr>
            <w:r w:rsidRPr="002E3C7D">
              <w:t>8.1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3F96D54C" w14:textId="77777777" w:rsidR="002E3C7D" w:rsidRPr="002E3C7D" w:rsidRDefault="002E3C7D" w:rsidP="002E3C7D">
            <w:pPr>
              <w:jc w:val="left"/>
            </w:pPr>
            <w:r w:rsidRPr="002E3C7D">
              <w:t>Multiplication medium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18819144" w14:textId="77777777" w:rsidR="002E3C7D" w:rsidRPr="002E3C7D" w:rsidRDefault="002E3C7D" w:rsidP="002E3C7D">
            <w:pPr>
              <w:jc w:val="left"/>
            </w:pPr>
            <w:r w:rsidRPr="002E3C7D">
              <w:t>Potato Dextrose Agar or Medium “S” of Messiaen or Czapek-Dox</w:t>
            </w:r>
          </w:p>
        </w:tc>
      </w:tr>
      <w:tr w:rsidR="002E3C7D" w:rsidRPr="002E3C7D" w14:paraId="5C9419EF"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BF90F68" w14:textId="77777777" w:rsidR="002E3C7D" w:rsidRPr="002E3C7D" w:rsidRDefault="002E3C7D" w:rsidP="002E3C7D">
            <w:pPr>
              <w:jc w:val="left"/>
            </w:pPr>
            <w:r w:rsidRPr="002E3C7D">
              <w:t>8.4</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CD10829" w14:textId="77777777" w:rsidR="002E3C7D" w:rsidRPr="002E3C7D" w:rsidRDefault="002E3C7D" w:rsidP="002E3C7D">
            <w:pPr>
              <w:jc w:val="left"/>
            </w:pPr>
            <w:r w:rsidRPr="002E3C7D">
              <w:t>Inoculation medium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A32DEA5" w14:textId="77777777" w:rsidR="002E3C7D" w:rsidRPr="002E3C7D" w:rsidRDefault="002E3C7D" w:rsidP="002E3C7D">
            <w:pPr>
              <w:jc w:val="left"/>
            </w:pPr>
            <w:r w:rsidRPr="002E3C7D">
              <w:t>water for scraping agar plates or Czapek-Dox culture medium (7 d-old aerated culture)</w:t>
            </w:r>
          </w:p>
        </w:tc>
      </w:tr>
      <w:tr w:rsidR="002E3C7D" w:rsidRPr="002E3C7D" w14:paraId="34916728"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8B3D64B" w14:textId="77777777" w:rsidR="002E3C7D" w:rsidRPr="002E3C7D" w:rsidRDefault="002E3C7D" w:rsidP="002E3C7D">
            <w:pPr>
              <w:jc w:val="left"/>
            </w:pPr>
            <w:r w:rsidRPr="002E3C7D">
              <w:t>8.6</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630C75F" w14:textId="77777777" w:rsidR="002E3C7D" w:rsidRPr="002E3C7D" w:rsidRDefault="002E3C7D" w:rsidP="002E3C7D">
            <w:pPr>
              <w:jc w:val="left"/>
            </w:pPr>
            <w:r w:rsidRPr="002E3C7D">
              <w:t>Harvest of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85D7654" w14:textId="77777777" w:rsidR="002E3C7D" w:rsidRPr="002E3C7D" w:rsidRDefault="002E3C7D" w:rsidP="002E3C7D">
            <w:pPr>
              <w:jc w:val="left"/>
            </w:pPr>
            <w:r w:rsidRPr="002E3C7D">
              <w:t>filter through double muslin cloth</w:t>
            </w:r>
          </w:p>
        </w:tc>
      </w:tr>
      <w:tr w:rsidR="002E3C7D" w:rsidRPr="002E3C7D" w14:paraId="1AEAFB89"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92F4013" w14:textId="77777777" w:rsidR="002E3C7D" w:rsidRPr="002E3C7D" w:rsidRDefault="002E3C7D" w:rsidP="002E3C7D">
            <w:pPr>
              <w:jc w:val="left"/>
            </w:pPr>
            <w:r w:rsidRPr="002E3C7D">
              <w:t>8.7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34B9EAE0" w14:textId="77777777" w:rsidR="002E3C7D" w:rsidRPr="002E3C7D" w:rsidRDefault="002E3C7D" w:rsidP="002E3C7D">
            <w:pPr>
              <w:jc w:val="left"/>
            </w:pPr>
            <w:r w:rsidRPr="002E3C7D">
              <w:t>Check of harvested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B746246" w14:textId="77777777" w:rsidR="002E3C7D" w:rsidRPr="002E3C7D" w:rsidRDefault="002E3C7D" w:rsidP="002E3C7D">
            <w:pPr>
              <w:jc w:val="left"/>
            </w:pPr>
            <w:r w:rsidRPr="002E3C7D">
              <w:t>see 10.2</w:t>
            </w:r>
          </w:p>
        </w:tc>
      </w:tr>
      <w:tr w:rsidR="002E3C7D" w:rsidRPr="002E3C7D" w14:paraId="70694C94"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3C08405" w14:textId="77777777" w:rsidR="002E3C7D" w:rsidRPr="002E3C7D" w:rsidRDefault="002E3C7D" w:rsidP="002E3C7D">
            <w:pPr>
              <w:jc w:val="left"/>
            </w:pPr>
            <w:r w:rsidRPr="002E3C7D">
              <w:t>8.8</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B959812" w14:textId="77777777" w:rsidR="002E3C7D" w:rsidRPr="002E3C7D" w:rsidRDefault="002E3C7D" w:rsidP="002E3C7D">
            <w:pPr>
              <w:jc w:val="left"/>
            </w:pPr>
            <w:r w:rsidRPr="002E3C7D">
              <w:t>Shelflife/viability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44F7C5BA" w14:textId="77777777" w:rsidR="002E3C7D" w:rsidRPr="002E3C7D" w:rsidRDefault="002E3C7D" w:rsidP="002E3C7D">
            <w:pPr>
              <w:jc w:val="left"/>
            </w:pPr>
            <w:r w:rsidRPr="002E3C7D">
              <w:t>4-8 h, keep cool to prevent spore germination</w:t>
            </w:r>
          </w:p>
        </w:tc>
      </w:tr>
      <w:tr w:rsidR="002E3C7D" w:rsidRPr="002E3C7D" w14:paraId="4B591D03"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2ABCC12" w14:textId="77777777" w:rsidR="002E3C7D" w:rsidRPr="002E3C7D" w:rsidRDefault="002E3C7D" w:rsidP="002E3C7D">
            <w:pPr>
              <w:jc w:val="left"/>
            </w:pPr>
            <w:r w:rsidRPr="002E3C7D">
              <w:t>9.</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3C07D38" w14:textId="77777777" w:rsidR="002E3C7D" w:rsidRPr="002E3C7D" w:rsidRDefault="002E3C7D" w:rsidP="002E3C7D">
            <w:pPr>
              <w:jc w:val="left"/>
            </w:pPr>
            <w:r w:rsidRPr="002E3C7D">
              <w:t>Format of the test</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A90AD66" w14:textId="77777777" w:rsidR="002E3C7D" w:rsidRPr="002E3C7D" w:rsidRDefault="002E3C7D" w:rsidP="002E3C7D">
            <w:pPr>
              <w:jc w:val="left"/>
            </w:pPr>
          </w:p>
        </w:tc>
      </w:tr>
      <w:tr w:rsidR="002E3C7D" w:rsidRPr="002E3C7D" w14:paraId="4A26F0E7"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4BAD8B4" w14:textId="77777777" w:rsidR="002E3C7D" w:rsidRPr="002E3C7D" w:rsidRDefault="002E3C7D" w:rsidP="002E3C7D">
            <w:pPr>
              <w:jc w:val="left"/>
            </w:pPr>
            <w:r w:rsidRPr="002E3C7D">
              <w:t>9.1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F183858" w14:textId="77777777" w:rsidR="002E3C7D" w:rsidRPr="002E3C7D" w:rsidRDefault="002E3C7D" w:rsidP="002E3C7D">
            <w:pPr>
              <w:jc w:val="left"/>
            </w:pPr>
            <w:r w:rsidRPr="002E3C7D">
              <w:t>Number of plants per genotype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F3688B2" w14:textId="77777777" w:rsidR="002E3C7D" w:rsidRPr="002E3C7D" w:rsidRDefault="002E3C7D" w:rsidP="002E3C7D">
            <w:pPr>
              <w:jc w:val="left"/>
            </w:pPr>
            <w:r w:rsidRPr="002E3C7D">
              <w:t>at least 20 plants plus at least 5 non-inoculated plants</w:t>
            </w:r>
          </w:p>
        </w:tc>
      </w:tr>
      <w:tr w:rsidR="002E3C7D" w:rsidRPr="002E3C7D" w14:paraId="50CDD8D2"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2F49865" w14:textId="77777777" w:rsidR="002E3C7D" w:rsidRPr="002E3C7D" w:rsidRDefault="002E3C7D" w:rsidP="002E3C7D">
            <w:pPr>
              <w:jc w:val="left"/>
            </w:pPr>
            <w:r w:rsidRPr="002E3C7D">
              <w:t>9.2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0C8749AA" w14:textId="77777777" w:rsidR="002E3C7D" w:rsidRPr="002E3C7D" w:rsidRDefault="002E3C7D" w:rsidP="002E3C7D">
            <w:pPr>
              <w:jc w:val="left"/>
            </w:pPr>
            <w:r w:rsidRPr="002E3C7D">
              <w:t>Number of replicates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3D21B29C" w14:textId="77777777" w:rsidR="002E3C7D" w:rsidRPr="002E3C7D" w:rsidRDefault="002E3C7D" w:rsidP="002E3C7D">
            <w:pPr>
              <w:jc w:val="left"/>
            </w:pPr>
            <w:r w:rsidRPr="002E3C7D">
              <w:t>plants have to be divided into at least 2 replicates</w:t>
            </w:r>
          </w:p>
        </w:tc>
      </w:tr>
      <w:tr w:rsidR="002E3C7D" w:rsidRPr="002E3C7D" w14:paraId="7F395515"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403DB71" w14:textId="77777777" w:rsidR="002E3C7D" w:rsidRPr="002E3C7D" w:rsidRDefault="002E3C7D" w:rsidP="002E3C7D">
            <w:pPr>
              <w:jc w:val="left"/>
            </w:pPr>
            <w:r w:rsidRPr="002E3C7D">
              <w:t>9.3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30627CA" w14:textId="77777777" w:rsidR="002E3C7D" w:rsidRPr="002E3C7D" w:rsidRDefault="002E3C7D" w:rsidP="002E3C7D">
            <w:pPr>
              <w:jc w:val="left"/>
            </w:pPr>
            <w:r w:rsidRPr="002E3C7D">
              <w:t>Control varieties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3E312A87" w14:textId="77777777" w:rsidR="002E3C7D" w:rsidRPr="002E3C7D" w:rsidRDefault="002E3C7D" w:rsidP="002E3C7D">
            <w:pPr>
              <w:jc w:val="left"/>
            </w:pPr>
          </w:p>
        </w:tc>
      </w:tr>
      <w:tr w:rsidR="002E3C7D" w:rsidRPr="002E3C7D" w14:paraId="4AD1CE48"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581F0E0" w14:textId="77777777" w:rsidR="002E3C7D" w:rsidRPr="002E3C7D" w:rsidRDefault="002E3C7D" w:rsidP="002E3C7D">
            <w:pPr>
              <w:jc w:val="left"/>
            </w:pPr>
            <w:r w:rsidRPr="002E3C7D">
              <w:t>9.3.1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502B117" w14:textId="77777777" w:rsidR="002E3C7D" w:rsidRPr="002E3C7D" w:rsidRDefault="002E3C7D" w:rsidP="002E3C7D">
            <w:pPr>
              <w:jc w:val="left"/>
            </w:pPr>
            <w:r w:rsidRPr="002E3C7D">
              <w:t>Control varieties for the test with race 0EU/1US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350B8E5" w14:textId="77777777" w:rsidR="002E3C7D" w:rsidRPr="002E3C7D" w:rsidRDefault="002E3C7D" w:rsidP="002E3C7D">
            <w:pPr>
              <w:jc w:val="left"/>
            </w:pPr>
            <w:r w:rsidRPr="002E3C7D">
              <w:rPr>
                <w:u w:val="single"/>
              </w:rPr>
              <w:t>Susceptible:</w:t>
            </w:r>
            <w:r w:rsidRPr="002E3C7D">
              <w:t xml:space="preserve"> Marmande, Marmande verte, Resal, Moneymaker</w:t>
            </w:r>
            <w:r w:rsidRPr="002E3C7D">
              <w:br/>
            </w:r>
            <w:r w:rsidRPr="002E3C7D">
              <w:rPr>
                <w:u w:val="single"/>
              </w:rPr>
              <w:t>Resistant:</w:t>
            </w:r>
            <w:r w:rsidRPr="002E3C7D">
              <w:t xml:space="preserve"> Marporum, Larissa, “Marporum x Marmande verte”, Motelle, Gourmet; and Riesling as additional resistant control for medium level</w:t>
            </w:r>
          </w:p>
        </w:tc>
      </w:tr>
      <w:tr w:rsidR="002E3C7D" w:rsidRPr="002E3C7D" w14:paraId="5E21B8E3"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DE376A0" w14:textId="77777777" w:rsidR="002E3C7D" w:rsidRPr="002E3C7D" w:rsidRDefault="002E3C7D" w:rsidP="002E3C7D">
            <w:pPr>
              <w:jc w:val="left"/>
            </w:pPr>
            <w:r w:rsidRPr="002E3C7D">
              <w:t>9.3.2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A4ABA22" w14:textId="77777777" w:rsidR="002E3C7D" w:rsidRPr="002E3C7D" w:rsidRDefault="002E3C7D" w:rsidP="002E3C7D">
            <w:pPr>
              <w:jc w:val="left"/>
            </w:pPr>
            <w:r w:rsidRPr="002E3C7D">
              <w:t>Control varieties for the test with race 1EU/2US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2FD3744F" w14:textId="77777777" w:rsidR="002E3C7D" w:rsidRPr="002E3C7D" w:rsidRDefault="002E3C7D" w:rsidP="002E3C7D">
            <w:pPr>
              <w:jc w:val="left"/>
            </w:pPr>
            <w:r w:rsidRPr="002E3C7D">
              <w:rPr>
                <w:u w:val="single"/>
              </w:rPr>
              <w:t>Susceptible:</w:t>
            </w:r>
            <w:r w:rsidRPr="002E3C7D">
              <w:t xml:space="preserve"> Marmande verte, Cherry Belle, Roma, Marporum, Ranco, Moneymaker</w:t>
            </w:r>
            <w:r w:rsidRPr="002E3C7D">
              <w:br/>
            </w:r>
            <w:r w:rsidRPr="002E3C7D">
              <w:rPr>
                <w:u w:val="single"/>
              </w:rPr>
              <w:t>Resistant:</w:t>
            </w:r>
            <w:r w:rsidRPr="002E3C7D">
              <w:t xml:space="preserve"> Tradiro, Motelle, “Motelle x Marmande verte”; and Agostino as additional resistant control for medium level</w:t>
            </w:r>
          </w:p>
        </w:tc>
      </w:tr>
      <w:tr w:rsidR="002E3C7D" w:rsidRPr="002E3C7D" w14:paraId="4EDFEA34"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EBED386" w14:textId="77777777" w:rsidR="002E3C7D" w:rsidRPr="002E3C7D" w:rsidRDefault="002E3C7D" w:rsidP="002E3C7D">
            <w:pPr>
              <w:jc w:val="left"/>
            </w:pPr>
            <w:r w:rsidRPr="002E3C7D">
              <w:t>9.3.3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09C5AD93" w14:textId="77777777" w:rsidR="002E3C7D" w:rsidRPr="002E3C7D" w:rsidRDefault="002E3C7D" w:rsidP="002E3C7D">
            <w:pPr>
              <w:jc w:val="left"/>
            </w:pPr>
            <w:r w:rsidRPr="002E3C7D">
              <w:t>Control varieties for the test with race 2EU/3US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FA09779" w14:textId="77777777" w:rsidR="002E3C7D" w:rsidRPr="002E3C7D" w:rsidRDefault="002E3C7D" w:rsidP="002E3C7D">
            <w:pPr>
              <w:jc w:val="left"/>
            </w:pPr>
            <w:r w:rsidRPr="002E3C7D">
              <w:rPr>
                <w:u w:val="single"/>
              </w:rPr>
              <w:t>Susceptible:</w:t>
            </w:r>
            <w:r w:rsidRPr="002E3C7D">
              <w:t xml:space="preserve"> Marmande verte, Motelle, Marporum</w:t>
            </w:r>
            <w:r w:rsidRPr="002E3C7D">
              <w:br/>
            </w:r>
            <w:r w:rsidRPr="002E3C7D">
              <w:rPr>
                <w:u w:val="single"/>
              </w:rPr>
              <w:t>Resistant:</w:t>
            </w:r>
            <w:r w:rsidRPr="002E3C7D">
              <w:t xml:space="preserve"> Alliance, Florida, Murdoch, “Marmande verte x Florida”</w:t>
            </w:r>
          </w:p>
        </w:tc>
      </w:tr>
      <w:tr w:rsidR="002E3C7D" w:rsidRPr="002E3C7D" w14:paraId="2F5703F6"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F28A06F" w14:textId="77777777" w:rsidR="002E3C7D" w:rsidRPr="002E3C7D" w:rsidRDefault="002E3C7D" w:rsidP="002E3C7D">
            <w:pPr>
              <w:jc w:val="left"/>
            </w:pPr>
            <w:r w:rsidRPr="002E3C7D">
              <w:t>9.5</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49FB078" w14:textId="77777777" w:rsidR="002E3C7D" w:rsidRPr="002E3C7D" w:rsidRDefault="002E3C7D" w:rsidP="002E3C7D">
            <w:pPr>
              <w:jc w:val="left"/>
            </w:pPr>
            <w:r w:rsidRPr="002E3C7D">
              <w:t>Test facility</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D41C609" w14:textId="77777777" w:rsidR="002E3C7D" w:rsidRPr="002E3C7D" w:rsidRDefault="002E3C7D" w:rsidP="002E3C7D">
            <w:pPr>
              <w:jc w:val="left"/>
            </w:pPr>
            <w:r w:rsidRPr="002E3C7D">
              <w:t>glasshouse or climate room</w:t>
            </w:r>
          </w:p>
        </w:tc>
      </w:tr>
      <w:tr w:rsidR="002E3C7D" w:rsidRPr="002E3C7D" w14:paraId="13E15805"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83FD327" w14:textId="77777777" w:rsidR="002E3C7D" w:rsidRPr="002E3C7D" w:rsidRDefault="002E3C7D" w:rsidP="002E3C7D">
            <w:pPr>
              <w:jc w:val="left"/>
            </w:pPr>
            <w:r w:rsidRPr="002E3C7D">
              <w:t>9.6</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03945065" w14:textId="77777777" w:rsidR="002E3C7D" w:rsidRPr="002E3C7D" w:rsidRDefault="002E3C7D" w:rsidP="002E3C7D">
            <w:pPr>
              <w:jc w:val="left"/>
            </w:pPr>
            <w:r w:rsidRPr="002E3C7D">
              <w:t>Temperature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BDCE245" w14:textId="77777777" w:rsidR="002E3C7D" w:rsidRPr="002E3C7D" w:rsidRDefault="002E3C7D" w:rsidP="002E3C7D">
            <w:pPr>
              <w:jc w:val="left"/>
            </w:pPr>
            <w:r w:rsidRPr="002E3C7D">
              <w:t>24-28°C (severe test, with mild isolate), 20-24°C (mild test, with severe isolate)</w:t>
            </w:r>
          </w:p>
        </w:tc>
      </w:tr>
      <w:tr w:rsidR="002E3C7D" w:rsidRPr="002E3C7D" w14:paraId="1FF1A816"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6FA8179" w14:textId="77777777" w:rsidR="002E3C7D" w:rsidRPr="002E3C7D" w:rsidRDefault="002E3C7D" w:rsidP="002E3C7D">
            <w:pPr>
              <w:jc w:val="left"/>
            </w:pPr>
            <w:r w:rsidRPr="002E3C7D">
              <w:t>9.7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1345C7A4" w14:textId="77777777" w:rsidR="002E3C7D" w:rsidRPr="002E3C7D" w:rsidRDefault="002E3C7D" w:rsidP="002E3C7D">
            <w:pPr>
              <w:jc w:val="left"/>
            </w:pPr>
            <w:r w:rsidRPr="002E3C7D">
              <w:t>Light</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7089965" w14:textId="77777777" w:rsidR="002E3C7D" w:rsidRPr="002E3C7D" w:rsidRDefault="002E3C7D" w:rsidP="002E3C7D">
            <w:pPr>
              <w:jc w:val="left"/>
            </w:pPr>
            <w:r w:rsidRPr="002E3C7D">
              <w:t>12 hours per day or longer</w:t>
            </w:r>
          </w:p>
        </w:tc>
      </w:tr>
      <w:tr w:rsidR="002E3C7D" w:rsidRPr="002E3C7D" w14:paraId="663710CB"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4CA1927" w14:textId="77777777" w:rsidR="002E3C7D" w:rsidRPr="002E3C7D" w:rsidRDefault="002E3C7D" w:rsidP="002E3C7D">
            <w:pPr>
              <w:jc w:val="left"/>
            </w:pPr>
            <w:r w:rsidRPr="002E3C7D">
              <w:t>9.8</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833B9BF" w14:textId="77777777" w:rsidR="002E3C7D" w:rsidRPr="002E3C7D" w:rsidRDefault="002E3C7D" w:rsidP="002E3C7D">
            <w:pPr>
              <w:jc w:val="left"/>
            </w:pPr>
            <w:r w:rsidRPr="002E3C7D">
              <w:t>Season</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369A04A" w14:textId="77777777" w:rsidR="002E3C7D" w:rsidRPr="002E3C7D" w:rsidRDefault="002E3C7D" w:rsidP="002E3C7D">
            <w:pPr>
              <w:jc w:val="left"/>
            </w:pPr>
            <w:r w:rsidRPr="002E3C7D">
              <w:t>all seasons</w:t>
            </w:r>
          </w:p>
        </w:tc>
      </w:tr>
      <w:tr w:rsidR="002E3C7D" w:rsidRPr="002E3C7D" w14:paraId="0D443C1B"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98C3ABF" w14:textId="77777777" w:rsidR="002E3C7D" w:rsidRPr="002E3C7D" w:rsidRDefault="002E3C7D" w:rsidP="002E3C7D">
            <w:pPr>
              <w:jc w:val="left"/>
            </w:pPr>
            <w:r w:rsidRPr="002E3C7D">
              <w:t>10.</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3B6AD05" w14:textId="77777777" w:rsidR="002E3C7D" w:rsidRPr="002E3C7D" w:rsidRDefault="002E3C7D" w:rsidP="002E3C7D">
            <w:pPr>
              <w:jc w:val="left"/>
            </w:pPr>
            <w:r w:rsidRPr="002E3C7D">
              <w:t>Inoculation</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218676A" w14:textId="77777777" w:rsidR="002E3C7D" w:rsidRPr="002E3C7D" w:rsidRDefault="002E3C7D" w:rsidP="002E3C7D">
            <w:pPr>
              <w:jc w:val="left"/>
            </w:pPr>
          </w:p>
        </w:tc>
      </w:tr>
      <w:tr w:rsidR="002E3C7D" w:rsidRPr="002E3C7D" w14:paraId="7C7646A4"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DC28F2F" w14:textId="77777777" w:rsidR="002E3C7D" w:rsidRPr="002E3C7D" w:rsidRDefault="002E3C7D" w:rsidP="002E3C7D">
            <w:pPr>
              <w:jc w:val="left"/>
            </w:pPr>
            <w:r w:rsidRPr="002E3C7D">
              <w:t>10.1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BFBBA77" w14:textId="77777777" w:rsidR="002E3C7D" w:rsidRPr="002E3C7D" w:rsidRDefault="002E3C7D" w:rsidP="002E3C7D">
            <w:pPr>
              <w:jc w:val="left"/>
            </w:pPr>
            <w:r w:rsidRPr="002E3C7D">
              <w:t>Preparation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32D5082" w14:textId="77777777" w:rsidR="002E3C7D" w:rsidRPr="002E3C7D" w:rsidRDefault="002E3C7D" w:rsidP="002E3C7D">
            <w:pPr>
              <w:jc w:val="left"/>
            </w:pPr>
            <w:r w:rsidRPr="002E3C7D">
              <w:t>3-5 days in aerated liquid cultures like PDB, Czapek Dox or S of Messiaen or scraping of plates of 10 days cultures on agar medium.</w:t>
            </w:r>
          </w:p>
        </w:tc>
      </w:tr>
      <w:tr w:rsidR="002E3C7D" w:rsidRPr="002E3C7D" w14:paraId="4BE87F17"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081035B" w14:textId="77777777" w:rsidR="002E3C7D" w:rsidRPr="002E3C7D" w:rsidRDefault="002E3C7D" w:rsidP="002E3C7D">
            <w:pPr>
              <w:jc w:val="left"/>
            </w:pPr>
            <w:r w:rsidRPr="002E3C7D">
              <w:t>10.2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06A9BB1" w14:textId="77777777" w:rsidR="002E3C7D" w:rsidRPr="002E3C7D" w:rsidRDefault="002E3C7D" w:rsidP="002E3C7D">
            <w:pPr>
              <w:jc w:val="left"/>
            </w:pPr>
            <w:r w:rsidRPr="002E3C7D">
              <w:t>Quantification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24E3A2C7" w14:textId="77777777" w:rsidR="002E3C7D" w:rsidRPr="002E3C7D" w:rsidRDefault="002E3C7D" w:rsidP="002E3C7D">
            <w:pPr>
              <w:jc w:val="left"/>
            </w:pPr>
            <w:r w:rsidRPr="002E3C7D">
              <w:t>spore count, adjust to 10</w:t>
            </w:r>
            <w:r w:rsidRPr="002E3C7D">
              <w:rPr>
                <w:vertAlign w:val="superscript"/>
              </w:rPr>
              <w:t>6</w:t>
            </w:r>
            <w:r w:rsidRPr="002E3C7D">
              <w:t xml:space="preserve"> spores per ml, in case of very aggressive isolate inoculum concentration can be decreased</w:t>
            </w:r>
          </w:p>
        </w:tc>
      </w:tr>
      <w:tr w:rsidR="002E3C7D" w:rsidRPr="002E3C7D" w14:paraId="3D5269C5"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160642E" w14:textId="77777777" w:rsidR="002E3C7D" w:rsidRPr="002E3C7D" w:rsidRDefault="002E3C7D" w:rsidP="002E3C7D">
            <w:pPr>
              <w:jc w:val="left"/>
            </w:pPr>
            <w:r w:rsidRPr="002E3C7D">
              <w:t>10.3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9F015D8" w14:textId="77777777" w:rsidR="002E3C7D" w:rsidRPr="002E3C7D" w:rsidRDefault="002E3C7D" w:rsidP="002E3C7D">
            <w:pPr>
              <w:jc w:val="left"/>
            </w:pPr>
            <w:r w:rsidRPr="002E3C7D">
              <w:t>Plant stage at inoculation</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A82F734" w14:textId="77777777" w:rsidR="002E3C7D" w:rsidRPr="002E3C7D" w:rsidRDefault="002E3C7D" w:rsidP="002E3C7D">
            <w:pPr>
              <w:jc w:val="left"/>
            </w:pPr>
            <w:r w:rsidRPr="002E3C7D">
              <w:t>10-18 d, cotyledon to first leaf</w:t>
            </w:r>
          </w:p>
        </w:tc>
      </w:tr>
      <w:tr w:rsidR="002E3C7D" w:rsidRPr="002E3C7D" w14:paraId="2A296ED0"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DB08947" w14:textId="77777777" w:rsidR="002E3C7D" w:rsidRPr="002E3C7D" w:rsidRDefault="002E3C7D" w:rsidP="002E3C7D">
            <w:pPr>
              <w:jc w:val="left"/>
            </w:pPr>
            <w:r w:rsidRPr="002E3C7D">
              <w:t>10.4</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188F330D" w14:textId="77777777" w:rsidR="002E3C7D" w:rsidRPr="002E3C7D" w:rsidRDefault="002E3C7D" w:rsidP="002E3C7D">
            <w:pPr>
              <w:jc w:val="left"/>
            </w:pPr>
            <w:r w:rsidRPr="002E3C7D">
              <w:t>Inoculation method</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48A62D6C" w14:textId="77777777" w:rsidR="002E3C7D" w:rsidRPr="002E3C7D" w:rsidRDefault="002E3C7D" w:rsidP="002E3C7D">
            <w:pPr>
              <w:jc w:val="left"/>
            </w:pPr>
            <w:r w:rsidRPr="002E3C7D">
              <w:t>plants at the inoculation stage are harvested carefully, roots and hypocotyls are immersed in spore suspension for 5-15 min; trimming of roots is an option, and transplanted in trays</w:t>
            </w:r>
          </w:p>
        </w:tc>
      </w:tr>
      <w:tr w:rsidR="002E3C7D" w:rsidRPr="002E3C7D" w14:paraId="2D4209F1"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28CEE98" w14:textId="77777777" w:rsidR="002E3C7D" w:rsidRPr="002E3C7D" w:rsidRDefault="002E3C7D" w:rsidP="002E3C7D">
            <w:pPr>
              <w:jc w:val="left"/>
            </w:pPr>
            <w:r w:rsidRPr="002E3C7D">
              <w:t>10.7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3A9E634" w14:textId="77777777" w:rsidR="002E3C7D" w:rsidRPr="002E3C7D" w:rsidRDefault="002E3C7D" w:rsidP="002E3C7D">
            <w:pPr>
              <w:jc w:val="left"/>
            </w:pPr>
            <w:r w:rsidRPr="002E3C7D">
              <w:t>Final observations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7F14070" w14:textId="77777777" w:rsidR="002E3C7D" w:rsidRPr="002E3C7D" w:rsidRDefault="002E3C7D" w:rsidP="002E3C7D">
            <w:pPr>
              <w:jc w:val="left"/>
            </w:pPr>
            <w:r w:rsidRPr="002E3C7D">
              <w:t>14-21 days after inoculation</w:t>
            </w:r>
          </w:p>
        </w:tc>
      </w:tr>
      <w:tr w:rsidR="002E3C7D" w:rsidRPr="002E3C7D" w14:paraId="042722BA"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1AE2BCD" w14:textId="77777777" w:rsidR="002E3C7D" w:rsidRPr="002E3C7D" w:rsidRDefault="002E3C7D" w:rsidP="002E3C7D">
            <w:pPr>
              <w:keepNext/>
              <w:jc w:val="left"/>
            </w:pPr>
            <w:r w:rsidRPr="002E3C7D">
              <w:t>11.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31D31B5C" w14:textId="77777777" w:rsidR="002E3C7D" w:rsidRPr="002E3C7D" w:rsidRDefault="002E3C7D" w:rsidP="002E3C7D">
            <w:pPr>
              <w:keepNext/>
              <w:jc w:val="left"/>
            </w:pPr>
            <w:r w:rsidRPr="002E3C7D">
              <w:t>Observations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ACD61A1" w14:textId="77777777" w:rsidR="002E3C7D" w:rsidRPr="002E3C7D" w:rsidRDefault="002E3C7D" w:rsidP="002E3C7D">
            <w:pPr>
              <w:keepNext/>
              <w:jc w:val="left"/>
            </w:pPr>
          </w:p>
        </w:tc>
      </w:tr>
      <w:tr w:rsidR="002E3C7D" w:rsidRPr="002E3C7D" w14:paraId="2159AB8C"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C6BE6C0" w14:textId="77777777" w:rsidR="002E3C7D" w:rsidRPr="002E3C7D" w:rsidRDefault="002E3C7D" w:rsidP="002E3C7D">
            <w:pPr>
              <w:jc w:val="left"/>
            </w:pPr>
            <w:r w:rsidRPr="002E3C7D">
              <w:t>11.1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028041E6" w14:textId="77777777" w:rsidR="002E3C7D" w:rsidRPr="002E3C7D" w:rsidRDefault="002E3C7D" w:rsidP="002E3C7D">
            <w:pPr>
              <w:jc w:val="left"/>
            </w:pPr>
            <w:r w:rsidRPr="002E3C7D">
              <w:t>Method</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D6CC8A2" w14:textId="77777777" w:rsidR="002E3C7D" w:rsidRPr="002E3C7D" w:rsidRDefault="002E3C7D" w:rsidP="002E3C7D">
            <w:pPr>
              <w:jc w:val="left"/>
            </w:pPr>
            <w:r w:rsidRPr="002E3C7D">
              <w:t>visual</w:t>
            </w:r>
          </w:p>
        </w:tc>
      </w:tr>
      <w:tr w:rsidR="002E3C7D" w:rsidRPr="002E3C7D" w14:paraId="631D4A0F"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816E949" w14:textId="77777777" w:rsidR="002E3C7D" w:rsidRPr="002E3C7D" w:rsidRDefault="002E3C7D" w:rsidP="002E3C7D">
            <w:pPr>
              <w:jc w:val="left"/>
            </w:pPr>
            <w:r w:rsidRPr="002E3C7D">
              <w:t>11.2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2005DAC" w14:textId="77777777" w:rsidR="002E3C7D" w:rsidRPr="002E3C7D" w:rsidRDefault="002E3C7D" w:rsidP="002E3C7D">
            <w:pPr>
              <w:jc w:val="left"/>
            </w:pPr>
            <w:r w:rsidRPr="002E3C7D">
              <w:t>Observation scale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13168C9E" w14:textId="77777777" w:rsidR="002E3C7D" w:rsidRPr="002E3C7D" w:rsidRDefault="002E3C7D" w:rsidP="002E3C7D">
            <w:pPr>
              <w:jc w:val="left"/>
            </w:pPr>
          </w:p>
        </w:tc>
      </w:tr>
      <w:tr w:rsidR="002E3C7D" w:rsidRPr="002E3C7D" w14:paraId="59438581" w14:textId="77777777" w:rsidTr="00440A0D">
        <w:trPr>
          <w:cantSplit/>
        </w:trPr>
        <w:tc>
          <w:tcPr>
            <w:tcW w:w="9271" w:type="dxa"/>
            <w:gridSpan w:val="3"/>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5AF1848" w14:textId="77777777" w:rsidR="002E3C7D" w:rsidRPr="002E3C7D" w:rsidRDefault="002E3C7D" w:rsidP="002E3C7D">
            <w:pPr>
              <w:jc w:val="left"/>
            </w:pPr>
            <w:r w:rsidRPr="002E3C7D">
              <w:t> </w:t>
            </w:r>
            <w:r w:rsidRPr="002E3C7D">
              <w:rPr>
                <w:noProof/>
              </w:rPr>
              <w:drawing>
                <wp:inline distT="0" distB="0" distL="0" distR="0" wp14:anchorId="6048EEFA" wp14:editId="57BA1C60">
                  <wp:extent cx="5799337" cy="2707500"/>
                  <wp:effectExtent l="0" t="0" r="0" b="0"/>
                  <wp:docPr id="166" name="Picture 166" descr="Afbeelding met tekst, plan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Afbeelding met tekst, plant, schermopnam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526" cy="2716926"/>
                          </a:xfrm>
                          <a:prstGeom prst="rect">
                            <a:avLst/>
                          </a:prstGeom>
                          <a:noFill/>
                          <a:ln>
                            <a:noFill/>
                          </a:ln>
                        </pic:spPr>
                      </pic:pic>
                    </a:graphicData>
                  </a:graphic>
                </wp:inline>
              </w:drawing>
            </w:r>
          </w:p>
        </w:tc>
      </w:tr>
      <w:tr w:rsidR="002E3C7D" w:rsidRPr="002E3C7D" w14:paraId="5D146582"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E658FBE" w14:textId="77777777" w:rsidR="002E3C7D" w:rsidRPr="002E3C7D" w:rsidRDefault="002E3C7D" w:rsidP="002E3C7D">
            <w:pPr>
              <w:jc w:val="left"/>
            </w:pPr>
            <w:r w:rsidRPr="002E3C7D">
              <w:t>11.3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9481262" w14:textId="77777777" w:rsidR="002E3C7D" w:rsidRPr="002E3C7D" w:rsidRDefault="002E3C7D" w:rsidP="002E3C7D">
            <w:pPr>
              <w:jc w:val="left"/>
            </w:pPr>
            <w:r w:rsidRPr="002E3C7D">
              <w:t>Validation of test</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CF639CF" w14:textId="77777777" w:rsidR="002E3C7D" w:rsidRPr="002E3C7D" w:rsidRDefault="002E3C7D" w:rsidP="002E3C7D">
            <w:pPr>
              <w:spacing w:after="240"/>
              <w:jc w:val="left"/>
            </w:pPr>
            <w:r w:rsidRPr="002E3C7D">
              <w:t>Validation on controls. Expected response of controls:</w:t>
            </w:r>
            <w:r w:rsidRPr="002E3C7D">
              <w:br/>
            </w:r>
            <w:r w:rsidRPr="002E3C7D">
              <w:rPr>
                <w:u w:val="single"/>
              </w:rPr>
              <w:t>Susceptible control</w:t>
            </w:r>
            <w:r w:rsidRPr="002E3C7D">
              <w:t>:</w:t>
            </w:r>
            <w:r w:rsidRPr="002E3C7D">
              <w:br/>
              <w:t>  most plants in class 2 and 3, max.10% of plants class  0 and 1</w:t>
            </w:r>
            <w:r w:rsidRPr="002E3C7D">
              <w:br/>
            </w:r>
            <w:r w:rsidRPr="002E3C7D">
              <w:rPr>
                <w:u w:val="single"/>
              </w:rPr>
              <w:t>Resistant control</w:t>
            </w:r>
            <w:r w:rsidRPr="002E3C7D">
              <w:t>:</w:t>
            </w:r>
            <w:r w:rsidRPr="002E3C7D">
              <w:br/>
              <w:t>  most plants in class 0 and 1, max. 10% of plants class 2 and 3. Controls with medium level of resistance can show a higher number of plants in class 2 and 3.</w:t>
            </w:r>
          </w:p>
        </w:tc>
      </w:tr>
      <w:tr w:rsidR="002E3C7D" w:rsidRPr="002E3C7D" w14:paraId="47C6C0B7" w14:textId="77777777" w:rsidTr="00440A0D">
        <w:trPr>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287059D" w14:textId="77777777" w:rsidR="002E3C7D" w:rsidRPr="002E3C7D" w:rsidRDefault="002E3C7D" w:rsidP="002E3C7D">
            <w:pPr>
              <w:jc w:val="left"/>
            </w:pPr>
            <w:r w:rsidRPr="002E3C7D">
              <w:t>12.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0EF4CA0" w14:textId="77777777" w:rsidR="002E3C7D" w:rsidRPr="002E3C7D" w:rsidRDefault="002E3C7D" w:rsidP="002E3C7D">
            <w:pPr>
              <w:jc w:val="left"/>
            </w:pPr>
            <w:r w:rsidRPr="002E3C7D">
              <w:t>Interpretation of data in terms of</w:t>
            </w:r>
            <w:r w:rsidRPr="002E3C7D">
              <w:br/>
              <w:t>UPOV characteristic states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375B61E1" w14:textId="77777777" w:rsidR="002E3C7D" w:rsidRPr="002E3C7D" w:rsidRDefault="002E3C7D" w:rsidP="002E3C7D">
            <w:pPr>
              <w:jc w:val="left"/>
            </w:pPr>
            <w:r w:rsidRPr="002E3C7D">
              <w:t>[1] absent:</w:t>
            </w:r>
            <w:r w:rsidRPr="002E3C7D">
              <w:br/>
              <w:t>Average symptom level higher than in the medium-resistant control</w:t>
            </w:r>
            <w:r w:rsidRPr="002E3C7D">
              <w:br/>
              <w:t>[9] present:</w:t>
            </w:r>
            <w:r w:rsidRPr="002E3C7D">
              <w:br/>
              <w:t>Average symptom level not different from the medium-resistant control or the high-resistant control</w:t>
            </w:r>
          </w:p>
        </w:tc>
      </w:tr>
    </w:tbl>
    <w:p w14:paraId="2EDC0D5D" w14:textId="77777777" w:rsidR="002E3C7D" w:rsidRPr="002E3C7D" w:rsidRDefault="002E3C7D" w:rsidP="002E3C7D">
      <w:pPr>
        <w:jc w:val="left"/>
      </w:pPr>
    </w:p>
    <w:p w14:paraId="1D606609" w14:textId="77777777" w:rsidR="002E3C7D" w:rsidRPr="005E142F" w:rsidRDefault="002E3C7D" w:rsidP="002E3C7D">
      <w:pPr>
        <w:jc w:val="left"/>
        <w:rPr>
          <w:u w:val="single"/>
        </w:rPr>
      </w:pPr>
      <w:r w:rsidRPr="005E142F">
        <w:rPr>
          <w:u w:val="single"/>
        </w:rPr>
        <w:t xml:space="preserve">Ad. 48: Resistance to </w:t>
      </w:r>
      <w:r w:rsidRPr="006B71D2">
        <w:rPr>
          <w:i/>
          <w:iCs/>
          <w:u w:val="single"/>
        </w:rPr>
        <w:t>Fusarium oxysporum</w:t>
      </w:r>
      <w:r w:rsidRPr="005E142F">
        <w:rPr>
          <w:u w:val="single"/>
        </w:rPr>
        <w:t xml:space="preserve"> f. sp. </w:t>
      </w:r>
      <w:r w:rsidRPr="006B71D2">
        <w:rPr>
          <w:i/>
          <w:iCs/>
          <w:u w:val="single"/>
        </w:rPr>
        <w:t>lycopersici</w:t>
      </w:r>
      <w:r w:rsidRPr="005E142F">
        <w:rPr>
          <w:u w:val="single"/>
        </w:rPr>
        <w:t xml:space="preserve"> - Race 1EU/2US (Fol: 1EU/2US)</w:t>
      </w:r>
    </w:p>
    <w:p w14:paraId="16371EA5" w14:textId="77777777" w:rsidR="002E3C7D" w:rsidRDefault="002E3C7D" w:rsidP="002E3C7D">
      <w:pPr>
        <w:jc w:val="left"/>
      </w:pPr>
    </w:p>
    <w:p w14:paraId="5B9F5C55" w14:textId="77777777" w:rsidR="002E3C7D" w:rsidRDefault="002E3C7D" w:rsidP="002E3C7D">
      <w:pPr>
        <w:jc w:val="left"/>
      </w:pPr>
      <w:r>
        <w:t>See Ad. 47</w:t>
      </w:r>
    </w:p>
    <w:p w14:paraId="0BA61228" w14:textId="77777777" w:rsidR="002E3C7D" w:rsidRDefault="002E3C7D" w:rsidP="002E3C7D">
      <w:pPr>
        <w:jc w:val="left"/>
      </w:pPr>
    </w:p>
    <w:p w14:paraId="7D1343DF" w14:textId="77777777" w:rsidR="002E3C7D" w:rsidRDefault="002E3C7D" w:rsidP="002E3C7D">
      <w:pPr>
        <w:jc w:val="left"/>
      </w:pPr>
    </w:p>
    <w:p w14:paraId="671FBCD1" w14:textId="77777777" w:rsidR="002E3C7D" w:rsidRPr="006B71D2" w:rsidRDefault="002E3C7D" w:rsidP="002E3C7D">
      <w:pPr>
        <w:jc w:val="left"/>
        <w:rPr>
          <w:u w:val="single"/>
        </w:rPr>
      </w:pPr>
      <w:r w:rsidRPr="006B71D2">
        <w:rPr>
          <w:u w:val="single"/>
        </w:rPr>
        <w:t xml:space="preserve">Ad. 49: Resistance to </w:t>
      </w:r>
      <w:r w:rsidRPr="006B71D2">
        <w:rPr>
          <w:i/>
          <w:iCs/>
          <w:u w:val="single"/>
        </w:rPr>
        <w:t>Fusarium oxysporum</w:t>
      </w:r>
      <w:r w:rsidRPr="006B71D2">
        <w:rPr>
          <w:u w:val="single"/>
        </w:rPr>
        <w:t xml:space="preserve"> f. sp. </w:t>
      </w:r>
      <w:r w:rsidRPr="006B71D2">
        <w:rPr>
          <w:i/>
          <w:iCs/>
          <w:u w:val="single"/>
        </w:rPr>
        <w:t>lycopersici</w:t>
      </w:r>
      <w:r w:rsidRPr="006B71D2">
        <w:rPr>
          <w:u w:val="single"/>
        </w:rPr>
        <w:t xml:space="preserve"> - Race 2EU/3US (Fol: 2EU/3US)</w:t>
      </w:r>
    </w:p>
    <w:p w14:paraId="479B930A" w14:textId="77777777" w:rsidR="002E3C7D" w:rsidRDefault="002E3C7D" w:rsidP="002E3C7D">
      <w:pPr>
        <w:jc w:val="left"/>
      </w:pPr>
    </w:p>
    <w:p w14:paraId="3664BCCD" w14:textId="77777777" w:rsidR="002E3C7D" w:rsidRDefault="002E3C7D" w:rsidP="002E3C7D">
      <w:pPr>
        <w:jc w:val="left"/>
      </w:pPr>
      <w:r>
        <w:t>See Ad. 47</w:t>
      </w:r>
    </w:p>
    <w:p w14:paraId="1DA628EF" w14:textId="77777777" w:rsidR="002E3C7D" w:rsidRDefault="002E3C7D" w:rsidP="00532422">
      <w:pPr>
        <w:jc w:val="left"/>
      </w:pPr>
    </w:p>
    <w:p w14:paraId="694468BA" w14:textId="77777777" w:rsidR="004B3C74" w:rsidRDefault="004B3C74" w:rsidP="00532422">
      <w:pPr>
        <w:jc w:val="left"/>
      </w:pPr>
    </w:p>
    <w:p w14:paraId="49A0E858" w14:textId="77777777" w:rsidR="004B3C74" w:rsidRDefault="004B3C74" w:rsidP="00532422">
      <w:pPr>
        <w:jc w:val="left"/>
      </w:pPr>
    </w:p>
    <w:p w14:paraId="0247DE57" w14:textId="77777777" w:rsidR="004B3C74" w:rsidRDefault="004B3C74" w:rsidP="00532422">
      <w:pPr>
        <w:jc w:val="left"/>
      </w:pPr>
    </w:p>
    <w:p w14:paraId="336DFCF2" w14:textId="77777777" w:rsidR="00532422" w:rsidRDefault="00532422" w:rsidP="00532422">
      <w:pPr>
        <w:jc w:val="left"/>
        <w:rPr>
          <w:i/>
        </w:rPr>
      </w:pPr>
      <w:r w:rsidRPr="00106263">
        <w:rPr>
          <w:i/>
        </w:rPr>
        <w:t>Proposed new wording</w:t>
      </w:r>
    </w:p>
    <w:p w14:paraId="1D8D9A9F" w14:textId="77777777" w:rsidR="00532422" w:rsidRDefault="00532422" w:rsidP="00532422">
      <w:pPr>
        <w:jc w:val="left"/>
        <w:rPr>
          <w:i/>
        </w:rPr>
      </w:pPr>
    </w:p>
    <w:p w14:paraId="3757C6AE" w14:textId="77777777" w:rsidR="0033725C" w:rsidRPr="0033725C" w:rsidRDefault="0033725C" w:rsidP="0033725C">
      <w:pPr>
        <w:jc w:val="left"/>
        <w:rPr>
          <w:highlight w:val="lightGray"/>
          <w:u w:val="single"/>
        </w:rPr>
      </w:pPr>
      <w:r w:rsidRPr="0033725C">
        <w:rPr>
          <w:highlight w:val="lightGray"/>
          <w:u w:val="single"/>
        </w:rPr>
        <w:t xml:space="preserve">Ad. 47 and Ad 48: Resistance to </w:t>
      </w:r>
      <w:r w:rsidRPr="0033725C">
        <w:rPr>
          <w:i/>
          <w:iCs/>
          <w:highlight w:val="lightGray"/>
          <w:u w:val="single"/>
        </w:rPr>
        <w:t xml:space="preserve">Fusarium oxysporum </w:t>
      </w:r>
      <w:r w:rsidRPr="0033725C">
        <w:rPr>
          <w:highlight w:val="lightGray"/>
          <w:u w:val="single"/>
        </w:rPr>
        <w:t>f. sp</w:t>
      </w:r>
      <w:r w:rsidRPr="0033725C">
        <w:rPr>
          <w:i/>
          <w:iCs/>
          <w:highlight w:val="lightGray"/>
          <w:u w:val="single"/>
        </w:rPr>
        <w:t>. lycopersici</w:t>
      </w:r>
      <w:r w:rsidRPr="0033725C">
        <w:rPr>
          <w:highlight w:val="lightGray"/>
          <w:u w:val="single"/>
        </w:rPr>
        <w:t xml:space="preserve"> - Race 0EU/1US (Fol: 0EU/1US) and Race 1EU/2US (Fol: 1EU/2US) </w:t>
      </w:r>
    </w:p>
    <w:p w14:paraId="7FA64FAC" w14:textId="77777777" w:rsidR="002E3C7D" w:rsidRPr="004B3C74" w:rsidRDefault="002E3C7D" w:rsidP="002E3C7D">
      <w:pPr>
        <w:jc w:val="left"/>
        <w:rPr>
          <w:highlight w:val="lightGray"/>
          <w:u w:val="single"/>
        </w:rPr>
      </w:pPr>
    </w:p>
    <w:p w14:paraId="5485EBB6" w14:textId="02D9657C" w:rsidR="002E3C7D" w:rsidRPr="0033725C" w:rsidRDefault="002E3C7D" w:rsidP="006B71D2">
      <w:pPr>
        <w:rPr>
          <w:highlight w:val="lightGray"/>
          <w:u w:val="single"/>
        </w:rPr>
      </w:pPr>
      <w:r w:rsidRPr="0033725C">
        <w:rPr>
          <w:highlight w:val="lightGray"/>
          <w:u w:val="single"/>
        </w:rPr>
        <w:t xml:space="preserve">Resistance to </w:t>
      </w:r>
      <w:r w:rsidRPr="0033725C">
        <w:rPr>
          <w:i/>
          <w:iCs/>
          <w:highlight w:val="lightGray"/>
          <w:u w:val="single"/>
        </w:rPr>
        <w:t xml:space="preserve">Fusarium oxysporum </w:t>
      </w:r>
      <w:r w:rsidRPr="0033725C">
        <w:rPr>
          <w:highlight w:val="lightGray"/>
          <w:u w:val="single"/>
        </w:rPr>
        <w:t>f. sp.</w:t>
      </w:r>
      <w:r w:rsidRPr="0033725C">
        <w:rPr>
          <w:i/>
          <w:iCs/>
          <w:highlight w:val="lightGray"/>
          <w:u w:val="single"/>
        </w:rPr>
        <w:t xml:space="preserve"> lycopersici</w:t>
      </w:r>
      <w:r w:rsidRPr="0033725C">
        <w:rPr>
          <w:highlight w:val="lightGray"/>
          <w:u w:val="single"/>
        </w:rPr>
        <w:t xml:space="preserve"> (Fol) - Race 0EU/1US to be tested in a bio-assay (method</w:t>
      </w:r>
      <w:r w:rsidR="006B71D2" w:rsidRPr="0033725C">
        <w:rPr>
          <w:highlight w:val="lightGray"/>
          <w:u w:val="single"/>
        </w:rPr>
        <w:t> </w:t>
      </w:r>
      <w:r w:rsidRPr="0033725C">
        <w:rPr>
          <w:highlight w:val="lightGray"/>
          <w:u w:val="single"/>
        </w:rPr>
        <w:t>i).</w:t>
      </w:r>
    </w:p>
    <w:p w14:paraId="30B085A0" w14:textId="77777777" w:rsidR="002E3C7D" w:rsidRPr="004B3C74" w:rsidRDefault="002E3C7D" w:rsidP="006B71D2">
      <w:pPr>
        <w:rPr>
          <w:highlight w:val="lightGray"/>
          <w:u w:val="single"/>
        </w:rPr>
      </w:pPr>
    </w:p>
    <w:p w14:paraId="08D1C480" w14:textId="31277E97" w:rsidR="00532422" w:rsidRPr="004B3C74" w:rsidRDefault="002E3C7D" w:rsidP="006B71D2">
      <w:pPr>
        <w:rPr>
          <w:u w:val="single"/>
        </w:rPr>
      </w:pPr>
      <w:r w:rsidRPr="004B3C74">
        <w:rPr>
          <w:highlight w:val="lightGray"/>
          <w:u w:val="single"/>
        </w:rPr>
        <w:t xml:space="preserve">Resistance to </w:t>
      </w:r>
      <w:r w:rsidRPr="002F26D9">
        <w:rPr>
          <w:i/>
          <w:iCs/>
          <w:highlight w:val="lightGray"/>
          <w:u w:val="single"/>
        </w:rPr>
        <w:t xml:space="preserve">Fusarium oxysporum </w:t>
      </w:r>
      <w:r w:rsidRPr="002F26D9">
        <w:rPr>
          <w:highlight w:val="lightGray"/>
          <w:u w:val="single"/>
        </w:rPr>
        <w:t>f. sp</w:t>
      </w:r>
      <w:r w:rsidRPr="002F26D9">
        <w:rPr>
          <w:i/>
          <w:iCs/>
          <w:highlight w:val="lightGray"/>
          <w:u w:val="single"/>
        </w:rPr>
        <w:t>. lycopersici</w:t>
      </w:r>
      <w:r w:rsidRPr="004B3C74">
        <w:rPr>
          <w:highlight w:val="lightGray"/>
          <w:u w:val="single"/>
        </w:rPr>
        <w:t xml:space="preserve"> (Fol) - Race 1EU/2US to be tested in a bio-assay (method</w:t>
      </w:r>
      <w:r w:rsidR="006B71D2">
        <w:rPr>
          <w:highlight w:val="lightGray"/>
          <w:u w:val="single"/>
        </w:rPr>
        <w:t> </w:t>
      </w:r>
      <w:r w:rsidRPr="004B3C74">
        <w:rPr>
          <w:highlight w:val="lightGray"/>
          <w:u w:val="single"/>
        </w:rPr>
        <w:t xml:space="preserve">i) and/or in a DNA marker test on gene </w:t>
      </w:r>
      <w:r w:rsidRPr="002F26D9">
        <w:rPr>
          <w:i/>
          <w:iCs/>
          <w:highlight w:val="lightGray"/>
          <w:u w:val="single"/>
        </w:rPr>
        <w:t>I-2</w:t>
      </w:r>
      <w:r w:rsidRPr="004B3C74">
        <w:rPr>
          <w:highlight w:val="lightGray"/>
          <w:u w:val="single"/>
        </w:rPr>
        <w:t xml:space="preserve"> (method ii).</w:t>
      </w:r>
    </w:p>
    <w:p w14:paraId="03A90DA9" w14:textId="77777777" w:rsidR="00532422" w:rsidRDefault="00532422" w:rsidP="00532422">
      <w:pPr>
        <w:jc w:val="left"/>
      </w:pPr>
    </w:p>
    <w:p w14:paraId="32EBF5A3" w14:textId="76D888B7" w:rsidR="002E3C7D" w:rsidRDefault="002E3C7D" w:rsidP="002E3C7D">
      <w:pPr>
        <w:jc w:val="left"/>
        <w:rPr>
          <w:highlight w:val="lightGray"/>
          <w:u w:val="single"/>
        </w:rPr>
      </w:pPr>
      <w:r w:rsidRPr="004B3C74">
        <w:rPr>
          <w:highlight w:val="lightGray"/>
          <w:u w:val="single"/>
        </w:rPr>
        <w:t xml:space="preserve">In case of a bio-assay, type of observation is MS/VS/VG. In case of a DNA marker test, type of observation is </w:t>
      </w:r>
      <w:r w:rsidR="004B3C74" w:rsidRPr="004B3C74">
        <w:rPr>
          <w:highlight w:val="lightGray"/>
          <w:u w:val="single"/>
        </w:rPr>
        <w:t>M</w:t>
      </w:r>
      <w:r w:rsidRPr="004B3C74">
        <w:rPr>
          <w:highlight w:val="lightGray"/>
          <w:u w:val="single"/>
        </w:rPr>
        <w:t xml:space="preserve">S. </w:t>
      </w:r>
    </w:p>
    <w:p w14:paraId="2A4A2FDE" w14:textId="77777777" w:rsidR="006B71D2" w:rsidRPr="004B3C74" w:rsidRDefault="006B71D2" w:rsidP="002E3C7D">
      <w:pPr>
        <w:jc w:val="left"/>
        <w:rPr>
          <w:highlight w:val="lightGray"/>
          <w:u w:val="single"/>
        </w:rPr>
      </w:pPr>
    </w:p>
    <w:p w14:paraId="1E826127" w14:textId="74F09E2C" w:rsidR="004B3C74" w:rsidRPr="004B3C74" w:rsidRDefault="002E3C7D" w:rsidP="004B3C74">
      <w:pPr>
        <w:pStyle w:val="ListParagraph"/>
        <w:numPr>
          <w:ilvl w:val="0"/>
          <w:numId w:val="3"/>
        </w:numPr>
        <w:jc w:val="left"/>
        <w:rPr>
          <w:highlight w:val="lightGray"/>
          <w:u w:val="single"/>
        </w:rPr>
      </w:pPr>
      <w:r w:rsidRPr="004B3C74">
        <w:rPr>
          <w:highlight w:val="lightGray"/>
          <w:u w:val="single"/>
        </w:rPr>
        <w:t xml:space="preserve">Bio-assay </w:t>
      </w:r>
    </w:p>
    <w:p w14:paraId="74D38349" w14:textId="77777777" w:rsidR="004B3C74" w:rsidRDefault="004B3C74" w:rsidP="004B3C74">
      <w:pPr>
        <w:jc w:val="left"/>
      </w:pPr>
    </w:p>
    <w:tbl>
      <w:tblPr>
        <w:tblW w:w="9281" w:type="dxa"/>
        <w:tblInd w:w="-10" w:type="dxa"/>
        <w:tblLayout w:type="fixed"/>
        <w:tblCellMar>
          <w:left w:w="0" w:type="dxa"/>
          <w:right w:w="0" w:type="dxa"/>
        </w:tblCellMar>
        <w:tblLook w:val="04A0" w:firstRow="1" w:lastRow="0" w:firstColumn="1" w:lastColumn="0" w:noHBand="0" w:noVBand="1"/>
      </w:tblPr>
      <w:tblGrid>
        <w:gridCol w:w="10"/>
        <w:gridCol w:w="1125"/>
        <w:gridCol w:w="3210"/>
        <w:gridCol w:w="4936"/>
      </w:tblGrid>
      <w:tr w:rsidR="004B3C74" w:rsidRPr="002E3C7D" w14:paraId="783C218E" w14:textId="77777777" w:rsidTr="004B3C74">
        <w:trPr>
          <w:gridBefore w:val="1"/>
          <w:wBefore w:w="10" w:type="dxa"/>
          <w:cantSplit/>
        </w:trPr>
        <w:tc>
          <w:tcPr>
            <w:tcW w:w="1125"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hideMark/>
          </w:tcPr>
          <w:p w14:paraId="26E4026F" w14:textId="77777777" w:rsidR="004B3C74" w:rsidRPr="002E3C7D" w:rsidRDefault="004B3C74" w:rsidP="00440A0D">
            <w:pPr>
              <w:jc w:val="left"/>
              <w:rPr>
                <w:rFonts w:ascii="Times New Roman" w:hAnsi="Times New Roman"/>
              </w:rPr>
            </w:pPr>
            <w:r w:rsidRPr="002E3C7D">
              <w:t>1.</w:t>
            </w:r>
          </w:p>
        </w:tc>
        <w:tc>
          <w:tcPr>
            <w:tcW w:w="3210"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143E2070" w14:textId="77777777" w:rsidR="004B3C74" w:rsidRPr="002E3C7D" w:rsidRDefault="004B3C74" w:rsidP="00440A0D">
            <w:pPr>
              <w:jc w:val="left"/>
            </w:pPr>
            <w:r w:rsidRPr="002E3C7D">
              <w:t>Pathogen</w:t>
            </w:r>
          </w:p>
        </w:tc>
        <w:tc>
          <w:tcPr>
            <w:tcW w:w="4936" w:type="dxa"/>
            <w:tcBorders>
              <w:top w:val="dotted" w:sz="8" w:space="0" w:color="auto"/>
              <w:left w:val="nil"/>
              <w:bottom w:val="dotted" w:sz="8" w:space="0" w:color="auto"/>
              <w:right w:val="dotted" w:sz="8" w:space="0" w:color="auto"/>
            </w:tcBorders>
            <w:tcMar>
              <w:top w:w="0" w:type="dxa"/>
              <w:left w:w="108" w:type="dxa"/>
              <w:bottom w:w="0" w:type="dxa"/>
              <w:right w:w="108" w:type="dxa"/>
            </w:tcMar>
            <w:hideMark/>
          </w:tcPr>
          <w:p w14:paraId="2E6F2070" w14:textId="77777777" w:rsidR="004B3C74" w:rsidRPr="002E3C7D" w:rsidRDefault="004B3C74" w:rsidP="00440A0D">
            <w:pPr>
              <w:jc w:val="left"/>
            </w:pPr>
            <w:r w:rsidRPr="002E3C7D">
              <w:rPr>
                <w:i/>
                <w:iCs/>
              </w:rPr>
              <w:t xml:space="preserve">Fusarium oxysporum </w:t>
            </w:r>
            <w:r w:rsidRPr="002E3C7D">
              <w:t xml:space="preserve">f. sp. </w:t>
            </w:r>
            <w:r w:rsidRPr="002E3C7D">
              <w:rPr>
                <w:i/>
                <w:iCs/>
              </w:rPr>
              <w:t>lycopersici</w:t>
            </w:r>
          </w:p>
        </w:tc>
      </w:tr>
      <w:tr w:rsidR="004B3C74" w:rsidRPr="002E3C7D" w14:paraId="3CC5997C" w14:textId="77777777" w:rsidTr="004B3C74">
        <w:trPr>
          <w:gridBefore w:val="1"/>
          <w:wBefore w:w="10" w:type="dxa"/>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5E03F9F" w14:textId="77777777" w:rsidR="004B3C74" w:rsidRPr="002E3C7D" w:rsidRDefault="004B3C74" w:rsidP="00440A0D">
            <w:pPr>
              <w:jc w:val="left"/>
            </w:pPr>
            <w:r w:rsidRPr="002E3C7D">
              <w:t>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6F57420" w14:textId="77777777" w:rsidR="004B3C74" w:rsidRPr="002E3C7D" w:rsidRDefault="004B3C74" w:rsidP="00440A0D">
            <w:pPr>
              <w:jc w:val="left"/>
            </w:pPr>
            <w:r w:rsidRPr="002E3C7D">
              <w:t>Host species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4174E6C3" w14:textId="77777777" w:rsidR="004B3C74" w:rsidRPr="002E3C7D" w:rsidRDefault="004B3C74" w:rsidP="00440A0D">
            <w:pPr>
              <w:jc w:val="left"/>
            </w:pPr>
            <w:r w:rsidRPr="002E3C7D">
              <w:rPr>
                <w:i/>
                <w:iCs/>
              </w:rPr>
              <w:t xml:space="preserve">Solanum lycopersicum </w:t>
            </w:r>
            <w:r w:rsidRPr="002E3C7D">
              <w:t>L.</w:t>
            </w:r>
          </w:p>
        </w:tc>
      </w:tr>
      <w:tr w:rsidR="004B3C74" w:rsidRPr="002E3C7D" w14:paraId="01C1BB55" w14:textId="77777777" w:rsidTr="004B3C74">
        <w:trPr>
          <w:gridBefore w:val="1"/>
          <w:wBefore w:w="10" w:type="dxa"/>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39E114D" w14:textId="77777777" w:rsidR="004B3C74" w:rsidRPr="002E3C7D" w:rsidRDefault="004B3C74" w:rsidP="00440A0D">
            <w:pPr>
              <w:jc w:val="left"/>
            </w:pPr>
            <w:r w:rsidRPr="002E3C7D">
              <w:t>4.</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20A75FC" w14:textId="77777777" w:rsidR="004B3C74" w:rsidRPr="002E3C7D" w:rsidRDefault="004B3C74" w:rsidP="00440A0D">
            <w:pPr>
              <w:jc w:val="left"/>
            </w:pPr>
            <w:r w:rsidRPr="002E3C7D">
              <w:t>Source of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465D3B88" w14:textId="77777777" w:rsidR="004B3C74" w:rsidRPr="002E3C7D" w:rsidRDefault="004B3C74" w:rsidP="00440A0D">
            <w:pPr>
              <w:jc w:val="left"/>
            </w:pPr>
            <w:r w:rsidRPr="002E3C7D">
              <w:t>GEVES</w:t>
            </w:r>
            <w:r w:rsidRPr="002E3C7D">
              <w:rPr>
                <w:vertAlign w:val="superscript"/>
              </w:rPr>
              <w:footnoteReference w:id="9"/>
            </w:r>
            <w:r w:rsidRPr="002E3C7D">
              <w:t xml:space="preserve"> (FR), INIA - CSIC</w:t>
            </w:r>
            <w:r w:rsidRPr="002E3C7D">
              <w:rPr>
                <w:vertAlign w:val="superscript"/>
              </w:rPr>
              <w:footnoteReference w:id="10"/>
            </w:r>
            <w:r w:rsidRPr="002E3C7D">
              <w:t xml:space="preserve"> (ES) or Naktuinbouw</w:t>
            </w:r>
            <w:r w:rsidRPr="002E3C7D">
              <w:rPr>
                <w:vertAlign w:val="superscript"/>
              </w:rPr>
              <w:footnoteReference w:id="11"/>
            </w:r>
            <w:r w:rsidRPr="002E3C7D">
              <w:t xml:space="preserve"> (NL)</w:t>
            </w:r>
          </w:p>
        </w:tc>
      </w:tr>
      <w:tr w:rsidR="004B3C74" w:rsidRPr="002E3C7D" w14:paraId="3501B6F0" w14:textId="77777777" w:rsidTr="004B3C74">
        <w:trPr>
          <w:gridBefore w:val="1"/>
          <w:wBefore w:w="10" w:type="dxa"/>
          <w:cantSplit/>
        </w:trPr>
        <w:tc>
          <w:tcPr>
            <w:tcW w:w="1125" w:type="dxa"/>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03C6714" w14:textId="77777777" w:rsidR="004B3C74" w:rsidRPr="002E3C7D" w:rsidRDefault="004B3C74" w:rsidP="00440A0D">
            <w:pPr>
              <w:jc w:val="left"/>
            </w:pPr>
            <w:r w:rsidRPr="002E3C7D">
              <w:t>5.</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84B0A6A" w14:textId="77777777" w:rsidR="004B3C74" w:rsidRPr="002E3C7D" w:rsidRDefault="004B3C74" w:rsidP="00440A0D">
            <w:pPr>
              <w:jc w:val="left"/>
            </w:pPr>
            <w:r w:rsidRPr="002E3C7D">
              <w:t>Isolate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1DB4C0F" w14:textId="77F66005" w:rsidR="004B3C74" w:rsidRPr="002E3C7D" w:rsidRDefault="004B3C74" w:rsidP="00440A0D">
            <w:pPr>
              <w:jc w:val="left"/>
            </w:pPr>
            <w:r w:rsidRPr="002E3C7D">
              <w:t>e.g. Reference strain validated in an interlaboratory test</w:t>
            </w:r>
            <w:r w:rsidRPr="002E3C7D">
              <w:rPr>
                <w:vertAlign w:val="superscript"/>
              </w:rPr>
              <w:footnoteReference w:id="12"/>
            </w:r>
            <w:r w:rsidRPr="002E3C7D">
              <w:t>. Race 0EU/1US (e.g. isolate Orange 71 or PRI</w:t>
            </w:r>
            <w:r w:rsidR="00E35262">
              <w:t> </w:t>
            </w:r>
            <w:r w:rsidRPr="002E3C7D">
              <w:t>20698 or Fol 071), race 1EU/2US (e.g. isolate 4152, PRI40698 or RAF 70) and race 2EU/3US</w:t>
            </w:r>
          </w:p>
        </w:tc>
      </w:tr>
      <w:tr w:rsidR="004B3C74" w:rsidRPr="002E3C7D" w14:paraId="332AAF76"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7C9CF25" w14:textId="77777777" w:rsidR="004B3C74" w:rsidRPr="002E3C7D" w:rsidRDefault="004B3C74" w:rsidP="00440A0D">
            <w:pPr>
              <w:jc w:val="left"/>
            </w:pPr>
            <w:r w:rsidRPr="002E3C7D">
              <w:t>6.</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41C66E7" w14:textId="77777777" w:rsidR="004B3C74" w:rsidRPr="002E3C7D" w:rsidRDefault="004B3C74" w:rsidP="00440A0D">
            <w:pPr>
              <w:jc w:val="left"/>
            </w:pPr>
            <w:r w:rsidRPr="002E3C7D">
              <w:t>Establishment isolate identity</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30A4890E" w14:textId="77777777" w:rsidR="004B3C74" w:rsidRPr="002E3C7D" w:rsidRDefault="004B3C74" w:rsidP="00440A0D">
            <w:pPr>
              <w:jc w:val="left"/>
            </w:pPr>
            <w:r w:rsidRPr="002E3C7D">
              <w:t xml:space="preserve">use differential varieties, see ISF website: </w:t>
            </w:r>
            <w:r w:rsidRPr="002E3C7D">
              <w:rPr>
                <w:u w:val="single"/>
              </w:rPr>
              <w:t>https://www.worldseed.org</w:t>
            </w:r>
          </w:p>
        </w:tc>
      </w:tr>
      <w:tr w:rsidR="004B3C74" w:rsidRPr="002E3C7D" w14:paraId="5555C17D"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799FF63" w14:textId="77777777" w:rsidR="004B3C74" w:rsidRPr="002E3C7D" w:rsidRDefault="004B3C74" w:rsidP="00440A0D">
            <w:pPr>
              <w:jc w:val="left"/>
            </w:pPr>
            <w:r w:rsidRPr="002E3C7D">
              <w:t>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39E73150" w14:textId="77777777" w:rsidR="004B3C74" w:rsidRPr="002E3C7D" w:rsidRDefault="004B3C74" w:rsidP="00440A0D">
            <w:pPr>
              <w:jc w:val="left"/>
            </w:pPr>
            <w:r w:rsidRPr="002E3C7D">
              <w:t>Establishment pathogenicity</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55B9450" w14:textId="77777777" w:rsidR="004B3C74" w:rsidRPr="002E3C7D" w:rsidRDefault="004B3C74" w:rsidP="00440A0D">
            <w:pPr>
              <w:jc w:val="left"/>
            </w:pPr>
            <w:r w:rsidRPr="002E3C7D">
              <w:t>on susceptible tomato varieties</w:t>
            </w:r>
          </w:p>
        </w:tc>
      </w:tr>
      <w:tr w:rsidR="004B3C74" w:rsidRPr="002E3C7D" w14:paraId="111499CE"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5ECBF23" w14:textId="77777777" w:rsidR="004B3C74" w:rsidRPr="002E3C7D" w:rsidRDefault="004B3C74" w:rsidP="00440A0D">
            <w:pPr>
              <w:jc w:val="left"/>
            </w:pPr>
            <w:r w:rsidRPr="002E3C7D">
              <w:t>8.</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66D7CAD" w14:textId="77777777" w:rsidR="004B3C74" w:rsidRPr="002E3C7D" w:rsidRDefault="004B3C74" w:rsidP="00440A0D">
            <w:pPr>
              <w:jc w:val="left"/>
            </w:pPr>
            <w:r w:rsidRPr="002E3C7D">
              <w:t>Multiplication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154E651" w14:textId="77777777" w:rsidR="004B3C74" w:rsidRPr="002E3C7D" w:rsidRDefault="004B3C74" w:rsidP="00440A0D">
            <w:pPr>
              <w:jc w:val="left"/>
            </w:pPr>
          </w:p>
        </w:tc>
      </w:tr>
      <w:tr w:rsidR="004B3C74" w:rsidRPr="002E3C7D" w14:paraId="468592CC"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E5D2849" w14:textId="77777777" w:rsidR="004B3C74" w:rsidRPr="002E3C7D" w:rsidRDefault="004B3C74" w:rsidP="00440A0D">
            <w:pPr>
              <w:jc w:val="left"/>
            </w:pPr>
            <w:r w:rsidRPr="002E3C7D">
              <w:t>8.1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36DF580E" w14:textId="77777777" w:rsidR="004B3C74" w:rsidRPr="002E3C7D" w:rsidRDefault="004B3C74" w:rsidP="00440A0D">
            <w:pPr>
              <w:jc w:val="left"/>
            </w:pPr>
            <w:r w:rsidRPr="002E3C7D">
              <w:t>Multiplication medium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3141DB44" w14:textId="77777777" w:rsidR="004B3C74" w:rsidRPr="002E3C7D" w:rsidRDefault="004B3C74" w:rsidP="00440A0D">
            <w:pPr>
              <w:jc w:val="left"/>
            </w:pPr>
            <w:r w:rsidRPr="002E3C7D">
              <w:t>Potato Dextrose Agar or Medium “S” of Messiaen or Czapek-Dox</w:t>
            </w:r>
          </w:p>
        </w:tc>
      </w:tr>
      <w:tr w:rsidR="004B3C74" w:rsidRPr="002E3C7D" w14:paraId="1E81DEF9"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D5D86D0" w14:textId="77777777" w:rsidR="004B3C74" w:rsidRPr="002E3C7D" w:rsidRDefault="004B3C74" w:rsidP="00440A0D">
            <w:pPr>
              <w:jc w:val="left"/>
            </w:pPr>
            <w:r w:rsidRPr="002E3C7D">
              <w:t>8.4</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8097FDA" w14:textId="77777777" w:rsidR="004B3C74" w:rsidRPr="002E3C7D" w:rsidRDefault="004B3C74" w:rsidP="00440A0D">
            <w:pPr>
              <w:jc w:val="left"/>
            </w:pPr>
            <w:r w:rsidRPr="002E3C7D">
              <w:t>Inoculation medium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F7AA110" w14:textId="77777777" w:rsidR="004B3C74" w:rsidRPr="002E3C7D" w:rsidRDefault="004B3C74" w:rsidP="00440A0D">
            <w:pPr>
              <w:jc w:val="left"/>
            </w:pPr>
            <w:r w:rsidRPr="002E3C7D">
              <w:t>water for scraping agar plates or Czapek-Dox culture medium (7 d-old aerated culture)</w:t>
            </w:r>
          </w:p>
        </w:tc>
      </w:tr>
      <w:tr w:rsidR="004B3C74" w:rsidRPr="002E3C7D" w14:paraId="2A94233E"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753A92E" w14:textId="77777777" w:rsidR="004B3C74" w:rsidRPr="002E3C7D" w:rsidRDefault="004B3C74" w:rsidP="00440A0D">
            <w:pPr>
              <w:jc w:val="left"/>
            </w:pPr>
            <w:r w:rsidRPr="002E3C7D">
              <w:t>8.6</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F8E48CA" w14:textId="77777777" w:rsidR="004B3C74" w:rsidRPr="002E3C7D" w:rsidRDefault="004B3C74" w:rsidP="00440A0D">
            <w:pPr>
              <w:jc w:val="left"/>
            </w:pPr>
            <w:r w:rsidRPr="002E3C7D">
              <w:t>Harvest of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08B499E" w14:textId="77777777" w:rsidR="004B3C74" w:rsidRPr="002E3C7D" w:rsidRDefault="004B3C74" w:rsidP="00440A0D">
            <w:pPr>
              <w:jc w:val="left"/>
            </w:pPr>
            <w:r w:rsidRPr="002E3C7D">
              <w:t>filter through double muslin cloth</w:t>
            </w:r>
          </w:p>
        </w:tc>
      </w:tr>
      <w:tr w:rsidR="004B3C74" w:rsidRPr="002E3C7D" w14:paraId="4BB9BE2F"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018CA48" w14:textId="77777777" w:rsidR="004B3C74" w:rsidRPr="002E3C7D" w:rsidRDefault="004B3C74" w:rsidP="00440A0D">
            <w:pPr>
              <w:jc w:val="left"/>
            </w:pPr>
            <w:r w:rsidRPr="002E3C7D">
              <w:t>8.7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214EDF2" w14:textId="77777777" w:rsidR="004B3C74" w:rsidRPr="002E3C7D" w:rsidRDefault="004B3C74" w:rsidP="00440A0D">
            <w:pPr>
              <w:jc w:val="left"/>
            </w:pPr>
            <w:r w:rsidRPr="002E3C7D">
              <w:t>Check of harvested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17F922D3" w14:textId="77777777" w:rsidR="004B3C74" w:rsidRPr="002E3C7D" w:rsidRDefault="004B3C74" w:rsidP="00440A0D">
            <w:pPr>
              <w:jc w:val="left"/>
            </w:pPr>
            <w:r w:rsidRPr="002E3C7D">
              <w:t>see 10.2</w:t>
            </w:r>
          </w:p>
        </w:tc>
      </w:tr>
      <w:tr w:rsidR="004B3C74" w:rsidRPr="002E3C7D" w14:paraId="1135DC92"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FC2007E" w14:textId="77777777" w:rsidR="004B3C74" w:rsidRPr="002E3C7D" w:rsidRDefault="004B3C74" w:rsidP="00440A0D">
            <w:pPr>
              <w:jc w:val="left"/>
            </w:pPr>
            <w:r w:rsidRPr="002E3C7D">
              <w:t>8.8</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099BF6F" w14:textId="77777777" w:rsidR="004B3C74" w:rsidRPr="002E3C7D" w:rsidRDefault="004B3C74" w:rsidP="00440A0D">
            <w:pPr>
              <w:jc w:val="left"/>
            </w:pPr>
            <w:r w:rsidRPr="002E3C7D">
              <w:t>Shelflife/viability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551E11C" w14:textId="77777777" w:rsidR="004B3C74" w:rsidRPr="002E3C7D" w:rsidRDefault="004B3C74" w:rsidP="00440A0D">
            <w:pPr>
              <w:jc w:val="left"/>
            </w:pPr>
            <w:r w:rsidRPr="002E3C7D">
              <w:t>4-8 h, keep cool to prevent spore germination</w:t>
            </w:r>
          </w:p>
        </w:tc>
      </w:tr>
      <w:tr w:rsidR="004B3C74" w:rsidRPr="002E3C7D" w14:paraId="7CF93274"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A5B8802" w14:textId="77777777" w:rsidR="004B3C74" w:rsidRPr="002E3C7D" w:rsidRDefault="004B3C74" w:rsidP="00440A0D">
            <w:pPr>
              <w:jc w:val="left"/>
            </w:pPr>
            <w:r w:rsidRPr="002E3C7D">
              <w:t>9.</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047D8CB2" w14:textId="77777777" w:rsidR="004B3C74" w:rsidRPr="002E3C7D" w:rsidRDefault="004B3C74" w:rsidP="00440A0D">
            <w:pPr>
              <w:jc w:val="left"/>
            </w:pPr>
            <w:r w:rsidRPr="002E3C7D">
              <w:t>Format of the test</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F8B4594" w14:textId="77777777" w:rsidR="004B3C74" w:rsidRPr="002E3C7D" w:rsidRDefault="004B3C74" w:rsidP="00440A0D">
            <w:pPr>
              <w:jc w:val="left"/>
            </w:pPr>
          </w:p>
        </w:tc>
      </w:tr>
      <w:tr w:rsidR="004B3C74" w:rsidRPr="002E3C7D" w14:paraId="26834A4F"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F11775C" w14:textId="77777777" w:rsidR="004B3C74" w:rsidRPr="002E3C7D" w:rsidRDefault="004B3C74" w:rsidP="00440A0D">
            <w:pPr>
              <w:jc w:val="left"/>
            </w:pPr>
            <w:r w:rsidRPr="002E3C7D">
              <w:t>9.1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C1D01ED" w14:textId="77777777" w:rsidR="004B3C74" w:rsidRPr="002E3C7D" w:rsidRDefault="004B3C74" w:rsidP="00440A0D">
            <w:pPr>
              <w:jc w:val="left"/>
            </w:pPr>
            <w:r w:rsidRPr="002E3C7D">
              <w:t>Number of plants per genotype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FDFC487" w14:textId="77777777" w:rsidR="004B3C74" w:rsidRPr="002E3C7D" w:rsidRDefault="004B3C74" w:rsidP="00440A0D">
            <w:pPr>
              <w:jc w:val="left"/>
            </w:pPr>
            <w:r w:rsidRPr="002E3C7D">
              <w:t>at least 20 plants plus at least 5 non-inoculated plants</w:t>
            </w:r>
          </w:p>
        </w:tc>
      </w:tr>
      <w:tr w:rsidR="004B3C74" w:rsidRPr="002E3C7D" w14:paraId="1F05B94B"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5C67552" w14:textId="77777777" w:rsidR="004B3C74" w:rsidRPr="002E3C7D" w:rsidRDefault="004B3C74" w:rsidP="00440A0D">
            <w:pPr>
              <w:jc w:val="left"/>
            </w:pPr>
            <w:r w:rsidRPr="002E3C7D">
              <w:t>9.2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98F7C3D" w14:textId="77777777" w:rsidR="004B3C74" w:rsidRPr="002E3C7D" w:rsidRDefault="004B3C74" w:rsidP="00440A0D">
            <w:pPr>
              <w:jc w:val="left"/>
            </w:pPr>
            <w:r w:rsidRPr="002E3C7D">
              <w:t>Number of replicates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109E2BDF" w14:textId="77777777" w:rsidR="004B3C74" w:rsidRPr="002E3C7D" w:rsidRDefault="004B3C74" w:rsidP="00440A0D">
            <w:pPr>
              <w:jc w:val="left"/>
            </w:pPr>
            <w:r w:rsidRPr="002E3C7D">
              <w:t>plants have to be divided into at least 2 replicates</w:t>
            </w:r>
          </w:p>
        </w:tc>
      </w:tr>
      <w:tr w:rsidR="004B3C74" w:rsidRPr="002E3C7D" w14:paraId="76323015"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9A23D53" w14:textId="77777777" w:rsidR="004B3C74" w:rsidRPr="002E3C7D" w:rsidRDefault="004B3C74" w:rsidP="00440A0D">
            <w:pPr>
              <w:jc w:val="left"/>
            </w:pPr>
            <w:r w:rsidRPr="002E3C7D">
              <w:t>9.3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0177325" w14:textId="77777777" w:rsidR="004B3C74" w:rsidRPr="002E3C7D" w:rsidRDefault="004B3C74" w:rsidP="00440A0D">
            <w:pPr>
              <w:jc w:val="left"/>
            </w:pPr>
            <w:r w:rsidRPr="002E3C7D">
              <w:t>Control varieties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3EA90BB0" w14:textId="77777777" w:rsidR="004B3C74" w:rsidRPr="002E3C7D" w:rsidRDefault="004B3C74" w:rsidP="00440A0D">
            <w:pPr>
              <w:jc w:val="left"/>
            </w:pPr>
          </w:p>
        </w:tc>
      </w:tr>
      <w:tr w:rsidR="004B3C74" w:rsidRPr="002E3C7D" w14:paraId="543AD716"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E6B8AF7" w14:textId="77777777" w:rsidR="004B3C74" w:rsidRPr="002E3C7D" w:rsidRDefault="004B3C74" w:rsidP="00440A0D">
            <w:pPr>
              <w:jc w:val="left"/>
            </w:pPr>
            <w:r w:rsidRPr="002E3C7D">
              <w:t>9.3.1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EBF10F3" w14:textId="77777777" w:rsidR="004B3C74" w:rsidRPr="002E3C7D" w:rsidRDefault="004B3C74" w:rsidP="00440A0D">
            <w:pPr>
              <w:jc w:val="left"/>
            </w:pPr>
            <w:r w:rsidRPr="002E3C7D">
              <w:t>Control varieties for the test with race 0EU/1US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2FA37C9" w14:textId="77777777" w:rsidR="004B3C74" w:rsidRPr="002E3C7D" w:rsidRDefault="004B3C74" w:rsidP="00440A0D">
            <w:pPr>
              <w:jc w:val="left"/>
            </w:pPr>
            <w:r w:rsidRPr="002E3C7D">
              <w:rPr>
                <w:u w:val="single"/>
              </w:rPr>
              <w:t>Susceptible:</w:t>
            </w:r>
            <w:r w:rsidRPr="002E3C7D">
              <w:t xml:space="preserve"> Marmande, Marmande verte, Resal, Moneymaker</w:t>
            </w:r>
            <w:r w:rsidRPr="002E3C7D">
              <w:br/>
            </w:r>
            <w:r w:rsidRPr="002E3C7D">
              <w:rPr>
                <w:u w:val="single"/>
              </w:rPr>
              <w:t>Resistant:</w:t>
            </w:r>
            <w:r w:rsidRPr="002E3C7D">
              <w:t xml:space="preserve"> Marporum, Larissa, “Marporum x Marmande verte”, Motelle, Gourmet; and Riesling as additional resistant control for medium level</w:t>
            </w:r>
          </w:p>
        </w:tc>
      </w:tr>
      <w:tr w:rsidR="004B3C74" w:rsidRPr="002E3C7D" w14:paraId="7340D80B"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705A4241" w14:textId="77777777" w:rsidR="004B3C74" w:rsidRPr="002E3C7D" w:rsidRDefault="004B3C74" w:rsidP="00440A0D">
            <w:pPr>
              <w:jc w:val="left"/>
            </w:pPr>
            <w:r w:rsidRPr="002E3C7D">
              <w:t>9.3.2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1ACB199" w14:textId="77777777" w:rsidR="004B3C74" w:rsidRPr="002E3C7D" w:rsidRDefault="004B3C74" w:rsidP="00440A0D">
            <w:pPr>
              <w:jc w:val="left"/>
            </w:pPr>
            <w:r w:rsidRPr="002E3C7D">
              <w:t>Control varieties for the test with race 1EU/2US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9260954" w14:textId="77777777" w:rsidR="004B3C74" w:rsidRPr="002E3C7D" w:rsidRDefault="004B3C74" w:rsidP="00440A0D">
            <w:pPr>
              <w:jc w:val="left"/>
            </w:pPr>
            <w:r w:rsidRPr="002E3C7D">
              <w:rPr>
                <w:u w:val="single"/>
              </w:rPr>
              <w:t>Susceptible:</w:t>
            </w:r>
            <w:r w:rsidRPr="002E3C7D">
              <w:t xml:space="preserve"> Marmande verte, Cherry Belle, Roma, Marporum, Ranco, Moneymaker</w:t>
            </w:r>
            <w:r w:rsidRPr="002E3C7D">
              <w:br/>
            </w:r>
            <w:r w:rsidRPr="002E3C7D">
              <w:rPr>
                <w:u w:val="single"/>
              </w:rPr>
              <w:t>Resistant:</w:t>
            </w:r>
            <w:r w:rsidRPr="002E3C7D">
              <w:t xml:space="preserve"> Tradiro, Motelle, “Motelle x Marmande verte”; and Agostino as additional resistant control for medium level</w:t>
            </w:r>
          </w:p>
        </w:tc>
      </w:tr>
      <w:tr w:rsidR="004B3C74" w:rsidRPr="002E3C7D" w14:paraId="0D2BE8BB"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9AD19DB" w14:textId="77777777" w:rsidR="004B3C74" w:rsidRPr="002E3C7D" w:rsidRDefault="004B3C74" w:rsidP="00440A0D">
            <w:pPr>
              <w:jc w:val="left"/>
            </w:pPr>
            <w:r w:rsidRPr="002E3C7D">
              <w:t>9.3.3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0C5A3C7" w14:textId="77777777" w:rsidR="004B3C74" w:rsidRPr="002E3C7D" w:rsidRDefault="004B3C74" w:rsidP="00440A0D">
            <w:pPr>
              <w:jc w:val="left"/>
            </w:pPr>
            <w:r w:rsidRPr="002E3C7D">
              <w:t>Control varieties for the test with race 2EU/3US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928CC21" w14:textId="77777777" w:rsidR="004B3C74" w:rsidRPr="002E3C7D" w:rsidRDefault="004B3C74" w:rsidP="00440A0D">
            <w:pPr>
              <w:jc w:val="left"/>
            </w:pPr>
            <w:r w:rsidRPr="002E3C7D">
              <w:rPr>
                <w:u w:val="single"/>
              </w:rPr>
              <w:t>Susceptible:</w:t>
            </w:r>
            <w:r w:rsidRPr="002E3C7D">
              <w:t xml:space="preserve"> Marmande verte, Motelle, Marporum</w:t>
            </w:r>
            <w:r w:rsidRPr="002E3C7D">
              <w:br/>
            </w:r>
            <w:r w:rsidRPr="002E3C7D">
              <w:rPr>
                <w:u w:val="single"/>
              </w:rPr>
              <w:t>Resistant:</w:t>
            </w:r>
            <w:r w:rsidRPr="002E3C7D">
              <w:t xml:space="preserve"> Alliance, Florida, Murdoch, “Marmande verte x Florida”</w:t>
            </w:r>
          </w:p>
        </w:tc>
      </w:tr>
      <w:tr w:rsidR="004B3C74" w:rsidRPr="002E3C7D" w14:paraId="1F7CF735"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88C0022" w14:textId="77777777" w:rsidR="004B3C74" w:rsidRPr="002E3C7D" w:rsidRDefault="004B3C74" w:rsidP="00440A0D">
            <w:pPr>
              <w:jc w:val="left"/>
            </w:pPr>
            <w:r w:rsidRPr="002E3C7D">
              <w:t>9.5</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DEE0D03" w14:textId="77777777" w:rsidR="004B3C74" w:rsidRPr="002E3C7D" w:rsidRDefault="004B3C74" w:rsidP="00440A0D">
            <w:pPr>
              <w:jc w:val="left"/>
            </w:pPr>
            <w:r w:rsidRPr="002E3C7D">
              <w:t>Test facility</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1076252D" w14:textId="77777777" w:rsidR="004B3C74" w:rsidRPr="002E3C7D" w:rsidRDefault="004B3C74" w:rsidP="00440A0D">
            <w:pPr>
              <w:jc w:val="left"/>
            </w:pPr>
            <w:r w:rsidRPr="002E3C7D">
              <w:t>glasshouse or climate room</w:t>
            </w:r>
          </w:p>
        </w:tc>
      </w:tr>
      <w:tr w:rsidR="004B3C74" w:rsidRPr="002E3C7D" w14:paraId="2B513654"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8246726" w14:textId="77777777" w:rsidR="004B3C74" w:rsidRPr="002E3C7D" w:rsidRDefault="004B3C74" w:rsidP="00440A0D">
            <w:pPr>
              <w:jc w:val="left"/>
            </w:pPr>
            <w:r w:rsidRPr="002E3C7D">
              <w:t>9.6</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795EDCD" w14:textId="77777777" w:rsidR="004B3C74" w:rsidRPr="002E3C7D" w:rsidRDefault="004B3C74" w:rsidP="00440A0D">
            <w:pPr>
              <w:jc w:val="left"/>
            </w:pPr>
            <w:r w:rsidRPr="002E3C7D">
              <w:t>Temperature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DD0B8DF" w14:textId="77777777" w:rsidR="004B3C74" w:rsidRPr="002E3C7D" w:rsidRDefault="004B3C74" w:rsidP="00440A0D">
            <w:pPr>
              <w:jc w:val="left"/>
            </w:pPr>
            <w:r w:rsidRPr="002E3C7D">
              <w:t>24-28°C (severe test, with mild isolate), 20-24°C (mild test, with severe isolate)</w:t>
            </w:r>
          </w:p>
        </w:tc>
      </w:tr>
      <w:tr w:rsidR="004B3C74" w:rsidRPr="002E3C7D" w14:paraId="66069C22"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59DFCE5" w14:textId="77777777" w:rsidR="004B3C74" w:rsidRPr="002E3C7D" w:rsidRDefault="004B3C74" w:rsidP="00440A0D">
            <w:pPr>
              <w:jc w:val="left"/>
            </w:pPr>
            <w:r w:rsidRPr="002E3C7D">
              <w:t>9.7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8FBC8DC" w14:textId="77777777" w:rsidR="004B3C74" w:rsidRPr="002E3C7D" w:rsidRDefault="004B3C74" w:rsidP="00440A0D">
            <w:pPr>
              <w:jc w:val="left"/>
            </w:pPr>
            <w:r w:rsidRPr="002E3C7D">
              <w:t>Light</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E55A0CC" w14:textId="77777777" w:rsidR="004B3C74" w:rsidRPr="002E3C7D" w:rsidRDefault="004B3C74" w:rsidP="00440A0D">
            <w:pPr>
              <w:jc w:val="left"/>
            </w:pPr>
            <w:r w:rsidRPr="002E3C7D">
              <w:t>12 hours per day or longer</w:t>
            </w:r>
          </w:p>
        </w:tc>
      </w:tr>
      <w:tr w:rsidR="004B3C74" w:rsidRPr="002E3C7D" w14:paraId="68DD5D10"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6A09F17" w14:textId="77777777" w:rsidR="004B3C74" w:rsidRPr="002E3C7D" w:rsidRDefault="004B3C74" w:rsidP="00440A0D">
            <w:pPr>
              <w:jc w:val="left"/>
            </w:pPr>
            <w:r w:rsidRPr="002E3C7D">
              <w:t>9.8</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B040DEB" w14:textId="77777777" w:rsidR="004B3C74" w:rsidRPr="002E3C7D" w:rsidRDefault="004B3C74" w:rsidP="00440A0D">
            <w:pPr>
              <w:jc w:val="left"/>
            </w:pPr>
            <w:r w:rsidRPr="002E3C7D">
              <w:t>Season</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596E508" w14:textId="77777777" w:rsidR="004B3C74" w:rsidRPr="002E3C7D" w:rsidRDefault="004B3C74" w:rsidP="00440A0D">
            <w:pPr>
              <w:jc w:val="left"/>
            </w:pPr>
            <w:r w:rsidRPr="002E3C7D">
              <w:t>all seasons</w:t>
            </w:r>
          </w:p>
        </w:tc>
      </w:tr>
      <w:tr w:rsidR="004B3C74" w:rsidRPr="002E3C7D" w14:paraId="12CB38E0"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F482401" w14:textId="77777777" w:rsidR="004B3C74" w:rsidRPr="002E3C7D" w:rsidRDefault="004B3C74" w:rsidP="00440A0D">
            <w:pPr>
              <w:jc w:val="left"/>
            </w:pPr>
            <w:r w:rsidRPr="002E3C7D">
              <w:t>10.</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5D99F122" w14:textId="77777777" w:rsidR="004B3C74" w:rsidRPr="002E3C7D" w:rsidRDefault="004B3C74" w:rsidP="00440A0D">
            <w:pPr>
              <w:jc w:val="left"/>
            </w:pPr>
            <w:r w:rsidRPr="002E3C7D">
              <w:t>Inoculation</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75C49D16" w14:textId="77777777" w:rsidR="004B3C74" w:rsidRPr="002E3C7D" w:rsidRDefault="004B3C74" w:rsidP="00440A0D">
            <w:pPr>
              <w:jc w:val="left"/>
            </w:pPr>
          </w:p>
        </w:tc>
      </w:tr>
      <w:tr w:rsidR="004B3C74" w:rsidRPr="002E3C7D" w14:paraId="70AA4950"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951A1CC" w14:textId="77777777" w:rsidR="004B3C74" w:rsidRPr="002E3C7D" w:rsidRDefault="004B3C74" w:rsidP="00440A0D">
            <w:pPr>
              <w:jc w:val="left"/>
            </w:pPr>
            <w:r w:rsidRPr="002E3C7D">
              <w:t>10.1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BB8E054" w14:textId="77777777" w:rsidR="004B3C74" w:rsidRPr="002E3C7D" w:rsidRDefault="004B3C74" w:rsidP="00440A0D">
            <w:pPr>
              <w:jc w:val="left"/>
            </w:pPr>
            <w:r w:rsidRPr="002E3C7D">
              <w:t>Preparation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2E82F2D3" w14:textId="33F162C8" w:rsidR="004B3C74" w:rsidRPr="002E3C7D" w:rsidRDefault="004B3C74" w:rsidP="00440A0D">
            <w:pPr>
              <w:jc w:val="left"/>
            </w:pPr>
            <w:r w:rsidRPr="002E3C7D">
              <w:t>3-5 days in aerated liquid cultures like PDB, Czapek</w:t>
            </w:r>
            <w:r w:rsidR="00E35262">
              <w:t> </w:t>
            </w:r>
            <w:r w:rsidRPr="002E3C7D">
              <w:t>Dox or S of Messiaen or scraping of plates of 10</w:t>
            </w:r>
            <w:r w:rsidR="00E35262">
              <w:t> </w:t>
            </w:r>
            <w:r w:rsidRPr="002E3C7D">
              <w:t>days cultures on agar medium.</w:t>
            </w:r>
          </w:p>
        </w:tc>
      </w:tr>
      <w:tr w:rsidR="004B3C74" w:rsidRPr="002E3C7D" w14:paraId="3141915D"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4FCB78E6" w14:textId="77777777" w:rsidR="004B3C74" w:rsidRPr="002E3C7D" w:rsidRDefault="004B3C74" w:rsidP="00440A0D">
            <w:pPr>
              <w:jc w:val="left"/>
            </w:pPr>
            <w:r w:rsidRPr="002E3C7D">
              <w:t>10.2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BE9ECB1" w14:textId="77777777" w:rsidR="004B3C74" w:rsidRPr="002E3C7D" w:rsidRDefault="004B3C74" w:rsidP="00440A0D">
            <w:pPr>
              <w:jc w:val="left"/>
            </w:pPr>
            <w:r w:rsidRPr="002E3C7D">
              <w:t>Quantification inoculum</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682A13AC" w14:textId="77777777" w:rsidR="004B3C74" w:rsidRPr="002E3C7D" w:rsidRDefault="004B3C74" w:rsidP="00440A0D">
            <w:pPr>
              <w:jc w:val="left"/>
            </w:pPr>
            <w:r w:rsidRPr="002E3C7D">
              <w:t>spore count, adjust to 10</w:t>
            </w:r>
            <w:r w:rsidRPr="002E3C7D">
              <w:rPr>
                <w:vertAlign w:val="superscript"/>
              </w:rPr>
              <w:t>6</w:t>
            </w:r>
            <w:r w:rsidRPr="002E3C7D">
              <w:t xml:space="preserve"> spores per ml, in case of very aggressive isolate inoculum concentration can be decreased</w:t>
            </w:r>
          </w:p>
        </w:tc>
      </w:tr>
      <w:tr w:rsidR="004B3C74" w:rsidRPr="002E3C7D" w14:paraId="0856E9E9"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B727B7F" w14:textId="77777777" w:rsidR="004B3C74" w:rsidRPr="002E3C7D" w:rsidRDefault="004B3C74" w:rsidP="00440A0D">
            <w:pPr>
              <w:jc w:val="left"/>
            </w:pPr>
            <w:r w:rsidRPr="002E3C7D">
              <w:t>10.3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31F88164" w14:textId="77777777" w:rsidR="004B3C74" w:rsidRPr="002E3C7D" w:rsidRDefault="004B3C74" w:rsidP="00440A0D">
            <w:pPr>
              <w:jc w:val="left"/>
            </w:pPr>
            <w:r w:rsidRPr="002E3C7D">
              <w:t>Plant stage at inoculation</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2588B365" w14:textId="77777777" w:rsidR="004B3C74" w:rsidRPr="002E3C7D" w:rsidRDefault="004B3C74" w:rsidP="00440A0D">
            <w:pPr>
              <w:jc w:val="left"/>
            </w:pPr>
            <w:r w:rsidRPr="002E3C7D">
              <w:t>10-18 d, cotyledon to first leaf</w:t>
            </w:r>
          </w:p>
        </w:tc>
      </w:tr>
      <w:tr w:rsidR="004B3C74" w:rsidRPr="002E3C7D" w14:paraId="0BEA3089"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9583650" w14:textId="77777777" w:rsidR="004B3C74" w:rsidRPr="002E3C7D" w:rsidRDefault="004B3C74" w:rsidP="00440A0D">
            <w:pPr>
              <w:jc w:val="left"/>
            </w:pPr>
            <w:r w:rsidRPr="002E3C7D">
              <w:t>10.4</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1828440D" w14:textId="77777777" w:rsidR="004B3C74" w:rsidRPr="002E3C7D" w:rsidRDefault="004B3C74" w:rsidP="00440A0D">
            <w:pPr>
              <w:jc w:val="left"/>
            </w:pPr>
            <w:r w:rsidRPr="002E3C7D">
              <w:t>Inoculation method</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BC767E9" w14:textId="77777777" w:rsidR="004B3C74" w:rsidRPr="002E3C7D" w:rsidRDefault="004B3C74" w:rsidP="00440A0D">
            <w:pPr>
              <w:jc w:val="left"/>
            </w:pPr>
            <w:r w:rsidRPr="002E3C7D">
              <w:t>plants at the inoculation stage are harvested carefully, roots and hypocotyls are immersed in spore suspension for 5-15 min; trimming of roots is an option, and transplanted in trays</w:t>
            </w:r>
          </w:p>
        </w:tc>
      </w:tr>
      <w:tr w:rsidR="004B3C74" w:rsidRPr="002E3C7D" w14:paraId="3DEBBE40"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3254B7E9" w14:textId="77777777" w:rsidR="004B3C74" w:rsidRPr="002E3C7D" w:rsidRDefault="004B3C74" w:rsidP="00440A0D">
            <w:pPr>
              <w:jc w:val="left"/>
            </w:pPr>
            <w:r w:rsidRPr="002E3C7D">
              <w:t>10.7</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7202BB3" w14:textId="77777777" w:rsidR="004B3C74" w:rsidRPr="002E3C7D" w:rsidRDefault="004B3C74" w:rsidP="00440A0D">
            <w:pPr>
              <w:jc w:val="left"/>
            </w:pPr>
            <w:r w:rsidRPr="002E3C7D">
              <w:t>Final observations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28396BDD" w14:textId="77777777" w:rsidR="004B3C74" w:rsidRPr="002E3C7D" w:rsidRDefault="004B3C74" w:rsidP="00440A0D">
            <w:pPr>
              <w:jc w:val="left"/>
            </w:pPr>
            <w:r w:rsidRPr="002E3C7D">
              <w:t>14-21 days after inoculation</w:t>
            </w:r>
          </w:p>
        </w:tc>
      </w:tr>
      <w:tr w:rsidR="004B3C74" w:rsidRPr="002E3C7D" w14:paraId="6CD58150"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7EE633C" w14:textId="77777777" w:rsidR="004B3C74" w:rsidRPr="002E3C7D" w:rsidRDefault="004B3C74" w:rsidP="00440A0D">
            <w:pPr>
              <w:keepNext/>
              <w:jc w:val="left"/>
            </w:pPr>
            <w:r w:rsidRPr="002E3C7D">
              <w:t>11.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F61C14D" w14:textId="77777777" w:rsidR="004B3C74" w:rsidRPr="002E3C7D" w:rsidRDefault="004B3C74" w:rsidP="00440A0D">
            <w:pPr>
              <w:keepNext/>
              <w:jc w:val="left"/>
            </w:pPr>
            <w:r w:rsidRPr="002E3C7D">
              <w:t>Observations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54416BE8" w14:textId="77777777" w:rsidR="004B3C74" w:rsidRPr="002E3C7D" w:rsidRDefault="004B3C74" w:rsidP="00440A0D">
            <w:pPr>
              <w:keepNext/>
              <w:jc w:val="left"/>
            </w:pPr>
          </w:p>
        </w:tc>
      </w:tr>
      <w:tr w:rsidR="004B3C74" w:rsidRPr="002E3C7D" w14:paraId="4B12DE9A"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55CED8B1" w14:textId="77777777" w:rsidR="004B3C74" w:rsidRPr="002E3C7D" w:rsidRDefault="004B3C74" w:rsidP="00440A0D">
            <w:pPr>
              <w:jc w:val="left"/>
            </w:pPr>
            <w:r w:rsidRPr="002E3C7D">
              <w:t>11.1</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7B5BD73D" w14:textId="77777777" w:rsidR="004B3C74" w:rsidRPr="002E3C7D" w:rsidRDefault="004B3C74" w:rsidP="00440A0D">
            <w:pPr>
              <w:jc w:val="left"/>
            </w:pPr>
            <w:r w:rsidRPr="002E3C7D">
              <w:t>Method</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D5D304E" w14:textId="77777777" w:rsidR="004B3C74" w:rsidRPr="002E3C7D" w:rsidRDefault="004B3C74" w:rsidP="00440A0D">
            <w:pPr>
              <w:jc w:val="left"/>
            </w:pPr>
            <w:r w:rsidRPr="002E3C7D">
              <w:t>visual</w:t>
            </w:r>
          </w:p>
        </w:tc>
      </w:tr>
      <w:tr w:rsidR="004B3C74" w:rsidRPr="002E3C7D" w14:paraId="1A6510A6"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2DF2919D" w14:textId="77777777" w:rsidR="004B3C74" w:rsidRPr="002E3C7D" w:rsidRDefault="004B3C74" w:rsidP="00440A0D">
            <w:pPr>
              <w:jc w:val="left"/>
            </w:pPr>
            <w:r w:rsidRPr="002E3C7D">
              <w:t>11.2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4DC8FB71" w14:textId="77777777" w:rsidR="004B3C74" w:rsidRPr="002E3C7D" w:rsidRDefault="004B3C74" w:rsidP="00440A0D">
            <w:pPr>
              <w:jc w:val="left"/>
            </w:pPr>
            <w:r w:rsidRPr="002E3C7D">
              <w:t>Observation scale</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3262FBDD" w14:textId="77777777" w:rsidR="004B3C74" w:rsidRPr="002E3C7D" w:rsidRDefault="004B3C74" w:rsidP="00440A0D">
            <w:pPr>
              <w:jc w:val="left"/>
            </w:pPr>
          </w:p>
        </w:tc>
      </w:tr>
      <w:tr w:rsidR="004B3C74" w:rsidRPr="002E3C7D" w14:paraId="6321055F" w14:textId="77777777" w:rsidTr="004B3C74">
        <w:trPr>
          <w:cantSplit/>
        </w:trPr>
        <w:tc>
          <w:tcPr>
            <w:tcW w:w="9281" w:type="dxa"/>
            <w:gridSpan w:val="4"/>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14BE49C7" w14:textId="77777777" w:rsidR="004B3C74" w:rsidRPr="002E3C7D" w:rsidRDefault="004B3C74" w:rsidP="00440A0D">
            <w:pPr>
              <w:jc w:val="left"/>
            </w:pPr>
            <w:r w:rsidRPr="002E3C7D">
              <w:t> </w:t>
            </w:r>
            <w:r w:rsidRPr="002E3C7D">
              <w:rPr>
                <w:noProof/>
              </w:rPr>
              <w:drawing>
                <wp:inline distT="0" distB="0" distL="0" distR="0" wp14:anchorId="050B0CA5" wp14:editId="13F0B7AA">
                  <wp:extent cx="5799337" cy="2707500"/>
                  <wp:effectExtent l="0" t="0" r="0" b="0"/>
                  <wp:docPr id="516291717" name="Picture 166" descr="Afbeelding met tekst, plant,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descr="Afbeelding met tekst, plant, schermopnam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9526" cy="2716926"/>
                          </a:xfrm>
                          <a:prstGeom prst="rect">
                            <a:avLst/>
                          </a:prstGeom>
                          <a:noFill/>
                          <a:ln>
                            <a:noFill/>
                          </a:ln>
                        </pic:spPr>
                      </pic:pic>
                    </a:graphicData>
                  </a:graphic>
                </wp:inline>
              </w:drawing>
            </w:r>
          </w:p>
        </w:tc>
      </w:tr>
      <w:tr w:rsidR="004B3C74" w:rsidRPr="002E3C7D" w14:paraId="2F86C9F7"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04D8028E" w14:textId="77777777" w:rsidR="004B3C74" w:rsidRPr="002E3C7D" w:rsidRDefault="004B3C74" w:rsidP="00440A0D">
            <w:pPr>
              <w:jc w:val="left"/>
            </w:pPr>
            <w:r w:rsidRPr="002E3C7D">
              <w:t>11.3</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6DE6AA6B" w14:textId="77777777" w:rsidR="004B3C74" w:rsidRPr="002E3C7D" w:rsidRDefault="004B3C74" w:rsidP="00440A0D">
            <w:pPr>
              <w:jc w:val="left"/>
            </w:pPr>
            <w:r w:rsidRPr="002E3C7D">
              <w:t>Validation of test</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4524CAD9" w14:textId="77777777" w:rsidR="004B3C74" w:rsidRPr="002E3C7D" w:rsidRDefault="004B3C74" w:rsidP="00440A0D">
            <w:pPr>
              <w:spacing w:after="240"/>
              <w:jc w:val="left"/>
            </w:pPr>
            <w:r w:rsidRPr="002E3C7D">
              <w:t>Validation on controls. Expected response of controls:</w:t>
            </w:r>
            <w:r w:rsidRPr="002E3C7D">
              <w:br/>
            </w:r>
            <w:r w:rsidRPr="002E3C7D">
              <w:rPr>
                <w:u w:val="single"/>
              </w:rPr>
              <w:t>Susceptible control</w:t>
            </w:r>
            <w:r w:rsidRPr="002E3C7D">
              <w:t>:</w:t>
            </w:r>
            <w:r w:rsidRPr="002E3C7D">
              <w:br/>
              <w:t>  most plants in class 2 and 3, max.10% of plants class  0 and 1</w:t>
            </w:r>
            <w:r w:rsidRPr="002E3C7D">
              <w:br/>
            </w:r>
            <w:r w:rsidRPr="002E3C7D">
              <w:rPr>
                <w:u w:val="single"/>
              </w:rPr>
              <w:t>Resistant control</w:t>
            </w:r>
            <w:r w:rsidRPr="002E3C7D">
              <w:t>:</w:t>
            </w:r>
            <w:r w:rsidRPr="002E3C7D">
              <w:br/>
              <w:t>  most plants in class 0 and 1, max. 10% of plants class 2 and 3. Controls with medium level of resistance can show a higher number of plants in class 2 and 3.</w:t>
            </w:r>
          </w:p>
        </w:tc>
      </w:tr>
      <w:tr w:rsidR="004B3C74" w:rsidRPr="002E3C7D" w14:paraId="664520E0" w14:textId="77777777" w:rsidTr="004B3C74">
        <w:trPr>
          <w:cantSplit/>
        </w:trPr>
        <w:tc>
          <w:tcPr>
            <w:tcW w:w="1135" w:type="dxa"/>
            <w:gridSpan w:val="2"/>
            <w:tcBorders>
              <w:top w:val="nil"/>
              <w:left w:val="dotted" w:sz="8" w:space="0" w:color="auto"/>
              <w:bottom w:val="dotted" w:sz="8" w:space="0" w:color="auto"/>
              <w:right w:val="dotted" w:sz="8" w:space="0" w:color="auto"/>
            </w:tcBorders>
            <w:tcMar>
              <w:top w:w="0" w:type="dxa"/>
              <w:left w:w="108" w:type="dxa"/>
              <w:bottom w:w="0" w:type="dxa"/>
              <w:right w:w="108" w:type="dxa"/>
            </w:tcMar>
            <w:hideMark/>
          </w:tcPr>
          <w:p w14:paraId="60FEC81E" w14:textId="77777777" w:rsidR="004B3C74" w:rsidRPr="002E3C7D" w:rsidRDefault="004B3C74" w:rsidP="00440A0D">
            <w:pPr>
              <w:jc w:val="left"/>
            </w:pPr>
            <w:r w:rsidRPr="002E3C7D">
              <w:t>12.</w:t>
            </w:r>
          </w:p>
        </w:tc>
        <w:tc>
          <w:tcPr>
            <w:tcW w:w="3210" w:type="dxa"/>
            <w:tcBorders>
              <w:top w:val="nil"/>
              <w:left w:val="nil"/>
              <w:bottom w:val="dotted" w:sz="8" w:space="0" w:color="auto"/>
              <w:right w:val="dotted" w:sz="8" w:space="0" w:color="auto"/>
            </w:tcBorders>
            <w:tcMar>
              <w:top w:w="0" w:type="dxa"/>
              <w:left w:w="108" w:type="dxa"/>
              <w:bottom w:w="0" w:type="dxa"/>
              <w:right w:w="108" w:type="dxa"/>
            </w:tcMar>
            <w:hideMark/>
          </w:tcPr>
          <w:p w14:paraId="29501A5D" w14:textId="77777777" w:rsidR="004B3C74" w:rsidRPr="002E3C7D" w:rsidRDefault="004B3C74" w:rsidP="00440A0D">
            <w:pPr>
              <w:jc w:val="left"/>
            </w:pPr>
            <w:r w:rsidRPr="002E3C7D">
              <w:t>Interpretation of data in terms of</w:t>
            </w:r>
            <w:r w:rsidRPr="002E3C7D">
              <w:br/>
              <w:t>UPOV characteristic states</w:t>
            </w:r>
          </w:p>
        </w:tc>
        <w:tc>
          <w:tcPr>
            <w:tcW w:w="4936" w:type="dxa"/>
            <w:tcBorders>
              <w:top w:val="nil"/>
              <w:left w:val="nil"/>
              <w:bottom w:val="dotted" w:sz="8" w:space="0" w:color="auto"/>
              <w:right w:val="dotted" w:sz="8" w:space="0" w:color="auto"/>
            </w:tcBorders>
            <w:tcMar>
              <w:top w:w="0" w:type="dxa"/>
              <w:left w:w="108" w:type="dxa"/>
              <w:bottom w:w="0" w:type="dxa"/>
              <w:right w:w="108" w:type="dxa"/>
            </w:tcMar>
            <w:hideMark/>
          </w:tcPr>
          <w:p w14:paraId="0110381B" w14:textId="77777777" w:rsidR="004B3C74" w:rsidRPr="002E3C7D" w:rsidRDefault="004B3C74" w:rsidP="00440A0D">
            <w:pPr>
              <w:jc w:val="left"/>
            </w:pPr>
            <w:r w:rsidRPr="002E3C7D">
              <w:t>[1] absent:</w:t>
            </w:r>
            <w:r w:rsidRPr="002E3C7D">
              <w:br/>
              <w:t>Average symptom level higher than in the medium-resistant control</w:t>
            </w:r>
            <w:r w:rsidRPr="002E3C7D">
              <w:br/>
              <w:t>[9] present:</w:t>
            </w:r>
            <w:r w:rsidRPr="002E3C7D">
              <w:br/>
              <w:t>Average symptom level not different from the medium-resistant control or the high-resistant control</w:t>
            </w:r>
          </w:p>
        </w:tc>
      </w:tr>
    </w:tbl>
    <w:p w14:paraId="1C133AAF" w14:textId="77777777" w:rsidR="004B3C74" w:rsidRDefault="004B3C74" w:rsidP="004B3C74">
      <w:pPr>
        <w:jc w:val="left"/>
      </w:pPr>
    </w:p>
    <w:p w14:paraId="4633BA64" w14:textId="77777777" w:rsidR="004B3C74" w:rsidRDefault="004B3C74" w:rsidP="004B3C74">
      <w:pPr>
        <w:jc w:val="left"/>
      </w:pPr>
    </w:p>
    <w:p w14:paraId="289E656B" w14:textId="77777777" w:rsidR="004B3C74" w:rsidRDefault="004B3C74" w:rsidP="004B3C74">
      <w:pPr>
        <w:jc w:val="left"/>
      </w:pPr>
    </w:p>
    <w:p w14:paraId="6C84264E" w14:textId="77777777" w:rsidR="00E35262" w:rsidRDefault="00E35262" w:rsidP="004B3C74">
      <w:pPr>
        <w:jc w:val="left"/>
      </w:pPr>
    </w:p>
    <w:p w14:paraId="6C54937B" w14:textId="77777777" w:rsidR="004B3C74" w:rsidRDefault="004B3C74" w:rsidP="004B3C74">
      <w:pPr>
        <w:jc w:val="left"/>
      </w:pPr>
    </w:p>
    <w:p w14:paraId="66527DEB" w14:textId="77777777" w:rsidR="002E3C7D" w:rsidRPr="002F26D9" w:rsidRDefault="002E3C7D" w:rsidP="002E3C7D">
      <w:pPr>
        <w:jc w:val="left"/>
        <w:rPr>
          <w:i/>
          <w:iCs/>
          <w:highlight w:val="lightGray"/>
          <w:u w:val="single"/>
        </w:rPr>
      </w:pPr>
      <w:r w:rsidRPr="004B3C74">
        <w:rPr>
          <w:highlight w:val="lightGray"/>
          <w:u w:val="single"/>
        </w:rPr>
        <w:t>(ii)</w:t>
      </w:r>
      <w:r w:rsidRPr="004B3C74">
        <w:rPr>
          <w:highlight w:val="lightGray"/>
          <w:u w:val="single"/>
        </w:rPr>
        <w:tab/>
        <w:t xml:space="preserve">DNA marker test on gene </w:t>
      </w:r>
      <w:r w:rsidRPr="002F26D9">
        <w:rPr>
          <w:i/>
          <w:iCs/>
          <w:highlight w:val="lightGray"/>
          <w:u w:val="single"/>
        </w:rPr>
        <w:t>I-2</w:t>
      </w:r>
    </w:p>
    <w:p w14:paraId="61666684" w14:textId="77777777" w:rsidR="004B3C74" w:rsidRPr="004B3C74" w:rsidRDefault="004B3C74" w:rsidP="006B71D2">
      <w:pPr>
        <w:spacing w:before="240" w:line="240" w:lineRule="atLeast"/>
        <w:rPr>
          <w:rFonts w:cs="Arial"/>
          <w:highlight w:val="lightGray"/>
          <w:lang w:bidi="en-US"/>
        </w:rPr>
      </w:pPr>
      <w:r w:rsidRPr="004B3C74">
        <w:rPr>
          <w:rFonts w:cs="Arial"/>
          <w:highlight w:val="lightGray"/>
          <w:lang w:bidi="en-US"/>
        </w:rPr>
        <w:t xml:space="preserve">The resistance gene I-2 confers resistance to both </w:t>
      </w:r>
      <w:r w:rsidRPr="002F26D9">
        <w:rPr>
          <w:rFonts w:cs="Arial"/>
          <w:i/>
          <w:iCs/>
          <w:highlight w:val="lightGray"/>
          <w:lang w:bidi="en-US"/>
        </w:rPr>
        <w:t>Fusarium oxysporum</w:t>
      </w:r>
      <w:r w:rsidRPr="004B3C74">
        <w:rPr>
          <w:rFonts w:cs="Arial"/>
          <w:highlight w:val="lightGray"/>
          <w:lang w:bidi="en-US"/>
        </w:rPr>
        <w:t xml:space="preserve"> f. sp. </w:t>
      </w:r>
      <w:r w:rsidRPr="002F26D9">
        <w:rPr>
          <w:rFonts w:cs="Arial"/>
          <w:i/>
          <w:iCs/>
          <w:highlight w:val="lightGray"/>
          <w:lang w:bidi="en-US"/>
        </w:rPr>
        <w:t xml:space="preserve">lycopersici </w:t>
      </w:r>
      <w:r w:rsidRPr="004B3C74">
        <w:rPr>
          <w:rFonts w:cs="Arial"/>
          <w:highlight w:val="lightGray"/>
          <w:lang w:bidi="en-US"/>
        </w:rPr>
        <w:t>Fol:1(EU)/2(US) and Fol:0(EU)/1(US). The presence of the resistant allele and/or the susceptible allele can be detected by the co-dominant TaqMan marker based on the dominant marker described in Arens et al., (2010) and El Mohtar, et al., (2007).</w:t>
      </w:r>
    </w:p>
    <w:p w14:paraId="4982F5BD" w14:textId="77777777" w:rsidR="004B3C74" w:rsidRPr="004B3C74" w:rsidRDefault="004B3C74" w:rsidP="002E3C7D">
      <w:pPr>
        <w:jc w:val="left"/>
        <w:rPr>
          <w:highlight w:val="lightGray"/>
          <w:u w:val="single"/>
        </w:rPr>
      </w:pPr>
    </w:p>
    <w:p w14:paraId="0606436B" w14:textId="59791B67" w:rsidR="00D86E12" w:rsidRDefault="004B3C74" w:rsidP="006B71D2">
      <w:pPr>
        <w:spacing w:line="240" w:lineRule="atLeast"/>
        <w:jc w:val="left"/>
        <w:rPr>
          <w:rFonts w:cs="Arial"/>
          <w:highlight w:val="lightGray"/>
          <w:lang w:bidi="en-US"/>
        </w:rPr>
      </w:pPr>
      <w:r w:rsidRPr="004B3C74">
        <w:rPr>
          <w:rFonts w:cs="Arial"/>
          <w:highlight w:val="lightGray"/>
          <w:lang w:bidi="en-US"/>
        </w:rPr>
        <w:t>Specific aspects:</w:t>
      </w:r>
      <w:r w:rsidR="00FC3577">
        <w:rPr>
          <w:rFonts w:cs="Arial"/>
          <w:highlight w:val="lightGray"/>
          <w:lang w:bidi="en-US"/>
        </w:rPr>
        <w:t xml:space="preserve"> </w:t>
      </w:r>
      <w:r w:rsidR="00D86E12" w:rsidRPr="00F62B58">
        <w:rPr>
          <w:rFonts w:cs="Arial"/>
          <w:i/>
          <w:iCs/>
          <w:highlight w:val="lightGray"/>
          <w:lang w:bidi="en-US"/>
        </w:rPr>
        <w:t>Fusarium oxysporum</w:t>
      </w:r>
      <w:r w:rsidR="00D86E12" w:rsidRPr="008E432A">
        <w:rPr>
          <w:rFonts w:cs="Arial"/>
          <w:highlight w:val="lightGray"/>
          <w:lang w:bidi="en-US"/>
        </w:rPr>
        <w:t xml:space="preserve"> f.sp. </w:t>
      </w:r>
      <w:r w:rsidR="00D86E12" w:rsidRPr="00F62B58">
        <w:rPr>
          <w:rFonts w:cs="Arial"/>
          <w:i/>
          <w:iCs/>
          <w:highlight w:val="lightGray"/>
          <w:lang w:bidi="en-US"/>
        </w:rPr>
        <w:t>lycopersici</w:t>
      </w:r>
      <w:r w:rsidR="00D86E12" w:rsidRPr="008E432A">
        <w:rPr>
          <w:rFonts w:cs="Arial"/>
          <w:highlight w:val="lightGray"/>
          <w:lang w:bidi="en-US"/>
        </w:rPr>
        <w:t xml:space="preserve"> Fol: 1(EU)/2(US</w:t>
      </w:r>
      <w:r w:rsidR="008E432A" w:rsidRPr="008E432A">
        <w:rPr>
          <w:rFonts w:cs="Arial"/>
          <w:highlight w:val="lightGray"/>
          <w:lang w:bidi="en-US"/>
        </w:rPr>
        <w:t>)</w:t>
      </w:r>
    </w:p>
    <w:p w14:paraId="3533C27D" w14:textId="77777777" w:rsidR="006B71D2" w:rsidRDefault="006B71D2" w:rsidP="006B71D2">
      <w:pPr>
        <w:spacing w:line="240" w:lineRule="atLeast"/>
        <w:jc w:val="left"/>
        <w:rPr>
          <w:rFonts w:cs="Arial"/>
          <w:highlight w:val="lightGray"/>
          <w:lang w:bidi="en-US"/>
        </w:rPr>
      </w:pPr>
    </w:p>
    <w:tbl>
      <w:tblPr>
        <w:tblW w:w="5226" w:type="pct"/>
        <w:tblLayout w:type="fixed"/>
        <w:tblCellMar>
          <w:top w:w="15" w:type="dxa"/>
          <w:left w:w="28" w:type="dxa"/>
          <w:right w:w="28" w:type="dxa"/>
        </w:tblCellMar>
        <w:tblLook w:val="04A0" w:firstRow="1" w:lastRow="0" w:firstColumn="1" w:lastColumn="0" w:noHBand="0" w:noVBand="1"/>
      </w:tblPr>
      <w:tblGrid>
        <w:gridCol w:w="694"/>
        <w:gridCol w:w="4259"/>
        <w:gridCol w:w="5101"/>
      </w:tblGrid>
      <w:tr w:rsidR="006B71D2" w:rsidRPr="0033725C" w14:paraId="3E07DB3F" w14:textId="77777777" w:rsidTr="006B71D2">
        <w:trPr>
          <w:cantSplit/>
          <w:trHeight w:val="300"/>
        </w:trPr>
        <w:tc>
          <w:tcPr>
            <w:tcW w:w="345" w:type="pct"/>
            <w:tcBorders>
              <w:top w:val="single" w:sz="4" w:space="0" w:color="auto"/>
              <w:left w:val="single" w:sz="8" w:space="0" w:color="auto"/>
              <w:bottom w:val="single" w:sz="8" w:space="0" w:color="000000"/>
              <w:right w:val="single" w:sz="8" w:space="0" w:color="auto"/>
            </w:tcBorders>
            <w:shd w:val="clear" w:color="auto" w:fill="auto"/>
            <w:hideMark/>
          </w:tcPr>
          <w:p w14:paraId="432BBB83"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1</w:t>
            </w:r>
          </w:p>
        </w:tc>
        <w:tc>
          <w:tcPr>
            <w:tcW w:w="2118" w:type="pct"/>
            <w:tcBorders>
              <w:top w:val="single" w:sz="4" w:space="0" w:color="auto"/>
              <w:left w:val="single" w:sz="8" w:space="0" w:color="auto"/>
              <w:bottom w:val="single" w:sz="8" w:space="0" w:color="000000"/>
              <w:right w:val="single" w:sz="8" w:space="0" w:color="auto"/>
            </w:tcBorders>
            <w:shd w:val="clear" w:color="auto" w:fill="auto"/>
            <w:hideMark/>
          </w:tcPr>
          <w:p w14:paraId="7FC559B8" w14:textId="4F9D1CD1"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Characteristic</w:t>
            </w:r>
          </w:p>
        </w:tc>
        <w:tc>
          <w:tcPr>
            <w:tcW w:w="2537" w:type="pct"/>
            <w:tcBorders>
              <w:top w:val="single" w:sz="4" w:space="0" w:color="auto"/>
              <w:left w:val="nil"/>
              <w:bottom w:val="nil"/>
              <w:right w:val="single" w:sz="8" w:space="0" w:color="auto"/>
            </w:tcBorders>
            <w:shd w:val="clear" w:color="auto" w:fill="auto"/>
            <w:hideMark/>
          </w:tcPr>
          <w:p w14:paraId="510FE37A" w14:textId="533024D2" w:rsidR="006B71D2" w:rsidRPr="006B71D2" w:rsidRDefault="006B71D2" w:rsidP="006B71D2">
            <w:pPr>
              <w:spacing w:line="240" w:lineRule="atLeast"/>
              <w:jc w:val="left"/>
              <w:rPr>
                <w:rFonts w:cs="Arial"/>
                <w:highlight w:val="lightGray"/>
                <w:lang w:val="pt-BR" w:bidi="en-US"/>
              </w:rPr>
            </w:pPr>
            <w:r w:rsidRPr="006B71D2">
              <w:rPr>
                <w:rFonts w:cs="Arial"/>
                <w:i/>
                <w:iCs/>
                <w:highlight w:val="lightGray"/>
                <w:lang w:val="pt-BR" w:bidi="en-US"/>
              </w:rPr>
              <w:t>Fusarium oxysporum</w:t>
            </w:r>
            <w:r w:rsidRPr="006B71D2">
              <w:rPr>
                <w:rFonts w:cs="Arial"/>
                <w:highlight w:val="lightGray"/>
                <w:lang w:val="pt-BR" w:bidi="en-US"/>
              </w:rPr>
              <w:t xml:space="preserve"> f.sp. l</w:t>
            </w:r>
            <w:r w:rsidRPr="006B71D2">
              <w:rPr>
                <w:rFonts w:cs="Arial"/>
                <w:i/>
                <w:iCs/>
                <w:highlight w:val="lightGray"/>
                <w:lang w:val="pt-BR" w:bidi="en-US"/>
              </w:rPr>
              <w:t xml:space="preserve">ycopersici </w:t>
            </w:r>
            <w:r w:rsidRPr="006B71D2">
              <w:rPr>
                <w:rFonts w:cs="Arial"/>
                <w:highlight w:val="lightGray"/>
                <w:lang w:val="pt-BR" w:bidi="en-US"/>
              </w:rPr>
              <w:t>Fol: 1(EU)/2(US)</w:t>
            </w:r>
          </w:p>
        </w:tc>
      </w:tr>
      <w:tr w:rsidR="006B71D2" w:rsidRPr="006B71D2" w14:paraId="18D43158" w14:textId="77777777" w:rsidTr="006B71D2">
        <w:trPr>
          <w:cantSplit/>
          <w:trHeight w:val="245"/>
        </w:trPr>
        <w:tc>
          <w:tcPr>
            <w:tcW w:w="345" w:type="pct"/>
            <w:tcBorders>
              <w:top w:val="nil"/>
              <w:left w:val="single" w:sz="8" w:space="0" w:color="auto"/>
              <w:bottom w:val="single" w:sz="8" w:space="0" w:color="auto"/>
              <w:right w:val="single" w:sz="8" w:space="0" w:color="auto"/>
            </w:tcBorders>
            <w:shd w:val="clear" w:color="auto" w:fill="auto"/>
            <w:hideMark/>
          </w:tcPr>
          <w:p w14:paraId="01083F57"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2</w:t>
            </w:r>
          </w:p>
        </w:tc>
        <w:tc>
          <w:tcPr>
            <w:tcW w:w="2118" w:type="pct"/>
            <w:tcBorders>
              <w:top w:val="nil"/>
              <w:left w:val="nil"/>
              <w:bottom w:val="single" w:sz="8" w:space="0" w:color="auto"/>
              <w:right w:val="single" w:sz="8" w:space="0" w:color="auto"/>
            </w:tcBorders>
            <w:shd w:val="clear" w:color="auto" w:fill="auto"/>
            <w:hideMark/>
          </w:tcPr>
          <w:p w14:paraId="347292BF"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Genes and alleles</w:t>
            </w:r>
          </w:p>
        </w:tc>
        <w:tc>
          <w:tcPr>
            <w:tcW w:w="2537" w:type="pct"/>
            <w:tcBorders>
              <w:top w:val="nil"/>
              <w:left w:val="nil"/>
              <w:bottom w:val="single" w:sz="8" w:space="0" w:color="auto"/>
              <w:right w:val="single" w:sz="8" w:space="0" w:color="auto"/>
            </w:tcBorders>
            <w:shd w:val="clear" w:color="auto" w:fill="auto"/>
            <w:hideMark/>
          </w:tcPr>
          <w:p w14:paraId="2A746E53" w14:textId="02A836C8" w:rsidR="006B71D2" w:rsidRPr="006B71D2" w:rsidRDefault="006B71D2" w:rsidP="006B71D2">
            <w:pPr>
              <w:spacing w:line="240" w:lineRule="atLeast"/>
              <w:jc w:val="left"/>
              <w:rPr>
                <w:rFonts w:cs="Arial"/>
                <w:i/>
                <w:iCs/>
                <w:highlight w:val="lightGray"/>
                <w:lang w:bidi="en-US"/>
              </w:rPr>
            </w:pPr>
            <w:r w:rsidRPr="006B71D2">
              <w:rPr>
                <w:rFonts w:cs="Arial"/>
                <w:i/>
                <w:iCs/>
                <w:highlight w:val="lightGray"/>
                <w:lang w:bidi="en-US"/>
              </w:rPr>
              <w:t xml:space="preserve">I-2 </w:t>
            </w:r>
          </w:p>
        </w:tc>
      </w:tr>
      <w:tr w:rsidR="006B71D2" w:rsidRPr="006B71D2" w14:paraId="5CFAE18B" w14:textId="77777777" w:rsidTr="006B71D2">
        <w:trPr>
          <w:cantSplit/>
          <w:trHeight w:val="635"/>
        </w:trPr>
        <w:tc>
          <w:tcPr>
            <w:tcW w:w="345" w:type="pct"/>
            <w:vMerge w:val="restart"/>
            <w:tcBorders>
              <w:top w:val="nil"/>
              <w:left w:val="single" w:sz="8" w:space="0" w:color="auto"/>
              <w:bottom w:val="single" w:sz="8" w:space="0" w:color="000000"/>
              <w:right w:val="single" w:sz="8" w:space="0" w:color="auto"/>
            </w:tcBorders>
            <w:shd w:val="clear" w:color="auto" w:fill="auto"/>
            <w:hideMark/>
          </w:tcPr>
          <w:p w14:paraId="1F75B64B"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2.1</w:t>
            </w:r>
          </w:p>
        </w:tc>
        <w:tc>
          <w:tcPr>
            <w:tcW w:w="2118" w:type="pct"/>
            <w:vMerge w:val="restart"/>
            <w:tcBorders>
              <w:top w:val="nil"/>
              <w:left w:val="single" w:sz="8" w:space="0" w:color="auto"/>
              <w:bottom w:val="single" w:sz="8" w:space="0" w:color="000000"/>
              <w:right w:val="single" w:sz="8" w:space="0" w:color="auto"/>
            </w:tcBorders>
            <w:shd w:val="clear" w:color="auto" w:fill="auto"/>
            <w:hideMark/>
          </w:tcPr>
          <w:p w14:paraId="01DF0D01"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Targeted gene(s)</w:t>
            </w:r>
          </w:p>
        </w:tc>
        <w:tc>
          <w:tcPr>
            <w:tcW w:w="2537" w:type="pct"/>
            <w:tcBorders>
              <w:top w:val="nil"/>
              <w:left w:val="nil"/>
              <w:bottom w:val="nil"/>
              <w:right w:val="single" w:sz="8" w:space="0" w:color="auto"/>
            </w:tcBorders>
            <w:shd w:val="clear" w:color="auto" w:fill="auto"/>
            <w:hideMark/>
          </w:tcPr>
          <w:p w14:paraId="57C8A8F2" w14:textId="363A0A55"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 xml:space="preserve">Resistance Gene </w:t>
            </w:r>
            <w:r w:rsidRPr="006B71D2">
              <w:rPr>
                <w:rFonts w:cs="Arial"/>
                <w:i/>
                <w:iCs/>
                <w:highlight w:val="lightGray"/>
                <w:lang w:bidi="en-US"/>
              </w:rPr>
              <w:t>I-2</w:t>
            </w:r>
            <w:r w:rsidRPr="006B71D2">
              <w:rPr>
                <w:rFonts w:cs="Arial"/>
                <w:highlight w:val="lightGray"/>
                <w:lang w:bidi="en-US"/>
              </w:rPr>
              <w:br/>
              <w:t>Accession no. AF118127</w:t>
            </w:r>
          </w:p>
          <w:p w14:paraId="650283DA" w14:textId="77C34776"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 xml:space="preserve">Susceptible gene/ homologs </w:t>
            </w:r>
            <w:r w:rsidRPr="006B71D2">
              <w:rPr>
                <w:rFonts w:cs="Arial"/>
                <w:i/>
                <w:iCs/>
                <w:highlight w:val="lightGray"/>
                <w:lang w:bidi="en-US"/>
              </w:rPr>
              <w:t>i-2</w:t>
            </w:r>
            <w:r w:rsidRPr="006B71D2">
              <w:rPr>
                <w:rFonts w:cs="Arial"/>
                <w:highlight w:val="lightGray"/>
                <w:lang w:bidi="en-US"/>
              </w:rPr>
              <w:br/>
              <w:t xml:space="preserve">I-2C1 (accession no. AF004878), </w:t>
            </w:r>
            <w:r w:rsidRPr="006B71D2">
              <w:rPr>
                <w:rFonts w:cs="Arial"/>
                <w:highlight w:val="lightGray"/>
                <w:lang w:bidi="en-US"/>
              </w:rPr>
              <w:br/>
              <w:t xml:space="preserve">I-2C2 accession no. AF004879), </w:t>
            </w:r>
            <w:r w:rsidRPr="006B71D2">
              <w:rPr>
                <w:rFonts w:cs="Arial"/>
                <w:highlight w:val="lightGray"/>
                <w:lang w:bidi="en-US"/>
              </w:rPr>
              <w:br/>
              <w:t xml:space="preserve">I-2C3 (accession no. AF004880) </w:t>
            </w:r>
          </w:p>
        </w:tc>
      </w:tr>
      <w:tr w:rsidR="006B71D2" w:rsidRPr="006B71D2" w14:paraId="5721501E" w14:textId="77777777" w:rsidTr="006B71D2">
        <w:trPr>
          <w:cantSplit/>
          <w:trHeight w:val="198"/>
        </w:trPr>
        <w:tc>
          <w:tcPr>
            <w:tcW w:w="345" w:type="pct"/>
            <w:vMerge/>
            <w:tcBorders>
              <w:top w:val="nil"/>
              <w:left w:val="single" w:sz="8" w:space="0" w:color="auto"/>
              <w:bottom w:val="single" w:sz="8" w:space="0" w:color="000000"/>
              <w:right w:val="single" w:sz="8" w:space="0" w:color="auto"/>
            </w:tcBorders>
            <w:hideMark/>
          </w:tcPr>
          <w:p w14:paraId="1FAB6BDD" w14:textId="77777777" w:rsidR="006B71D2" w:rsidRPr="006B71D2" w:rsidRDefault="006B71D2" w:rsidP="006B71D2">
            <w:pPr>
              <w:spacing w:line="240" w:lineRule="atLeast"/>
              <w:jc w:val="left"/>
              <w:rPr>
                <w:rFonts w:cs="Arial"/>
                <w:highlight w:val="lightGray"/>
                <w:lang w:bidi="en-US"/>
              </w:rPr>
            </w:pPr>
          </w:p>
        </w:tc>
        <w:tc>
          <w:tcPr>
            <w:tcW w:w="2118" w:type="pct"/>
            <w:vMerge/>
            <w:tcBorders>
              <w:top w:val="nil"/>
              <w:left w:val="single" w:sz="8" w:space="0" w:color="auto"/>
              <w:bottom w:val="single" w:sz="8" w:space="0" w:color="000000"/>
              <w:right w:val="single" w:sz="8" w:space="0" w:color="auto"/>
            </w:tcBorders>
            <w:hideMark/>
          </w:tcPr>
          <w:p w14:paraId="0E55B303" w14:textId="77777777" w:rsidR="006B71D2" w:rsidRPr="006B71D2" w:rsidRDefault="006B71D2" w:rsidP="006B71D2">
            <w:pPr>
              <w:spacing w:line="240" w:lineRule="atLeast"/>
              <w:jc w:val="left"/>
              <w:rPr>
                <w:rFonts w:cs="Arial"/>
                <w:highlight w:val="lightGray"/>
                <w:lang w:bidi="en-US"/>
              </w:rPr>
            </w:pPr>
          </w:p>
        </w:tc>
        <w:tc>
          <w:tcPr>
            <w:tcW w:w="2537" w:type="pct"/>
            <w:tcBorders>
              <w:top w:val="nil"/>
              <w:left w:val="nil"/>
              <w:bottom w:val="nil"/>
              <w:right w:val="single" w:sz="8" w:space="0" w:color="auto"/>
            </w:tcBorders>
            <w:shd w:val="clear" w:color="auto" w:fill="auto"/>
            <w:hideMark/>
          </w:tcPr>
          <w:p w14:paraId="08C136A3" w14:textId="3433D0D5"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Arens et al., (2009).</w:t>
            </w:r>
          </w:p>
        </w:tc>
      </w:tr>
      <w:tr w:rsidR="006B71D2" w:rsidRPr="006B71D2" w14:paraId="487C248D" w14:textId="77777777" w:rsidTr="006B71D2">
        <w:trPr>
          <w:cantSplit/>
          <w:trHeight w:val="635"/>
        </w:trPr>
        <w:tc>
          <w:tcPr>
            <w:tcW w:w="345" w:type="pct"/>
            <w:vMerge/>
            <w:tcBorders>
              <w:top w:val="nil"/>
              <w:left w:val="single" w:sz="8" w:space="0" w:color="auto"/>
              <w:bottom w:val="single" w:sz="8" w:space="0" w:color="000000"/>
              <w:right w:val="single" w:sz="8" w:space="0" w:color="auto"/>
            </w:tcBorders>
            <w:hideMark/>
          </w:tcPr>
          <w:p w14:paraId="44748EC1" w14:textId="77777777" w:rsidR="006B71D2" w:rsidRPr="006B71D2" w:rsidRDefault="006B71D2" w:rsidP="006B71D2">
            <w:pPr>
              <w:spacing w:line="240" w:lineRule="atLeast"/>
              <w:jc w:val="left"/>
              <w:rPr>
                <w:rFonts w:cs="Arial"/>
                <w:highlight w:val="lightGray"/>
                <w:lang w:bidi="en-US"/>
              </w:rPr>
            </w:pPr>
          </w:p>
        </w:tc>
        <w:tc>
          <w:tcPr>
            <w:tcW w:w="2118" w:type="pct"/>
            <w:vMerge/>
            <w:tcBorders>
              <w:top w:val="nil"/>
              <w:left w:val="single" w:sz="8" w:space="0" w:color="auto"/>
              <w:bottom w:val="single" w:sz="8" w:space="0" w:color="000000"/>
              <w:right w:val="single" w:sz="8" w:space="0" w:color="auto"/>
            </w:tcBorders>
            <w:hideMark/>
          </w:tcPr>
          <w:p w14:paraId="46956C23" w14:textId="77777777" w:rsidR="006B71D2" w:rsidRPr="006B71D2" w:rsidRDefault="006B71D2" w:rsidP="006B71D2">
            <w:pPr>
              <w:spacing w:line="240" w:lineRule="atLeast"/>
              <w:jc w:val="left"/>
              <w:rPr>
                <w:rFonts w:cs="Arial"/>
                <w:highlight w:val="lightGray"/>
                <w:lang w:bidi="en-US"/>
              </w:rPr>
            </w:pPr>
          </w:p>
        </w:tc>
        <w:tc>
          <w:tcPr>
            <w:tcW w:w="2537" w:type="pct"/>
            <w:tcBorders>
              <w:top w:val="nil"/>
              <w:left w:val="nil"/>
              <w:bottom w:val="nil"/>
              <w:right w:val="single" w:sz="8" w:space="0" w:color="auto"/>
            </w:tcBorders>
            <w:shd w:val="clear" w:color="auto" w:fill="auto"/>
            <w:hideMark/>
          </w:tcPr>
          <w:p w14:paraId="6D625560" w14:textId="213D02C8"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Susceptible gene/ homologs i-2</w:t>
            </w:r>
            <w:r w:rsidRPr="006B71D2">
              <w:rPr>
                <w:rFonts w:cs="Arial"/>
                <w:highlight w:val="lightGray"/>
                <w:lang w:bidi="en-US"/>
              </w:rPr>
              <w:br/>
              <w:t xml:space="preserve">I-2C1 (accession no. AF004878), </w:t>
            </w:r>
            <w:r w:rsidRPr="006B71D2">
              <w:rPr>
                <w:rFonts w:cs="Arial"/>
                <w:highlight w:val="lightGray"/>
                <w:lang w:bidi="en-US"/>
              </w:rPr>
              <w:br/>
              <w:t xml:space="preserve">I-2C2 accession no. AF004879), </w:t>
            </w:r>
            <w:r w:rsidRPr="006B71D2">
              <w:rPr>
                <w:rFonts w:cs="Arial"/>
                <w:highlight w:val="lightGray"/>
                <w:lang w:bidi="en-US"/>
              </w:rPr>
              <w:br/>
              <w:t xml:space="preserve">I-2C3 (accession no. AF004880) </w:t>
            </w:r>
          </w:p>
        </w:tc>
      </w:tr>
      <w:tr w:rsidR="006B71D2" w:rsidRPr="006B71D2" w14:paraId="165CA593" w14:textId="77777777" w:rsidTr="006B71D2">
        <w:trPr>
          <w:cantSplit/>
          <w:trHeight w:val="510"/>
        </w:trPr>
        <w:tc>
          <w:tcPr>
            <w:tcW w:w="345" w:type="pct"/>
            <w:vMerge w:val="restart"/>
            <w:tcBorders>
              <w:top w:val="nil"/>
              <w:left w:val="single" w:sz="8" w:space="0" w:color="auto"/>
              <w:bottom w:val="single" w:sz="8" w:space="0" w:color="000000"/>
              <w:right w:val="single" w:sz="8" w:space="0" w:color="auto"/>
            </w:tcBorders>
            <w:shd w:val="clear" w:color="auto" w:fill="auto"/>
            <w:hideMark/>
          </w:tcPr>
          <w:p w14:paraId="11BC017F"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2.3</w:t>
            </w:r>
          </w:p>
        </w:tc>
        <w:tc>
          <w:tcPr>
            <w:tcW w:w="2118" w:type="pct"/>
            <w:vMerge w:val="restart"/>
            <w:tcBorders>
              <w:top w:val="nil"/>
              <w:left w:val="single" w:sz="8" w:space="0" w:color="auto"/>
              <w:bottom w:val="single" w:sz="8" w:space="0" w:color="000000"/>
              <w:right w:val="single" w:sz="8" w:space="0" w:color="auto"/>
            </w:tcBorders>
            <w:shd w:val="clear" w:color="auto" w:fill="auto"/>
            <w:hideMark/>
          </w:tcPr>
          <w:p w14:paraId="74920CC5" w14:textId="4C2A51BE"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 xml:space="preserve">Allele corresponding to expression state 9 </w:t>
            </w:r>
          </w:p>
        </w:tc>
        <w:tc>
          <w:tcPr>
            <w:tcW w:w="2537" w:type="pct"/>
            <w:tcBorders>
              <w:top w:val="nil"/>
              <w:left w:val="nil"/>
              <w:bottom w:val="nil"/>
              <w:right w:val="single" w:sz="8" w:space="0" w:color="auto"/>
            </w:tcBorders>
            <w:shd w:val="clear" w:color="auto" w:fill="auto"/>
            <w:hideMark/>
          </w:tcPr>
          <w:p w14:paraId="2200E525" w14:textId="7B1757EA"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Resistance Gene I-2</w:t>
            </w:r>
            <w:r w:rsidRPr="006B71D2">
              <w:rPr>
                <w:rFonts w:cs="Arial"/>
                <w:highlight w:val="lightGray"/>
                <w:lang w:bidi="en-US"/>
              </w:rPr>
              <w:br/>
              <w:t>Accession no. AF118127</w:t>
            </w:r>
          </w:p>
        </w:tc>
      </w:tr>
      <w:tr w:rsidR="006B71D2" w:rsidRPr="006B71D2" w14:paraId="03BFCB78" w14:textId="77777777" w:rsidTr="006B71D2">
        <w:trPr>
          <w:cantSplit/>
          <w:trHeight w:val="169"/>
        </w:trPr>
        <w:tc>
          <w:tcPr>
            <w:tcW w:w="345" w:type="pct"/>
            <w:vMerge/>
            <w:tcBorders>
              <w:top w:val="nil"/>
              <w:left w:val="single" w:sz="8" w:space="0" w:color="auto"/>
              <w:bottom w:val="single" w:sz="8" w:space="0" w:color="000000"/>
              <w:right w:val="single" w:sz="8" w:space="0" w:color="auto"/>
            </w:tcBorders>
            <w:hideMark/>
          </w:tcPr>
          <w:p w14:paraId="7B48BF22" w14:textId="77777777" w:rsidR="006B71D2" w:rsidRPr="006B71D2" w:rsidRDefault="006B71D2" w:rsidP="006B71D2">
            <w:pPr>
              <w:spacing w:line="240" w:lineRule="atLeast"/>
              <w:jc w:val="left"/>
              <w:rPr>
                <w:rFonts w:cs="Arial"/>
                <w:highlight w:val="lightGray"/>
                <w:lang w:bidi="en-US"/>
              </w:rPr>
            </w:pPr>
          </w:p>
        </w:tc>
        <w:tc>
          <w:tcPr>
            <w:tcW w:w="2118" w:type="pct"/>
            <w:vMerge/>
            <w:tcBorders>
              <w:top w:val="nil"/>
              <w:left w:val="single" w:sz="8" w:space="0" w:color="auto"/>
              <w:bottom w:val="single" w:sz="8" w:space="0" w:color="000000"/>
              <w:right w:val="single" w:sz="8" w:space="0" w:color="auto"/>
            </w:tcBorders>
            <w:hideMark/>
          </w:tcPr>
          <w:p w14:paraId="30D9672D" w14:textId="77777777" w:rsidR="006B71D2" w:rsidRPr="006B71D2" w:rsidRDefault="006B71D2" w:rsidP="006B71D2">
            <w:pPr>
              <w:spacing w:line="240" w:lineRule="atLeast"/>
              <w:jc w:val="left"/>
              <w:rPr>
                <w:rFonts w:cs="Arial"/>
                <w:highlight w:val="lightGray"/>
                <w:lang w:bidi="en-US"/>
              </w:rPr>
            </w:pPr>
          </w:p>
        </w:tc>
        <w:tc>
          <w:tcPr>
            <w:tcW w:w="2537" w:type="pct"/>
            <w:tcBorders>
              <w:top w:val="nil"/>
              <w:left w:val="nil"/>
              <w:bottom w:val="nil"/>
              <w:right w:val="single" w:sz="8" w:space="0" w:color="auto"/>
            </w:tcBorders>
            <w:shd w:val="clear" w:color="auto" w:fill="auto"/>
            <w:hideMark/>
          </w:tcPr>
          <w:p w14:paraId="1F57EB83" w14:textId="49949FFF"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 xml:space="preserve">Arens et al., (2009) </w:t>
            </w:r>
          </w:p>
        </w:tc>
      </w:tr>
      <w:tr w:rsidR="006B71D2" w:rsidRPr="006B71D2" w14:paraId="06E0FF73" w14:textId="77777777" w:rsidTr="006B71D2">
        <w:trPr>
          <w:cantSplit/>
          <w:trHeight w:val="117"/>
        </w:trPr>
        <w:tc>
          <w:tcPr>
            <w:tcW w:w="345" w:type="pct"/>
            <w:tcBorders>
              <w:top w:val="nil"/>
              <w:left w:val="single" w:sz="8" w:space="0" w:color="auto"/>
              <w:bottom w:val="single" w:sz="8" w:space="0" w:color="auto"/>
              <w:right w:val="single" w:sz="8" w:space="0" w:color="auto"/>
            </w:tcBorders>
            <w:shd w:val="clear" w:color="auto" w:fill="auto"/>
            <w:hideMark/>
          </w:tcPr>
          <w:p w14:paraId="5FB018E1"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3</w:t>
            </w:r>
          </w:p>
        </w:tc>
        <w:tc>
          <w:tcPr>
            <w:tcW w:w="2118" w:type="pct"/>
            <w:tcBorders>
              <w:top w:val="nil"/>
              <w:left w:val="nil"/>
              <w:bottom w:val="single" w:sz="8" w:space="0" w:color="auto"/>
              <w:right w:val="single" w:sz="8" w:space="0" w:color="auto"/>
            </w:tcBorders>
            <w:shd w:val="clear" w:color="auto" w:fill="auto"/>
            <w:hideMark/>
          </w:tcPr>
          <w:p w14:paraId="01B74C21"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Primers (and probes)</w:t>
            </w:r>
          </w:p>
        </w:tc>
        <w:tc>
          <w:tcPr>
            <w:tcW w:w="2537" w:type="pct"/>
            <w:tcBorders>
              <w:top w:val="nil"/>
              <w:left w:val="nil"/>
              <w:bottom w:val="single" w:sz="8" w:space="0" w:color="auto"/>
              <w:right w:val="single" w:sz="8" w:space="0" w:color="auto"/>
            </w:tcBorders>
            <w:shd w:val="clear" w:color="auto" w:fill="auto"/>
            <w:hideMark/>
          </w:tcPr>
          <w:p w14:paraId="6FF0400A" w14:textId="2C55C8A8" w:rsidR="006B71D2" w:rsidRPr="006B71D2" w:rsidRDefault="006B71D2" w:rsidP="006B71D2">
            <w:pPr>
              <w:spacing w:line="240" w:lineRule="atLeast"/>
              <w:jc w:val="left"/>
              <w:rPr>
                <w:rFonts w:cs="Arial"/>
                <w:i/>
                <w:iCs/>
                <w:highlight w:val="lightGray"/>
                <w:lang w:bidi="en-US"/>
              </w:rPr>
            </w:pPr>
          </w:p>
        </w:tc>
      </w:tr>
      <w:tr w:rsidR="006B71D2" w:rsidRPr="006B71D2" w14:paraId="206A8495" w14:textId="77777777" w:rsidTr="006B71D2">
        <w:trPr>
          <w:cantSplit/>
          <w:trHeight w:val="525"/>
        </w:trPr>
        <w:tc>
          <w:tcPr>
            <w:tcW w:w="345" w:type="pct"/>
            <w:tcBorders>
              <w:top w:val="nil"/>
              <w:left w:val="single" w:sz="8" w:space="0" w:color="auto"/>
              <w:bottom w:val="single" w:sz="8" w:space="0" w:color="auto"/>
              <w:right w:val="single" w:sz="8" w:space="0" w:color="auto"/>
            </w:tcBorders>
            <w:shd w:val="clear" w:color="auto" w:fill="auto"/>
          </w:tcPr>
          <w:p w14:paraId="28BE0589" w14:textId="3D1439F2"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3.1</w:t>
            </w:r>
          </w:p>
        </w:tc>
        <w:tc>
          <w:tcPr>
            <w:tcW w:w="2118" w:type="pct"/>
            <w:tcBorders>
              <w:top w:val="nil"/>
              <w:left w:val="nil"/>
              <w:bottom w:val="single" w:sz="8" w:space="0" w:color="auto"/>
              <w:right w:val="single" w:sz="8" w:space="0" w:color="auto"/>
            </w:tcBorders>
            <w:shd w:val="clear" w:color="auto" w:fill="auto"/>
          </w:tcPr>
          <w:p w14:paraId="1CE7165D" w14:textId="15145A5B"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 xml:space="preserve">Primers to detect both alleles </w:t>
            </w:r>
          </w:p>
        </w:tc>
        <w:tc>
          <w:tcPr>
            <w:tcW w:w="2537" w:type="pct"/>
            <w:tcBorders>
              <w:top w:val="nil"/>
              <w:left w:val="nil"/>
              <w:bottom w:val="single" w:sz="8" w:space="0" w:color="auto"/>
              <w:right w:val="single" w:sz="8" w:space="0" w:color="auto"/>
            </w:tcBorders>
            <w:shd w:val="clear" w:color="auto" w:fill="auto"/>
          </w:tcPr>
          <w:p w14:paraId="78A9F749" w14:textId="6187B597" w:rsidR="006B71D2" w:rsidRPr="006B71D2" w:rsidRDefault="006B71D2" w:rsidP="006B71D2">
            <w:pPr>
              <w:jc w:val="left"/>
              <w:rPr>
                <w:rFonts w:cs="Arial"/>
                <w:highlight w:val="lightGray"/>
                <w:lang w:eastAsia="fr-FR"/>
              </w:rPr>
            </w:pPr>
            <w:r w:rsidRPr="006B71D2">
              <w:rPr>
                <w:rFonts w:cs="Arial"/>
                <w:highlight w:val="lightGray"/>
                <w:lang w:eastAsia="fr-FR"/>
              </w:rPr>
              <w:t xml:space="preserve">Forward Primer: </w:t>
            </w:r>
            <w:r w:rsidRPr="006B71D2">
              <w:rPr>
                <w:rFonts w:cs="Arial"/>
                <w:highlight w:val="lightGray"/>
                <w:lang w:eastAsia="fr-FR"/>
              </w:rPr>
              <w:tab/>
              <w:t xml:space="preserve">                                                                    5’-AATGATGAGAG</w:t>
            </w:r>
            <w:r w:rsidRPr="006B71D2">
              <w:rPr>
                <w:rFonts w:cs="Arial"/>
                <w:highlight w:val="lightGray"/>
                <w:u w:val="single"/>
                <w:lang w:eastAsia="fr-FR"/>
              </w:rPr>
              <w:t>R</w:t>
            </w:r>
            <w:r w:rsidRPr="006B71D2">
              <w:rPr>
                <w:rFonts w:cs="Arial"/>
                <w:highlight w:val="lightGray"/>
                <w:lang w:eastAsia="fr-FR"/>
              </w:rPr>
              <w:t>GTGAAGAA</w:t>
            </w:r>
            <w:r w:rsidRPr="006B71D2">
              <w:rPr>
                <w:rFonts w:cs="Arial"/>
                <w:highlight w:val="lightGray"/>
                <w:u w:val="single"/>
                <w:lang w:eastAsia="fr-FR"/>
              </w:rPr>
              <w:t>W</w:t>
            </w:r>
            <w:r w:rsidRPr="006B71D2">
              <w:rPr>
                <w:rFonts w:cs="Arial"/>
                <w:highlight w:val="lightGray"/>
                <w:lang w:eastAsia="fr-FR"/>
              </w:rPr>
              <w:t>CA-3’</w:t>
            </w:r>
          </w:p>
          <w:p w14:paraId="6851AD19" w14:textId="42DF4B2D" w:rsidR="006B71D2" w:rsidRPr="006B71D2" w:rsidRDefault="006B71D2" w:rsidP="006B71D2">
            <w:pPr>
              <w:jc w:val="left"/>
              <w:rPr>
                <w:rFonts w:cs="Arial"/>
                <w:highlight w:val="lightGray"/>
                <w:lang w:bidi="en-US"/>
              </w:rPr>
            </w:pPr>
            <w:r w:rsidRPr="006B71D2">
              <w:rPr>
                <w:rFonts w:cs="Arial"/>
                <w:highlight w:val="lightGray"/>
                <w:lang w:eastAsia="fr-FR"/>
              </w:rPr>
              <w:t>Reverse Primer:</w:t>
            </w:r>
            <w:r w:rsidRPr="006B71D2">
              <w:rPr>
                <w:rFonts w:cs="Arial"/>
                <w:highlight w:val="lightGray"/>
                <w:lang w:eastAsia="fr-FR"/>
              </w:rPr>
              <w:tab/>
              <w:t xml:space="preserve">                                                                              5’-TCTTTCCCTTCAAACTTTCCTTCA-3’</w:t>
            </w:r>
          </w:p>
        </w:tc>
      </w:tr>
      <w:tr w:rsidR="006B71D2" w:rsidRPr="006B71D2" w14:paraId="5A77B451" w14:textId="77777777" w:rsidTr="006B71D2">
        <w:trPr>
          <w:cantSplit/>
          <w:trHeight w:val="525"/>
        </w:trPr>
        <w:tc>
          <w:tcPr>
            <w:tcW w:w="345" w:type="pct"/>
            <w:tcBorders>
              <w:top w:val="nil"/>
              <w:left w:val="single" w:sz="8" w:space="0" w:color="auto"/>
              <w:bottom w:val="single" w:sz="8" w:space="0" w:color="auto"/>
              <w:right w:val="single" w:sz="8" w:space="0" w:color="auto"/>
            </w:tcBorders>
            <w:shd w:val="clear" w:color="auto" w:fill="auto"/>
            <w:hideMark/>
          </w:tcPr>
          <w:p w14:paraId="00B48226" w14:textId="3F2A47BA"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3.2</w:t>
            </w:r>
          </w:p>
        </w:tc>
        <w:tc>
          <w:tcPr>
            <w:tcW w:w="2118" w:type="pct"/>
            <w:tcBorders>
              <w:top w:val="nil"/>
              <w:left w:val="nil"/>
              <w:bottom w:val="single" w:sz="8" w:space="0" w:color="auto"/>
              <w:right w:val="single" w:sz="8" w:space="0" w:color="auto"/>
            </w:tcBorders>
            <w:shd w:val="clear" w:color="auto" w:fill="auto"/>
            <w:hideMark/>
          </w:tcPr>
          <w:p w14:paraId="27F19518" w14:textId="2139D38A"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Probes to detect both alleles</w:t>
            </w:r>
          </w:p>
        </w:tc>
        <w:tc>
          <w:tcPr>
            <w:tcW w:w="2537" w:type="pct"/>
            <w:tcBorders>
              <w:top w:val="nil"/>
              <w:left w:val="nil"/>
              <w:bottom w:val="single" w:sz="8" w:space="0" w:color="auto"/>
              <w:right w:val="single" w:sz="8" w:space="0" w:color="auto"/>
            </w:tcBorders>
            <w:shd w:val="clear" w:color="auto" w:fill="auto"/>
            <w:hideMark/>
          </w:tcPr>
          <w:p w14:paraId="2A34ACD2" w14:textId="77777777" w:rsidR="006B71D2" w:rsidRPr="006B71D2" w:rsidRDefault="006B71D2" w:rsidP="006B71D2">
            <w:pPr>
              <w:jc w:val="left"/>
              <w:rPr>
                <w:rFonts w:cs="Arial"/>
                <w:color w:val="000000" w:themeColor="text1"/>
                <w:highlight w:val="lightGray"/>
                <w:lang w:eastAsia="fr-FR"/>
              </w:rPr>
            </w:pPr>
            <w:r w:rsidRPr="006B71D2">
              <w:rPr>
                <w:rFonts w:cs="Arial"/>
                <w:color w:val="000000" w:themeColor="text1"/>
                <w:highlight w:val="lightGray"/>
                <w:lang w:eastAsia="fr-FR"/>
              </w:rPr>
              <w:t>Recommended probes are MGB probes (Applied biosystems) or XS probes (Biolegio) the Tm of the XS probes must be ordered at 68°C.</w:t>
            </w:r>
          </w:p>
          <w:p w14:paraId="41D6AEE2" w14:textId="77777777" w:rsidR="006B71D2" w:rsidRPr="006B71D2" w:rsidRDefault="006B71D2" w:rsidP="006B71D2">
            <w:pPr>
              <w:jc w:val="left"/>
              <w:rPr>
                <w:rFonts w:cs="Arial"/>
                <w:color w:val="000000" w:themeColor="text1"/>
                <w:highlight w:val="lightGray"/>
                <w:lang w:eastAsia="fr-FR"/>
              </w:rPr>
            </w:pPr>
          </w:p>
          <w:p w14:paraId="63FFEF96" w14:textId="0A7A4BA9" w:rsidR="006B71D2" w:rsidRPr="006B71D2" w:rsidRDefault="006B71D2" w:rsidP="006B71D2">
            <w:pPr>
              <w:jc w:val="left"/>
              <w:rPr>
                <w:rFonts w:cs="Arial"/>
                <w:color w:val="000000" w:themeColor="text1"/>
                <w:highlight w:val="lightGray"/>
                <w:lang w:eastAsia="fr-FR"/>
              </w:rPr>
            </w:pPr>
            <w:r w:rsidRPr="006B71D2">
              <w:rPr>
                <w:rFonts w:cs="Arial"/>
                <w:color w:val="000000" w:themeColor="text1"/>
                <w:highlight w:val="lightGray"/>
                <w:lang w:eastAsia="fr-FR"/>
              </w:rPr>
              <w:t>Susceptible i2 probe:</w:t>
            </w:r>
            <w:r w:rsidRPr="006B71D2">
              <w:rPr>
                <w:rFonts w:cs="Arial"/>
                <w:color w:val="000000" w:themeColor="text1"/>
                <w:highlight w:val="lightGray"/>
                <w:lang w:eastAsia="fr-FR"/>
              </w:rPr>
              <w:tab/>
            </w:r>
            <w:r w:rsidRPr="006B71D2">
              <w:rPr>
                <w:rFonts w:cs="Arial"/>
                <w:color w:val="000000" w:themeColor="text1"/>
                <w:highlight w:val="lightGray"/>
                <w:lang w:eastAsia="fr-FR"/>
              </w:rPr>
              <w:tab/>
              <w:t xml:space="preserve">                                          5’-6FAM*-TTGACAGCTTGGTTTTGT-BHQ1-3’</w:t>
            </w:r>
          </w:p>
          <w:p w14:paraId="6C974560" w14:textId="10B53637" w:rsidR="006B71D2" w:rsidRPr="006B71D2" w:rsidRDefault="006B71D2" w:rsidP="006B71D2">
            <w:pPr>
              <w:jc w:val="left"/>
              <w:rPr>
                <w:rFonts w:cs="Arial"/>
                <w:color w:val="000000" w:themeColor="text1"/>
                <w:highlight w:val="lightGray"/>
                <w:lang w:eastAsia="fr-FR"/>
              </w:rPr>
            </w:pPr>
            <w:r w:rsidRPr="006B71D2">
              <w:rPr>
                <w:rFonts w:cs="Arial"/>
                <w:color w:val="000000" w:themeColor="text1"/>
                <w:highlight w:val="lightGray"/>
                <w:lang w:eastAsia="fr-FR"/>
              </w:rPr>
              <w:t>Resistance I2 probe:</w:t>
            </w:r>
            <w:r w:rsidRPr="006B71D2">
              <w:rPr>
                <w:rFonts w:cs="Arial"/>
                <w:color w:val="000000" w:themeColor="text1"/>
                <w:highlight w:val="lightGray"/>
                <w:lang w:eastAsia="fr-FR"/>
              </w:rPr>
              <w:tab/>
            </w:r>
            <w:r w:rsidRPr="006B71D2">
              <w:rPr>
                <w:rFonts w:cs="Arial"/>
                <w:color w:val="000000" w:themeColor="text1"/>
                <w:highlight w:val="lightGray"/>
                <w:lang w:eastAsia="fr-FR"/>
              </w:rPr>
              <w:tab/>
              <w:t xml:space="preserve">                                            5’-TEXASRED*-TTTGAAAGCGTGGTATTGC-BHQ2-3‘</w:t>
            </w:r>
          </w:p>
          <w:p w14:paraId="79F1706A" w14:textId="0B53E859" w:rsidR="006B71D2" w:rsidRPr="006B71D2" w:rsidRDefault="006B71D2" w:rsidP="006B71D2">
            <w:pPr>
              <w:jc w:val="left"/>
              <w:rPr>
                <w:rFonts w:cs="Arial"/>
                <w:color w:val="000000" w:themeColor="text1"/>
                <w:highlight w:val="lightGray"/>
                <w:lang w:bidi="en-US"/>
              </w:rPr>
            </w:pPr>
            <w:r w:rsidRPr="006B71D2">
              <w:rPr>
                <w:rFonts w:cs="Arial"/>
                <w:color w:val="000000" w:themeColor="text1"/>
                <w:highlight w:val="lightGray"/>
                <w:lang w:eastAsia="fr-FR"/>
              </w:rPr>
              <w:t>*Fluorophores and quenchers can be modified according to compatibility with the filters on the real-time PCR machine.</w:t>
            </w:r>
          </w:p>
        </w:tc>
      </w:tr>
      <w:tr w:rsidR="006B71D2" w:rsidRPr="006B71D2" w14:paraId="383C5CF7" w14:textId="77777777" w:rsidTr="006B71D2">
        <w:trPr>
          <w:cantSplit/>
          <w:trHeight w:val="315"/>
        </w:trPr>
        <w:tc>
          <w:tcPr>
            <w:tcW w:w="345" w:type="pct"/>
            <w:tcBorders>
              <w:top w:val="nil"/>
              <w:left w:val="single" w:sz="8" w:space="0" w:color="auto"/>
              <w:bottom w:val="single" w:sz="8" w:space="0" w:color="auto"/>
              <w:right w:val="single" w:sz="8" w:space="0" w:color="auto"/>
            </w:tcBorders>
            <w:shd w:val="clear" w:color="auto" w:fill="auto"/>
            <w:hideMark/>
          </w:tcPr>
          <w:p w14:paraId="545EFB18"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4</w:t>
            </w:r>
          </w:p>
        </w:tc>
        <w:tc>
          <w:tcPr>
            <w:tcW w:w="2118" w:type="pct"/>
            <w:tcBorders>
              <w:top w:val="nil"/>
              <w:left w:val="nil"/>
              <w:bottom w:val="single" w:sz="8" w:space="0" w:color="auto"/>
              <w:right w:val="single" w:sz="8" w:space="0" w:color="auto"/>
            </w:tcBorders>
            <w:shd w:val="clear" w:color="auto" w:fill="auto"/>
            <w:hideMark/>
          </w:tcPr>
          <w:p w14:paraId="5AD3B590"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Format of the test</w:t>
            </w:r>
          </w:p>
        </w:tc>
        <w:tc>
          <w:tcPr>
            <w:tcW w:w="2537" w:type="pct"/>
            <w:tcBorders>
              <w:top w:val="nil"/>
              <w:left w:val="nil"/>
              <w:bottom w:val="single" w:sz="8" w:space="0" w:color="auto"/>
              <w:right w:val="single" w:sz="8" w:space="0" w:color="auto"/>
            </w:tcBorders>
            <w:shd w:val="clear" w:color="auto" w:fill="auto"/>
            <w:hideMark/>
          </w:tcPr>
          <w:p w14:paraId="06E93A18" w14:textId="196037C2" w:rsidR="006B71D2" w:rsidRPr="006B71D2" w:rsidRDefault="006B71D2" w:rsidP="006B71D2">
            <w:pPr>
              <w:spacing w:line="240" w:lineRule="atLeast"/>
              <w:jc w:val="left"/>
              <w:rPr>
                <w:rFonts w:cs="Arial"/>
                <w:highlight w:val="lightGray"/>
                <w:lang w:bidi="en-US"/>
              </w:rPr>
            </w:pPr>
          </w:p>
        </w:tc>
      </w:tr>
      <w:tr w:rsidR="006B71D2" w:rsidRPr="006B71D2" w14:paraId="08412023" w14:textId="77777777" w:rsidTr="006B71D2">
        <w:trPr>
          <w:cantSplit/>
          <w:trHeight w:val="514"/>
        </w:trPr>
        <w:tc>
          <w:tcPr>
            <w:tcW w:w="345" w:type="pct"/>
            <w:tcBorders>
              <w:top w:val="nil"/>
              <w:left w:val="single" w:sz="8" w:space="0" w:color="auto"/>
              <w:bottom w:val="single" w:sz="8" w:space="0" w:color="auto"/>
              <w:right w:val="single" w:sz="8" w:space="0" w:color="auto"/>
            </w:tcBorders>
            <w:shd w:val="clear" w:color="auto" w:fill="auto"/>
            <w:hideMark/>
          </w:tcPr>
          <w:p w14:paraId="7EC75268"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4.1</w:t>
            </w:r>
          </w:p>
        </w:tc>
        <w:tc>
          <w:tcPr>
            <w:tcW w:w="2118" w:type="pct"/>
            <w:tcBorders>
              <w:top w:val="nil"/>
              <w:left w:val="nil"/>
              <w:bottom w:val="single" w:sz="8" w:space="0" w:color="auto"/>
              <w:right w:val="single" w:sz="8" w:space="0" w:color="auto"/>
            </w:tcBorders>
            <w:shd w:val="clear" w:color="auto" w:fill="auto"/>
            <w:hideMark/>
          </w:tcPr>
          <w:p w14:paraId="3FB16873"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Number of plants per genotype</w:t>
            </w:r>
          </w:p>
        </w:tc>
        <w:tc>
          <w:tcPr>
            <w:tcW w:w="2537" w:type="pct"/>
            <w:tcBorders>
              <w:top w:val="nil"/>
              <w:left w:val="nil"/>
              <w:bottom w:val="single" w:sz="8" w:space="0" w:color="auto"/>
              <w:right w:val="single" w:sz="8" w:space="0" w:color="auto"/>
            </w:tcBorders>
            <w:shd w:val="clear" w:color="auto" w:fill="auto"/>
            <w:hideMark/>
          </w:tcPr>
          <w:p w14:paraId="1400E99C" w14:textId="6AEF07B4"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20 plants (individual DNA extraction and PCR for each plant)</w:t>
            </w:r>
          </w:p>
        </w:tc>
      </w:tr>
      <w:tr w:rsidR="006B71D2" w:rsidRPr="006B71D2" w14:paraId="43CEE4A5" w14:textId="77777777" w:rsidTr="006B71D2">
        <w:trPr>
          <w:cantSplit/>
          <w:trHeight w:val="365"/>
        </w:trPr>
        <w:tc>
          <w:tcPr>
            <w:tcW w:w="345" w:type="pct"/>
            <w:tcBorders>
              <w:top w:val="nil"/>
              <w:left w:val="single" w:sz="8" w:space="0" w:color="auto"/>
              <w:bottom w:val="single" w:sz="8" w:space="0" w:color="auto"/>
              <w:right w:val="single" w:sz="8" w:space="0" w:color="auto"/>
            </w:tcBorders>
            <w:shd w:val="clear" w:color="auto" w:fill="auto"/>
            <w:hideMark/>
          </w:tcPr>
          <w:p w14:paraId="457A80B9"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4.2</w:t>
            </w:r>
          </w:p>
        </w:tc>
        <w:tc>
          <w:tcPr>
            <w:tcW w:w="2118" w:type="pct"/>
            <w:tcBorders>
              <w:top w:val="nil"/>
              <w:left w:val="nil"/>
              <w:bottom w:val="single" w:sz="8" w:space="0" w:color="auto"/>
              <w:right w:val="single" w:sz="8" w:space="0" w:color="auto"/>
            </w:tcBorders>
            <w:shd w:val="clear" w:color="auto" w:fill="auto"/>
            <w:hideMark/>
          </w:tcPr>
          <w:p w14:paraId="07A915A0"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Control varieties</w:t>
            </w:r>
          </w:p>
        </w:tc>
        <w:tc>
          <w:tcPr>
            <w:tcW w:w="2537" w:type="pct"/>
            <w:tcBorders>
              <w:top w:val="nil"/>
              <w:left w:val="nil"/>
              <w:bottom w:val="single" w:sz="8" w:space="0" w:color="auto"/>
              <w:right w:val="single" w:sz="8" w:space="0" w:color="auto"/>
            </w:tcBorders>
            <w:shd w:val="clear" w:color="auto" w:fill="auto"/>
            <w:hideMark/>
          </w:tcPr>
          <w:p w14:paraId="7CAF5497" w14:textId="51752A04" w:rsidR="006B71D2" w:rsidRPr="006B71D2" w:rsidRDefault="006B71D2" w:rsidP="006B71D2">
            <w:pPr>
              <w:spacing w:line="240" w:lineRule="atLeast"/>
              <w:jc w:val="left"/>
              <w:rPr>
                <w:rFonts w:cs="Arial"/>
                <w:i/>
                <w:iCs/>
                <w:highlight w:val="lightGray"/>
                <w:lang w:bidi="en-US"/>
              </w:rPr>
            </w:pPr>
          </w:p>
        </w:tc>
      </w:tr>
      <w:tr w:rsidR="006B71D2" w:rsidRPr="006B71D2" w14:paraId="7FE920DF" w14:textId="77777777" w:rsidTr="006B71D2">
        <w:trPr>
          <w:cantSplit/>
          <w:trHeight w:val="541"/>
        </w:trPr>
        <w:tc>
          <w:tcPr>
            <w:tcW w:w="345" w:type="pct"/>
            <w:tcBorders>
              <w:top w:val="nil"/>
              <w:left w:val="single" w:sz="8" w:space="0" w:color="auto"/>
              <w:bottom w:val="single" w:sz="8" w:space="0" w:color="auto"/>
              <w:right w:val="single" w:sz="8" w:space="0" w:color="auto"/>
            </w:tcBorders>
            <w:shd w:val="clear" w:color="auto" w:fill="auto"/>
          </w:tcPr>
          <w:p w14:paraId="73267198"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4.3</w:t>
            </w:r>
          </w:p>
        </w:tc>
        <w:tc>
          <w:tcPr>
            <w:tcW w:w="2118" w:type="pct"/>
            <w:tcBorders>
              <w:top w:val="nil"/>
              <w:left w:val="nil"/>
              <w:bottom w:val="single" w:sz="8" w:space="0" w:color="auto"/>
              <w:right w:val="single" w:sz="8" w:space="0" w:color="auto"/>
            </w:tcBorders>
            <w:shd w:val="clear" w:color="auto" w:fill="auto"/>
          </w:tcPr>
          <w:p w14:paraId="24E0C463"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Process controls</w:t>
            </w:r>
          </w:p>
        </w:tc>
        <w:tc>
          <w:tcPr>
            <w:tcW w:w="2537" w:type="pct"/>
            <w:tcBorders>
              <w:top w:val="nil"/>
              <w:left w:val="nil"/>
              <w:bottom w:val="single" w:sz="8" w:space="0" w:color="auto"/>
              <w:right w:val="single" w:sz="8" w:space="0" w:color="auto"/>
            </w:tcBorders>
            <w:shd w:val="clear" w:color="auto" w:fill="auto"/>
          </w:tcPr>
          <w:p w14:paraId="5DDAE0A8" w14:textId="563A03D1"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 xml:space="preserve">Negative control (H2O), positive controle (sample containing the expected alleles) </w:t>
            </w:r>
          </w:p>
        </w:tc>
      </w:tr>
      <w:tr w:rsidR="006B71D2" w:rsidRPr="006B71D2" w14:paraId="089299C0" w14:textId="77777777" w:rsidTr="006B71D2">
        <w:trPr>
          <w:cantSplit/>
          <w:trHeight w:val="265"/>
        </w:trPr>
        <w:tc>
          <w:tcPr>
            <w:tcW w:w="345" w:type="pct"/>
            <w:tcBorders>
              <w:top w:val="nil"/>
              <w:left w:val="single" w:sz="8" w:space="0" w:color="auto"/>
              <w:bottom w:val="single" w:sz="8" w:space="0" w:color="000000"/>
              <w:right w:val="single" w:sz="8" w:space="0" w:color="auto"/>
            </w:tcBorders>
            <w:shd w:val="clear" w:color="auto" w:fill="auto"/>
          </w:tcPr>
          <w:p w14:paraId="2531D4B9" w14:textId="623E6AED"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5</w:t>
            </w:r>
          </w:p>
        </w:tc>
        <w:tc>
          <w:tcPr>
            <w:tcW w:w="2118" w:type="pct"/>
            <w:tcBorders>
              <w:top w:val="nil"/>
              <w:left w:val="single" w:sz="8" w:space="0" w:color="auto"/>
              <w:bottom w:val="single" w:sz="8" w:space="0" w:color="000000"/>
              <w:right w:val="single" w:sz="8" w:space="0" w:color="auto"/>
            </w:tcBorders>
            <w:shd w:val="clear" w:color="auto" w:fill="auto"/>
          </w:tcPr>
          <w:p w14:paraId="03BA92A1" w14:textId="3EDDD0B9"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Preparations</w:t>
            </w:r>
          </w:p>
        </w:tc>
        <w:tc>
          <w:tcPr>
            <w:tcW w:w="2537" w:type="pct"/>
            <w:tcBorders>
              <w:top w:val="nil"/>
              <w:left w:val="single" w:sz="8" w:space="0" w:color="auto"/>
              <w:bottom w:val="single" w:sz="8" w:space="0" w:color="000000"/>
              <w:right w:val="single" w:sz="8" w:space="0" w:color="auto"/>
            </w:tcBorders>
            <w:shd w:val="clear" w:color="auto" w:fill="auto"/>
          </w:tcPr>
          <w:p w14:paraId="2797E0AA" w14:textId="77777777" w:rsidR="006B71D2" w:rsidRPr="006B71D2" w:rsidRDefault="006B71D2" w:rsidP="006B71D2">
            <w:pPr>
              <w:spacing w:line="240" w:lineRule="atLeast"/>
              <w:jc w:val="left"/>
              <w:rPr>
                <w:rFonts w:cs="Arial"/>
                <w:highlight w:val="lightGray"/>
                <w:lang w:bidi="en-US"/>
              </w:rPr>
            </w:pPr>
          </w:p>
        </w:tc>
      </w:tr>
      <w:tr w:rsidR="006B71D2" w:rsidRPr="006B71D2" w14:paraId="07323D3F" w14:textId="77777777" w:rsidTr="006B71D2">
        <w:trPr>
          <w:cantSplit/>
          <w:trHeight w:val="1039"/>
        </w:trPr>
        <w:tc>
          <w:tcPr>
            <w:tcW w:w="345" w:type="pct"/>
            <w:tcBorders>
              <w:top w:val="nil"/>
              <w:left w:val="single" w:sz="8" w:space="0" w:color="auto"/>
              <w:bottom w:val="single" w:sz="8" w:space="0" w:color="000000"/>
              <w:right w:val="single" w:sz="8" w:space="0" w:color="auto"/>
            </w:tcBorders>
            <w:shd w:val="clear" w:color="auto" w:fill="auto"/>
          </w:tcPr>
          <w:p w14:paraId="70B35F4B" w14:textId="2C25F6B4"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5.1</w:t>
            </w:r>
          </w:p>
        </w:tc>
        <w:tc>
          <w:tcPr>
            <w:tcW w:w="2118" w:type="pct"/>
            <w:tcBorders>
              <w:top w:val="nil"/>
              <w:left w:val="single" w:sz="8" w:space="0" w:color="auto"/>
              <w:bottom w:val="single" w:sz="8" w:space="0" w:color="000000"/>
              <w:right w:val="single" w:sz="8" w:space="0" w:color="auto"/>
            </w:tcBorders>
            <w:shd w:val="clear" w:color="auto" w:fill="auto"/>
          </w:tcPr>
          <w:p w14:paraId="2C5BA853" w14:textId="206F305A"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Preparation DNA</w:t>
            </w:r>
          </w:p>
        </w:tc>
        <w:tc>
          <w:tcPr>
            <w:tcW w:w="2537" w:type="pct"/>
            <w:tcBorders>
              <w:top w:val="nil"/>
              <w:left w:val="single" w:sz="8" w:space="0" w:color="auto"/>
              <w:bottom w:val="single" w:sz="8" w:space="0" w:color="000000"/>
              <w:right w:val="single" w:sz="8" w:space="0" w:color="auto"/>
            </w:tcBorders>
            <w:shd w:val="clear" w:color="auto" w:fill="auto"/>
          </w:tcPr>
          <w:p w14:paraId="5355372B" w14:textId="1E5AFD80"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Harvest per individual plant a part of a young leaf. Isolate total DNA with a standard DNA isolation protocol (for example commercial kit for plant DNA extraction, or lab prepared reagents)</w:t>
            </w:r>
          </w:p>
        </w:tc>
      </w:tr>
      <w:tr w:rsidR="006B71D2" w:rsidRPr="006B71D2" w14:paraId="1C98AA3F" w14:textId="77777777" w:rsidTr="006B71D2">
        <w:trPr>
          <w:cantSplit/>
          <w:trHeight w:val="510"/>
        </w:trPr>
        <w:tc>
          <w:tcPr>
            <w:tcW w:w="345" w:type="pct"/>
            <w:tcBorders>
              <w:top w:val="nil"/>
              <w:left w:val="single" w:sz="8" w:space="0" w:color="auto"/>
              <w:bottom w:val="single" w:sz="8" w:space="0" w:color="000000"/>
              <w:right w:val="single" w:sz="8" w:space="0" w:color="auto"/>
            </w:tcBorders>
            <w:shd w:val="clear" w:color="auto" w:fill="auto"/>
          </w:tcPr>
          <w:p w14:paraId="4A3BF625" w14:textId="435F6082"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5.2</w:t>
            </w:r>
          </w:p>
        </w:tc>
        <w:tc>
          <w:tcPr>
            <w:tcW w:w="2118" w:type="pct"/>
            <w:tcBorders>
              <w:top w:val="nil"/>
              <w:left w:val="single" w:sz="8" w:space="0" w:color="auto"/>
              <w:bottom w:val="single" w:sz="8" w:space="0" w:color="000000"/>
              <w:right w:val="single" w:sz="8" w:space="0" w:color="auto"/>
            </w:tcBorders>
            <w:shd w:val="clear" w:color="auto" w:fill="auto"/>
          </w:tcPr>
          <w:p w14:paraId="795EBDF5" w14:textId="3BBDF1BB" w:rsidR="006B71D2" w:rsidRPr="006B71D2" w:rsidRDefault="006B71D2" w:rsidP="006B71D2">
            <w:pPr>
              <w:spacing w:line="240" w:lineRule="atLeast"/>
              <w:jc w:val="left"/>
              <w:rPr>
                <w:rFonts w:cs="Arial"/>
                <w:lang w:bidi="en-US"/>
              </w:rPr>
            </w:pPr>
            <w:r w:rsidRPr="006B71D2">
              <w:rPr>
                <w:rFonts w:cs="Arial"/>
                <w:highlight w:val="lightGray"/>
                <w:lang w:bidi="en-US"/>
              </w:rPr>
              <w:t>Preparation PCR</w:t>
            </w:r>
            <w:r w:rsidRPr="006B71D2">
              <w:rPr>
                <w:rFonts w:cs="Arial"/>
                <w:lang w:bidi="en-US"/>
              </w:rPr>
              <w:tab/>
            </w:r>
          </w:p>
        </w:tc>
        <w:tc>
          <w:tcPr>
            <w:tcW w:w="2537" w:type="pct"/>
            <w:tcBorders>
              <w:top w:val="nil"/>
              <w:left w:val="single" w:sz="8" w:space="0" w:color="auto"/>
              <w:bottom w:val="single" w:sz="8" w:space="0" w:color="000000"/>
              <w:right w:val="single" w:sz="8" w:space="0" w:color="auto"/>
            </w:tcBorders>
            <w:shd w:val="clear" w:color="auto" w:fill="auto"/>
          </w:tcPr>
          <w:p w14:paraId="42AA5C03" w14:textId="6B24627A"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Pipette each DNA sample and a commercial real-time PCR mastermix into individual wells. Analyze the samples in a real-time PCR machine capable of reading the fluorophores of all the probes, with reaction conditions suitable for the mastermix used. For this test the Quanta PerfeCta Multiplex qPCR Toughmix is commonly used.</w:t>
            </w:r>
          </w:p>
        </w:tc>
      </w:tr>
      <w:tr w:rsidR="006B71D2" w:rsidRPr="006B71D2" w14:paraId="4BFBB461" w14:textId="77777777" w:rsidTr="006B71D2">
        <w:trPr>
          <w:cantSplit/>
          <w:trHeight w:val="277"/>
        </w:trPr>
        <w:tc>
          <w:tcPr>
            <w:tcW w:w="345" w:type="pct"/>
            <w:tcBorders>
              <w:top w:val="nil"/>
              <w:left w:val="single" w:sz="8" w:space="0" w:color="auto"/>
              <w:bottom w:val="single" w:sz="4" w:space="0" w:color="auto"/>
              <w:right w:val="single" w:sz="8" w:space="0" w:color="auto"/>
            </w:tcBorders>
            <w:shd w:val="clear" w:color="auto" w:fill="auto"/>
          </w:tcPr>
          <w:p w14:paraId="6399A96D" w14:textId="3B6AFD94"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5.3</w:t>
            </w:r>
          </w:p>
        </w:tc>
        <w:tc>
          <w:tcPr>
            <w:tcW w:w="2118" w:type="pct"/>
            <w:tcBorders>
              <w:top w:val="nil"/>
              <w:left w:val="single" w:sz="8" w:space="0" w:color="auto"/>
              <w:bottom w:val="single" w:sz="4" w:space="0" w:color="auto"/>
              <w:right w:val="single" w:sz="8" w:space="0" w:color="auto"/>
            </w:tcBorders>
            <w:shd w:val="clear" w:color="auto" w:fill="auto"/>
          </w:tcPr>
          <w:p w14:paraId="1905A19E" w14:textId="6F6D8719"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Example PCR mastermix</w:t>
            </w:r>
          </w:p>
        </w:tc>
        <w:tc>
          <w:tcPr>
            <w:tcW w:w="2537" w:type="pct"/>
            <w:tcBorders>
              <w:top w:val="nil"/>
              <w:left w:val="single" w:sz="8" w:space="0" w:color="auto"/>
              <w:bottom w:val="single" w:sz="4" w:space="0" w:color="auto"/>
              <w:right w:val="single" w:sz="8" w:space="0" w:color="auto"/>
            </w:tcBorders>
            <w:shd w:val="clear" w:color="auto" w:fill="auto"/>
          </w:tcPr>
          <w:p w14:paraId="0815EB97" w14:textId="77777777" w:rsidR="006B71D2" w:rsidRPr="006B71D2" w:rsidRDefault="006B71D2" w:rsidP="006B71D2">
            <w:pPr>
              <w:spacing w:line="240" w:lineRule="atLeast"/>
              <w:jc w:val="left"/>
              <w:rPr>
                <w:rFonts w:cs="Arial"/>
                <w:highlight w:val="lightGray"/>
                <w:lang w:bidi="en-US"/>
              </w:rPr>
            </w:pPr>
          </w:p>
        </w:tc>
      </w:tr>
      <w:tr w:rsidR="006B71D2" w:rsidRPr="006B71D2" w14:paraId="1DD5F805" w14:textId="77777777" w:rsidTr="006B71D2">
        <w:trPr>
          <w:cantSplit/>
          <w:trHeight w:val="3394"/>
        </w:trPr>
        <w:tc>
          <w:tcPr>
            <w:tcW w:w="345" w:type="pct"/>
            <w:tcBorders>
              <w:top w:val="single" w:sz="4" w:space="0" w:color="auto"/>
              <w:left w:val="single" w:sz="8" w:space="0" w:color="auto"/>
              <w:bottom w:val="single" w:sz="4" w:space="0" w:color="auto"/>
              <w:right w:val="single" w:sz="8" w:space="0" w:color="auto"/>
            </w:tcBorders>
            <w:shd w:val="clear" w:color="auto" w:fill="auto"/>
            <w:hideMark/>
          </w:tcPr>
          <w:p w14:paraId="2D9F1089" w14:textId="1C3A6114" w:rsidR="006B71D2" w:rsidRPr="006B71D2" w:rsidRDefault="006B71D2" w:rsidP="006B71D2">
            <w:pPr>
              <w:spacing w:line="240" w:lineRule="atLeast"/>
              <w:jc w:val="left"/>
              <w:rPr>
                <w:rFonts w:cs="Arial"/>
                <w:highlight w:val="lightGray"/>
                <w:lang w:bidi="en-US"/>
              </w:rPr>
            </w:pPr>
          </w:p>
        </w:tc>
        <w:tc>
          <w:tcPr>
            <w:tcW w:w="4655" w:type="pct"/>
            <w:gridSpan w:val="2"/>
            <w:tcBorders>
              <w:top w:val="single" w:sz="4" w:space="0" w:color="auto"/>
              <w:left w:val="single" w:sz="8" w:space="0" w:color="auto"/>
              <w:bottom w:val="single" w:sz="4" w:space="0" w:color="auto"/>
              <w:right w:val="single" w:sz="8" w:space="0" w:color="auto"/>
            </w:tcBorders>
            <w:shd w:val="clear" w:color="auto" w:fill="auto"/>
            <w:hideMark/>
          </w:tcPr>
          <w:tbl>
            <w:tblPr>
              <w:tblW w:w="8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0"/>
              <w:gridCol w:w="1480"/>
              <w:gridCol w:w="1338"/>
              <w:gridCol w:w="1559"/>
            </w:tblGrid>
            <w:tr w:rsidR="006B71D2" w:rsidRPr="006B71D2" w14:paraId="47D7713A"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31EA244D" w14:textId="77777777" w:rsidR="006B71D2" w:rsidRPr="006B71D2" w:rsidRDefault="006B71D2" w:rsidP="006B71D2">
                  <w:pPr>
                    <w:jc w:val="left"/>
                    <w:rPr>
                      <w:rFonts w:cs="Arial"/>
                      <w:color w:val="000000" w:themeColor="text1"/>
                      <w:highlight w:val="lightGray"/>
                      <w:u w:val="single"/>
                      <w:lang w:eastAsia="fr-FR"/>
                    </w:rPr>
                  </w:pP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7E7F6B85" w14:textId="77777777" w:rsidR="006B71D2" w:rsidRPr="006B71D2" w:rsidRDefault="006B71D2" w:rsidP="006B71D2">
                  <w:pPr>
                    <w:jc w:val="left"/>
                    <w:rPr>
                      <w:rFonts w:cs="Arial"/>
                      <w:b/>
                      <w:bCs/>
                      <w:color w:val="000000" w:themeColor="text1"/>
                      <w:highlight w:val="lightGray"/>
                      <w:u w:val="single"/>
                      <w:lang w:eastAsia="fr-FR"/>
                    </w:rPr>
                  </w:pPr>
                  <w:r w:rsidRPr="006B71D2">
                    <w:rPr>
                      <w:rFonts w:cs="Arial"/>
                      <w:b/>
                      <w:bCs/>
                      <w:color w:val="000000" w:themeColor="text1"/>
                      <w:highlight w:val="lightGray"/>
                      <w:u w:val="single"/>
                      <w:lang w:eastAsia="fr-FR"/>
                    </w:rPr>
                    <w:t>Initial concentration</w:t>
                  </w: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794CCD71" w14:textId="77777777" w:rsidR="006B71D2" w:rsidRPr="006B71D2" w:rsidRDefault="006B71D2" w:rsidP="006B71D2">
                  <w:pPr>
                    <w:jc w:val="left"/>
                    <w:rPr>
                      <w:rFonts w:cs="Arial"/>
                      <w:b/>
                      <w:bCs/>
                      <w:color w:val="000000" w:themeColor="text1"/>
                      <w:highlight w:val="lightGray"/>
                      <w:u w:val="single"/>
                      <w:lang w:eastAsia="fr-FR"/>
                    </w:rPr>
                  </w:pPr>
                  <w:r w:rsidRPr="006B71D2">
                    <w:rPr>
                      <w:rFonts w:cs="Arial"/>
                      <w:b/>
                      <w:bCs/>
                      <w:color w:val="000000" w:themeColor="text1"/>
                      <w:highlight w:val="lightGray"/>
                      <w:u w:val="single"/>
                      <w:lang w:eastAsia="fr-FR"/>
                    </w:rPr>
                    <w:t>Volume/ reaction (µL)</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12725945" w14:textId="77777777" w:rsidR="006B71D2" w:rsidRPr="006B71D2" w:rsidRDefault="006B71D2" w:rsidP="006B71D2">
                  <w:pPr>
                    <w:jc w:val="left"/>
                    <w:rPr>
                      <w:rFonts w:cs="Arial"/>
                      <w:b/>
                      <w:bCs/>
                      <w:color w:val="000000" w:themeColor="text1"/>
                      <w:highlight w:val="lightGray"/>
                      <w:u w:val="single"/>
                      <w:lang w:eastAsia="fr-FR"/>
                    </w:rPr>
                  </w:pPr>
                  <w:r w:rsidRPr="006B71D2">
                    <w:rPr>
                      <w:rFonts w:cs="Arial"/>
                      <w:b/>
                      <w:bCs/>
                      <w:color w:val="000000" w:themeColor="text1"/>
                      <w:highlight w:val="lightGray"/>
                      <w:u w:val="single"/>
                      <w:lang w:eastAsia="fr-FR"/>
                    </w:rPr>
                    <w:t>Final concentration</w:t>
                  </w:r>
                </w:p>
              </w:tc>
            </w:tr>
            <w:tr w:rsidR="006B71D2" w:rsidRPr="006B71D2" w14:paraId="03A92A9D"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2F1F8AA6"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val="nl-NL" w:eastAsia="fr-FR"/>
                    </w:rPr>
                    <w:t>PerfeCta Multiplex qPCR Toughmix</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6816CE34"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5x</w:t>
                  </w: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4DF1A12B"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49C0C743"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1X</w:t>
                  </w:r>
                </w:p>
              </w:tc>
            </w:tr>
            <w:tr w:rsidR="006B71D2" w:rsidRPr="006B71D2" w14:paraId="7E8B592A"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0BD47146" w14:textId="77777777" w:rsidR="006B71D2" w:rsidRPr="006B71D2" w:rsidRDefault="006B71D2" w:rsidP="006B71D2">
                  <w:pPr>
                    <w:jc w:val="left"/>
                    <w:rPr>
                      <w:rFonts w:cs="Arial"/>
                      <w:color w:val="000000" w:themeColor="text1"/>
                      <w:highlight w:val="lightGray"/>
                      <w:u w:val="single"/>
                      <w:lang w:val="nl-NL" w:eastAsia="fr-FR"/>
                    </w:rPr>
                  </w:pPr>
                  <w:r w:rsidRPr="006B71D2">
                    <w:rPr>
                      <w:rFonts w:cs="Arial"/>
                      <w:color w:val="000000" w:themeColor="text1"/>
                      <w:highlight w:val="lightGray"/>
                      <w:u w:val="single"/>
                      <w:lang w:val="nl-NL" w:eastAsia="fr-FR"/>
                    </w:rPr>
                    <w:t xml:space="preserve">Forward Primer </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700A52A8"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10µm</w:t>
                  </w: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5711FB21"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0.75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7DC03D1"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375nM</w:t>
                  </w:r>
                </w:p>
              </w:tc>
            </w:tr>
            <w:tr w:rsidR="006B71D2" w:rsidRPr="006B71D2" w14:paraId="014529B1"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42E8A435" w14:textId="77777777" w:rsidR="006B71D2" w:rsidRPr="006B71D2" w:rsidRDefault="006B71D2" w:rsidP="006B71D2">
                  <w:pPr>
                    <w:jc w:val="left"/>
                    <w:rPr>
                      <w:rFonts w:cs="Arial"/>
                      <w:color w:val="000000" w:themeColor="text1"/>
                      <w:highlight w:val="lightGray"/>
                      <w:u w:val="single"/>
                      <w:lang w:val="nl-NL" w:eastAsia="fr-FR"/>
                    </w:rPr>
                  </w:pPr>
                  <w:r w:rsidRPr="006B71D2">
                    <w:rPr>
                      <w:rFonts w:cs="Arial"/>
                      <w:color w:val="000000" w:themeColor="text1"/>
                      <w:highlight w:val="lightGray"/>
                      <w:u w:val="single"/>
                      <w:lang w:val="nl-NL" w:eastAsia="fr-FR"/>
                    </w:rPr>
                    <w:t xml:space="preserve">Reverse Primer </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71F05A25"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10µm</w:t>
                  </w: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2CBF35ED"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0.75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E84A1EF"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375nM</w:t>
                  </w:r>
                </w:p>
              </w:tc>
            </w:tr>
            <w:tr w:rsidR="006B71D2" w:rsidRPr="006B71D2" w14:paraId="7DECDD21"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555D12F0" w14:textId="77777777" w:rsidR="006B71D2" w:rsidRPr="006B71D2" w:rsidRDefault="006B71D2" w:rsidP="006B71D2">
                  <w:pPr>
                    <w:jc w:val="left"/>
                    <w:rPr>
                      <w:rFonts w:cs="Arial"/>
                      <w:color w:val="000000" w:themeColor="text1"/>
                      <w:highlight w:val="lightGray"/>
                      <w:u w:val="single"/>
                      <w:lang w:val="nl-NL" w:eastAsia="fr-FR"/>
                    </w:rPr>
                  </w:pPr>
                  <w:r w:rsidRPr="006B71D2">
                    <w:rPr>
                      <w:rFonts w:cs="Arial"/>
                      <w:color w:val="000000" w:themeColor="text1"/>
                      <w:highlight w:val="lightGray"/>
                      <w:u w:val="single"/>
                      <w:lang w:val="nl-NL" w:eastAsia="fr-FR"/>
                    </w:rPr>
                    <w:t>Probe-Fus-i2-sus</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6EAC5E66"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10µm</w:t>
                  </w: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65AE52DB"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0.3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BAD99A9"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150nM</w:t>
                  </w:r>
                </w:p>
              </w:tc>
            </w:tr>
            <w:tr w:rsidR="006B71D2" w:rsidRPr="006B71D2" w14:paraId="2C602134"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02EC3B32" w14:textId="77777777" w:rsidR="006B71D2" w:rsidRPr="006B71D2" w:rsidRDefault="006B71D2" w:rsidP="006B71D2">
                  <w:pPr>
                    <w:jc w:val="left"/>
                    <w:rPr>
                      <w:rFonts w:cs="Arial"/>
                      <w:color w:val="000000" w:themeColor="text1"/>
                      <w:highlight w:val="lightGray"/>
                      <w:u w:val="single"/>
                      <w:lang w:val="nl-NL" w:eastAsia="fr-FR"/>
                    </w:rPr>
                  </w:pPr>
                  <w:r w:rsidRPr="006B71D2">
                    <w:rPr>
                      <w:rFonts w:cs="Arial"/>
                      <w:color w:val="000000" w:themeColor="text1"/>
                      <w:highlight w:val="lightGray"/>
                      <w:u w:val="single"/>
                      <w:lang w:val="nl-NL" w:eastAsia="fr-FR"/>
                    </w:rPr>
                    <w:t xml:space="preserve">Probe-Fus-I2-res </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3BA7988C"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10µm</w:t>
                  </w: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27941339"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1.3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76B22C73"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650nM</w:t>
                  </w:r>
                </w:p>
              </w:tc>
            </w:tr>
            <w:tr w:rsidR="006B71D2" w:rsidRPr="006B71D2" w14:paraId="4CE733D7"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7EE6913E"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H</w:t>
                  </w:r>
                  <w:r w:rsidRPr="006B71D2">
                    <w:rPr>
                      <w:rFonts w:cs="Arial"/>
                      <w:color w:val="000000" w:themeColor="text1"/>
                      <w:highlight w:val="lightGray"/>
                      <w:u w:val="single"/>
                      <w:vertAlign w:val="subscript"/>
                      <w:lang w:eastAsia="fr-FR"/>
                    </w:rPr>
                    <w:t>2</w:t>
                  </w:r>
                  <w:r w:rsidRPr="006B71D2">
                    <w:rPr>
                      <w:rFonts w:cs="Arial"/>
                      <w:color w:val="000000" w:themeColor="text1"/>
                      <w:highlight w:val="lightGray"/>
                      <w:u w:val="single"/>
                      <w:lang w:eastAsia="fr-FR"/>
                    </w:rPr>
                    <w:t>O</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6E5EF10E"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w:t>
                  </w: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4B5297E7"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9.9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A9A4F76"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w:t>
                  </w:r>
                </w:p>
              </w:tc>
            </w:tr>
            <w:tr w:rsidR="006B71D2" w:rsidRPr="006B71D2" w14:paraId="375BB665"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5CBC8E01" w14:textId="77777777" w:rsidR="006B71D2" w:rsidRPr="006B71D2" w:rsidRDefault="006B71D2" w:rsidP="006B71D2">
                  <w:pPr>
                    <w:jc w:val="left"/>
                    <w:rPr>
                      <w:rFonts w:cs="Arial"/>
                      <w:i/>
                      <w:iCs/>
                      <w:color w:val="000000" w:themeColor="text1"/>
                      <w:highlight w:val="lightGray"/>
                      <w:u w:val="single"/>
                      <w:lang w:eastAsia="fr-FR"/>
                    </w:rPr>
                  </w:pPr>
                  <w:r w:rsidRPr="006B71D2">
                    <w:rPr>
                      <w:rFonts w:cs="Arial"/>
                      <w:i/>
                      <w:iCs/>
                      <w:color w:val="000000" w:themeColor="text1"/>
                      <w:highlight w:val="lightGray"/>
                      <w:u w:val="single"/>
                      <w:lang w:eastAsia="fr-FR"/>
                    </w:rPr>
                    <w:t>subtotal</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48A0A078" w14:textId="77777777" w:rsidR="006B71D2" w:rsidRPr="006B71D2" w:rsidRDefault="006B71D2" w:rsidP="006B71D2">
                  <w:pPr>
                    <w:jc w:val="left"/>
                    <w:rPr>
                      <w:rFonts w:cs="Arial"/>
                      <w:i/>
                      <w:iCs/>
                      <w:color w:val="000000" w:themeColor="text1"/>
                      <w:highlight w:val="lightGray"/>
                      <w:u w:val="single"/>
                      <w:lang w:eastAsia="fr-FR"/>
                    </w:rPr>
                  </w:pP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5538E8D8" w14:textId="77777777" w:rsidR="006B71D2" w:rsidRPr="006B71D2" w:rsidRDefault="006B71D2" w:rsidP="006B71D2">
                  <w:pPr>
                    <w:jc w:val="left"/>
                    <w:rPr>
                      <w:rFonts w:cs="Arial"/>
                      <w:i/>
                      <w:iCs/>
                      <w:color w:val="000000" w:themeColor="text1"/>
                      <w:highlight w:val="lightGray"/>
                      <w:u w:val="single"/>
                      <w:lang w:eastAsia="fr-FR"/>
                    </w:rPr>
                  </w:pPr>
                  <w:r w:rsidRPr="006B71D2">
                    <w:rPr>
                      <w:rFonts w:cs="Arial"/>
                      <w:i/>
                      <w:iCs/>
                      <w:color w:val="000000" w:themeColor="text1"/>
                      <w:highlight w:val="lightGray"/>
                      <w:u w:val="single"/>
                      <w:lang w:eastAsia="fr-FR"/>
                    </w:rPr>
                    <w:t>17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03498ABA"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w:t>
                  </w:r>
                </w:p>
              </w:tc>
            </w:tr>
            <w:tr w:rsidR="006B71D2" w:rsidRPr="006B71D2" w14:paraId="1C1443AF" w14:textId="77777777" w:rsidTr="0064088C">
              <w:trPr>
                <w:trHeight w:val="288"/>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54711CB4"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DNA</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12671855" w14:textId="77777777" w:rsidR="006B71D2" w:rsidRPr="006B71D2" w:rsidRDefault="006B71D2" w:rsidP="006B71D2">
                  <w:pPr>
                    <w:jc w:val="left"/>
                    <w:rPr>
                      <w:rFonts w:cs="Arial"/>
                      <w:color w:val="000000" w:themeColor="text1"/>
                      <w:highlight w:val="lightGray"/>
                      <w:u w:val="single"/>
                      <w:lang w:eastAsia="fr-FR"/>
                    </w:rPr>
                  </w:pP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181D40C9"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354B1292"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w:t>
                  </w:r>
                </w:p>
              </w:tc>
            </w:tr>
            <w:tr w:rsidR="006B71D2" w:rsidRPr="006B71D2" w14:paraId="2A3EC6CE" w14:textId="77777777" w:rsidTr="0064088C">
              <w:trPr>
                <w:trHeight w:val="300"/>
              </w:trPr>
              <w:tc>
                <w:tcPr>
                  <w:tcW w:w="3680" w:type="dxa"/>
                  <w:tcBorders>
                    <w:top w:val="single" w:sz="4" w:space="0" w:color="auto"/>
                    <w:left w:val="single" w:sz="4" w:space="0" w:color="auto"/>
                    <w:bottom w:val="single" w:sz="4" w:space="0" w:color="auto"/>
                    <w:right w:val="single" w:sz="4" w:space="0" w:color="auto"/>
                  </w:tcBorders>
                  <w:noWrap/>
                  <w:vAlign w:val="bottom"/>
                  <w:hideMark/>
                </w:tcPr>
                <w:p w14:paraId="50753F7B" w14:textId="77777777" w:rsidR="006B71D2" w:rsidRPr="006B71D2" w:rsidRDefault="006B71D2" w:rsidP="006B71D2">
                  <w:pPr>
                    <w:jc w:val="left"/>
                    <w:rPr>
                      <w:rFonts w:cs="Arial"/>
                      <w:b/>
                      <w:bCs/>
                      <w:color w:val="000000" w:themeColor="text1"/>
                      <w:highlight w:val="lightGray"/>
                      <w:u w:val="single"/>
                      <w:lang w:eastAsia="fr-FR"/>
                    </w:rPr>
                  </w:pPr>
                  <w:r w:rsidRPr="006B71D2">
                    <w:rPr>
                      <w:rFonts w:cs="Arial"/>
                      <w:b/>
                      <w:bCs/>
                      <w:color w:val="000000" w:themeColor="text1"/>
                      <w:highlight w:val="lightGray"/>
                      <w:u w:val="single"/>
                      <w:lang w:eastAsia="fr-FR"/>
                    </w:rPr>
                    <w:t>Total</w:t>
                  </w:r>
                </w:p>
              </w:tc>
              <w:tc>
                <w:tcPr>
                  <w:tcW w:w="1480" w:type="dxa"/>
                  <w:tcBorders>
                    <w:top w:val="single" w:sz="4" w:space="0" w:color="auto"/>
                    <w:left w:val="single" w:sz="4" w:space="0" w:color="auto"/>
                    <w:bottom w:val="single" w:sz="4" w:space="0" w:color="auto"/>
                    <w:right w:val="single" w:sz="4" w:space="0" w:color="auto"/>
                  </w:tcBorders>
                  <w:noWrap/>
                  <w:vAlign w:val="bottom"/>
                  <w:hideMark/>
                </w:tcPr>
                <w:p w14:paraId="3D112049" w14:textId="77777777" w:rsidR="006B71D2" w:rsidRPr="006B71D2" w:rsidRDefault="006B71D2" w:rsidP="006B71D2">
                  <w:pPr>
                    <w:jc w:val="left"/>
                    <w:rPr>
                      <w:rFonts w:cs="Arial"/>
                      <w:b/>
                      <w:bCs/>
                      <w:color w:val="000000" w:themeColor="text1"/>
                      <w:highlight w:val="lightGray"/>
                      <w:u w:val="single"/>
                      <w:lang w:eastAsia="fr-FR"/>
                    </w:rPr>
                  </w:pPr>
                </w:p>
              </w:tc>
              <w:tc>
                <w:tcPr>
                  <w:tcW w:w="1338" w:type="dxa"/>
                  <w:tcBorders>
                    <w:top w:val="single" w:sz="4" w:space="0" w:color="auto"/>
                    <w:left w:val="single" w:sz="4" w:space="0" w:color="auto"/>
                    <w:bottom w:val="single" w:sz="4" w:space="0" w:color="auto"/>
                    <w:right w:val="single" w:sz="4" w:space="0" w:color="auto"/>
                  </w:tcBorders>
                  <w:noWrap/>
                  <w:vAlign w:val="bottom"/>
                  <w:hideMark/>
                </w:tcPr>
                <w:p w14:paraId="551058C0" w14:textId="77777777" w:rsidR="006B71D2" w:rsidRPr="006B71D2" w:rsidRDefault="006B71D2" w:rsidP="006B71D2">
                  <w:pPr>
                    <w:jc w:val="left"/>
                    <w:rPr>
                      <w:rFonts w:cs="Arial"/>
                      <w:b/>
                      <w:bCs/>
                      <w:color w:val="000000" w:themeColor="text1"/>
                      <w:highlight w:val="lightGray"/>
                      <w:u w:val="single"/>
                      <w:lang w:eastAsia="fr-FR"/>
                    </w:rPr>
                  </w:pPr>
                  <w:r w:rsidRPr="006B71D2">
                    <w:rPr>
                      <w:rFonts w:cs="Arial"/>
                      <w:b/>
                      <w:bCs/>
                      <w:color w:val="000000" w:themeColor="text1"/>
                      <w:highlight w:val="lightGray"/>
                      <w:u w:val="single"/>
                      <w:lang w:eastAsia="fr-FR"/>
                    </w:rPr>
                    <w:t>20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14:paraId="6F299B7C" w14:textId="77777777" w:rsidR="006B71D2" w:rsidRPr="006B71D2" w:rsidRDefault="006B71D2" w:rsidP="006B71D2">
                  <w:pPr>
                    <w:jc w:val="left"/>
                    <w:rPr>
                      <w:rFonts w:cs="Arial"/>
                      <w:color w:val="000000" w:themeColor="text1"/>
                      <w:highlight w:val="lightGray"/>
                      <w:u w:val="single"/>
                      <w:lang w:eastAsia="fr-FR"/>
                    </w:rPr>
                  </w:pPr>
                  <w:r w:rsidRPr="006B71D2">
                    <w:rPr>
                      <w:rFonts w:cs="Arial"/>
                      <w:color w:val="000000" w:themeColor="text1"/>
                      <w:highlight w:val="lightGray"/>
                      <w:u w:val="single"/>
                      <w:lang w:eastAsia="fr-FR"/>
                    </w:rPr>
                    <w:t>-</w:t>
                  </w:r>
                </w:p>
              </w:tc>
            </w:tr>
            <w:tr w:rsidR="006B71D2" w:rsidRPr="006B71D2" w14:paraId="1530EAA5" w14:textId="77777777" w:rsidTr="0064088C">
              <w:trPr>
                <w:trHeight w:val="300"/>
              </w:trPr>
              <w:tc>
                <w:tcPr>
                  <w:tcW w:w="3680" w:type="dxa"/>
                  <w:tcBorders>
                    <w:top w:val="single" w:sz="4" w:space="0" w:color="auto"/>
                    <w:left w:val="single" w:sz="4" w:space="0" w:color="auto"/>
                    <w:bottom w:val="single" w:sz="4" w:space="0" w:color="auto"/>
                    <w:right w:val="single" w:sz="4" w:space="0" w:color="auto"/>
                  </w:tcBorders>
                  <w:noWrap/>
                  <w:vAlign w:val="bottom"/>
                </w:tcPr>
                <w:p w14:paraId="5FECD9F1" w14:textId="77777777" w:rsidR="006B71D2" w:rsidRPr="006B71D2" w:rsidRDefault="006B71D2" w:rsidP="006B71D2">
                  <w:pPr>
                    <w:jc w:val="left"/>
                    <w:rPr>
                      <w:rFonts w:cs="Arial"/>
                      <w:b/>
                      <w:bCs/>
                      <w:color w:val="000000" w:themeColor="text1"/>
                      <w:highlight w:val="lightGray"/>
                      <w:u w:val="single"/>
                      <w:lang w:eastAsia="fr-FR"/>
                    </w:rPr>
                  </w:pPr>
                </w:p>
              </w:tc>
              <w:tc>
                <w:tcPr>
                  <w:tcW w:w="1480" w:type="dxa"/>
                  <w:tcBorders>
                    <w:top w:val="single" w:sz="4" w:space="0" w:color="auto"/>
                    <w:left w:val="single" w:sz="4" w:space="0" w:color="auto"/>
                    <w:bottom w:val="single" w:sz="4" w:space="0" w:color="auto"/>
                    <w:right w:val="single" w:sz="4" w:space="0" w:color="auto"/>
                  </w:tcBorders>
                  <w:noWrap/>
                  <w:vAlign w:val="bottom"/>
                </w:tcPr>
                <w:p w14:paraId="1C71E472" w14:textId="77777777" w:rsidR="006B71D2" w:rsidRPr="006B71D2" w:rsidRDefault="006B71D2" w:rsidP="006B71D2">
                  <w:pPr>
                    <w:jc w:val="left"/>
                    <w:rPr>
                      <w:rFonts w:cs="Arial"/>
                      <w:b/>
                      <w:bCs/>
                      <w:color w:val="000000" w:themeColor="text1"/>
                      <w:highlight w:val="lightGray"/>
                      <w:u w:val="single"/>
                      <w:lang w:eastAsia="fr-FR"/>
                    </w:rPr>
                  </w:pPr>
                </w:p>
              </w:tc>
              <w:tc>
                <w:tcPr>
                  <w:tcW w:w="1338" w:type="dxa"/>
                  <w:tcBorders>
                    <w:top w:val="single" w:sz="4" w:space="0" w:color="auto"/>
                    <w:left w:val="single" w:sz="4" w:space="0" w:color="auto"/>
                    <w:bottom w:val="single" w:sz="4" w:space="0" w:color="auto"/>
                    <w:right w:val="single" w:sz="4" w:space="0" w:color="auto"/>
                  </w:tcBorders>
                  <w:noWrap/>
                  <w:vAlign w:val="bottom"/>
                </w:tcPr>
                <w:p w14:paraId="5855A07C" w14:textId="77777777" w:rsidR="006B71D2" w:rsidRPr="006B71D2" w:rsidRDefault="006B71D2" w:rsidP="006B71D2">
                  <w:pPr>
                    <w:jc w:val="left"/>
                    <w:rPr>
                      <w:rFonts w:cs="Arial"/>
                      <w:b/>
                      <w:bCs/>
                      <w:color w:val="000000" w:themeColor="text1"/>
                      <w:highlight w:val="lightGray"/>
                      <w:u w:val="single"/>
                      <w:lang w:eastAsia="fr-FR"/>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7FAA24A" w14:textId="77777777" w:rsidR="006B71D2" w:rsidRPr="006B71D2" w:rsidRDefault="006B71D2" w:rsidP="006B71D2">
                  <w:pPr>
                    <w:jc w:val="left"/>
                    <w:rPr>
                      <w:rFonts w:cs="Arial"/>
                      <w:color w:val="000000" w:themeColor="text1"/>
                      <w:highlight w:val="lightGray"/>
                      <w:u w:val="single"/>
                      <w:lang w:eastAsia="fr-FR"/>
                    </w:rPr>
                  </w:pPr>
                </w:p>
              </w:tc>
            </w:tr>
          </w:tbl>
          <w:p w14:paraId="1992140A" w14:textId="06839E8B" w:rsidR="006B71D2" w:rsidRPr="006B71D2" w:rsidRDefault="006B71D2" w:rsidP="006B71D2">
            <w:pPr>
              <w:spacing w:line="240" w:lineRule="atLeast"/>
              <w:jc w:val="left"/>
              <w:rPr>
                <w:rFonts w:cs="Arial"/>
                <w:highlight w:val="lightGray"/>
                <w:lang w:bidi="en-US"/>
              </w:rPr>
            </w:pPr>
          </w:p>
        </w:tc>
      </w:tr>
      <w:tr w:rsidR="006B71D2" w:rsidRPr="006B71D2" w14:paraId="644975AC" w14:textId="77777777" w:rsidTr="006B71D2">
        <w:trPr>
          <w:cantSplit/>
          <w:trHeight w:val="300"/>
        </w:trPr>
        <w:tc>
          <w:tcPr>
            <w:tcW w:w="345" w:type="pct"/>
            <w:tcBorders>
              <w:top w:val="single" w:sz="4" w:space="0" w:color="auto"/>
              <w:left w:val="single" w:sz="8" w:space="0" w:color="auto"/>
              <w:bottom w:val="single" w:sz="4" w:space="0" w:color="auto"/>
              <w:right w:val="single" w:sz="8" w:space="0" w:color="auto"/>
            </w:tcBorders>
            <w:shd w:val="clear" w:color="auto" w:fill="auto"/>
          </w:tcPr>
          <w:p w14:paraId="66DD4CE3" w14:textId="403B35F0"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6</w:t>
            </w:r>
          </w:p>
        </w:tc>
        <w:tc>
          <w:tcPr>
            <w:tcW w:w="2118" w:type="pct"/>
            <w:tcBorders>
              <w:top w:val="single" w:sz="4" w:space="0" w:color="auto"/>
              <w:left w:val="single" w:sz="8" w:space="0" w:color="auto"/>
              <w:bottom w:val="single" w:sz="4" w:space="0" w:color="auto"/>
              <w:right w:val="single" w:sz="8" w:space="0" w:color="auto"/>
            </w:tcBorders>
            <w:shd w:val="clear" w:color="auto" w:fill="auto"/>
          </w:tcPr>
          <w:p w14:paraId="52DB91E8" w14:textId="1953569C"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Technique of the method</w:t>
            </w:r>
          </w:p>
        </w:tc>
        <w:tc>
          <w:tcPr>
            <w:tcW w:w="2537" w:type="pct"/>
            <w:tcBorders>
              <w:top w:val="single" w:sz="4" w:space="0" w:color="auto"/>
              <w:left w:val="single" w:sz="8" w:space="0" w:color="auto"/>
              <w:bottom w:val="single" w:sz="4" w:space="0" w:color="auto"/>
              <w:right w:val="single" w:sz="8" w:space="0" w:color="auto"/>
            </w:tcBorders>
            <w:shd w:val="clear" w:color="auto" w:fill="auto"/>
          </w:tcPr>
          <w:p w14:paraId="4C794B45" w14:textId="77777777" w:rsidR="006B71D2" w:rsidRPr="006B71D2" w:rsidRDefault="006B71D2" w:rsidP="006B71D2">
            <w:pPr>
              <w:spacing w:line="240" w:lineRule="atLeast"/>
              <w:jc w:val="left"/>
              <w:rPr>
                <w:rFonts w:cs="Arial"/>
                <w:lang w:bidi="en-US"/>
              </w:rPr>
            </w:pPr>
          </w:p>
        </w:tc>
      </w:tr>
      <w:tr w:rsidR="006B71D2" w:rsidRPr="006B71D2" w14:paraId="05C849EC" w14:textId="77777777" w:rsidTr="006B71D2">
        <w:trPr>
          <w:cantSplit/>
          <w:trHeight w:val="300"/>
        </w:trPr>
        <w:tc>
          <w:tcPr>
            <w:tcW w:w="345" w:type="pct"/>
            <w:vMerge w:val="restart"/>
            <w:tcBorders>
              <w:top w:val="single" w:sz="4" w:space="0" w:color="auto"/>
              <w:left w:val="single" w:sz="8" w:space="0" w:color="auto"/>
              <w:bottom w:val="single" w:sz="8" w:space="0" w:color="000000"/>
              <w:right w:val="single" w:sz="8" w:space="0" w:color="auto"/>
            </w:tcBorders>
            <w:shd w:val="clear" w:color="auto" w:fill="auto"/>
            <w:hideMark/>
          </w:tcPr>
          <w:p w14:paraId="38602EA9" w14:textId="48140674"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6.1</w:t>
            </w:r>
          </w:p>
        </w:tc>
        <w:tc>
          <w:tcPr>
            <w:tcW w:w="2118" w:type="pct"/>
            <w:vMerge w:val="restart"/>
            <w:tcBorders>
              <w:top w:val="single" w:sz="4" w:space="0" w:color="auto"/>
              <w:left w:val="single" w:sz="8" w:space="0" w:color="auto"/>
              <w:bottom w:val="single" w:sz="8" w:space="0" w:color="000000"/>
              <w:right w:val="single" w:sz="8" w:space="0" w:color="auto"/>
            </w:tcBorders>
            <w:shd w:val="clear" w:color="auto" w:fill="auto"/>
            <w:hideMark/>
          </w:tcPr>
          <w:p w14:paraId="5CEAD3B9" w14:textId="6018B792"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Particular conditions</w:t>
            </w:r>
          </w:p>
        </w:tc>
        <w:tc>
          <w:tcPr>
            <w:tcW w:w="2537" w:type="pct"/>
            <w:vMerge w:val="restart"/>
            <w:tcBorders>
              <w:top w:val="single" w:sz="4" w:space="0" w:color="auto"/>
              <w:left w:val="single" w:sz="8" w:space="0" w:color="auto"/>
              <w:bottom w:val="single" w:sz="8" w:space="0" w:color="000000"/>
              <w:right w:val="single" w:sz="8" w:space="0" w:color="auto"/>
            </w:tcBorders>
            <w:shd w:val="clear" w:color="auto" w:fill="auto"/>
            <w:hideMark/>
          </w:tcPr>
          <w:p w14:paraId="0B2D6A77" w14:textId="1C6EA8F1"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PCR conditions:</w:t>
            </w:r>
          </w:p>
          <w:p w14:paraId="685A1D49"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1. Initial denaturation step at 94°C for 2-10 minutes (mastermix dependent)</w:t>
            </w:r>
          </w:p>
          <w:p w14:paraId="6422735A"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2. 40 cycles at 94°C for 15 sec, 60°C 1 min. Every cycle ends with plate reading</w:t>
            </w:r>
          </w:p>
          <w:p w14:paraId="37C9413D" w14:textId="18B02AE0"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3. Analysis of Ct values for each probe is done to identify positive (+) reactions at Ct&lt;35, or negative reactions (no Ct value). Reactions with Ct values 35-40 should be repeated.  Analysis can also be done with a genotyping end point fluorescence reading.</w:t>
            </w:r>
          </w:p>
        </w:tc>
      </w:tr>
      <w:tr w:rsidR="006B71D2" w:rsidRPr="006B71D2" w14:paraId="6C9A0130" w14:textId="77777777" w:rsidTr="006B71D2">
        <w:trPr>
          <w:cantSplit/>
          <w:trHeight w:val="1005"/>
        </w:trPr>
        <w:tc>
          <w:tcPr>
            <w:tcW w:w="345" w:type="pct"/>
            <w:vMerge/>
            <w:tcBorders>
              <w:top w:val="single" w:sz="8" w:space="0" w:color="auto"/>
              <w:left w:val="single" w:sz="8" w:space="0" w:color="auto"/>
              <w:bottom w:val="single" w:sz="8" w:space="0" w:color="000000"/>
              <w:right w:val="single" w:sz="8" w:space="0" w:color="auto"/>
            </w:tcBorders>
            <w:hideMark/>
          </w:tcPr>
          <w:p w14:paraId="6FC89921" w14:textId="77777777" w:rsidR="006B71D2" w:rsidRPr="006B71D2" w:rsidRDefault="006B71D2" w:rsidP="006B71D2">
            <w:pPr>
              <w:spacing w:line="240" w:lineRule="atLeast"/>
              <w:jc w:val="left"/>
              <w:rPr>
                <w:rFonts w:cs="Arial"/>
                <w:highlight w:val="lightGray"/>
                <w:lang w:bidi="en-US"/>
              </w:rPr>
            </w:pPr>
          </w:p>
        </w:tc>
        <w:tc>
          <w:tcPr>
            <w:tcW w:w="2118" w:type="pct"/>
            <w:vMerge/>
            <w:tcBorders>
              <w:top w:val="single" w:sz="8" w:space="0" w:color="auto"/>
              <w:left w:val="single" w:sz="8" w:space="0" w:color="auto"/>
              <w:bottom w:val="single" w:sz="8" w:space="0" w:color="000000"/>
              <w:right w:val="single" w:sz="8" w:space="0" w:color="auto"/>
            </w:tcBorders>
            <w:hideMark/>
          </w:tcPr>
          <w:p w14:paraId="7DA7823E" w14:textId="77777777" w:rsidR="006B71D2" w:rsidRPr="006B71D2" w:rsidRDefault="006B71D2" w:rsidP="006B71D2">
            <w:pPr>
              <w:spacing w:line="240" w:lineRule="atLeast"/>
              <w:jc w:val="left"/>
              <w:rPr>
                <w:rFonts w:cs="Arial"/>
                <w:highlight w:val="lightGray"/>
                <w:lang w:bidi="en-US"/>
              </w:rPr>
            </w:pPr>
          </w:p>
        </w:tc>
        <w:tc>
          <w:tcPr>
            <w:tcW w:w="2537" w:type="pct"/>
            <w:vMerge/>
            <w:tcBorders>
              <w:top w:val="single" w:sz="8" w:space="0" w:color="auto"/>
              <w:left w:val="single" w:sz="8" w:space="0" w:color="auto"/>
              <w:bottom w:val="single" w:sz="8" w:space="0" w:color="000000"/>
              <w:right w:val="single" w:sz="8" w:space="0" w:color="auto"/>
            </w:tcBorders>
            <w:hideMark/>
          </w:tcPr>
          <w:p w14:paraId="1E3C7D16" w14:textId="77777777" w:rsidR="006B71D2" w:rsidRPr="006B71D2" w:rsidRDefault="006B71D2" w:rsidP="006B71D2">
            <w:pPr>
              <w:spacing w:line="240" w:lineRule="atLeast"/>
              <w:jc w:val="left"/>
              <w:rPr>
                <w:rFonts w:cs="Arial"/>
                <w:highlight w:val="lightGray"/>
                <w:lang w:bidi="en-US"/>
              </w:rPr>
            </w:pPr>
          </w:p>
        </w:tc>
      </w:tr>
      <w:tr w:rsidR="006B71D2" w:rsidRPr="006B71D2" w14:paraId="35332A3B" w14:textId="77777777" w:rsidTr="006B71D2">
        <w:trPr>
          <w:cantSplit/>
          <w:trHeight w:val="300"/>
        </w:trPr>
        <w:tc>
          <w:tcPr>
            <w:tcW w:w="345" w:type="pct"/>
            <w:vMerge w:val="restart"/>
            <w:tcBorders>
              <w:top w:val="nil"/>
              <w:left w:val="single" w:sz="8" w:space="0" w:color="auto"/>
              <w:bottom w:val="single" w:sz="8" w:space="0" w:color="000000"/>
              <w:right w:val="single" w:sz="8" w:space="0" w:color="auto"/>
            </w:tcBorders>
            <w:shd w:val="clear" w:color="auto" w:fill="auto"/>
            <w:hideMark/>
          </w:tcPr>
          <w:p w14:paraId="6B2C7C0E"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7</w:t>
            </w:r>
          </w:p>
        </w:tc>
        <w:tc>
          <w:tcPr>
            <w:tcW w:w="2118" w:type="pct"/>
            <w:vMerge w:val="restart"/>
            <w:tcBorders>
              <w:top w:val="nil"/>
              <w:left w:val="single" w:sz="8" w:space="0" w:color="auto"/>
              <w:bottom w:val="single" w:sz="8" w:space="0" w:color="000000"/>
              <w:right w:val="single" w:sz="8" w:space="0" w:color="auto"/>
            </w:tcBorders>
            <w:shd w:val="clear" w:color="auto" w:fill="auto"/>
            <w:hideMark/>
          </w:tcPr>
          <w:p w14:paraId="24A01B66"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Observations</w:t>
            </w:r>
          </w:p>
        </w:tc>
        <w:tc>
          <w:tcPr>
            <w:tcW w:w="2537" w:type="pct"/>
            <w:vMerge w:val="restart"/>
            <w:tcBorders>
              <w:top w:val="nil"/>
              <w:left w:val="single" w:sz="8" w:space="0" w:color="auto"/>
              <w:bottom w:val="single" w:sz="8" w:space="0" w:color="000000"/>
              <w:right w:val="single" w:sz="8" w:space="0" w:color="auto"/>
            </w:tcBorders>
            <w:shd w:val="clear" w:color="auto" w:fill="auto"/>
            <w:hideMark/>
          </w:tcPr>
          <w:p w14:paraId="2D47EAB4" w14:textId="2FB92036" w:rsidR="006B71D2" w:rsidRPr="006B71D2" w:rsidRDefault="006B71D2" w:rsidP="006B71D2">
            <w:pPr>
              <w:spacing w:line="240" w:lineRule="atLeast"/>
              <w:jc w:val="left"/>
              <w:rPr>
                <w:rFonts w:cs="Arial"/>
                <w:highlight w:val="lightGray"/>
                <w:lang w:bidi="en-US"/>
              </w:rPr>
            </w:pPr>
          </w:p>
        </w:tc>
      </w:tr>
      <w:tr w:rsidR="006B71D2" w:rsidRPr="006B71D2" w14:paraId="7ED9F9FD" w14:textId="77777777" w:rsidTr="006B71D2">
        <w:trPr>
          <w:cantSplit/>
          <w:trHeight w:val="230"/>
        </w:trPr>
        <w:tc>
          <w:tcPr>
            <w:tcW w:w="345" w:type="pct"/>
            <w:vMerge/>
            <w:tcBorders>
              <w:top w:val="nil"/>
              <w:left w:val="single" w:sz="8" w:space="0" w:color="auto"/>
              <w:bottom w:val="single" w:sz="8" w:space="0" w:color="000000"/>
              <w:right w:val="single" w:sz="8" w:space="0" w:color="auto"/>
            </w:tcBorders>
            <w:hideMark/>
          </w:tcPr>
          <w:p w14:paraId="06E7FAFE" w14:textId="77777777" w:rsidR="006B71D2" w:rsidRPr="006B71D2" w:rsidRDefault="006B71D2" w:rsidP="006B71D2">
            <w:pPr>
              <w:spacing w:line="240" w:lineRule="atLeast"/>
              <w:jc w:val="left"/>
              <w:rPr>
                <w:rFonts w:cs="Arial"/>
                <w:highlight w:val="lightGray"/>
                <w:lang w:bidi="en-US"/>
              </w:rPr>
            </w:pPr>
          </w:p>
        </w:tc>
        <w:tc>
          <w:tcPr>
            <w:tcW w:w="2118" w:type="pct"/>
            <w:vMerge/>
            <w:tcBorders>
              <w:top w:val="nil"/>
              <w:left w:val="single" w:sz="8" w:space="0" w:color="auto"/>
              <w:bottom w:val="single" w:sz="8" w:space="0" w:color="000000"/>
              <w:right w:val="single" w:sz="8" w:space="0" w:color="auto"/>
            </w:tcBorders>
            <w:hideMark/>
          </w:tcPr>
          <w:p w14:paraId="0C94A8C9" w14:textId="77777777" w:rsidR="006B71D2" w:rsidRPr="006B71D2" w:rsidRDefault="006B71D2" w:rsidP="006B71D2">
            <w:pPr>
              <w:spacing w:line="240" w:lineRule="atLeast"/>
              <w:jc w:val="left"/>
              <w:rPr>
                <w:rFonts w:cs="Arial"/>
                <w:highlight w:val="lightGray"/>
                <w:lang w:bidi="en-US"/>
              </w:rPr>
            </w:pPr>
          </w:p>
        </w:tc>
        <w:tc>
          <w:tcPr>
            <w:tcW w:w="2537" w:type="pct"/>
            <w:vMerge/>
            <w:tcBorders>
              <w:top w:val="nil"/>
              <w:left w:val="single" w:sz="8" w:space="0" w:color="auto"/>
              <w:bottom w:val="single" w:sz="8" w:space="0" w:color="000000"/>
              <w:right w:val="single" w:sz="8" w:space="0" w:color="auto"/>
            </w:tcBorders>
            <w:hideMark/>
          </w:tcPr>
          <w:p w14:paraId="3E1BD793" w14:textId="77777777" w:rsidR="006B71D2" w:rsidRPr="006B71D2" w:rsidRDefault="006B71D2" w:rsidP="006B71D2">
            <w:pPr>
              <w:spacing w:line="240" w:lineRule="atLeast"/>
              <w:jc w:val="left"/>
              <w:rPr>
                <w:rFonts w:cs="Arial"/>
                <w:highlight w:val="lightGray"/>
                <w:lang w:bidi="en-US"/>
              </w:rPr>
            </w:pPr>
          </w:p>
        </w:tc>
      </w:tr>
      <w:tr w:rsidR="006B71D2" w:rsidRPr="006B71D2" w14:paraId="7604043C" w14:textId="77777777" w:rsidTr="006B71D2">
        <w:trPr>
          <w:cantSplit/>
          <w:trHeight w:val="300"/>
        </w:trPr>
        <w:tc>
          <w:tcPr>
            <w:tcW w:w="345" w:type="pct"/>
            <w:tcBorders>
              <w:top w:val="nil"/>
              <w:left w:val="single" w:sz="8" w:space="0" w:color="auto"/>
              <w:bottom w:val="single" w:sz="8" w:space="0" w:color="000000"/>
              <w:right w:val="single" w:sz="8" w:space="0" w:color="auto"/>
            </w:tcBorders>
            <w:shd w:val="clear" w:color="auto" w:fill="auto"/>
          </w:tcPr>
          <w:p w14:paraId="0B584F3B"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7.1</w:t>
            </w:r>
          </w:p>
        </w:tc>
        <w:tc>
          <w:tcPr>
            <w:tcW w:w="2118" w:type="pct"/>
            <w:tcBorders>
              <w:top w:val="nil"/>
              <w:left w:val="single" w:sz="8" w:space="0" w:color="auto"/>
              <w:bottom w:val="single" w:sz="8" w:space="0" w:color="000000"/>
              <w:right w:val="single" w:sz="8" w:space="0" w:color="auto"/>
            </w:tcBorders>
            <w:shd w:val="clear" w:color="auto" w:fill="auto"/>
          </w:tcPr>
          <w:p w14:paraId="55E448B3"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Validity of the results</w:t>
            </w:r>
          </w:p>
        </w:tc>
        <w:tc>
          <w:tcPr>
            <w:tcW w:w="2537" w:type="pct"/>
            <w:tcBorders>
              <w:top w:val="nil"/>
              <w:left w:val="single" w:sz="8" w:space="0" w:color="auto"/>
              <w:bottom w:val="single" w:sz="8" w:space="0" w:color="000000"/>
              <w:right w:val="single" w:sz="8" w:space="0" w:color="auto"/>
            </w:tcBorders>
            <w:shd w:val="clear" w:color="auto" w:fill="auto"/>
          </w:tcPr>
          <w:p w14:paraId="6ED940DF" w14:textId="59214CAB" w:rsidR="006B71D2" w:rsidRPr="006B71D2" w:rsidRDefault="006B71D2" w:rsidP="006B71D2">
            <w:pPr>
              <w:spacing w:line="240" w:lineRule="atLeast"/>
              <w:jc w:val="left"/>
              <w:rPr>
                <w:rFonts w:cs="Arial"/>
                <w:highlight w:val="lightGray"/>
                <w:lang w:bidi="en-US"/>
              </w:rPr>
            </w:pPr>
            <w:r w:rsidRPr="006B71D2">
              <w:rPr>
                <w:rFonts w:cs="Arial"/>
                <w:lang w:bidi="en-US"/>
              </w:rPr>
              <w:t>•</w:t>
            </w:r>
            <w:r w:rsidRPr="006B71D2">
              <w:rPr>
                <w:rFonts w:cs="Arial"/>
                <w:highlight w:val="lightGray"/>
                <w:lang w:bidi="en-US"/>
              </w:rPr>
              <w:t xml:space="preserve">Check for typical exponential amplification curves for each sample, as expected for normal specific amplification. </w:t>
            </w:r>
          </w:p>
          <w:p w14:paraId="1F9AAF0A" w14:textId="7A3FF435"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•Non-specific amplification is possible in a PCR reaction. Check the results for the presence of non-exponential curves and/or curves just above the threshold. These curves should be assessed as negative.</w:t>
            </w:r>
          </w:p>
          <w:p w14:paraId="31C5D2B2" w14:textId="5B0B90E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w:t>
            </w:r>
            <w:r w:rsidRPr="006B71D2">
              <w:rPr>
                <w:rFonts w:cs="Arial"/>
                <w:color w:val="000000" w:themeColor="text1"/>
                <w:highlight w:val="lightGray"/>
                <w:lang w:bidi="en-US"/>
              </w:rPr>
              <w:t>Check if the control samples are as expected (negative control: no signal; positive controls: shows expected signals for the fluorophores).</w:t>
            </w:r>
          </w:p>
        </w:tc>
      </w:tr>
      <w:tr w:rsidR="006B71D2" w:rsidRPr="006B71D2" w14:paraId="4B20B87A" w14:textId="77777777" w:rsidTr="006B71D2">
        <w:trPr>
          <w:cantSplit/>
          <w:trHeight w:val="300"/>
        </w:trPr>
        <w:tc>
          <w:tcPr>
            <w:tcW w:w="345" w:type="pct"/>
            <w:tcBorders>
              <w:top w:val="nil"/>
              <w:left w:val="single" w:sz="8" w:space="0" w:color="auto"/>
              <w:bottom w:val="single" w:sz="8" w:space="0" w:color="000000"/>
              <w:right w:val="single" w:sz="8" w:space="0" w:color="auto"/>
            </w:tcBorders>
            <w:shd w:val="clear" w:color="auto" w:fill="auto"/>
          </w:tcPr>
          <w:p w14:paraId="13237A3F"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8</w:t>
            </w:r>
          </w:p>
        </w:tc>
        <w:tc>
          <w:tcPr>
            <w:tcW w:w="2118" w:type="pct"/>
            <w:tcBorders>
              <w:top w:val="nil"/>
              <w:left w:val="single" w:sz="8" w:space="0" w:color="auto"/>
              <w:bottom w:val="single" w:sz="8" w:space="0" w:color="000000"/>
              <w:right w:val="single" w:sz="8" w:space="0" w:color="auto"/>
            </w:tcBorders>
            <w:shd w:val="clear" w:color="auto" w:fill="auto"/>
          </w:tcPr>
          <w:p w14:paraId="53156D85" w14:textId="77777777"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Interpretation of the test results</w:t>
            </w:r>
          </w:p>
        </w:tc>
        <w:tc>
          <w:tcPr>
            <w:tcW w:w="2537" w:type="pct"/>
            <w:tcBorders>
              <w:top w:val="nil"/>
              <w:left w:val="single" w:sz="8" w:space="0" w:color="auto"/>
              <w:bottom w:val="single" w:sz="8" w:space="0" w:color="000000"/>
              <w:right w:val="single" w:sz="8" w:space="0" w:color="auto"/>
            </w:tcBorders>
            <w:shd w:val="clear" w:color="auto" w:fill="auto"/>
          </w:tcPr>
          <w:p w14:paraId="6E1E53E0" w14:textId="4B172FA1" w:rsidR="006B71D2" w:rsidRPr="006B71D2" w:rsidRDefault="006B71D2" w:rsidP="006B71D2">
            <w:pPr>
              <w:spacing w:line="240" w:lineRule="atLeast"/>
              <w:jc w:val="left"/>
              <w:rPr>
                <w:rFonts w:cs="Arial"/>
                <w:highlight w:val="lightGray"/>
                <w:lang w:bidi="en-US"/>
              </w:rPr>
            </w:pPr>
            <w:r w:rsidRPr="006B71D2">
              <w:rPr>
                <w:rFonts w:cs="Arial"/>
                <w:lang w:bidi="en-US"/>
              </w:rPr>
              <w:t>•</w:t>
            </w:r>
            <w:r w:rsidRPr="006B71D2">
              <w:rPr>
                <w:rFonts w:cs="Arial"/>
                <w:highlight w:val="lightGray"/>
                <w:lang w:bidi="en-US"/>
              </w:rPr>
              <w:t>Ct values are determined using a set threshold (single threshold) of 200 RFU for each of the fluorescence labels,. this value may need to be adapted to each machine.</w:t>
            </w:r>
          </w:p>
          <w:p w14:paraId="78176EB7" w14:textId="2D05607F"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•For low or high Ct values the DNA concentration should be checked. If the DNA concentration is low, high Ct values are expected. For samples with a high DNA concentration, low Ct values are expected. If two fluorophores are present, both fluorophores will show the high or the low Ct value.</w:t>
            </w:r>
          </w:p>
        </w:tc>
      </w:tr>
      <w:tr w:rsidR="006B71D2" w:rsidRPr="006B71D2" w14:paraId="247F3715" w14:textId="77777777" w:rsidTr="006B71D2">
        <w:trPr>
          <w:cantSplit/>
          <w:trHeight w:val="300"/>
        </w:trPr>
        <w:tc>
          <w:tcPr>
            <w:tcW w:w="345" w:type="pct"/>
            <w:tcBorders>
              <w:top w:val="nil"/>
              <w:left w:val="single" w:sz="8" w:space="0" w:color="auto"/>
              <w:bottom w:val="single" w:sz="8" w:space="0" w:color="000000"/>
              <w:right w:val="single" w:sz="8" w:space="0" w:color="auto"/>
            </w:tcBorders>
            <w:shd w:val="clear" w:color="auto" w:fill="auto"/>
          </w:tcPr>
          <w:p w14:paraId="7CE72118" w14:textId="59DA817A" w:rsidR="006B71D2" w:rsidRPr="006B71D2" w:rsidRDefault="006B71D2" w:rsidP="006B71D2">
            <w:pPr>
              <w:keepNext/>
              <w:spacing w:line="240" w:lineRule="atLeast"/>
              <w:jc w:val="left"/>
              <w:rPr>
                <w:rFonts w:cs="Arial"/>
                <w:highlight w:val="lightGray"/>
                <w:lang w:bidi="en-US"/>
              </w:rPr>
            </w:pPr>
            <w:r w:rsidRPr="006B71D2">
              <w:rPr>
                <w:rFonts w:cs="Arial"/>
                <w:highlight w:val="lightGray"/>
                <w:lang w:bidi="en-US"/>
              </w:rPr>
              <w:t>8.1</w:t>
            </w:r>
          </w:p>
        </w:tc>
        <w:tc>
          <w:tcPr>
            <w:tcW w:w="4655" w:type="pct"/>
            <w:gridSpan w:val="2"/>
            <w:tcBorders>
              <w:top w:val="nil"/>
              <w:left w:val="single" w:sz="8" w:space="0" w:color="auto"/>
              <w:bottom w:val="single" w:sz="8" w:space="0" w:color="000000"/>
              <w:right w:val="single" w:sz="8" w:space="0" w:color="auto"/>
            </w:tcBorders>
            <w:shd w:val="clear" w:color="auto" w:fill="auto"/>
          </w:tcPr>
          <w:p w14:paraId="374A76C3" w14:textId="7EC38603" w:rsidR="006B71D2" w:rsidRPr="006B71D2" w:rsidRDefault="006B71D2" w:rsidP="006B71D2">
            <w:pPr>
              <w:keepNext/>
              <w:spacing w:line="240" w:lineRule="atLeast"/>
              <w:jc w:val="left"/>
              <w:rPr>
                <w:rFonts w:cs="Arial"/>
                <w:lang w:bidi="en-US"/>
              </w:rPr>
            </w:pPr>
            <w:r w:rsidRPr="006B71D2">
              <w:rPr>
                <w:rFonts w:cs="Arial"/>
                <w:highlight w:val="lightGray"/>
                <w:lang w:bidi="en-US"/>
              </w:rPr>
              <w:t>Decision Matrix:</w:t>
            </w:r>
          </w:p>
        </w:tc>
      </w:tr>
      <w:tr w:rsidR="006B71D2" w:rsidRPr="006B71D2" w14:paraId="0A90189D" w14:textId="77777777" w:rsidTr="006B71D2">
        <w:trPr>
          <w:cantSplit/>
          <w:trHeight w:val="300"/>
        </w:trPr>
        <w:tc>
          <w:tcPr>
            <w:tcW w:w="5000" w:type="pct"/>
            <w:gridSpan w:val="3"/>
            <w:tcBorders>
              <w:top w:val="nil"/>
              <w:left w:val="single" w:sz="8" w:space="0" w:color="auto"/>
              <w:bottom w:val="single" w:sz="4" w:space="0" w:color="auto"/>
              <w:right w:val="single" w:sz="8" w:space="0" w:color="auto"/>
            </w:tcBorders>
            <w:shd w:val="clear" w:color="auto" w:fill="auto"/>
          </w:tcPr>
          <w:tbl>
            <w:tblPr>
              <w:tblW w:w="11426" w:type="dxa"/>
              <w:tblCellMar>
                <w:left w:w="70" w:type="dxa"/>
                <w:right w:w="70" w:type="dxa"/>
              </w:tblCellMar>
              <w:tblLook w:val="04A0" w:firstRow="1" w:lastRow="0" w:firstColumn="1" w:lastColumn="0" w:noHBand="0" w:noVBand="1"/>
            </w:tblPr>
            <w:tblGrid>
              <w:gridCol w:w="1696"/>
              <w:gridCol w:w="1701"/>
              <w:gridCol w:w="1843"/>
              <w:gridCol w:w="851"/>
              <w:gridCol w:w="1701"/>
              <w:gridCol w:w="1791"/>
              <w:gridCol w:w="51"/>
              <w:gridCol w:w="1792"/>
            </w:tblGrid>
            <w:tr w:rsidR="006B71D2" w:rsidRPr="00DB208B" w14:paraId="590C4528" w14:textId="77777777" w:rsidTr="0007378A">
              <w:trPr>
                <w:trHeight w:val="300"/>
              </w:trPr>
              <w:tc>
                <w:tcPr>
                  <w:tcW w:w="3397" w:type="dxa"/>
                  <w:gridSpan w:val="2"/>
                  <w:tcBorders>
                    <w:left w:val="single" w:sz="4" w:space="0" w:color="auto"/>
                    <w:bottom w:val="single" w:sz="4" w:space="0" w:color="auto"/>
                    <w:right w:val="single" w:sz="4" w:space="0" w:color="000000"/>
                  </w:tcBorders>
                  <w:noWrap/>
                  <w:vAlign w:val="bottom"/>
                  <w:hideMark/>
                </w:tcPr>
                <w:p w14:paraId="4603CF2B" w14:textId="77777777" w:rsidR="006B71D2" w:rsidRPr="00DB208B" w:rsidRDefault="006B71D2" w:rsidP="006B71D2">
                  <w:pPr>
                    <w:jc w:val="left"/>
                    <w:rPr>
                      <w:rFonts w:cs="Arial"/>
                      <w:b/>
                      <w:color w:val="000000"/>
                      <w:highlight w:val="lightGray"/>
                      <w:lang w:eastAsia="fr-FR"/>
                    </w:rPr>
                  </w:pPr>
                  <w:bookmarkStart w:id="4" w:name="_Hlk192593498"/>
                  <w:r w:rsidRPr="00DB208B">
                    <w:rPr>
                      <w:rFonts w:cs="Arial"/>
                      <w:b/>
                      <w:color w:val="000000"/>
                      <w:highlight w:val="lightGray"/>
                      <w:lang w:eastAsia="fr-FR"/>
                    </w:rPr>
                    <w:t>Signal specific Fluorophore*</w:t>
                  </w:r>
                </w:p>
              </w:tc>
              <w:tc>
                <w:tcPr>
                  <w:tcW w:w="1843" w:type="dxa"/>
                </w:tcPr>
                <w:p w14:paraId="1B2F8AC0" w14:textId="77777777" w:rsidR="006B71D2" w:rsidRPr="00DB208B" w:rsidRDefault="006B71D2" w:rsidP="006B71D2">
                  <w:pPr>
                    <w:jc w:val="left"/>
                    <w:rPr>
                      <w:rFonts w:cs="Arial"/>
                      <w:b/>
                      <w:color w:val="000000"/>
                      <w:highlight w:val="lightGray"/>
                      <w:lang w:eastAsia="fr-FR"/>
                    </w:rPr>
                  </w:pPr>
                </w:p>
              </w:tc>
              <w:tc>
                <w:tcPr>
                  <w:tcW w:w="4343" w:type="dxa"/>
                  <w:gridSpan w:val="3"/>
                  <w:noWrap/>
                  <w:vAlign w:val="bottom"/>
                  <w:hideMark/>
                </w:tcPr>
                <w:p w14:paraId="09EAB155" w14:textId="77777777" w:rsidR="006B71D2" w:rsidRPr="00DB208B" w:rsidRDefault="006B71D2" w:rsidP="006B71D2">
                  <w:pPr>
                    <w:jc w:val="left"/>
                    <w:rPr>
                      <w:rFonts w:cs="Arial"/>
                      <w:b/>
                      <w:color w:val="000000"/>
                      <w:highlight w:val="lightGray"/>
                      <w:lang w:eastAsia="fr-FR"/>
                    </w:rPr>
                  </w:pPr>
                </w:p>
              </w:tc>
              <w:tc>
                <w:tcPr>
                  <w:tcW w:w="1843" w:type="dxa"/>
                  <w:gridSpan w:val="2"/>
                </w:tcPr>
                <w:p w14:paraId="0BA1CB98" w14:textId="77777777" w:rsidR="006B71D2" w:rsidRPr="00DB208B" w:rsidRDefault="006B71D2" w:rsidP="006B71D2">
                  <w:pPr>
                    <w:jc w:val="left"/>
                    <w:rPr>
                      <w:rFonts w:cs="Arial"/>
                      <w:b/>
                      <w:color w:val="000000"/>
                      <w:highlight w:val="lightGray"/>
                      <w:lang w:eastAsia="fr-FR"/>
                    </w:rPr>
                  </w:pPr>
                </w:p>
              </w:tc>
            </w:tr>
            <w:tr w:rsidR="006B71D2" w:rsidRPr="00DB208B" w14:paraId="25201031" w14:textId="77777777" w:rsidTr="00010683">
              <w:trPr>
                <w:gridAfter w:val="1"/>
                <w:wAfter w:w="1792" w:type="dxa"/>
                <w:trHeight w:val="300"/>
              </w:trPr>
              <w:tc>
                <w:tcPr>
                  <w:tcW w:w="1696" w:type="dxa"/>
                  <w:tcBorders>
                    <w:top w:val="single" w:sz="4" w:space="0" w:color="auto"/>
                    <w:left w:val="single" w:sz="4" w:space="0" w:color="auto"/>
                    <w:bottom w:val="single" w:sz="4" w:space="0" w:color="auto"/>
                    <w:right w:val="single" w:sz="4" w:space="0" w:color="auto"/>
                  </w:tcBorders>
                  <w:noWrap/>
                  <w:vAlign w:val="bottom"/>
                  <w:hideMark/>
                </w:tcPr>
                <w:p w14:paraId="46C5FF8D" w14:textId="77777777" w:rsidR="006B71D2" w:rsidRPr="00DB208B" w:rsidRDefault="006B71D2" w:rsidP="006B71D2">
                  <w:pPr>
                    <w:jc w:val="left"/>
                    <w:rPr>
                      <w:rFonts w:cs="Arial"/>
                      <w:highlight w:val="lightGray"/>
                      <w:lang w:eastAsia="fr-FR"/>
                    </w:rPr>
                  </w:pPr>
                  <w:r w:rsidRPr="00DB208B">
                    <w:rPr>
                      <w:rFonts w:cs="Arial"/>
                      <w:highlight w:val="lightGray"/>
                      <w:lang w:eastAsia="fr-FR"/>
                    </w:rPr>
                    <w:t xml:space="preserve">Fam Susceptible </w:t>
                  </w:r>
                </w:p>
                <w:p w14:paraId="34E98CE7" w14:textId="77777777" w:rsidR="006B71D2" w:rsidRPr="00DB208B" w:rsidRDefault="006B71D2" w:rsidP="006B71D2">
                  <w:pPr>
                    <w:jc w:val="left"/>
                    <w:rPr>
                      <w:rFonts w:cs="Arial"/>
                      <w:b/>
                      <w:color w:val="000000"/>
                      <w:highlight w:val="lightGray"/>
                      <w:lang w:eastAsia="fr-FR"/>
                    </w:rPr>
                  </w:pPr>
                  <w:r w:rsidRPr="00DB208B">
                    <w:rPr>
                      <w:rFonts w:cs="Arial"/>
                      <w:highlight w:val="lightGray"/>
                      <w:lang w:eastAsia="fr-FR"/>
                    </w:rPr>
                    <w:t xml:space="preserve">i-2** </w:t>
                  </w:r>
                </w:p>
              </w:tc>
              <w:tc>
                <w:tcPr>
                  <w:tcW w:w="1701" w:type="dxa"/>
                  <w:tcBorders>
                    <w:top w:val="single" w:sz="4" w:space="0" w:color="auto"/>
                    <w:left w:val="nil"/>
                    <w:bottom w:val="single" w:sz="4" w:space="0" w:color="auto"/>
                    <w:right w:val="single" w:sz="4" w:space="0" w:color="auto"/>
                  </w:tcBorders>
                  <w:noWrap/>
                  <w:vAlign w:val="bottom"/>
                  <w:hideMark/>
                </w:tcPr>
                <w:p w14:paraId="7ECF5B19" w14:textId="77777777" w:rsidR="006B71D2" w:rsidRPr="00DB208B" w:rsidRDefault="006B71D2" w:rsidP="006B71D2">
                  <w:pPr>
                    <w:jc w:val="left"/>
                    <w:rPr>
                      <w:rFonts w:cs="Arial"/>
                      <w:b/>
                      <w:color w:val="000000"/>
                      <w:highlight w:val="lightGray"/>
                      <w:lang w:eastAsia="fr-FR"/>
                    </w:rPr>
                  </w:pPr>
                  <w:r w:rsidRPr="00DB208B">
                    <w:rPr>
                      <w:rFonts w:cs="Arial"/>
                      <w:highlight w:val="lightGray"/>
                      <w:lang w:eastAsia="fr-FR"/>
                    </w:rPr>
                    <w:t>Texas Red Resistance I-2 **</w:t>
                  </w:r>
                </w:p>
              </w:tc>
              <w:tc>
                <w:tcPr>
                  <w:tcW w:w="2694" w:type="dxa"/>
                  <w:gridSpan w:val="2"/>
                  <w:tcBorders>
                    <w:top w:val="single" w:sz="4" w:space="0" w:color="auto"/>
                    <w:left w:val="nil"/>
                    <w:bottom w:val="single" w:sz="4" w:space="0" w:color="auto"/>
                    <w:right w:val="single" w:sz="4" w:space="0" w:color="auto"/>
                  </w:tcBorders>
                  <w:noWrap/>
                  <w:vAlign w:val="bottom"/>
                  <w:hideMark/>
                </w:tcPr>
                <w:p w14:paraId="73E6BE79" w14:textId="77777777" w:rsidR="006B71D2" w:rsidRPr="00DB208B" w:rsidRDefault="006B71D2" w:rsidP="006B71D2">
                  <w:pPr>
                    <w:jc w:val="left"/>
                    <w:rPr>
                      <w:rFonts w:cs="Arial"/>
                      <w:b/>
                      <w:color w:val="000000"/>
                      <w:highlight w:val="lightGray"/>
                      <w:lang w:eastAsia="fr-FR"/>
                    </w:rPr>
                  </w:pPr>
                  <w:r w:rsidRPr="00DB208B">
                    <w:rPr>
                      <w:rFonts w:cs="Arial"/>
                      <w:b/>
                      <w:color w:val="000000"/>
                      <w:highlight w:val="lightGray"/>
                      <w:lang w:eastAsia="fr-FR"/>
                    </w:rPr>
                    <w:t>Molecular Interpretation</w:t>
                  </w:r>
                </w:p>
              </w:tc>
              <w:tc>
                <w:tcPr>
                  <w:tcW w:w="1701" w:type="dxa"/>
                  <w:tcBorders>
                    <w:top w:val="single" w:sz="4" w:space="0" w:color="auto"/>
                    <w:left w:val="nil"/>
                    <w:bottom w:val="single" w:sz="4" w:space="0" w:color="auto"/>
                    <w:right w:val="single" w:sz="4" w:space="0" w:color="auto"/>
                  </w:tcBorders>
                  <w:hideMark/>
                </w:tcPr>
                <w:p w14:paraId="7626137A" w14:textId="77777777" w:rsidR="006B71D2" w:rsidRPr="00DB208B" w:rsidRDefault="006B71D2" w:rsidP="006B71D2">
                  <w:pPr>
                    <w:jc w:val="left"/>
                    <w:rPr>
                      <w:rFonts w:cs="Arial"/>
                      <w:b/>
                      <w:color w:val="000000"/>
                      <w:highlight w:val="lightGray"/>
                      <w:lang w:eastAsia="fr-FR"/>
                    </w:rPr>
                  </w:pPr>
                  <w:r w:rsidRPr="00DB208B">
                    <w:rPr>
                      <w:rFonts w:cs="Arial"/>
                      <w:b/>
                      <w:color w:val="000000"/>
                      <w:highlight w:val="lightGray"/>
                      <w:lang w:eastAsia="fr-FR"/>
                    </w:rPr>
                    <w:t xml:space="preserve">Conclusion regarding resistance to Fol: 1(EU)/2(US) </w:t>
                  </w:r>
                </w:p>
              </w:tc>
              <w:tc>
                <w:tcPr>
                  <w:tcW w:w="1842" w:type="dxa"/>
                  <w:gridSpan w:val="2"/>
                  <w:tcBorders>
                    <w:top w:val="single" w:sz="4" w:space="0" w:color="auto"/>
                    <w:left w:val="single" w:sz="4" w:space="0" w:color="auto"/>
                    <w:bottom w:val="single" w:sz="4" w:space="0" w:color="auto"/>
                    <w:right w:val="single" w:sz="4" w:space="0" w:color="auto"/>
                  </w:tcBorders>
                  <w:hideMark/>
                </w:tcPr>
                <w:p w14:paraId="2DC62256" w14:textId="77777777" w:rsidR="006B71D2" w:rsidRPr="00DB208B" w:rsidRDefault="006B71D2" w:rsidP="006B71D2">
                  <w:pPr>
                    <w:jc w:val="left"/>
                    <w:rPr>
                      <w:rFonts w:cs="Arial"/>
                      <w:b/>
                      <w:color w:val="000000"/>
                      <w:highlight w:val="lightGray"/>
                      <w:lang w:eastAsia="fr-FR"/>
                    </w:rPr>
                  </w:pPr>
                  <w:r w:rsidRPr="00DB208B">
                    <w:rPr>
                      <w:rFonts w:cs="Arial"/>
                      <w:b/>
                      <w:color w:val="000000"/>
                      <w:highlight w:val="lightGray"/>
                      <w:lang w:eastAsia="fr-FR"/>
                    </w:rPr>
                    <w:t>Control variety</w:t>
                  </w:r>
                </w:p>
              </w:tc>
            </w:tr>
            <w:tr w:rsidR="006B71D2" w:rsidRPr="00DB208B" w14:paraId="5D2D2AF5" w14:textId="77777777" w:rsidTr="00010683">
              <w:trPr>
                <w:gridAfter w:val="1"/>
                <w:wAfter w:w="1792" w:type="dxa"/>
                <w:trHeight w:val="300"/>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5A19DE33"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w:t>
                  </w:r>
                </w:p>
              </w:tc>
              <w:tc>
                <w:tcPr>
                  <w:tcW w:w="1701" w:type="dxa"/>
                  <w:tcBorders>
                    <w:top w:val="single" w:sz="4" w:space="0" w:color="auto"/>
                    <w:left w:val="nil"/>
                    <w:bottom w:val="single" w:sz="4" w:space="0" w:color="auto"/>
                    <w:right w:val="single" w:sz="4" w:space="0" w:color="auto"/>
                  </w:tcBorders>
                  <w:noWrap/>
                  <w:vAlign w:val="center"/>
                  <w:hideMark/>
                </w:tcPr>
                <w:p w14:paraId="2D6E1F6C"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w:t>
                  </w:r>
                </w:p>
              </w:tc>
              <w:tc>
                <w:tcPr>
                  <w:tcW w:w="2694" w:type="dxa"/>
                  <w:gridSpan w:val="2"/>
                  <w:tcBorders>
                    <w:top w:val="single" w:sz="4" w:space="0" w:color="auto"/>
                    <w:left w:val="nil"/>
                    <w:bottom w:val="single" w:sz="4" w:space="0" w:color="auto"/>
                    <w:right w:val="single" w:sz="4" w:space="0" w:color="auto"/>
                  </w:tcBorders>
                  <w:noWrap/>
                  <w:vAlign w:val="center"/>
                  <w:hideMark/>
                </w:tcPr>
                <w:p w14:paraId="74B8445A"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i-2/i-2</w:t>
                  </w:r>
                </w:p>
              </w:tc>
              <w:tc>
                <w:tcPr>
                  <w:tcW w:w="1701" w:type="dxa"/>
                  <w:tcBorders>
                    <w:top w:val="single" w:sz="4" w:space="0" w:color="auto"/>
                    <w:left w:val="nil"/>
                    <w:bottom w:val="single" w:sz="4" w:space="0" w:color="auto"/>
                    <w:right w:val="single" w:sz="4" w:space="0" w:color="auto"/>
                  </w:tcBorders>
                  <w:vAlign w:val="center"/>
                  <w:hideMark/>
                </w:tcPr>
                <w:p w14:paraId="5C2333E5"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Absent***</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D8AB421"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Marmande Verte</w:t>
                  </w:r>
                </w:p>
              </w:tc>
            </w:tr>
            <w:tr w:rsidR="006B71D2" w:rsidRPr="00DB208B" w14:paraId="04FDE9BB" w14:textId="77777777" w:rsidTr="00010683">
              <w:trPr>
                <w:gridAfter w:val="1"/>
                <w:wAfter w:w="1792" w:type="dxa"/>
                <w:trHeight w:val="300"/>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28D5D218"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w:t>
                  </w:r>
                </w:p>
              </w:tc>
              <w:tc>
                <w:tcPr>
                  <w:tcW w:w="1701" w:type="dxa"/>
                  <w:tcBorders>
                    <w:top w:val="single" w:sz="4" w:space="0" w:color="auto"/>
                    <w:left w:val="nil"/>
                    <w:bottom w:val="single" w:sz="4" w:space="0" w:color="auto"/>
                    <w:right w:val="single" w:sz="4" w:space="0" w:color="auto"/>
                  </w:tcBorders>
                  <w:noWrap/>
                  <w:vAlign w:val="center"/>
                  <w:hideMark/>
                </w:tcPr>
                <w:p w14:paraId="2DE9BB6F" w14:textId="5C459098" w:rsidR="006B71D2" w:rsidRPr="00DB208B" w:rsidRDefault="006B71D2" w:rsidP="006B71D2">
                  <w:pPr>
                    <w:jc w:val="left"/>
                    <w:rPr>
                      <w:rFonts w:cs="Arial"/>
                      <w:color w:val="000000"/>
                      <w:highlight w:val="lightGray"/>
                      <w:lang w:eastAsia="fr-FR"/>
                    </w:rPr>
                  </w:pPr>
                  <w:r w:rsidRPr="00DB208B">
                    <w:rPr>
                      <w:rFonts w:cs="Arial"/>
                      <w:color w:val="000000" w:themeColor="text1"/>
                      <w:highlight w:val="lightGray"/>
                      <w:lang w:eastAsia="fr-FR"/>
                    </w:rPr>
                    <w:t>+****</w:t>
                  </w:r>
                </w:p>
              </w:tc>
              <w:tc>
                <w:tcPr>
                  <w:tcW w:w="2694" w:type="dxa"/>
                  <w:gridSpan w:val="2"/>
                  <w:tcBorders>
                    <w:top w:val="single" w:sz="4" w:space="0" w:color="auto"/>
                    <w:left w:val="nil"/>
                    <w:bottom w:val="single" w:sz="4" w:space="0" w:color="auto"/>
                    <w:right w:val="single" w:sz="4" w:space="0" w:color="auto"/>
                  </w:tcBorders>
                  <w:noWrap/>
                  <w:vAlign w:val="center"/>
                  <w:hideMark/>
                </w:tcPr>
                <w:p w14:paraId="7AC86D8F"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I-2/i-2</w:t>
                  </w:r>
                </w:p>
              </w:tc>
              <w:tc>
                <w:tcPr>
                  <w:tcW w:w="1701" w:type="dxa"/>
                  <w:tcBorders>
                    <w:top w:val="single" w:sz="4" w:space="0" w:color="auto"/>
                    <w:left w:val="nil"/>
                    <w:bottom w:val="single" w:sz="4" w:space="0" w:color="auto"/>
                    <w:right w:val="single" w:sz="4" w:space="0" w:color="auto"/>
                  </w:tcBorders>
                  <w:vAlign w:val="center"/>
                  <w:hideMark/>
                </w:tcPr>
                <w:p w14:paraId="761FF7CA"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Present</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371EF80"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Motelle x Marmande Verte</w:t>
                  </w:r>
                </w:p>
              </w:tc>
            </w:tr>
            <w:tr w:rsidR="006B71D2" w:rsidRPr="00DB208B" w14:paraId="02974167" w14:textId="77777777" w:rsidTr="000C3B22">
              <w:trPr>
                <w:gridAfter w:val="1"/>
                <w:wAfter w:w="1792" w:type="dxa"/>
                <w:trHeight w:val="300"/>
              </w:trPr>
              <w:tc>
                <w:tcPr>
                  <w:tcW w:w="1696" w:type="dxa"/>
                  <w:tcBorders>
                    <w:top w:val="single" w:sz="4" w:space="0" w:color="auto"/>
                    <w:left w:val="single" w:sz="4" w:space="0" w:color="auto"/>
                    <w:bottom w:val="single" w:sz="4" w:space="0" w:color="auto"/>
                    <w:right w:val="single" w:sz="4" w:space="0" w:color="auto"/>
                  </w:tcBorders>
                  <w:noWrap/>
                  <w:vAlign w:val="center"/>
                  <w:hideMark/>
                </w:tcPr>
                <w:p w14:paraId="1BFC5173"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w:t>
                  </w:r>
                </w:p>
              </w:tc>
              <w:tc>
                <w:tcPr>
                  <w:tcW w:w="1701" w:type="dxa"/>
                  <w:tcBorders>
                    <w:top w:val="single" w:sz="4" w:space="0" w:color="auto"/>
                    <w:left w:val="nil"/>
                    <w:bottom w:val="single" w:sz="4" w:space="0" w:color="auto"/>
                    <w:right w:val="single" w:sz="4" w:space="0" w:color="auto"/>
                  </w:tcBorders>
                  <w:noWrap/>
                  <w:vAlign w:val="center"/>
                  <w:hideMark/>
                </w:tcPr>
                <w:p w14:paraId="39CD6A31"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w:t>
                  </w:r>
                </w:p>
              </w:tc>
              <w:tc>
                <w:tcPr>
                  <w:tcW w:w="2694" w:type="dxa"/>
                  <w:gridSpan w:val="2"/>
                  <w:tcBorders>
                    <w:top w:val="single" w:sz="4" w:space="0" w:color="auto"/>
                    <w:left w:val="nil"/>
                    <w:bottom w:val="single" w:sz="4" w:space="0" w:color="auto"/>
                    <w:right w:val="single" w:sz="4" w:space="0" w:color="auto"/>
                  </w:tcBorders>
                  <w:noWrap/>
                  <w:vAlign w:val="center"/>
                  <w:hideMark/>
                </w:tcPr>
                <w:p w14:paraId="186FA33C"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I-2/I-2</w:t>
                  </w:r>
                </w:p>
              </w:tc>
              <w:tc>
                <w:tcPr>
                  <w:tcW w:w="1701" w:type="dxa"/>
                  <w:tcBorders>
                    <w:top w:val="single" w:sz="4" w:space="0" w:color="auto"/>
                    <w:left w:val="nil"/>
                    <w:bottom w:val="single" w:sz="4" w:space="0" w:color="auto"/>
                    <w:right w:val="single" w:sz="4" w:space="0" w:color="auto"/>
                  </w:tcBorders>
                  <w:vAlign w:val="center"/>
                  <w:hideMark/>
                </w:tcPr>
                <w:p w14:paraId="0DD5E893"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Present</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2481695"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Tradiro</w:t>
                  </w:r>
                </w:p>
              </w:tc>
            </w:tr>
            <w:tr w:rsidR="006B71D2" w:rsidRPr="00DB208B" w14:paraId="2DDAADE4" w14:textId="77777777" w:rsidTr="000C3B22">
              <w:trPr>
                <w:gridAfter w:val="1"/>
                <w:wAfter w:w="1792" w:type="dxa"/>
                <w:trHeight w:val="300"/>
              </w:trPr>
              <w:tc>
                <w:tcPr>
                  <w:tcW w:w="1696" w:type="dxa"/>
                  <w:tcBorders>
                    <w:top w:val="single" w:sz="4" w:space="0" w:color="auto"/>
                    <w:left w:val="single" w:sz="4" w:space="0" w:color="auto"/>
                    <w:right w:val="single" w:sz="4" w:space="0" w:color="auto"/>
                  </w:tcBorders>
                  <w:noWrap/>
                  <w:vAlign w:val="center"/>
                  <w:hideMark/>
                </w:tcPr>
                <w:p w14:paraId="7FB4B5C6"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w:t>
                  </w:r>
                </w:p>
              </w:tc>
              <w:tc>
                <w:tcPr>
                  <w:tcW w:w="1701" w:type="dxa"/>
                  <w:tcBorders>
                    <w:top w:val="single" w:sz="4" w:space="0" w:color="auto"/>
                    <w:left w:val="nil"/>
                    <w:right w:val="single" w:sz="4" w:space="0" w:color="auto"/>
                  </w:tcBorders>
                  <w:noWrap/>
                  <w:vAlign w:val="center"/>
                  <w:hideMark/>
                </w:tcPr>
                <w:p w14:paraId="52AE7753"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w:t>
                  </w:r>
                </w:p>
              </w:tc>
              <w:tc>
                <w:tcPr>
                  <w:tcW w:w="2694" w:type="dxa"/>
                  <w:gridSpan w:val="2"/>
                  <w:tcBorders>
                    <w:top w:val="single" w:sz="4" w:space="0" w:color="auto"/>
                    <w:left w:val="nil"/>
                    <w:right w:val="single" w:sz="4" w:space="0" w:color="auto"/>
                  </w:tcBorders>
                  <w:noWrap/>
                  <w:vAlign w:val="center"/>
                  <w:hideMark/>
                </w:tcPr>
                <w:p w14:paraId="0A248871" w14:textId="77777777" w:rsidR="006B71D2" w:rsidRPr="00DB208B" w:rsidRDefault="006B71D2" w:rsidP="006B71D2">
                  <w:pPr>
                    <w:jc w:val="left"/>
                    <w:rPr>
                      <w:rFonts w:cs="Arial"/>
                      <w:color w:val="000000"/>
                      <w:highlight w:val="lightGray"/>
                      <w:lang w:eastAsia="fr-FR"/>
                    </w:rPr>
                  </w:pPr>
                  <w:r w:rsidRPr="00DB208B">
                    <w:rPr>
                      <w:rFonts w:cs="Arial"/>
                      <w:color w:val="000000"/>
                      <w:highlight w:val="lightGray"/>
                      <w:lang w:eastAsia="fr-FR"/>
                    </w:rPr>
                    <w:t>Invalid result.  Repeat assay or bio assay should be performed.</w:t>
                  </w:r>
                </w:p>
              </w:tc>
              <w:tc>
                <w:tcPr>
                  <w:tcW w:w="1701" w:type="dxa"/>
                  <w:tcBorders>
                    <w:top w:val="single" w:sz="4" w:space="0" w:color="auto"/>
                    <w:left w:val="nil"/>
                    <w:right w:val="single" w:sz="4" w:space="0" w:color="auto"/>
                  </w:tcBorders>
                  <w:vAlign w:val="center"/>
                </w:tcPr>
                <w:p w14:paraId="36930FFF" w14:textId="77777777" w:rsidR="006B71D2" w:rsidRPr="00DB208B" w:rsidRDefault="006B71D2" w:rsidP="006B71D2">
                  <w:pPr>
                    <w:jc w:val="left"/>
                    <w:rPr>
                      <w:rFonts w:cs="Arial"/>
                      <w:color w:val="000000"/>
                      <w:highlight w:val="lightGray"/>
                      <w:lang w:eastAsia="fr-FR"/>
                    </w:rPr>
                  </w:pPr>
                </w:p>
              </w:tc>
              <w:tc>
                <w:tcPr>
                  <w:tcW w:w="1842" w:type="dxa"/>
                  <w:gridSpan w:val="2"/>
                  <w:tcBorders>
                    <w:top w:val="single" w:sz="4" w:space="0" w:color="auto"/>
                    <w:left w:val="single" w:sz="4" w:space="0" w:color="auto"/>
                    <w:right w:val="single" w:sz="4" w:space="0" w:color="auto"/>
                  </w:tcBorders>
                  <w:vAlign w:val="center"/>
                </w:tcPr>
                <w:p w14:paraId="42D98546" w14:textId="77777777" w:rsidR="006B71D2" w:rsidRPr="00DB208B" w:rsidRDefault="006B71D2" w:rsidP="006B71D2">
                  <w:pPr>
                    <w:jc w:val="left"/>
                    <w:rPr>
                      <w:rFonts w:cs="Arial"/>
                      <w:color w:val="000000"/>
                      <w:highlight w:val="lightGray"/>
                      <w:lang w:eastAsia="fr-FR"/>
                    </w:rPr>
                  </w:pPr>
                </w:p>
              </w:tc>
            </w:tr>
            <w:bookmarkEnd w:id="4"/>
          </w:tbl>
          <w:p w14:paraId="791B56EA" w14:textId="2FC335E0" w:rsidR="006B71D2" w:rsidRPr="006B71D2" w:rsidRDefault="006B71D2" w:rsidP="006B71D2">
            <w:pPr>
              <w:spacing w:line="240" w:lineRule="atLeast"/>
              <w:jc w:val="left"/>
              <w:rPr>
                <w:rFonts w:cs="Arial"/>
                <w:lang w:bidi="en-US"/>
              </w:rPr>
            </w:pPr>
          </w:p>
        </w:tc>
      </w:tr>
      <w:tr w:rsidR="006B71D2" w:rsidRPr="006B71D2" w14:paraId="191F164D" w14:textId="77777777" w:rsidTr="006B71D2">
        <w:trPr>
          <w:cantSplit/>
          <w:trHeight w:val="300"/>
        </w:trPr>
        <w:tc>
          <w:tcPr>
            <w:tcW w:w="5000" w:type="pct"/>
            <w:gridSpan w:val="3"/>
            <w:tcBorders>
              <w:top w:val="single" w:sz="4" w:space="0" w:color="auto"/>
              <w:left w:val="single" w:sz="8" w:space="0" w:color="auto"/>
              <w:bottom w:val="single" w:sz="8" w:space="0" w:color="000000"/>
              <w:right w:val="single" w:sz="8" w:space="0" w:color="auto"/>
            </w:tcBorders>
            <w:shd w:val="clear" w:color="auto" w:fill="auto"/>
          </w:tcPr>
          <w:p w14:paraId="0963BC11" w14:textId="77777777" w:rsidR="006B71D2" w:rsidRPr="006B71D2" w:rsidRDefault="006B71D2" w:rsidP="006B71D2">
            <w:pPr>
              <w:spacing w:line="240" w:lineRule="atLeast"/>
              <w:jc w:val="left"/>
              <w:rPr>
                <w:rFonts w:cs="Arial"/>
                <w:color w:val="000000" w:themeColor="text1"/>
                <w:highlight w:val="lightGray"/>
                <w:lang w:bidi="en-US"/>
              </w:rPr>
            </w:pPr>
            <w:r w:rsidRPr="006B71D2">
              <w:rPr>
                <w:rFonts w:cs="Arial"/>
                <w:color w:val="000000" w:themeColor="text1"/>
                <w:highlight w:val="lightGray"/>
                <w:lang w:bidi="en-US"/>
              </w:rPr>
              <w:t xml:space="preserve">* + signal is above the threshold and curves are as expected; - signal is not above the threshold or curves are non-exponential. </w:t>
            </w:r>
          </w:p>
          <w:p w14:paraId="52329F35" w14:textId="77777777" w:rsidR="006B71D2" w:rsidRPr="006B71D2" w:rsidRDefault="006B71D2" w:rsidP="006B71D2">
            <w:pPr>
              <w:spacing w:line="240" w:lineRule="atLeast"/>
              <w:jc w:val="left"/>
              <w:rPr>
                <w:rFonts w:cs="Arial"/>
                <w:color w:val="000000" w:themeColor="text1"/>
                <w:highlight w:val="lightGray"/>
                <w:lang w:bidi="en-US"/>
              </w:rPr>
            </w:pPr>
            <w:r w:rsidRPr="006B71D2">
              <w:rPr>
                <w:rFonts w:cs="Arial"/>
                <w:color w:val="000000" w:themeColor="text1"/>
                <w:highlight w:val="lightGray"/>
                <w:lang w:bidi="en-US"/>
              </w:rPr>
              <w:t>**Fluorophores can be modified according to compatibility with the filters on the real-time PCR machine.</w:t>
            </w:r>
          </w:p>
          <w:p w14:paraId="7B129595" w14:textId="77777777" w:rsidR="006B71D2" w:rsidRPr="006B71D2" w:rsidRDefault="006B71D2" w:rsidP="006B71D2">
            <w:pPr>
              <w:spacing w:line="240" w:lineRule="atLeast"/>
              <w:jc w:val="left"/>
              <w:rPr>
                <w:rFonts w:cs="Arial"/>
                <w:color w:val="000000" w:themeColor="text1"/>
                <w:highlight w:val="lightGray"/>
                <w:lang w:bidi="en-US"/>
              </w:rPr>
            </w:pPr>
            <w:r w:rsidRPr="006B71D2">
              <w:rPr>
                <w:rFonts w:cs="Arial"/>
                <w:color w:val="000000" w:themeColor="text1"/>
                <w:highlight w:val="lightGray"/>
                <w:lang w:bidi="en-US"/>
              </w:rPr>
              <w:t>*** Susceptible, or possibly resistant on another mechanism like gene I3</w:t>
            </w:r>
          </w:p>
          <w:p w14:paraId="4B67C42E" w14:textId="13017376" w:rsidR="006B71D2" w:rsidRPr="006B71D2" w:rsidRDefault="006B71D2" w:rsidP="006B71D2">
            <w:pPr>
              <w:spacing w:line="240" w:lineRule="atLeast"/>
              <w:jc w:val="left"/>
              <w:rPr>
                <w:rFonts w:cs="Arial"/>
                <w:color w:val="000000" w:themeColor="text1"/>
                <w:highlight w:val="lightGray"/>
                <w:lang w:bidi="en-US"/>
              </w:rPr>
            </w:pPr>
            <w:r w:rsidRPr="006B71D2">
              <w:rPr>
                <w:rFonts w:cs="Arial"/>
                <w:color w:val="000000" w:themeColor="text1"/>
                <w:highlight w:val="lightGray"/>
                <w:lang w:bidi="en-US"/>
              </w:rPr>
              <w:t>****Ct value should not be more than +3Ct after the Ct value of the susceptible i-2 fluorophore otherwise the marker is considered as absent.</w:t>
            </w:r>
            <w:r w:rsidRPr="006B71D2">
              <w:rPr>
                <w:rFonts w:cs="Arial"/>
                <w:color w:val="000000" w:themeColor="text1"/>
                <w:lang w:bidi="en-US"/>
              </w:rPr>
              <w:t xml:space="preserve"> </w:t>
            </w:r>
          </w:p>
        </w:tc>
      </w:tr>
      <w:tr w:rsidR="006B71D2" w:rsidRPr="006B71D2" w14:paraId="248B249D" w14:textId="77777777" w:rsidTr="006B71D2">
        <w:trPr>
          <w:cantSplit/>
          <w:trHeight w:val="300"/>
        </w:trPr>
        <w:tc>
          <w:tcPr>
            <w:tcW w:w="345" w:type="pct"/>
            <w:tcBorders>
              <w:top w:val="nil"/>
              <w:left w:val="single" w:sz="8" w:space="0" w:color="auto"/>
              <w:bottom w:val="single" w:sz="8" w:space="0" w:color="000000"/>
              <w:right w:val="single" w:sz="8" w:space="0" w:color="auto"/>
            </w:tcBorders>
            <w:shd w:val="clear" w:color="auto" w:fill="auto"/>
          </w:tcPr>
          <w:p w14:paraId="72E2DDEE" w14:textId="47201C52"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9</w:t>
            </w:r>
          </w:p>
        </w:tc>
        <w:tc>
          <w:tcPr>
            <w:tcW w:w="2118" w:type="pct"/>
            <w:tcBorders>
              <w:top w:val="nil"/>
              <w:left w:val="single" w:sz="8" w:space="0" w:color="auto"/>
              <w:bottom w:val="single" w:sz="8" w:space="0" w:color="000000"/>
              <w:right w:val="single" w:sz="8" w:space="0" w:color="auto"/>
            </w:tcBorders>
            <w:shd w:val="clear" w:color="auto" w:fill="auto"/>
          </w:tcPr>
          <w:p w14:paraId="0468F624" w14:textId="300D4754" w:rsidR="006B71D2" w:rsidRPr="006B71D2" w:rsidRDefault="006B71D2" w:rsidP="006B71D2">
            <w:pPr>
              <w:spacing w:line="240" w:lineRule="atLeast"/>
              <w:jc w:val="left"/>
              <w:rPr>
                <w:rFonts w:cs="Arial"/>
                <w:highlight w:val="lightGray"/>
                <w:lang w:bidi="en-US"/>
              </w:rPr>
            </w:pPr>
            <w:r w:rsidRPr="006B71D2">
              <w:rPr>
                <w:rFonts w:cs="Arial"/>
                <w:highlight w:val="lightGray"/>
                <w:lang w:bidi="en-US"/>
              </w:rPr>
              <w:t>Validation of the method</w:t>
            </w:r>
          </w:p>
        </w:tc>
        <w:tc>
          <w:tcPr>
            <w:tcW w:w="2537" w:type="pct"/>
            <w:tcBorders>
              <w:top w:val="nil"/>
              <w:left w:val="single" w:sz="8" w:space="0" w:color="auto"/>
              <w:bottom w:val="single" w:sz="8" w:space="0" w:color="000000"/>
              <w:right w:val="single" w:sz="8" w:space="0" w:color="auto"/>
            </w:tcBorders>
            <w:shd w:val="clear" w:color="auto" w:fill="auto"/>
          </w:tcPr>
          <w:p w14:paraId="6ADCD0A0" w14:textId="77777777" w:rsidR="006B71D2" w:rsidRPr="006B71D2" w:rsidRDefault="006B71D2" w:rsidP="006B71D2">
            <w:pPr>
              <w:jc w:val="left"/>
              <w:rPr>
                <w:rFonts w:cs="Arial"/>
                <w:iCs/>
                <w:lang w:bidi="en-US"/>
              </w:rPr>
            </w:pPr>
            <w:r w:rsidRPr="006B71D2">
              <w:rPr>
                <w:rFonts w:cs="Arial"/>
                <w:iCs/>
                <w:highlight w:val="lightGray"/>
                <w:lang w:bidi="en-US"/>
              </w:rPr>
              <w:t>A conclusion of presence/absence of resistance should be made for each variety based on the results of the 20 individual plant genotypes. A tolerance of 1 individual out of type plant can be made, otherwise the variety should be identified as heterogenous if contradictory results are obtained for a variety.</w:t>
            </w:r>
          </w:p>
          <w:p w14:paraId="49B76E29" w14:textId="31D56689" w:rsidR="006B71D2" w:rsidRPr="006B71D2" w:rsidRDefault="006B71D2" w:rsidP="006B71D2">
            <w:pPr>
              <w:spacing w:line="240" w:lineRule="atLeast"/>
              <w:jc w:val="left"/>
              <w:rPr>
                <w:rFonts w:cs="Arial"/>
                <w:iCs/>
                <w:highlight w:val="lightGray"/>
                <w:lang w:bidi="en-US"/>
              </w:rPr>
            </w:pPr>
            <w:r w:rsidRPr="006B71D2">
              <w:rPr>
                <w:rFonts w:cs="Arial"/>
                <w:iCs/>
                <w:color w:val="000000" w:themeColor="text1"/>
                <w:highlight w:val="lightGray"/>
                <w:lang w:bidi="en-US"/>
              </w:rPr>
              <w:t>This protocol was validated by a ring-test with three different laboratories (Interlaboratory Comparative Test Report, INVITE 2023). If a different protocol is used, the laboratory must validate its method in comparison to the reference method to show that the alternative protocol gives the same results.</w:t>
            </w:r>
          </w:p>
        </w:tc>
      </w:tr>
      <w:tr w:rsidR="00F51B98" w:rsidRPr="006B71D2" w14:paraId="6B0D7789" w14:textId="77777777" w:rsidTr="006B71D2">
        <w:trPr>
          <w:cantSplit/>
          <w:trHeight w:val="300"/>
        </w:trPr>
        <w:tc>
          <w:tcPr>
            <w:tcW w:w="345" w:type="pct"/>
            <w:tcBorders>
              <w:top w:val="nil"/>
              <w:left w:val="single" w:sz="8" w:space="0" w:color="auto"/>
              <w:bottom w:val="single" w:sz="8" w:space="0" w:color="000000"/>
              <w:right w:val="single" w:sz="8" w:space="0" w:color="auto"/>
            </w:tcBorders>
            <w:shd w:val="clear" w:color="auto" w:fill="auto"/>
          </w:tcPr>
          <w:p w14:paraId="5036CA0D" w14:textId="77777777" w:rsidR="00F51B98" w:rsidRPr="006B71D2" w:rsidRDefault="00F51B98" w:rsidP="00F51B98">
            <w:pPr>
              <w:spacing w:line="240" w:lineRule="atLeast"/>
              <w:jc w:val="left"/>
              <w:rPr>
                <w:rFonts w:cs="Arial"/>
                <w:highlight w:val="lightGray"/>
                <w:lang w:bidi="en-US"/>
              </w:rPr>
            </w:pPr>
          </w:p>
        </w:tc>
        <w:tc>
          <w:tcPr>
            <w:tcW w:w="2118" w:type="pct"/>
            <w:tcBorders>
              <w:top w:val="nil"/>
              <w:left w:val="single" w:sz="8" w:space="0" w:color="auto"/>
              <w:bottom w:val="single" w:sz="8" w:space="0" w:color="000000"/>
              <w:right w:val="single" w:sz="8" w:space="0" w:color="auto"/>
            </w:tcBorders>
            <w:shd w:val="clear" w:color="auto" w:fill="auto"/>
          </w:tcPr>
          <w:p w14:paraId="60F239CD" w14:textId="0FC7254A" w:rsidR="00F51B98" w:rsidRPr="006B71D2" w:rsidRDefault="00F51B98" w:rsidP="00F51B98">
            <w:pPr>
              <w:spacing w:line="240" w:lineRule="atLeast"/>
              <w:jc w:val="left"/>
              <w:rPr>
                <w:rFonts w:cs="Arial"/>
                <w:highlight w:val="lightGray"/>
                <w:lang w:bidi="en-US"/>
              </w:rPr>
            </w:pPr>
            <w:r w:rsidRPr="006B71D2">
              <w:rPr>
                <w:rFonts w:cs="Arial"/>
                <w:highlight w:val="lightGray"/>
                <w:lang w:bidi="en-US"/>
              </w:rPr>
              <w:t>Contact Examination Office</w:t>
            </w:r>
          </w:p>
        </w:tc>
        <w:tc>
          <w:tcPr>
            <w:tcW w:w="2537" w:type="pct"/>
            <w:tcBorders>
              <w:top w:val="nil"/>
              <w:left w:val="single" w:sz="8" w:space="0" w:color="auto"/>
              <w:bottom w:val="single" w:sz="8" w:space="0" w:color="000000"/>
              <w:right w:val="single" w:sz="8" w:space="0" w:color="auto"/>
            </w:tcBorders>
            <w:shd w:val="clear" w:color="auto" w:fill="auto"/>
          </w:tcPr>
          <w:p w14:paraId="47A04896" w14:textId="65EE477F" w:rsidR="00F51B98" w:rsidRPr="006B71D2" w:rsidRDefault="00F51B98" w:rsidP="00F51B98">
            <w:pPr>
              <w:jc w:val="left"/>
              <w:rPr>
                <w:rFonts w:cs="Arial"/>
                <w:iCs/>
                <w:highlight w:val="lightGray"/>
                <w:lang w:bidi="en-US"/>
              </w:rPr>
            </w:pPr>
            <w:r w:rsidRPr="006B71D2">
              <w:rPr>
                <w:rFonts w:cs="Arial"/>
                <w:highlight w:val="lightGray"/>
                <w:lang w:bidi="en-US"/>
              </w:rPr>
              <w:t>Naktuinbouw</w:t>
            </w:r>
          </w:p>
        </w:tc>
      </w:tr>
    </w:tbl>
    <w:p w14:paraId="1591626B" w14:textId="2061A4AC" w:rsidR="004B3C74" w:rsidRPr="00B17A7F" w:rsidRDefault="004B3C74" w:rsidP="004B3C74">
      <w:pPr>
        <w:spacing w:line="240" w:lineRule="atLeast"/>
        <w:jc w:val="left"/>
        <w:rPr>
          <w:rFonts w:cs="Arial"/>
          <w:lang w:bidi="en-US"/>
        </w:rPr>
      </w:pPr>
    </w:p>
    <w:p w14:paraId="1ED6AC51" w14:textId="77777777" w:rsidR="00B17A7F" w:rsidRPr="00B17A7F" w:rsidRDefault="00B17A7F" w:rsidP="004B3C74">
      <w:pPr>
        <w:spacing w:line="240" w:lineRule="atLeast"/>
        <w:jc w:val="left"/>
        <w:rPr>
          <w:rFonts w:cs="Arial"/>
          <w:lang w:bidi="en-US"/>
        </w:rPr>
      </w:pPr>
    </w:p>
    <w:p w14:paraId="1E4ABCBC" w14:textId="78F6225E" w:rsidR="002E3C7D" w:rsidRPr="00B17A7F" w:rsidRDefault="002E3C7D" w:rsidP="002E3C7D">
      <w:pPr>
        <w:jc w:val="left"/>
        <w:rPr>
          <w:u w:val="single"/>
        </w:rPr>
      </w:pPr>
      <w:r w:rsidRPr="00B17A7F">
        <w:rPr>
          <w:u w:val="single"/>
        </w:rPr>
        <w:t xml:space="preserve">Ad. 49: Resistance to </w:t>
      </w:r>
      <w:r w:rsidRPr="00B17A7F">
        <w:rPr>
          <w:i/>
          <w:iCs/>
          <w:u w:val="single"/>
        </w:rPr>
        <w:t>Fusarium oxysporum</w:t>
      </w:r>
      <w:r w:rsidRPr="00B17A7F">
        <w:rPr>
          <w:u w:val="single"/>
        </w:rPr>
        <w:t xml:space="preserve"> f. sp. </w:t>
      </w:r>
      <w:r w:rsidRPr="00B17A7F">
        <w:rPr>
          <w:i/>
          <w:iCs/>
          <w:u w:val="single"/>
        </w:rPr>
        <w:t xml:space="preserve">lycopersici </w:t>
      </w:r>
      <w:r w:rsidRPr="00B17A7F">
        <w:rPr>
          <w:u w:val="single"/>
        </w:rPr>
        <w:t>- Race 2EU/3US (Fol: 2EU/3US)</w:t>
      </w:r>
    </w:p>
    <w:p w14:paraId="34374D44" w14:textId="77777777" w:rsidR="002E3C7D" w:rsidRPr="00B17A7F" w:rsidRDefault="002E3C7D" w:rsidP="002E3C7D">
      <w:pPr>
        <w:jc w:val="left"/>
        <w:rPr>
          <w:u w:val="single"/>
        </w:rPr>
      </w:pPr>
    </w:p>
    <w:p w14:paraId="489C02CB" w14:textId="77777777" w:rsidR="002E3C7D" w:rsidRDefault="002E3C7D" w:rsidP="002E3C7D">
      <w:pPr>
        <w:jc w:val="left"/>
      </w:pPr>
      <w:r w:rsidRPr="00B17A7F">
        <w:t>See</w:t>
      </w:r>
      <w:r>
        <w:t xml:space="preserve"> Ad. 47</w:t>
      </w:r>
    </w:p>
    <w:p w14:paraId="757FDA68" w14:textId="77777777" w:rsidR="00D1629F" w:rsidRDefault="00D1629F" w:rsidP="002E3C7D">
      <w:pPr>
        <w:jc w:val="left"/>
      </w:pPr>
    </w:p>
    <w:p w14:paraId="7B7D3D85" w14:textId="77777777" w:rsidR="00D1629F" w:rsidRDefault="00D1629F" w:rsidP="002E3C7D">
      <w:pPr>
        <w:jc w:val="left"/>
      </w:pPr>
    </w:p>
    <w:p w14:paraId="183C08FB" w14:textId="77777777" w:rsidR="006B71D2" w:rsidRDefault="006B71D2" w:rsidP="002E3C7D">
      <w:pPr>
        <w:jc w:val="left"/>
      </w:pPr>
    </w:p>
    <w:p w14:paraId="2E192112" w14:textId="2FA328C3" w:rsidR="00050E16" w:rsidRPr="00C5280D" w:rsidRDefault="00532422" w:rsidP="00884D21">
      <w:pPr>
        <w:jc w:val="right"/>
      </w:pPr>
      <w:r w:rsidRPr="00C5280D">
        <w:t>[End of document]</w:t>
      </w:r>
    </w:p>
    <w:sectPr w:rsidR="00050E16" w:rsidRPr="00C5280D" w:rsidSect="005E7466">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F75D0" w14:textId="77777777" w:rsidR="003D0464" w:rsidRDefault="003D0464" w:rsidP="006655D3">
      <w:r>
        <w:separator/>
      </w:r>
    </w:p>
    <w:p w14:paraId="26C7852B" w14:textId="77777777" w:rsidR="003D0464" w:rsidRDefault="003D0464" w:rsidP="006655D3"/>
    <w:p w14:paraId="4F4C8143" w14:textId="77777777" w:rsidR="003D0464" w:rsidRDefault="003D0464" w:rsidP="006655D3"/>
  </w:endnote>
  <w:endnote w:type="continuationSeparator" w:id="0">
    <w:p w14:paraId="54B05D36" w14:textId="77777777" w:rsidR="003D0464" w:rsidRDefault="003D0464" w:rsidP="006655D3">
      <w:r>
        <w:separator/>
      </w:r>
    </w:p>
    <w:p w14:paraId="0CF4C04E" w14:textId="77777777" w:rsidR="003D0464" w:rsidRPr="00294751" w:rsidRDefault="003D0464">
      <w:pPr>
        <w:pStyle w:val="Footer"/>
        <w:spacing w:after="60"/>
        <w:rPr>
          <w:sz w:val="18"/>
          <w:lang w:val="fr-FR"/>
        </w:rPr>
      </w:pPr>
      <w:r w:rsidRPr="00294751">
        <w:rPr>
          <w:sz w:val="18"/>
          <w:lang w:val="fr-FR"/>
        </w:rPr>
        <w:t>[Suite de la note de la page précédente]</w:t>
      </w:r>
    </w:p>
    <w:p w14:paraId="24822217" w14:textId="77777777" w:rsidR="003D0464" w:rsidRPr="00294751" w:rsidRDefault="003D0464" w:rsidP="006655D3">
      <w:pPr>
        <w:rPr>
          <w:lang w:val="fr-FR"/>
        </w:rPr>
      </w:pPr>
    </w:p>
    <w:p w14:paraId="2F629736" w14:textId="77777777" w:rsidR="003D0464" w:rsidRPr="00294751" w:rsidRDefault="003D0464" w:rsidP="006655D3">
      <w:pPr>
        <w:rPr>
          <w:lang w:val="fr-FR"/>
        </w:rPr>
      </w:pPr>
    </w:p>
  </w:endnote>
  <w:endnote w:type="continuationNotice" w:id="1">
    <w:p w14:paraId="31473A00" w14:textId="77777777" w:rsidR="003D0464" w:rsidRPr="00294751" w:rsidRDefault="003D0464" w:rsidP="006655D3">
      <w:pPr>
        <w:rPr>
          <w:lang w:val="fr-FR"/>
        </w:rPr>
      </w:pPr>
      <w:r w:rsidRPr="00294751">
        <w:rPr>
          <w:lang w:val="fr-FR"/>
        </w:rPr>
        <w:t>[Suite de la note page suivante]</w:t>
      </w:r>
    </w:p>
    <w:p w14:paraId="1488E21A" w14:textId="77777777" w:rsidR="003D0464" w:rsidRPr="00294751" w:rsidRDefault="003D0464" w:rsidP="006655D3">
      <w:pPr>
        <w:rPr>
          <w:lang w:val="fr-FR"/>
        </w:rPr>
      </w:pPr>
    </w:p>
    <w:p w14:paraId="6256B997" w14:textId="77777777" w:rsidR="003D0464" w:rsidRPr="00294751" w:rsidRDefault="003D046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6576" w14:textId="77777777" w:rsidR="003D0464" w:rsidRDefault="003D0464" w:rsidP="006655D3">
      <w:r>
        <w:separator/>
      </w:r>
    </w:p>
  </w:footnote>
  <w:footnote w:type="continuationSeparator" w:id="0">
    <w:p w14:paraId="50CDB4F7" w14:textId="77777777" w:rsidR="003D0464" w:rsidRDefault="003D0464" w:rsidP="006655D3">
      <w:r>
        <w:separator/>
      </w:r>
    </w:p>
  </w:footnote>
  <w:footnote w:type="continuationNotice" w:id="1">
    <w:p w14:paraId="01400F83" w14:textId="77777777" w:rsidR="003D0464" w:rsidRPr="00AB530F" w:rsidRDefault="003D0464" w:rsidP="00AB530F">
      <w:pPr>
        <w:pStyle w:val="Footer"/>
      </w:pPr>
    </w:p>
  </w:footnote>
  <w:footnote w:id="2">
    <w:p w14:paraId="0B7F3FA5" w14:textId="11C0D839" w:rsidR="00532422" w:rsidRDefault="00532422" w:rsidP="00532422">
      <w:pPr>
        <w:pStyle w:val="FootnoteText"/>
      </w:pPr>
      <w:r>
        <w:rPr>
          <w:rStyle w:val="FootnoteReference"/>
        </w:rPr>
        <w:footnoteRef/>
      </w:r>
      <w:r>
        <w:t xml:space="preserve"> held via electronic means, from April 22 to 25, 2024.</w:t>
      </w:r>
    </w:p>
  </w:footnote>
  <w:footnote w:id="3">
    <w:p w14:paraId="4233B752" w14:textId="77777777" w:rsidR="00371532" w:rsidRPr="008C3C3E" w:rsidRDefault="00371532" w:rsidP="00371532">
      <w:pPr>
        <w:pStyle w:val="FootnoteText"/>
      </w:pPr>
      <w:r w:rsidRPr="00784275">
        <w:rPr>
          <w:rStyle w:val="FootnoteReference"/>
        </w:rPr>
        <w:footnoteRef/>
      </w:r>
      <w:r w:rsidRPr="008C3C3E">
        <w:t xml:space="preserve"> </w:t>
      </w:r>
      <w:r w:rsidRPr="008C3C3E">
        <w:rPr>
          <w:rFonts w:cs="Arial"/>
          <w:szCs w:val="19"/>
        </w:rPr>
        <w:t xml:space="preserve">Naktuinbouw; </w:t>
      </w:r>
      <w:hyperlink r:id="rId1" w:history="1">
        <w:r w:rsidRPr="008C3C3E">
          <w:rPr>
            <w:rStyle w:val="Hyperlink"/>
            <w:rFonts w:cs="Arial"/>
            <w:szCs w:val="19"/>
          </w:rPr>
          <w:t>resistentie@naktuinbouw.nl</w:t>
        </w:r>
      </w:hyperlink>
    </w:p>
  </w:footnote>
  <w:footnote w:id="4">
    <w:p w14:paraId="550C9BEE" w14:textId="77777777" w:rsidR="00371532" w:rsidRPr="008C3C3E" w:rsidRDefault="00371532" w:rsidP="00371532">
      <w:pPr>
        <w:pStyle w:val="FootnoteText"/>
      </w:pPr>
      <w:r w:rsidRPr="00784275">
        <w:rPr>
          <w:rStyle w:val="FootnoteReference"/>
        </w:rPr>
        <w:footnoteRef/>
      </w:r>
      <w:r w:rsidRPr="008C3C3E">
        <w:t xml:space="preserve"> </w:t>
      </w:r>
      <w:r w:rsidRPr="008C3C3E">
        <w:rPr>
          <w:rFonts w:cs="Arial"/>
          <w:szCs w:val="19"/>
        </w:rPr>
        <w:t xml:space="preserve">GEVES; </w:t>
      </w:r>
      <w:hyperlink r:id="rId2" w:history="1">
        <w:r w:rsidRPr="008C3C3E">
          <w:rPr>
            <w:rStyle w:val="Hyperlink"/>
            <w:rFonts w:cs="Arial"/>
            <w:szCs w:val="19"/>
          </w:rPr>
          <w:t>matref@geves.fr</w:t>
        </w:r>
      </w:hyperlink>
    </w:p>
  </w:footnote>
  <w:footnote w:id="5">
    <w:p w14:paraId="598422B0" w14:textId="77777777" w:rsidR="002E3C7D" w:rsidRPr="000C7FC7" w:rsidRDefault="002E3C7D" w:rsidP="002E3C7D">
      <w:pPr>
        <w:pStyle w:val="FootnoteText"/>
        <w:rPr>
          <w:szCs w:val="16"/>
          <w:lang w:val="pt-BR"/>
        </w:rPr>
      </w:pPr>
      <w:r w:rsidRPr="00784275">
        <w:rPr>
          <w:rStyle w:val="FootnoteReference"/>
          <w:szCs w:val="16"/>
        </w:rPr>
        <w:footnoteRef/>
      </w:r>
      <w:r w:rsidRPr="000C7FC7">
        <w:rPr>
          <w:szCs w:val="16"/>
          <w:lang w:val="pt-BR"/>
        </w:rPr>
        <w:t xml:space="preserve"> GEVES, </w:t>
      </w:r>
      <w:hyperlink r:id="rId3" w:history="1">
        <w:r w:rsidRPr="000C7FC7">
          <w:rPr>
            <w:rStyle w:val="Hyperlink"/>
            <w:szCs w:val="16"/>
            <w:lang w:val="pt-BR"/>
          </w:rPr>
          <w:t>matref@geves.fr</w:t>
        </w:r>
      </w:hyperlink>
    </w:p>
  </w:footnote>
  <w:footnote w:id="6">
    <w:p w14:paraId="3D33A65C" w14:textId="77777777" w:rsidR="002E3C7D" w:rsidRPr="000C7FC7" w:rsidRDefault="002E3C7D" w:rsidP="002E3C7D">
      <w:pPr>
        <w:pStyle w:val="FootnoteText"/>
        <w:rPr>
          <w:szCs w:val="16"/>
          <w:lang w:val="pt-BR"/>
        </w:rPr>
      </w:pPr>
      <w:r w:rsidRPr="00784275">
        <w:rPr>
          <w:rStyle w:val="FootnoteReference"/>
          <w:szCs w:val="16"/>
        </w:rPr>
        <w:footnoteRef/>
      </w:r>
      <w:r w:rsidRPr="000C7FC7">
        <w:rPr>
          <w:szCs w:val="16"/>
          <w:lang w:val="pt-BR"/>
        </w:rPr>
        <w:t xml:space="preserve"> INIA – CSIC, </w:t>
      </w:r>
      <w:hyperlink r:id="rId4" w:history="1">
        <w:r w:rsidRPr="000C7FC7">
          <w:rPr>
            <w:rStyle w:val="Hyperlink"/>
            <w:szCs w:val="16"/>
            <w:lang w:val="pt-BR"/>
          </w:rPr>
          <w:t>resistencias@inia.es</w:t>
        </w:r>
      </w:hyperlink>
    </w:p>
  </w:footnote>
  <w:footnote w:id="7">
    <w:p w14:paraId="0181EAE5" w14:textId="77777777" w:rsidR="002E3C7D" w:rsidRPr="000C7FC7" w:rsidRDefault="002E3C7D" w:rsidP="002E3C7D">
      <w:pPr>
        <w:pStyle w:val="FootnoteText"/>
        <w:rPr>
          <w:szCs w:val="16"/>
          <w:lang w:val="pt-BR"/>
        </w:rPr>
      </w:pPr>
      <w:r w:rsidRPr="00784275">
        <w:rPr>
          <w:rStyle w:val="FootnoteReference"/>
          <w:szCs w:val="16"/>
        </w:rPr>
        <w:footnoteRef/>
      </w:r>
      <w:r w:rsidRPr="000C7FC7">
        <w:rPr>
          <w:szCs w:val="16"/>
          <w:lang w:val="pt-BR"/>
        </w:rPr>
        <w:t xml:space="preserve"> Naktuinbouw, </w:t>
      </w:r>
      <w:hyperlink r:id="rId5" w:history="1">
        <w:r w:rsidRPr="000C7FC7">
          <w:rPr>
            <w:rStyle w:val="Hyperlink"/>
            <w:szCs w:val="16"/>
            <w:lang w:val="pt-BR"/>
          </w:rPr>
          <w:t>resistentie@naktuinbouw.nl</w:t>
        </w:r>
      </w:hyperlink>
    </w:p>
  </w:footnote>
  <w:footnote w:id="8">
    <w:p w14:paraId="701D1400" w14:textId="77777777" w:rsidR="002E3C7D" w:rsidRPr="000C7FC7" w:rsidRDefault="002E3C7D" w:rsidP="002E3C7D">
      <w:pPr>
        <w:pStyle w:val="FootnoteText"/>
        <w:rPr>
          <w:szCs w:val="16"/>
          <w:lang w:val="pt-BR"/>
        </w:rPr>
      </w:pPr>
      <w:r w:rsidRPr="00784275">
        <w:rPr>
          <w:rStyle w:val="FootnoteReference"/>
          <w:szCs w:val="16"/>
        </w:rPr>
        <w:footnoteRef/>
      </w:r>
      <w:r w:rsidRPr="000C7FC7">
        <w:rPr>
          <w:szCs w:val="16"/>
          <w:lang w:val="pt-BR"/>
        </w:rPr>
        <w:t xml:space="preserve"> Harmores 3 CPVO project: </w:t>
      </w:r>
      <w:hyperlink r:id="rId6" w:history="1">
        <w:r w:rsidRPr="000C7FC7">
          <w:rPr>
            <w:rStyle w:val="Hyperlink"/>
            <w:szCs w:val="16"/>
            <w:lang w:val="pt-BR"/>
          </w:rPr>
          <w:t>https://cpvo.europa.eu/sites/default/files/documents/report_harmores_3_final_meeting_v0_0.pdf</w:t>
        </w:r>
      </w:hyperlink>
    </w:p>
  </w:footnote>
  <w:footnote w:id="9">
    <w:p w14:paraId="1DD3E6B6" w14:textId="77777777" w:rsidR="004B3C74" w:rsidRPr="000C7FC7" w:rsidRDefault="004B3C74" w:rsidP="004B3C74">
      <w:pPr>
        <w:pStyle w:val="FootnoteText"/>
        <w:rPr>
          <w:szCs w:val="16"/>
          <w:lang w:val="pt-BR"/>
        </w:rPr>
      </w:pPr>
      <w:r w:rsidRPr="00784275">
        <w:rPr>
          <w:rStyle w:val="FootnoteReference"/>
          <w:szCs w:val="16"/>
        </w:rPr>
        <w:footnoteRef/>
      </w:r>
      <w:r w:rsidRPr="000C7FC7">
        <w:rPr>
          <w:szCs w:val="16"/>
          <w:lang w:val="pt-BR"/>
        </w:rPr>
        <w:t xml:space="preserve"> GEVES, </w:t>
      </w:r>
      <w:hyperlink r:id="rId7" w:history="1">
        <w:r w:rsidRPr="000C7FC7">
          <w:rPr>
            <w:rStyle w:val="Hyperlink"/>
            <w:szCs w:val="16"/>
            <w:lang w:val="pt-BR"/>
          </w:rPr>
          <w:t>matref@geves.fr</w:t>
        </w:r>
      </w:hyperlink>
    </w:p>
  </w:footnote>
  <w:footnote w:id="10">
    <w:p w14:paraId="65469F91" w14:textId="77777777" w:rsidR="004B3C74" w:rsidRPr="000C7FC7" w:rsidRDefault="004B3C74" w:rsidP="004B3C74">
      <w:pPr>
        <w:pStyle w:val="FootnoteText"/>
        <w:rPr>
          <w:szCs w:val="16"/>
          <w:lang w:val="pt-BR"/>
        </w:rPr>
      </w:pPr>
      <w:r w:rsidRPr="00784275">
        <w:rPr>
          <w:rStyle w:val="FootnoteReference"/>
          <w:szCs w:val="16"/>
        </w:rPr>
        <w:footnoteRef/>
      </w:r>
      <w:r w:rsidRPr="000C7FC7">
        <w:rPr>
          <w:szCs w:val="16"/>
          <w:lang w:val="pt-BR"/>
        </w:rPr>
        <w:t xml:space="preserve"> INIA – CSIC, </w:t>
      </w:r>
      <w:hyperlink r:id="rId8" w:history="1">
        <w:r w:rsidRPr="000C7FC7">
          <w:rPr>
            <w:rStyle w:val="Hyperlink"/>
            <w:szCs w:val="16"/>
            <w:lang w:val="pt-BR"/>
          </w:rPr>
          <w:t>resistencias@inia.es</w:t>
        </w:r>
      </w:hyperlink>
    </w:p>
  </w:footnote>
  <w:footnote w:id="11">
    <w:p w14:paraId="61647A81" w14:textId="77777777" w:rsidR="004B3C74" w:rsidRPr="000C7FC7" w:rsidRDefault="004B3C74" w:rsidP="004B3C74">
      <w:pPr>
        <w:pStyle w:val="FootnoteText"/>
        <w:rPr>
          <w:szCs w:val="16"/>
          <w:lang w:val="pt-BR"/>
        </w:rPr>
      </w:pPr>
      <w:r w:rsidRPr="00784275">
        <w:rPr>
          <w:rStyle w:val="FootnoteReference"/>
          <w:szCs w:val="16"/>
        </w:rPr>
        <w:footnoteRef/>
      </w:r>
      <w:r w:rsidRPr="000C7FC7">
        <w:rPr>
          <w:szCs w:val="16"/>
          <w:lang w:val="pt-BR"/>
        </w:rPr>
        <w:t xml:space="preserve"> Naktuinbouw, </w:t>
      </w:r>
      <w:hyperlink r:id="rId9" w:history="1">
        <w:r w:rsidRPr="000C7FC7">
          <w:rPr>
            <w:rStyle w:val="Hyperlink"/>
            <w:szCs w:val="16"/>
            <w:lang w:val="pt-BR"/>
          </w:rPr>
          <w:t>resistentie@naktuinbouw.nl</w:t>
        </w:r>
      </w:hyperlink>
    </w:p>
  </w:footnote>
  <w:footnote w:id="12">
    <w:p w14:paraId="66BC983A" w14:textId="77777777" w:rsidR="004B3C74" w:rsidRPr="000C7FC7" w:rsidRDefault="004B3C74" w:rsidP="004B3C74">
      <w:pPr>
        <w:pStyle w:val="FootnoteText"/>
        <w:rPr>
          <w:szCs w:val="16"/>
          <w:lang w:val="pt-BR"/>
        </w:rPr>
      </w:pPr>
      <w:r w:rsidRPr="00784275">
        <w:rPr>
          <w:rStyle w:val="FootnoteReference"/>
          <w:szCs w:val="16"/>
        </w:rPr>
        <w:footnoteRef/>
      </w:r>
      <w:r w:rsidRPr="000C7FC7">
        <w:rPr>
          <w:szCs w:val="16"/>
          <w:lang w:val="pt-BR"/>
        </w:rPr>
        <w:t xml:space="preserve"> Harmores 3 CPVO project: </w:t>
      </w:r>
      <w:hyperlink r:id="rId10" w:history="1">
        <w:r w:rsidRPr="000C7FC7">
          <w:rPr>
            <w:rStyle w:val="Hyperlink"/>
            <w:szCs w:val="16"/>
            <w:lang w:val="pt-BR"/>
          </w:rPr>
          <w:t>https://cpvo.europa.eu/sites/default/files/documents/report_harmores_3_final_meeting_v0_0.pdf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78ED" w14:textId="0F5AF572" w:rsidR="0004198B" w:rsidRPr="00C5280D" w:rsidRDefault="007A3EE1" w:rsidP="00EB048E">
    <w:pPr>
      <w:pStyle w:val="Header"/>
      <w:rPr>
        <w:rStyle w:val="PageNumber"/>
        <w:lang w:val="en-US"/>
      </w:rPr>
    </w:pPr>
    <w:r>
      <w:rPr>
        <w:rStyle w:val="PageNumber"/>
        <w:lang w:val="en-US"/>
      </w:rPr>
      <w:t>TWV/5</w:t>
    </w:r>
    <w:r w:rsidR="001E1CDB">
      <w:rPr>
        <w:rStyle w:val="PageNumber"/>
        <w:lang w:val="en-US"/>
      </w:rPr>
      <w:t>9</w:t>
    </w:r>
    <w:r w:rsidR="0004198B">
      <w:rPr>
        <w:rStyle w:val="PageNumber"/>
        <w:lang w:val="en-US"/>
      </w:rPr>
      <w:t>/</w:t>
    </w:r>
    <w:r w:rsidR="005E142F">
      <w:rPr>
        <w:rStyle w:val="PageNumber"/>
        <w:lang w:val="en-US"/>
      </w:rPr>
      <w:t>4</w:t>
    </w:r>
  </w:p>
  <w:p w14:paraId="0A031D21"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3481265F"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93E1665"/>
    <w:multiLevelType w:val="hybridMultilevel"/>
    <w:tmpl w:val="9552F9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34A631E"/>
    <w:multiLevelType w:val="hybridMultilevel"/>
    <w:tmpl w:val="226C0462"/>
    <w:lvl w:ilvl="0" w:tplc="1E2CDA6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C173A3"/>
    <w:multiLevelType w:val="hybridMultilevel"/>
    <w:tmpl w:val="0A1C27CC"/>
    <w:lvl w:ilvl="0" w:tplc="312A7928">
      <w:start w:val="1"/>
      <w:numFmt w:val="lowerLetter"/>
      <w:lvlText w:val="(%1)"/>
      <w:lvlJc w:val="left"/>
      <w:pPr>
        <w:ind w:left="1854" w:hanging="360"/>
      </w:pPr>
      <w:rPr>
        <w:rFonts w:hint="default"/>
        <w:i w:val="0"/>
        <w:iCs w:val="0"/>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8261023">
    <w:abstractNumId w:val="2"/>
  </w:num>
  <w:num w:numId="2" w16cid:durableId="1200243221">
    <w:abstractNumId w:val="4"/>
  </w:num>
  <w:num w:numId="3" w16cid:durableId="1797021088">
    <w:abstractNumId w:val="3"/>
  </w:num>
  <w:num w:numId="4" w16cid:durableId="37051901">
    <w:abstractNumId w:val="1"/>
  </w:num>
  <w:num w:numId="5" w16cid:durableId="53277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64"/>
    <w:rsid w:val="00010CF3"/>
    <w:rsid w:val="00011E27"/>
    <w:rsid w:val="000148BC"/>
    <w:rsid w:val="00024AB8"/>
    <w:rsid w:val="00030854"/>
    <w:rsid w:val="00036028"/>
    <w:rsid w:val="00036412"/>
    <w:rsid w:val="0004198B"/>
    <w:rsid w:val="00044642"/>
    <w:rsid w:val="000446B9"/>
    <w:rsid w:val="00047E21"/>
    <w:rsid w:val="00050E16"/>
    <w:rsid w:val="0007378A"/>
    <w:rsid w:val="00085505"/>
    <w:rsid w:val="000855DF"/>
    <w:rsid w:val="00086D9F"/>
    <w:rsid w:val="000C3B22"/>
    <w:rsid w:val="000C4E25"/>
    <w:rsid w:val="000C7021"/>
    <w:rsid w:val="000D6BBC"/>
    <w:rsid w:val="000D7780"/>
    <w:rsid w:val="000E073F"/>
    <w:rsid w:val="000E636A"/>
    <w:rsid w:val="000F2F11"/>
    <w:rsid w:val="000F7BC7"/>
    <w:rsid w:val="00100A5F"/>
    <w:rsid w:val="00105929"/>
    <w:rsid w:val="00110BED"/>
    <w:rsid w:val="00110C36"/>
    <w:rsid w:val="001131D5"/>
    <w:rsid w:val="0011423D"/>
    <w:rsid w:val="00114547"/>
    <w:rsid w:val="00133012"/>
    <w:rsid w:val="00136745"/>
    <w:rsid w:val="00141DB8"/>
    <w:rsid w:val="00142BED"/>
    <w:rsid w:val="00150295"/>
    <w:rsid w:val="001558AD"/>
    <w:rsid w:val="00164C78"/>
    <w:rsid w:val="00172084"/>
    <w:rsid w:val="0017474A"/>
    <w:rsid w:val="00175783"/>
    <w:rsid w:val="001758C6"/>
    <w:rsid w:val="00182B99"/>
    <w:rsid w:val="00197F1B"/>
    <w:rsid w:val="001C1525"/>
    <w:rsid w:val="001C1711"/>
    <w:rsid w:val="001E1CDB"/>
    <w:rsid w:val="0021332C"/>
    <w:rsid w:val="00213982"/>
    <w:rsid w:val="002167CD"/>
    <w:rsid w:val="002172DA"/>
    <w:rsid w:val="00227EC5"/>
    <w:rsid w:val="0024416D"/>
    <w:rsid w:val="00271911"/>
    <w:rsid w:val="00273187"/>
    <w:rsid w:val="002775D5"/>
    <w:rsid w:val="002800A0"/>
    <w:rsid w:val="002801B3"/>
    <w:rsid w:val="00281060"/>
    <w:rsid w:val="00284050"/>
    <w:rsid w:val="00285BD0"/>
    <w:rsid w:val="002940E8"/>
    <w:rsid w:val="00294751"/>
    <w:rsid w:val="002A6E50"/>
    <w:rsid w:val="002B4298"/>
    <w:rsid w:val="002B64D3"/>
    <w:rsid w:val="002B7A36"/>
    <w:rsid w:val="002C256A"/>
    <w:rsid w:val="002D5226"/>
    <w:rsid w:val="002E3C7D"/>
    <w:rsid w:val="002F26D9"/>
    <w:rsid w:val="00301C90"/>
    <w:rsid w:val="00305A7F"/>
    <w:rsid w:val="003152FE"/>
    <w:rsid w:val="00327436"/>
    <w:rsid w:val="0033725C"/>
    <w:rsid w:val="00344BD6"/>
    <w:rsid w:val="0035528D"/>
    <w:rsid w:val="00361821"/>
    <w:rsid w:val="00361E9E"/>
    <w:rsid w:val="00371532"/>
    <w:rsid w:val="003753EE"/>
    <w:rsid w:val="003A0835"/>
    <w:rsid w:val="003A5AAF"/>
    <w:rsid w:val="003B2E02"/>
    <w:rsid w:val="003B700A"/>
    <w:rsid w:val="003C7FBE"/>
    <w:rsid w:val="003D0418"/>
    <w:rsid w:val="003D0464"/>
    <w:rsid w:val="003D227C"/>
    <w:rsid w:val="003D2B4D"/>
    <w:rsid w:val="003E6156"/>
    <w:rsid w:val="003F37F5"/>
    <w:rsid w:val="00444A88"/>
    <w:rsid w:val="00445DB4"/>
    <w:rsid w:val="00474DA4"/>
    <w:rsid w:val="00476B4D"/>
    <w:rsid w:val="004805FA"/>
    <w:rsid w:val="004820E9"/>
    <w:rsid w:val="00490EA8"/>
    <w:rsid w:val="004935D2"/>
    <w:rsid w:val="004B1215"/>
    <w:rsid w:val="004B3C74"/>
    <w:rsid w:val="004D047D"/>
    <w:rsid w:val="004F1E9E"/>
    <w:rsid w:val="004F305A"/>
    <w:rsid w:val="00506E6D"/>
    <w:rsid w:val="00512164"/>
    <w:rsid w:val="00520297"/>
    <w:rsid w:val="005272FA"/>
    <w:rsid w:val="00532422"/>
    <w:rsid w:val="005338F9"/>
    <w:rsid w:val="0054281C"/>
    <w:rsid w:val="00543278"/>
    <w:rsid w:val="00544581"/>
    <w:rsid w:val="00551145"/>
    <w:rsid w:val="0055268D"/>
    <w:rsid w:val="00575DE2"/>
    <w:rsid w:val="00576BE4"/>
    <w:rsid w:val="005779DB"/>
    <w:rsid w:val="00585A6C"/>
    <w:rsid w:val="005A2A67"/>
    <w:rsid w:val="005A400A"/>
    <w:rsid w:val="005B269D"/>
    <w:rsid w:val="005C3235"/>
    <w:rsid w:val="005E142F"/>
    <w:rsid w:val="005E7466"/>
    <w:rsid w:val="005F7B92"/>
    <w:rsid w:val="00612379"/>
    <w:rsid w:val="006153B6"/>
    <w:rsid w:val="0061555F"/>
    <w:rsid w:val="00615E37"/>
    <w:rsid w:val="006245ED"/>
    <w:rsid w:val="00634601"/>
    <w:rsid w:val="00636CA6"/>
    <w:rsid w:val="0064088C"/>
    <w:rsid w:val="00641200"/>
    <w:rsid w:val="00645CA8"/>
    <w:rsid w:val="006655D3"/>
    <w:rsid w:val="00667404"/>
    <w:rsid w:val="00674553"/>
    <w:rsid w:val="00687EB4"/>
    <w:rsid w:val="0069016D"/>
    <w:rsid w:val="00695C56"/>
    <w:rsid w:val="006A5CDE"/>
    <w:rsid w:val="006A644A"/>
    <w:rsid w:val="006B17D2"/>
    <w:rsid w:val="006B4974"/>
    <w:rsid w:val="006B71D2"/>
    <w:rsid w:val="006C224E"/>
    <w:rsid w:val="006C23AB"/>
    <w:rsid w:val="006D780A"/>
    <w:rsid w:val="006F551B"/>
    <w:rsid w:val="00700B61"/>
    <w:rsid w:val="00704ECF"/>
    <w:rsid w:val="007054FF"/>
    <w:rsid w:val="007057C7"/>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E1A40"/>
    <w:rsid w:val="007E4CC2"/>
    <w:rsid w:val="007F498F"/>
    <w:rsid w:val="007F70CA"/>
    <w:rsid w:val="0080679D"/>
    <w:rsid w:val="008108B0"/>
    <w:rsid w:val="00811B20"/>
    <w:rsid w:val="00812609"/>
    <w:rsid w:val="008211B5"/>
    <w:rsid w:val="0082296E"/>
    <w:rsid w:val="00824099"/>
    <w:rsid w:val="008462D4"/>
    <w:rsid w:val="00846D7C"/>
    <w:rsid w:val="00846ECA"/>
    <w:rsid w:val="00867AC1"/>
    <w:rsid w:val="008751DE"/>
    <w:rsid w:val="00884D21"/>
    <w:rsid w:val="00890DF8"/>
    <w:rsid w:val="008A0ADE"/>
    <w:rsid w:val="008A586E"/>
    <w:rsid w:val="008A743F"/>
    <w:rsid w:val="008B047A"/>
    <w:rsid w:val="008B33AB"/>
    <w:rsid w:val="008C0970"/>
    <w:rsid w:val="008C1925"/>
    <w:rsid w:val="008C3C3E"/>
    <w:rsid w:val="008D0BC5"/>
    <w:rsid w:val="008D2CF7"/>
    <w:rsid w:val="008E432A"/>
    <w:rsid w:val="00900C26"/>
    <w:rsid w:val="0090197F"/>
    <w:rsid w:val="00903264"/>
    <w:rsid w:val="00906DDC"/>
    <w:rsid w:val="00934E09"/>
    <w:rsid w:val="00936253"/>
    <w:rsid w:val="00940D46"/>
    <w:rsid w:val="009413F1"/>
    <w:rsid w:val="009479B2"/>
    <w:rsid w:val="00951234"/>
    <w:rsid w:val="00952DD4"/>
    <w:rsid w:val="009561F4"/>
    <w:rsid w:val="00960389"/>
    <w:rsid w:val="00960498"/>
    <w:rsid w:val="00965AE7"/>
    <w:rsid w:val="00970FED"/>
    <w:rsid w:val="00975D7C"/>
    <w:rsid w:val="009879CE"/>
    <w:rsid w:val="00992D82"/>
    <w:rsid w:val="0099325A"/>
    <w:rsid w:val="00997029"/>
    <w:rsid w:val="009A7339"/>
    <w:rsid w:val="009B440E"/>
    <w:rsid w:val="009B4D66"/>
    <w:rsid w:val="009C2E2A"/>
    <w:rsid w:val="009D690D"/>
    <w:rsid w:val="009E65B6"/>
    <w:rsid w:val="009F0A51"/>
    <w:rsid w:val="009F77CF"/>
    <w:rsid w:val="00A140C9"/>
    <w:rsid w:val="00A24C10"/>
    <w:rsid w:val="00A41D11"/>
    <w:rsid w:val="00A42AC3"/>
    <w:rsid w:val="00A430CF"/>
    <w:rsid w:val="00A54309"/>
    <w:rsid w:val="00A610A9"/>
    <w:rsid w:val="00A80CC2"/>
    <w:rsid w:val="00A80F2A"/>
    <w:rsid w:val="00A96C33"/>
    <w:rsid w:val="00AA1AD5"/>
    <w:rsid w:val="00AB2B93"/>
    <w:rsid w:val="00AB314C"/>
    <w:rsid w:val="00AB530F"/>
    <w:rsid w:val="00AB7E3F"/>
    <w:rsid w:val="00AB7E5B"/>
    <w:rsid w:val="00AC2883"/>
    <w:rsid w:val="00AD19DF"/>
    <w:rsid w:val="00AE0EF1"/>
    <w:rsid w:val="00AE2937"/>
    <w:rsid w:val="00B07301"/>
    <w:rsid w:val="00B11F3E"/>
    <w:rsid w:val="00B17A7F"/>
    <w:rsid w:val="00B17A9D"/>
    <w:rsid w:val="00B224DE"/>
    <w:rsid w:val="00B324D4"/>
    <w:rsid w:val="00B46575"/>
    <w:rsid w:val="00B60629"/>
    <w:rsid w:val="00B60D8E"/>
    <w:rsid w:val="00B61777"/>
    <w:rsid w:val="00B622E6"/>
    <w:rsid w:val="00B83E82"/>
    <w:rsid w:val="00B84BBD"/>
    <w:rsid w:val="00BA43FB"/>
    <w:rsid w:val="00BC127D"/>
    <w:rsid w:val="00BC1FE6"/>
    <w:rsid w:val="00BE1E54"/>
    <w:rsid w:val="00BF23EC"/>
    <w:rsid w:val="00C061B6"/>
    <w:rsid w:val="00C1096C"/>
    <w:rsid w:val="00C16428"/>
    <w:rsid w:val="00C17105"/>
    <w:rsid w:val="00C2446C"/>
    <w:rsid w:val="00C36AE5"/>
    <w:rsid w:val="00C41F17"/>
    <w:rsid w:val="00C4361E"/>
    <w:rsid w:val="00C437A3"/>
    <w:rsid w:val="00C527FA"/>
    <w:rsid w:val="00C5280D"/>
    <w:rsid w:val="00C53EB3"/>
    <w:rsid w:val="00C541C0"/>
    <w:rsid w:val="00C5791C"/>
    <w:rsid w:val="00C6031F"/>
    <w:rsid w:val="00C66290"/>
    <w:rsid w:val="00C72B7A"/>
    <w:rsid w:val="00C804E1"/>
    <w:rsid w:val="00C973F2"/>
    <w:rsid w:val="00CA2A9F"/>
    <w:rsid w:val="00CA304C"/>
    <w:rsid w:val="00CA774A"/>
    <w:rsid w:val="00CB4921"/>
    <w:rsid w:val="00CC11B0"/>
    <w:rsid w:val="00CC2841"/>
    <w:rsid w:val="00CE1A15"/>
    <w:rsid w:val="00CE5D1E"/>
    <w:rsid w:val="00CF1330"/>
    <w:rsid w:val="00CF7E36"/>
    <w:rsid w:val="00D0106A"/>
    <w:rsid w:val="00D1629F"/>
    <w:rsid w:val="00D3708D"/>
    <w:rsid w:val="00D40426"/>
    <w:rsid w:val="00D40745"/>
    <w:rsid w:val="00D57C96"/>
    <w:rsid w:val="00D57D18"/>
    <w:rsid w:val="00D6531F"/>
    <w:rsid w:val="00D70E65"/>
    <w:rsid w:val="00D8400E"/>
    <w:rsid w:val="00D85E07"/>
    <w:rsid w:val="00D86E12"/>
    <w:rsid w:val="00D91203"/>
    <w:rsid w:val="00D94916"/>
    <w:rsid w:val="00D95174"/>
    <w:rsid w:val="00DA422F"/>
    <w:rsid w:val="00DA4973"/>
    <w:rsid w:val="00DA6F36"/>
    <w:rsid w:val="00DB208B"/>
    <w:rsid w:val="00DB596E"/>
    <w:rsid w:val="00DB73DA"/>
    <w:rsid w:val="00DB7773"/>
    <w:rsid w:val="00DC00EA"/>
    <w:rsid w:val="00DC3802"/>
    <w:rsid w:val="00DD6208"/>
    <w:rsid w:val="00DE7AD1"/>
    <w:rsid w:val="00DF7E99"/>
    <w:rsid w:val="00E07D87"/>
    <w:rsid w:val="00E249C8"/>
    <w:rsid w:val="00E32F7E"/>
    <w:rsid w:val="00E34A63"/>
    <w:rsid w:val="00E35262"/>
    <w:rsid w:val="00E5267B"/>
    <w:rsid w:val="00E559F0"/>
    <w:rsid w:val="00E63C0E"/>
    <w:rsid w:val="00E63FE4"/>
    <w:rsid w:val="00E72D49"/>
    <w:rsid w:val="00E7449A"/>
    <w:rsid w:val="00E7593C"/>
    <w:rsid w:val="00E7678A"/>
    <w:rsid w:val="00E87347"/>
    <w:rsid w:val="00E87B39"/>
    <w:rsid w:val="00E935F1"/>
    <w:rsid w:val="00E94A81"/>
    <w:rsid w:val="00EA1FFB"/>
    <w:rsid w:val="00EB048E"/>
    <w:rsid w:val="00EB4E9C"/>
    <w:rsid w:val="00EB6AD4"/>
    <w:rsid w:val="00EE34DF"/>
    <w:rsid w:val="00EF2F89"/>
    <w:rsid w:val="00EF7F1D"/>
    <w:rsid w:val="00F03E98"/>
    <w:rsid w:val="00F04DE2"/>
    <w:rsid w:val="00F1237A"/>
    <w:rsid w:val="00F22CBD"/>
    <w:rsid w:val="00F272F1"/>
    <w:rsid w:val="00F31412"/>
    <w:rsid w:val="00F43739"/>
    <w:rsid w:val="00F45372"/>
    <w:rsid w:val="00F51B98"/>
    <w:rsid w:val="00F560F7"/>
    <w:rsid w:val="00F62B58"/>
    <w:rsid w:val="00F6334D"/>
    <w:rsid w:val="00F63599"/>
    <w:rsid w:val="00F71781"/>
    <w:rsid w:val="00F8189C"/>
    <w:rsid w:val="00F90393"/>
    <w:rsid w:val="00FA49AB"/>
    <w:rsid w:val="00FB3890"/>
    <w:rsid w:val="00FC3577"/>
    <w:rsid w:val="00FC5FD0"/>
    <w:rsid w:val="00FE39C7"/>
    <w:rsid w:val="00FE436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B7319"/>
  <w15:docId w15:val="{FF11F444-B7D1-4780-981F-93DE7BE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9DF"/>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532422"/>
    <w:rPr>
      <w:rFonts w:ascii="Arial" w:hAnsi="Arial"/>
      <w:sz w:val="16"/>
    </w:rPr>
  </w:style>
  <w:style w:type="paragraph" w:styleId="ListParagraph">
    <w:name w:val="List Paragraph"/>
    <w:basedOn w:val="Normal"/>
    <w:uiPriority w:val="34"/>
    <w:qFormat/>
    <w:rsid w:val="00532422"/>
    <w:pPr>
      <w:ind w:left="720"/>
      <w:contextualSpacing/>
    </w:pPr>
    <w:rPr>
      <w:rFonts w:eastAsia="MS Mincho"/>
    </w:rPr>
  </w:style>
  <w:style w:type="paragraph" w:customStyle="1" w:styleId="Default">
    <w:name w:val="Default"/>
    <w:rsid w:val="0053242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D86E12"/>
    <w:rPr>
      <w:color w:val="605E5C"/>
      <w:shd w:val="clear" w:color="auto" w:fill="E1DFDD"/>
    </w:rPr>
  </w:style>
  <w:style w:type="character" w:styleId="CommentReference">
    <w:name w:val="annotation reference"/>
    <w:basedOn w:val="DefaultParagraphFont"/>
    <w:semiHidden/>
    <w:unhideWhenUsed/>
    <w:rsid w:val="00506E6D"/>
    <w:rPr>
      <w:sz w:val="16"/>
      <w:szCs w:val="16"/>
    </w:rPr>
  </w:style>
  <w:style w:type="paragraph" w:styleId="CommentText">
    <w:name w:val="annotation text"/>
    <w:basedOn w:val="Normal"/>
    <w:link w:val="CommentTextChar"/>
    <w:unhideWhenUsed/>
    <w:rsid w:val="00506E6D"/>
  </w:style>
  <w:style w:type="character" w:customStyle="1" w:styleId="CommentTextChar">
    <w:name w:val="Comment Text Char"/>
    <w:basedOn w:val="DefaultParagraphFont"/>
    <w:link w:val="CommentText"/>
    <w:rsid w:val="00506E6D"/>
    <w:rPr>
      <w:rFonts w:ascii="Arial" w:hAnsi="Arial"/>
    </w:rPr>
  </w:style>
  <w:style w:type="paragraph" w:styleId="Revision">
    <w:name w:val="Revision"/>
    <w:hidden/>
    <w:uiPriority w:val="99"/>
    <w:semiHidden/>
    <w:rsid w:val="007F70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worldseed.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mailto:resistencias@inia.es" TargetMode="External"/><Relationship Id="rId3" Type="http://schemas.openxmlformats.org/officeDocument/2006/relationships/hyperlink" Target="mailto:matref@geves.fr" TargetMode="External"/><Relationship Id="rId7" Type="http://schemas.openxmlformats.org/officeDocument/2006/relationships/hyperlink" Target="mailto:matref@geves.fr" TargetMode="External"/><Relationship Id="rId2" Type="http://schemas.openxmlformats.org/officeDocument/2006/relationships/hyperlink" Target="mailto:matref@geves.fr" TargetMode="External"/><Relationship Id="rId1" Type="http://schemas.openxmlformats.org/officeDocument/2006/relationships/hyperlink" Target="mailto:resistentie@naktuinbouw.nl" TargetMode="External"/><Relationship Id="rId6" Type="http://schemas.openxmlformats.org/officeDocument/2006/relationships/hyperlink" Target="https://cpvo.europa.eu/sites/default/files/documents/report_harmores_3_final_meeting_v0_0.pdf" TargetMode="External"/><Relationship Id="rId5" Type="http://schemas.openxmlformats.org/officeDocument/2006/relationships/hyperlink" Target="mailto:resistentie@naktuinbouw.nl" TargetMode="External"/><Relationship Id="rId10" Type="http://schemas.openxmlformats.org/officeDocument/2006/relationships/hyperlink" Target="https://cpvo.europa.eu/sites/default/files/documents/report_harmores_3_final_meeting_v0_0.pdf" TargetMode="External"/><Relationship Id="rId4" Type="http://schemas.openxmlformats.org/officeDocument/2006/relationships/hyperlink" Target="mailto:resistencias@inia.es" TargetMode="External"/><Relationship Id="rId9"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3252</Words>
  <Characters>17595</Characters>
  <Application>Microsoft Office Word</Application>
  <DocSecurity>0</DocSecurity>
  <Lines>1173</Lines>
  <Paragraphs>718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TWV/59/4</vt:lpstr>
      <vt:lpstr>TWV/59/</vt:lpstr>
    </vt:vector>
  </TitlesOfParts>
  <Company>UPOV</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TWV/59/4</dc:title>
  <dc:creator>OERTEL Romy</dc:creator>
  <cp:lastModifiedBy>MAY Jessica</cp:lastModifiedBy>
  <cp:revision>12</cp:revision>
  <cp:lastPrinted>2016-11-22T15:41:00Z</cp:lastPrinted>
  <dcterms:created xsi:type="dcterms:W3CDTF">2025-03-28T10:59:00Z</dcterms:created>
  <dcterms:modified xsi:type="dcterms:W3CDTF">2025-04-01T06:32:00Z</dcterms:modified>
</cp:coreProperties>
</file>