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207A5" w14:paraId="517D2E32" w14:textId="77777777" w:rsidTr="00EB4E9C">
        <w:tc>
          <w:tcPr>
            <w:tcW w:w="6522" w:type="dxa"/>
          </w:tcPr>
          <w:p w14:paraId="145C213D" w14:textId="77777777" w:rsidR="00DC3802" w:rsidRPr="00A207A5" w:rsidRDefault="00DC3802" w:rsidP="00AC2883">
            <w:r w:rsidRPr="00A207A5">
              <w:rPr>
                <w:noProof/>
              </w:rPr>
              <w:drawing>
                <wp:inline distT="0" distB="0" distL="0" distR="0" wp14:anchorId="7C3251A1" wp14:editId="317288E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D73E0A0" w14:textId="77777777" w:rsidR="00DC3802" w:rsidRPr="00A207A5" w:rsidRDefault="00DC3802" w:rsidP="00AC2883">
            <w:pPr>
              <w:pStyle w:val="Lettrine"/>
            </w:pPr>
            <w:r w:rsidRPr="00A207A5">
              <w:t>E</w:t>
            </w:r>
          </w:p>
        </w:tc>
      </w:tr>
      <w:tr w:rsidR="00DC3802" w:rsidRPr="00A207A5" w14:paraId="28D917D0" w14:textId="77777777" w:rsidTr="00645CA8">
        <w:trPr>
          <w:trHeight w:val="219"/>
        </w:trPr>
        <w:tc>
          <w:tcPr>
            <w:tcW w:w="6522" w:type="dxa"/>
          </w:tcPr>
          <w:p w14:paraId="4A62065C" w14:textId="77777777" w:rsidR="00DC3802" w:rsidRPr="00A207A5" w:rsidRDefault="00DC3802" w:rsidP="00AC2883">
            <w:pPr>
              <w:pStyle w:val="upove"/>
            </w:pPr>
            <w:r w:rsidRPr="00A207A5">
              <w:t>International Union for the Protection of New Varieties of Plants</w:t>
            </w:r>
          </w:p>
        </w:tc>
        <w:tc>
          <w:tcPr>
            <w:tcW w:w="3117" w:type="dxa"/>
          </w:tcPr>
          <w:p w14:paraId="2D9ADB3A" w14:textId="77777777" w:rsidR="00DC3802" w:rsidRPr="00A207A5" w:rsidRDefault="00DC3802" w:rsidP="00DA4973"/>
        </w:tc>
      </w:tr>
    </w:tbl>
    <w:p w14:paraId="2B7354F0" w14:textId="77777777" w:rsidR="00DC3802" w:rsidRPr="00A207A5" w:rsidRDefault="00DC3802" w:rsidP="00DC3802"/>
    <w:p w14:paraId="028E54E1" w14:textId="77777777" w:rsidR="007A3EE1" w:rsidRPr="00A207A5"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A207A5" w14:paraId="4FCCB3DE" w14:textId="77777777" w:rsidTr="004226CC">
        <w:tc>
          <w:tcPr>
            <w:tcW w:w="6512" w:type="dxa"/>
          </w:tcPr>
          <w:p w14:paraId="295AFF7A" w14:textId="77777777" w:rsidR="007A3EE1" w:rsidRPr="00A207A5" w:rsidRDefault="007A3EE1" w:rsidP="004226CC">
            <w:pPr>
              <w:pStyle w:val="Sessiontc"/>
            </w:pPr>
            <w:r w:rsidRPr="00A207A5">
              <w:t>Technical Working Party for Vegetables</w:t>
            </w:r>
          </w:p>
          <w:p w14:paraId="2307A698" w14:textId="77777777" w:rsidR="007A3EE1" w:rsidRPr="00A207A5" w:rsidRDefault="007A3EE1" w:rsidP="00036412">
            <w:pPr>
              <w:pStyle w:val="Sessiontcplacedate"/>
              <w:rPr>
                <w:sz w:val="22"/>
              </w:rPr>
            </w:pPr>
            <w:r w:rsidRPr="00A207A5">
              <w:t>Fifty-</w:t>
            </w:r>
            <w:r w:rsidR="001E1CDB" w:rsidRPr="00A207A5">
              <w:t>Nin</w:t>
            </w:r>
            <w:r w:rsidR="00036412" w:rsidRPr="00A207A5">
              <w:t>th</w:t>
            </w:r>
            <w:r w:rsidRPr="00A207A5">
              <w:t xml:space="preserve"> Session</w:t>
            </w:r>
            <w:r w:rsidRPr="00A207A5">
              <w:br/>
            </w:r>
            <w:r w:rsidR="00C1096C" w:rsidRPr="00A207A5">
              <w:rPr>
                <w:rFonts w:cs="Arial"/>
              </w:rPr>
              <w:t>Virtual meeting</w:t>
            </w:r>
            <w:r w:rsidRPr="00A207A5">
              <w:t xml:space="preserve">, </w:t>
            </w:r>
            <w:r w:rsidR="001E1CDB" w:rsidRPr="00A207A5">
              <w:t>May 5 to 8, 2025</w:t>
            </w:r>
          </w:p>
        </w:tc>
        <w:tc>
          <w:tcPr>
            <w:tcW w:w="3127" w:type="dxa"/>
          </w:tcPr>
          <w:p w14:paraId="778ED355" w14:textId="735FCEA1" w:rsidR="007A3EE1" w:rsidRPr="00A207A5" w:rsidRDefault="007A3EE1" w:rsidP="004226CC">
            <w:pPr>
              <w:pStyle w:val="Doccode"/>
            </w:pPr>
            <w:r w:rsidRPr="00A207A5">
              <w:t>TWV/5</w:t>
            </w:r>
            <w:r w:rsidR="001E1CDB" w:rsidRPr="00A207A5">
              <w:t>9</w:t>
            </w:r>
            <w:r w:rsidRPr="00A207A5">
              <w:t>/</w:t>
            </w:r>
            <w:r w:rsidR="00FB54AB" w:rsidRPr="00A207A5">
              <w:t xml:space="preserve">19 </w:t>
            </w:r>
          </w:p>
          <w:p w14:paraId="3D4E53F9" w14:textId="77777777" w:rsidR="007A3EE1" w:rsidRPr="00A207A5" w:rsidRDefault="007A3EE1" w:rsidP="004226CC">
            <w:pPr>
              <w:pStyle w:val="Docoriginal"/>
            </w:pPr>
            <w:r w:rsidRPr="00A207A5">
              <w:t>Original:</w:t>
            </w:r>
            <w:r w:rsidRPr="00A207A5">
              <w:rPr>
                <w:b w:val="0"/>
                <w:spacing w:val="0"/>
              </w:rPr>
              <w:t xml:space="preserve">  English</w:t>
            </w:r>
          </w:p>
          <w:p w14:paraId="00F8471C" w14:textId="625C96FC" w:rsidR="007A3EE1" w:rsidRPr="00A207A5" w:rsidRDefault="007A3EE1" w:rsidP="00036412">
            <w:pPr>
              <w:pStyle w:val="Docoriginal"/>
            </w:pPr>
            <w:r w:rsidRPr="00A207A5">
              <w:t>Date:</w:t>
            </w:r>
            <w:r w:rsidRPr="00A207A5">
              <w:rPr>
                <w:b w:val="0"/>
                <w:spacing w:val="0"/>
              </w:rPr>
              <w:t xml:space="preserve">  </w:t>
            </w:r>
            <w:r w:rsidR="00FB54AB" w:rsidRPr="00A207A5">
              <w:rPr>
                <w:b w:val="0"/>
                <w:spacing w:val="0"/>
              </w:rPr>
              <w:t>May 8</w:t>
            </w:r>
            <w:r w:rsidRPr="00A207A5">
              <w:rPr>
                <w:b w:val="0"/>
                <w:spacing w:val="0"/>
              </w:rPr>
              <w:t>, 202</w:t>
            </w:r>
            <w:r w:rsidR="002775D5" w:rsidRPr="00A207A5">
              <w:rPr>
                <w:b w:val="0"/>
                <w:spacing w:val="0"/>
              </w:rPr>
              <w:t>5</w:t>
            </w:r>
          </w:p>
        </w:tc>
      </w:tr>
    </w:tbl>
    <w:p w14:paraId="7B1D3C6A" w14:textId="4CAFAAA4" w:rsidR="007A3EE1" w:rsidRPr="00A207A5" w:rsidRDefault="00FB54AB" w:rsidP="007A3EE1">
      <w:pPr>
        <w:pStyle w:val="Titleofdoc0"/>
      </w:pPr>
      <w:bookmarkStart w:id="0" w:name="TitleOfDoc"/>
      <w:bookmarkEnd w:id="0"/>
      <w:r w:rsidRPr="00A207A5">
        <w:t>report</w:t>
      </w:r>
    </w:p>
    <w:p w14:paraId="2BA3A1F9" w14:textId="53CBDFB9" w:rsidR="007A3EE1" w:rsidRPr="00A207A5" w:rsidRDefault="00B40495" w:rsidP="007A3EE1">
      <w:pPr>
        <w:pStyle w:val="preparedby1"/>
      </w:pPr>
      <w:bookmarkStart w:id="1" w:name="Prepared"/>
      <w:bookmarkEnd w:id="1"/>
      <w:r w:rsidRPr="00A207A5">
        <w:t>Adopted by the Technical Working Party for Vegetables (TWV)</w:t>
      </w:r>
    </w:p>
    <w:p w14:paraId="3F89A3DA" w14:textId="77777777" w:rsidR="007A3EE1" w:rsidRPr="00A207A5" w:rsidRDefault="007A3EE1" w:rsidP="007A3EE1">
      <w:pPr>
        <w:pStyle w:val="Disclaimer"/>
      </w:pPr>
      <w:r w:rsidRPr="00A207A5">
        <w:t>Disclaimer:  this document does not represent UPOV policies or guidance</w:t>
      </w:r>
    </w:p>
    <w:p w14:paraId="64DB066F" w14:textId="77777777" w:rsidR="00FB54AB" w:rsidRPr="00A207A5" w:rsidRDefault="00FB54AB" w:rsidP="00B657D1">
      <w:pPr>
        <w:pStyle w:val="Heading1"/>
      </w:pPr>
      <w:r w:rsidRPr="00A207A5">
        <w:t>Opening of the session</w:t>
      </w:r>
    </w:p>
    <w:p w14:paraId="4192B45B" w14:textId="77777777" w:rsidR="00FB54AB" w:rsidRPr="00A207A5" w:rsidRDefault="00FB54AB" w:rsidP="00FB54AB">
      <w:pPr>
        <w:rPr>
          <w:rFonts w:cs="Arial"/>
        </w:rPr>
      </w:pPr>
    </w:p>
    <w:p w14:paraId="341DCD58" w14:textId="11CCF1EA" w:rsidR="00FB54AB" w:rsidRPr="00A207A5" w:rsidRDefault="00FB54AB" w:rsidP="00FB54AB">
      <w:r w:rsidRPr="00A207A5">
        <w:fldChar w:fldCharType="begin"/>
      </w:r>
      <w:r w:rsidRPr="00A207A5">
        <w:instrText xml:space="preserve"> AUTONUM  </w:instrText>
      </w:r>
      <w:r w:rsidRPr="00A207A5">
        <w:fldChar w:fldCharType="end"/>
      </w:r>
      <w:r w:rsidRPr="00A207A5">
        <w:tab/>
        <w:t>The Technical Working Party for Vegetables (TWV) held its fifty-ninth session, organized by electronic means, from May 5 to 8, 2025.  The list of participants is provided in Annex I to this report.</w:t>
      </w:r>
    </w:p>
    <w:p w14:paraId="765B6AFA" w14:textId="77777777" w:rsidR="00FB54AB" w:rsidRPr="00A207A5" w:rsidRDefault="00FB54AB" w:rsidP="00FB54AB"/>
    <w:p w14:paraId="2C23FA00" w14:textId="77777777" w:rsidR="00FB54AB" w:rsidRPr="00A207A5" w:rsidRDefault="00FB54AB" w:rsidP="00FB54AB">
      <w:r w:rsidRPr="00A207A5">
        <w:fldChar w:fldCharType="begin"/>
      </w:r>
      <w:r w:rsidRPr="00A207A5">
        <w:instrText xml:space="preserve"> AUTONUM  </w:instrText>
      </w:r>
      <w:r w:rsidRPr="00A207A5">
        <w:fldChar w:fldCharType="end"/>
      </w:r>
      <w:r w:rsidRPr="00A207A5">
        <w:tab/>
        <w:t>The session was opened by Mr. Yoshiyuki Ohno (Japan), Chairperson of the TWV, who welcomed the participants.</w:t>
      </w:r>
    </w:p>
    <w:p w14:paraId="7B3A8B2B" w14:textId="77777777" w:rsidR="00FB54AB" w:rsidRPr="00A207A5" w:rsidRDefault="00FB54AB" w:rsidP="00FB54AB">
      <w:pPr>
        <w:rPr>
          <w:snapToGrid w:val="0"/>
        </w:rPr>
      </w:pPr>
    </w:p>
    <w:p w14:paraId="2CD4B623" w14:textId="77777777" w:rsidR="00FB54AB" w:rsidRPr="00A207A5" w:rsidRDefault="00FB54AB" w:rsidP="00FB54AB">
      <w:pPr>
        <w:pStyle w:val="Heading2"/>
        <w:rPr>
          <w:snapToGrid w:val="0"/>
        </w:rPr>
      </w:pPr>
    </w:p>
    <w:p w14:paraId="775C211F" w14:textId="77777777" w:rsidR="00FB54AB" w:rsidRPr="00A207A5" w:rsidRDefault="00FB54AB" w:rsidP="00B657D1">
      <w:pPr>
        <w:pStyle w:val="Heading1"/>
        <w:rPr>
          <w:snapToGrid w:val="0"/>
        </w:rPr>
      </w:pPr>
      <w:r w:rsidRPr="00A207A5">
        <w:rPr>
          <w:snapToGrid w:val="0"/>
        </w:rPr>
        <w:t>Adoption of the agenda</w:t>
      </w:r>
    </w:p>
    <w:p w14:paraId="246FAAA2" w14:textId="77777777" w:rsidR="00FB54AB" w:rsidRPr="00A207A5" w:rsidRDefault="00FB54AB" w:rsidP="00FB54AB">
      <w:pPr>
        <w:rPr>
          <w:snapToGrid w:val="0"/>
        </w:rPr>
      </w:pPr>
    </w:p>
    <w:p w14:paraId="6AF1D2CE" w14:textId="6DC95BEF" w:rsidR="00FB54AB" w:rsidRPr="00A207A5" w:rsidRDefault="00FB54AB" w:rsidP="00FB54AB">
      <w:pPr>
        <w:rPr>
          <w:rFonts w:cs="Arial"/>
        </w:rPr>
      </w:pPr>
      <w:r w:rsidRPr="00A207A5">
        <w:rPr>
          <w:rFonts w:cs="Arial"/>
        </w:rPr>
        <w:fldChar w:fldCharType="begin"/>
      </w:r>
      <w:r w:rsidRPr="00A207A5">
        <w:rPr>
          <w:rFonts w:cs="Arial"/>
        </w:rPr>
        <w:instrText xml:space="preserve"> AUTONUM  </w:instrText>
      </w:r>
      <w:r w:rsidRPr="00A207A5">
        <w:rPr>
          <w:rFonts w:cs="Arial"/>
        </w:rPr>
        <w:fldChar w:fldCharType="end"/>
      </w:r>
      <w:r w:rsidRPr="00A207A5">
        <w:rPr>
          <w:rFonts w:cs="Arial"/>
        </w:rPr>
        <w:tab/>
        <w:t xml:space="preserve">The TWV adopted the agenda as presented in document TWV/59/1 Rev. </w:t>
      </w:r>
    </w:p>
    <w:p w14:paraId="5A310D63" w14:textId="77777777" w:rsidR="00FB54AB" w:rsidRPr="00A207A5" w:rsidRDefault="00FB54AB" w:rsidP="00FB54AB"/>
    <w:p w14:paraId="5678FC93" w14:textId="77777777" w:rsidR="007A3EE1" w:rsidRPr="00A207A5" w:rsidRDefault="007A3EE1" w:rsidP="007A3EE1"/>
    <w:p w14:paraId="588B3E5A" w14:textId="77777777" w:rsidR="009142FC" w:rsidRPr="00A207A5" w:rsidRDefault="009142FC" w:rsidP="009142FC">
      <w:pPr>
        <w:pStyle w:val="Heading1"/>
        <w:rPr>
          <w:rFonts w:cs="Arial"/>
        </w:rPr>
      </w:pPr>
      <w:r w:rsidRPr="00A207A5">
        <w:t>Procedures for DUS examination</w:t>
      </w:r>
    </w:p>
    <w:p w14:paraId="70E3EB11" w14:textId="77777777" w:rsidR="009142FC" w:rsidRPr="00A207A5" w:rsidRDefault="009142FC" w:rsidP="009142FC"/>
    <w:p w14:paraId="72BDEC59" w14:textId="18575B8A" w:rsidR="009142FC" w:rsidRPr="00A207A5" w:rsidRDefault="009142FC" w:rsidP="009142FC">
      <w:pPr>
        <w:jc w:val="left"/>
      </w:pPr>
      <w:r w:rsidRPr="00A207A5">
        <w:fldChar w:fldCharType="begin"/>
      </w:r>
      <w:r w:rsidRPr="00A207A5">
        <w:instrText xml:space="preserve"> AUTONUM  </w:instrText>
      </w:r>
      <w:r w:rsidRPr="00A207A5">
        <w:fldChar w:fldCharType="end"/>
      </w:r>
      <w:r w:rsidRPr="00A207A5">
        <w:tab/>
        <w:t>The TWV considered documents TWP/9/1 and TWV/59/18</w:t>
      </w:r>
      <w:r w:rsidR="00287BA7" w:rsidRPr="00A207A5">
        <w:t>.</w:t>
      </w:r>
    </w:p>
    <w:p w14:paraId="78D23171" w14:textId="77777777" w:rsidR="007900FD" w:rsidRPr="00A207A5" w:rsidRDefault="007900FD" w:rsidP="009142FC">
      <w:pPr>
        <w:jc w:val="left"/>
      </w:pPr>
    </w:p>
    <w:p w14:paraId="2B9C8F14" w14:textId="77777777" w:rsidR="009142FC" w:rsidRPr="00A207A5" w:rsidRDefault="009142FC" w:rsidP="009C1E0F">
      <w:pPr>
        <w:pStyle w:val="Heading2"/>
      </w:pPr>
      <w:bookmarkStart w:id="2" w:name="_Toc191917551"/>
      <w:r w:rsidRPr="00A207A5">
        <w:t xml:space="preserve">Guidance and information materials </w:t>
      </w:r>
      <w:bookmarkEnd w:id="2"/>
    </w:p>
    <w:p w14:paraId="3029B973" w14:textId="77777777" w:rsidR="009142FC" w:rsidRPr="00A207A5" w:rsidRDefault="009142FC" w:rsidP="009C1E0F">
      <w:pPr>
        <w:pStyle w:val="Heading2"/>
        <w:rPr>
          <w:lang w:eastAsia="ja-JP"/>
        </w:rPr>
      </w:pPr>
    </w:p>
    <w:p w14:paraId="4BBC39AF" w14:textId="77777777" w:rsidR="009142FC" w:rsidRPr="00A207A5" w:rsidRDefault="009142FC" w:rsidP="009C1E0F">
      <w:pPr>
        <w:pStyle w:val="Heading3"/>
      </w:pPr>
      <w:bookmarkStart w:id="3" w:name="_Toc191917552"/>
      <w:r w:rsidRPr="00A207A5">
        <w:t>TGP Documents</w:t>
      </w:r>
      <w:bookmarkEnd w:id="3"/>
    </w:p>
    <w:p w14:paraId="0EFDBE4D" w14:textId="77777777" w:rsidR="009142FC" w:rsidRPr="00A207A5" w:rsidRDefault="009142FC" w:rsidP="009C1E0F">
      <w:pPr>
        <w:keepNext/>
        <w:shd w:val="clear" w:color="auto" w:fill="FFFFFF" w:themeFill="background1"/>
        <w:jc w:val="left"/>
      </w:pPr>
    </w:p>
    <w:p w14:paraId="377A4DA4" w14:textId="77777777" w:rsidR="009142FC" w:rsidRPr="00A207A5" w:rsidRDefault="009142FC" w:rsidP="009C1E0F">
      <w:pPr>
        <w:pStyle w:val="Heading4"/>
        <w:rPr>
          <w:lang w:val="en-US"/>
        </w:rPr>
      </w:pPr>
      <w:bookmarkStart w:id="4" w:name="_Hlk173427749"/>
      <w:bookmarkStart w:id="5" w:name="_Toc144995604"/>
      <w:bookmarkStart w:id="6" w:name="_Toc176335738"/>
      <w:bookmarkStart w:id="7" w:name="_Toc191917553"/>
      <w:r w:rsidRPr="00A207A5">
        <w:rPr>
          <w:lang w:val="en-US"/>
        </w:rPr>
        <w:t xml:space="preserve">Document TGP/5 “Experience and Cooperation in DUS Testing”, Section 6 “UPOV Report on Technical Examination and UPOV Variety Description” </w:t>
      </w:r>
      <w:bookmarkEnd w:id="4"/>
      <w:r w:rsidRPr="00A207A5">
        <w:rPr>
          <w:lang w:val="en-US"/>
        </w:rPr>
        <w:t>(Revision)</w:t>
      </w:r>
      <w:bookmarkEnd w:id="5"/>
      <w:bookmarkEnd w:id="6"/>
      <w:bookmarkEnd w:id="7"/>
    </w:p>
    <w:p w14:paraId="6A0152DC" w14:textId="77777777" w:rsidR="009142FC" w:rsidRPr="00A207A5" w:rsidRDefault="009142FC" w:rsidP="009C1E0F">
      <w:pPr>
        <w:keepNext/>
        <w:jc w:val="left"/>
      </w:pPr>
    </w:p>
    <w:p w14:paraId="4FD4AA4C" w14:textId="0A9D979B" w:rsidR="009142FC" w:rsidRPr="00A207A5" w:rsidRDefault="009142FC" w:rsidP="009C1E0F">
      <w:pPr>
        <w:keepNext/>
      </w:pPr>
      <w:r w:rsidRPr="00A207A5">
        <w:fldChar w:fldCharType="begin"/>
      </w:r>
      <w:r w:rsidRPr="00A207A5">
        <w:instrText xml:space="preserve"> AUTONUM  </w:instrText>
      </w:r>
      <w:r w:rsidRPr="00A207A5">
        <w:fldChar w:fldCharType="end"/>
      </w:r>
      <w:r w:rsidRPr="00A207A5">
        <w:tab/>
        <w:t xml:space="preserve">The TWV agreed with the revision of document TGP/5 “Experience and Cooperation in DUS Testing”, Section 6 “UPOV Report on Technical Examination and UPOV Variety Description”, on the basis of </w:t>
      </w:r>
      <w:hyperlink r:id="rId9" w:history="1">
        <w:r w:rsidRPr="00A207A5">
          <w:rPr>
            <w:rStyle w:val="Hyperlink"/>
          </w:rPr>
          <w:t>document TGP/5, Section 6 (draft 1)</w:t>
        </w:r>
      </w:hyperlink>
      <w:r w:rsidRPr="00A207A5">
        <w:t>.</w:t>
      </w:r>
    </w:p>
    <w:p w14:paraId="00D32C7D" w14:textId="77777777" w:rsidR="009142FC" w:rsidRPr="00A207A5" w:rsidRDefault="009142FC" w:rsidP="009142FC">
      <w:pPr>
        <w:jc w:val="left"/>
      </w:pPr>
    </w:p>
    <w:p w14:paraId="405E66D7" w14:textId="77777777" w:rsidR="009142FC" w:rsidRPr="00A207A5" w:rsidRDefault="009142FC" w:rsidP="009142FC">
      <w:pPr>
        <w:pStyle w:val="Heading4"/>
        <w:rPr>
          <w:lang w:val="en-US"/>
        </w:rPr>
      </w:pPr>
      <w:bookmarkStart w:id="8" w:name="_Toc191917556"/>
      <w:r w:rsidRPr="00A207A5">
        <w:rPr>
          <w:lang w:val="en-US"/>
        </w:rPr>
        <w:t>Document TGP/7:  Development of Test Guidelines (Revision):  Guidance Note (GN) 28 “Example Varieties” – Example varieties for asterisked quantitative characteristics when illustrations are provided</w:t>
      </w:r>
      <w:bookmarkEnd w:id="8"/>
    </w:p>
    <w:p w14:paraId="009C1F20" w14:textId="77777777" w:rsidR="009142FC" w:rsidRPr="00A207A5" w:rsidRDefault="009142FC" w:rsidP="009142FC">
      <w:pPr>
        <w:keepNext/>
        <w:jc w:val="left"/>
      </w:pPr>
    </w:p>
    <w:p w14:paraId="0062C57A" w14:textId="02783878" w:rsidR="009142FC" w:rsidRPr="00A207A5" w:rsidRDefault="009142FC" w:rsidP="009142FC">
      <w:r w:rsidRPr="00A207A5">
        <w:fldChar w:fldCharType="begin"/>
      </w:r>
      <w:r w:rsidRPr="00A207A5">
        <w:instrText xml:space="preserve"> AUTONUM  </w:instrText>
      </w:r>
      <w:r w:rsidRPr="00A207A5">
        <w:fldChar w:fldCharType="end"/>
      </w:r>
      <w:r w:rsidRPr="00A207A5">
        <w:tab/>
        <w:t xml:space="preserve">The TWV agreed with the proposal to amend document TGP/7, Guidance Note (GN) 28 “Example Varieties”, as provided in document TWP/9/5 and presented by an expert from Germany.  </w:t>
      </w:r>
    </w:p>
    <w:p w14:paraId="683E8B4C" w14:textId="77777777" w:rsidR="009142FC" w:rsidRPr="00A207A5" w:rsidRDefault="009142FC" w:rsidP="009142FC"/>
    <w:p w14:paraId="4272CDDE" w14:textId="101424FF" w:rsidR="009142FC" w:rsidRPr="00A207A5" w:rsidRDefault="00EA622A" w:rsidP="009142FC">
      <w:r w:rsidRPr="00A207A5">
        <w:fldChar w:fldCharType="begin"/>
      </w:r>
      <w:r w:rsidRPr="00A207A5">
        <w:instrText xml:space="preserve"> AUTONUM  </w:instrText>
      </w:r>
      <w:r w:rsidRPr="00A207A5">
        <w:fldChar w:fldCharType="end"/>
      </w:r>
      <w:r w:rsidRPr="00A207A5">
        <w:tab/>
        <w:t>The TWV noted</w:t>
      </w:r>
      <w:r w:rsidR="009142FC" w:rsidRPr="00A207A5">
        <w:t xml:space="preserve"> that example varieties would not be needed to clarify the states of expression when these were self-explanatory or could be effectively demonstrated by a diagram or illustration.  </w:t>
      </w:r>
    </w:p>
    <w:p w14:paraId="71F2387F" w14:textId="77777777" w:rsidR="009142FC" w:rsidRPr="00A207A5" w:rsidRDefault="009142FC" w:rsidP="009142FC"/>
    <w:p w14:paraId="79289ACE" w14:textId="77777777" w:rsidR="00EA622A" w:rsidRPr="00A207A5" w:rsidRDefault="00EA622A" w:rsidP="009142FC"/>
    <w:p w14:paraId="47CF0E3C" w14:textId="6D61E817" w:rsidR="009142FC" w:rsidRPr="00A207A5" w:rsidRDefault="009142FC" w:rsidP="00037531">
      <w:pPr>
        <w:pStyle w:val="Heading2"/>
        <w:rPr>
          <w:rFonts w:eastAsia="MS Mincho"/>
        </w:rPr>
      </w:pPr>
      <w:r w:rsidRPr="00A207A5">
        <w:rPr>
          <w:rFonts w:eastAsia="MS Mincho"/>
        </w:rPr>
        <w:lastRenderedPageBreak/>
        <w:t>Characteristics observed in one growing cycle where the minimum duration of tests should normally be two independent growing cycles</w:t>
      </w:r>
    </w:p>
    <w:p w14:paraId="2260A5C3" w14:textId="77777777" w:rsidR="009142FC" w:rsidRPr="00A207A5" w:rsidRDefault="009142FC" w:rsidP="00037531">
      <w:pPr>
        <w:keepNext/>
      </w:pPr>
    </w:p>
    <w:p w14:paraId="29F385B7" w14:textId="1C3D95DF" w:rsidR="009142FC" w:rsidRPr="00A207A5" w:rsidRDefault="009142FC" w:rsidP="00037531">
      <w:pPr>
        <w:keepNext/>
      </w:pPr>
      <w:r w:rsidRPr="00A207A5">
        <w:fldChar w:fldCharType="begin"/>
      </w:r>
      <w:r w:rsidRPr="00A207A5">
        <w:instrText xml:space="preserve"> AUTONUM  </w:instrText>
      </w:r>
      <w:r w:rsidRPr="00A207A5">
        <w:fldChar w:fldCharType="end"/>
      </w:r>
      <w:r w:rsidRPr="00A207A5">
        <w:tab/>
        <w:t>The TWV received a presentation on</w:t>
      </w:r>
      <w:r w:rsidRPr="00A207A5">
        <w:rPr>
          <w:rFonts w:ascii="CIDFont+F1" w:hAnsi="CIDFont+F1" w:cs="CIDFont+F1"/>
          <w:sz w:val="19"/>
          <w:szCs w:val="19"/>
        </w:rPr>
        <w:t xml:space="preserve"> </w:t>
      </w:r>
      <w:r w:rsidRPr="00A207A5">
        <w:t xml:space="preserve">“Characteristics observed in one growing cycle in DUS testing where the minimum duration of tests should normally be two independent growing cycles” </w:t>
      </w:r>
      <w:r w:rsidR="00EA622A" w:rsidRPr="00A207A5">
        <w:t>from</w:t>
      </w:r>
      <w:r w:rsidRPr="00A207A5">
        <w:t xml:space="preserve"> an expert from the European Union.  A copy of the presentation is provided in document TWV/59/9.</w:t>
      </w:r>
    </w:p>
    <w:p w14:paraId="1FA70B75" w14:textId="77777777" w:rsidR="00447E27" w:rsidRPr="00A207A5" w:rsidRDefault="00447E27" w:rsidP="00447E27"/>
    <w:p w14:paraId="4CE33333" w14:textId="24E43782" w:rsidR="0094404C" w:rsidRPr="00A207A5" w:rsidRDefault="00377A14" w:rsidP="00447E27">
      <w:r w:rsidRPr="00A207A5">
        <w:fldChar w:fldCharType="begin"/>
      </w:r>
      <w:r w:rsidRPr="00A207A5">
        <w:instrText xml:space="preserve"> AUTONUM  </w:instrText>
      </w:r>
      <w:r w:rsidRPr="00A207A5">
        <w:fldChar w:fldCharType="end"/>
      </w:r>
      <w:r w:rsidRPr="00A207A5">
        <w:tab/>
        <w:t>The TWV c</w:t>
      </w:r>
      <w:r w:rsidR="003C6A4D" w:rsidRPr="00A207A5">
        <w:t xml:space="preserve">onsidered whether the standard wording in UPOV Test Guidelines should be amended to clarify that certain characteristics could be assessed </w:t>
      </w:r>
      <w:r w:rsidRPr="00A207A5">
        <w:t xml:space="preserve">in one growing cycle only.  The TWV noted the reports from Japan and Kenya </w:t>
      </w:r>
      <w:r w:rsidR="002D0411" w:rsidRPr="00A207A5">
        <w:t xml:space="preserve">on how the guidance was interpreted </w:t>
      </w:r>
      <w:r w:rsidR="00037531" w:rsidRPr="00A207A5">
        <w:t>in those countries.  The TWV</w:t>
      </w:r>
      <w:r w:rsidR="002D0411" w:rsidRPr="00A207A5">
        <w:t xml:space="preserve"> agreed </w:t>
      </w:r>
      <w:r w:rsidR="00037531" w:rsidRPr="00A207A5">
        <w:t xml:space="preserve">that the guidance </w:t>
      </w:r>
      <w:r w:rsidR="0094404C" w:rsidRPr="00A207A5">
        <w:t>provide</w:t>
      </w:r>
      <w:r w:rsidR="002D0411" w:rsidRPr="00A207A5">
        <w:t>d</w:t>
      </w:r>
      <w:r w:rsidR="0094404C" w:rsidRPr="00A207A5">
        <w:t xml:space="preserve"> flexibility for examination to be concluded after one growing cycle</w:t>
      </w:r>
      <w:r w:rsidR="002D0411" w:rsidRPr="00A207A5">
        <w:t>,</w:t>
      </w:r>
      <w:r w:rsidR="0094404C" w:rsidRPr="00A207A5">
        <w:t xml:space="preserve"> in case a reliable result could be achieved</w:t>
      </w:r>
      <w:r w:rsidR="002D0411" w:rsidRPr="00A207A5">
        <w:t xml:space="preserve"> or to conduct additional growing cycles, in case required</w:t>
      </w:r>
      <w:r w:rsidR="0094404C" w:rsidRPr="00A207A5">
        <w:t xml:space="preserve">.  </w:t>
      </w:r>
    </w:p>
    <w:p w14:paraId="24D4B29D" w14:textId="77777777" w:rsidR="0094404C" w:rsidRPr="00A207A5" w:rsidRDefault="0094404C" w:rsidP="00447E27">
      <w:pPr>
        <w:rPr>
          <w:rFonts w:cs="Arial"/>
          <w:color w:val="39394D"/>
        </w:rPr>
      </w:pPr>
    </w:p>
    <w:p w14:paraId="57B946EE" w14:textId="77777777" w:rsidR="009142FC" w:rsidRPr="00A207A5" w:rsidRDefault="009142FC" w:rsidP="009142FC"/>
    <w:p w14:paraId="11FAAB35" w14:textId="5886DB1B" w:rsidR="009142FC" w:rsidRPr="00A207A5" w:rsidRDefault="009142FC" w:rsidP="009142FC">
      <w:pPr>
        <w:pStyle w:val="Heading2"/>
        <w:rPr>
          <w:rFonts w:eastAsia="MS Mincho"/>
        </w:rPr>
      </w:pPr>
      <w:r w:rsidRPr="00A207A5">
        <w:rPr>
          <w:rFonts w:eastAsia="MS Mincho"/>
        </w:rPr>
        <w:t xml:space="preserve">Court case of general interest: </w:t>
      </w:r>
      <w:r w:rsidRPr="00A207A5">
        <w:rPr>
          <w:rFonts w:eastAsia="MS Mincho"/>
          <w:i/>
          <w:iCs/>
        </w:rPr>
        <w:t>Allium cepa</w:t>
      </w:r>
      <w:r w:rsidRPr="00A207A5">
        <w:rPr>
          <w:rFonts w:eastAsia="MS Mincho"/>
        </w:rPr>
        <w:t xml:space="preserve"> L. “SK20”</w:t>
      </w:r>
    </w:p>
    <w:p w14:paraId="2ACA226E" w14:textId="77777777" w:rsidR="009142FC" w:rsidRPr="00A207A5" w:rsidRDefault="009142FC" w:rsidP="009142FC"/>
    <w:p w14:paraId="13D03E3C" w14:textId="22EA7C25" w:rsidR="009142FC" w:rsidRPr="00A207A5" w:rsidRDefault="009142FC" w:rsidP="009142FC">
      <w:r w:rsidRPr="00A207A5">
        <w:fldChar w:fldCharType="begin"/>
      </w:r>
      <w:r w:rsidRPr="00A207A5">
        <w:instrText xml:space="preserve"> AUTONUM  </w:instrText>
      </w:r>
      <w:r w:rsidRPr="00A207A5">
        <w:fldChar w:fldCharType="end"/>
      </w:r>
      <w:r w:rsidRPr="00A207A5">
        <w:tab/>
        <w:t>The TWV received a presentation</w:t>
      </w:r>
      <w:r w:rsidRPr="00A207A5">
        <w:rPr>
          <w:rFonts w:ascii="CIDFont+F1" w:hAnsi="CIDFont+F1" w:cs="CIDFont+F1"/>
          <w:sz w:val="19"/>
          <w:szCs w:val="19"/>
        </w:rPr>
        <w:t xml:space="preserve"> </w:t>
      </w:r>
      <w:r w:rsidRPr="00A207A5">
        <w:t xml:space="preserve">“Court Case of General Interest </w:t>
      </w:r>
      <w:r w:rsidRPr="00A207A5">
        <w:rPr>
          <w:i/>
          <w:iCs/>
        </w:rPr>
        <w:t>Allium cepa</w:t>
      </w:r>
      <w:r w:rsidRPr="00A207A5">
        <w:t xml:space="preserve"> L. ‘SK20’” </w:t>
      </w:r>
      <w:r w:rsidR="00375136" w:rsidRPr="00A207A5">
        <w:t>from</w:t>
      </w:r>
      <w:r w:rsidRPr="00A207A5">
        <w:t xml:space="preserve"> an expert from the European Union.  A copy of the presentation is provided in document TWV/59/8.</w:t>
      </w:r>
    </w:p>
    <w:p w14:paraId="36F04AC1" w14:textId="77777777" w:rsidR="009142FC" w:rsidRPr="00A207A5" w:rsidRDefault="009142FC" w:rsidP="009142FC"/>
    <w:p w14:paraId="3B70A87A" w14:textId="361F6B7E" w:rsidR="009142FC" w:rsidRPr="00A207A5" w:rsidRDefault="009142FC" w:rsidP="009142FC">
      <w:r w:rsidRPr="00A207A5">
        <w:fldChar w:fldCharType="begin"/>
      </w:r>
      <w:r w:rsidRPr="00A207A5">
        <w:instrText xml:space="preserve"> AUTONUM  </w:instrText>
      </w:r>
      <w:r w:rsidRPr="00A207A5">
        <w:fldChar w:fldCharType="end"/>
      </w:r>
      <w:r w:rsidRPr="00A207A5">
        <w:tab/>
        <w:t>The TWV</w:t>
      </w:r>
      <w:r w:rsidR="00D907B4" w:rsidRPr="00A207A5">
        <w:t xml:space="preserve"> </w:t>
      </w:r>
      <w:r w:rsidR="004C3873" w:rsidRPr="00A207A5">
        <w:t xml:space="preserve">discussed the </w:t>
      </w:r>
      <w:r w:rsidR="005C6322" w:rsidRPr="00A207A5">
        <w:t xml:space="preserve">use of additional characteristics not included in test guidelines and noted one of the </w:t>
      </w:r>
      <w:r w:rsidR="004C3873" w:rsidRPr="00A207A5">
        <w:t xml:space="preserve">reasons provided by the Court </w:t>
      </w:r>
      <w:r w:rsidR="00D907B4" w:rsidRPr="00A207A5">
        <w:t xml:space="preserve">that characteristics in the </w:t>
      </w:r>
      <w:r w:rsidR="004C3873" w:rsidRPr="00A207A5">
        <w:t xml:space="preserve">variety description were </w:t>
      </w:r>
      <w:r w:rsidR="00621E46" w:rsidRPr="00A207A5">
        <w:t>“</w:t>
      </w:r>
      <w:r w:rsidR="004C3873" w:rsidRPr="00A207A5">
        <w:t xml:space="preserve">not intended to reflect the expression of all characteristics resulting from the variety genotype but only certain characteristics which suffice to demonstrate compliance with the distinctness requirement.” </w:t>
      </w:r>
      <w:r w:rsidR="00621E46" w:rsidRPr="00A207A5">
        <w:t xml:space="preserve"> </w:t>
      </w:r>
    </w:p>
    <w:p w14:paraId="694B9B60" w14:textId="77777777" w:rsidR="008D5ADE" w:rsidRPr="00A207A5" w:rsidRDefault="008D5ADE" w:rsidP="009142FC"/>
    <w:p w14:paraId="2230D81C" w14:textId="597AFA77" w:rsidR="008D5ADE" w:rsidRPr="00A207A5" w:rsidRDefault="00621E46" w:rsidP="00551764">
      <w:r w:rsidRPr="00A207A5">
        <w:fldChar w:fldCharType="begin"/>
      </w:r>
      <w:r w:rsidRPr="00A207A5">
        <w:instrText xml:space="preserve"> AUTONUM  </w:instrText>
      </w:r>
      <w:r w:rsidRPr="00A207A5">
        <w:fldChar w:fldCharType="end"/>
      </w:r>
      <w:r w:rsidRPr="00A207A5">
        <w:tab/>
        <w:t xml:space="preserve">The TWV </w:t>
      </w:r>
      <w:r w:rsidR="00551764" w:rsidRPr="00A207A5">
        <w:t>considered the proposal in document TW</w:t>
      </w:r>
      <w:r w:rsidR="00A563D7" w:rsidRPr="00A207A5">
        <w:t>V</w:t>
      </w:r>
      <w:r w:rsidR="00551764" w:rsidRPr="00A207A5">
        <w:t>/5</w:t>
      </w:r>
      <w:r w:rsidR="00A563D7" w:rsidRPr="00A207A5">
        <w:t>9</w:t>
      </w:r>
      <w:r w:rsidR="00551764" w:rsidRPr="00A207A5">
        <w:t>/</w:t>
      </w:r>
      <w:r w:rsidR="00A563D7" w:rsidRPr="00A207A5">
        <w:t>8</w:t>
      </w:r>
      <w:r w:rsidR="00551764" w:rsidRPr="00A207A5">
        <w:t xml:space="preserve"> for variety descriptions to reduce the information provided on characteristics in which the candidate was distinct from the similar variety and </w:t>
      </w:r>
      <w:r w:rsidR="00540F8D" w:rsidRPr="00A207A5">
        <w:t>agreed</w:t>
      </w:r>
      <w:r w:rsidR="00551764" w:rsidRPr="00A207A5">
        <w:t xml:space="preserve"> there were different views </w:t>
      </w:r>
      <w:r w:rsidR="00540F8D" w:rsidRPr="00A207A5">
        <w:t>on the matter in</w:t>
      </w:r>
      <w:r w:rsidR="00551764" w:rsidRPr="00A207A5">
        <w:t xml:space="preserve"> the different Technical Working Parties (TWPs).</w:t>
      </w:r>
    </w:p>
    <w:p w14:paraId="1801B02C" w14:textId="77777777" w:rsidR="009142FC" w:rsidRPr="00A207A5" w:rsidRDefault="009142FC" w:rsidP="009142FC"/>
    <w:p w14:paraId="2CCF5BA1" w14:textId="77777777" w:rsidR="004C4E70" w:rsidRPr="00A207A5" w:rsidRDefault="004C4E70" w:rsidP="009142FC"/>
    <w:p w14:paraId="02A2767B" w14:textId="4092AF24" w:rsidR="004C4E70" w:rsidRPr="00A207A5" w:rsidRDefault="004C4E70" w:rsidP="004C4E70">
      <w:pPr>
        <w:pStyle w:val="Heading1"/>
        <w:rPr>
          <w:rFonts w:eastAsia="MS Mincho"/>
        </w:rPr>
      </w:pPr>
      <w:r w:rsidRPr="00A207A5">
        <w:rPr>
          <w:rFonts w:eastAsia="MS Mincho"/>
        </w:rPr>
        <w:t>Assessing distinctness in disease resistance characteristics</w:t>
      </w:r>
    </w:p>
    <w:p w14:paraId="7F06F251" w14:textId="77777777" w:rsidR="004C4E70" w:rsidRPr="00A207A5" w:rsidRDefault="004C4E70" w:rsidP="004C4E70">
      <w:pPr>
        <w:rPr>
          <w:rFonts w:eastAsia="MS Mincho"/>
        </w:rPr>
      </w:pPr>
    </w:p>
    <w:p w14:paraId="169CED96" w14:textId="77777777" w:rsidR="004C4E70" w:rsidRPr="00A207A5" w:rsidRDefault="004C4E70" w:rsidP="004C4E70">
      <w:pPr>
        <w:pStyle w:val="Heading2"/>
        <w:rPr>
          <w:rFonts w:eastAsia="MS Mincho"/>
        </w:rPr>
      </w:pPr>
      <w:r w:rsidRPr="00A207A5">
        <w:rPr>
          <w:rFonts w:eastAsia="MS Mincho"/>
        </w:rPr>
        <w:t xml:space="preserve">Disease resistance characteristics in Test Guidelines </w:t>
      </w:r>
    </w:p>
    <w:p w14:paraId="2BEBFE9C" w14:textId="77777777" w:rsidR="004C4E70" w:rsidRPr="00A207A5" w:rsidRDefault="004C4E70" w:rsidP="004C4E70">
      <w:pPr>
        <w:rPr>
          <w:rFonts w:eastAsia="MS Mincho"/>
        </w:rPr>
      </w:pPr>
    </w:p>
    <w:p w14:paraId="2DA80F12" w14:textId="06D8C227" w:rsidR="004C4E70" w:rsidRPr="00A207A5" w:rsidRDefault="004C4E70" w:rsidP="004C4E70">
      <w:pPr>
        <w:rPr>
          <w:rFonts w:eastAsia="MS Mincho"/>
        </w:rPr>
      </w:pPr>
      <w:r w:rsidRPr="00A207A5">
        <w:rPr>
          <w:rFonts w:eastAsia="MS Mincho"/>
        </w:rPr>
        <w:fldChar w:fldCharType="begin"/>
      </w:r>
      <w:r w:rsidRPr="00A207A5">
        <w:rPr>
          <w:rFonts w:eastAsia="MS Mincho"/>
        </w:rPr>
        <w:instrText xml:space="preserve"> AUTONUM  </w:instrText>
      </w:r>
      <w:r w:rsidRPr="00A207A5">
        <w:rPr>
          <w:rFonts w:eastAsia="MS Mincho"/>
        </w:rPr>
        <w:fldChar w:fldCharType="end"/>
      </w:r>
      <w:r w:rsidRPr="00A207A5">
        <w:rPr>
          <w:rFonts w:eastAsia="MS Mincho"/>
        </w:rPr>
        <w:tab/>
        <w:t>The TWV considered document TWV/59/1</w:t>
      </w:r>
      <w:r w:rsidR="00BD261D" w:rsidRPr="00A207A5">
        <w:rPr>
          <w:rFonts w:eastAsia="MS Mincho"/>
        </w:rPr>
        <w:t>1</w:t>
      </w:r>
      <w:r w:rsidRPr="00A207A5">
        <w:rPr>
          <w:rFonts w:eastAsia="MS Mincho"/>
        </w:rPr>
        <w:t>.</w:t>
      </w:r>
    </w:p>
    <w:p w14:paraId="741E8A4E" w14:textId="77777777" w:rsidR="00BD261D" w:rsidRPr="00A207A5" w:rsidRDefault="00BD261D" w:rsidP="004C4E70">
      <w:pPr>
        <w:rPr>
          <w:rFonts w:eastAsia="MS Mincho"/>
        </w:rPr>
      </w:pPr>
    </w:p>
    <w:p w14:paraId="5DF53D80" w14:textId="39F07DB0" w:rsidR="004C4E70" w:rsidRPr="00A207A5" w:rsidRDefault="004C4E70" w:rsidP="004C4E70">
      <w:pPr>
        <w:rPr>
          <w:rFonts w:eastAsia="MS Mincho"/>
        </w:rPr>
      </w:pPr>
      <w:r w:rsidRPr="00A207A5">
        <w:rPr>
          <w:rFonts w:eastAsia="MS Mincho"/>
        </w:rPr>
        <w:fldChar w:fldCharType="begin"/>
      </w:r>
      <w:r w:rsidRPr="00A207A5">
        <w:rPr>
          <w:rFonts w:eastAsia="MS Mincho"/>
        </w:rPr>
        <w:instrText xml:space="preserve"> AUTONUM  </w:instrText>
      </w:r>
      <w:r w:rsidRPr="00A207A5">
        <w:rPr>
          <w:rFonts w:eastAsia="MS Mincho"/>
        </w:rPr>
        <w:fldChar w:fldCharType="end"/>
      </w:r>
      <w:r w:rsidRPr="00A207A5">
        <w:rPr>
          <w:rFonts w:eastAsia="MS Mincho"/>
        </w:rPr>
        <w:tab/>
        <w:t xml:space="preserve">The TWV </w:t>
      </w:r>
      <w:r w:rsidR="00FC6833" w:rsidRPr="00A207A5">
        <w:rPr>
          <w:rFonts w:eastAsia="MS Mincho"/>
        </w:rPr>
        <w:t xml:space="preserve">agreed to invite </w:t>
      </w:r>
      <w:r w:rsidR="00FC6833" w:rsidRPr="00A207A5">
        <w:t xml:space="preserve">UPOV members’ reports on additional characteristics in DUS examination, including disease resistance characteristics.  The TWV agreed to invite leading experts to organize intersessional meetings of the subgroups of interested experts to advance discussions on partial revisions of Test Guidelines. </w:t>
      </w:r>
    </w:p>
    <w:p w14:paraId="27C2FB33" w14:textId="77777777" w:rsidR="009B529E" w:rsidRPr="00A207A5" w:rsidRDefault="009B529E" w:rsidP="009B529E"/>
    <w:p w14:paraId="7E2BABA4" w14:textId="6DB5EC08" w:rsidR="009B529E" w:rsidRPr="00A207A5" w:rsidRDefault="009B529E" w:rsidP="009B529E">
      <w:r w:rsidRPr="00A207A5">
        <w:fldChar w:fldCharType="begin"/>
      </w:r>
      <w:r w:rsidRPr="00A207A5">
        <w:instrText xml:space="preserve"> AUTONUM  </w:instrText>
      </w:r>
      <w:r w:rsidRPr="00A207A5">
        <w:fldChar w:fldCharType="end"/>
      </w:r>
      <w:r w:rsidRPr="00A207A5">
        <w:tab/>
        <w:t xml:space="preserve">The TWV noted there were different capabilities among UPOV members for assessing disease resistance characteristics and agreed this provided challenges for </w:t>
      </w:r>
      <w:r w:rsidR="00213778" w:rsidRPr="00A207A5">
        <w:t xml:space="preserve">their use in DUS examination and </w:t>
      </w:r>
      <w:r w:rsidRPr="00A207A5">
        <w:t>international harmonization</w:t>
      </w:r>
      <w:r w:rsidR="008F2A21" w:rsidRPr="00A207A5">
        <w:t>.</w:t>
      </w:r>
      <w:r w:rsidRPr="00A207A5">
        <w:t xml:space="preserve"> </w:t>
      </w:r>
    </w:p>
    <w:p w14:paraId="2C87945B" w14:textId="77777777" w:rsidR="00FC6833" w:rsidRPr="00A207A5" w:rsidRDefault="00FC6833" w:rsidP="004C4E70">
      <w:pPr>
        <w:rPr>
          <w:rFonts w:eastAsia="MS Mincho"/>
        </w:rPr>
      </w:pPr>
    </w:p>
    <w:p w14:paraId="413E1DBF" w14:textId="77777777" w:rsidR="004C4E70" w:rsidRPr="00A207A5" w:rsidRDefault="004C4E70" w:rsidP="00546C56">
      <w:pPr>
        <w:rPr>
          <w:rFonts w:eastAsia="MS Mincho"/>
        </w:rPr>
      </w:pPr>
    </w:p>
    <w:p w14:paraId="1DCB15CC" w14:textId="77777777" w:rsidR="004C4E70" w:rsidRPr="00A207A5" w:rsidRDefault="004C4E70" w:rsidP="00546C56">
      <w:pPr>
        <w:pStyle w:val="Heading2"/>
        <w:rPr>
          <w:rFonts w:eastAsia="MS Mincho"/>
        </w:rPr>
      </w:pPr>
      <w:r w:rsidRPr="00A207A5">
        <w:rPr>
          <w:rFonts w:eastAsia="MS Mincho"/>
        </w:rPr>
        <w:t xml:space="preserve">Revision of the disease resistance characteristics in the EU </w:t>
      </w:r>
    </w:p>
    <w:p w14:paraId="47C69887" w14:textId="77777777" w:rsidR="004C4E70" w:rsidRPr="00A207A5" w:rsidRDefault="004C4E70" w:rsidP="00546C56">
      <w:pPr>
        <w:rPr>
          <w:rFonts w:eastAsia="MS Mincho"/>
        </w:rPr>
      </w:pPr>
    </w:p>
    <w:p w14:paraId="65827339" w14:textId="69877058" w:rsidR="009142FC" w:rsidRPr="00A207A5" w:rsidRDefault="004C4E70" w:rsidP="00546C56">
      <w:r w:rsidRPr="00A207A5">
        <w:fldChar w:fldCharType="begin"/>
      </w:r>
      <w:r w:rsidRPr="00A207A5">
        <w:instrText xml:space="preserve"> AUTONUM  </w:instrText>
      </w:r>
      <w:r w:rsidRPr="00A207A5">
        <w:fldChar w:fldCharType="end"/>
      </w:r>
      <w:r w:rsidRPr="00A207A5">
        <w:tab/>
        <w:t xml:space="preserve">The TWV received a presentation “Revision of the disease resistance characteristics in the EU”, </w:t>
      </w:r>
      <w:r w:rsidR="00BD261D" w:rsidRPr="00A207A5">
        <w:t>from</w:t>
      </w:r>
      <w:r w:rsidRPr="00A207A5">
        <w:t xml:space="preserve"> an expert from the European Union</w:t>
      </w:r>
      <w:r w:rsidR="00547D4A" w:rsidRPr="00A207A5">
        <w:t xml:space="preserve">.  A copy of the presentation is provided in document </w:t>
      </w:r>
      <w:r w:rsidR="00547D4A" w:rsidRPr="00A207A5">
        <w:rPr>
          <w:rFonts w:eastAsia="MS Mincho"/>
        </w:rPr>
        <w:t>TWV/59/10.</w:t>
      </w:r>
    </w:p>
    <w:p w14:paraId="58194F2A" w14:textId="77777777" w:rsidR="00BD261D" w:rsidRPr="00A207A5" w:rsidRDefault="00BD261D" w:rsidP="00546C56"/>
    <w:p w14:paraId="555518C9" w14:textId="02418D0E" w:rsidR="009B529E" w:rsidRPr="00A207A5" w:rsidRDefault="009B529E" w:rsidP="00546C56">
      <w:r w:rsidRPr="00A207A5">
        <w:fldChar w:fldCharType="begin"/>
      </w:r>
      <w:r w:rsidRPr="00A207A5">
        <w:instrText xml:space="preserve"> AUTONUM  </w:instrText>
      </w:r>
      <w:r w:rsidRPr="00A207A5">
        <w:fldChar w:fldCharType="end"/>
      </w:r>
      <w:r w:rsidRPr="00A207A5">
        <w:tab/>
        <w:t>The TWV noted the invitation from the European Union for UPOV members to join the</w:t>
      </w:r>
      <w:r w:rsidR="0096504E" w:rsidRPr="00A207A5">
        <w:t xml:space="preserve"> regional</w:t>
      </w:r>
      <w:r w:rsidRPr="00A207A5">
        <w:t xml:space="preserve"> working groups established to discuss disease resistance characteristics in French Bean, Cucumber, Melon, Pepper, Tomato and Tomato Rootstocks.</w:t>
      </w:r>
      <w:r w:rsidR="00213778" w:rsidRPr="00A207A5">
        <w:t xml:space="preserve">  The TWV noted that interested experts should contact the Community Plant Variety Office of the European Union (CPVO) for further information.</w:t>
      </w:r>
    </w:p>
    <w:p w14:paraId="0052797F" w14:textId="77777777" w:rsidR="00546C56" w:rsidRPr="00A207A5" w:rsidRDefault="00546C56" w:rsidP="00546C56"/>
    <w:p w14:paraId="1E4DC20D" w14:textId="1DB05DB2" w:rsidR="004B1918" w:rsidRPr="00A207A5" w:rsidRDefault="009B529E" w:rsidP="00EA2F34">
      <w:r w:rsidRPr="00A207A5">
        <w:fldChar w:fldCharType="begin"/>
      </w:r>
      <w:r w:rsidRPr="00A207A5">
        <w:instrText xml:space="preserve"> AUTONUM  </w:instrText>
      </w:r>
      <w:r w:rsidRPr="00A207A5">
        <w:fldChar w:fldCharType="end"/>
      </w:r>
      <w:r w:rsidRPr="00A207A5">
        <w:tab/>
        <w:t xml:space="preserve">The TWV </w:t>
      </w:r>
      <w:r w:rsidR="00C46330" w:rsidRPr="00A207A5">
        <w:t>noted the comments made by the representative of the International Seed Federation (ISF)</w:t>
      </w:r>
      <w:r w:rsidRPr="00A207A5">
        <w:t xml:space="preserve"> </w:t>
      </w:r>
      <w:r w:rsidR="00EA2F34" w:rsidRPr="00A207A5">
        <w:t>that</w:t>
      </w:r>
      <w:r w:rsidR="00C37170" w:rsidRPr="00A207A5">
        <w:t xml:space="preserve"> characteristics used at national or regional level </w:t>
      </w:r>
      <w:r w:rsidR="00EA2F34" w:rsidRPr="00A207A5">
        <w:t>and</w:t>
      </w:r>
      <w:r w:rsidR="00C37170" w:rsidRPr="00A207A5">
        <w:t xml:space="preserve"> not included in UPOV Test Guidelines</w:t>
      </w:r>
      <w:r w:rsidR="00213778" w:rsidRPr="00A207A5">
        <w:t xml:space="preserve"> (“additional characteristics”) </w:t>
      </w:r>
      <w:r w:rsidR="004B1918" w:rsidRPr="00A207A5">
        <w:t>could constitute a</w:t>
      </w:r>
      <w:r w:rsidR="00546C56" w:rsidRPr="00A207A5">
        <w:t xml:space="preserve"> barrier to taking over test reports</w:t>
      </w:r>
      <w:r w:rsidR="00EA2F34" w:rsidRPr="00A207A5">
        <w:t xml:space="preserve">, although </w:t>
      </w:r>
      <w:r w:rsidR="004B1918" w:rsidRPr="00A207A5">
        <w:t xml:space="preserve">no </w:t>
      </w:r>
      <w:r w:rsidR="00EA2F34" w:rsidRPr="00A207A5">
        <w:t xml:space="preserve">such </w:t>
      </w:r>
      <w:r w:rsidR="004B1918" w:rsidRPr="00A207A5">
        <w:t>cases</w:t>
      </w:r>
      <w:r w:rsidR="00EA2F34" w:rsidRPr="00A207A5">
        <w:t xml:space="preserve"> had been reported</w:t>
      </w:r>
      <w:r w:rsidR="004B1918" w:rsidRPr="00A207A5">
        <w:t>.</w:t>
      </w:r>
    </w:p>
    <w:p w14:paraId="60DA3BE1" w14:textId="77777777" w:rsidR="00546C56" w:rsidRPr="00A207A5" w:rsidRDefault="00546C56" w:rsidP="00546C56"/>
    <w:p w14:paraId="1418ECD1" w14:textId="6B152924" w:rsidR="00546C56" w:rsidRPr="00A207A5" w:rsidRDefault="00601D2C" w:rsidP="00546C56">
      <w:r w:rsidRPr="00A207A5">
        <w:fldChar w:fldCharType="begin"/>
      </w:r>
      <w:r w:rsidRPr="00A207A5">
        <w:instrText xml:space="preserve"> AUTONUM  </w:instrText>
      </w:r>
      <w:r w:rsidRPr="00A207A5">
        <w:fldChar w:fldCharType="end"/>
      </w:r>
      <w:r w:rsidRPr="00A207A5">
        <w:tab/>
        <w:t>The TWV n</w:t>
      </w:r>
      <w:r w:rsidR="00546C56" w:rsidRPr="00A207A5">
        <w:t xml:space="preserve">oted the report from Germany that additional characteristics not included in Test Guidelines were considered </w:t>
      </w:r>
      <w:r w:rsidRPr="00A207A5">
        <w:t xml:space="preserve">when </w:t>
      </w:r>
      <w:r w:rsidR="00944BCA" w:rsidRPr="00A207A5">
        <w:t>deciding to takeover</w:t>
      </w:r>
      <w:r w:rsidRPr="00A207A5">
        <w:t xml:space="preserve"> test reports </w:t>
      </w:r>
      <w:r w:rsidR="00944BCA" w:rsidRPr="00A207A5">
        <w:t xml:space="preserve">on a case-by-case basis </w:t>
      </w:r>
      <w:r w:rsidRPr="00A207A5">
        <w:t xml:space="preserve">using the </w:t>
      </w:r>
      <w:r w:rsidR="00944BCA" w:rsidRPr="00A207A5">
        <w:t>similar</w:t>
      </w:r>
      <w:r w:rsidRPr="00A207A5">
        <w:t xml:space="preserve"> criteria</w:t>
      </w:r>
      <w:r w:rsidR="009E1182" w:rsidRPr="00A207A5">
        <w:t xml:space="preserve"> for all characteristics, including </w:t>
      </w:r>
      <w:r w:rsidRPr="00A207A5">
        <w:t>disease resistances.</w:t>
      </w:r>
    </w:p>
    <w:p w14:paraId="294EF875" w14:textId="77777777" w:rsidR="003F7955" w:rsidRPr="00A207A5" w:rsidRDefault="003F7955" w:rsidP="003F7955"/>
    <w:p w14:paraId="6DB40DB8" w14:textId="614A0188" w:rsidR="003F7955" w:rsidRPr="00A207A5" w:rsidRDefault="003F7955" w:rsidP="00FD190C">
      <w:r w:rsidRPr="00A207A5">
        <w:fldChar w:fldCharType="begin"/>
      </w:r>
      <w:r w:rsidRPr="00A207A5">
        <w:instrText xml:space="preserve"> AUTONUM  </w:instrText>
      </w:r>
      <w:r w:rsidRPr="00A207A5">
        <w:fldChar w:fldCharType="end"/>
      </w:r>
      <w:r w:rsidRPr="00A207A5">
        <w:tab/>
        <w:t xml:space="preserve">The TWV agreed to propose a survey </w:t>
      </w:r>
      <w:r w:rsidR="00751692" w:rsidRPr="00A207A5">
        <w:t xml:space="preserve">among </w:t>
      </w:r>
      <w:r w:rsidRPr="00A207A5">
        <w:t xml:space="preserve">UPOV members on </w:t>
      </w:r>
      <w:r w:rsidR="00944BCA" w:rsidRPr="00A207A5">
        <w:t>whether</w:t>
      </w:r>
      <w:r w:rsidRPr="00A207A5">
        <w:t xml:space="preserve"> additional characteristics not included in UPOV Test Guidelines </w:t>
      </w:r>
      <w:r w:rsidR="00944BCA" w:rsidRPr="00A207A5">
        <w:t xml:space="preserve">could </w:t>
      </w:r>
      <w:r w:rsidR="009C3BC4" w:rsidRPr="00A207A5">
        <w:t>constitute a barrier to</w:t>
      </w:r>
      <w:r w:rsidRPr="00A207A5">
        <w:t xml:space="preserve"> takeover test reports, </w:t>
      </w:r>
      <w:r w:rsidR="00EA2F34" w:rsidRPr="00A207A5">
        <w:t>for instance</w:t>
      </w:r>
      <w:r w:rsidRPr="00A207A5">
        <w:t xml:space="preserve"> disease resistance characteristics</w:t>
      </w:r>
      <w:r w:rsidR="00EA2F34" w:rsidRPr="00A207A5">
        <w:t>, in particular when they provided the basis for distinctness from the most similar variety.</w:t>
      </w:r>
    </w:p>
    <w:p w14:paraId="2B8061E5" w14:textId="5B0D4954" w:rsidR="00546C56" w:rsidRPr="00A207A5" w:rsidRDefault="00546C56" w:rsidP="00FD190C"/>
    <w:p w14:paraId="69F3CF30" w14:textId="2290FECA" w:rsidR="00C8345D" w:rsidRPr="00A207A5" w:rsidRDefault="00C8345D" w:rsidP="00FD190C">
      <w:r w:rsidRPr="00A207A5">
        <w:fldChar w:fldCharType="begin"/>
      </w:r>
      <w:r w:rsidRPr="00A207A5">
        <w:instrText xml:space="preserve"> AUTONUM  </w:instrText>
      </w:r>
      <w:r w:rsidRPr="00A207A5">
        <w:fldChar w:fldCharType="end"/>
      </w:r>
      <w:r w:rsidRPr="00A207A5">
        <w:tab/>
        <w:t xml:space="preserve">The TWV agreed that the survey should provide </w:t>
      </w:r>
      <w:r w:rsidR="00FD190C" w:rsidRPr="00A207A5">
        <w:t xml:space="preserve">the context of discussions, including that disease resistance </w:t>
      </w:r>
      <w:r w:rsidRPr="00A207A5">
        <w:t xml:space="preserve">characteristics in UPOV Test Guidelines </w:t>
      </w:r>
      <w:r w:rsidR="007F2932" w:rsidRPr="00A207A5">
        <w:t>were</w:t>
      </w:r>
      <w:r w:rsidR="00FD190C" w:rsidRPr="00A207A5">
        <w:t xml:space="preserve"> not being a</w:t>
      </w:r>
      <w:r w:rsidRPr="00A207A5">
        <w:t xml:space="preserve">ssessed by </w:t>
      </w:r>
      <w:r w:rsidR="007F2932" w:rsidRPr="00A207A5">
        <w:t>all</w:t>
      </w:r>
      <w:r w:rsidRPr="00A207A5">
        <w:t xml:space="preserve"> UPOV members.</w:t>
      </w:r>
      <w:r w:rsidR="002943C8" w:rsidRPr="00A207A5">
        <w:t xml:space="preserve">  The</w:t>
      </w:r>
      <w:r w:rsidR="0019082C" w:rsidRPr="00A207A5">
        <w:t> </w:t>
      </w:r>
      <w:r w:rsidR="002943C8" w:rsidRPr="00A207A5">
        <w:t xml:space="preserve">TWV agreed that the survey should </w:t>
      </w:r>
      <w:r w:rsidR="007F2932" w:rsidRPr="00A207A5">
        <w:t>include</w:t>
      </w:r>
      <w:r w:rsidR="002943C8" w:rsidRPr="00A207A5">
        <w:t xml:space="preserve"> questions, such as: </w:t>
      </w:r>
    </w:p>
    <w:p w14:paraId="70B71C1E" w14:textId="4960434C" w:rsidR="00BD261D" w:rsidRPr="00A207A5" w:rsidRDefault="00BD261D" w:rsidP="00FD190C"/>
    <w:p w14:paraId="795C266E" w14:textId="6BD6E4FB" w:rsidR="009B529E" w:rsidRPr="00A207A5" w:rsidRDefault="002943C8" w:rsidP="002943C8">
      <w:pPr>
        <w:pStyle w:val="ListParagraph"/>
        <w:numPr>
          <w:ilvl w:val="0"/>
          <w:numId w:val="9"/>
        </w:numPr>
      </w:pPr>
      <w:r w:rsidRPr="00A207A5">
        <w:t>Whether UPOV members would take</w:t>
      </w:r>
      <w:r w:rsidR="00751692" w:rsidRPr="00A207A5">
        <w:t>-</w:t>
      </w:r>
      <w:r w:rsidRPr="00A207A5">
        <w:t xml:space="preserve">over test reports </w:t>
      </w:r>
      <w:r w:rsidR="007F2932" w:rsidRPr="00A207A5">
        <w:t>in case</w:t>
      </w:r>
      <w:r w:rsidRPr="00A207A5">
        <w:t xml:space="preserve"> distinctness had been established based on </w:t>
      </w:r>
      <w:r w:rsidR="007F2932" w:rsidRPr="00A207A5">
        <w:t>an additional characteristic</w:t>
      </w:r>
      <w:r w:rsidRPr="00A207A5">
        <w:t xml:space="preserve"> </w:t>
      </w:r>
      <w:r w:rsidR="008F2A21" w:rsidRPr="00A207A5">
        <w:t xml:space="preserve">not </w:t>
      </w:r>
      <w:r w:rsidRPr="00A207A5">
        <w:t xml:space="preserve">included </w:t>
      </w:r>
      <w:r w:rsidR="008F2A21" w:rsidRPr="00A207A5">
        <w:t>in</w:t>
      </w:r>
      <w:r w:rsidR="007F2932" w:rsidRPr="00A207A5">
        <w:t xml:space="preserve"> the</w:t>
      </w:r>
      <w:r w:rsidR="008F2A21" w:rsidRPr="00A207A5">
        <w:t xml:space="preserve"> UPOV Test Guidelines</w:t>
      </w:r>
      <w:r w:rsidR="00DC39DA" w:rsidRPr="00A207A5">
        <w:t>;</w:t>
      </w:r>
    </w:p>
    <w:p w14:paraId="5CAE7258" w14:textId="77777777" w:rsidR="008F2A21" w:rsidRPr="00A207A5" w:rsidRDefault="008F2A21" w:rsidP="00FD190C"/>
    <w:p w14:paraId="6F325132" w14:textId="7E39FFC0" w:rsidR="008F2A21" w:rsidRPr="00A207A5" w:rsidRDefault="002943C8" w:rsidP="002943C8">
      <w:pPr>
        <w:pStyle w:val="ListParagraph"/>
        <w:numPr>
          <w:ilvl w:val="0"/>
          <w:numId w:val="9"/>
        </w:numPr>
      </w:pPr>
      <w:r w:rsidRPr="00A207A5">
        <w:t xml:space="preserve">Whether there was </w:t>
      </w:r>
      <w:r w:rsidR="00C37170" w:rsidRPr="00A207A5">
        <w:t xml:space="preserve">a difference </w:t>
      </w:r>
      <w:r w:rsidRPr="00A207A5">
        <w:t>on decisions to take</w:t>
      </w:r>
      <w:r w:rsidR="00751692" w:rsidRPr="00A207A5">
        <w:t>-</w:t>
      </w:r>
      <w:r w:rsidRPr="00A207A5">
        <w:t xml:space="preserve">over test reports based on </w:t>
      </w:r>
      <w:r w:rsidR="007F2932" w:rsidRPr="00A207A5">
        <w:t xml:space="preserve">whether the </w:t>
      </w:r>
      <w:r w:rsidRPr="00A207A5">
        <w:t>additional characteristic</w:t>
      </w:r>
      <w:r w:rsidR="007F2932" w:rsidRPr="00A207A5">
        <w:t xml:space="preserve"> was a </w:t>
      </w:r>
      <w:r w:rsidR="00C37170" w:rsidRPr="00A207A5">
        <w:t>disease resistance characteristic</w:t>
      </w:r>
      <w:r w:rsidR="00DC39DA" w:rsidRPr="00A207A5">
        <w:t>.</w:t>
      </w:r>
    </w:p>
    <w:p w14:paraId="2A8F3902" w14:textId="77777777" w:rsidR="008F2A21" w:rsidRPr="00A207A5" w:rsidRDefault="008F2A21" w:rsidP="00FD190C"/>
    <w:p w14:paraId="7E4BB996" w14:textId="77777777" w:rsidR="009B529E" w:rsidRPr="00A207A5" w:rsidRDefault="009B529E" w:rsidP="00FD190C"/>
    <w:p w14:paraId="16879A67" w14:textId="77777777" w:rsidR="00547D4A" w:rsidRPr="00A207A5" w:rsidRDefault="00547D4A" w:rsidP="00A4106F">
      <w:pPr>
        <w:pStyle w:val="Heading1"/>
        <w:rPr>
          <w:rFonts w:eastAsia="MS Mincho"/>
        </w:rPr>
      </w:pPr>
      <w:r w:rsidRPr="00A207A5">
        <w:rPr>
          <w:rFonts w:eastAsia="MS Mincho"/>
        </w:rPr>
        <w:t>Information databases</w:t>
      </w:r>
    </w:p>
    <w:p w14:paraId="00454055" w14:textId="77777777" w:rsidR="00547D4A" w:rsidRPr="00A207A5" w:rsidRDefault="00547D4A" w:rsidP="00A4106F">
      <w:pPr>
        <w:keepNext/>
        <w:rPr>
          <w:rFonts w:eastAsia="MS Mincho"/>
        </w:rPr>
      </w:pPr>
    </w:p>
    <w:p w14:paraId="10AFD6B3" w14:textId="6B3B2F6A" w:rsidR="00547D4A" w:rsidRPr="00A207A5" w:rsidRDefault="00547D4A" w:rsidP="00A4106F">
      <w:pPr>
        <w:pStyle w:val="Heading2"/>
      </w:pPr>
      <w:r w:rsidRPr="00A207A5">
        <w:rPr>
          <w:rFonts w:eastAsia="MS Mincho"/>
        </w:rPr>
        <w:t>Information on cooperation agreements for DUS examination</w:t>
      </w:r>
    </w:p>
    <w:p w14:paraId="6D2A667D" w14:textId="77777777" w:rsidR="00547D4A" w:rsidRPr="00A207A5" w:rsidRDefault="00547D4A" w:rsidP="00A4106F">
      <w:pPr>
        <w:keepNext/>
        <w:jc w:val="left"/>
      </w:pPr>
    </w:p>
    <w:p w14:paraId="7BEE3CC0" w14:textId="5D533477" w:rsidR="00547D4A" w:rsidRPr="00A207A5" w:rsidRDefault="00547D4A" w:rsidP="00547D4A">
      <w:r w:rsidRPr="00A207A5">
        <w:fldChar w:fldCharType="begin"/>
      </w:r>
      <w:r w:rsidRPr="00A207A5">
        <w:instrText xml:space="preserve"> AUTONUM  </w:instrText>
      </w:r>
      <w:r w:rsidRPr="00A207A5">
        <w:fldChar w:fldCharType="end"/>
      </w:r>
      <w:r w:rsidRPr="00A207A5">
        <w:tab/>
        <w:t>The TWV considered document TWP/9/2 and agreed with the proposal to discontinue the section on “Cooperation in DUS Examination” in the GENIE database, as set out in document TWP/9/2, paragraphs 7 to 26.</w:t>
      </w:r>
    </w:p>
    <w:p w14:paraId="7D9D92C6" w14:textId="77777777" w:rsidR="00547D4A" w:rsidRPr="00A207A5" w:rsidRDefault="00547D4A" w:rsidP="00547D4A"/>
    <w:p w14:paraId="2114AE0B" w14:textId="0315DD71" w:rsidR="00547D4A" w:rsidRPr="00A207A5" w:rsidRDefault="00547D4A" w:rsidP="00547D4A">
      <w:r w:rsidRPr="00A207A5">
        <w:fldChar w:fldCharType="begin"/>
      </w:r>
      <w:r w:rsidRPr="00A207A5">
        <w:instrText xml:space="preserve"> AUTONUM  </w:instrText>
      </w:r>
      <w:r w:rsidRPr="00A207A5">
        <w:fldChar w:fldCharType="end"/>
      </w:r>
      <w:r w:rsidRPr="00A207A5">
        <w:tab/>
        <w:t xml:space="preserve">The TWV noted that information on “Practical experience in DUS examination” would continue to be collected and provided in the GENIE database and as a document prepared annually to the Technical Committee.  </w:t>
      </w:r>
    </w:p>
    <w:p w14:paraId="660CD547" w14:textId="77777777" w:rsidR="00547D4A" w:rsidRPr="00A207A5" w:rsidRDefault="00547D4A" w:rsidP="00547D4A"/>
    <w:p w14:paraId="76054233" w14:textId="5B6E2D75" w:rsidR="00547D4A" w:rsidRPr="00A207A5" w:rsidRDefault="00BA4740" w:rsidP="00547D4A">
      <w:r w:rsidRPr="00A207A5">
        <w:fldChar w:fldCharType="begin"/>
      </w:r>
      <w:r w:rsidRPr="00A207A5">
        <w:instrText xml:space="preserve"> AUTONUM  </w:instrText>
      </w:r>
      <w:r w:rsidRPr="00A207A5">
        <w:fldChar w:fldCharType="end"/>
      </w:r>
      <w:r w:rsidRPr="00A207A5">
        <w:tab/>
        <w:t>The TWV n</w:t>
      </w:r>
      <w:r w:rsidR="005346D6" w:rsidRPr="00A207A5">
        <w:t xml:space="preserve">oted </w:t>
      </w:r>
      <w:r w:rsidRPr="00A207A5">
        <w:t>that, in 2024, 44 UPOV members (54%) had provided new data to the UPOV Plant Variety Database (PLUTO database)</w:t>
      </w:r>
      <w:r w:rsidR="001A4DAD" w:rsidRPr="00A207A5">
        <w:t>. The TWV</w:t>
      </w:r>
      <w:r w:rsidRPr="00A207A5">
        <w:t xml:space="preserve"> agreed to recall data contributors </w:t>
      </w:r>
      <w:r w:rsidR="001A4DAD" w:rsidRPr="00A207A5">
        <w:t>of</w:t>
      </w:r>
      <w:r w:rsidRPr="00A207A5">
        <w:t xml:space="preserve"> the importance of the database for variety examination.</w:t>
      </w:r>
    </w:p>
    <w:p w14:paraId="696C40C5" w14:textId="77777777" w:rsidR="00F44476" w:rsidRPr="00A207A5" w:rsidRDefault="00F44476" w:rsidP="00547D4A"/>
    <w:p w14:paraId="23C6EAA6" w14:textId="77777777" w:rsidR="00F44476" w:rsidRPr="00A207A5" w:rsidRDefault="00F44476" w:rsidP="00547D4A"/>
    <w:p w14:paraId="6D4A2FCD" w14:textId="77777777" w:rsidR="00547D4A" w:rsidRPr="00A207A5" w:rsidRDefault="00547D4A" w:rsidP="00547D4A">
      <w:pPr>
        <w:pStyle w:val="Heading1"/>
      </w:pPr>
      <w:r w:rsidRPr="00A207A5">
        <w:t xml:space="preserve">Molecular techniques in DUS examination </w:t>
      </w:r>
    </w:p>
    <w:p w14:paraId="1ADD6DF2" w14:textId="77777777" w:rsidR="00547D4A" w:rsidRPr="00A207A5" w:rsidRDefault="00547D4A" w:rsidP="00A4106F">
      <w:pPr>
        <w:keepNext/>
      </w:pPr>
    </w:p>
    <w:p w14:paraId="227389B8" w14:textId="2BB59F90" w:rsidR="00464A8E" w:rsidRPr="00A207A5" w:rsidRDefault="00547D4A" w:rsidP="00464A8E">
      <w:pPr>
        <w:pStyle w:val="Heading2"/>
      </w:pPr>
      <w:r w:rsidRPr="00A207A5">
        <w:t xml:space="preserve">Guidelines for the validation of characteristic-specific molecular marker protocol </w:t>
      </w:r>
      <w:r w:rsidR="002157D0" w:rsidRPr="00A207A5">
        <w:t>as alternative method of observation</w:t>
      </w:r>
    </w:p>
    <w:p w14:paraId="05D9F95B" w14:textId="77777777" w:rsidR="00464A8E" w:rsidRPr="00A207A5" w:rsidRDefault="00464A8E" w:rsidP="00547D4A"/>
    <w:p w14:paraId="74FEC740" w14:textId="77777777" w:rsidR="00464A8E" w:rsidRPr="00A207A5" w:rsidRDefault="00464A8E" w:rsidP="00464A8E">
      <w:r w:rsidRPr="00A207A5">
        <w:fldChar w:fldCharType="begin"/>
      </w:r>
      <w:r w:rsidRPr="00A207A5">
        <w:instrText xml:space="preserve"> AUTONUM  </w:instrText>
      </w:r>
      <w:r w:rsidRPr="00A207A5">
        <w:fldChar w:fldCharType="end"/>
      </w:r>
      <w:r w:rsidRPr="00A207A5">
        <w:tab/>
        <w:t xml:space="preserve">The TWV considered document TWP/9/4 and the proposed guidelines for validating assessment methods of characteristic-specific molecular markers for DUS examination, as presented by an expert from the Netherlands (Kingdom of).  </w:t>
      </w:r>
    </w:p>
    <w:p w14:paraId="39819B99" w14:textId="77777777" w:rsidR="00464A8E" w:rsidRPr="00A207A5" w:rsidRDefault="00464A8E" w:rsidP="00464A8E"/>
    <w:p w14:paraId="78573594" w14:textId="2858D477" w:rsidR="00470E64" w:rsidRPr="00A207A5" w:rsidRDefault="00470E64" w:rsidP="00464A8E">
      <w:r w:rsidRPr="00A207A5">
        <w:fldChar w:fldCharType="begin"/>
      </w:r>
      <w:r w:rsidRPr="00A207A5">
        <w:instrText xml:space="preserve"> AUTONUM  </w:instrText>
      </w:r>
      <w:r w:rsidRPr="00A207A5">
        <w:fldChar w:fldCharType="end"/>
      </w:r>
      <w:r w:rsidRPr="00A207A5">
        <w:tab/>
        <w:t xml:space="preserve">The TWV agreed the following amendments </w:t>
      </w:r>
      <w:r w:rsidR="004F2A32" w:rsidRPr="00A207A5">
        <w:t xml:space="preserve">to </w:t>
      </w:r>
      <w:r w:rsidR="008E1851" w:rsidRPr="00A207A5">
        <w:t xml:space="preserve">the text on </w:t>
      </w:r>
      <w:r w:rsidRPr="00A207A5">
        <w:t>“Table 1”:</w:t>
      </w:r>
    </w:p>
    <w:p w14:paraId="08A163FF" w14:textId="77777777" w:rsidR="00470E64" w:rsidRPr="00A207A5" w:rsidRDefault="00470E64" w:rsidP="00464A8E"/>
    <w:p w14:paraId="1C018B2A" w14:textId="6DB765BF" w:rsidR="00470E64" w:rsidRPr="00A207A5" w:rsidRDefault="00470E64" w:rsidP="004F2A32">
      <w:pPr>
        <w:pStyle w:val="ListParagraph"/>
        <w:numPr>
          <w:ilvl w:val="0"/>
          <w:numId w:val="10"/>
        </w:numPr>
      </w:pPr>
      <w:r w:rsidRPr="00A207A5">
        <w:t xml:space="preserve">Items 1 and 2: to update reference to current version of the Tomato Test Guidelines </w:t>
      </w:r>
      <w:r w:rsidR="004F2A32" w:rsidRPr="00A207A5">
        <w:t>(</w:t>
      </w:r>
      <w:r w:rsidRPr="00A207A5">
        <w:t>TG/44/12</w:t>
      </w:r>
      <w:r w:rsidR="004F2A32" w:rsidRPr="00A207A5">
        <w:t>)</w:t>
      </w:r>
    </w:p>
    <w:p w14:paraId="009B4E5F" w14:textId="02448B3A" w:rsidR="00470E64" w:rsidRPr="00A207A5" w:rsidRDefault="00470E64" w:rsidP="00464A8E"/>
    <w:p w14:paraId="04B13BD6" w14:textId="6CABE22C" w:rsidR="00210DA6" w:rsidRPr="00A207A5" w:rsidRDefault="00210DA6" w:rsidP="008E1851">
      <w:pPr>
        <w:pStyle w:val="ListParagraph"/>
        <w:numPr>
          <w:ilvl w:val="0"/>
          <w:numId w:val="10"/>
        </w:numPr>
      </w:pPr>
      <w:r w:rsidRPr="00A207A5">
        <w:t>Item 8</w:t>
      </w:r>
      <w:r w:rsidR="008E1851" w:rsidRPr="00A207A5">
        <w:t>:</w:t>
      </w:r>
      <w:r w:rsidRPr="00A207A5">
        <w:t xml:space="preserve"> to read</w:t>
      </w:r>
      <w:r w:rsidR="004F2A32" w:rsidRPr="00A207A5">
        <w:t xml:space="preserve"> “[…] </w:t>
      </w:r>
      <w:r w:rsidR="00470E64" w:rsidRPr="00A207A5">
        <w:t xml:space="preserve">In case the DNA marker test result does not confirm the declaration in the Technical Questionnaire, a field trial or bio-assay should be performed </w:t>
      </w:r>
      <w:r w:rsidR="00470E64" w:rsidRPr="00A207A5">
        <w:rPr>
          <w:strike/>
          <w:highlight w:val="lightGray"/>
        </w:rPr>
        <w:t>to assess the correctness of the declaration in the Technical Questionnaire</w:t>
      </w:r>
      <w:r w:rsidR="00470E64" w:rsidRPr="00A207A5">
        <w:t>.”</w:t>
      </w:r>
    </w:p>
    <w:p w14:paraId="4022AEE2" w14:textId="77777777" w:rsidR="008E1851" w:rsidRPr="00A207A5" w:rsidRDefault="008E1851" w:rsidP="008E1851">
      <w:pPr>
        <w:pStyle w:val="ListParagraph"/>
      </w:pPr>
    </w:p>
    <w:p w14:paraId="2C43CD2B" w14:textId="77777777" w:rsidR="008E1851" w:rsidRPr="00A207A5" w:rsidRDefault="008E1851" w:rsidP="008E1851">
      <w:pPr>
        <w:pStyle w:val="ListParagraph"/>
      </w:pPr>
    </w:p>
    <w:p w14:paraId="48C4C12B" w14:textId="32283863" w:rsidR="00547D4A" w:rsidRPr="00A207A5" w:rsidRDefault="00547D4A" w:rsidP="00464A8E">
      <w:pPr>
        <w:pStyle w:val="Heading2"/>
      </w:pPr>
      <w:r w:rsidRPr="00A207A5">
        <w:t>Reports on existing policies on confidentiality of molecular information</w:t>
      </w:r>
    </w:p>
    <w:p w14:paraId="34662A2D" w14:textId="77777777" w:rsidR="00547D4A" w:rsidRPr="00A207A5" w:rsidRDefault="00547D4A">
      <w:pPr>
        <w:jc w:val="left"/>
      </w:pPr>
    </w:p>
    <w:p w14:paraId="08ED9FC3" w14:textId="7C0D2DAF" w:rsidR="00464A8E" w:rsidRPr="00A207A5" w:rsidRDefault="00464A8E" w:rsidP="00464A8E">
      <w:r w:rsidRPr="00A207A5">
        <w:fldChar w:fldCharType="begin"/>
      </w:r>
      <w:r w:rsidRPr="00A207A5">
        <w:instrText xml:space="preserve"> AUTONUM  </w:instrText>
      </w:r>
      <w:r w:rsidRPr="00A207A5">
        <w:fldChar w:fldCharType="end"/>
      </w:r>
      <w:r w:rsidRPr="00A207A5">
        <w:tab/>
        <w:t>The TWV noted that UPOV members and observers were invited to report examples of policies on confidentiality and access to molecular data at the TWP sessions in 2025.</w:t>
      </w:r>
    </w:p>
    <w:p w14:paraId="1F16C173" w14:textId="77777777" w:rsidR="00464A8E" w:rsidRPr="00A207A5" w:rsidRDefault="00464A8E" w:rsidP="00464A8E">
      <w:pPr>
        <w:rPr>
          <w:rFonts w:eastAsia="MS Mincho"/>
        </w:rPr>
      </w:pPr>
    </w:p>
    <w:p w14:paraId="470828CD" w14:textId="7E4C4FCB" w:rsidR="00464A8E" w:rsidRPr="00A207A5" w:rsidRDefault="00464A8E" w:rsidP="00464A8E">
      <w:pPr>
        <w:rPr>
          <w:rFonts w:eastAsia="MS Mincho"/>
        </w:rPr>
      </w:pPr>
      <w:r w:rsidRPr="00A207A5">
        <w:rPr>
          <w:rFonts w:eastAsia="MS Mincho"/>
        </w:rPr>
        <w:fldChar w:fldCharType="begin"/>
      </w:r>
      <w:r w:rsidRPr="00A207A5">
        <w:rPr>
          <w:rFonts w:eastAsia="MS Mincho"/>
        </w:rPr>
        <w:instrText xml:space="preserve"> AUTONUM  </w:instrText>
      </w:r>
      <w:r w:rsidRPr="00A207A5">
        <w:rPr>
          <w:rFonts w:eastAsia="MS Mincho"/>
        </w:rPr>
        <w:fldChar w:fldCharType="end"/>
      </w:r>
      <w:r w:rsidRPr="00A207A5">
        <w:rPr>
          <w:rFonts w:eastAsia="MS Mincho"/>
        </w:rPr>
        <w:tab/>
        <w:t>The TWV received a presentation on “Confidentiality of Molecular Information” from an expert from CropLife International, on behalf of the African Seed Trade Association (AFSTA), Asia and Pacific Seed Association (APSA), International Community of Breeders of Asexually Reproduced Horticultural Plants (CIOPORA), CropLife International, Euroseeds, International Seed Federation (ISF) and Seed Association of the Americas (SAA).  The presentation is provided in document TWP/9/6.</w:t>
      </w:r>
    </w:p>
    <w:p w14:paraId="375E9EEE" w14:textId="77777777" w:rsidR="00547D4A" w:rsidRPr="00A207A5" w:rsidRDefault="00547D4A" w:rsidP="003949D0"/>
    <w:p w14:paraId="66BBF82F" w14:textId="3A4EC744" w:rsidR="003949D0" w:rsidRPr="00A207A5" w:rsidRDefault="003949D0" w:rsidP="003949D0">
      <w:r w:rsidRPr="00A207A5">
        <w:fldChar w:fldCharType="begin"/>
      </w:r>
      <w:r w:rsidRPr="00A207A5">
        <w:instrText xml:space="preserve"> AUTONUM  </w:instrText>
      </w:r>
      <w:r w:rsidRPr="00A207A5">
        <w:fldChar w:fldCharType="end"/>
      </w:r>
      <w:r w:rsidRPr="00A207A5">
        <w:tab/>
        <w:t xml:space="preserve">The TWV noted that no reports on existing policies on confidentiality of molecular information had been reported in advance of the TWV session. </w:t>
      </w:r>
    </w:p>
    <w:p w14:paraId="0EAE635F" w14:textId="77777777" w:rsidR="003949D0" w:rsidRPr="00A207A5" w:rsidRDefault="003949D0" w:rsidP="003949D0"/>
    <w:p w14:paraId="45F04E56" w14:textId="582E6B39" w:rsidR="005D4292" w:rsidRPr="00A207A5" w:rsidRDefault="003949D0" w:rsidP="003949D0">
      <w:r w:rsidRPr="00A207A5">
        <w:fldChar w:fldCharType="begin"/>
      </w:r>
      <w:r w:rsidRPr="00A207A5">
        <w:instrText xml:space="preserve"> AUTONUM  </w:instrText>
      </w:r>
      <w:r w:rsidRPr="00A207A5">
        <w:fldChar w:fldCharType="end"/>
      </w:r>
      <w:r w:rsidRPr="00A207A5">
        <w:tab/>
        <w:t xml:space="preserve">The TWV noted the report from Japan </w:t>
      </w:r>
      <w:r w:rsidR="006E408F" w:rsidRPr="00A207A5">
        <w:t>that was considering the use of</w:t>
      </w:r>
      <w:r w:rsidRPr="00A207A5">
        <w:t xml:space="preserve"> DNA-based information as part of the information to be provided for plant variety protection.  The TWV noted that </w:t>
      </w:r>
      <w:r w:rsidR="006E408F" w:rsidRPr="00A207A5">
        <w:t xml:space="preserve">Japan considered this information </w:t>
      </w:r>
      <w:r w:rsidR="00A450CB" w:rsidRPr="00A207A5">
        <w:t>useful</w:t>
      </w:r>
      <w:r w:rsidR="00586ABF" w:rsidRPr="00A207A5">
        <w:t xml:space="preserve"> to</w:t>
      </w:r>
      <w:r w:rsidR="006E408F" w:rsidRPr="00A207A5">
        <w:t xml:space="preserve"> support </w:t>
      </w:r>
      <w:r w:rsidR="00586ABF" w:rsidRPr="00A207A5">
        <w:t>the exercise of b</w:t>
      </w:r>
      <w:r w:rsidR="00A450CB" w:rsidRPr="00A207A5">
        <w:t>reeders</w:t>
      </w:r>
      <w:r w:rsidR="00586ABF" w:rsidRPr="00A207A5">
        <w:t>’</w:t>
      </w:r>
      <w:r w:rsidR="00A450CB" w:rsidRPr="00A207A5">
        <w:t xml:space="preserve"> rights</w:t>
      </w:r>
      <w:r w:rsidR="00586ABF" w:rsidRPr="00A207A5">
        <w:t>.</w:t>
      </w:r>
    </w:p>
    <w:p w14:paraId="5773221C" w14:textId="77777777" w:rsidR="007C1278" w:rsidRPr="00A207A5" w:rsidRDefault="007C1278" w:rsidP="003949D0"/>
    <w:p w14:paraId="478B22EF" w14:textId="02E3F462" w:rsidR="00586ABF" w:rsidRPr="00A207A5" w:rsidRDefault="00586ABF" w:rsidP="00586ABF">
      <w:r w:rsidRPr="00A207A5">
        <w:fldChar w:fldCharType="begin"/>
      </w:r>
      <w:r w:rsidRPr="00A207A5">
        <w:instrText xml:space="preserve"> AUTONUM  </w:instrText>
      </w:r>
      <w:r w:rsidRPr="00A207A5">
        <w:fldChar w:fldCharType="end"/>
      </w:r>
      <w:r w:rsidRPr="00A207A5">
        <w:tab/>
        <w:t>The TWV noted the concern expressed by the breeders’ organizations about revealing the sources of germplasm used by breeders</w:t>
      </w:r>
      <w:r w:rsidR="000953F9" w:rsidRPr="00A207A5">
        <w:t xml:space="preserve"> in different breeding programs. </w:t>
      </w:r>
      <w:r w:rsidRPr="00A207A5">
        <w:t xml:space="preserve"> The TWV agreed that breeders should be involved </w:t>
      </w:r>
      <w:r w:rsidR="000953F9" w:rsidRPr="00A207A5">
        <w:t>when</w:t>
      </w:r>
      <w:r w:rsidR="007C1278" w:rsidRPr="00A207A5">
        <w:t xml:space="preserve"> selecti</w:t>
      </w:r>
      <w:r w:rsidR="004B5521" w:rsidRPr="00A207A5">
        <w:t>ng</w:t>
      </w:r>
      <w:r w:rsidR="007C1278" w:rsidRPr="00A207A5">
        <w:t xml:space="preserve"> molecular markers for variety identification and</w:t>
      </w:r>
      <w:r w:rsidRPr="00A207A5">
        <w:t xml:space="preserve"> </w:t>
      </w:r>
      <w:r w:rsidR="007C1278" w:rsidRPr="00A207A5">
        <w:t xml:space="preserve">managing variety collections, in particular </w:t>
      </w:r>
      <w:r w:rsidRPr="00A207A5">
        <w:t xml:space="preserve">when such </w:t>
      </w:r>
      <w:r w:rsidR="007C1278" w:rsidRPr="00A207A5">
        <w:t xml:space="preserve">information </w:t>
      </w:r>
      <w:r w:rsidR="000953F9" w:rsidRPr="00A207A5">
        <w:t>would</w:t>
      </w:r>
      <w:r w:rsidR="007C1278" w:rsidRPr="00A207A5">
        <w:t xml:space="preserve"> be </w:t>
      </w:r>
      <w:r w:rsidR="000953F9" w:rsidRPr="00A207A5">
        <w:t>made publicly</w:t>
      </w:r>
      <w:r w:rsidR="007C1278" w:rsidRPr="00A207A5">
        <w:t xml:space="preserve"> available.</w:t>
      </w:r>
      <w:r w:rsidRPr="00A207A5">
        <w:t xml:space="preserve">  </w:t>
      </w:r>
    </w:p>
    <w:p w14:paraId="7F380D0C" w14:textId="77777777" w:rsidR="00FC4A17" w:rsidRPr="00A207A5" w:rsidRDefault="00FC4A17" w:rsidP="00586ABF"/>
    <w:p w14:paraId="3CD64B92" w14:textId="684D7794" w:rsidR="005D4292" w:rsidRPr="00A207A5" w:rsidRDefault="00FC4A17" w:rsidP="002B5BAE">
      <w:r w:rsidRPr="00A207A5">
        <w:fldChar w:fldCharType="begin"/>
      </w:r>
      <w:r w:rsidRPr="00A207A5">
        <w:instrText xml:space="preserve"> AUTONUM  </w:instrText>
      </w:r>
      <w:r w:rsidRPr="00A207A5">
        <w:fldChar w:fldCharType="end"/>
      </w:r>
      <w:r w:rsidRPr="00A207A5">
        <w:tab/>
      </w:r>
      <w:r w:rsidR="00E75C6A" w:rsidRPr="00A207A5">
        <w:t>The TW</w:t>
      </w:r>
      <w:r w:rsidR="009E1579" w:rsidRPr="00A207A5">
        <w:t>V</w:t>
      </w:r>
      <w:r w:rsidR="00E75C6A" w:rsidRPr="00A207A5">
        <w:t xml:space="preserve"> recalled that the </w:t>
      </w:r>
      <w:r w:rsidR="00374DFB" w:rsidRPr="00A207A5">
        <w:t>development of</w:t>
      </w:r>
      <w:r w:rsidR="00E75C6A" w:rsidRPr="00A207A5">
        <w:t xml:space="preserve"> UPOV guidance </w:t>
      </w:r>
      <w:r w:rsidR="00374DFB" w:rsidRPr="00A207A5">
        <w:t xml:space="preserve">was based on </w:t>
      </w:r>
      <w:r w:rsidR="009E1579" w:rsidRPr="00A207A5">
        <w:t xml:space="preserve">examples and </w:t>
      </w:r>
      <w:r w:rsidR="00E75C6A" w:rsidRPr="00A207A5">
        <w:t>experience</w:t>
      </w:r>
      <w:r w:rsidR="009E1579" w:rsidRPr="00A207A5">
        <w:t>s</w:t>
      </w:r>
      <w:r w:rsidR="00E75C6A" w:rsidRPr="00A207A5">
        <w:t xml:space="preserve"> from UPOV members</w:t>
      </w:r>
      <w:r w:rsidR="00374DFB" w:rsidRPr="00A207A5">
        <w:t xml:space="preserve"> and observers</w:t>
      </w:r>
      <w:r w:rsidR="009E1579" w:rsidRPr="00A207A5">
        <w:t>.  The TWV</w:t>
      </w:r>
      <w:r w:rsidR="00E75C6A" w:rsidRPr="00A207A5">
        <w:t xml:space="preserve"> agreed that different </w:t>
      </w:r>
      <w:r w:rsidR="009E1579" w:rsidRPr="00A207A5">
        <w:t xml:space="preserve">approaches for discussion on confidentiality of molecular information should be considered, such </w:t>
      </w:r>
      <w:r w:rsidR="002B5BAE" w:rsidRPr="00A207A5">
        <w:t xml:space="preserve">as concrete cases and </w:t>
      </w:r>
      <w:r w:rsidR="007B6544" w:rsidRPr="00A207A5">
        <w:t>specific</w:t>
      </w:r>
      <w:r w:rsidR="009E1579" w:rsidRPr="00A207A5">
        <w:t xml:space="preserve"> situations </w:t>
      </w:r>
      <w:r w:rsidR="002B5BAE" w:rsidRPr="00A207A5">
        <w:t>identified by the breeders’ organizations</w:t>
      </w:r>
      <w:r w:rsidR="009E1579" w:rsidRPr="00A207A5">
        <w:t>.</w:t>
      </w:r>
      <w:r w:rsidR="00E75C6A" w:rsidRPr="00A207A5">
        <w:t xml:space="preserve"> </w:t>
      </w:r>
    </w:p>
    <w:p w14:paraId="35B744DF" w14:textId="77777777" w:rsidR="002B5BAE" w:rsidRPr="00A207A5" w:rsidRDefault="002B5BAE" w:rsidP="002B5BAE"/>
    <w:p w14:paraId="34B95C72" w14:textId="77777777" w:rsidR="002B5BAE" w:rsidRPr="00A207A5" w:rsidRDefault="002B5BAE" w:rsidP="002B5BAE"/>
    <w:p w14:paraId="4FE82D5A" w14:textId="694E28B4" w:rsidR="00547D4A" w:rsidRPr="00A207A5" w:rsidRDefault="00280567" w:rsidP="00A4075F">
      <w:pPr>
        <w:pStyle w:val="Heading1"/>
        <w:rPr>
          <w:rFonts w:eastAsia="MS Mincho"/>
        </w:rPr>
      </w:pPr>
      <w:r w:rsidRPr="00A207A5">
        <w:rPr>
          <w:rFonts w:eastAsia="MS Mincho"/>
        </w:rPr>
        <w:t>Experiences with new types and species</w:t>
      </w:r>
    </w:p>
    <w:p w14:paraId="6741F4B8" w14:textId="77777777" w:rsidR="00280567" w:rsidRPr="00A207A5" w:rsidRDefault="00280567" w:rsidP="00A4075F">
      <w:pPr>
        <w:keepNext/>
      </w:pPr>
    </w:p>
    <w:p w14:paraId="4CD5ACB0" w14:textId="38FB2C22" w:rsidR="00280567" w:rsidRPr="00A207A5" w:rsidRDefault="00A4075F" w:rsidP="00A4075F">
      <w:pPr>
        <w:pStyle w:val="Heading2"/>
      </w:pPr>
      <w:r w:rsidRPr="00A207A5">
        <w:t xml:space="preserve">Oil </w:t>
      </w:r>
      <w:r w:rsidR="00170A7F" w:rsidRPr="00A207A5">
        <w:t>P</w:t>
      </w:r>
      <w:r w:rsidRPr="00A207A5">
        <w:t>umpkin (</w:t>
      </w:r>
      <w:r w:rsidRPr="00A207A5">
        <w:rPr>
          <w:i/>
          <w:iCs/>
        </w:rPr>
        <w:t>Cucurbita pepo</w:t>
      </w:r>
      <w:r w:rsidRPr="00A207A5">
        <w:t xml:space="preserve"> var. </w:t>
      </w:r>
      <w:proofErr w:type="spellStart"/>
      <w:r w:rsidRPr="00A207A5">
        <w:rPr>
          <w:i/>
          <w:iCs/>
        </w:rPr>
        <w:t>styriaca</w:t>
      </w:r>
      <w:proofErr w:type="spellEnd"/>
      <w:r w:rsidRPr="00A207A5">
        <w:t>)</w:t>
      </w:r>
    </w:p>
    <w:p w14:paraId="17A7392D" w14:textId="77777777" w:rsidR="00547D4A" w:rsidRPr="00A207A5" w:rsidRDefault="00547D4A" w:rsidP="00A4075F">
      <w:pPr>
        <w:keepNext/>
        <w:jc w:val="left"/>
      </w:pPr>
    </w:p>
    <w:p w14:paraId="5D2A03E5" w14:textId="041F66D3" w:rsidR="00547D4A" w:rsidRPr="00A207A5" w:rsidRDefault="00A4075F" w:rsidP="00024EEE">
      <w:pPr>
        <w:rPr>
          <w:rFonts w:eastAsia="MS Mincho"/>
        </w:rPr>
      </w:pPr>
      <w:r w:rsidRPr="00A207A5">
        <w:fldChar w:fldCharType="begin"/>
      </w:r>
      <w:r w:rsidRPr="00A207A5">
        <w:instrText xml:space="preserve"> AUTONUM  </w:instrText>
      </w:r>
      <w:r w:rsidRPr="00A207A5">
        <w:fldChar w:fldCharType="end"/>
      </w:r>
      <w:r w:rsidRPr="00A207A5">
        <w:tab/>
      </w:r>
      <w:r w:rsidRPr="00A207A5">
        <w:rPr>
          <w:rFonts w:eastAsia="MS Mincho"/>
        </w:rPr>
        <w:t xml:space="preserve">The TWV received a presentation on “Oil </w:t>
      </w:r>
      <w:r w:rsidR="00170A7F" w:rsidRPr="00A207A5">
        <w:rPr>
          <w:rFonts w:eastAsia="MS Mincho"/>
        </w:rPr>
        <w:t>P</w:t>
      </w:r>
      <w:r w:rsidRPr="00A207A5">
        <w:rPr>
          <w:rFonts w:eastAsia="MS Mincho"/>
        </w:rPr>
        <w:t xml:space="preserve">umpkin </w:t>
      </w:r>
      <w:r w:rsidRPr="00A207A5">
        <w:rPr>
          <w:rFonts w:eastAsia="MS Mincho"/>
          <w:i/>
          <w:iCs/>
        </w:rPr>
        <w:t xml:space="preserve">(Cucurbita pepo </w:t>
      </w:r>
      <w:r w:rsidRPr="00A207A5">
        <w:rPr>
          <w:rFonts w:eastAsia="MS Mincho"/>
        </w:rPr>
        <w:t>var</w:t>
      </w:r>
      <w:r w:rsidRPr="00A207A5">
        <w:rPr>
          <w:rFonts w:eastAsia="MS Mincho"/>
          <w:i/>
          <w:iCs/>
        </w:rPr>
        <w:t xml:space="preserve">. </w:t>
      </w:r>
      <w:proofErr w:type="spellStart"/>
      <w:r w:rsidRPr="00A207A5">
        <w:rPr>
          <w:rFonts w:eastAsia="MS Mincho"/>
          <w:i/>
          <w:iCs/>
        </w:rPr>
        <w:t>styriaca</w:t>
      </w:r>
      <w:proofErr w:type="spellEnd"/>
      <w:r w:rsidRPr="00A207A5">
        <w:rPr>
          <w:rFonts w:eastAsia="MS Mincho"/>
          <w:i/>
          <w:iCs/>
        </w:rPr>
        <w:t xml:space="preserve">) </w:t>
      </w:r>
      <w:r w:rsidRPr="00A207A5">
        <w:rPr>
          <w:rFonts w:eastAsia="MS Mincho"/>
        </w:rPr>
        <w:t>within TG/119/4 Rev. (</w:t>
      </w:r>
      <w:r w:rsidRPr="00A207A5">
        <w:rPr>
          <w:rFonts w:eastAsia="MS Mincho"/>
          <w:i/>
          <w:iCs/>
        </w:rPr>
        <w:t xml:space="preserve">Cucurbita pepo </w:t>
      </w:r>
      <w:r w:rsidRPr="00A207A5">
        <w:rPr>
          <w:rFonts w:eastAsia="MS Mincho"/>
        </w:rPr>
        <w:t xml:space="preserve">L.) - Proposals by Austria and exchange of views concerning new and adopted characteristics”, as </w:t>
      </w:r>
      <w:r w:rsidR="00F7110E" w:rsidRPr="00A207A5">
        <w:rPr>
          <w:rFonts w:eastAsia="MS Mincho"/>
        </w:rPr>
        <w:t>provided</w:t>
      </w:r>
      <w:r w:rsidRPr="00A207A5">
        <w:rPr>
          <w:rFonts w:eastAsia="MS Mincho"/>
        </w:rPr>
        <w:t xml:space="preserve"> in document TWV/59/2.</w:t>
      </w:r>
    </w:p>
    <w:p w14:paraId="37D1BAC4" w14:textId="77777777" w:rsidR="00A4075F" w:rsidRPr="00A207A5" w:rsidRDefault="00A4075F" w:rsidP="00024EEE">
      <w:pPr>
        <w:rPr>
          <w:rFonts w:eastAsia="MS Mincho"/>
        </w:rPr>
      </w:pPr>
    </w:p>
    <w:p w14:paraId="0273F7C7" w14:textId="76E4E93D" w:rsidR="0003563E" w:rsidRPr="00A207A5" w:rsidRDefault="00F7110E" w:rsidP="00024EEE">
      <w:pPr>
        <w:rPr>
          <w:rFonts w:eastAsia="MS Mincho"/>
        </w:rPr>
      </w:pPr>
      <w:r w:rsidRPr="00A207A5">
        <w:rPr>
          <w:rFonts w:eastAsia="MS Mincho"/>
        </w:rPr>
        <w:fldChar w:fldCharType="begin"/>
      </w:r>
      <w:r w:rsidRPr="00A207A5">
        <w:rPr>
          <w:rFonts w:eastAsia="MS Mincho"/>
        </w:rPr>
        <w:instrText xml:space="preserve"> AUTONUM  </w:instrText>
      </w:r>
      <w:r w:rsidRPr="00A207A5">
        <w:rPr>
          <w:rFonts w:eastAsia="MS Mincho"/>
        </w:rPr>
        <w:fldChar w:fldCharType="end"/>
      </w:r>
      <w:r w:rsidRPr="00A207A5">
        <w:rPr>
          <w:rFonts w:eastAsia="MS Mincho"/>
        </w:rPr>
        <w:tab/>
        <w:t>The TWV noted the invitation from Austria for collaboration on the development of characteristics for Oil</w:t>
      </w:r>
      <w:r w:rsidR="009A45F7" w:rsidRPr="00A207A5">
        <w:rPr>
          <w:rFonts w:eastAsia="MS Mincho"/>
        </w:rPr>
        <w:t> </w:t>
      </w:r>
      <w:r w:rsidRPr="00A207A5">
        <w:rPr>
          <w:rFonts w:eastAsia="MS Mincho"/>
        </w:rPr>
        <w:t xml:space="preserve">Pumpkin and the revision of the Test Guidelines for Pumpkin.  The TWV noted the </w:t>
      </w:r>
      <w:r w:rsidR="0003563E" w:rsidRPr="00A207A5">
        <w:rPr>
          <w:rFonts w:eastAsia="MS Mincho"/>
        </w:rPr>
        <w:t>expression</w:t>
      </w:r>
      <w:r w:rsidR="007C6AFB" w:rsidRPr="00A207A5">
        <w:rPr>
          <w:rFonts w:eastAsia="MS Mincho"/>
        </w:rPr>
        <w:t>s</w:t>
      </w:r>
      <w:r w:rsidR="0003563E" w:rsidRPr="00A207A5">
        <w:rPr>
          <w:rFonts w:eastAsia="MS Mincho"/>
        </w:rPr>
        <w:t xml:space="preserve"> of interest </w:t>
      </w:r>
      <w:r w:rsidR="007C6AFB" w:rsidRPr="00A207A5">
        <w:rPr>
          <w:rFonts w:eastAsia="MS Mincho"/>
        </w:rPr>
        <w:t xml:space="preserve">of </w:t>
      </w:r>
      <w:r w:rsidR="0003563E" w:rsidRPr="00A207A5">
        <w:rPr>
          <w:rFonts w:eastAsia="MS Mincho"/>
        </w:rPr>
        <w:t>European Union, France</w:t>
      </w:r>
      <w:r w:rsidR="00E65D6F" w:rsidRPr="00A207A5">
        <w:rPr>
          <w:rFonts w:eastAsia="MS Mincho"/>
        </w:rPr>
        <w:t>, Japan, Netherlands (Kingdom of the)</w:t>
      </w:r>
      <w:r w:rsidR="007C6AFB" w:rsidRPr="00A207A5">
        <w:rPr>
          <w:rFonts w:eastAsia="MS Mincho"/>
        </w:rPr>
        <w:t xml:space="preserve"> and</w:t>
      </w:r>
      <w:r w:rsidR="00E65D6F" w:rsidRPr="00A207A5">
        <w:rPr>
          <w:rFonts w:eastAsia="MS Mincho"/>
        </w:rPr>
        <w:t xml:space="preserve"> Spain</w:t>
      </w:r>
      <w:r w:rsidR="007C6AFB" w:rsidRPr="00A207A5">
        <w:rPr>
          <w:rFonts w:eastAsia="MS Mincho"/>
        </w:rPr>
        <w:t xml:space="preserve"> to support the revision of the Test Guidelines for Pumpkin.  The TWV agreed that, alternatively, Austria could </w:t>
      </w:r>
      <w:r w:rsidR="0003563E" w:rsidRPr="00A207A5">
        <w:rPr>
          <w:rFonts w:eastAsia="MS Mincho"/>
        </w:rPr>
        <w:t>report the use of additional characteristics and states of expression using the template provided in document TGP/5, Section 10</w:t>
      </w:r>
      <w:r w:rsidR="007C6AFB" w:rsidRPr="00A207A5">
        <w:rPr>
          <w:rFonts w:eastAsia="MS Mincho"/>
        </w:rPr>
        <w:t xml:space="preserve"> “Notification of additional characteristics and states of expression.”</w:t>
      </w:r>
    </w:p>
    <w:p w14:paraId="4E11E368" w14:textId="77777777" w:rsidR="0003563E" w:rsidRPr="00A207A5" w:rsidRDefault="0003563E" w:rsidP="00024EEE">
      <w:pPr>
        <w:rPr>
          <w:rFonts w:eastAsia="MS Mincho"/>
        </w:rPr>
      </w:pPr>
    </w:p>
    <w:p w14:paraId="2E98CE01" w14:textId="77777777" w:rsidR="00A4075F" w:rsidRPr="00A207A5" w:rsidRDefault="00A4075F">
      <w:pPr>
        <w:jc w:val="left"/>
        <w:rPr>
          <w:rFonts w:eastAsia="MS Mincho"/>
        </w:rPr>
      </w:pPr>
    </w:p>
    <w:p w14:paraId="73A9C866" w14:textId="2399FCE0" w:rsidR="00A4075F" w:rsidRPr="00A207A5" w:rsidRDefault="00A4075F" w:rsidP="00A4075F">
      <w:pPr>
        <w:pStyle w:val="Heading1"/>
      </w:pPr>
      <w:r w:rsidRPr="00A207A5">
        <w:rPr>
          <w:rFonts w:eastAsia="MS Mincho"/>
        </w:rPr>
        <w:t>Test Guidelines</w:t>
      </w:r>
    </w:p>
    <w:p w14:paraId="6569802F" w14:textId="77777777" w:rsidR="00547D4A" w:rsidRPr="00A207A5" w:rsidRDefault="00547D4A">
      <w:pPr>
        <w:jc w:val="left"/>
      </w:pPr>
    </w:p>
    <w:p w14:paraId="1EDAD7C7" w14:textId="77777777" w:rsidR="0053378A" w:rsidRPr="00A207A5" w:rsidRDefault="0053378A" w:rsidP="0053378A">
      <w:pPr>
        <w:pStyle w:val="Heading2"/>
      </w:pPr>
      <w:bookmarkStart w:id="9" w:name="_Toc189230183"/>
      <w:bookmarkStart w:id="10" w:name="_Toc193288251"/>
      <w:r w:rsidRPr="00A207A5">
        <w:t xml:space="preserve">Measures to improve support for </w:t>
      </w:r>
      <w:bookmarkEnd w:id="9"/>
      <w:r w:rsidRPr="00A207A5">
        <w:t>drafters of Test Guidelines</w:t>
      </w:r>
      <w:bookmarkEnd w:id="10"/>
    </w:p>
    <w:p w14:paraId="4C94AACF" w14:textId="77777777" w:rsidR="0053378A" w:rsidRPr="00A207A5" w:rsidRDefault="0053378A" w:rsidP="0053378A"/>
    <w:p w14:paraId="7E69A5E8" w14:textId="1C7CC291" w:rsidR="0053378A" w:rsidRPr="00A207A5" w:rsidRDefault="0053378A" w:rsidP="0053378A">
      <w:r w:rsidRPr="00A207A5">
        <w:fldChar w:fldCharType="begin"/>
      </w:r>
      <w:r w:rsidRPr="00A207A5">
        <w:instrText xml:space="preserve"> AUTONUM  </w:instrText>
      </w:r>
      <w:r w:rsidRPr="00A207A5">
        <w:fldChar w:fldCharType="end"/>
      </w:r>
      <w:r w:rsidRPr="00A207A5">
        <w:tab/>
        <w:t>The TWV considered document TWP/9/3.</w:t>
      </w:r>
    </w:p>
    <w:p w14:paraId="360EA5E6" w14:textId="77777777" w:rsidR="0053378A" w:rsidRPr="00A207A5" w:rsidRDefault="0053378A" w:rsidP="0053378A"/>
    <w:p w14:paraId="6AFF42B1" w14:textId="77777777" w:rsidR="0053378A" w:rsidRPr="00A207A5" w:rsidRDefault="0053378A" w:rsidP="0053378A">
      <w:pPr>
        <w:pStyle w:val="Heading3"/>
      </w:pPr>
      <w:bookmarkStart w:id="11" w:name="_Toc178944571"/>
      <w:bookmarkStart w:id="12" w:name="_Toc189230184"/>
      <w:bookmarkStart w:id="13" w:name="_Toc193288252"/>
      <w:r w:rsidRPr="00A207A5">
        <w:t>Measures on Test Guidelines (TGs) and online tool for drafting TGs</w:t>
      </w:r>
      <w:bookmarkEnd w:id="11"/>
      <w:bookmarkEnd w:id="12"/>
      <w:bookmarkEnd w:id="13"/>
    </w:p>
    <w:p w14:paraId="5DAE6DD8" w14:textId="77777777" w:rsidR="0053378A" w:rsidRPr="00A207A5" w:rsidRDefault="0053378A" w:rsidP="0053378A"/>
    <w:p w14:paraId="07B8E6E4" w14:textId="49987788" w:rsidR="0053378A" w:rsidRPr="00A207A5" w:rsidRDefault="0053378A" w:rsidP="0053378A">
      <w:r w:rsidRPr="00A207A5">
        <w:fldChar w:fldCharType="begin"/>
      </w:r>
      <w:r w:rsidRPr="00A207A5">
        <w:instrText xml:space="preserve"> AUTONUM  </w:instrText>
      </w:r>
      <w:r w:rsidRPr="00A207A5">
        <w:fldChar w:fldCharType="end"/>
      </w:r>
      <w:r w:rsidRPr="00A207A5">
        <w:tab/>
        <w:t>The TWV considered the proposals for discussion on options for improving the Test Guidelines structure, the tool for drafting Test Guidelines and the creation of national test guidelines, as set out in document TWP/9/3, Annex II.</w:t>
      </w:r>
    </w:p>
    <w:p w14:paraId="16F36476" w14:textId="77777777" w:rsidR="000F2B81" w:rsidRPr="00A207A5" w:rsidRDefault="000F2B81" w:rsidP="000F2B81"/>
    <w:p w14:paraId="17B6C15F" w14:textId="5B6C2219" w:rsidR="000F2B81" w:rsidRPr="00A207A5" w:rsidRDefault="000F2B81" w:rsidP="000F2B81">
      <w:r w:rsidRPr="00A207A5">
        <w:fldChar w:fldCharType="begin"/>
      </w:r>
      <w:r w:rsidRPr="00A207A5">
        <w:instrText xml:space="preserve"> AUTONUM  </w:instrText>
      </w:r>
      <w:r w:rsidRPr="00A207A5">
        <w:fldChar w:fldCharType="end"/>
      </w:r>
      <w:r w:rsidRPr="00A207A5">
        <w:tab/>
        <w:t xml:space="preserve">The TWV considered the procedure for updating and how explanations for disease resistance characteristics </w:t>
      </w:r>
      <w:r w:rsidR="009A45F7" w:rsidRPr="00A207A5">
        <w:t xml:space="preserve">were </w:t>
      </w:r>
      <w:r w:rsidRPr="00A207A5">
        <w:t xml:space="preserve">presented in Test Guidelines.  The TWV agreed that the explanations should be presented in the Test Guidelines or </w:t>
      </w:r>
      <w:r w:rsidR="00920E3C" w:rsidRPr="00A207A5">
        <w:t xml:space="preserve">a webpage (e.g. UPOV website) accessible via link in the Test Guidelines. </w:t>
      </w:r>
    </w:p>
    <w:p w14:paraId="592508F1" w14:textId="77777777" w:rsidR="000F2B81" w:rsidRPr="00A207A5" w:rsidRDefault="000F2B81" w:rsidP="000F2B81"/>
    <w:p w14:paraId="647A39AA" w14:textId="033C7DB3" w:rsidR="000F2B81" w:rsidRPr="00A207A5" w:rsidRDefault="00920E3C" w:rsidP="000F2B81">
      <w:r w:rsidRPr="00A207A5">
        <w:fldChar w:fldCharType="begin"/>
      </w:r>
      <w:r w:rsidRPr="00A207A5">
        <w:instrText xml:space="preserve"> AUTONUM  </w:instrText>
      </w:r>
      <w:r w:rsidRPr="00A207A5">
        <w:fldChar w:fldCharType="end"/>
      </w:r>
      <w:r w:rsidRPr="00A207A5">
        <w:tab/>
        <w:t xml:space="preserve">The TWV agreed that explanations on disease resistance characteristics </w:t>
      </w:r>
      <w:r w:rsidR="00360891" w:rsidRPr="00A207A5">
        <w:t xml:space="preserve">should seek to use as much as possible </w:t>
      </w:r>
      <w:r w:rsidRPr="00A207A5">
        <w:t xml:space="preserve">standard language suitable for </w:t>
      </w:r>
      <w:r w:rsidR="00335AF8" w:rsidRPr="00A207A5">
        <w:t>machine</w:t>
      </w:r>
      <w:r w:rsidR="000F2B81" w:rsidRPr="00A207A5">
        <w:t xml:space="preserve"> translation</w:t>
      </w:r>
      <w:r w:rsidR="00335AF8" w:rsidRPr="00A207A5">
        <w:t>.</w:t>
      </w:r>
      <w:r w:rsidR="00360891" w:rsidRPr="00A207A5">
        <w:t xml:space="preserve">  The TWV agreed the explanations should provide </w:t>
      </w:r>
      <w:r w:rsidR="000F2B81" w:rsidRPr="00A207A5">
        <w:t>contact details of the organizations that could provide assistance o</w:t>
      </w:r>
      <w:r w:rsidR="00360891" w:rsidRPr="00A207A5">
        <w:t>r</w:t>
      </w:r>
      <w:r w:rsidR="000F2B81" w:rsidRPr="00A207A5">
        <w:t xml:space="preserve"> further information </w:t>
      </w:r>
      <w:r w:rsidR="00360891" w:rsidRPr="00A207A5">
        <w:t>about</w:t>
      </w:r>
      <w:r w:rsidR="000F2B81" w:rsidRPr="00A207A5">
        <w:t xml:space="preserve"> the methods.</w:t>
      </w:r>
    </w:p>
    <w:p w14:paraId="5B7E7020" w14:textId="77777777" w:rsidR="0053378A" w:rsidRPr="00A207A5" w:rsidRDefault="0053378A" w:rsidP="0053378A"/>
    <w:p w14:paraId="7F6DB7AE" w14:textId="37C5C056" w:rsidR="00676411" w:rsidRPr="00A207A5" w:rsidRDefault="0053378A" w:rsidP="0053378A">
      <w:r w:rsidRPr="00A207A5">
        <w:fldChar w:fldCharType="begin"/>
      </w:r>
      <w:r w:rsidRPr="00A207A5">
        <w:instrText xml:space="preserve"> AUTONUM  </w:instrText>
      </w:r>
      <w:r w:rsidRPr="00A207A5">
        <w:fldChar w:fldCharType="end"/>
      </w:r>
      <w:r w:rsidRPr="00A207A5">
        <w:tab/>
        <w:t xml:space="preserve">The summary report of discussion at the fifty-ninth session of the TWV provided by the leading expert of the TC Sub-group on Test Guidelines, Ms. Margaret Wallace (United Kingdom) is provided in Annex II to this document. </w:t>
      </w:r>
    </w:p>
    <w:p w14:paraId="7DFDB020" w14:textId="77777777" w:rsidR="00360891" w:rsidRPr="00A207A5" w:rsidRDefault="00360891" w:rsidP="0053378A"/>
    <w:p w14:paraId="38D0E039" w14:textId="77777777" w:rsidR="00A4106F" w:rsidRPr="00A207A5" w:rsidRDefault="00A4106F" w:rsidP="0053378A"/>
    <w:p w14:paraId="02E90433" w14:textId="712314C2" w:rsidR="0053378A" w:rsidRPr="00A207A5" w:rsidRDefault="0053378A" w:rsidP="00FB17F1">
      <w:pPr>
        <w:pStyle w:val="Heading2"/>
        <w:keepLines/>
      </w:pPr>
      <w:bookmarkStart w:id="14" w:name="_Toc193288259"/>
      <w:r w:rsidRPr="00A207A5">
        <w:rPr>
          <w:snapToGrid w:val="0"/>
        </w:rPr>
        <w:t xml:space="preserve">Notification of Additional Characteristics </w:t>
      </w:r>
      <w:r w:rsidRPr="00A207A5">
        <w:t>and States of Expression</w:t>
      </w:r>
      <w:bookmarkEnd w:id="14"/>
    </w:p>
    <w:p w14:paraId="4052D598" w14:textId="77777777" w:rsidR="0053378A" w:rsidRPr="00A207A5" w:rsidRDefault="0053378A" w:rsidP="00FB17F1">
      <w:pPr>
        <w:keepNext/>
        <w:keepLines/>
      </w:pPr>
    </w:p>
    <w:p w14:paraId="202E8AAB" w14:textId="77777777" w:rsidR="009A2A35" w:rsidRPr="00A207A5" w:rsidRDefault="009A2A35" w:rsidP="00FB17F1">
      <w:pPr>
        <w:pStyle w:val="Heading3"/>
        <w:keepLines/>
      </w:pPr>
      <w:bookmarkStart w:id="15" w:name="_Toc193288262"/>
      <w:r w:rsidRPr="00A207A5">
        <w:t>Test Guidelines for Pea (document TG/7/10): Resistance to Downy Mildew (</w:t>
      </w:r>
      <w:proofErr w:type="spellStart"/>
      <w:r w:rsidRPr="00A207A5">
        <w:t>Pv</w:t>
      </w:r>
      <w:proofErr w:type="spellEnd"/>
      <w:r w:rsidRPr="00A207A5">
        <w:t>)</w:t>
      </w:r>
      <w:bookmarkEnd w:id="15"/>
    </w:p>
    <w:p w14:paraId="28069929" w14:textId="77777777" w:rsidR="009A2A35" w:rsidRPr="00A207A5" w:rsidRDefault="009A2A35" w:rsidP="00FB17F1">
      <w:pPr>
        <w:keepNext/>
        <w:keepLines/>
      </w:pPr>
    </w:p>
    <w:p w14:paraId="5EDE7F68" w14:textId="1D8FF2F7" w:rsidR="00676411" w:rsidRPr="00A207A5" w:rsidRDefault="00676411" w:rsidP="00FB17F1">
      <w:pPr>
        <w:keepNext/>
        <w:keepLines/>
      </w:pPr>
      <w:r w:rsidRPr="00A207A5">
        <w:fldChar w:fldCharType="begin"/>
      </w:r>
      <w:r w:rsidRPr="00A207A5">
        <w:instrText xml:space="preserve"> AUTONUM  </w:instrText>
      </w:r>
      <w:r w:rsidRPr="00A207A5">
        <w:fldChar w:fldCharType="end"/>
      </w:r>
      <w:r w:rsidRPr="00A207A5">
        <w:tab/>
        <w:t xml:space="preserve">The TWV </w:t>
      </w:r>
      <w:r w:rsidR="0043523B" w:rsidRPr="00A207A5">
        <w:t>considered</w:t>
      </w:r>
      <w:r w:rsidRPr="00A207A5">
        <w:t xml:space="preserve"> the additional characteristic notified on the Test Guidelines for Pea (document</w:t>
      </w:r>
      <w:r w:rsidR="009A45F7" w:rsidRPr="00A207A5">
        <w:t> </w:t>
      </w:r>
      <w:r w:rsidRPr="00A207A5">
        <w:t>TG/7/10), as set out in document TWP/9/3, Annex III.</w:t>
      </w:r>
    </w:p>
    <w:p w14:paraId="6934F8E2" w14:textId="77777777" w:rsidR="007E034D" w:rsidRPr="00A207A5" w:rsidRDefault="007E034D" w:rsidP="007E034D"/>
    <w:p w14:paraId="303CDD81" w14:textId="1301C79B" w:rsidR="007E034D" w:rsidRPr="00A207A5" w:rsidRDefault="0043523B" w:rsidP="007E034D">
      <w:r w:rsidRPr="00A207A5">
        <w:fldChar w:fldCharType="begin"/>
      </w:r>
      <w:r w:rsidRPr="00A207A5">
        <w:instrText xml:space="preserve"> AUTONUM  </w:instrText>
      </w:r>
      <w:r w:rsidRPr="00A207A5">
        <w:fldChar w:fldCharType="end"/>
      </w:r>
      <w:r w:rsidRPr="00A207A5">
        <w:tab/>
        <w:t xml:space="preserve">The TWV </w:t>
      </w:r>
      <w:r w:rsidR="004B73CF" w:rsidRPr="00A207A5">
        <w:t>noted there was</w:t>
      </w:r>
      <w:r w:rsidR="007E034D" w:rsidRPr="00A207A5">
        <w:t xml:space="preserve"> missing information </w:t>
      </w:r>
      <w:r w:rsidRPr="00A207A5">
        <w:t xml:space="preserve">on interpreting observations in relation to UPOV notes and </w:t>
      </w:r>
      <w:r w:rsidR="007E034D" w:rsidRPr="00A207A5">
        <w:t xml:space="preserve">agreed to invite </w:t>
      </w:r>
      <w:r w:rsidRPr="00A207A5">
        <w:t xml:space="preserve">the expert from the European Union to </w:t>
      </w:r>
      <w:r w:rsidR="007E034D" w:rsidRPr="00A207A5">
        <w:t>complement</w:t>
      </w:r>
      <w:r w:rsidRPr="00A207A5">
        <w:t xml:space="preserve"> </w:t>
      </w:r>
      <w:r w:rsidR="007E034D" w:rsidRPr="00A207A5">
        <w:t xml:space="preserve">the </w:t>
      </w:r>
      <w:r w:rsidR="004B73CF" w:rsidRPr="00A207A5">
        <w:t xml:space="preserve">explanation </w:t>
      </w:r>
      <w:r w:rsidR="006116E6" w:rsidRPr="00A207A5">
        <w:t>prior to</w:t>
      </w:r>
      <w:r w:rsidR="00331913" w:rsidRPr="00A207A5">
        <w:t xml:space="preserve"> further discussion.</w:t>
      </w:r>
      <w:r w:rsidRPr="00A207A5">
        <w:t xml:space="preserve"> </w:t>
      </w:r>
    </w:p>
    <w:p w14:paraId="6E0E978C" w14:textId="77777777" w:rsidR="00645D16" w:rsidRPr="00A207A5" w:rsidRDefault="00645D16" w:rsidP="0053378A"/>
    <w:p w14:paraId="1B98C795" w14:textId="04819545" w:rsidR="00645D16" w:rsidRPr="00A207A5" w:rsidRDefault="00D15864" w:rsidP="0053378A">
      <w:r w:rsidRPr="00A207A5">
        <w:fldChar w:fldCharType="begin"/>
      </w:r>
      <w:r w:rsidRPr="00A207A5">
        <w:instrText xml:space="preserve"> AUTONUM  </w:instrText>
      </w:r>
      <w:r w:rsidRPr="00A207A5">
        <w:fldChar w:fldCharType="end"/>
      </w:r>
      <w:r w:rsidRPr="00A207A5">
        <w:tab/>
        <w:t xml:space="preserve">The TWV </w:t>
      </w:r>
      <w:r w:rsidR="003434CB" w:rsidRPr="00A207A5">
        <w:t xml:space="preserve">considered the qualitative scale of notes used in the characteristic and </w:t>
      </w:r>
      <w:r w:rsidRPr="00A207A5">
        <w:t xml:space="preserve">discussed how to establish the cut-off point to define whether the variety had resistance absent </w:t>
      </w:r>
      <w:r w:rsidR="0034357D" w:rsidRPr="00A207A5">
        <w:t>or</w:t>
      </w:r>
      <w:r w:rsidRPr="00A207A5">
        <w:t xml:space="preserve"> present</w:t>
      </w:r>
      <w:r w:rsidR="003434CB" w:rsidRPr="00A207A5">
        <w:t>.  The TWV</w:t>
      </w:r>
      <w:r w:rsidRPr="00A207A5">
        <w:t xml:space="preserve"> noted the explanation provided by the Netherlands (Kingdom of) that a </w:t>
      </w:r>
      <w:r w:rsidR="00FF5FE6" w:rsidRPr="00A207A5">
        <w:t xml:space="preserve">variety with plants in classes 1 and 2 </w:t>
      </w:r>
      <w:r w:rsidR="006A0626" w:rsidRPr="00A207A5">
        <w:t xml:space="preserve">would be considered </w:t>
      </w:r>
      <w:r w:rsidRPr="00A207A5">
        <w:t>resistant; a</w:t>
      </w:r>
      <w:r w:rsidR="00645D16" w:rsidRPr="00A207A5">
        <w:t xml:space="preserve">s soon as sporulation </w:t>
      </w:r>
      <w:r w:rsidRPr="00A207A5">
        <w:t>was</w:t>
      </w:r>
      <w:r w:rsidR="00645D16" w:rsidRPr="00A207A5">
        <w:t xml:space="preserve"> observed, the variety </w:t>
      </w:r>
      <w:r w:rsidRPr="00A207A5">
        <w:t>would</w:t>
      </w:r>
      <w:r w:rsidR="00FF5FE6" w:rsidRPr="00A207A5">
        <w:t xml:space="preserve"> be considered susceptible</w:t>
      </w:r>
      <w:r w:rsidRPr="00A207A5">
        <w:t>.</w:t>
      </w:r>
    </w:p>
    <w:p w14:paraId="388528F7" w14:textId="77777777" w:rsidR="00FF5FE6" w:rsidRPr="00A207A5" w:rsidRDefault="00FF5FE6" w:rsidP="0053378A"/>
    <w:p w14:paraId="74EB74B1" w14:textId="6D7F2D93" w:rsidR="00E45FD5" w:rsidRPr="00A207A5" w:rsidRDefault="00D15864" w:rsidP="0053378A">
      <w:r w:rsidRPr="00A207A5">
        <w:fldChar w:fldCharType="begin"/>
      </w:r>
      <w:r w:rsidRPr="00A207A5">
        <w:instrText xml:space="preserve"> AUTONUM  </w:instrText>
      </w:r>
      <w:r w:rsidRPr="00A207A5">
        <w:fldChar w:fldCharType="end"/>
      </w:r>
      <w:r w:rsidRPr="00A207A5">
        <w:tab/>
        <w:t xml:space="preserve">The TWV noted </w:t>
      </w:r>
      <w:r w:rsidR="003434CB" w:rsidRPr="00A207A5">
        <w:t>that the interpretation of results</w:t>
      </w:r>
      <w:r w:rsidR="0034357D" w:rsidRPr="00A207A5">
        <w:t xml:space="preserve"> </w:t>
      </w:r>
      <w:r w:rsidR="003434CB" w:rsidRPr="00A207A5">
        <w:t xml:space="preserve">in relation to states of expression </w:t>
      </w:r>
      <w:r w:rsidR="0034357D" w:rsidRPr="00A207A5">
        <w:t xml:space="preserve">were based on comparing the candidate variety to the control varieties used to define the </w:t>
      </w:r>
      <w:r w:rsidR="00E45FD5" w:rsidRPr="00A207A5">
        <w:t xml:space="preserve">cut-off point </w:t>
      </w:r>
      <w:r w:rsidR="0034357D" w:rsidRPr="00A207A5">
        <w:t>between the classes.</w:t>
      </w:r>
    </w:p>
    <w:p w14:paraId="23180E70" w14:textId="77777777" w:rsidR="00FF5FE6" w:rsidRPr="00A207A5" w:rsidRDefault="00FF5FE6" w:rsidP="0053378A"/>
    <w:p w14:paraId="219991DF" w14:textId="77777777" w:rsidR="0053378A" w:rsidRPr="00A207A5" w:rsidRDefault="0053378A" w:rsidP="0053378A"/>
    <w:p w14:paraId="1B7DEE2F" w14:textId="77777777" w:rsidR="0053378A" w:rsidRPr="00A207A5" w:rsidRDefault="0053378A" w:rsidP="0053378A">
      <w:pPr>
        <w:pStyle w:val="Heading2"/>
      </w:pPr>
      <w:bookmarkStart w:id="16" w:name="_Toc193288263"/>
      <w:r w:rsidRPr="00A207A5">
        <w:rPr>
          <w:rFonts w:eastAsia="Calibri"/>
        </w:rPr>
        <w:t>Technical Questionnaire, section 4.2: “</w:t>
      </w:r>
      <w:r w:rsidRPr="00A207A5">
        <w:rPr>
          <w:rFonts w:eastAsia="Calibri" w:cs="Noto Sans Display"/>
        </w:rPr>
        <w:t>Method of propagating the variety</w:t>
      </w:r>
      <w:r w:rsidRPr="00A207A5">
        <w:rPr>
          <w:rFonts w:eastAsia="Calibri"/>
        </w:rPr>
        <w:t>”</w:t>
      </w:r>
      <w:bookmarkEnd w:id="16"/>
    </w:p>
    <w:p w14:paraId="49273034" w14:textId="77777777" w:rsidR="0053378A" w:rsidRPr="00A207A5" w:rsidRDefault="0053378A" w:rsidP="0053378A"/>
    <w:p w14:paraId="7F711E64" w14:textId="4F426974" w:rsidR="0053378A" w:rsidRPr="00A207A5" w:rsidRDefault="0053378A" w:rsidP="0053378A">
      <w:r w:rsidRPr="00A207A5">
        <w:fldChar w:fldCharType="begin"/>
      </w:r>
      <w:r w:rsidRPr="00A207A5">
        <w:instrText xml:space="preserve"> AUTONUM  </w:instrText>
      </w:r>
      <w:r w:rsidRPr="00A207A5">
        <w:fldChar w:fldCharType="end"/>
      </w:r>
      <w:r w:rsidRPr="00A207A5">
        <w:tab/>
        <w:t>The TW</w:t>
      </w:r>
      <w:r w:rsidR="002A6926" w:rsidRPr="00A207A5">
        <w:t>V</w:t>
      </w:r>
      <w:r w:rsidR="009A2A35" w:rsidRPr="00A207A5">
        <w:t xml:space="preserve"> </w:t>
      </w:r>
      <w:r w:rsidRPr="00A207A5">
        <w:t xml:space="preserve">considered document TWP/9/3 and the lists with options for information on method of propagating the variety (Annex IV) that would be made available in UPOV PRISMA for the Technical Questionnaires of certain Test Guidelines </w:t>
      </w:r>
      <w:r w:rsidR="00251493" w:rsidRPr="00A207A5">
        <w:t>where no structured information (open text box) was provided in Section 4.2 (“method of propagating the variety”)</w:t>
      </w:r>
      <w:r w:rsidRPr="00A207A5">
        <w:t>.</w:t>
      </w:r>
    </w:p>
    <w:p w14:paraId="68888A58" w14:textId="77777777" w:rsidR="002A6926" w:rsidRPr="00A207A5" w:rsidRDefault="002A6926" w:rsidP="00CD6289">
      <w:pPr>
        <w:keepNext/>
      </w:pPr>
    </w:p>
    <w:p w14:paraId="75B6CD34" w14:textId="63013A41" w:rsidR="004F3E5C" w:rsidRPr="00A207A5" w:rsidRDefault="004F3E5C" w:rsidP="00CD6289">
      <w:pPr>
        <w:keepNext/>
      </w:pPr>
      <w:r w:rsidRPr="00A207A5">
        <w:fldChar w:fldCharType="begin"/>
      </w:r>
      <w:r w:rsidRPr="00A207A5">
        <w:instrText xml:space="preserve"> AUTONUM  </w:instrText>
      </w:r>
      <w:r w:rsidRPr="00A207A5">
        <w:fldChar w:fldCharType="end"/>
      </w:r>
      <w:r w:rsidRPr="00A207A5">
        <w:tab/>
        <w:t>The TWV noted the support from breeders’ organizations for providing structured information in TQ 4.2 and agreed that the lists with options should be considered to ensure the suitability of all the options proposed.</w:t>
      </w:r>
    </w:p>
    <w:p w14:paraId="70B177F3" w14:textId="77777777" w:rsidR="004F3E5C" w:rsidRPr="00A207A5" w:rsidRDefault="004F3E5C" w:rsidP="00CD6289">
      <w:pPr>
        <w:keepNext/>
      </w:pPr>
    </w:p>
    <w:p w14:paraId="11EC3EAC" w14:textId="22B999EA" w:rsidR="0053378A" w:rsidRPr="00A207A5" w:rsidRDefault="00251493" w:rsidP="00CD6289">
      <w:pPr>
        <w:keepNext/>
      </w:pPr>
      <w:r w:rsidRPr="00A207A5">
        <w:fldChar w:fldCharType="begin"/>
      </w:r>
      <w:r w:rsidRPr="00A207A5">
        <w:instrText xml:space="preserve"> AUTONUM  </w:instrText>
      </w:r>
      <w:r w:rsidRPr="00A207A5">
        <w:fldChar w:fldCharType="end"/>
      </w:r>
      <w:r w:rsidRPr="00A207A5">
        <w:tab/>
      </w:r>
      <w:r w:rsidR="0053378A" w:rsidRPr="00A207A5">
        <w:t>The TW</w:t>
      </w:r>
      <w:r w:rsidR="009A2A35" w:rsidRPr="00A207A5">
        <w:t>V</w:t>
      </w:r>
      <w:r w:rsidR="0053378A" w:rsidRPr="00A207A5">
        <w:t xml:space="preserve"> considered the Test Guidelines for </w:t>
      </w:r>
      <w:r w:rsidR="009A2A35" w:rsidRPr="00A207A5">
        <w:t>vegetables</w:t>
      </w:r>
      <w:r w:rsidR="0053378A" w:rsidRPr="00A207A5">
        <w:t xml:space="preserve"> </w:t>
      </w:r>
      <w:r w:rsidR="007666A7" w:rsidRPr="00A207A5">
        <w:t xml:space="preserve">presented </w:t>
      </w:r>
      <w:r w:rsidR="0053378A" w:rsidRPr="00A207A5">
        <w:t>in document TWP/9/3, Annex IV and agreed the following procedure:</w:t>
      </w:r>
    </w:p>
    <w:p w14:paraId="2F2D0548" w14:textId="77777777" w:rsidR="0053378A" w:rsidRPr="00A207A5" w:rsidRDefault="0053378A" w:rsidP="0053378A"/>
    <w:p w14:paraId="6D3068DB" w14:textId="4FFF5422" w:rsidR="0053378A" w:rsidRPr="00A207A5" w:rsidRDefault="0053378A" w:rsidP="0053378A">
      <w:pPr>
        <w:pStyle w:val="ListParagraph"/>
        <w:numPr>
          <w:ilvl w:val="0"/>
          <w:numId w:val="7"/>
        </w:numPr>
      </w:pPr>
      <w:r w:rsidRPr="00A207A5">
        <w:t>TW</w:t>
      </w:r>
      <w:r w:rsidR="009A2A35" w:rsidRPr="00A207A5">
        <w:t>V</w:t>
      </w:r>
      <w:r w:rsidRPr="00A207A5">
        <w:t xml:space="preserve"> experts </w:t>
      </w:r>
      <w:r w:rsidR="00915F75" w:rsidRPr="00A207A5">
        <w:t>were</w:t>
      </w:r>
      <w:r w:rsidRPr="00A207A5">
        <w:t xml:space="preserve"> invited to provide comments on the information on method of propagating the variety for inclusion in the Technical Questionnaires of the Test Guidelines of </w:t>
      </w:r>
      <w:r w:rsidR="00915F75" w:rsidRPr="00A207A5">
        <w:t>vegetables crops</w:t>
      </w:r>
      <w:r w:rsidRPr="00A207A5">
        <w:t xml:space="preserve"> presented in Annex I</w:t>
      </w:r>
      <w:r w:rsidR="009A2A35" w:rsidRPr="00A207A5">
        <w:t>II</w:t>
      </w:r>
      <w:r w:rsidRPr="00A207A5">
        <w:t xml:space="preserve"> to this report. </w:t>
      </w:r>
    </w:p>
    <w:p w14:paraId="75338142" w14:textId="77777777" w:rsidR="0053378A" w:rsidRPr="00A207A5" w:rsidRDefault="0053378A" w:rsidP="0053378A">
      <w:pPr>
        <w:pStyle w:val="ListParagraph"/>
      </w:pPr>
    </w:p>
    <w:p w14:paraId="53F2A9CD" w14:textId="10115DEA" w:rsidR="0053378A" w:rsidRPr="00A207A5" w:rsidRDefault="00915F75" w:rsidP="0053378A">
      <w:pPr>
        <w:pStyle w:val="ListParagraph"/>
        <w:numPr>
          <w:ilvl w:val="0"/>
          <w:numId w:val="7"/>
        </w:numPr>
      </w:pPr>
      <w:r w:rsidRPr="00A207A5">
        <w:t>C</w:t>
      </w:r>
      <w:r w:rsidR="0053378A" w:rsidRPr="00A207A5">
        <w:t xml:space="preserve">omments should be submitted to the Office of the Union by </w:t>
      </w:r>
      <w:r w:rsidR="002A6926" w:rsidRPr="00A207A5">
        <w:rPr>
          <w:u w:val="single"/>
        </w:rPr>
        <w:t>June 6</w:t>
      </w:r>
      <w:r w:rsidR="0053378A" w:rsidRPr="00A207A5">
        <w:rPr>
          <w:u w:val="single"/>
        </w:rPr>
        <w:t>, 2025</w:t>
      </w:r>
      <w:r w:rsidR="0053378A" w:rsidRPr="00A207A5">
        <w:t xml:space="preserve"> (email to: </w:t>
      </w:r>
      <w:hyperlink r:id="rId10" w:history="1">
        <w:r w:rsidR="0053378A" w:rsidRPr="00A207A5">
          <w:rPr>
            <w:rStyle w:val="Hyperlink"/>
          </w:rPr>
          <w:t>upov.mail@upov.int</w:t>
        </w:r>
      </w:hyperlink>
      <w:r w:rsidR="0053378A" w:rsidRPr="00A207A5">
        <w:t>)</w:t>
      </w:r>
    </w:p>
    <w:p w14:paraId="1F68FBCF" w14:textId="77777777" w:rsidR="0053378A" w:rsidRPr="00A207A5" w:rsidRDefault="0053378A" w:rsidP="0053378A"/>
    <w:p w14:paraId="199101FA" w14:textId="5070DC3F" w:rsidR="0053378A" w:rsidRPr="00A207A5" w:rsidRDefault="0053378A" w:rsidP="0053378A">
      <w:pPr>
        <w:pStyle w:val="ListParagraph"/>
        <w:numPr>
          <w:ilvl w:val="0"/>
          <w:numId w:val="7"/>
        </w:numPr>
      </w:pPr>
      <w:r w:rsidRPr="00A207A5">
        <w:t xml:space="preserve">In case comments </w:t>
      </w:r>
      <w:r w:rsidR="00915F75" w:rsidRPr="00A207A5">
        <w:t>were</w:t>
      </w:r>
      <w:r w:rsidRPr="00A207A5">
        <w:t xml:space="preserve"> received, the lists of options for information on method</w:t>
      </w:r>
      <w:r w:rsidR="00915F75" w:rsidRPr="00A207A5">
        <w:t>s</w:t>
      </w:r>
      <w:r w:rsidRPr="00A207A5">
        <w:t xml:space="preserve"> of propagating the variety would be </w:t>
      </w:r>
      <w:r w:rsidR="00915F75" w:rsidRPr="00A207A5">
        <w:t xml:space="preserve">presented for consideration </w:t>
      </w:r>
      <w:r w:rsidRPr="00A207A5">
        <w:t>by the TW</w:t>
      </w:r>
      <w:r w:rsidR="002A6926" w:rsidRPr="00A207A5">
        <w:t>V</w:t>
      </w:r>
      <w:r w:rsidRPr="00A207A5">
        <w:t xml:space="preserve">, at its </w:t>
      </w:r>
      <w:r w:rsidR="002A6926" w:rsidRPr="00A207A5">
        <w:t>sixtieth</w:t>
      </w:r>
      <w:r w:rsidRPr="00A207A5">
        <w:t xml:space="preserve"> session, to be held in 2026.</w:t>
      </w:r>
    </w:p>
    <w:p w14:paraId="6B059C20" w14:textId="77777777" w:rsidR="0053378A" w:rsidRPr="00A207A5" w:rsidRDefault="0053378A" w:rsidP="0053378A">
      <w:pPr>
        <w:pStyle w:val="ListParagraph"/>
      </w:pPr>
    </w:p>
    <w:p w14:paraId="51435C54" w14:textId="1DF2887E" w:rsidR="0053378A" w:rsidRPr="00A207A5" w:rsidRDefault="0053378A" w:rsidP="0053378A">
      <w:pPr>
        <w:pStyle w:val="ListParagraph"/>
        <w:numPr>
          <w:ilvl w:val="0"/>
          <w:numId w:val="7"/>
        </w:numPr>
      </w:pPr>
      <w:r w:rsidRPr="00A207A5">
        <w:t>The lists of options for information on method of propagating the variety receiving no comments would be considered as agreed by the TW</w:t>
      </w:r>
      <w:r w:rsidR="002A6926" w:rsidRPr="00A207A5">
        <w:t>V</w:t>
      </w:r>
      <w:r w:rsidRPr="00A207A5">
        <w:t xml:space="preserve"> and proposed to the Technical Committee for inclusion in the Technical Questionnaires of the respective Test Guidelines.</w:t>
      </w:r>
    </w:p>
    <w:p w14:paraId="59B0FE25" w14:textId="77777777" w:rsidR="00A4075F" w:rsidRPr="00A207A5" w:rsidRDefault="00A4075F" w:rsidP="00A4075F"/>
    <w:p w14:paraId="63E64912" w14:textId="7612B924" w:rsidR="00A4075F" w:rsidRPr="00A207A5" w:rsidRDefault="00A4075F" w:rsidP="00A4075F"/>
    <w:p w14:paraId="11FCB0FE" w14:textId="78B6776A" w:rsidR="003B01F3" w:rsidRPr="00A207A5" w:rsidRDefault="00DA3FB2" w:rsidP="00DA3FB2">
      <w:pPr>
        <w:pStyle w:val="Heading2"/>
      </w:pPr>
      <w:bookmarkStart w:id="17" w:name="_Hlk197535341"/>
      <w:r w:rsidRPr="00A207A5">
        <w:t>Matters to be resolved concerning Test Guidelines put forward for adoption by the Technical Committee: Cucumber, Gherkin (documents TG/61/7 Rev. 3 and TWV/59/12)</w:t>
      </w:r>
    </w:p>
    <w:p w14:paraId="623790E5" w14:textId="77777777" w:rsidR="00DA3FB2" w:rsidRPr="00A207A5" w:rsidRDefault="00DA3FB2" w:rsidP="00DA3FB2">
      <w:pPr>
        <w:jc w:val="left"/>
      </w:pPr>
    </w:p>
    <w:p w14:paraId="36F42FB2" w14:textId="77777777" w:rsidR="00962273" w:rsidRPr="00A207A5" w:rsidRDefault="00DA3FB2" w:rsidP="009A5FF2">
      <w:r w:rsidRPr="00A207A5">
        <w:fldChar w:fldCharType="begin"/>
      </w:r>
      <w:r w:rsidRPr="00A207A5">
        <w:instrText xml:space="preserve"> AUTONUM  </w:instrText>
      </w:r>
      <w:r w:rsidRPr="00A207A5">
        <w:fldChar w:fldCharType="end"/>
      </w:r>
      <w:r w:rsidRPr="00A207A5">
        <w:tab/>
        <w:t>The TWV considered</w:t>
      </w:r>
      <w:r w:rsidR="00C66D72" w:rsidRPr="00A207A5">
        <w:t xml:space="preserve"> </w:t>
      </w:r>
      <w:r w:rsidR="007F492F" w:rsidRPr="00A207A5">
        <w:t xml:space="preserve">the partial revision of the Test Guidelines for Cucumber </w:t>
      </w:r>
      <w:r w:rsidR="009A5FF2" w:rsidRPr="00A207A5">
        <w:t xml:space="preserve">for inclusion of </w:t>
      </w:r>
      <w:r w:rsidR="006D431C" w:rsidRPr="00A207A5">
        <w:t>the</w:t>
      </w:r>
      <w:r w:rsidR="009A5FF2" w:rsidRPr="00A207A5">
        <w:t xml:space="preserve"> characteristic “Resistance to Cucumber green mottle mosaic virus (CGMMV)”</w:t>
      </w:r>
      <w:r w:rsidR="00777364" w:rsidRPr="00A207A5">
        <w:t xml:space="preserve">, which had been put forward for adoption by the Technical Committee in 2024 (document </w:t>
      </w:r>
      <w:r w:rsidR="006D431C" w:rsidRPr="00A207A5">
        <w:t>TWV/58/6</w:t>
      </w:r>
      <w:r w:rsidR="00777364" w:rsidRPr="00A207A5">
        <w:t>)</w:t>
      </w:r>
      <w:r w:rsidR="006D431C" w:rsidRPr="00A207A5">
        <w:t xml:space="preserve"> and referred back</w:t>
      </w:r>
      <w:r w:rsidR="00777364" w:rsidRPr="00A207A5">
        <w:t xml:space="preserve"> to the TWV</w:t>
      </w:r>
      <w:r w:rsidR="00C66D72" w:rsidRPr="00A207A5">
        <w:t xml:space="preserve">.  </w:t>
      </w:r>
      <w:r w:rsidR="009A5FF2" w:rsidRPr="00A207A5">
        <w:t xml:space="preserve">The TWV noted that the characteristic had been introduced in the </w:t>
      </w:r>
      <w:bookmarkStart w:id="18" w:name="_Hlk197533073"/>
      <w:r w:rsidR="009A5FF2" w:rsidRPr="00A207A5">
        <w:t xml:space="preserve">test guidelines of the European Union </w:t>
      </w:r>
      <w:r w:rsidR="00C66D72" w:rsidRPr="00A207A5">
        <w:t>in 2025</w:t>
      </w:r>
      <w:r w:rsidR="00962273" w:rsidRPr="00A207A5">
        <w:t>.</w:t>
      </w:r>
    </w:p>
    <w:p w14:paraId="3E06A39F" w14:textId="77777777" w:rsidR="00962273" w:rsidRPr="00A207A5" w:rsidRDefault="00962273" w:rsidP="009A5FF2"/>
    <w:p w14:paraId="4C5D80A3" w14:textId="0009E1BE" w:rsidR="00B80EC0" w:rsidRPr="00A207A5" w:rsidRDefault="00962273" w:rsidP="00CC370A">
      <w:r w:rsidRPr="00A207A5">
        <w:fldChar w:fldCharType="begin"/>
      </w:r>
      <w:r w:rsidRPr="00A207A5">
        <w:instrText xml:space="preserve"> AUTONUM  </w:instrText>
      </w:r>
      <w:r w:rsidRPr="00A207A5">
        <w:fldChar w:fldCharType="end"/>
      </w:r>
      <w:r w:rsidRPr="00A207A5">
        <w:tab/>
        <w:t>The TWV</w:t>
      </w:r>
      <w:r w:rsidR="009A5FF2" w:rsidRPr="00A207A5">
        <w:t xml:space="preserve"> agreed </w:t>
      </w:r>
      <w:r w:rsidR="00092ECE" w:rsidRPr="00A207A5">
        <w:t xml:space="preserve">that </w:t>
      </w:r>
      <w:r w:rsidR="00331913" w:rsidRPr="00A207A5">
        <w:t xml:space="preserve">the characteristic should be </w:t>
      </w:r>
      <w:r w:rsidRPr="00A207A5">
        <w:t>revised</w:t>
      </w:r>
      <w:r w:rsidR="00331913" w:rsidRPr="00A207A5">
        <w:t xml:space="preserve"> using a scale of three notes (QN)</w:t>
      </w:r>
      <w:r w:rsidR="00C66D72" w:rsidRPr="00A207A5">
        <w:t xml:space="preserve">.  </w:t>
      </w:r>
    </w:p>
    <w:p w14:paraId="48F12BC0" w14:textId="77777777" w:rsidR="00B40495" w:rsidRPr="00A207A5" w:rsidRDefault="00B40495" w:rsidP="00CC370A"/>
    <w:p w14:paraId="3A1CC2DC" w14:textId="72D31173" w:rsidR="00B80EC0" w:rsidRPr="00A207A5" w:rsidRDefault="00B80EC0" w:rsidP="00CC370A">
      <w:r w:rsidRPr="00A207A5">
        <w:fldChar w:fldCharType="begin"/>
      </w:r>
      <w:r w:rsidRPr="00A207A5">
        <w:instrText xml:space="preserve"> AUTONUM  </w:instrText>
      </w:r>
      <w:r w:rsidRPr="00A207A5">
        <w:fldChar w:fldCharType="end"/>
      </w:r>
      <w:r w:rsidRPr="00A207A5">
        <w:tab/>
        <w:t xml:space="preserve">The TWV considered the use of a qualitative </w:t>
      </w:r>
      <w:r w:rsidR="00B36410" w:rsidRPr="00A207A5">
        <w:t xml:space="preserve">(QL) </w:t>
      </w:r>
      <w:r w:rsidRPr="00A207A5">
        <w:t>scale of notes for the characteristic</w:t>
      </w:r>
      <w:r w:rsidR="00C66D72" w:rsidRPr="00A207A5">
        <w:t xml:space="preserve"> CGMMV</w:t>
      </w:r>
      <w:r w:rsidR="00BC1FEE" w:rsidRPr="00A207A5">
        <w:t>,</w:t>
      </w:r>
      <w:r w:rsidRPr="00A207A5">
        <w:t xml:space="preserve"> which was expressed with a continuous range of symptoms.  </w:t>
      </w:r>
      <w:r w:rsidR="00BC1FEE" w:rsidRPr="00A207A5">
        <w:t>The TWV agreed there was no clear gap between the states of expression</w:t>
      </w:r>
      <w:r w:rsidR="00B36410" w:rsidRPr="00A207A5">
        <w:t xml:space="preserve"> “absent / present”</w:t>
      </w:r>
      <w:r w:rsidR="00BC1FEE" w:rsidRPr="00A207A5">
        <w:t xml:space="preserve">.  </w:t>
      </w:r>
    </w:p>
    <w:p w14:paraId="4F0B46D9" w14:textId="77777777" w:rsidR="00E75FC2" w:rsidRPr="00A207A5" w:rsidRDefault="00E75FC2" w:rsidP="00CC370A"/>
    <w:p w14:paraId="10FEB751" w14:textId="5C008D97" w:rsidR="0059061B" w:rsidRPr="00A207A5" w:rsidRDefault="0026357B" w:rsidP="00CC370A">
      <w:r w:rsidRPr="00A207A5">
        <w:fldChar w:fldCharType="begin"/>
      </w:r>
      <w:r w:rsidRPr="00A207A5">
        <w:instrText xml:space="preserve"> AUTONUM  </w:instrText>
      </w:r>
      <w:r w:rsidRPr="00A207A5">
        <w:fldChar w:fldCharType="end"/>
      </w:r>
      <w:r w:rsidRPr="00A207A5">
        <w:tab/>
      </w:r>
      <w:r w:rsidR="000616CE" w:rsidRPr="00A207A5">
        <w:t xml:space="preserve">The TWV </w:t>
      </w:r>
      <w:r w:rsidR="00D13437" w:rsidRPr="00A207A5">
        <w:t xml:space="preserve">considered the recommendation made by the Enlarged Editorial Committee (TC-EDC) to use a quantitative </w:t>
      </w:r>
      <w:r w:rsidR="00B36410" w:rsidRPr="00A207A5">
        <w:t xml:space="preserve">(QN) </w:t>
      </w:r>
      <w:r w:rsidR="00D13437" w:rsidRPr="00A207A5">
        <w:t>scale fo</w:t>
      </w:r>
      <w:r w:rsidRPr="00A207A5">
        <w:t>r the characteristic</w:t>
      </w:r>
      <w:r w:rsidR="00D13437" w:rsidRPr="00A207A5">
        <w:t xml:space="preserve"> (e.g. three notes)</w:t>
      </w:r>
      <w:r w:rsidRPr="00A207A5">
        <w:t xml:space="preserve">. </w:t>
      </w:r>
      <w:r w:rsidR="00D06D20" w:rsidRPr="00A207A5">
        <w:t xml:space="preserve"> The TWV noted the explanation from France and the Netherlands (Kingdom of) that no robust threshold control variety had been identified to enable defining the cut-off point for a third state of expression</w:t>
      </w:r>
      <w:r w:rsidR="00B36410" w:rsidRPr="00A207A5">
        <w:t>,</w:t>
      </w:r>
      <w:r w:rsidR="00D06D20" w:rsidRPr="00A207A5">
        <w:t xml:space="preserve"> other than absent / present.</w:t>
      </w:r>
    </w:p>
    <w:p w14:paraId="59C08295" w14:textId="77777777" w:rsidR="00F502DD" w:rsidRPr="00A207A5" w:rsidRDefault="00F502DD" w:rsidP="00CC370A"/>
    <w:p w14:paraId="4EB31A29" w14:textId="09BFEEB0" w:rsidR="00F502DD" w:rsidRPr="00A207A5" w:rsidRDefault="00F502DD" w:rsidP="00CC370A">
      <w:r w:rsidRPr="00A207A5">
        <w:fldChar w:fldCharType="begin"/>
      </w:r>
      <w:r w:rsidRPr="00A207A5">
        <w:instrText xml:space="preserve"> AUTONUM  </w:instrText>
      </w:r>
      <w:r w:rsidRPr="00A207A5">
        <w:fldChar w:fldCharType="end"/>
      </w:r>
      <w:r w:rsidRPr="00A207A5">
        <w:tab/>
        <w:t>The TWV noted that the requirement for example varieties in the case of QN characteristics</w:t>
      </w:r>
      <w:r w:rsidR="009359DD" w:rsidRPr="00A207A5">
        <w:t xml:space="preserve"> with</w:t>
      </w:r>
      <w:r w:rsidRPr="00A207A5">
        <w:t xml:space="preserve"> “1-5” / “1-3” scales</w:t>
      </w:r>
      <w:r w:rsidR="009359DD" w:rsidRPr="00A207A5">
        <w:t xml:space="preserve"> was </w:t>
      </w:r>
      <w:r w:rsidRPr="00A207A5">
        <w:t xml:space="preserve">to provide example varieties for at least </w:t>
      </w:r>
      <w:r w:rsidRPr="00A207A5">
        <w:rPr>
          <w:u w:val="single"/>
        </w:rPr>
        <w:t>two</w:t>
      </w:r>
      <w:r w:rsidRPr="00A207A5">
        <w:t xml:space="preserve"> states of expression</w:t>
      </w:r>
      <w:r w:rsidR="00137837" w:rsidRPr="00A207A5">
        <w:t xml:space="preserve"> (see: document TGP/7 “Development of Test Guidelines”, GN 28, Sec. 2.4).  The TWV </w:t>
      </w:r>
      <w:r w:rsidR="00F616AD" w:rsidRPr="00A207A5">
        <w:t>agreed</w:t>
      </w:r>
      <w:r w:rsidR="00137837" w:rsidRPr="00A207A5">
        <w:t xml:space="preserve"> that </w:t>
      </w:r>
      <w:r w:rsidR="00F616AD" w:rsidRPr="00A207A5">
        <w:t xml:space="preserve">only two example varieties would be </w:t>
      </w:r>
      <w:r w:rsidR="00137837" w:rsidRPr="00A207A5">
        <w:t xml:space="preserve">required for disease resistance characteristics </w:t>
      </w:r>
      <w:r w:rsidR="00F616AD" w:rsidRPr="00A207A5">
        <w:t>with three states of expression</w:t>
      </w:r>
      <w:r w:rsidR="00137837" w:rsidRPr="00A207A5">
        <w:t xml:space="preserve">. </w:t>
      </w:r>
    </w:p>
    <w:p w14:paraId="777843E6" w14:textId="77777777" w:rsidR="0003248E" w:rsidRPr="00A207A5" w:rsidRDefault="0003248E" w:rsidP="0003248E"/>
    <w:p w14:paraId="5BD1CB4F" w14:textId="77777777" w:rsidR="0003248E" w:rsidRPr="00A207A5" w:rsidRDefault="0003248E" w:rsidP="0003248E">
      <w:pPr>
        <w:rPr>
          <w:rFonts w:eastAsiaTheme="minorEastAsia" w:cs="Arial"/>
          <w:color w:val="333333"/>
          <w:shd w:val="clear" w:color="auto" w:fill="FFFFFF"/>
        </w:rPr>
      </w:pPr>
      <w:r w:rsidRPr="00A207A5">
        <w:rPr>
          <w:rFonts w:eastAsiaTheme="minorEastAsia" w:cs="Arial"/>
          <w:color w:val="333333"/>
          <w:shd w:val="clear" w:color="auto" w:fill="FFFFFF"/>
        </w:rPr>
        <w:fldChar w:fldCharType="begin"/>
      </w:r>
      <w:r w:rsidRPr="00A207A5">
        <w:rPr>
          <w:rFonts w:eastAsiaTheme="minorEastAsia" w:cs="Arial"/>
          <w:color w:val="333333"/>
          <w:shd w:val="clear" w:color="auto" w:fill="FFFFFF"/>
        </w:rPr>
        <w:instrText xml:space="preserve"> AUTONUM  </w:instrText>
      </w:r>
      <w:r w:rsidRPr="00A207A5">
        <w:rPr>
          <w:rFonts w:eastAsiaTheme="minorEastAsia" w:cs="Arial"/>
          <w:color w:val="333333"/>
          <w:shd w:val="clear" w:color="auto" w:fill="FFFFFF"/>
        </w:rPr>
        <w:fldChar w:fldCharType="end"/>
      </w:r>
      <w:r w:rsidRPr="00A207A5">
        <w:rPr>
          <w:rFonts w:eastAsiaTheme="minorEastAsia" w:cs="Arial"/>
          <w:color w:val="333333"/>
          <w:shd w:val="clear" w:color="auto" w:fill="FFFFFF"/>
        </w:rPr>
        <w:tab/>
        <w:t xml:space="preserve">The TWV discussed the borderline between two states of expression around the threshold control and the difference required to demonstrate a clear difference between two varieties close to the borderline (e.g. high end of absent and low end of present).  The TWV noted the experience from France on the use of statistical analysis to establish distinctness between varieties in this situation. </w:t>
      </w:r>
    </w:p>
    <w:p w14:paraId="1A71802D" w14:textId="77777777" w:rsidR="0003248E" w:rsidRPr="00A207A5" w:rsidRDefault="0003248E" w:rsidP="0003248E"/>
    <w:p w14:paraId="0F4EF619" w14:textId="77777777" w:rsidR="0003248E" w:rsidRPr="00A207A5" w:rsidRDefault="0003248E" w:rsidP="0003248E">
      <w:r w:rsidRPr="00A207A5">
        <w:fldChar w:fldCharType="begin"/>
      </w:r>
      <w:r w:rsidRPr="00A207A5">
        <w:instrText xml:space="preserve"> AUTONUM  </w:instrText>
      </w:r>
      <w:r w:rsidRPr="00A207A5">
        <w:fldChar w:fldCharType="end"/>
      </w:r>
      <w:r w:rsidRPr="00A207A5">
        <w:tab/>
        <w:t>The TWV agreed that the approach for QN disease resistance characteristics using threshold controls would be suitable for the assessment of distinctness on side-by-side comparisons, with the use of statistical analysis, when required.  The TWV agreed that the approach would not be suitable for grouping varieties based on variety descriptions.</w:t>
      </w:r>
    </w:p>
    <w:p w14:paraId="6343D5F3" w14:textId="77777777" w:rsidR="0003248E" w:rsidRPr="00A207A5" w:rsidRDefault="0003248E" w:rsidP="0003248E"/>
    <w:p w14:paraId="3C73C64F" w14:textId="77777777" w:rsidR="0003248E" w:rsidRPr="00A207A5" w:rsidRDefault="0003248E" w:rsidP="0003248E">
      <w:r w:rsidRPr="00A207A5">
        <w:fldChar w:fldCharType="begin"/>
      </w:r>
      <w:r w:rsidRPr="00A207A5">
        <w:instrText xml:space="preserve"> AUTONUM  </w:instrText>
      </w:r>
      <w:r w:rsidRPr="00A207A5">
        <w:fldChar w:fldCharType="end"/>
      </w:r>
      <w:r w:rsidRPr="00A207A5">
        <w:tab/>
        <w:t xml:space="preserve">The TWV noted the use of disease resistance characteristics for grouping varieties and agreed that the use of a qualitative scale (QL) for a quantitative (QN) characteristic addressed borderline varieties the same as consecutive notes in QN scales (e.g. notes 1/9 = 1/2 or 2/3).  </w:t>
      </w:r>
    </w:p>
    <w:p w14:paraId="408BA847" w14:textId="77777777" w:rsidR="0003248E" w:rsidRPr="00A207A5" w:rsidRDefault="0003248E" w:rsidP="0003248E"/>
    <w:p w14:paraId="48C394FE" w14:textId="77777777" w:rsidR="0003248E" w:rsidRPr="00A207A5" w:rsidRDefault="0003248E" w:rsidP="0003248E">
      <w:r w:rsidRPr="00A207A5">
        <w:fldChar w:fldCharType="begin"/>
      </w:r>
      <w:r w:rsidRPr="00A207A5">
        <w:instrText xml:space="preserve"> AUTONUM  </w:instrText>
      </w:r>
      <w:r w:rsidRPr="00A207A5">
        <w:fldChar w:fldCharType="end"/>
      </w:r>
      <w:r w:rsidRPr="00A207A5">
        <w:tab/>
        <w:t>The TWV discussed the assessment of uniformity of QN disease resistance characteristics described as QL and the possibility of having plants from the same variety in classes from different states of expression.  The TWV noted the explanation from France that uniformity assessment considered the distribution of plants across classes and off-types plants outside the expected range of distribution.</w:t>
      </w:r>
    </w:p>
    <w:p w14:paraId="5EABDE78" w14:textId="77777777" w:rsidR="00D71D81" w:rsidRPr="00A207A5" w:rsidRDefault="00D71D81" w:rsidP="00CC370A"/>
    <w:p w14:paraId="23570BE5" w14:textId="1B9C959F" w:rsidR="00F627D5" w:rsidRPr="00A207A5" w:rsidRDefault="00A46111" w:rsidP="00A46111">
      <w:r w:rsidRPr="00A207A5">
        <w:fldChar w:fldCharType="begin"/>
      </w:r>
      <w:r w:rsidRPr="00A207A5">
        <w:instrText xml:space="preserve"> AUTONUM  </w:instrText>
      </w:r>
      <w:r w:rsidRPr="00A207A5">
        <w:fldChar w:fldCharType="end"/>
      </w:r>
      <w:r w:rsidRPr="00A207A5">
        <w:tab/>
        <w:t xml:space="preserve">The TWV </w:t>
      </w:r>
      <w:r w:rsidR="00D71D81" w:rsidRPr="00A207A5">
        <w:t xml:space="preserve">discussed general matters applying to quantitative disease resistance characteristics and </w:t>
      </w:r>
      <w:r w:rsidRPr="00A207A5">
        <w:t xml:space="preserve">agreed to invite the Netherlands (Kingdom of) to identify aspects in UPOV guidance that </w:t>
      </w:r>
      <w:r w:rsidR="007162B3" w:rsidRPr="00A207A5">
        <w:t>could be</w:t>
      </w:r>
      <w:r w:rsidRPr="00A207A5">
        <w:t xml:space="preserve"> amend</w:t>
      </w:r>
      <w:r w:rsidR="007162B3" w:rsidRPr="00A207A5">
        <w:t>ed</w:t>
      </w:r>
      <w:r w:rsidRPr="00A207A5">
        <w:t xml:space="preserve"> to </w:t>
      </w:r>
      <w:r w:rsidR="00B36410" w:rsidRPr="00A207A5">
        <w:t>reflect</w:t>
      </w:r>
      <w:r w:rsidRPr="00A207A5">
        <w:t xml:space="preserve"> the particular features of quantitative disease resistance characteristics, such as procedures to address borderline varieties.  </w:t>
      </w:r>
    </w:p>
    <w:p w14:paraId="79646C83" w14:textId="77777777" w:rsidR="00B80EC0" w:rsidRPr="00A207A5" w:rsidRDefault="00B80EC0" w:rsidP="00CC370A"/>
    <w:bookmarkEnd w:id="18"/>
    <w:p w14:paraId="1CAB2D17" w14:textId="479E5EF1" w:rsidR="00F50AD1" w:rsidRPr="00A207A5" w:rsidRDefault="007C6D72" w:rsidP="009A5FF2">
      <w:r w:rsidRPr="00A207A5">
        <w:fldChar w:fldCharType="begin"/>
      </w:r>
      <w:r w:rsidRPr="00A207A5">
        <w:instrText xml:space="preserve"> AUTONUM  </w:instrText>
      </w:r>
      <w:r w:rsidRPr="00A207A5">
        <w:fldChar w:fldCharType="end"/>
      </w:r>
      <w:r w:rsidRPr="00A207A5">
        <w:tab/>
        <w:t xml:space="preserve">The TWV noted the comment from </w:t>
      </w:r>
      <w:r w:rsidR="00B80EC0" w:rsidRPr="00A207A5">
        <w:t>Japan</w:t>
      </w:r>
      <w:r w:rsidRPr="00A207A5">
        <w:t xml:space="preserve"> </w:t>
      </w:r>
      <w:r w:rsidR="009A5FF2" w:rsidRPr="00A207A5">
        <w:t xml:space="preserve">that future discussions on disease resistance characteristics would benefit from the participation of </w:t>
      </w:r>
      <w:r w:rsidR="00B80EC0" w:rsidRPr="00A207A5">
        <w:t>legal experts</w:t>
      </w:r>
      <w:r w:rsidR="009A5FF2" w:rsidRPr="00A207A5">
        <w:t xml:space="preserve">, such as UPOV member representatives at the Administrative and Legal Committee (CAJ). </w:t>
      </w:r>
    </w:p>
    <w:p w14:paraId="2A56B2A3" w14:textId="77777777" w:rsidR="00DA3FB2" w:rsidRPr="00A207A5" w:rsidRDefault="00DA3FB2">
      <w:pPr>
        <w:jc w:val="left"/>
      </w:pPr>
    </w:p>
    <w:p w14:paraId="01274C8C" w14:textId="77777777" w:rsidR="007900FD" w:rsidRPr="00A207A5" w:rsidRDefault="007900FD">
      <w:pPr>
        <w:jc w:val="left"/>
      </w:pPr>
    </w:p>
    <w:p w14:paraId="1C353E4F" w14:textId="77777777" w:rsidR="007900FD" w:rsidRPr="00A207A5" w:rsidRDefault="007900FD" w:rsidP="007900FD">
      <w:pPr>
        <w:pStyle w:val="Heading2"/>
        <w:rPr>
          <w:snapToGrid w:val="0"/>
        </w:rPr>
      </w:pPr>
      <w:r w:rsidRPr="00A207A5">
        <w:rPr>
          <w:snapToGrid w:val="0"/>
        </w:rPr>
        <w:t>Discussions on draft Test Guidelines</w:t>
      </w:r>
    </w:p>
    <w:p w14:paraId="41A41665" w14:textId="77777777" w:rsidR="007900FD" w:rsidRPr="00A207A5" w:rsidRDefault="007900FD" w:rsidP="007900FD">
      <w:pPr>
        <w:keepNext/>
      </w:pPr>
    </w:p>
    <w:p w14:paraId="4EFBF549" w14:textId="77777777" w:rsidR="007900FD" w:rsidRPr="00A207A5" w:rsidRDefault="007900FD" w:rsidP="007900FD">
      <w:pPr>
        <w:keepNext/>
        <w:rPr>
          <w:i/>
          <w:iCs/>
        </w:rPr>
      </w:pPr>
      <w:r w:rsidRPr="00A207A5">
        <w:rPr>
          <w:i/>
          <w:iCs/>
        </w:rPr>
        <w:t>General comment:</w:t>
      </w:r>
    </w:p>
    <w:p w14:paraId="32FDCE22" w14:textId="77777777" w:rsidR="007900FD" w:rsidRPr="00A207A5" w:rsidRDefault="007900FD" w:rsidP="007900FD">
      <w:pPr>
        <w:keepNext/>
        <w:rPr>
          <w:i/>
          <w:iCs/>
        </w:rPr>
      </w:pPr>
    </w:p>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95"/>
        <w:gridCol w:w="7716"/>
      </w:tblGrid>
      <w:tr w:rsidR="007900FD" w:rsidRPr="00A207A5" w14:paraId="0D187977"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4DD9B54F" w14:textId="77777777" w:rsidR="007900FD" w:rsidRPr="00A207A5" w:rsidRDefault="007900FD" w:rsidP="007542B0">
            <w:pPr>
              <w:keepNext/>
            </w:pPr>
            <w:r w:rsidRPr="00A207A5">
              <w:t>Disease resistance characteristics</w:t>
            </w:r>
          </w:p>
        </w:tc>
        <w:tc>
          <w:tcPr>
            <w:tcW w:w="7716" w:type="dxa"/>
            <w:tcBorders>
              <w:top w:val="dotted" w:sz="4" w:space="0" w:color="auto"/>
              <w:left w:val="dotted" w:sz="4" w:space="0" w:color="auto"/>
              <w:bottom w:val="dotted" w:sz="4" w:space="0" w:color="auto"/>
              <w:right w:val="dotted" w:sz="4" w:space="0" w:color="auto"/>
            </w:tcBorders>
          </w:tcPr>
          <w:p w14:paraId="340D7210" w14:textId="77777777" w:rsidR="007900FD" w:rsidRPr="00A207A5" w:rsidRDefault="007900FD" w:rsidP="007542B0">
            <w:pPr>
              <w:keepNext/>
            </w:pPr>
            <w:r w:rsidRPr="00A207A5">
              <w:t>to add the following disclaimer for disease resistance characteristics:</w:t>
            </w:r>
          </w:p>
          <w:p w14:paraId="02DDABE7" w14:textId="77777777" w:rsidR="007900FD" w:rsidRPr="00A207A5" w:rsidRDefault="007900FD" w:rsidP="007542B0">
            <w:r w:rsidRPr="00A207A5">
              <w:t>“These names were correct at the time of the introduction of these Test Guidelines but may be revised or updated. [Readers are advised to consult for example the ISF webpage for the latest information.]”</w:t>
            </w:r>
          </w:p>
        </w:tc>
      </w:tr>
    </w:tbl>
    <w:p w14:paraId="7EF874B7" w14:textId="77777777" w:rsidR="007900FD" w:rsidRPr="00A207A5" w:rsidRDefault="007900FD" w:rsidP="007900FD">
      <w:pPr>
        <w:keepNext/>
      </w:pPr>
    </w:p>
    <w:p w14:paraId="1CA280F1" w14:textId="77777777" w:rsidR="007900FD" w:rsidRPr="00A207A5" w:rsidRDefault="007900FD" w:rsidP="007900FD">
      <w:pPr>
        <w:pStyle w:val="Heading3"/>
      </w:pPr>
      <w:r w:rsidRPr="00A207A5">
        <w:t>Full draft Test Guidelines</w:t>
      </w:r>
    </w:p>
    <w:p w14:paraId="21395A78" w14:textId="77777777" w:rsidR="007900FD" w:rsidRPr="00A207A5" w:rsidRDefault="007900FD" w:rsidP="007900FD">
      <w:pPr>
        <w:keepNext/>
      </w:pPr>
    </w:p>
    <w:p w14:paraId="30507AEC" w14:textId="77777777" w:rsidR="007900FD" w:rsidRPr="00A207A5" w:rsidRDefault="007900FD" w:rsidP="007900FD">
      <w:pPr>
        <w:pStyle w:val="Heading4"/>
        <w:rPr>
          <w:lang w:val="en-US"/>
        </w:rPr>
      </w:pPr>
      <w:r w:rsidRPr="00A207A5">
        <w:rPr>
          <w:lang w:val="en-US"/>
        </w:rPr>
        <w:t>Asparagus (</w:t>
      </w:r>
      <w:r w:rsidRPr="00A207A5">
        <w:rPr>
          <w:i/>
          <w:lang w:val="en-US"/>
        </w:rPr>
        <w:t>Asparagus officinalis</w:t>
      </w:r>
      <w:r w:rsidRPr="00A207A5">
        <w:rPr>
          <w:lang w:val="en-US"/>
        </w:rPr>
        <w:t xml:space="preserve"> L.)</w:t>
      </w:r>
    </w:p>
    <w:p w14:paraId="1A887499" w14:textId="77777777" w:rsidR="007900FD" w:rsidRPr="00A207A5" w:rsidRDefault="007900FD" w:rsidP="007900FD">
      <w:pPr>
        <w:keepNext/>
      </w:pPr>
    </w:p>
    <w:p w14:paraId="7FEDC248" w14:textId="77777777" w:rsidR="007900FD" w:rsidRPr="00A207A5" w:rsidRDefault="007900FD" w:rsidP="007900FD">
      <w:pPr>
        <w:keepNext/>
        <w:spacing w:beforeLines="20" w:before="48" w:afterLines="20" w:after="48"/>
      </w:pPr>
      <w:r w:rsidRPr="00A207A5">
        <w:fldChar w:fldCharType="begin"/>
      </w:r>
      <w:r w:rsidRPr="00A207A5">
        <w:instrText xml:space="preserve"> AUTONUM  </w:instrText>
      </w:r>
      <w:r w:rsidRPr="00A207A5">
        <w:fldChar w:fldCharType="end"/>
      </w:r>
      <w:r w:rsidRPr="00A207A5">
        <w:tab/>
        <w:t xml:space="preserve">The subgroup discussed document TG/130/5(proj.1), presented by Ms. </w:t>
      </w:r>
      <w:r w:rsidRPr="00A207A5">
        <w:rPr>
          <w:color w:val="000000"/>
        </w:rPr>
        <w:t>Gosia Blokker</w:t>
      </w:r>
      <w:r w:rsidRPr="00A207A5">
        <w:rPr>
          <w:rFonts w:cs="Arial"/>
        </w:rPr>
        <w:t xml:space="preserve"> </w:t>
      </w:r>
      <w:r w:rsidRPr="00A207A5">
        <w:t xml:space="preserve">(Netherlands (Kingdom of the)), and agreed the following: </w:t>
      </w:r>
    </w:p>
    <w:p w14:paraId="5F4346E8" w14:textId="77777777" w:rsidR="007900FD" w:rsidRPr="00A207A5" w:rsidRDefault="007900FD" w:rsidP="007900FD">
      <w:pPr>
        <w:keepNext/>
      </w:pPr>
    </w:p>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95"/>
        <w:gridCol w:w="7716"/>
      </w:tblGrid>
      <w:tr w:rsidR="007900FD" w:rsidRPr="00A207A5" w14:paraId="4622822F"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33040AC6" w14:textId="77777777" w:rsidR="007900FD" w:rsidRPr="00A207A5" w:rsidRDefault="007900FD" w:rsidP="007542B0">
            <w:pPr>
              <w:keepNext/>
              <w:jc w:val="left"/>
              <w:rPr>
                <w:rFonts w:cs="Arial"/>
              </w:rPr>
            </w:pPr>
            <w:r w:rsidRPr="00A207A5">
              <w:rPr>
                <w:rFonts w:cs="Arial"/>
              </w:rPr>
              <w:t>2.3</w:t>
            </w:r>
          </w:p>
        </w:tc>
        <w:tc>
          <w:tcPr>
            <w:tcW w:w="7716" w:type="dxa"/>
            <w:tcBorders>
              <w:top w:val="dotted" w:sz="4" w:space="0" w:color="auto"/>
              <w:left w:val="dotted" w:sz="4" w:space="0" w:color="auto"/>
              <w:bottom w:val="dotted" w:sz="4" w:space="0" w:color="auto"/>
              <w:right w:val="dotted" w:sz="4" w:space="0" w:color="auto"/>
            </w:tcBorders>
          </w:tcPr>
          <w:p w14:paraId="3D1E1543" w14:textId="77777777" w:rsidR="007900FD" w:rsidRPr="00A207A5" w:rsidRDefault="007900FD" w:rsidP="007542B0">
            <w:pPr>
              <w:keepNext/>
              <w:rPr>
                <w:rFonts w:cs="Arial"/>
              </w:rPr>
            </w:pPr>
            <w:r w:rsidRPr="00A207A5">
              <w:t>to check whether to specify that vegetatively propagated varieties are inbred lines</w:t>
            </w:r>
          </w:p>
        </w:tc>
      </w:tr>
      <w:tr w:rsidR="007900FD" w:rsidRPr="00A207A5" w14:paraId="15E33D64"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34E90C8F" w14:textId="77777777" w:rsidR="007900FD" w:rsidRPr="00A207A5" w:rsidRDefault="007900FD" w:rsidP="007542B0">
            <w:pPr>
              <w:jc w:val="left"/>
              <w:rPr>
                <w:rFonts w:cs="Arial"/>
                <w:lang w:eastAsia="zh-CN"/>
              </w:rPr>
            </w:pPr>
            <w:r w:rsidRPr="00A207A5">
              <w:rPr>
                <w:rFonts w:cs="Arial"/>
                <w:lang w:eastAsia="zh-CN"/>
              </w:rPr>
              <w:t>Char. 3</w:t>
            </w:r>
          </w:p>
        </w:tc>
        <w:tc>
          <w:tcPr>
            <w:tcW w:w="7716" w:type="dxa"/>
            <w:tcBorders>
              <w:top w:val="dotted" w:sz="4" w:space="0" w:color="auto"/>
              <w:left w:val="dotted" w:sz="4" w:space="0" w:color="auto"/>
              <w:bottom w:val="dotted" w:sz="4" w:space="0" w:color="auto"/>
              <w:right w:val="dotted" w:sz="4" w:space="0" w:color="auto"/>
            </w:tcBorders>
          </w:tcPr>
          <w:p w14:paraId="6B93885D" w14:textId="77777777" w:rsidR="007900FD" w:rsidRPr="00A207A5" w:rsidRDefault="007900FD" w:rsidP="007542B0">
            <w:pPr>
              <w:keepNext/>
              <w:rPr>
                <w:rFonts w:cs="Arial"/>
              </w:rPr>
            </w:pPr>
            <w:r w:rsidRPr="00A207A5">
              <w:rPr>
                <w:rFonts w:cs="Arial"/>
              </w:rPr>
              <w:t>to delete “intensity of”</w:t>
            </w:r>
          </w:p>
        </w:tc>
      </w:tr>
      <w:tr w:rsidR="007900FD" w:rsidRPr="00A207A5" w14:paraId="2F0F6390"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49B6E47E" w14:textId="77777777" w:rsidR="007900FD" w:rsidRPr="00A207A5" w:rsidRDefault="007900FD" w:rsidP="007542B0">
            <w:pPr>
              <w:jc w:val="left"/>
              <w:rPr>
                <w:rFonts w:cs="Arial"/>
                <w:lang w:eastAsia="zh-CN"/>
              </w:rPr>
            </w:pPr>
            <w:r w:rsidRPr="00A207A5">
              <w:rPr>
                <w:rFonts w:cs="Arial"/>
                <w:lang w:eastAsia="zh-CN"/>
              </w:rPr>
              <w:t>Char. 5</w:t>
            </w:r>
          </w:p>
        </w:tc>
        <w:tc>
          <w:tcPr>
            <w:tcW w:w="7716" w:type="dxa"/>
            <w:tcBorders>
              <w:top w:val="dotted" w:sz="4" w:space="0" w:color="auto"/>
              <w:left w:val="dotted" w:sz="4" w:space="0" w:color="auto"/>
              <w:bottom w:val="dotted" w:sz="4" w:space="0" w:color="auto"/>
              <w:right w:val="dotted" w:sz="4" w:space="0" w:color="auto"/>
            </w:tcBorders>
          </w:tcPr>
          <w:p w14:paraId="08689456" w14:textId="77777777" w:rsidR="007900FD" w:rsidRPr="00A207A5" w:rsidRDefault="007900FD" w:rsidP="007542B0">
            <w:pPr>
              <w:keepNext/>
              <w:rPr>
                <w:rFonts w:cs="Arial"/>
              </w:rPr>
            </w:pPr>
            <w:r w:rsidRPr="00A207A5">
              <w:rPr>
                <w:rFonts w:cs="Arial"/>
              </w:rPr>
              <w:t>state 2 to read “medium”</w:t>
            </w:r>
          </w:p>
        </w:tc>
      </w:tr>
      <w:tr w:rsidR="007900FD" w:rsidRPr="00A207A5" w14:paraId="2B2EB932"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7C6B4740" w14:textId="77777777" w:rsidR="007900FD" w:rsidRPr="00A207A5" w:rsidRDefault="007900FD" w:rsidP="007542B0">
            <w:pPr>
              <w:jc w:val="left"/>
              <w:rPr>
                <w:rFonts w:cs="Arial"/>
                <w:lang w:eastAsia="zh-CN"/>
              </w:rPr>
            </w:pPr>
            <w:r w:rsidRPr="00A207A5">
              <w:rPr>
                <w:rFonts w:cs="Arial"/>
                <w:lang w:eastAsia="zh-CN"/>
              </w:rPr>
              <w:t>Char. 7, 8</w:t>
            </w:r>
          </w:p>
        </w:tc>
        <w:tc>
          <w:tcPr>
            <w:tcW w:w="7716" w:type="dxa"/>
            <w:tcBorders>
              <w:top w:val="dotted" w:sz="4" w:space="0" w:color="auto"/>
              <w:left w:val="dotted" w:sz="4" w:space="0" w:color="auto"/>
              <w:bottom w:val="dotted" w:sz="4" w:space="0" w:color="auto"/>
              <w:right w:val="dotted" w:sz="4" w:space="0" w:color="auto"/>
            </w:tcBorders>
          </w:tcPr>
          <w:p w14:paraId="01D3E83E" w14:textId="414D6CB1" w:rsidR="002E7FFB" w:rsidRPr="00A207A5" w:rsidRDefault="002E7FFB" w:rsidP="007542B0">
            <w:pPr>
              <w:keepNext/>
            </w:pPr>
            <w:r w:rsidRPr="00A207A5">
              <w:t xml:space="preserve">- </w:t>
            </w:r>
            <w:r w:rsidR="007900FD" w:rsidRPr="00A207A5">
              <w:t>to delete “excluding bracts” (covered by Ad. 7)</w:t>
            </w:r>
          </w:p>
          <w:p w14:paraId="3A996E71" w14:textId="6FE50887" w:rsidR="002E7FFB" w:rsidRPr="00A207A5" w:rsidRDefault="002E7FFB" w:rsidP="007542B0">
            <w:pPr>
              <w:keepNext/>
            </w:pPr>
            <w:r w:rsidRPr="00A207A5">
              <w:t>- to replace (a) with (b)</w:t>
            </w:r>
          </w:p>
        </w:tc>
      </w:tr>
      <w:tr w:rsidR="007900FD" w:rsidRPr="00A207A5" w14:paraId="30C7E0C6"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3A838C54" w14:textId="77777777" w:rsidR="007900FD" w:rsidRPr="00A207A5" w:rsidRDefault="007900FD" w:rsidP="007542B0">
            <w:pPr>
              <w:jc w:val="left"/>
              <w:rPr>
                <w:rFonts w:cs="Arial"/>
                <w:lang w:eastAsia="zh-CN"/>
              </w:rPr>
            </w:pPr>
            <w:r w:rsidRPr="00A207A5">
              <w:rPr>
                <w:rFonts w:cs="Arial"/>
                <w:lang w:eastAsia="zh-CN"/>
              </w:rPr>
              <w:t>Char. 8</w:t>
            </w:r>
          </w:p>
        </w:tc>
        <w:tc>
          <w:tcPr>
            <w:tcW w:w="7716" w:type="dxa"/>
            <w:tcBorders>
              <w:top w:val="dotted" w:sz="4" w:space="0" w:color="auto"/>
              <w:left w:val="dotted" w:sz="4" w:space="0" w:color="auto"/>
              <w:bottom w:val="dotted" w:sz="4" w:space="0" w:color="auto"/>
              <w:right w:val="dotted" w:sz="4" w:space="0" w:color="auto"/>
            </w:tcBorders>
          </w:tcPr>
          <w:p w14:paraId="63AB5232" w14:textId="77777777" w:rsidR="007900FD" w:rsidRPr="00A207A5" w:rsidRDefault="007900FD" w:rsidP="007542B0">
            <w:pPr>
              <w:keepNext/>
              <w:rPr>
                <w:rFonts w:cs="Arial"/>
              </w:rPr>
            </w:pPr>
            <w:r w:rsidRPr="00A207A5">
              <w:rPr>
                <w:rFonts w:cs="Arial"/>
              </w:rPr>
              <w:t>- to delete “intensity of”</w:t>
            </w:r>
          </w:p>
          <w:p w14:paraId="3E7D46A5" w14:textId="77777777" w:rsidR="007900FD" w:rsidRPr="00A207A5" w:rsidRDefault="007900FD" w:rsidP="007542B0">
            <w:pPr>
              <w:keepNext/>
              <w:rPr>
                <w:rFonts w:cs="Arial"/>
              </w:rPr>
            </w:pPr>
            <w:r w:rsidRPr="00A207A5">
              <w:rPr>
                <w:rFonts w:cs="Arial"/>
              </w:rPr>
              <w:t>- to reduce scale to 3 notes</w:t>
            </w:r>
          </w:p>
          <w:p w14:paraId="670BF2CB" w14:textId="77777777" w:rsidR="007900FD" w:rsidRPr="00A207A5" w:rsidRDefault="007900FD" w:rsidP="007542B0">
            <w:r w:rsidRPr="00A207A5">
              <w:rPr>
                <w:rFonts w:cs="Arial"/>
              </w:rPr>
              <w:t xml:space="preserve">- </w:t>
            </w:r>
            <w:r w:rsidRPr="00A207A5">
              <w:rPr>
                <w:rFonts w:cs="Arial"/>
                <w:lang w:eastAsia="zh-CN"/>
              </w:rPr>
              <w:t>to add example variety “</w:t>
            </w:r>
            <w:proofErr w:type="spellStart"/>
            <w:r w:rsidRPr="00A207A5">
              <w:t>HarumurasakiI</w:t>
            </w:r>
            <w:proofErr w:type="spellEnd"/>
            <w:r w:rsidRPr="00A207A5">
              <w:t xml:space="preserve"> </w:t>
            </w:r>
            <w:proofErr w:type="spellStart"/>
            <w:r w:rsidRPr="00A207A5">
              <w:t>Efu</w:t>
            </w:r>
            <w:proofErr w:type="spellEnd"/>
            <w:r w:rsidRPr="00A207A5">
              <w:t>” for state “medium”</w:t>
            </w:r>
          </w:p>
          <w:p w14:paraId="506E4131" w14:textId="77777777" w:rsidR="007900FD" w:rsidRPr="00A207A5" w:rsidRDefault="007900FD" w:rsidP="007542B0">
            <w:pPr>
              <w:keepNext/>
              <w:rPr>
                <w:rFonts w:cs="Arial"/>
              </w:rPr>
            </w:pPr>
            <w:r w:rsidRPr="00A207A5">
              <w:rPr>
                <w:rFonts w:cs="Arial"/>
                <w:lang w:eastAsia="zh-CN"/>
              </w:rPr>
              <w:t>- to add example variety “</w:t>
            </w:r>
            <w:proofErr w:type="spellStart"/>
            <w:r w:rsidRPr="00A207A5">
              <w:t>Sanukinomezame</w:t>
            </w:r>
            <w:proofErr w:type="spellEnd"/>
            <w:r w:rsidRPr="00A207A5">
              <w:t xml:space="preserve"> Violeta” for state “strong”</w:t>
            </w:r>
          </w:p>
        </w:tc>
      </w:tr>
      <w:tr w:rsidR="007900FD" w:rsidRPr="00A207A5" w14:paraId="02D435F4"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7F06DBF3" w14:textId="77777777" w:rsidR="007900FD" w:rsidRPr="00A207A5" w:rsidRDefault="007900FD" w:rsidP="007542B0">
            <w:pPr>
              <w:jc w:val="left"/>
              <w:rPr>
                <w:rFonts w:cs="Arial"/>
                <w:lang w:eastAsia="zh-CN"/>
              </w:rPr>
            </w:pPr>
            <w:r w:rsidRPr="00A207A5">
              <w:rPr>
                <w:rFonts w:cs="Arial"/>
                <w:lang w:eastAsia="zh-CN"/>
              </w:rPr>
              <w:t>Char. 15</w:t>
            </w:r>
          </w:p>
        </w:tc>
        <w:tc>
          <w:tcPr>
            <w:tcW w:w="7716" w:type="dxa"/>
            <w:tcBorders>
              <w:top w:val="dotted" w:sz="4" w:space="0" w:color="auto"/>
              <w:left w:val="dotted" w:sz="4" w:space="0" w:color="auto"/>
              <w:bottom w:val="dotted" w:sz="4" w:space="0" w:color="auto"/>
              <w:right w:val="dotted" w:sz="4" w:space="0" w:color="auto"/>
            </w:tcBorders>
          </w:tcPr>
          <w:p w14:paraId="4530F92E" w14:textId="77777777" w:rsidR="007900FD" w:rsidRPr="00A207A5" w:rsidRDefault="007900FD" w:rsidP="007542B0">
            <w:pPr>
              <w:rPr>
                <w:rFonts w:cs="Arial"/>
                <w:lang w:eastAsia="zh-CN"/>
              </w:rPr>
            </w:pPr>
            <w:r w:rsidRPr="00A207A5">
              <w:t>to be reviewed according to previous partial revision</w:t>
            </w:r>
          </w:p>
        </w:tc>
      </w:tr>
      <w:tr w:rsidR="007900FD" w:rsidRPr="00A207A5" w14:paraId="57CBD435"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222675C2" w14:textId="77777777" w:rsidR="007900FD" w:rsidRPr="00A207A5" w:rsidRDefault="007900FD" w:rsidP="007542B0">
            <w:pPr>
              <w:jc w:val="left"/>
              <w:rPr>
                <w:rFonts w:cs="Arial"/>
                <w:lang w:eastAsia="zh-CN"/>
              </w:rPr>
            </w:pPr>
            <w:r w:rsidRPr="00A207A5">
              <w:rPr>
                <w:rFonts w:cs="Arial"/>
                <w:lang w:eastAsia="zh-CN"/>
              </w:rPr>
              <w:t>8.1</w:t>
            </w:r>
          </w:p>
        </w:tc>
        <w:tc>
          <w:tcPr>
            <w:tcW w:w="7716" w:type="dxa"/>
            <w:tcBorders>
              <w:top w:val="dotted" w:sz="4" w:space="0" w:color="auto"/>
              <w:left w:val="dotted" w:sz="4" w:space="0" w:color="auto"/>
              <w:bottom w:val="dotted" w:sz="4" w:space="0" w:color="auto"/>
              <w:right w:val="dotted" w:sz="4" w:space="0" w:color="auto"/>
            </w:tcBorders>
          </w:tcPr>
          <w:p w14:paraId="38805C16" w14:textId="77777777" w:rsidR="007900FD" w:rsidRPr="00A207A5" w:rsidRDefault="007900FD" w:rsidP="007542B0">
            <w:r w:rsidRPr="00A207A5">
              <w:t>to add new explanation to have the following explanations:</w:t>
            </w:r>
          </w:p>
          <w:p w14:paraId="2F5982D9" w14:textId="77777777" w:rsidR="007900FD" w:rsidRPr="00A207A5" w:rsidRDefault="007900FD" w:rsidP="007542B0">
            <w:r w:rsidRPr="00A207A5">
              <w:t>a) to be observed at emergence of spears</w:t>
            </w:r>
          </w:p>
          <w:p w14:paraId="17FD83EB" w14:textId="77777777" w:rsidR="007900FD" w:rsidRPr="00A207A5" w:rsidRDefault="007900FD" w:rsidP="007542B0">
            <w:r w:rsidRPr="00A207A5">
              <w:t xml:space="preserve">NEW b) to be observed at harvest time </w:t>
            </w:r>
          </w:p>
          <w:p w14:paraId="73BA93FA" w14:textId="77777777" w:rsidR="007900FD" w:rsidRPr="00A207A5" w:rsidRDefault="007900FD" w:rsidP="007542B0">
            <w:r w:rsidRPr="00A207A5">
              <w:t>c) to be observed on non-harvested plants</w:t>
            </w:r>
          </w:p>
        </w:tc>
      </w:tr>
      <w:tr w:rsidR="007900FD" w:rsidRPr="00A207A5" w14:paraId="69823727"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4198CECB" w14:textId="77777777" w:rsidR="007900FD" w:rsidRPr="00A207A5" w:rsidRDefault="007900FD" w:rsidP="007542B0">
            <w:pPr>
              <w:jc w:val="left"/>
              <w:rPr>
                <w:rFonts w:cs="Arial"/>
                <w:lang w:eastAsia="zh-CN"/>
              </w:rPr>
            </w:pPr>
            <w:r w:rsidRPr="00A207A5">
              <w:rPr>
                <w:rFonts w:cs="Arial"/>
                <w:lang w:eastAsia="zh-CN"/>
              </w:rPr>
              <w:t>Ad. 4</w:t>
            </w:r>
          </w:p>
        </w:tc>
        <w:tc>
          <w:tcPr>
            <w:tcW w:w="7716" w:type="dxa"/>
            <w:tcBorders>
              <w:top w:val="dotted" w:sz="4" w:space="0" w:color="auto"/>
              <w:left w:val="dotted" w:sz="4" w:space="0" w:color="auto"/>
              <w:bottom w:val="dotted" w:sz="4" w:space="0" w:color="auto"/>
              <w:right w:val="dotted" w:sz="4" w:space="0" w:color="auto"/>
            </w:tcBorders>
          </w:tcPr>
          <w:p w14:paraId="1E421DE9" w14:textId="77777777" w:rsidR="007900FD" w:rsidRPr="00A207A5" w:rsidRDefault="007900FD" w:rsidP="007542B0">
            <w:pPr>
              <w:rPr>
                <w:rFonts w:cs="Arial"/>
                <w:lang w:eastAsia="zh-CN"/>
              </w:rPr>
            </w:pPr>
            <w:r w:rsidRPr="00A207A5">
              <w:rPr>
                <w:rFonts w:cs="Arial"/>
                <w:lang w:eastAsia="zh-CN"/>
              </w:rPr>
              <w:t>to replace current drawings with improved ones</w:t>
            </w:r>
          </w:p>
        </w:tc>
      </w:tr>
      <w:tr w:rsidR="007900FD" w:rsidRPr="00A207A5" w14:paraId="08A0429A"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438AC642" w14:textId="77777777" w:rsidR="007900FD" w:rsidRPr="00A207A5" w:rsidRDefault="007900FD" w:rsidP="007542B0">
            <w:pPr>
              <w:jc w:val="left"/>
              <w:rPr>
                <w:rFonts w:cs="Arial"/>
                <w:lang w:eastAsia="zh-CN"/>
              </w:rPr>
            </w:pPr>
            <w:r w:rsidRPr="00A207A5">
              <w:rPr>
                <w:rFonts w:cs="Arial"/>
                <w:lang w:eastAsia="zh-CN"/>
              </w:rPr>
              <w:t>Ad. 7</w:t>
            </w:r>
          </w:p>
        </w:tc>
        <w:tc>
          <w:tcPr>
            <w:tcW w:w="7716" w:type="dxa"/>
            <w:tcBorders>
              <w:top w:val="dotted" w:sz="4" w:space="0" w:color="auto"/>
              <w:left w:val="dotted" w:sz="4" w:space="0" w:color="auto"/>
              <w:bottom w:val="dotted" w:sz="4" w:space="0" w:color="auto"/>
              <w:right w:val="dotted" w:sz="4" w:space="0" w:color="auto"/>
            </w:tcBorders>
          </w:tcPr>
          <w:p w14:paraId="3DE4ABD1" w14:textId="77777777" w:rsidR="007900FD" w:rsidRPr="00A207A5" w:rsidRDefault="007900FD" w:rsidP="007542B0">
            <w:pPr>
              <w:rPr>
                <w:rFonts w:cs="Arial"/>
                <w:lang w:eastAsia="zh-CN"/>
              </w:rPr>
            </w:pPr>
            <w:r w:rsidRPr="00A207A5">
              <w:rPr>
                <w:rFonts w:cs="Arial"/>
                <w:lang w:eastAsia="zh-CN"/>
              </w:rPr>
              <w:t>explanation to read “</w:t>
            </w:r>
            <w:r w:rsidRPr="00A207A5">
              <w:t>Observations should be made on the spear from the ground to the apex, excluding the bracts.”</w:t>
            </w:r>
          </w:p>
        </w:tc>
      </w:tr>
      <w:tr w:rsidR="007900FD" w:rsidRPr="00A207A5" w14:paraId="23C5AB54"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0727C0FA" w14:textId="77777777" w:rsidR="007900FD" w:rsidRPr="00A207A5" w:rsidRDefault="007900FD" w:rsidP="007542B0">
            <w:pPr>
              <w:rPr>
                <w:rFonts w:cs="Arial"/>
                <w:lang w:eastAsia="zh-CN"/>
              </w:rPr>
            </w:pPr>
            <w:r w:rsidRPr="00A207A5">
              <w:rPr>
                <w:rFonts w:cs="Arial"/>
                <w:lang w:eastAsia="zh-CN"/>
              </w:rPr>
              <w:t>Ad. 10</w:t>
            </w:r>
          </w:p>
        </w:tc>
        <w:tc>
          <w:tcPr>
            <w:tcW w:w="7716" w:type="dxa"/>
            <w:tcBorders>
              <w:top w:val="dotted" w:sz="4" w:space="0" w:color="auto"/>
              <w:left w:val="dotted" w:sz="4" w:space="0" w:color="auto"/>
              <w:bottom w:val="dotted" w:sz="4" w:space="0" w:color="auto"/>
              <w:right w:val="dotted" w:sz="4" w:space="0" w:color="auto"/>
            </w:tcBorders>
          </w:tcPr>
          <w:p w14:paraId="1B22DEAF" w14:textId="77777777" w:rsidR="007900FD" w:rsidRPr="00A207A5" w:rsidRDefault="007900FD" w:rsidP="007542B0">
            <w:pPr>
              <w:keepNext/>
              <w:rPr>
                <w:rFonts w:cs="Arial"/>
                <w:lang w:eastAsia="zh-CN"/>
              </w:rPr>
            </w:pPr>
            <w:r w:rsidRPr="00A207A5">
              <w:t>to read “Observations should be made on the middle third of the plant.” </w:t>
            </w:r>
          </w:p>
        </w:tc>
      </w:tr>
    </w:tbl>
    <w:p w14:paraId="714A817D" w14:textId="77777777" w:rsidR="007900FD" w:rsidRPr="00A207A5" w:rsidRDefault="007900FD" w:rsidP="007900FD">
      <w:pPr>
        <w:keepNext/>
      </w:pPr>
    </w:p>
    <w:p w14:paraId="52569FA8" w14:textId="77777777" w:rsidR="007900FD" w:rsidRPr="00A207A5" w:rsidRDefault="007900FD" w:rsidP="007900FD">
      <w:pPr>
        <w:pStyle w:val="Heading4"/>
        <w:rPr>
          <w:lang w:val="en-US"/>
        </w:rPr>
      </w:pPr>
      <w:r w:rsidRPr="00A207A5">
        <w:rPr>
          <w:lang w:val="en-US"/>
        </w:rPr>
        <w:t>*Eggplant (</w:t>
      </w:r>
      <w:r w:rsidRPr="00A207A5">
        <w:rPr>
          <w:i/>
          <w:lang w:val="en-US"/>
        </w:rPr>
        <w:t>Solanum melongena</w:t>
      </w:r>
      <w:r w:rsidRPr="00A207A5">
        <w:rPr>
          <w:lang w:val="en-US"/>
        </w:rPr>
        <w:t xml:space="preserve"> L.) (Revision)</w:t>
      </w:r>
    </w:p>
    <w:p w14:paraId="6037C4A0" w14:textId="77777777" w:rsidR="007900FD" w:rsidRPr="00A207A5" w:rsidRDefault="007900FD" w:rsidP="007900FD">
      <w:pPr>
        <w:keepNext/>
      </w:pPr>
    </w:p>
    <w:p w14:paraId="567F0ABC" w14:textId="77777777" w:rsidR="007900FD" w:rsidRPr="00A207A5" w:rsidRDefault="007900FD" w:rsidP="007900FD">
      <w:pPr>
        <w:keepNext/>
        <w:spacing w:beforeLines="20" w:before="48" w:afterLines="20" w:after="48"/>
      </w:pPr>
      <w:r w:rsidRPr="00A207A5">
        <w:fldChar w:fldCharType="begin"/>
      </w:r>
      <w:r w:rsidRPr="00A207A5">
        <w:instrText xml:space="preserve"> AUTONUM  </w:instrText>
      </w:r>
      <w:r w:rsidRPr="00A207A5">
        <w:fldChar w:fldCharType="end"/>
      </w:r>
      <w:r w:rsidRPr="00A207A5">
        <w:tab/>
        <w:t xml:space="preserve">The subgroup discussed document TG/117/5(proj.5), presented by Ms. </w:t>
      </w:r>
      <w:r w:rsidRPr="00A207A5">
        <w:rPr>
          <w:rFonts w:cs="Arial"/>
        </w:rPr>
        <w:t xml:space="preserve">Cécile Marchenay </w:t>
      </w:r>
      <w:r w:rsidRPr="00A207A5">
        <w:t xml:space="preserve">(Netherlands (Kingdom of the)), and agreed the following: </w:t>
      </w:r>
    </w:p>
    <w:p w14:paraId="62CBBB9E" w14:textId="77777777" w:rsidR="007900FD" w:rsidRPr="00A207A5" w:rsidRDefault="007900FD" w:rsidP="007900FD">
      <w:pPr>
        <w:keepNext/>
      </w:pPr>
    </w:p>
    <w:tbl>
      <w:tblPr>
        <w:tblW w:w="9513" w:type="dxa"/>
        <w:tblInd w:w="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76"/>
        <w:gridCol w:w="8237"/>
      </w:tblGrid>
      <w:tr w:rsidR="007900FD" w:rsidRPr="00A207A5" w14:paraId="71DD5100" w14:textId="77777777" w:rsidTr="007542B0">
        <w:trPr>
          <w:cantSplit/>
          <w:trHeight w:val="300"/>
        </w:trPr>
        <w:tc>
          <w:tcPr>
            <w:tcW w:w="1276" w:type="dxa"/>
            <w:tcBorders>
              <w:top w:val="dotted" w:sz="4" w:space="0" w:color="auto"/>
              <w:left w:val="dotted" w:sz="4" w:space="0" w:color="auto"/>
              <w:bottom w:val="dotted" w:sz="4" w:space="0" w:color="auto"/>
              <w:right w:val="dotted" w:sz="4" w:space="0" w:color="auto"/>
            </w:tcBorders>
          </w:tcPr>
          <w:p w14:paraId="3CE976C3" w14:textId="77777777" w:rsidR="007900FD" w:rsidRPr="00A207A5" w:rsidRDefault="007900FD" w:rsidP="007542B0">
            <w:pPr>
              <w:rPr>
                <w:rFonts w:cs="Arial"/>
              </w:rPr>
            </w:pPr>
            <w:r w:rsidRPr="00A207A5">
              <w:rPr>
                <w:rFonts w:eastAsia="Calibri" w:cs="Arial"/>
                <w:color w:val="000000" w:themeColor="text1"/>
              </w:rPr>
              <w:t>UPOV Code</w:t>
            </w:r>
          </w:p>
        </w:tc>
        <w:tc>
          <w:tcPr>
            <w:tcW w:w="8237" w:type="dxa"/>
            <w:tcBorders>
              <w:top w:val="dotted" w:sz="4" w:space="0" w:color="auto"/>
              <w:left w:val="dotted" w:sz="4" w:space="0" w:color="auto"/>
              <w:bottom w:val="dotted" w:sz="4" w:space="0" w:color="auto"/>
              <w:right w:val="dotted" w:sz="4" w:space="0" w:color="auto"/>
            </w:tcBorders>
          </w:tcPr>
          <w:p w14:paraId="637DF2ED" w14:textId="77777777" w:rsidR="007900FD" w:rsidRPr="00A207A5" w:rsidRDefault="007900FD" w:rsidP="007542B0">
            <w:pPr>
              <w:rPr>
                <w:rFonts w:eastAsia="Calibri" w:cs="Arial"/>
                <w:color w:val="000000" w:themeColor="text1"/>
              </w:rPr>
            </w:pPr>
            <w:r w:rsidRPr="00A207A5">
              <w:rPr>
                <w:rFonts w:eastAsia="Calibri" w:cs="Arial"/>
                <w:color w:val="000000" w:themeColor="text1"/>
              </w:rPr>
              <w:t xml:space="preserve">to add synonym </w:t>
            </w:r>
            <w:r w:rsidRPr="00A207A5">
              <w:rPr>
                <w:rFonts w:eastAsia="Calibri" w:cs="Arial"/>
                <w:i/>
                <w:iCs/>
                <w:color w:val="000000" w:themeColor="text1"/>
              </w:rPr>
              <w:t xml:space="preserve">Solanum </w:t>
            </w:r>
            <w:proofErr w:type="spellStart"/>
            <w:r w:rsidRPr="00A207A5">
              <w:rPr>
                <w:rFonts w:eastAsia="Calibri" w:cs="Arial"/>
                <w:i/>
                <w:iCs/>
                <w:color w:val="000000" w:themeColor="text1"/>
              </w:rPr>
              <w:t>ovigerum</w:t>
            </w:r>
            <w:proofErr w:type="spellEnd"/>
            <w:r w:rsidRPr="00A207A5">
              <w:rPr>
                <w:rFonts w:eastAsia="Calibri" w:cs="Arial"/>
                <w:color w:val="000000" w:themeColor="text1"/>
              </w:rPr>
              <w:t xml:space="preserve"> </w:t>
            </w:r>
            <w:proofErr w:type="spellStart"/>
            <w:r w:rsidRPr="00A207A5">
              <w:rPr>
                <w:rFonts w:eastAsia="Calibri" w:cs="Arial"/>
                <w:color w:val="000000" w:themeColor="text1"/>
              </w:rPr>
              <w:t>Dunal</w:t>
            </w:r>
            <w:proofErr w:type="spellEnd"/>
            <w:r w:rsidRPr="00A207A5">
              <w:rPr>
                <w:rFonts w:eastAsia="Calibri" w:cs="Arial"/>
                <w:color w:val="000000" w:themeColor="text1"/>
              </w:rPr>
              <w:t xml:space="preserve"> </w:t>
            </w:r>
          </w:p>
        </w:tc>
      </w:tr>
      <w:tr w:rsidR="007900FD" w:rsidRPr="00A207A5" w14:paraId="0997EBB2" w14:textId="77777777" w:rsidTr="007542B0">
        <w:trPr>
          <w:cantSplit/>
          <w:trHeight w:val="300"/>
        </w:trPr>
        <w:tc>
          <w:tcPr>
            <w:tcW w:w="1276" w:type="dxa"/>
            <w:tcBorders>
              <w:top w:val="dotted" w:sz="4" w:space="0" w:color="auto"/>
              <w:left w:val="dotted" w:sz="4" w:space="0" w:color="auto"/>
              <w:bottom w:val="dotted" w:sz="4" w:space="0" w:color="auto"/>
              <w:right w:val="dotted" w:sz="4" w:space="0" w:color="auto"/>
            </w:tcBorders>
          </w:tcPr>
          <w:p w14:paraId="52796436" w14:textId="77777777" w:rsidR="007900FD" w:rsidRPr="00A207A5" w:rsidRDefault="007900FD" w:rsidP="007542B0">
            <w:pPr>
              <w:rPr>
                <w:rFonts w:eastAsia="Calibri" w:cs="Arial"/>
                <w:color w:val="000000" w:themeColor="text1"/>
              </w:rPr>
            </w:pPr>
            <w:r w:rsidRPr="00A207A5">
              <w:rPr>
                <w:rFonts w:eastAsia="Calibri" w:cs="Arial"/>
                <w:color w:val="000000" w:themeColor="text1"/>
              </w:rPr>
              <w:t>4.2.3</w:t>
            </w:r>
          </w:p>
        </w:tc>
        <w:tc>
          <w:tcPr>
            <w:tcW w:w="8237" w:type="dxa"/>
            <w:tcBorders>
              <w:top w:val="dotted" w:sz="4" w:space="0" w:color="auto"/>
              <w:left w:val="dotted" w:sz="4" w:space="0" w:color="auto"/>
              <w:bottom w:val="dotted" w:sz="4" w:space="0" w:color="auto"/>
              <w:right w:val="dotted" w:sz="4" w:space="0" w:color="auto"/>
            </w:tcBorders>
          </w:tcPr>
          <w:p w14:paraId="16064529" w14:textId="77777777" w:rsidR="007900FD" w:rsidRPr="00A207A5" w:rsidRDefault="007900FD" w:rsidP="007542B0">
            <w:pPr>
              <w:rPr>
                <w:rFonts w:eastAsia="Calibri" w:cs="Arial"/>
                <w:color w:val="000000" w:themeColor="text1"/>
              </w:rPr>
            </w:pPr>
            <w:r w:rsidRPr="00A207A5">
              <w:rPr>
                <w:rFonts w:eastAsia="Calibri" w:cs="Arial"/>
                <w:color w:val="000000" w:themeColor="text1"/>
              </w:rPr>
              <w:t>to delete repeated “of” (“</w:t>
            </w:r>
            <w:r w:rsidRPr="00A207A5">
              <w:t>For the assessment of uniformity…”)</w:t>
            </w:r>
            <w:r w:rsidRPr="00A207A5">
              <w:rPr>
                <w:rFonts w:eastAsia="Calibri" w:cs="Arial"/>
                <w:color w:val="000000" w:themeColor="text1"/>
              </w:rPr>
              <w:t xml:space="preserve"> </w:t>
            </w:r>
          </w:p>
        </w:tc>
      </w:tr>
      <w:tr w:rsidR="007900FD" w:rsidRPr="00A207A5" w14:paraId="01D093D2" w14:textId="77777777" w:rsidTr="007542B0">
        <w:trPr>
          <w:cantSplit/>
          <w:trHeight w:val="300"/>
        </w:trPr>
        <w:tc>
          <w:tcPr>
            <w:tcW w:w="1276" w:type="dxa"/>
            <w:tcBorders>
              <w:top w:val="dotted" w:sz="4" w:space="0" w:color="auto"/>
              <w:left w:val="dotted" w:sz="4" w:space="0" w:color="auto"/>
              <w:bottom w:val="dotted" w:sz="4" w:space="0" w:color="auto"/>
              <w:right w:val="dotted" w:sz="4" w:space="0" w:color="auto"/>
            </w:tcBorders>
          </w:tcPr>
          <w:p w14:paraId="2439CF2D" w14:textId="77777777" w:rsidR="007900FD" w:rsidRPr="00A207A5" w:rsidRDefault="007900FD" w:rsidP="007542B0">
            <w:pPr>
              <w:rPr>
                <w:rFonts w:eastAsia="Calibri" w:cs="Arial"/>
                <w:color w:val="000000" w:themeColor="text1"/>
              </w:rPr>
            </w:pPr>
            <w:r w:rsidRPr="00A207A5">
              <w:rPr>
                <w:rFonts w:eastAsia="Calibri" w:cs="Arial"/>
                <w:color w:val="000000" w:themeColor="text1"/>
              </w:rPr>
              <w:t xml:space="preserve">6.4 </w:t>
            </w:r>
          </w:p>
        </w:tc>
        <w:tc>
          <w:tcPr>
            <w:tcW w:w="8237" w:type="dxa"/>
            <w:tcBorders>
              <w:top w:val="dotted" w:sz="4" w:space="0" w:color="auto"/>
              <w:left w:val="dotted" w:sz="4" w:space="0" w:color="auto"/>
              <w:bottom w:val="dotted" w:sz="4" w:space="0" w:color="auto"/>
              <w:right w:val="dotted" w:sz="4" w:space="0" w:color="auto"/>
            </w:tcBorders>
          </w:tcPr>
          <w:p w14:paraId="58CDBE13" w14:textId="77777777" w:rsidR="007900FD" w:rsidRPr="00A207A5" w:rsidRDefault="007900FD" w:rsidP="007542B0">
            <w:pPr>
              <w:rPr>
                <w:rFonts w:eastAsia="Calibri" w:cs="Arial"/>
                <w:color w:val="000000" w:themeColor="text1"/>
              </w:rPr>
            </w:pPr>
            <w:r w:rsidRPr="00A207A5">
              <w:rPr>
                <w:rFonts w:eastAsia="Calibri" w:cs="Arial"/>
                <w:color w:val="000000" w:themeColor="text1"/>
              </w:rPr>
              <w:t>to add:</w:t>
            </w:r>
          </w:p>
          <w:p w14:paraId="6801B8BD" w14:textId="77777777" w:rsidR="007900FD" w:rsidRPr="00A207A5" w:rsidRDefault="007900FD" w:rsidP="007542B0">
            <w:pPr>
              <w:rPr>
                <w:rFonts w:eastAsia="Calibri" w:cs="Arial"/>
                <w:color w:val="000000" w:themeColor="text1"/>
              </w:rPr>
            </w:pPr>
            <w:r w:rsidRPr="00A207A5">
              <w:rPr>
                <w:rFonts w:eastAsia="Calibri" w:cs="Arial"/>
                <w:color w:val="000000" w:themeColor="text1"/>
              </w:rPr>
              <w:t>“The main colors of the example varieties are indicated as follows in the Table of Characteristics for characteristic 24 “Fruit: intensity of main color of skin”</w:t>
            </w:r>
          </w:p>
          <w:p w14:paraId="251922B2" w14:textId="77777777" w:rsidR="007900FD" w:rsidRPr="00A207A5" w:rsidRDefault="007900FD" w:rsidP="007542B0">
            <w:pPr>
              <w:rPr>
                <w:rFonts w:eastAsia="Calibri" w:cs="Arial"/>
                <w:color w:val="000000" w:themeColor="text1"/>
              </w:rPr>
            </w:pPr>
            <w:r w:rsidRPr="00A207A5">
              <w:rPr>
                <w:rFonts w:eastAsia="Calibri" w:cs="Arial"/>
                <w:color w:val="000000" w:themeColor="text1"/>
              </w:rPr>
              <w:t>(g)</w:t>
            </w:r>
            <w:r w:rsidRPr="00A207A5">
              <w:rPr>
                <w:rFonts w:eastAsia="Calibri" w:cs="Arial"/>
                <w:color w:val="000000" w:themeColor="text1"/>
              </w:rPr>
              <w:tab/>
              <w:t>green</w:t>
            </w:r>
          </w:p>
          <w:p w14:paraId="5054E00E" w14:textId="77777777" w:rsidR="007900FD" w:rsidRPr="00A207A5" w:rsidRDefault="007900FD" w:rsidP="007542B0">
            <w:pPr>
              <w:rPr>
                <w:rFonts w:eastAsia="Calibri" w:cs="Arial"/>
                <w:color w:val="000000" w:themeColor="text1"/>
              </w:rPr>
            </w:pPr>
            <w:r w:rsidRPr="00A207A5">
              <w:rPr>
                <w:rFonts w:eastAsia="Calibri" w:cs="Arial"/>
                <w:color w:val="000000" w:themeColor="text1"/>
              </w:rPr>
              <w:t xml:space="preserve">(p) </w:t>
            </w:r>
            <w:r w:rsidRPr="00A207A5">
              <w:rPr>
                <w:rFonts w:eastAsia="Calibri" w:cs="Arial"/>
                <w:color w:val="000000" w:themeColor="text1"/>
              </w:rPr>
              <w:tab/>
              <w:t>purple</w:t>
            </w:r>
          </w:p>
          <w:p w14:paraId="6324474F" w14:textId="77777777" w:rsidR="007900FD" w:rsidRPr="00A207A5" w:rsidRDefault="007900FD" w:rsidP="007542B0">
            <w:pPr>
              <w:rPr>
                <w:rFonts w:eastAsia="Calibri" w:cs="Arial"/>
                <w:color w:val="000000" w:themeColor="text1"/>
              </w:rPr>
            </w:pPr>
            <w:r w:rsidRPr="00A207A5">
              <w:rPr>
                <w:rFonts w:eastAsia="Calibri" w:cs="Arial"/>
                <w:color w:val="000000" w:themeColor="text1"/>
              </w:rPr>
              <w:t>(v)</w:t>
            </w:r>
            <w:r w:rsidRPr="00A207A5">
              <w:rPr>
                <w:rFonts w:eastAsia="Calibri" w:cs="Arial"/>
                <w:color w:val="000000" w:themeColor="text1"/>
              </w:rPr>
              <w:tab/>
              <w:t>violet”</w:t>
            </w:r>
          </w:p>
        </w:tc>
      </w:tr>
      <w:tr w:rsidR="007900FD" w:rsidRPr="00A207A5" w14:paraId="37170DFF" w14:textId="77777777" w:rsidTr="007542B0">
        <w:trPr>
          <w:cantSplit/>
          <w:trHeight w:val="300"/>
        </w:trPr>
        <w:tc>
          <w:tcPr>
            <w:tcW w:w="1276" w:type="dxa"/>
            <w:tcBorders>
              <w:top w:val="dotted" w:sz="4" w:space="0" w:color="auto"/>
              <w:left w:val="dotted" w:sz="4" w:space="0" w:color="auto"/>
              <w:bottom w:val="dotted" w:sz="4" w:space="0" w:color="auto"/>
              <w:right w:val="dotted" w:sz="4" w:space="0" w:color="auto"/>
            </w:tcBorders>
          </w:tcPr>
          <w:p w14:paraId="39C384E7" w14:textId="77777777" w:rsidR="007900FD" w:rsidRPr="00A207A5" w:rsidRDefault="007900FD" w:rsidP="007542B0">
            <w:pPr>
              <w:rPr>
                <w:rFonts w:cs="Arial"/>
              </w:rPr>
            </w:pPr>
            <w:r w:rsidRPr="00A207A5">
              <w:rPr>
                <w:rFonts w:eastAsia="Calibri" w:cs="Arial"/>
                <w:color w:val="000000" w:themeColor="text1"/>
              </w:rPr>
              <w:t>Char. 1</w:t>
            </w:r>
          </w:p>
        </w:tc>
        <w:tc>
          <w:tcPr>
            <w:tcW w:w="8237" w:type="dxa"/>
            <w:tcBorders>
              <w:top w:val="dotted" w:sz="4" w:space="0" w:color="auto"/>
              <w:left w:val="dotted" w:sz="4" w:space="0" w:color="auto"/>
              <w:bottom w:val="dotted" w:sz="4" w:space="0" w:color="auto"/>
              <w:right w:val="dotted" w:sz="4" w:space="0" w:color="auto"/>
            </w:tcBorders>
          </w:tcPr>
          <w:p w14:paraId="1CCE72CE" w14:textId="77777777" w:rsidR="007900FD" w:rsidRPr="00A207A5" w:rsidRDefault="007900FD" w:rsidP="007542B0">
            <w:pPr>
              <w:rPr>
                <w:rFonts w:cs="Arial"/>
              </w:rPr>
            </w:pPr>
            <w:bookmarkStart w:id="19" w:name="_Int_FDrimDl0"/>
            <w:r w:rsidRPr="00A207A5">
              <w:rPr>
                <w:rFonts w:eastAsia="Calibri" w:cs="Arial"/>
                <w:color w:val="000000" w:themeColor="text1"/>
              </w:rPr>
              <w:t>to delete</w:t>
            </w:r>
            <w:bookmarkEnd w:id="19"/>
            <w:r w:rsidRPr="00A207A5">
              <w:rPr>
                <w:rFonts w:eastAsia="Calibri" w:cs="Arial"/>
                <w:color w:val="000000" w:themeColor="text1"/>
              </w:rPr>
              <w:t xml:space="preserve"> "intensity of"</w:t>
            </w:r>
          </w:p>
        </w:tc>
      </w:tr>
      <w:tr w:rsidR="007900FD" w:rsidRPr="00A207A5" w14:paraId="1F089905" w14:textId="77777777" w:rsidTr="007542B0">
        <w:trPr>
          <w:cantSplit/>
          <w:trHeight w:val="300"/>
        </w:trPr>
        <w:tc>
          <w:tcPr>
            <w:tcW w:w="1276" w:type="dxa"/>
            <w:tcBorders>
              <w:top w:val="dotted" w:sz="4" w:space="0" w:color="auto"/>
              <w:left w:val="dotted" w:sz="4" w:space="0" w:color="auto"/>
              <w:bottom w:val="dotted" w:sz="4" w:space="0" w:color="auto"/>
              <w:right w:val="dotted" w:sz="4" w:space="0" w:color="auto"/>
            </w:tcBorders>
          </w:tcPr>
          <w:p w14:paraId="0A80BC38" w14:textId="77777777" w:rsidR="007900FD" w:rsidRPr="00A207A5" w:rsidRDefault="007900FD" w:rsidP="007542B0">
            <w:pPr>
              <w:jc w:val="left"/>
              <w:rPr>
                <w:rFonts w:cs="Arial"/>
              </w:rPr>
            </w:pPr>
            <w:r w:rsidRPr="00A207A5">
              <w:rPr>
                <w:rFonts w:cs="Arial"/>
              </w:rPr>
              <w:t>Char. 3, 6, 12, 24</w:t>
            </w:r>
          </w:p>
        </w:tc>
        <w:tc>
          <w:tcPr>
            <w:tcW w:w="8237" w:type="dxa"/>
            <w:tcBorders>
              <w:top w:val="dotted" w:sz="4" w:space="0" w:color="auto"/>
              <w:left w:val="dotted" w:sz="4" w:space="0" w:color="auto"/>
              <w:bottom w:val="dotted" w:sz="4" w:space="0" w:color="auto"/>
              <w:right w:val="dotted" w:sz="4" w:space="0" w:color="auto"/>
            </w:tcBorders>
          </w:tcPr>
          <w:p w14:paraId="07C155E3" w14:textId="77777777" w:rsidR="007900FD" w:rsidRPr="00A207A5" w:rsidRDefault="007900FD" w:rsidP="007542B0">
            <w:pPr>
              <w:jc w:val="left"/>
              <w:rPr>
                <w:rFonts w:cs="Arial"/>
              </w:rPr>
            </w:pPr>
            <w:r w:rsidRPr="00A207A5">
              <w:rPr>
                <w:rFonts w:cs="Arial"/>
              </w:rPr>
              <w:t>to add (*) (used in TQ 5.)</w:t>
            </w:r>
          </w:p>
        </w:tc>
      </w:tr>
      <w:tr w:rsidR="007900FD" w:rsidRPr="00A207A5" w14:paraId="06C3D084" w14:textId="77777777" w:rsidTr="007542B0">
        <w:trPr>
          <w:cantSplit/>
          <w:trHeight w:val="300"/>
        </w:trPr>
        <w:tc>
          <w:tcPr>
            <w:tcW w:w="1276" w:type="dxa"/>
            <w:tcBorders>
              <w:top w:val="dotted" w:sz="4" w:space="0" w:color="auto"/>
              <w:left w:val="dotted" w:sz="4" w:space="0" w:color="auto"/>
              <w:bottom w:val="dotted" w:sz="4" w:space="0" w:color="auto"/>
              <w:right w:val="dotted" w:sz="4" w:space="0" w:color="auto"/>
            </w:tcBorders>
          </w:tcPr>
          <w:p w14:paraId="27E30718" w14:textId="77777777" w:rsidR="007900FD" w:rsidRPr="00A207A5" w:rsidRDefault="007900FD" w:rsidP="007542B0">
            <w:pPr>
              <w:jc w:val="left"/>
              <w:rPr>
                <w:rFonts w:cs="Arial"/>
              </w:rPr>
            </w:pPr>
            <w:r w:rsidRPr="00A207A5">
              <w:rPr>
                <w:rFonts w:cs="Arial"/>
              </w:rPr>
              <w:t>Char. 4</w:t>
            </w:r>
          </w:p>
        </w:tc>
        <w:tc>
          <w:tcPr>
            <w:tcW w:w="8237" w:type="dxa"/>
            <w:tcBorders>
              <w:top w:val="dotted" w:sz="4" w:space="0" w:color="auto"/>
              <w:left w:val="dotted" w:sz="4" w:space="0" w:color="auto"/>
              <w:bottom w:val="dotted" w:sz="4" w:space="0" w:color="auto"/>
              <w:right w:val="dotted" w:sz="4" w:space="0" w:color="auto"/>
            </w:tcBorders>
          </w:tcPr>
          <w:p w14:paraId="4B93F8FD" w14:textId="77777777" w:rsidR="007900FD" w:rsidRPr="00A207A5" w:rsidRDefault="007900FD" w:rsidP="007542B0">
            <w:pPr>
              <w:jc w:val="left"/>
              <w:rPr>
                <w:rFonts w:cs="Arial"/>
              </w:rPr>
            </w:pPr>
            <w:r w:rsidRPr="00A207A5">
              <w:rPr>
                <w:rFonts w:cs="Arial"/>
              </w:rPr>
              <w:t>to delete “the” (twice)</w:t>
            </w:r>
          </w:p>
        </w:tc>
      </w:tr>
      <w:tr w:rsidR="007900FD" w:rsidRPr="00A207A5" w14:paraId="2C3787F0" w14:textId="77777777" w:rsidTr="007542B0">
        <w:trPr>
          <w:cantSplit/>
          <w:trHeight w:val="300"/>
        </w:trPr>
        <w:tc>
          <w:tcPr>
            <w:tcW w:w="1276" w:type="dxa"/>
            <w:tcBorders>
              <w:top w:val="dotted" w:sz="4" w:space="0" w:color="auto"/>
              <w:left w:val="dotted" w:sz="4" w:space="0" w:color="auto"/>
              <w:bottom w:val="dotted" w:sz="4" w:space="0" w:color="auto"/>
              <w:right w:val="dotted" w:sz="4" w:space="0" w:color="auto"/>
            </w:tcBorders>
          </w:tcPr>
          <w:p w14:paraId="2122F9D3" w14:textId="77777777" w:rsidR="007900FD" w:rsidRPr="00A207A5" w:rsidRDefault="007900FD" w:rsidP="007542B0">
            <w:pPr>
              <w:rPr>
                <w:rFonts w:cs="Arial"/>
              </w:rPr>
            </w:pPr>
            <w:r w:rsidRPr="00A207A5">
              <w:rPr>
                <w:rFonts w:eastAsia="Calibri" w:cs="Arial"/>
                <w:color w:val="000000" w:themeColor="text1"/>
              </w:rPr>
              <w:t>Char. 7</w:t>
            </w:r>
          </w:p>
        </w:tc>
        <w:tc>
          <w:tcPr>
            <w:tcW w:w="8237" w:type="dxa"/>
            <w:tcBorders>
              <w:top w:val="dotted" w:sz="4" w:space="0" w:color="auto"/>
              <w:left w:val="dotted" w:sz="4" w:space="0" w:color="auto"/>
              <w:bottom w:val="dotted" w:sz="4" w:space="0" w:color="auto"/>
              <w:right w:val="dotted" w:sz="4" w:space="0" w:color="auto"/>
            </w:tcBorders>
          </w:tcPr>
          <w:p w14:paraId="55D6CB06" w14:textId="77777777" w:rsidR="007900FD" w:rsidRPr="00A207A5" w:rsidRDefault="007900FD" w:rsidP="007542B0">
            <w:pPr>
              <w:rPr>
                <w:rFonts w:eastAsia="Calibri" w:cs="Arial"/>
                <w:color w:val="000000" w:themeColor="text1"/>
              </w:rPr>
            </w:pPr>
            <w:r w:rsidRPr="00A207A5">
              <w:rPr>
                <w:rFonts w:cs="Arial"/>
              </w:rPr>
              <w:t>to add explanation “Observations should be made on the total surface of the leaf blade.”</w:t>
            </w:r>
          </w:p>
        </w:tc>
      </w:tr>
      <w:tr w:rsidR="007900FD" w:rsidRPr="00A207A5" w14:paraId="0416E6D5" w14:textId="77777777" w:rsidTr="007542B0">
        <w:trPr>
          <w:cantSplit/>
        </w:trPr>
        <w:tc>
          <w:tcPr>
            <w:tcW w:w="1276" w:type="dxa"/>
            <w:tcBorders>
              <w:top w:val="dotted" w:sz="4" w:space="0" w:color="auto"/>
              <w:left w:val="dotted" w:sz="4" w:space="0" w:color="auto"/>
              <w:bottom w:val="dotted" w:sz="4" w:space="0" w:color="auto"/>
              <w:right w:val="dotted" w:sz="4" w:space="0" w:color="auto"/>
            </w:tcBorders>
          </w:tcPr>
          <w:p w14:paraId="6966C519" w14:textId="77777777" w:rsidR="007900FD" w:rsidRPr="00A207A5" w:rsidRDefault="007900FD" w:rsidP="007542B0">
            <w:pPr>
              <w:jc w:val="left"/>
              <w:rPr>
                <w:rFonts w:cs="Arial"/>
              </w:rPr>
            </w:pPr>
            <w:r w:rsidRPr="00A207A5">
              <w:rPr>
                <w:rFonts w:cs="Arial"/>
              </w:rPr>
              <w:t>Char. 8</w:t>
            </w:r>
          </w:p>
        </w:tc>
        <w:tc>
          <w:tcPr>
            <w:tcW w:w="8237" w:type="dxa"/>
            <w:tcBorders>
              <w:top w:val="dotted" w:sz="4" w:space="0" w:color="auto"/>
              <w:left w:val="dotted" w:sz="4" w:space="0" w:color="auto"/>
              <w:bottom w:val="dotted" w:sz="4" w:space="0" w:color="auto"/>
              <w:right w:val="dotted" w:sz="4" w:space="0" w:color="auto"/>
            </w:tcBorders>
          </w:tcPr>
          <w:p w14:paraId="26A431CA" w14:textId="77777777" w:rsidR="007900FD" w:rsidRPr="00A207A5" w:rsidRDefault="007900FD" w:rsidP="007542B0">
            <w:pPr>
              <w:jc w:val="left"/>
              <w:rPr>
                <w:rFonts w:cs="Arial"/>
              </w:rPr>
            </w:pPr>
            <w:r w:rsidRPr="00A207A5">
              <w:rPr>
                <w:rFonts w:eastAsia="Calibri" w:cs="Arial"/>
                <w:color w:val="000000" w:themeColor="text1"/>
              </w:rPr>
              <w:t>to read “Leaf blade: depth of incisions of margin”</w:t>
            </w:r>
          </w:p>
        </w:tc>
      </w:tr>
      <w:tr w:rsidR="007900FD" w:rsidRPr="00A207A5" w14:paraId="4E7C6589" w14:textId="77777777" w:rsidTr="007542B0">
        <w:trPr>
          <w:cantSplit/>
          <w:trHeight w:val="300"/>
        </w:trPr>
        <w:tc>
          <w:tcPr>
            <w:tcW w:w="1276" w:type="dxa"/>
            <w:tcBorders>
              <w:top w:val="dotted" w:sz="4" w:space="0" w:color="auto"/>
              <w:left w:val="dotted" w:sz="4" w:space="0" w:color="auto"/>
              <w:bottom w:val="dotted" w:sz="4" w:space="0" w:color="auto"/>
              <w:right w:val="dotted" w:sz="4" w:space="0" w:color="auto"/>
            </w:tcBorders>
          </w:tcPr>
          <w:p w14:paraId="7DA221B0" w14:textId="77777777" w:rsidR="007900FD" w:rsidRPr="00A207A5" w:rsidRDefault="007900FD" w:rsidP="007542B0">
            <w:pPr>
              <w:jc w:val="left"/>
              <w:rPr>
                <w:rFonts w:cs="Arial"/>
              </w:rPr>
            </w:pPr>
            <w:r w:rsidRPr="00A207A5">
              <w:rPr>
                <w:rFonts w:cs="Arial"/>
              </w:rPr>
              <w:t>Char. 18</w:t>
            </w:r>
          </w:p>
        </w:tc>
        <w:tc>
          <w:tcPr>
            <w:tcW w:w="8237" w:type="dxa"/>
            <w:tcBorders>
              <w:top w:val="dotted" w:sz="4" w:space="0" w:color="auto"/>
              <w:left w:val="dotted" w:sz="4" w:space="0" w:color="auto"/>
              <w:bottom w:val="dotted" w:sz="4" w:space="0" w:color="auto"/>
              <w:right w:val="dotted" w:sz="4" w:space="0" w:color="auto"/>
            </w:tcBorders>
          </w:tcPr>
          <w:p w14:paraId="4FF35280" w14:textId="77777777" w:rsidR="007900FD" w:rsidRPr="00A207A5" w:rsidRDefault="007900FD" w:rsidP="007542B0">
            <w:pPr>
              <w:jc w:val="left"/>
              <w:rPr>
                <w:rFonts w:cs="Arial"/>
              </w:rPr>
            </w:pPr>
            <w:r w:rsidRPr="00A207A5">
              <w:rPr>
                <w:rFonts w:cs="Arial"/>
              </w:rPr>
              <w:t>- to read “Fruit: shape in longitudinal section”</w:t>
            </w:r>
          </w:p>
          <w:p w14:paraId="44B0D230" w14:textId="77777777" w:rsidR="007900FD" w:rsidRPr="00A207A5" w:rsidRDefault="007900FD" w:rsidP="007542B0">
            <w:pPr>
              <w:jc w:val="left"/>
              <w:rPr>
                <w:rFonts w:cs="Arial"/>
              </w:rPr>
            </w:pPr>
            <w:r w:rsidRPr="00A207A5">
              <w:rPr>
                <w:rFonts w:cs="Arial"/>
              </w:rPr>
              <w:t>- states to read oblate (1), circular (2), ovate (3), obovate (4), pyriform (5), clavate (6), broad oblong (7), narrow cylindrical (8)</w:t>
            </w:r>
          </w:p>
        </w:tc>
      </w:tr>
      <w:tr w:rsidR="007900FD" w:rsidRPr="00A207A5" w14:paraId="4CDC0DBC" w14:textId="77777777" w:rsidTr="007542B0">
        <w:trPr>
          <w:cantSplit/>
          <w:trHeight w:val="300"/>
        </w:trPr>
        <w:tc>
          <w:tcPr>
            <w:tcW w:w="1276" w:type="dxa"/>
            <w:tcBorders>
              <w:top w:val="dotted" w:sz="4" w:space="0" w:color="auto"/>
              <w:left w:val="dotted" w:sz="4" w:space="0" w:color="auto"/>
              <w:bottom w:val="dotted" w:sz="4" w:space="0" w:color="auto"/>
              <w:right w:val="dotted" w:sz="4" w:space="0" w:color="auto"/>
            </w:tcBorders>
          </w:tcPr>
          <w:p w14:paraId="15501A67" w14:textId="77777777" w:rsidR="007900FD" w:rsidRPr="00A207A5" w:rsidRDefault="007900FD" w:rsidP="007542B0">
            <w:pPr>
              <w:jc w:val="left"/>
              <w:rPr>
                <w:rFonts w:cs="Arial"/>
              </w:rPr>
            </w:pPr>
            <w:r w:rsidRPr="00A207A5">
              <w:rPr>
                <w:rFonts w:cs="Arial"/>
              </w:rPr>
              <w:t>Char. 20</w:t>
            </w:r>
          </w:p>
        </w:tc>
        <w:tc>
          <w:tcPr>
            <w:tcW w:w="8237" w:type="dxa"/>
            <w:tcBorders>
              <w:top w:val="dotted" w:sz="4" w:space="0" w:color="auto"/>
              <w:left w:val="dotted" w:sz="4" w:space="0" w:color="auto"/>
              <w:bottom w:val="dotted" w:sz="4" w:space="0" w:color="auto"/>
              <w:right w:val="dotted" w:sz="4" w:space="0" w:color="auto"/>
            </w:tcBorders>
          </w:tcPr>
          <w:p w14:paraId="3D11AEE5" w14:textId="77777777" w:rsidR="007900FD" w:rsidRPr="00A207A5" w:rsidRDefault="007900FD" w:rsidP="007542B0">
            <w:pPr>
              <w:jc w:val="left"/>
              <w:rPr>
                <w:rFonts w:cs="Arial"/>
              </w:rPr>
            </w:pPr>
            <w:r w:rsidRPr="00A207A5">
              <w:rPr>
                <w:rFonts w:cs="Arial"/>
              </w:rPr>
              <w:t>- state 1 to read “cordate”</w:t>
            </w:r>
          </w:p>
          <w:p w14:paraId="6A6F59FC" w14:textId="77777777" w:rsidR="007900FD" w:rsidRPr="00A207A5" w:rsidRDefault="007900FD" w:rsidP="007542B0">
            <w:pPr>
              <w:jc w:val="left"/>
              <w:rPr>
                <w:rFonts w:cs="Arial"/>
                <w:highlight w:val="green"/>
              </w:rPr>
            </w:pPr>
            <w:r w:rsidRPr="00A207A5">
              <w:rPr>
                <w:rFonts w:cs="Arial"/>
              </w:rPr>
              <w:t>- state 2 to read “truncate”</w:t>
            </w:r>
          </w:p>
        </w:tc>
      </w:tr>
      <w:tr w:rsidR="007900FD" w:rsidRPr="00A207A5" w14:paraId="4B3DA98B" w14:textId="77777777" w:rsidTr="007542B0">
        <w:trPr>
          <w:cantSplit/>
          <w:trHeight w:val="300"/>
        </w:trPr>
        <w:tc>
          <w:tcPr>
            <w:tcW w:w="1276" w:type="dxa"/>
            <w:tcBorders>
              <w:top w:val="dotted" w:sz="4" w:space="0" w:color="auto"/>
              <w:left w:val="dotted" w:sz="4" w:space="0" w:color="auto"/>
              <w:bottom w:val="dotted" w:sz="4" w:space="0" w:color="auto"/>
              <w:right w:val="dotted" w:sz="4" w:space="0" w:color="auto"/>
            </w:tcBorders>
          </w:tcPr>
          <w:p w14:paraId="3107C26F" w14:textId="77777777" w:rsidR="007900FD" w:rsidRPr="00A207A5" w:rsidRDefault="007900FD" w:rsidP="007542B0">
            <w:pPr>
              <w:jc w:val="left"/>
              <w:rPr>
                <w:rFonts w:cs="Arial"/>
              </w:rPr>
            </w:pPr>
            <w:r w:rsidRPr="00A207A5">
              <w:rPr>
                <w:rFonts w:cs="Arial"/>
              </w:rPr>
              <w:t xml:space="preserve">Char. 21 </w:t>
            </w:r>
          </w:p>
        </w:tc>
        <w:tc>
          <w:tcPr>
            <w:tcW w:w="8237" w:type="dxa"/>
            <w:tcBorders>
              <w:top w:val="dotted" w:sz="4" w:space="0" w:color="auto"/>
              <w:left w:val="dotted" w:sz="4" w:space="0" w:color="auto"/>
              <w:bottom w:val="dotted" w:sz="4" w:space="0" w:color="auto"/>
              <w:right w:val="dotted" w:sz="4" w:space="0" w:color="auto"/>
            </w:tcBorders>
          </w:tcPr>
          <w:p w14:paraId="11BAEDB3" w14:textId="77777777" w:rsidR="007900FD" w:rsidRPr="00A207A5" w:rsidRDefault="007900FD" w:rsidP="007542B0">
            <w:pPr>
              <w:jc w:val="left"/>
              <w:rPr>
                <w:rFonts w:cs="Arial"/>
              </w:rPr>
            </w:pPr>
            <w:r w:rsidRPr="00A207A5">
              <w:rPr>
                <w:rFonts w:cs="Arial"/>
              </w:rPr>
              <w:t>state 1 to read “absent or very shallow”</w:t>
            </w:r>
          </w:p>
        </w:tc>
      </w:tr>
      <w:tr w:rsidR="007900FD" w:rsidRPr="00A207A5" w14:paraId="19A12976" w14:textId="77777777" w:rsidTr="007542B0">
        <w:trPr>
          <w:cantSplit/>
          <w:trHeight w:val="300"/>
        </w:trPr>
        <w:tc>
          <w:tcPr>
            <w:tcW w:w="1276" w:type="dxa"/>
            <w:tcBorders>
              <w:top w:val="dotted" w:sz="4" w:space="0" w:color="auto"/>
              <w:left w:val="dotted" w:sz="4" w:space="0" w:color="auto"/>
              <w:bottom w:val="dotted" w:sz="4" w:space="0" w:color="auto"/>
              <w:right w:val="dotted" w:sz="4" w:space="0" w:color="auto"/>
            </w:tcBorders>
          </w:tcPr>
          <w:p w14:paraId="179E1835" w14:textId="77777777" w:rsidR="007900FD" w:rsidRPr="00A207A5" w:rsidRDefault="007900FD" w:rsidP="007542B0">
            <w:pPr>
              <w:jc w:val="left"/>
              <w:rPr>
                <w:rFonts w:cs="Arial"/>
              </w:rPr>
            </w:pPr>
            <w:r w:rsidRPr="00A207A5">
              <w:rPr>
                <w:rFonts w:cs="Arial"/>
              </w:rPr>
              <w:t>Char. 22</w:t>
            </w:r>
          </w:p>
        </w:tc>
        <w:tc>
          <w:tcPr>
            <w:tcW w:w="8237" w:type="dxa"/>
            <w:tcBorders>
              <w:top w:val="dotted" w:sz="4" w:space="0" w:color="auto"/>
              <w:left w:val="dotted" w:sz="4" w:space="0" w:color="auto"/>
              <w:bottom w:val="dotted" w:sz="4" w:space="0" w:color="auto"/>
              <w:right w:val="dotted" w:sz="4" w:space="0" w:color="auto"/>
            </w:tcBorders>
          </w:tcPr>
          <w:p w14:paraId="27137382" w14:textId="77777777" w:rsidR="007900FD" w:rsidRPr="00A207A5" w:rsidRDefault="007900FD" w:rsidP="007542B0">
            <w:pPr>
              <w:jc w:val="left"/>
              <w:rPr>
                <w:rFonts w:cs="Arial"/>
              </w:rPr>
            </w:pPr>
            <w:r w:rsidRPr="00A207A5">
              <w:rPr>
                <w:rFonts w:cs="Arial"/>
              </w:rPr>
              <w:t>- state 1 to read “absent or weak”</w:t>
            </w:r>
          </w:p>
          <w:p w14:paraId="30431C4B" w14:textId="77777777" w:rsidR="007900FD" w:rsidRPr="00A207A5" w:rsidRDefault="007900FD" w:rsidP="007542B0">
            <w:pPr>
              <w:jc w:val="left"/>
              <w:rPr>
                <w:rFonts w:cs="Arial"/>
              </w:rPr>
            </w:pPr>
            <w:r w:rsidRPr="00A207A5">
              <w:rPr>
                <w:rFonts w:cs="Arial"/>
              </w:rPr>
              <w:t>- to replace example variety “</w:t>
            </w:r>
            <w:proofErr w:type="spellStart"/>
            <w:r w:rsidRPr="00A207A5">
              <w:rPr>
                <w:rFonts w:cs="Arial"/>
              </w:rPr>
              <w:t>Hakatanaga</w:t>
            </w:r>
            <w:proofErr w:type="spellEnd"/>
            <w:r w:rsidRPr="00A207A5">
              <w:rPr>
                <w:rFonts w:cs="Arial"/>
              </w:rPr>
              <w:t>” with “Slim Purple”</w:t>
            </w:r>
          </w:p>
        </w:tc>
      </w:tr>
      <w:tr w:rsidR="007900FD" w:rsidRPr="00A207A5" w14:paraId="3DEB95AF" w14:textId="77777777" w:rsidTr="007542B0">
        <w:trPr>
          <w:cantSplit/>
          <w:trHeight w:val="300"/>
        </w:trPr>
        <w:tc>
          <w:tcPr>
            <w:tcW w:w="1276" w:type="dxa"/>
            <w:tcBorders>
              <w:top w:val="dotted" w:sz="4" w:space="0" w:color="auto"/>
              <w:left w:val="dotted" w:sz="4" w:space="0" w:color="auto"/>
              <w:bottom w:val="dotted" w:sz="4" w:space="0" w:color="auto"/>
              <w:right w:val="dotted" w:sz="4" w:space="0" w:color="auto"/>
            </w:tcBorders>
          </w:tcPr>
          <w:p w14:paraId="56C060E4" w14:textId="77777777" w:rsidR="007900FD" w:rsidRPr="00A207A5" w:rsidRDefault="007900FD" w:rsidP="007542B0">
            <w:pPr>
              <w:jc w:val="left"/>
              <w:rPr>
                <w:rFonts w:cs="Arial"/>
              </w:rPr>
            </w:pPr>
            <w:r w:rsidRPr="00A207A5">
              <w:rPr>
                <w:rFonts w:cs="Arial"/>
              </w:rPr>
              <w:t>Char. 23, 27, 32</w:t>
            </w:r>
          </w:p>
        </w:tc>
        <w:tc>
          <w:tcPr>
            <w:tcW w:w="8237" w:type="dxa"/>
            <w:tcBorders>
              <w:top w:val="dotted" w:sz="4" w:space="0" w:color="auto"/>
              <w:left w:val="dotted" w:sz="4" w:space="0" w:color="auto"/>
              <w:bottom w:val="dotted" w:sz="4" w:space="0" w:color="auto"/>
              <w:right w:val="dotted" w:sz="4" w:space="0" w:color="auto"/>
            </w:tcBorders>
          </w:tcPr>
          <w:p w14:paraId="2D52008B" w14:textId="77777777" w:rsidR="007900FD" w:rsidRPr="00A207A5" w:rsidRDefault="007900FD" w:rsidP="007542B0">
            <w:pPr>
              <w:jc w:val="left"/>
              <w:rPr>
                <w:rFonts w:cs="Arial"/>
              </w:rPr>
            </w:pPr>
            <w:r w:rsidRPr="00A207A5">
              <w:t>to move “purple” before “violet”</w:t>
            </w:r>
          </w:p>
        </w:tc>
      </w:tr>
      <w:tr w:rsidR="007900FD" w:rsidRPr="00A207A5" w14:paraId="27C9C092" w14:textId="77777777" w:rsidTr="007542B0">
        <w:trPr>
          <w:cantSplit/>
          <w:trHeight w:val="300"/>
        </w:trPr>
        <w:tc>
          <w:tcPr>
            <w:tcW w:w="1276" w:type="dxa"/>
            <w:tcBorders>
              <w:top w:val="dotted" w:sz="4" w:space="0" w:color="auto"/>
              <w:left w:val="dotted" w:sz="4" w:space="0" w:color="auto"/>
              <w:bottom w:val="dotted" w:sz="4" w:space="0" w:color="auto"/>
              <w:right w:val="dotted" w:sz="4" w:space="0" w:color="auto"/>
            </w:tcBorders>
          </w:tcPr>
          <w:p w14:paraId="11DA3577" w14:textId="77777777" w:rsidR="007900FD" w:rsidRPr="00A207A5" w:rsidRDefault="007900FD" w:rsidP="007542B0">
            <w:pPr>
              <w:jc w:val="left"/>
              <w:rPr>
                <w:rFonts w:cs="Arial"/>
              </w:rPr>
            </w:pPr>
            <w:r w:rsidRPr="00A207A5">
              <w:rPr>
                <w:rFonts w:cs="Arial"/>
              </w:rPr>
              <w:t>Char. 24</w:t>
            </w:r>
          </w:p>
        </w:tc>
        <w:tc>
          <w:tcPr>
            <w:tcW w:w="8237" w:type="dxa"/>
            <w:tcBorders>
              <w:top w:val="dotted" w:sz="4" w:space="0" w:color="auto"/>
              <w:left w:val="dotted" w:sz="4" w:space="0" w:color="auto"/>
              <w:bottom w:val="dotted" w:sz="4" w:space="0" w:color="auto"/>
              <w:right w:val="dotted" w:sz="4" w:space="0" w:color="auto"/>
            </w:tcBorders>
          </w:tcPr>
          <w:p w14:paraId="7B41D65E" w14:textId="77777777" w:rsidR="007900FD" w:rsidRPr="00A207A5" w:rsidRDefault="007900FD" w:rsidP="007542B0">
            <w:pPr>
              <w:jc w:val="left"/>
              <w:rPr>
                <w:rFonts w:cs="Arial"/>
              </w:rPr>
            </w:pPr>
            <w:r w:rsidRPr="00A207A5">
              <w:rPr>
                <w:rFonts w:cs="Arial"/>
              </w:rPr>
              <w:t>to delete example variety “</w:t>
            </w:r>
            <w:proofErr w:type="spellStart"/>
            <w:r w:rsidRPr="00A207A5">
              <w:rPr>
                <w:rFonts w:cs="Arial"/>
              </w:rPr>
              <w:t>Tsudanaga</w:t>
            </w:r>
            <w:proofErr w:type="spellEnd"/>
            <w:r w:rsidRPr="00A207A5">
              <w:rPr>
                <w:rFonts w:cs="Arial"/>
              </w:rPr>
              <w:t xml:space="preserve"> (p)” </w:t>
            </w:r>
          </w:p>
        </w:tc>
      </w:tr>
      <w:tr w:rsidR="007900FD" w:rsidRPr="00A207A5" w14:paraId="10C665B9" w14:textId="77777777" w:rsidTr="007542B0">
        <w:trPr>
          <w:cantSplit/>
        </w:trPr>
        <w:tc>
          <w:tcPr>
            <w:tcW w:w="1276" w:type="dxa"/>
            <w:tcBorders>
              <w:top w:val="dotted" w:sz="4" w:space="0" w:color="auto"/>
              <w:left w:val="dotted" w:sz="4" w:space="0" w:color="auto"/>
              <w:bottom w:val="dotted" w:sz="4" w:space="0" w:color="auto"/>
              <w:right w:val="dotted" w:sz="4" w:space="0" w:color="auto"/>
            </w:tcBorders>
          </w:tcPr>
          <w:p w14:paraId="01ED7497" w14:textId="77777777" w:rsidR="007900FD" w:rsidRPr="00A207A5" w:rsidRDefault="007900FD" w:rsidP="007542B0">
            <w:pPr>
              <w:jc w:val="left"/>
              <w:rPr>
                <w:rFonts w:cs="Arial"/>
              </w:rPr>
            </w:pPr>
            <w:r w:rsidRPr="00A207A5">
              <w:rPr>
                <w:rFonts w:cs="Arial"/>
              </w:rPr>
              <w:t>Char. 27</w:t>
            </w:r>
          </w:p>
        </w:tc>
        <w:tc>
          <w:tcPr>
            <w:tcW w:w="8237" w:type="dxa"/>
            <w:tcBorders>
              <w:top w:val="dotted" w:sz="4" w:space="0" w:color="auto"/>
              <w:left w:val="dotted" w:sz="4" w:space="0" w:color="auto"/>
              <w:bottom w:val="dotted" w:sz="4" w:space="0" w:color="auto"/>
              <w:right w:val="dotted" w:sz="4" w:space="0" w:color="auto"/>
            </w:tcBorders>
          </w:tcPr>
          <w:p w14:paraId="0D9E6647" w14:textId="77777777" w:rsidR="007900FD" w:rsidRPr="00A207A5" w:rsidRDefault="007900FD" w:rsidP="007542B0">
            <w:r w:rsidRPr="00A207A5">
              <w:t xml:space="preserve">to add example variety “Rotonda </w:t>
            </w:r>
            <w:proofErr w:type="spellStart"/>
            <w:r w:rsidRPr="00A207A5">
              <w:t>bianca</w:t>
            </w:r>
            <w:proofErr w:type="spellEnd"/>
            <w:r w:rsidRPr="00A207A5">
              <w:t xml:space="preserve"> </w:t>
            </w:r>
            <w:proofErr w:type="spellStart"/>
            <w:r w:rsidRPr="00A207A5">
              <w:t>sfumata</w:t>
            </w:r>
            <w:proofErr w:type="spellEnd"/>
            <w:r w:rsidRPr="00A207A5">
              <w:t xml:space="preserve"> di rosa” for state “violet”</w:t>
            </w:r>
          </w:p>
        </w:tc>
      </w:tr>
      <w:tr w:rsidR="007900FD" w:rsidRPr="00A207A5" w14:paraId="2F44FB99" w14:textId="77777777" w:rsidTr="007542B0">
        <w:trPr>
          <w:cantSplit/>
          <w:trHeight w:val="300"/>
        </w:trPr>
        <w:tc>
          <w:tcPr>
            <w:tcW w:w="1276" w:type="dxa"/>
            <w:tcBorders>
              <w:top w:val="dotted" w:sz="4" w:space="0" w:color="auto"/>
              <w:left w:val="dotted" w:sz="4" w:space="0" w:color="auto"/>
              <w:bottom w:val="dotted" w:sz="4" w:space="0" w:color="auto"/>
              <w:right w:val="dotted" w:sz="4" w:space="0" w:color="auto"/>
            </w:tcBorders>
          </w:tcPr>
          <w:p w14:paraId="26392FF8" w14:textId="77777777" w:rsidR="007900FD" w:rsidRPr="00A207A5" w:rsidRDefault="007900FD" w:rsidP="007542B0">
            <w:pPr>
              <w:jc w:val="left"/>
              <w:rPr>
                <w:rFonts w:cs="Arial"/>
              </w:rPr>
            </w:pPr>
            <w:r w:rsidRPr="00A207A5">
              <w:rPr>
                <w:rFonts w:cs="Arial"/>
              </w:rPr>
              <w:t>Char. 28</w:t>
            </w:r>
          </w:p>
        </w:tc>
        <w:tc>
          <w:tcPr>
            <w:tcW w:w="8237" w:type="dxa"/>
            <w:tcBorders>
              <w:top w:val="dotted" w:sz="4" w:space="0" w:color="auto"/>
              <w:left w:val="dotted" w:sz="4" w:space="0" w:color="auto"/>
              <w:bottom w:val="dotted" w:sz="4" w:space="0" w:color="auto"/>
              <w:right w:val="dotted" w:sz="4" w:space="0" w:color="auto"/>
            </w:tcBorders>
          </w:tcPr>
          <w:p w14:paraId="7AF1F4B0" w14:textId="77777777" w:rsidR="007900FD" w:rsidRPr="00A207A5" w:rsidRDefault="007900FD" w:rsidP="007542B0">
            <w:pPr>
              <w:jc w:val="left"/>
              <w:rPr>
                <w:rFonts w:cs="Arial"/>
              </w:rPr>
            </w:pPr>
            <w:r w:rsidRPr="00A207A5">
              <w:rPr>
                <w:rFonts w:cs="Arial"/>
              </w:rPr>
              <w:t>to add to TQ 5 (as it is a grouping char.)</w:t>
            </w:r>
          </w:p>
        </w:tc>
      </w:tr>
      <w:tr w:rsidR="007900FD" w:rsidRPr="00A207A5" w14:paraId="3DB92314" w14:textId="77777777" w:rsidTr="007542B0">
        <w:trPr>
          <w:cantSplit/>
        </w:trPr>
        <w:tc>
          <w:tcPr>
            <w:tcW w:w="1276" w:type="dxa"/>
            <w:tcBorders>
              <w:top w:val="dotted" w:sz="4" w:space="0" w:color="auto"/>
              <w:left w:val="dotted" w:sz="4" w:space="0" w:color="auto"/>
              <w:bottom w:val="dotted" w:sz="4" w:space="0" w:color="auto"/>
              <w:right w:val="dotted" w:sz="4" w:space="0" w:color="auto"/>
            </w:tcBorders>
          </w:tcPr>
          <w:p w14:paraId="0474F992" w14:textId="77777777" w:rsidR="007900FD" w:rsidRPr="00A207A5" w:rsidRDefault="007900FD" w:rsidP="007542B0">
            <w:pPr>
              <w:jc w:val="left"/>
              <w:rPr>
                <w:rFonts w:cs="Arial"/>
              </w:rPr>
            </w:pPr>
            <w:r w:rsidRPr="00A207A5">
              <w:rPr>
                <w:rFonts w:cs="Arial"/>
              </w:rPr>
              <w:t>Char. 29</w:t>
            </w:r>
          </w:p>
        </w:tc>
        <w:tc>
          <w:tcPr>
            <w:tcW w:w="8237" w:type="dxa"/>
            <w:tcBorders>
              <w:top w:val="dotted" w:sz="4" w:space="0" w:color="auto"/>
              <w:left w:val="dotted" w:sz="4" w:space="0" w:color="auto"/>
              <w:bottom w:val="dotted" w:sz="4" w:space="0" w:color="auto"/>
              <w:right w:val="dotted" w:sz="4" w:space="0" w:color="auto"/>
            </w:tcBorders>
          </w:tcPr>
          <w:p w14:paraId="1697197A" w14:textId="77777777" w:rsidR="007900FD" w:rsidRPr="00A207A5" w:rsidRDefault="007900FD" w:rsidP="007542B0">
            <w:pPr>
              <w:jc w:val="left"/>
              <w:rPr>
                <w:rFonts w:cs="Arial"/>
              </w:rPr>
            </w:pPr>
            <w:r w:rsidRPr="00A207A5">
              <w:t>to add example variety “Pinstripe” for state 3</w:t>
            </w:r>
          </w:p>
        </w:tc>
      </w:tr>
      <w:tr w:rsidR="007900FD" w:rsidRPr="00A207A5" w14:paraId="2CCA6110" w14:textId="77777777" w:rsidTr="007542B0">
        <w:trPr>
          <w:cantSplit/>
        </w:trPr>
        <w:tc>
          <w:tcPr>
            <w:tcW w:w="1276" w:type="dxa"/>
            <w:tcBorders>
              <w:top w:val="dotted" w:sz="4" w:space="0" w:color="auto"/>
              <w:left w:val="dotted" w:sz="4" w:space="0" w:color="auto"/>
              <w:bottom w:val="dotted" w:sz="4" w:space="0" w:color="auto"/>
              <w:right w:val="dotted" w:sz="4" w:space="0" w:color="auto"/>
            </w:tcBorders>
          </w:tcPr>
          <w:p w14:paraId="0283943B" w14:textId="77777777" w:rsidR="007900FD" w:rsidRPr="00A207A5" w:rsidRDefault="007900FD" w:rsidP="007542B0">
            <w:pPr>
              <w:jc w:val="left"/>
              <w:rPr>
                <w:rFonts w:cs="Arial"/>
              </w:rPr>
            </w:pPr>
            <w:r w:rsidRPr="00A207A5">
              <w:rPr>
                <w:rFonts w:cs="Arial"/>
              </w:rPr>
              <w:t>Char. 32</w:t>
            </w:r>
          </w:p>
        </w:tc>
        <w:tc>
          <w:tcPr>
            <w:tcW w:w="8237" w:type="dxa"/>
            <w:tcBorders>
              <w:top w:val="dotted" w:sz="4" w:space="0" w:color="auto"/>
              <w:left w:val="dotted" w:sz="4" w:space="0" w:color="auto"/>
              <w:bottom w:val="dotted" w:sz="4" w:space="0" w:color="auto"/>
              <w:right w:val="dotted" w:sz="4" w:space="0" w:color="auto"/>
            </w:tcBorders>
          </w:tcPr>
          <w:p w14:paraId="0CDA465F" w14:textId="77777777" w:rsidR="007900FD" w:rsidRPr="00A207A5" w:rsidRDefault="007900FD" w:rsidP="007542B0">
            <w:pPr>
              <w:jc w:val="left"/>
            </w:pPr>
            <w:r w:rsidRPr="00A207A5">
              <w:t>to delete example variety “</w:t>
            </w:r>
            <w:proofErr w:type="spellStart"/>
            <w:r w:rsidRPr="00A207A5">
              <w:rPr>
                <w:rFonts w:cs="Arial"/>
              </w:rPr>
              <w:t>Tsudanaga</w:t>
            </w:r>
            <w:proofErr w:type="spellEnd"/>
            <w:r w:rsidRPr="00A207A5">
              <w:rPr>
                <w:rFonts w:cs="Arial"/>
              </w:rPr>
              <w:t>”</w:t>
            </w:r>
          </w:p>
        </w:tc>
      </w:tr>
      <w:tr w:rsidR="007900FD" w:rsidRPr="00A207A5" w14:paraId="5AF71D12" w14:textId="77777777" w:rsidTr="007542B0">
        <w:trPr>
          <w:cantSplit/>
        </w:trPr>
        <w:tc>
          <w:tcPr>
            <w:tcW w:w="1276" w:type="dxa"/>
            <w:tcBorders>
              <w:top w:val="dotted" w:sz="4" w:space="0" w:color="auto"/>
              <w:left w:val="dotted" w:sz="4" w:space="0" w:color="auto"/>
              <w:bottom w:val="dotted" w:sz="4" w:space="0" w:color="auto"/>
              <w:right w:val="dotted" w:sz="4" w:space="0" w:color="auto"/>
            </w:tcBorders>
          </w:tcPr>
          <w:p w14:paraId="6AFA7645" w14:textId="77777777" w:rsidR="007900FD" w:rsidRPr="00A207A5" w:rsidRDefault="007900FD" w:rsidP="007542B0">
            <w:pPr>
              <w:jc w:val="left"/>
              <w:rPr>
                <w:rFonts w:cs="Arial"/>
              </w:rPr>
            </w:pPr>
            <w:r w:rsidRPr="00A207A5">
              <w:rPr>
                <w:rFonts w:cs="Arial"/>
              </w:rPr>
              <w:t>8.1 (c)</w:t>
            </w:r>
          </w:p>
        </w:tc>
        <w:tc>
          <w:tcPr>
            <w:tcW w:w="8237" w:type="dxa"/>
            <w:tcBorders>
              <w:top w:val="dotted" w:sz="4" w:space="0" w:color="auto"/>
              <w:left w:val="dotted" w:sz="4" w:space="0" w:color="auto"/>
              <w:bottom w:val="dotted" w:sz="4" w:space="0" w:color="auto"/>
              <w:right w:val="dotted" w:sz="4" w:space="0" w:color="auto"/>
            </w:tcBorders>
          </w:tcPr>
          <w:p w14:paraId="2598335C" w14:textId="77777777" w:rsidR="007900FD" w:rsidRPr="00A207A5" w:rsidRDefault="007900FD" w:rsidP="007542B0">
            <w:pPr>
              <w:jc w:val="left"/>
              <w:rPr>
                <w:highlight w:val="cyan"/>
              </w:rPr>
            </w:pPr>
            <w:r w:rsidRPr="00A207A5">
              <w:t>to read “Flower and inflorescence: observations should be made on the first fresh, fully opened flower when 50% of the plants of the variety has opened flowers on the second or the third inflorescence.”</w:t>
            </w:r>
          </w:p>
        </w:tc>
      </w:tr>
      <w:tr w:rsidR="007900FD" w:rsidRPr="00A207A5" w14:paraId="6AC74338" w14:textId="77777777" w:rsidTr="007542B0">
        <w:trPr>
          <w:cantSplit/>
        </w:trPr>
        <w:tc>
          <w:tcPr>
            <w:tcW w:w="1276" w:type="dxa"/>
            <w:tcBorders>
              <w:top w:val="dotted" w:sz="4" w:space="0" w:color="auto"/>
              <w:left w:val="dotted" w:sz="4" w:space="0" w:color="auto"/>
              <w:bottom w:val="dotted" w:sz="4" w:space="0" w:color="auto"/>
              <w:right w:val="dotted" w:sz="4" w:space="0" w:color="auto"/>
            </w:tcBorders>
          </w:tcPr>
          <w:p w14:paraId="552334C6" w14:textId="77777777" w:rsidR="007900FD" w:rsidRPr="00A207A5" w:rsidRDefault="007900FD" w:rsidP="007542B0">
            <w:pPr>
              <w:jc w:val="left"/>
              <w:rPr>
                <w:rFonts w:cs="Arial"/>
              </w:rPr>
            </w:pPr>
            <w:r w:rsidRPr="00A207A5">
              <w:rPr>
                <w:rFonts w:cs="Arial"/>
              </w:rPr>
              <w:t>Ad. 8</w:t>
            </w:r>
          </w:p>
        </w:tc>
        <w:tc>
          <w:tcPr>
            <w:tcW w:w="8237" w:type="dxa"/>
            <w:tcBorders>
              <w:top w:val="dotted" w:sz="4" w:space="0" w:color="auto"/>
              <w:left w:val="dotted" w:sz="4" w:space="0" w:color="auto"/>
              <w:bottom w:val="dotted" w:sz="4" w:space="0" w:color="auto"/>
              <w:right w:val="dotted" w:sz="4" w:space="0" w:color="auto"/>
            </w:tcBorders>
          </w:tcPr>
          <w:p w14:paraId="42AC65B9" w14:textId="77777777" w:rsidR="007900FD" w:rsidRPr="00A207A5" w:rsidRDefault="007900FD" w:rsidP="007542B0">
            <w:pPr>
              <w:jc w:val="left"/>
            </w:pPr>
            <w:r w:rsidRPr="00A207A5">
              <w:t>to delete first sentence and second sentence to read “Incisions on margins may form some lobing that never reach the midrib.” </w:t>
            </w:r>
          </w:p>
        </w:tc>
      </w:tr>
      <w:tr w:rsidR="007900FD" w:rsidRPr="00A207A5" w14:paraId="1ADA5D8D" w14:textId="77777777" w:rsidTr="007542B0">
        <w:trPr>
          <w:cantSplit/>
        </w:trPr>
        <w:tc>
          <w:tcPr>
            <w:tcW w:w="1276" w:type="dxa"/>
            <w:tcBorders>
              <w:top w:val="dotted" w:sz="4" w:space="0" w:color="auto"/>
              <w:left w:val="dotted" w:sz="4" w:space="0" w:color="auto"/>
              <w:bottom w:val="dotted" w:sz="4" w:space="0" w:color="auto"/>
              <w:right w:val="dotted" w:sz="4" w:space="0" w:color="auto"/>
            </w:tcBorders>
          </w:tcPr>
          <w:p w14:paraId="796AB373" w14:textId="77777777" w:rsidR="007900FD" w:rsidRPr="00A207A5" w:rsidRDefault="007900FD" w:rsidP="007900FD">
            <w:pPr>
              <w:keepNext/>
              <w:jc w:val="left"/>
              <w:rPr>
                <w:rFonts w:cs="Arial"/>
              </w:rPr>
            </w:pPr>
            <w:r w:rsidRPr="00A207A5">
              <w:rPr>
                <w:rFonts w:cs="Arial"/>
              </w:rPr>
              <w:t>Ad. 18</w:t>
            </w:r>
          </w:p>
        </w:tc>
        <w:tc>
          <w:tcPr>
            <w:tcW w:w="8237" w:type="dxa"/>
            <w:tcBorders>
              <w:top w:val="dotted" w:sz="4" w:space="0" w:color="auto"/>
              <w:left w:val="dotted" w:sz="4" w:space="0" w:color="auto"/>
              <w:bottom w:val="dotted" w:sz="4" w:space="0" w:color="auto"/>
              <w:right w:val="dotted" w:sz="4" w:space="0" w:color="auto"/>
            </w:tcBorders>
          </w:tcPr>
          <w:p w14:paraId="0D734994" w14:textId="77777777" w:rsidR="007900FD" w:rsidRPr="00A207A5" w:rsidRDefault="007900FD" w:rsidP="007900FD">
            <w:pPr>
              <w:keepNext/>
              <w:jc w:val="left"/>
            </w:pPr>
            <w:r w:rsidRPr="00A207A5">
              <w:t>to replace current illustrations with the grid below</w:t>
            </w:r>
          </w:p>
        </w:tc>
      </w:tr>
    </w:tbl>
    <w:p w14:paraId="4643B932" w14:textId="77777777" w:rsidR="007900FD" w:rsidRPr="00A207A5" w:rsidRDefault="007900FD" w:rsidP="007900FD">
      <w:pPr>
        <w:keepNext/>
      </w:pPr>
    </w:p>
    <w:tbl>
      <w:tblPr>
        <w:tblStyle w:val="TableGrid"/>
        <w:tblW w:w="0" w:type="auto"/>
        <w:tblLook w:val="04A0" w:firstRow="1" w:lastRow="0" w:firstColumn="1" w:lastColumn="0" w:noHBand="0" w:noVBand="1"/>
      </w:tblPr>
      <w:tblGrid>
        <w:gridCol w:w="1306"/>
        <w:gridCol w:w="2128"/>
        <w:gridCol w:w="2324"/>
        <w:gridCol w:w="2197"/>
        <w:gridCol w:w="1674"/>
      </w:tblGrid>
      <w:tr w:rsidR="007900FD" w:rsidRPr="00A207A5" w14:paraId="21A32284" w14:textId="77777777" w:rsidTr="007542B0">
        <w:tc>
          <w:tcPr>
            <w:tcW w:w="1286" w:type="dxa"/>
          </w:tcPr>
          <w:p w14:paraId="2F249E3D" w14:textId="77777777" w:rsidR="007900FD" w:rsidRPr="00A207A5" w:rsidRDefault="007900FD" w:rsidP="007900FD">
            <w:pPr>
              <w:keepNext/>
              <w:jc w:val="center"/>
            </w:pPr>
          </w:p>
        </w:tc>
        <w:tc>
          <w:tcPr>
            <w:tcW w:w="8323" w:type="dxa"/>
            <w:gridSpan w:val="4"/>
          </w:tcPr>
          <w:p w14:paraId="2AD7534B" w14:textId="77777777" w:rsidR="007900FD" w:rsidRPr="00A207A5" w:rsidRDefault="007900FD" w:rsidP="007900FD">
            <w:pPr>
              <w:keepNext/>
              <w:jc w:val="center"/>
            </w:pPr>
            <w:r w:rsidRPr="00A207A5">
              <w:rPr>
                <w:rFonts w:cs="Arial"/>
              </w:rPr>
              <w:t>←</w:t>
            </w:r>
            <w:r w:rsidRPr="00A207A5">
              <w:tab/>
            </w:r>
            <w:r w:rsidRPr="00A207A5">
              <w:tab/>
              <w:t>broadest part</w:t>
            </w:r>
            <w:r w:rsidRPr="00A207A5">
              <w:tab/>
            </w:r>
            <w:r w:rsidRPr="00A207A5">
              <w:tab/>
            </w:r>
            <w:r w:rsidRPr="00A207A5">
              <w:rPr>
                <w:rFonts w:cs="Arial"/>
              </w:rPr>
              <w:t>→</w:t>
            </w:r>
          </w:p>
        </w:tc>
      </w:tr>
      <w:tr w:rsidR="007900FD" w:rsidRPr="00A207A5" w14:paraId="190869E1" w14:textId="77777777" w:rsidTr="007542B0">
        <w:tc>
          <w:tcPr>
            <w:tcW w:w="1286" w:type="dxa"/>
          </w:tcPr>
          <w:p w14:paraId="0A6FD342" w14:textId="77777777" w:rsidR="007900FD" w:rsidRPr="00A207A5" w:rsidRDefault="007900FD" w:rsidP="007900FD">
            <w:pPr>
              <w:keepNext/>
              <w:jc w:val="center"/>
            </w:pPr>
          </w:p>
        </w:tc>
        <w:tc>
          <w:tcPr>
            <w:tcW w:w="2253" w:type="dxa"/>
          </w:tcPr>
          <w:p w14:paraId="7F085261" w14:textId="77777777" w:rsidR="007900FD" w:rsidRPr="00A207A5" w:rsidRDefault="007900FD" w:rsidP="007900FD">
            <w:pPr>
              <w:keepNext/>
              <w:jc w:val="center"/>
            </w:pPr>
            <w:r w:rsidRPr="00A207A5">
              <w:t>below middle</w:t>
            </w:r>
          </w:p>
        </w:tc>
        <w:tc>
          <w:tcPr>
            <w:tcW w:w="2206" w:type="dxa"/>
          </w:tcPr>
          <w:p w14:paraId="7D4D5769" w14:textId="77777777" w:rsidR="007900FD" w:rsidRPr="00A207A5" w:rsidRDefault="007900FD" w:rsidP="007900FD">
            <w:pPr>
              <w:keepNext/>
              <w:jc w:val="center"/>
            </w:pPr>
            <w:r w:rsidRPr="00A207A5">
              <w:t>at middle</w:t>
            </w:r>
          </w:p>
        </w:tc>
        <w:tc>
          <w:tcPr>
            <w:tcW w:w="3860" w:type="dxa"/>
            <w:gridSpan w:val="2"/>
          </w:tcPr>
          <w:p w14:paraId="1B1F40DF" w14:textId="77777777" w:rsidR="007900FD" w:rsidRPr="00A207A5" w:rsidRDefault="007900FD" w:rsidP="007900FD">
            <w:pPr>
              <w:keepNext/>
              <w:jc w:val="center"/>
            </w:pPr>
            <w:r w:rsidRPr="00A207A5">
              <w:t>above middle</w:t>
            </w:r>
          </w:p>
        </w:tc>
      </w:tr>
      <w:tr w:rsidR="007900FD" w:rsidRPr="00A207A5" w14:paraId="6703D820" w14:textId="77777777" w:rsidTr="007542B0">
        <w:tc>
          <w:tcPr>
            <w:tcW w:w="1286" w:type="dxa"/>
            <w:vMerge w:val="restart"/>
            <w:vAlign w:val="center"/>
          </w:tcPr>
          <w:p w14:paraId="72D29F6C" w14:textId="77777777" w:rsidR="007900FD" w:rsidRPr="00A207A5" w:rsidRDefault="007900FD" w:rsidP="007542B0">
            <w:pPr>
              <w:jc w:val="left"/>
            </w:pPr>
            <w:r w:rsidRPr="00A207A5">
              <w:t>elongated</w:t>
            </w:r>
          </w:p>
        </w:tc>
        <w:tc>
          <w:tcPr>
            <w:tcW w:w="2253" w:type="dxa"/>
            <w:vAlign w:val="bottom"/>
          </w:tcPr>
          <w:p w14:paraId="153AE567" w14:textId="77777777" w:rsidR="007900FD" w:rsidRPr="00A207A5" w:rsidRDefault="007900FD" w:rsidP="007542B0">
            <w:pPr>
              <w:jc w:val="center"/>
            </w:pPr>
          </w:p>
        </w:tc>
        <w:tc>
          <w:tcPr>
            <w:tcW w:w="2206" w:type="dxa"/>
            <w:vAlign w:val="bottom"/>
          </w:tcPr>
          <w:p w14:paraId="0F7F5AF1" w14:textId="77777777" w:rsidR="007900FD" w:rsidRPr="00A207A5" w:rsidRDefault="007900FD" w:rsidP="007542B0">
            <w:pPr>
              <w:jc w:val="center"/>
            </w:pPr>
            <w:r w:rsidRPr="00A207A5">
              <w:rPr>
                <w:noProof/>
              </w:rPr>
              <w:drawing>
                <wp:inline distT="0" distB="0" distL="0" distR="0" wp14:anchorId="2B135F7F" wp14:editId="7C87939E">
                  <wp:extent cx="1306472" cy="1629410"/>
                  <wp:effectExtent l="0" t="0" r="8255" b="8890"/>
                  <wp:docPr id="10" name="Afbeelding 9" descr="A black and white drawing of a long thin object&#10;&#10;AI-generated content may be incorrect.">
                    <a:extLst xmlns:a="http://schemas.openxmlformats.org/drawingml/2006/main">
                      <a:ext uri="{FF2B5EF4-FFF2-40B4-BE49-F238E27FC236}">
                        <a16:creationId xmlns:a16="http://schemas.microsoft.com/office/drawing/2014/main" id="{88E8F1E3-8496-817B-01F7-E2D386F93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9" descr="A black and white drawing of a long thin object&#10;&#10;AI-generated content may be incorrect.">
                            <a:extLst>
                              <a:ext uri="{FF2B5EF4-FFF2-40B4-BE49-F238E27FC236}">
                                <a16:creationId xmlns:a16="http://schemas.microsoft.com/office/drawing/2014/main" id="{88E8F1E3-8496-817B-01F7-E2D386F93F57}"/>
                              </a:ext>
                            </a:extLst>
                          </pic:cNvPr>
                          <pic:cNvPicPr>
                            <a:picLocks noChangeAspect="1"/>
                          </pic:cNvPicPr>
                        </pic:nvPicPr>
                        <pic:blipFill>
                          <a:blip r:embed="rId11"/>
                          <a:stretch>
                            <a:fillRect/>
                          </a:stretch>
                        </pic:blipFill>
                        <pic:spPr>
                          <a:xfrm>
                            <a:off x="0" y="0"/>
                            <a:ext cx="1312410" cy="1636816"/>
                          </a:xfrm>
                          <a:prstGeom prst="rect">
                            <a:avLst/>
                          </a:prstGeom>
                        </pic:spPr>
                      </pic:pic>
                    </a:graphicData>
                  </a:graphic>
                </wp:inline>
              </w:drawing>
            </w:r>
          </w:p>
          <w:p w14:paraId="23D07DB5" w14:textId="77777777" w:rsidR="007900FD" w:rsidRPr="00A207A5" w:rsidRDefault="007900FD" w:rsidP="007542B0">
            <w:pPr>
              <w:jc w:val="center"/>
            </w:pPr>
            <w:r w:rsidRPr="00A207A5">
              <w:t>8</w:t>
            </w:r>
          </w:p>
          <w:p w14:paraId="10735E66" w14:textId="77777777" w:rsidR="007900FD" w:rsidRPr="00A207A5" w:rsidRDefault="007900FD" w:rsidP="007542B0">
            <w:pPr>
              <w:jc w:val="center"/>
            </w:pPr>
            <w:r w:rsidRPr="00A207A5">
              <w:t>narrow oblong</w:t>
            </w:r>
          </w:p>
        </w:tc>
        <w:tc>
          <w:tcPr>
            <w:tcW w:w="3860" w:type="dxa"/>
            <w:gridSpan w:val="2"/>
            <w:vAlign w:val="bottom"/>
          </w:tcPr>
          <w:p w14:paraId="34F93A22" w14:textId="77777777" w:rsidR="007900FD" w:rsidRPr="00A207A5" w:rsidRDefault="007900FD" w:rsidP="007542B0">
            <w:pPr>
              <w:jc w:val="center"/>
            </w:pPr>
            <w:r w:rsidRPr="00A207A5">
              <w:rPr>
                <w:noProof/>
              </w:rPr>
              <w:drawing>
                <wp:inline distT="0" distB="0" distL="0" distR="0" wp14:anchorId="3026EC45" wp14:editId="78371473">
                  <wp:extent cx="948906" cy="1650987"/>
                  <wp:effectExtent l="0" t="0" r="3810" b="6985"/>
                  <wp:docPr id="8" name="Afbeelding 7" descr="A black and white drawing of a long skinny object&#10;&#10;AI-generated content may be incorrect.">
                    <a:extLst xmlns:a="http://schemas.openxmlformats.org/drawingml/2006/main">
                      <a:ext uri="{FF2B5EF4-FFF2-40B4-BE49-F238E27FC236}">
                        <a16:creationId xmlns:a16="http://schemas.microsoft.com/office/drawing/2014/main" id="{C9682A28-56A9-4A97-D388-50878FEB7E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descr="A black and white drawing of a long skinny object&#10;&#10;AI-generated content may be incorrect.">
                            <a:extLst>
                              <a:ext uri="{FF2B5EF4-FFF2-40B4-BE49-F238E27FC236}">
                                <a16:creationId xmlns:a16="http://schemas.microsoft.com/office/drawing/2014/main" id="{C9682A28-56A9-4A97-D388-50878FEB7E37}"/>
                              </a:ext>
                            </a:extLst>
                          </pic:cNvPr>
                          <pic:cNvPicPr>
                            <a:picLocks noChangeAspect="1"/>
                          </pic:cNvPicPr>
                        </pic:nvPicPr>
                        <pic:blipFill>
                          <a:blip r:embed="rId12"/>
                          <a:stretch>
                            <a:fillRect/>
                          </a:stretch>
                        </pic:blipFill>
                        <pic:spPr>
                          <a:xfrm>
                            <a:off x="0" y="0"/>
                            <a:ext cx="961903" cy="1673600"/>
                          </a:xfrm>
                          <a:prstGeom prst="rect">
                            <a:avLst/>
                          </a:prstGeom>
                        </pic:spPr>
                      </pic:pic>
                    </a:graphicData>
                  </a:graphic>
                </wp:inline>
              </w:drawing>
            </w:r>
          </w:p>
          <w:p w14:paraId="58380457" w14:textId="77777777" w:rsidR="007900FD" w:rsidRPr="00A207A5" w:rsidRDefault="007900FD" w:rsidP="007542B0">
            <w:pPr>
              <w:jc w:val="center"/>
            </w:pPr>
            <w:r w:rsidRPr="00A207A5">
              <w:t>6</w:t>
            </w:r>
          </w:p>
          <w:p w14:paraId="780B5D36" w14:textId="77777777" w:rsidR="007900FD" w:rsidRPr="00A207A5" w:rsidRDefault="007900FD" w:rsidP="007542B0">
            <w:pPr>
              <w:jc w:val="center"/>
            </w:pPr>
            <w:r w:rsidRPr="00A207A5">
              <w:t>clavate</w:t>
            </w:r>
          </w:p>
        </w:tc>
      </w:tr>
      <w:tr w:rsidR="007900FD" w:rsidRPr="00A207A5" w14:paraId="1B65A116" w14:textId="77777777" w:rsidTr="007542B0">
        <w:tc>
          <w:tcPr>
            <w:tcW w:w="1286" w:type="dxa"/>
            <w:vMerge/>
            <w:vAlign w:val="center"/>
          </w:tcPr>
          <w:p w14:paraId="1987390A" w14:textId="77777777" w:rsidR="007900FD" w:rsidRPr="00A207A5" w:rsidRDefault="007900FD" w:rsidP="007542B0">
            <w:pPr>
              <w:jc w:val="left"/>
            </w:pPr>
          </w:p>
        </w:tc>
        <w:tc>
          <w:tcPr>
            <w:tcW w:w="2253" w:type="dxa"/>
            <w:vAlign w:val="bottom"/>
          </w:tcPr>
          <w:p w14:paraId="73A4004F" w14:textId="77777777" w:rsidR="007900FD" w:rsidRPr="00A207A5" w:rsidRDefault="007900FD" w:rsidP="007542B0">
            <w:pPr>
              <w:jc w:val="center"/>
            </w:pPr>
            <w:r w:rsidRPr="00A207A5">
              <w:rPr>
                <w:noProof/>
              </w:rPr>
              <w:drawing>
                <wp:inline distT="0" distB="0" distL="0" distR="0" wp14:anchorId="03114BC0" wp14:editId="4993B1C8">
                  <wp:extent cx="1198590" cy="1726565"/>
                  <wp:effectExtent l="0" t="0" r="1905" b="6985"/>
                  <wp:docPr id="17" name="Afbeelding 16">
                    <a:extLst xmlns:a="http://schemas.openxmlformats.org/drawingml/2006/main">
                      <a:ext uri="{FF2B5EF4-FFF2-40B4-BE49-F238E27FC236}">
                        <a16:creationId xmlns:a16="http://schemas.microsoft.com/office/drawing/2014/main" id="{374DB9C9-7FEC-56D4-34E8-72A090619B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6">
                            <a:extLst>
                              <a:ext uri="{FF2B5EF4-FFF2-40B4-BE49-F238E27FC236}">
                                <a16:creationId xmlns:a16="http://schemas.microsoft.com/office/drawing/2014/main" id="{374DB9C9-7FEC-56D4-34E8-72A090619BF1}"/>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10688" r="11158"/>
                          <a:stretch/>
                        </pic:blipFill>
                        <pic:spPr bwMode="auto">
                          <a:xfrm>
                            <a:off x="0" y="0"/>
                            <a:ext cx="1206162" cy="1737472"/>
                          </a:xfrm>
                          <a:prstGeom prst="rect">
                            <a:avLst/>
                          </a:prstGeom>
                          <a:noFill/>
                          <a:ln>
                            <a:noFill/>
                          </a:ln>
                          <a:extLst>
                            <a:ext uri="{53640926-AAD7-44D8-BBD7-CCE9431645EC}">
                              <a14:shadowObscured xmlns:a14="http://schemas.microsoft.com/office/drawing/2010/main"/>
                            </a:ext>
                          </a:extLst>
                        </pic:spPr>
                      </pic:pic>
                    </a:graphicData>
                  </a:graphic>
                </wp:inline>
              </w:drawing>
            </w:r>
          </w:p>
          <w:p w14:paraId="75ACC212" w14:textId="77777777" w:rsidR="007900FD" w:rsidRPr="00A207A5" w:rsidRDefault="007900FD" w:rsidP="007542B0">
            <w:pPr>
              <w:jc w:val="center"/>
            </w:pPr>
            <w:r w:rsidRPr="00A207A5">
              <w:t>3</w:t>
            </w:r>
          </w:p>
          <w:p w14:paraId="7F9E119D" w14:textId="77777777" w:rsidR="007900FD" w:rsidRPr="00A207A5" w:rsidRDefault="007900FD" w:rsidP="007542B0">
            <w:pPr>
              <w:jc w:val="center"/>
            </w:pPr>
            <w:r w:rsidRPr="00A207A5">
              <w:t>ovate</w:t>
            </w:r>
          </w:p>
        </w:tc>
        <w:tc>
          <w:tcPr>
            <w:tcW w:w="2206" w:type="dxa"/>
            <w:vAlign w:val="bottom"/>
          </w:tcPr>
          <w:p w14:paraId="6E16B595" w14:textId="77777777" w:rsidR="007900FD" w:rsidRPr="00A207A5" w:rsidRDefault="007900FD" w:rsidP="007542B0">
            <w:pPr>
              <w:jc w:val="center"/>
            </w:pPr>
            <w:r w:rsidRPr="00A207A5">
              <w:rPr>
                <w:noProof/>
              </w:rPr>
              <w:drawing>
                <wp:inline distT="0" distB="0" distL="0" distR="0" wp14:anchorId="421825DE" wp14:editId="741869F3">
                  <wp:extent cx="1285811" cy="1695450"/>
                  <wp:effectExtent l="0" t="0" r="0" b="0"/>
                  <wp:docPr id="9" name="Afbeelding 8" descr="A line art of a vegetable&#10;&#10;AI-generated content may be incorrect.">
                    <a:extLst xmlns:a="http://schemas.openxmlformats.org/drawingml/2006/main">
                      <a:ext uri="{FF2B5EF4-FFF2-40B4-BE49-F238E27FC236}">
                        <a16:creationId xmlns:a16="http://schemas.microsoft.com/office/drawing/2014/main" id="{928FEF3D-C98B-0D49-4A82-3119D7C351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8" descr="A line art of a vegetable&#10;&#10;AI-generated content may be incorrect.">
                            <a:extLst>
                              <a:ext uri="{FF2B5EF4-FFF2-40B4-BE49-F238E27FC236}">
                                <a16:creationId xmlns:a16="http://schemas.microsoft.com/office/drawing/2014/main" id="{928FEF3D-C98B-0D49-4A82-3119D7C3511F}"/>
                              </a:ext>
                            </a:extLst>
                          </pic:cNvPr>
                          <pic:cNvPicPr>
                            <a:picLocks noChangeAspect="1"/>
                          </pic:cNvPicPr>
                        </pic:nvPicPr>
                        <pic:blipFill>
                          <a:blip r:embed="rId14"/>
                          <a:stretch>
                            <a:fillRect/>
                          </a:stretch>
                        </pic:blipFill>
                        <pic:spPr>
                          <a:xfrm>
                            <a:off x="0" y="0"/>
                            <a:ext cx="1293906" cy="1706123"/>
                          </a:xfrm>
                          <a:prstGeom prst="rect">
                            <a:avLst/>
                          </a:prstGeom>
                        </pic:spPr>
                      </pic:pic>
                    </a:graphicData>
                  </a:graphic>
                </wp:inline>
              </w:drawing>
            </w:r>
          </w:p>
          <w:p w14:paraId="78411793" w14:textId="77777777" w:rsidR="007900FD" w:rsidRPr="00A207A5" w:rsidRDefault="007900FD" w:rsidP="007542B0">
            <w:pPr>
              <w:jc w:val="center"/>
            </w:pPr>
            <w:r w:rsidRPr="00A207A5">
              <w:t>7</w:t>
            </w:r>
          </w:p>
          <w:p w14:paraId="74326BBE" w14:textId="77777777" w:rsidR="007900FD" w:rsidRPr="00A207A5" w:rsidRDefault="007900FD" w:rsidP="007542B0">
            <w:pPr>
              <w:jc w:val="center"/>
            </w:pPr>
            <w:r w:rsidRPr="00A207A5">
              <w:t>broad oblong</w:t>
            </w:r>
          </w:p>
        </w:tc>
        <w:tc>
          <w:tcPr>
            <w:tcW w:w="2086" w:type="dxa"/>
            <w:vAlign w:val="bottom"/>
          </w:tcPr>
          <w:p w14:paraId="4D5C5647" w14:textId="77777777" w:rsidR="007900FD" w:rsidRPr="00A207A5" w:rsidRDefault="007900FD" w:rsidP="007542B0">
            <w:pPr>
              <w:jc w:val="center"/>
            </w:pPr>
            <w:r w:rsidRPr="00A207A5">
              <w:rPr>
                <w:noProof/>
              </w:rPr>
              <w:drawing>
                <wp:inline distT="0" distB="0" distL="0" distR="0" wp14:anchorId="259AAB98" wp14:editId="67A577F3">
                  <wp:extent cx="1258162" cy="1606164"/>
                  <wp:effectExtent l="0" t="0" r="0" b="0"/>
                  <wp:docPr id="6" name="Afbeelding 5" descr="A black and white drawing of a eggplant&#10;&#10;AI-generated content may be incorrect.">
                    <a:extLst xmlns:a="http://schemas.openxmlformats.org/drawingml/2006/main">
                      <a:ext uri="{FF2B5EF4-FFF2-40B4-BE49-F238E27FC236}">
                        <a16:creationId xmlns:a16="http://schemas.microsoft.com/office/drawing/2014/main" id="{A4E6396E-9A48-4DBA-E8FC-7818B05986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descr="A black and white drawing of a eggplant&#10;&#10;AI-generated content may be incorrect.">
                            <a:extLst>
                              <a:ext uri="{FF2B5EF4-FFF2-40B4-BE49-F238E27FC236}">
                                <a16:creationId xmlns:a16="http://schemas.microsoft.com/office/drawing/2014/main" id="{A4E6396E-9A48-4DBA-E8FC-7818B05986C8}"/>
                              </a:ext>
                            </a:extLst>
                          </pic:cNvPr>
                          <pic:cNvPicPr>
                            <a:picLocks noChangeAspect="1"/>
                          </pic:cNvPicPr>
                        </pic:nvPicPr>
                        <pic:blipFill>
                          <a:blip r:embed="rId15"/>
                          <a:stretch>
                            <a:fillRect/>
                          </a:stretch>
                        </pic:blipFill>
                        <pic:spPr>
                          <a:xfrm>
                            <a:off x="0" y="0"/>
                            <a:ext cx="1264276" cy="1613969"/>
                          </a:xfrm>
                          <a:prstGeom prst="rect">
                            <a:avLst/>
                          </a:prstGeom>
                        </pic:spPr>
                      </pic:pic>
                    </a:graphicData>
                  </a:graphic>
                </wp:inline>
              </w:drawing>
            </w:r>
          </w:p>
          <w:p w14:paraId="6A66BE2D" w14:textId="77777777" w:rsidR="007900FD" w:rsidRPr="00A207A5" w:rsidRDefault="007900FD" w:rsidP="007542B0">
            <w:pPr>
              <w:jc w:val="center"/>
            </w:pPr>
            <w:r w:rsidRPr="00A207A5">
              <w:t>4</w:t>
            </w:r>
          </w:p>
          <w:p w14:paraId="029AC321" w14:textId="77777777" w:rsidR="007900FD" w:rsidRPr="00A207A5" w:rsidRDefault="007900FD" w:rsidP="007542B0">
            <w:pPr>
              <w:jc w:val="center"/>
            </w:pPr>
            <w:r w:rsidRPr="00A207A5">
              <w:t>obovate</w:t>
            </w:r>
          </w:p>
        </w:tc>
        <w:tc>
          <w:tcPr>
            <w:tcW w:w="1774" w:type="dxa"/>
            <w:vAlign w:val="bottom"/>
          </w:tcPr>
          <w:p w14:paraId="063C895B" w14:textId="77777777" w:rsidR="007900FD" w:rsidRPr="00A207A5" w:rsidRDefault="007900FD" w:rsidP="007542B0">
            <w:pPr>
              <w:jc w:val="center"/>
            </w:pPr>
            <w:r w:rsidRPr="00A207A5">
              <w:rPr>
                <w:noProof/>
              </w:rPr>
              <w:drawing>
                <wp:inline distT="0" distB="0" distL="0" distR="0" wp14:anchorId="09FDCF00" wp14:editId="51F79C0A">
                  <wp:extent cx="914400" cy="1640541"/>
                  <wp:effectExtent l="0" t="0" r="0" b="0"/>
                  <wp:docPr id="11" name="Afbeelding 10" descr="A line art of a eggplant&#10;&#10;AI-generated content may be incorrect.">
                    <a:extLst xmlns:a="http://schemas.openxmlformats.org/drawingml/2006/main">
                      <a:ext uri="{FF2B5EF4-FFF2-40B4-BE49-F238E27FC236}">
                        <a16:creationId xmlns:a16="http://schemas.microsoft.com/office/drawing/2014/main" id="{28184EB9-6872-4B64-B30F-3E26A9745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descr="A line art of a eggplant&#10;&#10;AI-generated content may be incorrect.">
                            <a:extLst>
                              <a:ext uri="{FF2B5EF4-FFF2-40B4-BE49-F238E27FC236}">
                                <a16:creationId xmlns:a16="http://schemas.microsoft.com/office/drawing/2014/main" id="{28184EB9-6872-4B64-B30F-3E26A974553B}"/>
                              </a:ext>
                            </a:extLst>
                          </pic:cNvPr>
                          <pic:cNvPicPr>
                            <a:picLocks noChangeAspect="1"/>
                          </pic:cNvPicPr>
                        </pic:nvPicPr>
                        <pic:blipFill>
                          <a:blip r:embed="rId16"/>
                          <a:stretch>
                            <a:fillRect/>
                          </a:stretch>
                        </pic:blipFill>
                        <pic:spPr>
                          <a:xfrm>
                            <a:off x="0" y="0"/>
                            <a:ext cx="922031" cy="1654233"/>
                          </a:xfrm>
                          <a:prstGeom prst="rect">
                            <a:avLst/>
                          </a:prstGeom>
                        </pic:spPr>
                      </pic:pic>
                    </a:graphicData>
                  </a:graphic>
                </wp:inline>
              </w:drawing>
            </w:r>
          </w:p>
          <w:p w14:paraId="5B6E1CA9" w14:textId="77777777" w:rsidR="007900FD" w:rsidRPr="00A207A5" w:rsidRDefault="007900FD" w:rsidP="007542B0">
            <w:pPr>
              <w:jc w:val="center"/>
            </w:pPr>
            <w:r w:rsidRPr="00A207A5">
              <w:t>5</w:t>
            </w:r>
          </w:p>
          <w:p w14:paraId="2A4E5D7F" w14:textId="77777777" w:rsidR="007900FD" w:rsidRPr="00A207A5" w:rsidRDefault="007900FD" w:rsidP="007542B0">
            <w:pPr>
              <w:jc w:val="center"/>
            </w:pPr>
            <w:r w:rsidRPr="00A207A5">
              <w:t>pyriform</w:t>
            </w:r>
          </w:p>
        </w:tc>
      </w:tr>
      <w:tr w:rsidR="007900FD" w:rsidRPr="00A207A5" w14:paraId="4BF53010" w14:textId="77777777" w:rsidTr="007542B0">
        <w:tc>
          <w:tcPr>
            <w:tcW w:w="1286" w:type="dxa"/>
            <w:vAlign w:val="center"/>
          </w:tcPr>
          <w:p w14:paraId="24E19B91" w14:textId="77777777" w:rsidR="007900FD" w:rsidRPr="00A207A5" w:rsidRDefault="007900FD" w:rsidP="007542B0">
            <w:pPr>
              <w:jc w:val="left"/>
            </w:pPr>
            <w:r w:rsidRPr="00A207A5">
              <w:t>rounded</w:t>
            </w:r>
          </w:p>
        </w:tc>
        <w:tc>
          <w:tcPr>
            <w:tcW w:w="2253" w:type="dxa"/>
            <w:vAlign w:val="bottom"/>
          </w:tcPr>
          <w:p w14:paraId="7E19C398" w14:textId="77777777" w:rsidR="007900FD" w:rsidRPr="00A207A5" w:rsidRDefault="007900FD" w:rsidP="007542B0">
            <w:pPr>
              <w:jc w:val="center"/>
            </w:pPr>
          </w:p>
        </w:tc>
        <w:tc>
          <w:tcPr>
            <w:tcW w:w="2206" w:type="dxa"/>
            <w:vAlign w:val="bottom"/>
          </w:tcPr>
          <w:p w14:paraId="3D7187B8" w14:textId="77777777" w:rsidR="007900FD" w:rsidRPr="00A207A5" w:rsidRDefault="007900FD" w:rsidP="007542B0">
            <w:pPr>
              <w:jc w:val="center"/>
            </w:pPr>
            <w:r w:rsidRPr="00A207A5">
              <w:rPr>
                <w:noProof/>
              </w:rPr>
              <w:drawing>
                <wp:inline distT="0" distB="0" distL="0" distR="0" wp14:anchorId="7B46550D" wp14:editId="232A01A7">
                  <wp:extent cx="1128067" cy="1144988"/>
                  <wp:effectExtent l="0" t="0" r="0" b="0"/>
                  <wp:docPr id="4" name="Afbeelding 3" descr="A black and white drawing of a tomato&#10;&#10;AI-generated content may be incorrect.">
                    <a:extLst xmlns:a="http://schemas.openxmlformats.org/drawingml/2006/main">
                      <a:ext uri="{FF2B5EF4-FFF2-40B4-BE49-F238E27FC236}">
                        <a16:creationId xmlns:a16="http://schemas.microsoft.com/office/drawing/2014/main" id="{9296BF58-A20C-39F8-CD19-871563BF6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A black and white drawing of a tomato&#10;&#10;AI-generated content may be incorrect.">
                            <a:extLst>
                              <a:ext uri="{FF2B5EF4-FFF2-40B4-BE49-F238E27FC236}">
                                <a16:creationId xmlns:a16="http://schemas.microsoft.com/office/drawing/2014/main" id="{9296BF58-A20C-39F8-CD19-871563BF694A}"/>
                              </a:ext>
                            </a:extLst>
                          </pic:cNvPr>
                          <pic:cNvPicPr>
                            <a:picLocks noChangeAspect="1"/>
                          </pic:cNvPicPr>
                        </pic:nvPicPr>
                        <pic:blipFill>
                          <a:blip r:embed="rId17"/>
                          <a:stretch>
                            <a:fillRect/>
                          </a:stretch>
                        </pic:blipFill>
                        <pic:spPr>
                          <a:xfrm>
                            <a:off x="0" y="0"/>
                            <a:ext cx="1133372" cy="1150373"/>
                          </a:xfrm>
                          <a:prstGeom prst="rect">
                            <a:avLst/>
                          </a:prstGeom>
                        </pic:spPr>
                      </pic:pic>
                    </a:graphicData>
                  </a:graphic>
                </wp:inline>
              </w:drawing>
            </w:r>
          </w:p>
          <w:p w14:paraId="47706E18" w14:textId="77777777" w:rsidR="007900FD" w:rsidRPr="00A207A5" w:rsidRDefault="007900FD" w:rsidP="007542B0">
            <w:pPr>
              <w:jc w:val="center"/>
            </w:pPr>
            <w:r w:rsidRPr="00A207A5">
              <w:t>2</w:t>
            </w:r>
          </w:p>
          <w:p w14:paraId="3F3C56CD" w14:textId="77777777" w:rsidR="007900FD" w:rsidRPr="00A207A5" w:rsidRDefault="007900FD" w:rsidP="007542B0">
            <w:pPr>
              <w:jc w:val="center"/>
            </w:pPr>
            <w:r w:rsidRPr="00A207A5">
              <w:t>circular</w:t>
            </w:r>
          </w:p>
        </w:tc>
        <w:tc>
          <w:tcPr>
            <w:tcW w:w="3860" w:type="dxa"/>
            <w:gridSpan w:val="2"/>
            <w:vAlign w:val="bottom"/>
          </w:tcPr>
          <w:p w14:paraId="08DAC646" w14:textId="77777777" w:rsidR="007900FD" w:rsidRPr="00A207A5" w:rsidRDefault="007900FD" w:rsidP="007542B0">
            <w:pPr>
              <w:jc w:val="center"/>
            </w:pPr>
          </w:p>
        </w:tc>
      </w:tr>
      <w:tr w:rsidR="007900FD" w:rsidRPr="00A207A5" w14:paraId="7A9AFDD3" w14:textId="77777777" w:rsidTr="007542B0">
        <w:tc>
          <w:tcPr>
            <w:tcW w:w="1286" w:type="dxa"/>
            <w:vAlign w:val="center"/>
          </w:tcPr>
          <w:p w14:paraId="1841BE57" w14:textId="77777777" w:rsidR="007900FD" w:rsidRPr="00A207A5" w:rsidRDefault="007900FD" w:rsidP="007542B0">
            <w:pPr>
              <w:jc w:val="left"/>
            </w:pPr>
            <w:r w:rsidRPr="00A207A5">
              <w:t>compressed</w:t>
            </w:r>
          </w:p>
        </w:tc>
        <w:tc>
          <w:tcPr>
            <w:tcW w:w="2253" w:type="dxa"/>
            <w:vAlign w:val="bottom"/>
          </w:tcPr>
          <w:p w14:paraId="2D2FD1FE" w14:textId="77777777" w:rsidR="007900FD" w:rsidRPr="00A207A5" w:rsidRDefault="007900FD" w:rsidP="007542B0">
            <w:pPr>
              <w:jc w:val="center"/>
            </w:pPr>
          </w:p>
        </w:tc>
        <w:tc>
          <w:tcPr>
            <w:tcW w:w="2206" w:type="dxa"/>
            <w:vAlign w:val="bottom"/>
          </w:tcPr>
          <w:p w14:paraId="1E97D491" w14:textId="77777777" w:rsidR="007900FD" w:rsidRPr="00A207A5" w:rsidRDefault="007900FD" w:rsidP="007542B0">
            <w:pPr>
              <w:jc w:val="center"/>
            </w:pPr>
            <w:r w:rsidRPr="00A207A5">
              <w:rPr>
                <w:noProof/>
              </w:rPr>
              <w:drawing>
                <wp:inline distT="0" distB="0" distL="0" distR="0" wp14:anchorId="48956781" wp14:editId="1D8E2B3A">
                  <wp:extent cx="1338635" cy="1325409"/>
                  <wp:effectExtent l="0" t="0" r="0" b="8255"/>
                  <wp:docPr id="1095862828" name="Afbeelding 2" descr="A line drawing of a tomato&#10;&#10;AI-generated content may be incorrect.">
                    <a:extLst xmlns:a="http://schemas.openxmlformats.org/drawingml/2006/main">
                      <a:ext uri="{FF2B5EF4-FFF2-40B4-BE49-F238E27FC236}">
                        <a16:creationId xmlns:a16="http://schemas.microsoft.com/office/drawing/2014/main" id="{BA6457E5-695E-A1E7-FDD5-2C7C856F45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862828" name="Afbeelding 2" descr="A line drawing of a tomato&#10;&#10;AI-generated content may be incorrect.">
                            <a:extLst>
                              <a:ext uri="{FF2B5EF4-FFF2-40B4-BE49-F238E27FC236}">
                                <a16:creationId xmlns:a16="http://schemas.microsoft.com/office/drawing/2014/main" id="{BA6457E5-695E-A1E7-FDD5-2C7C856F45F4}"/>
                              </a:ext>
                            </a:extLst>
                          </pic:cNvPr>
                          <pic:cNvPicPr>
                            <a:picLocks noChangeAspect="1"/>
                          </pic:cNvPicPr>
                        </pic:nvPicPr>
                        <pic:blipFill rotWithShape="1">
                          <a:blip r:embed="rId18"/>
                          <a:srcRect l="15472"/>
                          <a:stretch/>
                        </pic:blipFill>
                        <pic:spPr bwMode="auto">
                          <a:xfrm>
                            <a:off x="0" y="0"/>
                            <a:ext cx="1340650" cy="1327404"/>
                          </a:xfrm>
                          <a:prstGeom prst="rect">
                            <a:avLst/>
                          </a:prstGeom>
                          <a:ln>
                            <a:noFill/>
                          </a:ln>
                          <a:extLst>
                            <a:ext uri="{53640926-AAD7-44D8-BBD7-CCE9431645EC}">
                              <a14:shadowObscured xmlns:a14="http://schemas.microsoft.com/office/drawing/2010/main"/>
                            </a:ext>
                          </a:extLst>
                        </pic:spPr>
                      </pic:pic>
                    </a:graphicData>
                  </a:graphic>
                </wp:inline>
              </w:drawing>
            </w:r>
          </w:p>
          <w:p w14:paraId="41C2899B" w14:textId="77777777" w:rsidR="007900FD" w:rsidRPr="00A207A5" w:rsidRDefault="007900FD" w:rsidP="007542B0">
            <w:pPr>
              <w:jc w:val="center"/>
            </w:pPr>
            <w:r w:rsidRPr="00A207A5">
              <w:t>1</w:t>
            </w:r>
          </w:p>
          <w:p w14:paraId="5F25CB5C" w14:textId="77777777" w:rsidR="007900FD" w:rsidRPr="00A207A5" w:rsidRDefault="007900FD" w:rsidP="007542B0">
            <w:pPr>
              <w:jc w:val="center"/>
            </w:pPr>
            <w:r w:rsidRPr="00A207A5">
              <w:t>oblate</w:t>
            </w:r>
          </w:p>
        </w:tc>
        <w:tc>
          <w:tcPr>
            <w:tcW w:w="3860" w:type="dxa"/>
            <w:gridSpan w:val="2"/>
            <w:vAlign w:val="bottom"/>
          </w:tcPr>
          <w:p w14:paraId="47F77046" w14:textId="77777777" w:rsidR="007900FD" w:rsidRPr="00A207A5" w:rsidRDefault="007900FD" w:rsidP="007542B0">
            <w:pPr>
              <w:jc w:val="center"/>
            </w:pPr>
          </w:p>
        </w:tc>
      </w:tr>
    </w:tbl>
    <w:p w14:paraId="27088409" w14:textId="77777777" w:rsidR="007900FD" w:rsidRPr="00A207A5" w:rsidRDefault="007900FD" w:rsidP="007900FD"/>
    <w:tbl>
      <w:tblPr>
        <w:tblW w:w="9513" w:type="dxa"/>
        <w:tblInd w:w="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76"/>
        <w:gridCol w:w="8237"/>
      </w:tblGrid>
      <w:tr w:rsidR="007900FD" w:rsidRPr="00A207A5" w14:paraId="58C80089" w14:textId="77777777" w:rsidTr="007542B0">
        <w:trPr>
          <w:cantSplit/>
          <w:trHeight w:val="300"/>
        </w:trPr>
        <w:tc>
          <w:tcPr>
            <w:tcW w:w="1276" w:type="dxa"/>
            <w:tcBorders>
              <w:top w:val="dotted" w:sz="4" w:space="0" w:color="auto"/>
              <w:left w:val="dotted" w:sz="4" w:space="0" w:color="auto"/>
              <w:bottom w:val="dotted" w:sz="4" w:space="0" w:color="auto"/>
              <w:right w:val="dotted" w:sz="4" w:space="0" w:color="auto"/>
            </w:tcBorders>
          </w:tcPr>
          <w:p w14:paraId="0CBE14D4" w14:textId="77777777" w:rsidR="007900FD" w:rsidRPr="00A207A5" w:rsidRDefault="007900FD" w:rsidP="007542B0">
            <w:pPr>
              <w:jc w:val="left"/>
              <w:rPr>
                <w:rFonts w:cs="Arial"/>
              </w:rPr>
            </w:pPr>
            <w:r w:rsidRPr="00A207A5">
              <w:rPr>
                <w:rFonts w:cs="Arial"/>
              </w:rPr>
              <w:t>Ad. 23</w:t>
            </w:r>
          </w:p>
        </w:tc>
        <w:tc>
          <w:tcPr>
            <w:tcW w:w="8237" w:type="dxa"/>
            <w:tcBorders>
              <w:top w:val="dotted" w:sz="4" w:space="0" w:color="auto"/>
              <w:left w:val="dotted" w:sz="4" w:space="0" w:color="auto"/>
              <w:bottom w:val="dotted" w:sz="4" w:space="0" w:color="auto"/>
              <w:right w:val="dotted" w:sz="4" w:space="0" w:color="auto"/>
            </w:tcBorders>
          </w:tcPr>
          <w:p w14:paraId="7331CE65" w14:textId="77777777" w:rsidR="007900FD" w:rsidRPr="00A207A5" w:rsidRDefault="007900FD" w:rsidP="007542B0">
            <w:pPr>
              <w:pStyle w:val="BodyText"/>
              <w:jc w:val="left"/>
              <w:rPr>
                <w:rFonts w:cs="Arial"/>
              </w:rPr>
            </w:pPr>
            <w:r w:rsidRPr="00A207A5">
              <w:rPr>
                <w:rFonts w:cs="Arial"/>
              </w:rPr>
              <w:t>to delete photographs and replace with explanation “</w:t>
            </w:r>
            <w:r w:rsidRPr="00A207A5">
              <w:rPr>
                <w:shd w:val="clear" w:color="auto" w:fill="FFFFFF"/>
              </w:rPr>
              <w:t>Purple varieties have a reddish hue.  Violet varieties have a blueish hue.”</w:t>
            </w:r>
          </w:p>
        </w:tc>
      </w:tr>
      <w:tr w:rsidR="007900FD" w:rsidRPr="00A207A5" w14:paraId="6BF55EA5" w14:textId="77777777" w:rsidTr="007542B0">
        <w:trPr>
          <w:cantSplit/>
          <w:trHeight w:val="300"/>
        </w:trPr>
        <w:tc>
          <w:tcPr>
            <w:tcW w:w="1276" w:type="dxa"/>
            <w:tcBorders>
              <w:top w:val="dotted" w:sz="4" w:space="0" w:color="auto"/>
              <w:left w:val="dotted" w:sz="4" w:space="0" w:color="auto"/>
              <w:bottom w:val="dotted" w:sz="4" w:space="0" w:color="auto"/>
              <w:right w:val="dotted" w:sz="4" w:space="0" w:color="auto"/>
            </w:tcBorders>
          </w:tcPr>
          <w:p w14:paraId="0BC96DC0" w14:textId="77777777" w:rsidR="007900FD" w:rsidRPr="00A207A5" w:rsidRDefault="007900FD" w:rsidP="007542B0">
            <w:pPr>
              <w:jc w:val="left"/>
              <w:rPr>
                <w:rFonts w:cs="Arial"/>
              </w:rPr>
            </w:pPr>
            <w:r w:rsidRPr="00A207A5">
              <w:rPr>
                <w:rFonts w:cs="Arial"/>
              </w:rPr>
              <w:t>Ad. 35</w:t>
            </w:r>
          </w:p>
        </w:tc>
        <w:tc>
          <w:tcPr>
            <w:tcW w:w="8237" w:type="dxa"/>
            <w:tcBorders>
              <w:top w:val="dotted" w:sz="4" w:space="0" w:color="auto"/>
              <w:left w:val="dotted" w:sz="4" w:space="0" w:color="auto"/>
              <w:bottom w:val="dotted" w:sz="4" w:space="0" w:color="auto"/>
              <w:right w:val="dotted" w:sz="4" w:space="0" w:color="auto"/>
            </w:tcBorders>
          </w:tcPr>
          <w:p w14:paraId="49841A65" w14:textId="77777777" w:rsidR="007900FD" w:rsidRPr="00A207A5" w:rsidRDefault="007900FD" w:rsidP="007542B0">
            <w:pPr>
              <w:rPr>
                <w:rFonts w:cs="Arial"/>
              </w:rPr>
            </w:pPr>
            <w:r w:rsidRPr="00A207A5">
              <w:rPr>
                <w:rFonts w:cs="Arial"/>
              </w:rPr>
              <w:t xml:space="preserve">to </w:t>
            </w:r>
            <w:r w:rsidRPr="00A207A5">
              <w:t>delete photographs and keep drawings only</w:t>
            </w:r>
          </w:p>
        </w:tc>
      </w:tr>
      <w:tr w:rsidR="007900FD" w:rsidRPr="00A207A5" w14:paraId="6F3DF902" w14:textId="77777777" w:rsidTr="007542B0">
        <w:trPr>
          <w:cantSplit/>
          <w:trHeight w:val="300"/>
        </w:trPr>
        <w:tc>
          <w:tcPr>
            <w:tcW w:w="1276" w:type="dxa"/>
            <w:tcBorders>
              <w:top w:val="dotted" w:sz="4" w:space="0" w:color="auto"/>
              <w:left w:val="dotted" w:sz="4" w:space="0" w:color="auto"/>
              <w:bottom w:val="dotted" w:sz="4" w:space="0" w:color="auto"/>
              <w:right w:val="dotted" w:sz="4" w:space="0" w:color="auto"/>
            </w:tcBorders>
          </w:tcPr>
          <w:p w14:paraId="3F3CC47F" w14:textId="77777777" w:rsidR="007900FD" w:rsidRPr="00A207A5" w:rsidRDefault="007900FD" w:rsidP="007542B0">
            <w:pPr>
              <w:jc w:val="left"/>
              <w:rPr>
                <w:rFonts w:cs="Arial"/>
              </w:rPr>
            </w:pPr>
            <w:r w:rsidRPr="00A207A5">
              <w:rPr>
                <w:rFonts w:cs="Arial"/>
              </w:rPr>
              <w:t xml:space="preserve">TQ 4.2.2 </w:t>
            </w:r>
          </w:p>
        </w:tc>
        <w:tc>
          <w:tcPr>
            <w:tcW w:w="8237" w:type="dxa"/>
            <w:tcBorders>
              <w:top w:val="dotted" w:sz="4" w:space="0" w:color="auto"/>
              <w:left w:val="dotted" w:sz="4" w:space="0" w:color="auto"/>
              <w:bottom w:val="dotted" w:sz="4" w:space="0" w:color="auto"/>
              <w:right w:val="dotted" w:sz="4" w:space="0" w:color="auto"/>
            </w:tcBorders>
          </w:tcPr>
          <w:p w14:paraId="194B0CFD" w14:textId="77777777" w:rsidR="007900FD" w:rsidRPr="00A207A5" w:rsidRDefault="007900FD" w:rsidP="007542B0">
            <w:pPr>
              <w:rPr>
                <w:rFonts w:cs="Arial"/>
              </w:rPr>
            </w:pPr>
            <w:r w:rsidRPr="00A207A5">
              <w:rPr>
                <w:rFonts w:cs="Arial"/>
              </w:rPr>
              <w:t>to be deleted (TG Template export issue)</w:t>
            </w:r>
          </w:p>
        </w:tc>
      </w:tr>
    </w:tbl>
    <w:p w14:paraId="4718613A" w14:textId="77777777" w:rsidR="007900FD" w:rsidRPr="00A207A5" w:rsidRDefault="007900FD" w:rsidP="007900FD">
      <w:pPr>
        <w:pStyle w:val="Heading4"/>
        <w:rPr>
          <w:lang w:val="en-US"/>
        </w:rPr>
      </w:pPr>
      <w:bookmarkStart w:id="20" w:name="_Hlk164857119"/>
      <w:r w:rsidRPr="00A207A5">
        <w:rPr>
          <w:rFonts w:cs="Arial"/>
          <w:lang w:val="en-US"/>
        </w:rPr>
        <w:t>Garlic (</w:t>
      </w:r>
      <w:r w:rsidRPr="00A207A5">
        <w:rPr>
          <w:i/>
          <w:lang w:val="en-US"/>
        </w:rPr>
        <w:t>Allium sativum</w:t>
      </w:r>
      <w:r w:rsidRPr="00A207A5">
        <w:rPr>
          <w:lang w:val="en-US"/>
        </w:rPr>
        <w:t xml:space="preserve"> L.) (Revision)</w:t>
      </w:r>
    </w:p>
    <w:p w14:paraId="0D56C165" w14:textId="77777777" w:rsidR="007900FD" w:rsidRPr="00A207A5" w:rsidRDefault="007900FD" w:rsidP="007900FD">
      <w:pPr>
        <w:keepNext/>
      </w:pPr>
    </w:p>
    <w:p w14:paraId="5445F291" w14:textId="77777777" w:rsidR="007900FD" w:rsidRPr="00A207A5" w:rsidRDefault="007900FD" w:rsidP="007900FD">
      <w:pPr>
        <w:keepNext/>
        <w:spacing w:beforeLines="20" w:before="48" w:afterLines="20" w:after="48"/>
      </w:pPr>
      <w:r w:rsidRPr="00A207A5">
        <w:fldChar w:fldCharType="begin"/>
      </w:r>
      <w:r w:rsidRPr="00A207A5">
        <w:instrText xml:space="preserve"> AUTONUM  </w:instrText>
      </w:r>
      <w:r w:rsidRPr="00A207A5">
        <w:fldChar w:fldCharType="end"/>
      </w:r>
      <w:r w:rsidRPr="00A207A5">
        <w:tab/>
        <w:t xml:space="preserve">The subgroup discussed document TG/162/5(proj.2), presented by Ms. </w:t>
      </w:r>
      <w:r w:rsidRPr="00A207A5">
        <w:rPr>
          <w:rFonts w:cs="Arial"/>
        </w:rPr>
        <w:t xml:space="preserve">Chrystelle Jouy </w:t>
      </w:r>
      <w:r w:rsidRPr="00A207A5">
        <w:t xml:space="preserve">(France), and agreed the following: </w:t>
      </w:r>
    </w:p>
    <w:p w14:paraId="1A778B55" w14:textId="77777777" w:rsidR="007900FD" w:rsidRPr="00A207A5" w:rsidRDefault="007900FD" w:rsidP="007900FD">
      <w:pPr>
        <w:keepNext/>
      </w:pPr>
    </w:p>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95"/>
        <w:gridCol w:w="7490"/>
      </w:tblGrid>
      <w:tr w:rsidR="007900FD" w:rsidRPr="00A207A5" w14:paraId="2FB990A3"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7728E982" w14:textId="77777777" w:rsidR="007900FD" w:rsidRPr="00A207A5" w:rsidRDefault="007900FD" w:rsidP="007542B0">
            <w:pPr>
              <w:keepNext/>
              <w:jc w:val="left"/>
              <w:rPr>
                <w:rFonts w:cs="Arial"/>
              </w:rPr>
            </w:pPr>
            <w:r w:rsidRPr="00A207A5">
              <w:rPr>
                <w:rFonts w:cs="Arial"/>
              </w:rPr>
              <w:t>2.3</w:t>
            </w:r>
          </w:p>
        </w:tc>
        <w:tc>
          <w:tcPr>
            <w:tcW w:w="7490" w:type="dxa"/>
            <w:tcBorders>
              <w:top w:val="dotted" w:sz="4" w:space="0" w:color="auto"/>
              <w:left w:val="dotted" w:sz="4" w:space="0" w:color="auto"/>
              <w:bottom w:val="dotted" w:sz="4" w:space="0" w:color="auto"/>
              <w:right w:val="dotted" w:sz="4" w:space="0" w:color="auto"/>
            </w:tcBorders>
          </w:tcPr>
          <w:p w14:paraId="779311D1" w14:textId="77777777" w:rsidR="007900FD" w:rsidRPr="00A207A5" w:rsidRDefault="007900FD" w:rsidP="007542B0">
            <w:r w:rsidRPr="00A207A5">
              <w:t>- to read “… or in the form of bulbs free from virus in the case of vegetatively propagated varieties.”</w:t>
            </w:r>
          </w:p>
          <w:p w14:paraId="601F66DA" w14:textId="77777777" w:rsidR="007900FD" w:rsidRPr="00A207A5" w:rsidRDefault="007900FD" w:rsidP="007542B0">
            <w:pPr>
              <w:rPr>
                <w:rFonts w:cs="Arial"/>
              </w:rPr>
            </w:pPr>
            <w:r w:rsidRPr="00A207A5">
              <w:rPr>
                <w:rFonts w:cs="Arial"/>
              </w:rPr>
              <w:t>- t</w:t>
            </w:r>
            <w:r w:rsidRPr="00A207A5">
              <w:t>o check whether additional specifications are required for See-propagated varieties</w:t>
            </w:r>
          </w:p>
        </w:tc>
      </w:tr>
      <w:tr w:rsidR="007900FD" w:rsidRPr="00A207A5" w14:paraId="2A85EC1C"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7CEE9614" w14:textId="77777777" w:rsidR="007900FD" w:rsidRPr="00A207A5" w:rsidRDefault="007900FD" w:rsidP="007542B0">
            <w:pPr>
              <w:keepNext/>
              <w:jc w:val="left"/>
              <w:rPr>
                <w:rFonts w:cs="Arial"/>
              </w:rPr>
            </w:pPr>
            <w:r w:rsidRPr="00A207A5">
              <w:rPr>
                <w:rFonts w:cs="Arial"/>
              </w:rPr>
              <w:t>Table of Chars.</w:t>
            </w:r>
          </w:p>
        </w:tc>
        <w:tc>
          <w:tcPr>
            <w:tcW w:w="7490" w:type="dxa"/>
            <w:tcBorders>
              <w:top w:val="dotted" w:sz="4" w:space="0" w:color="auto"/>
              <w:left w:val="dotted" w:sz="4" w:space="0" w:color="auto"/>
              <w:bottom w:val="dotted" w:sz="4" w:space="0" w:color="auto"/>
              <w:right w:val="dotted" w:sz="4" w:space="0" w:color="auto"/>
            </w:tcBorders>
          </w:tcPr>
          <w:p w14:paraId="68006770" w14:textId="77777777" w:rsidR="007900FD" w:rsidRPr="00A207A5" w:rsidRDefault="007900FD" w:rsidP="007542B0">
            <w:pPr>
              <w:rPr>
                <w:rFonts w:cs="Arial"/>
              </w:rPr>
            </w:pPr>
            <w:r w:rsidRPr="00A207A5">
              <w:rPr>
                <w:rFonts w:cs="Arial"/>
              </w:rPr>
              <w:t>- to add underlining to “Only varieties with…”</w:t>
            </w:r>
          </w:p>
          <w:p w14:paraId="728D1C5C" w14:textId="77777777" w:rsidR="007900FD" w:rsidRPr="00A207A5" w:rsidRDefault="007900FD" w:rsidP="007542B0">
            <w:r w:rsidRPr="00A207A5">
              <w:rPr>
                <w:rFonts w:cs="Arial"/>
              </w:rPr>
              <w:t xml:space="preserve">- </w:t>
            </w:r>
            <w:r w:rsidRPr="00A207A5">
              <w:t>to add example varieties (if possible based on ring test)</w:t>
            </w:r>
          </w:p>
        </w:tc>
      </w:tr>
      <w:tr w:rsidR="007900FD" w:rsidRPr="00A207A5" w14:paraId="22B43E20"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6EBFBD38" w14:textId="77777777" w:rsidR="007900FD" w:rsidRPr="00A207A5" w:rsidRDefault="007900FD" w:rsidP="007542B0">
            <w:pPr>
              <w:jc w:val="left"/>
              <w:rPr>
                <w:rFonts w:cs="Arial"/>
                <w:lang w:eastAsia="zh-CN"/>
              </w:rPr>
            </w:pPr>
            <w:r w:rsidRPr="00A207A5">
              <w:rPr>
                <w:rFonts w:cs="Arial"/>
                <w:lang w:eastAsia="zh-CN"/>
              </w:rPr>
              <w:t>Char. 1</w:t>
            </w:r>
          </w:p>
        </w:tc>
        <w:tc>
          <w:tcPr>
            <w:tcW w:w="7490" w:type="dxa"/>
            <w:tcBorders>
              <w:top w:val="dotted" w:sz="4" w:space="0" w:color="auto"/>
              <w:left w:val="dotted" w:sz="4" w:space="0" w:color="auto"/>
              <w:bottom w:val="dotted" w:sz="4" w:space="0" w:color="auto"/>
              <w:right w:val="dotted" w:sz="4" w:space="0" w:color="auto"/>
            </w:tcBorders>
          </w:tcPr>
          <w:p w14:paraId="4CCAFF62" w14:textId="77777777" w:rsidR="007900FD" w:rsidRPr="00A207A5" w:rsidRDefault="007900FD" w:rsidP="007542B0">
            <w:pPr>
              <w:rPr>
                <w:rFonts w:cs="Arial"/>
                <w:lang w:eastAsia="zh-CN"/>
              </w:rPr>
            </w:pPr>
            <w:r w:rsidRPr="00A207A5">
              <w:rPr>
                <w:rFonts w:cs="Arial"/>
                <w:lang w:eastAsia="zh-CN"/>
              </w:rPr>
              <w:t>to add explanation</w:t>
            </w:r>
          </w:p>
        </w:tc>
      </w:tr>
      <w:tr w:rsidR="007900FD" w:rsidRPr="00A207A5" w14:paraId="3DE751BC"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77C01E33" w14:textId="77777777" w:rsidR="007900FD" w:rsidRPr="00A207A5" w:rsidRDefault="007900FD" w:rsidP="007542B0">
            <w:pPr>
              <w:jc w:val="left"/>
              <w:rPr>
                <w:rFonts w:cs="Arial"/>
                <w:lang w:eastAsia="zh-CN"/>
              </w:rPr>
            </w:pPr>
            <w:r w:rsidRPr="00A207A5">
              <w:rPr>
                <w:rFonts w:cs="Arial"/>
                <w:lang w:eastAsia="zh-CN"/>
              </w:rPr>
              <w:t>Char. 8</w:t>
            </w:r>
          </w:p>
        </w:tc>
        <w:tc>
          <w:tcPr>
            <w:tcW w:w="7490" w:type="dxa"/>
            <w:tcBorders>
              <w:top w:val="dotted" w:sz="4" w:space="0" w:color="auto"/>
              <w:left w:val="dotted" w:sz="4" w:space="0" w:color="auto"/>
              <w:bottom w:val="dotted" w:sz="4" w:space="0" w:color="auto"/>
              <w:right w:val="dotted" w:sz="4" w:space="0" w:color="auto"/>
            </w:tcBorders>
          </w:tcPr>
          <w:p w14:paraId="20537CCC" w14:textId="77777777" w:rsidR="007900FD" w:rsidRPr="00A207A5" w:rsidRDefault="007900FD" w:rsidP="007542B0">
            <w:pPr>
              <w:jc w:val="left"/>
              <w:rPr>
                <w:rFonts w:cs="Arial"/>
                <w:lang w:eastAsia="zh-CN"/>
              </w:rPr>
            </w:pPr>
            <w:r w:rsidRPr="00A207A5">
              <w:t>- to reduce scale to 5 notes</w:t>
            </w:r>
          </w:p>
        </w:tc>
      </w:tr>
      <w:tr w:rsidR="007900FD" w:rsidRPr="00A207A5" w14:paraId="10A9A403"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6E3778E7" w14:textId="77777777" w:rsidR="007900FD" w:rsidRPr="00A207A5" w:rsidRDefault="007900FD" w:rsidP="007542B0">
            <w:pPr>
              <w:jc w:val="left"/>
              <w:rPr>
                <w:rFonts w:cs="Arial"/>
                <w:lang w:eastAsia="zh-CN"/>
              </w:rPr>
            </w:pPr>
            <w:r w:rsidRPr="00A207A5">
              <w:rPr>
                <w:rFonts w:cs="Arial"/>
                <w:lang w:eastAsia="zh-CN"/>
              </w:rPr>
              <w:t>Char. 8, 9</w:t>
            </w:r>
          </w:p>
        </w:tc>
        <w:tc>
          <w:tcPr>
            <w:tcW w:w="7490" w:type="dxa"/>
            <w:tcBorders>
              <w:top w:val="dotted" w:sz="4" w:space="0" w:color="auto"/>
              <w:left w:val="dotted" w:sz="4" w:space="0" w:color="auto"/>
              <w:bottom w:val="dotted" w:sz="4" w:space="0" w:color="auto"/>
              <w:right w:val="dotted" w:sz="4" w:space="0" w:color="auto"/>
            </w:tcBorders>
          </w:tcPr>
          <w:p w14:paraId="61262D6D" w14:textId="77777777" w:rsidR="007900FD" w:rsidRPr="00A207A5" w:rsidRDefault="007900FD" w:rsidP="007542B0">
            <w:pPr>
              <w:jc w:val="left"/>
              <w:rPr>
                <w:rFonts w:eastAsia="Arial" w:cs="Arial"/>
                <w:color w:val="000000"/>
              </w:rPr>
            </w:pPr>
            <w:r w:rsidRPr="00A207A5">
              <w:rPr>
                <w:rFonts w:cs="Arial"/>
                <w:lang w:eastAsia="zh-CN"/>
              </w:rPr>
              <w:t xml:space="preserve">- </w:t>
            </w:r>
            <w:r w:rsidRPr="00A207A5">
              <w:t>to have same explanation to read “Observations should be made at ground level.”</w:t>
            </w:r>
          </w:p>
        </w:tc>
      </w:tr>
      <w:tr w:rsidR="007900FD" w:rsidRPr="00A207A5" w14:paraId="3DD759ED"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5705D2C4" w14:textId="77777777" w:rsidR="007900FD" w:rsidRPr="00A207A5" w:rsidRDefault="007900FD" w:rsidP="007542B0">
            <w:pPr>
              <w:jc w:val="left"/>
              <w:rPr>
                <w:rFonts w:cs="Arial"/>
                <w:lang w:eastAsia="zh-CN"/>
              </w:rPr>
            </w:pPr>
            <w:r w:rsidRPr="00A207A5">
              <w:rPr>
                <w:rFonts w:cs="Arial"/>
                <w:lang w:eastAsia="zh-CN"/>
              </w:rPr>
              <w:t>Char. 11</w:t>
            </w:r>
          </w:p>
        </w:tc>
        <w:tc>
          <w:tcPr>
            <w:tcW w:w="7490" w:type="dxa"/>
            <w:tcBorders>
              <w:top w:val="dotted" w:sz="4" w:space="0" w:color="auto"/>
              <w:left w:val="dotted" w:sz="4" w:space="0" w:color="auto"/>
              <w:bottom w:val="dotted" w:sz="4" w:space="0" w:color="auto"/>
              <w:right w:val="dotted" w:sz="4" w:space="0" w:color="auto"/>
            </w:tcBorders>
          </w:tcPr>
          <w:p w14:paraId="15739494" w14:textId="77777777" w:rsidR="007900FD" w:rsidRPr="00A207A5" w:rsidRDefault="007900FD" w:rsidP="007542B0">
            <w:r w:rsidRPr="00A207A5">
              <w:t>- to check whether to be indicated as QN and have 3 states (absent or weak, medium, strong)</w:t>
            </w:r>
          </w:p>
          <w:p w14:paraId="0E17B069" w14:textId="77777777" w:rsidR="007900FD" w:rsidRPr="00A207A5" w:rsidRDefault="007900FD" w:rsidP="007542B0">
            <w:pPr>
              <w:rPr>
                <w:rFonts w:cs="Arial"/>
                <w:lang w:eastAsia="zh-CN"/>
              </w:rPr>
            </w:pPr>
            <w:r w:rsidRPr="00A207A5">
              <w:rPr>
                <w:rFonts w:cs="Arial"/>
                <w:lang w:eastAsia="zh-CN"/>
              </w:rPr>
              <w:t xml:space="preserve">- </w:t>
            </w:r>
            <w:r w:rsidRPr="00A207A5">
              <w:t>to add time of observation or add (a) if that is the correct time of observation</w:t>
            </w:r>
          </w:p>
        </w:tc>
      </w:tr>
      <w:tr w:rsidR="007900FD" w:rsidRPr="00A207A5" w14:paraId="78426876"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09A1B244" w14:textId="77777777" w:rsidR="007900FD" w:rsidRPr="00A207A5" w:rsidRDefault="007900FD" w:rsidP="007542B0">
            <w:pPr>
              <w:jc w:val="left"/>
              <w:rPr>
                <w:rFonts w:cs="Arial"/>
                <w:lang w:eastAsia="zh-CN"/>
              </w:rPr>
            </w:pPr>
            <w:r w:rsidRPr="00A207A5">
              <w:rPr>
                <w:rFonts w:cs="Arial"/>
                <w:lang w:eastAsia="zh-CN"/>
              </w:rPr>
              <w:t>Char. 12</w:t>
            </w:r>
          </w:p>
        </w:tc>
        <w:tc>
          <w:tcPr>
            <w:tcW w:w="7490" w:type="dxa"/>
            <w:tcBorders>
              <w:top w:val="dotted" w:sz="4" w:space="0" w:color="auto"/>
              <w:left w:val="dotted" w:sz="4" w:space="0" w:color="auto"/>
              <w:bottom w:val="dotted" w:sz="4" w:space="0" w:color="auto"/>
              <w:right w:val="dotted" w:sz="4" w:space="0" w:color="auto"/>
            </w:tcBorders>
          </w:tcPr>
          <w:p w14:paraId="1B409407" w14:textId="77777777" w:rsidR="007900FD" w:rsidRPr="00A207A5" w:rsidRDefault="007900FD" w:rsidP="007542B0">
            <w:r w:rsidRPr="00A207A5">
              <w:rPr>
                <w:rFonts w:cs="Arial"/>
                <w:lang w:eastAsia="zh-CN"/>
              </w:rPr>
              <w:t xml:space="preserve">- </w:t>
            </w:r>
            <w:r w:rsidRPr="00A207A5">
              <w:t>to reduce scale to 5 notes</w:t>
            </w:r>
          </w:p>
          <w:p w14:paraId="177B824C" w14:textId="77777777" w:rsidR="007900FD" w:rsidRPr="00A207A5" w:rsidRDefault="007900FD" w:rsidP="007542B0">
            <w:pPr>
              <w:rPr>
                <w:rFonts w:cs="Arial"/>
                <w:lang w:eastAsia="zh-CN"/>
              </w:rPr>
            </w:pPr>
            <w:r w:rsidRPr="00A207A5">
              <w:rPr>
                <w:rFonts w:cs="Arial"/>
                <w:lang w:eastAsia="zh-CN"/>
              </w:rPr>
              <w:t>- to have same time of observations as for Char. 11</w:t>
            </w:r>
          </w:p>
        </w:tc>
      </w:tr>
      <w:tr w:rsidR="007900FD" w:rsidRPr="00A207A5" w14:paraId="60FB8008"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26AE6251" w14:textId="77777777" w:rsidR="007900FD" w:rsidRPr="00A207A5" w:rsidRDefault="007900FD" w:rsidP="007542B0">
            <w:pPr>
              <w:jc w:val="left"/>
              <w:rPr>
                <w:rFonts w:cs="Arial"/>
                <w:lang w:eastAsia="zh-CN"/>
              </w:rPr>
            </w:pPr>
            <w:r w:rsidRPr="00A207A5">
              <w:rPr>
                <w:rFonts w:cs="Arial"/>
              </w:rPr>
              <w:t>Char. 13</w:t>
            </w:r>
          </w:p>
        </w:tc>
        <w:tc>
          <w:tcPr>
            <w:tcW w:w="7490" w:type="dxa"/>
            <w:tcBorders>
              <w:top w:val="dotted" w:sz="4" w:space="0" w:color="auto"/>
              <w:left w:val="dotted" w:sz="4" w:space="0" w:color="auto"/>
              <w:bottom w:val="dotted" w:sz="4" w:space="0" w:color="auto"/>
              <w:right w:val="dotted" w:sz="4" w:space="0" w:color="auto"/>
            </w:tcBorders>
          </w:tcPr>
          <w:p w14:paraId="0AFE8330" w14:textId="77777777" w:rsidR="007900FD" w:rsidRPr="00A207A5" w:rsidRDefault="007900FD" w:rsidP="007542B0">
            <w:pPr>
              <w:rPr>
                <w:rFonts w:cs="Arial"/>
                <w:lang w:eastAsia="zh-CN"/>
              </w:rPr>
            </w:pPr>
            <w:r w:rsidRPr="00A207A5">
              <w:rPr>
                <w:rFonts w:cs="Arial"/>
                <w:lang w:eastAsia="zh-CN"/>
              </w:rPr>
              <w:t>to delete “the”</w:t>
            </w:r>
          </w:p>
        </w:tc>
      </w:tr>
      <w:tr w:rsidR="007900FD" w:rsidRPr="00A207A5" w14:paraId="0328B254"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2B6BAA91" w14:textId="77777777" w:rsidR="007900FD" w:rsidRPr="00A207A5" w:rsidRDefault="007900FD" w:rsidP="007542B0">
            <w:pPr>
              <w:jc w:val="left"/>
              <w:rPr>
                <w:rFonts w:cs="Arial"/>
                <w:lang w:eastAsia="zh-CN"/>
              </w:rPr>
            </w:pPr>
            <w:r w:rsidRPr="00A207A5">
              <w:rPr>
                <w:rFonts w:cs="Arial"/>
                <w:lang w:eastAsia="zh-CN"/>
              </w:rPr>
              <w:t>Char. 16</w:t>
            </w:r>
          </w:p>
        </w:tc>
        <w:tc>
          <w:tcPr>
            <w:tcW w:w="7490" w:type="dxa"/>
            <w:tcBorders>
              <w:top w:val="dotted" w:sz="4" w:space="0" w:color="auto"/>
              <w:left w:val="dotted" w:sz="4" w:space="0" w:color="auto"/>
              <w:bottom w:val="dotted" w:sz="4" w:space="0" w:color="auto"/>
              <w:right w:val="dotted" w:sz="4" w:space="0" w:color="auto"/>
            </w:tcBorders>
          </w:tcPr>
          <w:p w14:paraId="5C7B5996" w14:textId="77777777" w:rsidR="007900FD" w:rsidRPr="00A207A5" w:rsidRDefault="007900FD" w:rsidP="007542B0">
            <w:r w:rsidRPr="00A207A5">
              <w:t>to be reviewed</w:t>
            </w:r>
          </w:p>
        </w:tc>
      </w:tr>
      <w:tr w:rsidR="007900FD" w:rsidRPr="00A207A5" w14:paraId="7C9F2CAA"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4B4DE408" w14:textId="77777777" w:rsidR="007900FD" w:rsidRPr="00A207A5" w:rsidRDefault="007900FD" w:rsidP="007542B0">
            <w:pPr>
              <w:jc w:val="left"/>
              <w:rPr>
                <w:rFonts w:cs="Arial"/>
                <w:lang w:eastAsia="zh-CN"/>
              </w:rPr>
            </w:pPr>
            <w:r w:rsidRPr="00A207A5">
              <w:rPr>
                <w:rFonts w:cs="Arial"/>
                <w:lang w:eastAsia="zh-CN"/>
              </w:rPr>
              <w:t>Char. 21</w:t>
            </w:r>
          </w:p>
        </w:tc>
        <w:tc>
          <w:tcPr>
            <w:tcW w:w="7490" w:type="dxa"/>
            <w:tcBorders>
              <w:top w:val="dotted" w:sz="4" w:space="0" w:color="auto"/>
              <w:left w:val="dotted" w:sz="4" w:space="0" w:color="auto"/>
              <w:bottom w:val="dotted" w:sz="4" w:space="0" w:color="auto"/>
              <w:right w:val="dotted" w:sz="4" w:space="0" w:color="auto"/>
            </w:tcBorders>
          </w:tcPr>
          <w:p w14:paraId="0631E47F" w14:textId="77777777" w:rsidR="007900FD" w:rsidRPr="00A207A5" w:rsidRDefault="007900FD" w:rsidP="007542B0">
            <w:r w:rsidRPr="00A207A5">
              <w:t>- to check whether really ground color</w:t>
            </w:r>
          </w:p>
          <w:p w14:paraId="4317A198" w14:textId="77777777" w:rsidR="007900FD" w:rsidRPr="00A207A5" w:rsidRDefault="007900FD" w:rsidP="007542B0">
            <w:r w:rsidRPr="00A207A5">
              <w:t>- to check whether there is an overlap with char. 22 (state reddish white is anthocyanin) or whether state 3 to read “brownish white” (no anthocyanin)</w:t>
            </w:r>
          </w:p>
        </w:tc>
      </w:tr>
      <w:tr w:rsidR="007900FD" w:rsidRPr="00A207A5" w14:paraId="1245814F"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01817DE8" w14:textId="77777777" w:rsidR="007900FD" w:rsidRPr="00A207A5" w:rsidRDefault="007900FD" w:rsidP="007542B0">
            <w:pPr>
              <w:jc w:val="left"/>
              <w:rPr>
                <w:rFonts w:cs="Arial"/>
                <w:lang w:eastAsia="zh-CN"/>
              </w:rPr>
            </w:pPr>
            <w:r w:rsidRPr="00A207A5">
              <w:rPr>
                <w:rFonts w:cs="Arial"/>
                <w:lang w:eastAsia="zh-CN"/>
              </w:rPr>
              <w:t>Char. 22, 23</w:t>
            </w:r>
          </w:p>
        </w:tc>
        <w:tc>
          <w:tcPr>
            <w:tcW w:w="7490" w:type="dxa"/>
            <w:tcBorders>
              <w:top w:val="dotted" w:sz="4" w:space="0" w:color="auto"/>
              <w:left w:val="dotted" w:sz="4" w:space="0" w:color="auto"/>
              <w:bottom w:val="dotted" w:sz="4" w:space="0" w:color="auto"/>
              <w:right w:val="dotted" w:sz="4" w:space="0" w:color="auto"/>
            </w:tcBorders>
          </w:tcPr>
          <w:p w14:paraId="5FC7E267" w14:textId="77777777" w:rsidR="007900FD" w:rsidRPr="00A207A5" w:rsidRDefault="007900FD" w:rsidP="007542B0">
            <w:r w:rsidRPr="00A207A5">
              <w:t>to check whether to be combined in a QN char. with state 1 to read “absent or very weak”</w:t>
            </w:r>
          </w:p>
        </w:tc>
      </w:tr>
      <w:tr w:rsidR="007900FD" w:rsidRPr="00A207A5" w14:paraId="6118A678"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0F7E6442" w14:textId="77777777" w:rsidR="007900FD" w:rsidRPr="00A207A5" w:rsidRDefault="007900FD" w:rsidP="007542B0">
            <w:pPr>
              <w:jc w:val="left"/>
              <w:rPr>
                <w:rFonts w:cs="Arial"/>
                <w:lang w:eastAsia="zh-CN"/>
              </w:rPr>
            </w:pPr>
            <w:r w:rsidRPr="00A207A5">
              <w:rPr>
                <w:rFonts w:cs="Arial"/>
                <w:lang w:eastAsia="zh-CN"/>
              </w:rPr>
              <w:t>Char. 24</w:t>
            </w:r>
          </w:p>
        </w:tc>
        <w:tc>
          <w:tcPr>
            <w:tcW w:w="7490" w:type="dxa"/>
            <w:tcBorders>
              <w:top w:val="dotted" w:sz="4" w:space="0" w:color="auto"/>
              <w:left w:val="dotted" w:sz="4" w:space="0" w:color="auto"/>
              <w:bottom w:val="dotted" w:sz="4" w:space="0" w:color="auto"/>
              <w:right w:val="dotted" w:sz="4" w:space="0" w:color="auto"/>
            </w:tcBorders>
          </w:tcPr>
          <w:p w14:paraId="7ED8E00F" w14:textId="77777777" w:rsidR="007900FD" w:rsidRPr="00A207A5" w:rsidRDefault="007900FD" w:rsidP="007542B0">
            <w:r w:rsidRPr="00A207A5">
              <w:t>to add explanation</w:t>
            </w:r>
          </w:p>
        </w:tc>
      </w:tr>
      <w:bookmarkEnd w:id="20"/>
    </w:tbl>
    <w:p w14:paraId="09B72FBA" w14:textId="77777777" w:rsidR="007900FD" w:rsidRPr="00A207A5" w:rsidRDefault="007900FD" w:rsidP="007900FD"/>
    <w:p w14:paraId="53AE95C9" w14:textId="77777777" w:rsidR="007900FD" w:rsidRPr="00A207A5" w:rsidRDefault="007900FD" w:rsidP="007900FD">
      <w:pPr>
        <w:pStyle w:val="Heading4"/>
        <w:rPr>
          <w:lang w:val="en-US"/>
        </w:rPr>
      </w:pPr>
      <w:r w:rsidRPr="00A207A5">
        <w:rPr>
          <w:rFonts w:cs="Arial"/>
          <w:lang w:val="en-US"/>
        </w:rPr>
        <w:t xml:space="preserve">Ginger </w:t>
      </w:r>
      <w:r w:rsidRPr="00A207A5">
        <w:rPr>
          <w:lang w:val="en-US"/>
        </w:rPr>
        <w:t>(</w:t>
      </w:r>
      <w:r w:rsidRPr="00A207A5">
        <w:rPr>
          <w:i/>
          <w:lang w:val="en-US"/>
        </w:rPr>
        <w:t>Zingiber officinale</w:t>
      </w:r>
      <w:r w:rsidRPr="00A207A5">
        <w:rPr>
          <w:lang w:val="en-US"/>
        </w:rPr>
        <w:t xml:space="preserve"> </w:t>
      </w:r>
      <w:proofErr w:type="spellStart"/>
      <w:r w:rsidRPr="00A207A5">
        <w:rPr>
          <w:lang w:val="en-US"/>
        </w:rPr>
        <w:t>Rosc</w:t>
      </w:r>
      <w:proofErr w:type="spellEnd"/>
      <w:r w:rsidRPr="00A207A5">
        <w:rPr>
          <w:lang w:val="en-US"/>
        </w:rPr>
        <w:t>.) (Revision)</w:t>
      </w:r>
    </w:p>
    <w:p w14:paraId="6BB52818" w14:textId="77777777" w:rsidR="007900FD" w:rsidRPr="00A207A5" w:rsidRDefault="007900FD" w:rsidP="007900FD">
      <w:pPr>
        <w:keepNext/>
      </w:pPr>
    </w:p>
    <w:p w14:paraId="1FD00606" w14:textId="77777777" w:rsidR="007900FD" w:rsidRPr="00A207A5" w:rsidRDefault="007900FD" w:rsidP="007900FD">
      <w:pPr>
        <w:keepNext/>
        <w:spacing w:beforeLines="20" w:before="48" w:afterLines="20" w:after="48"/>
      </w:pPr>
      <w:r w:rsidRPr="00A207A5">
        <w:fldChar w:fldCharType="begin"/>
      </w:r>
      <w:r w:rsidRPr="00A207A5">
        <w:instrText xml:space="preserve"> AUTONUM  </w:instrText>
      </w:r>
      <w:r w:rsidRPr="00A207A5">
        <w:fldChar w:fldCharType="end"/>
      </w:r>
      <w:r w:rsidRPr="00A207A5">
        <w:tab/>
        <w:t xml:space="preserve">The subgroup discussed document TG/153/4(proj.2), presented by Mr. Toshiya Kobayashi (Japan), and agreed the following: </w:t>
      </w:r>
    </w:p>
    <w:p w14:paraId="0A83DDD6" w14:textId="77777777" w:rsidR="007900FD" w:rsidRPr="00A207A5" w:rsidRDefault="007900FD" w:rsidP="007900FD">
      <w:pPr>
        <w:keepNext/>
      </w:pPr>
    </w:p>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95"/>
        <w:gridCol w:w="7490"/>
      </w:tblGrid>
      <w:tr w:rsidR="007900FD" w:rsidRPr="00A207A5" w14:paraId="3E701DFA"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7FE2236B" w14:textId="77777777" w:rsidR="007900FD" w:rsidRPr="00A207A5" w:rsidRDefault="007900FD" w:rsidP="007542B0">
            <w:pPr>
              <w:keepNext/>
              <w:jc w:val="left"/>
              <w:rPr>
                <w:rFonts w:cs="Arial"/>
              </w:rPr>
            </w:pPr>
            <w:bookmarkStart w:id="21" w:name="_Hlk164845128"/>
            <w:r w:rsidRPr="00A207A5">
              <w:rPr>
                <w:rFonts w:cs="Arial"/>
              </w:rPr>
              <w:t>Char. 2</w:t>
            </w:r>
          </w:p>
        </w:tc>
        <w:tc>
          <w:tcPr>
            <w:tcW w:w="7490" w:type="dxa"/>
            <w:tcBorders>
              <w:top w:val="dotted" w:sz="4" w:space="0" w:color="auto"/>
              <w:left w:val="dotted" w:sz="4" w:space="0" w:color="auto"/>
              <w:bottom w:val="dotted" w:sz="4" w:space="0" w:color="auto"/>
              <w:right w:val="dotted" w:sz="4" w:space="0" w:color="auto"/>
            </w:tcBorders>
          </w:tcPr>
          <w:p w14:paraId="2175C76B" w14:textId="77777777" w:rsidR="007900FD" w:rsidRPr="00A207A5" w:rsidRDefault="007900FD" w:rsidP="007542B0">
            <w:pPr>
              <w:keepNext/>
              <w:rPr>
                <w:rFonts w:cs="Arial"/>
              </w:rPr>
            </w:pPr>
            <w:r w:rsidRPr="00A207A5">
              <w:rPr>
                <w:rFonts w:cs="Arial"/>
              </w:rPr>
              <w:t>to replace “long” with “tall” in states 6 to 9</w:t>
            </w:r>
          </w:p>
        </w:tc>
      </w:tr>
      <w:tr w:rsidR="007900FD" w:rsidRPr="00A207A5" w14:paraId="6E200EAA"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6E3ACBF2" w14:textId="77777777" w:rsidR="007900FD" w:rsidRPr="00A207A5" w:rsidRDefault="007900FD" w:rsidP="007542B0">
            <w:pPr>
              <w:jc w:val="left"/>
              <w:rPr>
                <w:rFonts w:cs="Arial"/>
                <w:lang w:eastAsia="zh-CN"/>
              </w:rPr>
            </w:pPr>
            <w:r w:rsidRPr="00A207A5">
              <w:rPr>
                <w:rFonts w:cs="Arial"/>
                <w:lang w:eastAsia="zh-CN"/>
              </w:rPr>
              <w:t>Char. 6</w:t>
            </w:r>
          </w:p>
        </w:tc>
        <w:tc>
          <w:tcPr>
            <w:tcW w:w="7490" w:type="dxa"/>
            <w:tcBorders>
              <w:top w:val="dotted" w:sz="4" w:space="0" w:color="auto"/>
              <w:left w:val="dotted" w:sz="4" w:space="0" w:color="auto"/>
              <w:bottom w:val="dotted" w:sz="4" w:space="0" w:color="auto"/>
              <w:right w:val="dotted" w:sz="4" w:space="0" w:color="auto"/>
            </w:tcBorders>
          </w:tcPr>
          <w:p w14:paraId="60AEF1BB" w14:textId="77777777" w:rsidR="007900FD" w:rsidRPr="00A207A5" w:rsidRDefault="007900FD" w:rsidP="007542B0">
            <w:pPr>
              <w:rPr>
                <w:rFonts w:cs="Arial"/>
                <w:lang w:eastAsia="zh-CN"/>
              </w:rPr>
            </w:pPr>
            <w:r w:rsidRPr="00A207A5">
              <w:rPr>
                <w:rFonts w:cs="Arial"/>
                <w:lang w:eastAsia="zh-CN"/>
              </w:rPr>
              <w:t>- to add example variety “</w:t>
            </w:r>
            <w:r w:rsidRPr="00A207A5">
              <w:rPr>
                <w:rFonts w:cs="Arial"/>
                <w:color w:val="000000"/>
              </w:rPr>
              <w:t>Kintoki</w:t>
            </w:r>
            <w:r w:rsidRPr="00A207A5">
              <w:rPr>
                <w:rFonts w:cs="Arial"/>
                <w:lang w:eastAsia="zh-CN"/>
              </w:rPr>
              <w:t>” for state 2</w:t>
            </w:r>
          </w:p>
          <w:p w14:paraId="327C85A6" w14:textId="77777777" w:rsidR="007900FD" w:rsidRPr="00A207A5" w:rsidRDefault="007900FD" w:rsidP="007542B0">
            <w:pPr>
              <w:rPr>
                <w:rFonts w:cs="Arial"/>
                <w:lang w:eastAsia="zh-CN"/>
              </w:rPr>
            </w:pPr>
            <w:r w:rsidRPr="00A207A5">
              <w:rPr>
                <w:rFonts w:cs="Arial"/>
                <w:lang w:eastAsia="zh-CN"/>
              </w:rPr>
              <w:t>- to add example variety “</w:t>
            </w:r>
            <w:proofErr w:type="spellStart"/>
            <w:r w:rsidRPr="00A207A5">
              <w:rPr>
                <w:rFonts w:cs="Arial"/>
                <w:color w:val="000000"/>
              </w:rPr>
              <w:t>Tosadai</w:t>
            </w:r>
            <w:proofErr w:type="spellEnd"/>
            <w:r w:rsidRPr="00A207A5">
              <w:rPr>
                <w:rFonts w:cs="Arial"/>
                <w:lang w:eastAsia="zh-CN"/>
              </w:rPr>
              <w:t>” for state 4</w:t>
            </w:r>
          </w:p>
        </w:tc>
      </w:tr>
      <w:tr w:rsidR="007900FD" w:rsidRPr="00A207A5" w14:paraId="01E73F24"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5EDF7609" w14:textId="77777777" w:rsidR="007900FD" w:rsidRPr="00A207A5" w:rsidRDefault="007900FD" w:rsidP="007542B0">
            <w:pPr>
              <w:jc w:val="left"/>
              <w:rPr>
                <w:rFonts w:cs="Arial"/>
                <w:lang w:eastAsia="zh-CN"/>
              </w:rPr>
            </w:pPr>
            <w:r w:rsidRPr="00A207A5">
              <w:rPr>
                <w:rFonts w:cs="Arial"/>
                <w:lang w:eastAsia="zh-CN"/>
              </w:rPr>
              <w:t>Char. 7</w:t>
            </w:r>
          </w:p>
        </w:tc>
        <w:tc>
          <w:tcPr>
            <w:tcW w:w="7490" w:type="dxa"/>
            <w:tcBorders>
              <w:top w:val="dotted" w:sz="4" w:space="0" w:color="auto"/>
              <w:left w:val="dotted" w:sz="4" w:space="0" w:color="auto"/>
              <w:bottom w:val="dotted" w:sz="4" w:space="0" w:color="auto"/>
              <w:right w:val="dotted" w:sz="4" w:space="0" w:color="auto"/>
            </w:tcBorders>
          </w:tcPr>
          <w:p w14:paraId="3DC00EDC" w14:textId="77777777" w:rsidR="007900FD" w:rsidRPr="00A207A5" w:rsidRDefault="007900FD" w:rsidP="007542B0">
            <w:pPr>
              <w:rPr>
                <w:rFonts w:cs="Arial"/>
                <w:lang w:eastAsia="zh-CN"/>
              </w:rPr>
            </w:pPr>
            <w:r w:rsidRPr="00A207A5">
              <w:rPr>
                <w:rFonts w:cs="Arial"/>
                <w:lang w:eastAsia="zh-CN"/>
              </w:rPr>
              <w:t>- to add example variety “</w:t>
            </w:r>
            <w:r w:rsidRPr="00A207A5">
              <w:rPr>
                <w:rFonts w:cs="Arial"/>
                <w:color w:val="000000"/>
              </w:rPr>
              <w:t>Kintoki</w:t>
            </w:r>
            <w:r w:rsidRPr="00A207A5">
              <w:rPr>
                <w:rFonts w:cs="Arial"/>
                <w:lang w:eastAsia="zh-CN"/>
              </w:rPr>
              <w:t>” for state 2</w:t>
            </w:r>
          </w:p>
          <w:p w14:paraId="0C06F4BA" w14:textId="77777777" w:rsidR="007900FD" w:rsidRPr="00A207A5" w:rsidRDefault="007900FD" w:rsidP="007542B0">
            <w:pPr>
              <w:jc w:val="left"/>
              <w:rPr>
                <w:rFonts w:cs="Arial"/>
                <w:lang w:eastAsia="zh-CN"/>
              </w:rPr>
            </w:pPr>
            <w:r w:rsidRPr="00A207A5">
              <w:rPr>
                <w:rFonts w:cs="Arial"/>
                <w:lang w:eastAsia="zh-CN"/>
              </w:rPr>
              <w:t>- to add example variety “</w:t>
            </w:r>
            <w:proofErr w:type="spellStart"/>
            <w:r w:rsidRPr="00A207A5">
              <w:rPr>
                <w:rFonts w:cs="Arial"/>
                <w:color w:val="000000"/>
              </w:rPr>
              <w:t>Tosadai</w:t>
            </w:r>
            <w:proofErr w:type="spellEnd"/>
            <w:r w:rsidRPr="00A207A5">
              <w:rPr>
                <w:rFonts w:cs="Arial"/>
                <w:lang w:eastAsia="zh-CN"/>
              </w:rPr>
              <w:t>” for state 4</w:t>
            </w:r>
          </w:p>
        </w:tc>
      </w:tr>
      <w:tr w:rsidR="007900FD" w:rsidRPr="00A207A5" w14:paraId="55C89BBC"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1F6E0B11" w14:textId="77777777" w:rsidR="007900FD" w:rsidRPr="00A207A5" w:rsidRDefault="007900FD" w:rsidP="007542B0">
            <w:pPr>
              <w:jc w:val="left"/>
              <w:rPr>
                <w:rFonts w:cs="Arial"/>
                <w:lang w:eastAsia="zh-CN"/>
              </w:rPr>
            </w:pPr>
            <w:r w:rsidRPr="00A207A5">
              <w:rPr>
                <w:rFonts w:cs="Arial"/>
                <w:lang w:eastAsia="zh-CN"/>
              </w:rPr>
              <w:t>Char. 9</w:t>
            </w:r>
          </w:p>
        </w:tc>
        <w:tc>
          <w:tcPr>
            <w:tcW w:w="7490" w:type="dxa"/>
            <w:tcBorders>
              <w:top w:val="dotted" w:sz="4" w:space="0" w:color="auto"/>
              <w:left w:val="dotted" w:sz="4" w:space="0" w:color="auto"/>
              <w:bottom w:val="dotted" w:sz="4" w:space="0" w:color="auto"/>
              <w:right w:val="dotted" w:sz="4" w:space="0" w:color="auto"/>
            </w:tcBorders>
          </w:tcPr>
          <w:p w14:paraId="5BAB4D7D" w14:textId="77777777" w:rsidR="007900FD" w:rsidRPr="00A207A5" w:rsidRDefault="007900FD" w:rsidP="007542B0">
            <w:pPr>
              <w:rPr>
                <w:rFonts w:cs="Arial"/>
                <w:lang w:eastAsia="zh-CN"/>
              </w:rPr>
            </w:pPr>
            <w:r w:rsidRPr="00A207A5">
              <w:rPr>
                <w:rFonts w:cs="Arial"/>
              </w:rPr>
              <w:t>to read “Stem: thickness”</w:t>
            </w:r>
          </w:p>
        </w:tc>
      </w:tr>
      <w:tr w:rsidR="007900FD" w:rsidRPr="00A207A5" w14:paraId="42A26759"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0C0B67A6" w14:textId="77777777" w:rsidR="007900FD" w:rsidRPr="00A207A5" w:rsidRDefault="007900FD" w:rsidP="007542B0">
            <w:pPr>
              <w:jc w:val="left"/>
              <w:rPr>
                <w:rFonts w:cs="Arial"/>
                <w:lang w:eastAsia="zh-CN"/>
              </w:rPr>
            </w:pPr>
            <w:r w:rsidRPr="00A207A5">
              <w:rPr>
                <w:rFonts w:cs="Arial"/>
                <w:lang w:eastAsia="zh-CN"/>
              </w:rPr>
              <w:t>Char. 11</w:t>
            </w:r>
          </w:p>
        </w:tc>
        <w:tc>
          <w:tcPr>
            <w:tcW w:w="7490" w:type="dxa"/>
            <w:tcBorders>
              <w:top w:val="dotted" w:sz="4" w:space="0" w:color="auto"/>
              <w:left w:val="dotted" w:sz="4" w:space="0" w:color="auto"/>
              <w:bottom w:val="dotted" w:sz="4" w:space="0" w:color="auto"/>
              <w:right w:val="dotted" w:sz="4" w:space="0" w:color="auto"/>
            </w:tcBorders>
          </w:tcPr>
          <w:p w14:paraId="2C93F172" w14:textId="77777777" w:rsidR="007900FD" w:rsidRPr="00A207A5" w:rsidRDefault="007900FD" w:rsidP="007542B0">
            <w:pPr>
              <w:rPr>
                <w:rFonts w:cs="Arial"/>
                <w:lang w:eastAsia="zh-CN"/>
              </w:rPr>
            </w:pPr>
            <w:r w:rsidRPr="00A207A5">
              <w:rPr>
                <w:rFonts w:cs="Arial"/>
                <w:lang w:eastAsia="zh-CN"/>
              </w:rPr>
              <w:t>to reduce scale to 5 notes by deleting even states</w:t>
            </w:r>
          </w:p>
        </w:tc>
      </w:tr>
      <w:tr w:rsidR="007900FD" w:rsidRPr="00A207A5" w14:paraId="71D40872"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6B639F5D" w14:textId="77777777" w:rsidR="007900FD" w:rsidRPr="00A207A5" w:rsidRDefault="007900FD" w:rsidP="007542B0">
            <w:pPr>
              <w:jc w:val="left"/>
              <w:rPr>
                <w:rFonts w:cs="Arial"/>
                <w:lang w:eastAsia="zh-CN"/>
              </w:rPr>
            </w:pPr>
            <w:r w:rsidRPr="00A207A5">
              <w:rPr>
                <w:rFonts w:cs="Arial"/>
                <w:lang w:eastAsia="zh-CN"/>
              </w:rPr>
              <w:t>Char. 12</w:t>
            </w:r>
          </w:p>
        </w:tc>
        <w:tc>
          <w:tcPr>
            <w:tcW w:w="7490" w:type="dxa"/>
            <w:tcBorders>
              <w:top w:val="dotted" w:sz="4" w:space="0" w:color="auto"/>
              <w:left w:val="dotted" w:sz="4" w:space="0" w:color="auto"/>
              <w:bottom w:val="dotted" w:sz="4" w:space="0" w:color="auto"/>
              <w:right w:val="dotted" w:sz="4" w:space="0" w:color="auto"/>
            </w:tcBorders>
          </w:tcPr>
          <w:p w14:paraId="67E5B169" w14:textId="77777777" w:rsidR="007900FD" w:rsidRPr="00A207A5" w:rsidRDefault="007900FD" w:rsidP="007542B0">
            <w:pPr>
              <w:rPr>
                <w:rFonts w:cs="Arial"/>
                <w:color w:val="000000"/>
              </w:rPr>
            </w:pPr>
            <w:r w:rsidRPr="00A207A5">
              <w:rPr>
                <w:rFonts w:cs="Arial"/>
                <w:color w:val="000000"/>
              </w:rPr>
              <w:t>to read “Rhizome: weight”</w:t>
            </w:r>
          </w:p>
        </w:tc>
      </w:tr>
      <w:tr w:rsidR="007900FD" w:rsidRPr="00A207A5" w14:paraId="6F6BEFB8"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6E54EE8E" w14:textId="77777777" w:rsidR="007900FD" w:rsidRPr="00A207A5" w:rsidRDefault="007900FD" w:rsidP="007542B0">
            <w:pPr>
              <w:jc w:val="left"/>
              <w:rPr>
                <w:rFonts w:cs="Arial"/>
                <w:lang w:eastAsia="zh-CN"/>
              </w:rPr>
            </w:pPr>
            <w:r w:rsidRPr="00A207A5">
              <w:rPr>
                <w:rFonts w:cs="Arial"/>
                <w:lang w:eastAsia="zh-CN"/>
              </w:rPr>
              <w:t>Char. 14</w:t>
            </w:r>
          </w:p>
        </w:tc>
        <w:tc>
          <w:tcPr>
            <w:tcW w:w="7490" w:type="dxa"/>
            <w:tcBorders>
              <w:top w:val="dotted" w:sz="4" w:space="0" w:color="auto"/>
              <w:left w:val="dotted" w:sz="4" w:space="0" w:color="auto"/>
              <w:bottom w:val="dotted" w:sz="4" w:space="0" w:color="auto"/>
              <w:right w:val="dotted" w:sz="4" w:space="0" w:color="auto"/>
            </w:tcBorders>
          </w:tcPr>
          <w:p w14:paraId="4B50A237" w14:textId="77777777" w:rsidR="007900FD" w:rsidRPr="00A207A5" w:rsidRDefault="007900FD" w:rsidP="007542B0">
            <w:pPr>
              <w:rPr>
                <w:rFonts w:cs="Arial"/>
                <w:color w:val="000000"/>
              </w:rPr>
            </w:pPr>
            <w:r w:rsidRPr="00A207A5">
              <w:rPr>
                <w:rFonts w:cs="Arial"/>
                <w:color w:val="000000"/>
              </w:rPr>
              <w:t>to add example variety “Kintoki” to state 5</w:t>
            </w:r>
          </w:p>
        </w:tc>
      </w:tr>
      <w:tr w:rsidR="007900FD" w:rsidRPr="00A207A5" w14:paraId="7BF57EBD"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1AD85A96" w14:textId="77777777" w:rsidR="007900FD" w:rsidRPr="00A207A5" w:rsidRDefault="007900FD" w:rsidP="007542B0">
            <w:pPr>
              <w:jc w:val="left"/>
              <w:rPr>
                <w:rFonts w:cs="Arial"/>
                <w:lang w:eastAsia="zh-CN"/>
              </w:rPr>
            </w:pPr>
            <w:r w:rsidRPr="00A207A5">
              <w:rPr>
                <w:rFonts w:cs="Arial"/>
                <w:lang w:eastAsia="zh-CN"/>
              </w:rPr>
              <w:t>Char. 15</w:t>
            </w:r>
          </w:p>
        </w:tc>
        <w:tc>
          <w:tcPr>
            <w:tcW w:w="7490" w:type="dxa"/>
            <w:tcBorders>
              <w:top w:val="dotted" w:sz="4" w:space="0" w:color="auto"/>
              <w:left w:val="dotted" w:sz="4" w:space="0" w:color="auto"/>
              <w:bottom w:val="dotted" w:sz="4" w:space="0" w:color="auto"/>
              <w:right w:val="dotted" w:sz="4" w:space="0" w:color="auto"/>
            </w:tcBorders>
          </w:tcPr>
          <w:p w14:paraId="7917DFF7" w14:textId="77777777" w:rsidR="007900FD" w:rsidRPr="00A207A5" w:rsidRDefault="007900FD" w:rsidP="007542B0">
            <w:pPr>
              <w:rPr>
                <w:rFonts w:cs="Arial"/>
                <w:color w:val="000000"/>
              </w:rPr>
            </w:pPr>
            <w:r w:rsidRPr="00A207A5">
              <w:rPr>
                <w:rFonts w:cs="Arial"/>
                <w:color w:val="000000"/>
              </w:rPr>
              <w:t xml:space="preserve">- </w:t>
            </w:r>
            <w:r w:rsidRPr="00A207A5">
              <w:rPr>
                <w:rFonts w:cs="Arial"/>
                <w:lang w:eastAsia="zh-CN"/>
              </w:rPr>
              <w:t>to reduce scale to 5 notes by deleting even states</w:t>
            </w:r>
          </w:p>
          <w:p w14:paraId="23F7FEC5" w14:textId="77777777" w:rsidR="007900FD" w:rsidRPr="00A207A5" w:rsidRDefault="007900FD" w:rsidP="007542B0">
            <w:pPr>
              <w:jc w:val="left"/>
              <w:rPr>
                <w:rFonts w:cs="Arial"/>
                <w:color w:val="000000"/>
              </w:rPr>
            </w:pPr>
            <w:r w:rsidRPr="00A207A5">
              <w:rPr>
                <w:rFonts w:cs="Arial"/>
                <w:color w:val="000000"/>
              </w:rPr>
              <w:t>- to check whether to add explanation on where the characteristic should be observed</w:t>
            </w:r>
          </w:p>
        </w:tc>
      </w:tr>
      <w:tr w:rsidR="007900FD" w:rsidRPr="00A207A5" w14:paraId="72683AF7"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140C1B30" w14:textId="77777777" w:rsidR="007900FD" w:rsidRPr="00A207A5" w:rsidRDefault="007900FD" w:rsidP="007542B0">
            <w:pPr>
              <w:jc w:val="left"/>
              <w:rPr>
                <w:rFonts w:cs="Arial"/>
                <w:lang w:eastAsia="zh-CN"/>
              </w:rPr>
            </w:pPr>
            <w:r w:rsidRPr="00A207A5">
              <w:rPr>
                <w:rFonts w:cs="Arial"/>
                <w:lang w:eastAsia="zh-CN"/>
              </w:rPr>
              <w:t>Char. 16</w:t>
            </w:r>
          </w:p>
        </w:tc>
        <w:tc>
          <w:tcPr>
            <w:tcW w:w="7490" w:type="dxa"/>
            <w:tcBorders>
              <w:top w:val="dotted" w:sz="4" w:space="0" w:color="auto"/>
              <w:left w:val="dotted" w:sz="4" w:space="0" w:color="auto"/>
              <w:bottom w:val="dotted" w:sz="4" w:space="0" w:color="auto"/>
              <w:right w:val="dotted" w:sz="4" w:space="0" w:color="auto"/>
            </w:tcBorders>
          </w:tcPr>
          <w:p w14:paraId="2F7BC419" w14:textId="77777777" w:rsidR="007900FD" w:rsidRPr="00A207A5" w:rsidRDefault="007900FD" w:rsidP="007542B0">
            <w:pPr>
              <w:rPr>
                <w:rFonts w:cs="Arial"/>
                <w:color w:val="000000"/>
              </w:rPr>
            </w:pPr>
            <w:r w:rsidRPr="00A207A5">
              <w:rPr>
                <w:rFonts w:cs="Arial"/>
                <w:color w:val="000000"/>
              </w:rPr>
              <w:t>- to check whether to add explanation of “sections”</w:t>
            </w:r>
          </w:p>
          <w:p w14:paraId="3A1ECDBF" w14:textId="77777777" w:rsidR="007900FD" w:rsidRPr="00A207A5" w:rsidRDefault="007900FD" w:rsidP="007542B0">
            <w:pPr>
              <w:rPr>
                <w:rFonts w:cs="Arial"/>
                <w:lang w:eastAsia="zh-CN"/>
              </w:rPr>
            </w:pPr>
            <w:r w:rsidRPr="00A207A5">
              <w:rPr>
                <w:rFonts w:cs="Arial"/>
                <w:lang w:eastAsia="zh-CN"/>
              </w:rPr>
              <w:t>- to add example variety “</w:t>
            </w:r>
            <w:proofErr w:type="spellStart"/>
            <w:r w:rsidRPr="00A207A5">
              <w:rPr>
                <w:rFonts w:cs="Arial"/>
                <w:color w:val="000000"/>
              </w:rPr>
              <w:t>Tosadai</w:t>
            </w:r>
            <w:proofErr w:type="spellEnd"/>
            <w:r w:rsidRPr="00A207A5">
              <w:rPr>
                <w:rFonts w:cs="Arial"/>
                <w:lang w:eastAsia="zh-CN"/>
              </w:rPr>
              <w:t>” for state 3</w:t>
            </w:r>
          </w:p>
          <w:p w14:paraId="4AC7E9FC" w14:textId="77777777" w:rsidR="007900FD" w:rsidRPr="00A207A5" w:rsidRDefault="007900FD" w:rsidP="007542B0">
            <w:pPr>
              <w:rPr>
                <w:rFonts w:cs="Arial"/>
                <w:lang w:eastAsia="zh-CN"/>
              </w:rPr>
            </w:pPr>
            <w:r w:rsidRPr="00A207A5">
              <w:rPr>
                <w:rFonts w:cs="Arial"/>
                <w:lang w:eastAsia="zh-CN"/>
              </w:rPr>
              <w:t>- to add example variety “</w:t>
            </w:r>
            <w:r w:rsidRPr="00A207A5">
              <w:rPr>
                <w:rFonts w:cs="Arial"/>
                <w:color w:val="000000"/>
              </w:rPr>
              <w:t>Kintoki</w:t>
            </w:r>
            <w:r w:rsidRPr="00A207A5">
              <w:rPr>
                <w:rFonts w:cs="Arial"/>
                <w:lang w:eastAsia="zh-CN"/>
              </w:rPr>
              <w:t>” for state 7</w:t>
            </w:r>
          </w:p>
        </w:tc>
      </w:tr>
      <w:tr w:rsidR="007900FD" w:rsidRPr="00A207A5" w14:paraId="1B2CBB55"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23AB0E71" w14:textId="77777777" w:rsidR="007900FD" w:rsidRPr="00A207A5" w:rsidRDefault="007900FD" w:rsidP="007542B0">
            <w:pPr>
              <w:jc w:val="left"/>
              <w:rPr>
                <w:rFonts w:cs="Arial"/>
                <w:lang w:eastAsia="zh-CN"/>
              </w:rPr>
            </w:pPr>
            <w:r w:rsidRPr="00A207A5">
              <w:rPr>
                <w:rFonts w:cs="Arial"/>
                <w:lang w:eastAsia="zh-CN"/>
              </w:rPr>
              <w:t>Char. 19</w:t>
            </w:r>
          </w:p>
        </w:tc>
        <w:tc>
          <w:tcPr>
            <w:tcW w:w="7490" w:type="dxa"/>
            <w:tcBorders>
              <w:top w:val="dotted" w:sz="4" w:space="0" w:color="auto"/>
              <w:left w:val="dotted" w:sz="4" w:space="0" w:color="auto"/>
              <w:bottom w:val="dotted" w:sz="4" w:space="0" w:color="auto"/>
              <w:right w:val="dotted" w:sz="4" w:space="0" w:color="auto"/>
            </w:tcBorders>
          </w:tcPr>
          <w:p w14:paraId="7455D080" w14:textId="77777777" w:rsidR="007900FD" w:rsidRPr="00A207A5" w:rsidRDefault="007900FD" w:rsidP="007542B0">
            <w:pPr>
              <w:rPr>
                <w:rFonts w:cs="Arial"/>
                <w:color w:val="000000"/>
              </w:rPr>
            </w:pPr>
            <w:r w:rsidRPr="00A207A5">
              <w:rPr>
                <w:rFonts w:cs="Arial"/>
                <w:lang w:eastAsia="zh-CN"/>
              </w:rPr>
              <w:t>to add example variety “</w:t>
            </w:r>
            <w:proofErr w:type="spellStart"/>
            <w:r w:rsidRPr="00A207A5">
              <w:rPr>
                <w:rFonts w:cs="Arial"/>
                <w:color w:val="000000"/>
              </w:rPr>
              <w:t>Tosaichi</w:t>
            </w:r>
            <w:proofErr w:type="spellEnd"/>
            <w:r w:rsidRPr="00A207A5">
              <w:rPr>
                <w:rFonts w:cs="Arial"/>
                <w:lang w:eastAsia="zh-CN"/>
              </w:rPr>
              <w:t>” for state 1</w:t>
            </w:r>
          </w:p>
        </w:tc>
      </w:tr>
      <w:tr w:rsidR="007900FD" w:rsidRPr="00A207A5" w14:paraId="39884FC6"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1E1B7709" w14:textId="77777777" w:rsidR="007900FD" w:rsidRPr="00A207A5" w:rsidRDefault="007900FD" w:rsidP="007542B0">
            <w:pPr>
              <w:jc w:val="left"/>
              <w:rPr>
                <w:rFonts w:cs="Arial"/>
                <w:lang w:eastAsia="zh-CN"/>
              </w:rPr>
            </w:pPr>
            <w:r w:rsidRPr="00A207A5">
              <w:rPr>
                <w:rFonts w:cs="Arial"/>
                <w:lang w:eastAsia="zh-CN"/>
              </w:rPr>
              <w:t>8.1 (a)</w:t>
            </w:r>
          </w:p>
        </w:tc>
        <w:tc>
          <w:tcPr>
            <w:tcW w:w="7490" w:type="dxa"/>
            <w:tcBorders>
              <w:top w:val="dotted" w:sz="4" w:space="0" w:color="auto"/>
              <w:left w:val="dotted" w:sz="4" w:space="0" w:color="auto"/>
              <w:bottom w:val="dotted" w:sz="4" w:space="0" w:color="auto"/>
              <w:right w:val="dotted" w:sz="4" w:space="0" w:color="auto"/>
            </w:tcBorders>
          </w:tcPr>
          <w:p w14:paraId="1EB24EDE" w14:textId="77777777" w:rsidR="007900FD" w:rsidRPr="00A207A5" w:rsidRDefault="007900FD" w:rsidP="007542B0">
            <w:pPr>
              <w:rPr>
                <w:rFonts w:cs="Arial"/>
                <w:color w:val="000000"/>
              </w:rPr>
            </w:pPr>
            <w:r w:rsidRPr="00A207A5">
              <w:rPr>
                <w:rFonts w:cs="Arial"/>
                <w:color w:val="000000"/>
              </w:rPr>
              <w:t>to read “</w:t>
            </w:r>
            <w:r w:rsidRPr="00A207A5">
              <w:rPr>
                <w:rFonts w:eastAsia="Arial" w:cs="Arial"/>
                <w:color w:val="000000"/>
              </w:rPr>
              <w:t>Observations should be made when growing most vigorously.”</w:t>
            </w:r>
          </w:p>
        </w:tc>
      </w:tr>
      <w:tr w:rsidR="007900FD" w:rsidRPr="00A207A5" w14:paraId="1FCEA6B0"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3D693074" w14:textId="77777777" w:rsidR="007900FD" w:rsidRPr="00A207A5" w:rsidRDefault="007900FD" w:rsidP="007542B0">
            <w:pPr>
              <w:jc w:val="left"/>
              <w:rPr>
                <w:rFonts w:cs="Arial"/>
                <w:lang w:eastAsia="zh-CN"/>
              </w:rPr>
            </w:pPr>
            <w:r w:rsidRPr="00A207A5">
              <w:rPr>
                <w:rFonts w:cs="Arial"/>
                <w:lang w:eastAsia="zh-CN"/>
              </w:rPr>
              <w:t>8.1 (b)</w:t>
            </w:r>
          </w:p>
        </w:tc>
        <w:tc>
          <w:tcPr>
            <w:tcW w:w="7490" w:type="dxa"/>
            <w:tcBorders>
              <w:top w:val="dotted" w:sz="4" w:space="0" w:color="auto"/>
              <w:left w:val="dotted" w:sz="4" w:space="0" w:color="auto"/>
              <w:bottom w:val="dotted" w:sz="4" w:space="0" w:color="auto"/>
              <w:right w:val="dotted" w:sz="4" w:space="0" w:color="auto"/>
            </w:tcBorders>
          </w:tcPr>
          <w:p w14:paraId="07749D99" w14:textId="77777777" w:rsidR="007900FD" w:rsidRPr="00A207A5" w:rsidRDefault="007900FD" w:rsidP="007542B0">
            <w:pPr>
              <w:rPr>
                <w:rFonts w:cs="Arial"/>
                <w:color w:val="000000"/>
              </w:rPr>
            </w:pPr>
            <w:r w:rsidRPr="00A207A5">
              <w:rPr>
                <w:rFonts w:eastAsia="Arial" w:cs="Arial"/>
                <w:color w:val="000000"/>
              </w:rPr>
              <w:t xml:space="preserve">to read “Observations should be made before the end of the growing </w:t>
            </w:r>
            <w:r w:rsidRPr="00A207A5">
              <w:rPr>
                <w:rFonts w:cs="Arial"/>
                <w:color w:val="000000"/>
              </w:rPr>
              <w:t>season</w:t>
            </w:r>
            <w:r w:rsidRPr="00A207A5">
              <w:rPr>
                <w:rFonts w:eastAsia="Arial" w:cs="Arial"/>
                <w:color w:val="000000"/>
              </w:rPr>
              <w:t>.”</w:t>
            </w:r>
          </w:p>
        </w:tc>
      </w:tr>
      <w:tr w:rsidR="007900FD" w:rsidRPr="00A207A5" w14:paraId="34052CC5"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55DD78F1" w14:textId="77777777" w:rsidR="007900FD" w:rsidRPr="00A207A5" w:rsidRDefault="007900FD" w:rsidP="007542B0">
            <w:pPr>
              <w:jc w:val="left"/>
              <w:rPr>
                <w:rFonts w:cs="Arial"/>
                <w:lang w:eastAsia="zh-CN"/>
              </w:rPr>
            </w:pPr>
            <w:r w:rsidRPr="00A207A5">
              <w:rPr>
                <w:rFonts w:cs="Arial"/>
                <w:lang w:eastAsia="zh-CN"/>
              </w:rPr>
              <w:t>Ad. 2</w:t>
            </w:r>
          </w:p>
        </w:tc>
        <w:tc>
          <w:tcPr>
            <w:tcW w:w="7490" w:type="dxa"/>
            <w:tcBorders>
              <w:top w:val="dotted" w:sz="4" w:space="0" w:color="auto"/>
              <w:left w:val="dotted" w:sz="4" w:space="0" w:color="auto"/>
              <w:bottom w:val="dotted" w:sz="4" w:space="0" w:color="auto"/>
              <w:right w:val="dotted" w:sz="4" w:space="0" w:color="auto"/>
            </w:tcBorders>
          </w:tcPr>
          <w:p w14:paraId="2C758893" w14:textId="77777777" w:rsidR="007900FD" w:rsidRPr="00A207A5" w:rsidRDefault="007900FD" w:rsidP="007542B0">
            <w:pPr>
              <w:rPr>
                <w:rFonts w:cs="Arial"/>
                <w:color w:val="000000"/>
              </w:rPr>
            </w:pPr>
            <w:r w:rsidRPr="00A207A5">
              <w:rPr>
                <w:rFonts w:cs="Arial"/>
                <w:color w:val="000000"/>
              </w:rPr>
              <w:t>to read “</w:t>
            </w:r>
            <w:r w:rsidRPr="00A207A5">
              <w:rPr>
                <w:rFonts w:eastAsia="Arial" w:cs="Arial"/>
                <w:color w:val="000000"/>
              </w:rPr>
              <w:t>Observation should be made</w:t>
            </w:r>
            <w:r w:rsidRPr="00A207A5">
              <w:rPr>
                <w:rFonts w:cs="Arial"/>
                <w:color w:val="000000"/>
              </w:rPr>
              <w:t xml:space="preserve"> </w:t>
            </w:r>
            <w:r w:rsidRPr="00A207A5">
              <w:rPr>
                <w:rFonts w:eastAsia="Arial" w:cs="Arial"/>
                <w:color w:val="000000"/>
              </w:rPr>
              <w:t>from ground level to the highest point.”</w:t>
            </w:r>
          </w:p>
        </w:tc>
      </w:tr>
      <w:tr w:rsidR="007900FD" w:rsidRPr="00A207A5" w14:paraId="5C530CC2"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45935257" w14:textId="77777777" w:rsidR="007900FD" w:rsidRPr="00A207A5" w:rsidRDefault="007900FD" w:rsidP="007542B0">
            <w:pPr>
              <w:jc w:val="left"/>
              <w:rPr>
                <w:rFonts w:cs="Arial"/>
                <w:lang w:eastAsia="zh-CN"/>
              </w:rPr>
            </w:pPr>
            <w:r w:rsidRPr="00A207A5">
              <w:rPr>
                <w:rFonts w:cs="Arial"/>
                <w:lang w:eastAsia="zh-CN"/>
              </w:rPr>
              <w:t>Ad. 5, 6, 9</w:t>
            </w:r>
          </w:p>
        </w:tc>
        <w:tc>
          <w:tcPr>
            <w:tcW w:w="7490" w:type="dxa"/>
            <w:tcBorders>
              <w:top w:val="dotted" w:sz="4" w:space="0" w:color="auto"/>
              <w:left w:val="dotted" w:sz="4" w:space="0" w:color="auto"/>
              <w:bottom w:val="dotted" w:sz="4" w:space="0" w:color="auto"/>
              <w:right w:val="dotted" w:sz="4" w:space="0" w:color="auto"/>
            </w:tcBorders>
          </w:tcPr>
          <w:p w14:paraId="3FCAA61A" w14:textId="77777777" w:rsidR="007900FD" w:rsidRPr="00A207A5" w:rsidRDefault="007900FD" w:rsidP="007542B0">
            <w:pPr>
              <w:rPr>
                <w:rFonts w:cs="Arial"/>
                <w:color w:val="000000"/>
              </w:rPr>
            </w:pPr>
            <w:r w:rsidRPr="00A207A5">
              <w:rPr>
                <w:rFonts w:cs="Arial"/>
                <w:color w:val="000000"/>
              </w:rPr>
              <w:t>to replace “main stem” with “plant”</w:t>
            </w:r>
          </w:p>
        </w:tc>
      </w:tr>
      <w:tr w:rsidR="007900FD" w:rsidRPr="00A207A5" w14:paraId="4E4254C2"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791D5C18" w14:textId="77777777" w:rsidR="007900FD" w:rsidRPr="00A207A5" w:rsidRDefault="007900FD" w:rsidP="007542B0">
            <w:pPr>
              <w:jc w:val="left"/>
              <w:rPr>
                <w:rFonts w:cs="Arial"/>
                <w:lang w:eastAsia="zh-CN"/>
              </w:rPr>
            </w:pPr>
            <w:r w:rsidRPr="00A207A5">
              <w:rPr>
                <w:rFonts w:cs="Arial"/>
                <w:lang w:eastAsia="zh-CN"/>
              </w:rPr>
              <w:t>Ad. 6, 9</w:t>
            </w:r>
          </w:p>
        </w:tc>
        <w:tc>
          <w:tcPr>
            <w:tcW w:w="7490" w:type="dxa"/>
            <w:tcBorders>
              <w:top w:val="dotted" w:sz="4" w:space="0" w:color="auto"/>
              <w:left w:val="dotted" w:sz="4" w:space="0" w:color="auto"/>
              <w:bottom w:val="dotted" w:sz="4" w:space="0" w:color="auto"/>
              <w:right w:val="dotted" w:sz="4" w:space="0" w:color="auto"/>
            </w:tcBorders>
          </w:tcPr>
          <w:p w14:paraId="7662FAF4" w14:textId="77777777" w:rsidR="007900FD" w:rsidRPr="00A207A5" w:rsidRDefault="007900FD" w:rsidP="007542B0">
            <w:pPr>
              <w:rPr>
                <w:rFonts w:cs="Arial"/>
                <w:color w:val="000000"/>
              </w:rPr>
            </w:pPr>
            <w:r w:rsidRPr="00A207A5">
              <w:rPr>
                <w:rFonts w:cs="Arial"/>
                <w:color w:val="000000"/>
              </w:rPr>
              <w:t>to replace “</w:t>
            </w:r>
            <w:r w:rsidRPr="00A207A5">
              <w:rPr>
                <w:rFonts w:eastAsia="Arial" w:cs="Arial"/>
                <w:color w:val="000000"/>
              </w:rPr>
              <w:t>Observation or measurement</w:t>
            </w:r>
            <w:r w:rsidRPr="00A207A5">
              <w:rPr>
                <w:rFonts w:cs="Arial"/>
                <w:color w:val="000000"/>
              </w:rPr>
              <w:t>” with “Assessment”</w:t>
            </w:r>
          </w:p>
        </w:tc>
      </w:tr>
      <w:tr w:rsidR="007900FD" w:rsidRPr="00A207A5" w14:paraId="54F56D97"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61BA6287" w14:textId="77777777" w:rsidR="007900FD" w:rsidRPr="00A207A5" w:rsidRDefault="007900FD" w:rsidP="007542B0">
            <w:pPr>
              <w:jc w:val="left"/>
              <w:rPr>
                <w:rFonts w:cs="Arial"/>
                <w:lang w:eastAsia="zh-CN"/>
              </w:rPr>
            </w:pPr>
            <w:r w:rsidRPr="00A207A5">
              <w:rPr>
                <w:rFonts w:cs="Arial"/>
                <w:lang w:eastAsia="zh-CN"/>
              </w:rPr>
              <w:t>Ad. 13</w:t>
            </w:r>
          </w:p>
        </w:tc>
        <w:tc>
          <w:tcPr>
            <w:tcW w:w="7490" w:type="dxa"/>
            <w:tcBorders>
              <w:top w:val="dotted" w:sz="4" w:space="0" w:color="auto"/>
              <w:left w:val="dotted" w:sz="4" w:space="0" w:color="auto"/>
              <w:bottom w:val="dotted" w:sz="4" w:space="0" w:color="auto"/>
              <w:right w:val="dotted" w:sz="4" w:space="0" w:color="auto"/>
            </w:tcBorders>
          </w:tcPr>
          <w:p w14:paraId="4662BCE5" w14:textId="77777777" w:rsidR="007900FD" w:rsidRPr="00A207A5" w:rsidRDefault="007900FD" w:rsidP="007542B0">
            <w:r w:rsidRPr="00A207A5">
              <w:rPr>
                <w:rFonts w:cs="Arial"/>
                <w:color w:val="000000"/>
              </w:rPr>
              <w:t>to delete photographs</w:t>
            </w:r>
          </w:p>
        </w:tc>
      </w:tr>
      <w:tr w:rsidR="007900FD" w:rsidRPr="00A207A5" w14:paraId="1FFF5536"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667A0FDF" w14:textId="77777777" w:rsidR="007900FD" w:rsidRPr="00A207A5" w:rsidRDefault="007900FD" w:rsidP="007542B0">
            <w:pPr>
              <w:jc w:val="left"/>
              <w:rPr>
                <w:rFonts w:cs="Arial"/>
                <w:lang w:eastAsia="zh-CN"/>
              </w:rPr>
            </w:pPr>
            <w:r w:rsidRPr="00A207A5">
              <w:rPr>
                <w:rFonts w:cs="Arial"/>
                <w:lang w:eastAsia="zh-CN"/>
              </w:rPr>
              <w:t>Ad. 14</w:t>
            </w:r>
          </w:p>
        </w:tc>
        <w:tc>
          <w:tcPr>
            <w:tcW w:w="7490" w:type="dxa"/>
            <w:tcBorders>
              <w:top w:val="dotted" w:sz="4" w:space="0" w:color="auto"/>
              <w:left w:val="dotted" w:sz="4" w:space="0" w:color="auto"/>
              <w:bottom w:val="dotted" w:sz="4" w:space="0" w:color="auto"/>
              <w:right w:val="dotted" w:sz="4" w:space="0" w:color="auto"/>
            </w:tcBorders>
          </w:tcPr>
          <w:p w14:paraId="73BFCBEE" w14:textId="77777777" w:rsidR="007900FD" w:rsidRPr="00A207A5" w:rsidRDefault="007900FD" w:rsidP="007542B0">
            <w:pPr>
              <w:rPr>
                <w:rFonts w:cs="Arial"/>
                <w:color w:val="000000"/>
              </w:rPr>
            </w:pPr>
            <w:r w:rsidRPr="00A207A5">
              <w:rPr>
                <w:rFonts w:cs="Arial"/>
                <w:color w:val="000000"/>
              </w:rPr>
              <w:t>to read “</w:t>
            </w:r>
            <w:r w:rsidRPr="00A207A5">
              <w:rPr>
                <w:rFonts w:cs="Arial"/>
              </w:rPr>
              <w:t>Observations should be made on the number of nodes on rhizome and the touch and texture of rhizome.”</w:t>
            </w:r>
          </w:p>
        </w:tc>
      </w:tr>
      <w:tr w:rsidR="007900FD" w:rsidRPr="00A207A5" w14:paraId="68006858"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2174B3E3" w14:textId="77777777" w:rsidR="007900FD" w:rsidRPr="00A207A5" w:rsidRDefault="007900FD" w:rsidP="007542B0">
            <w:pPr>
              <w:jc w:val="left"/>
              <w:rPr>
                <w:rFonts w:cs="Arial"/>
                <w:lang w:eastAsia="zh-CN"/>
              </w:rPr>
            </w:pPr>
            <w:r w:rsidRPr="00A207A5">
              <w:rPr>
                <w:rFonts w:cs="Arial"/>
                <w:lang w:eastAsia="zh-CN"/>
              </w:rPr>
              <w:t>Ad. 19</w:t>
            </w:r>
          </w:p>
        </w:tc>
        <w:tc>
          <w:tcPr>
            <w:tcW w:w="7490" w:type="dxa"/>
            <w:tcBorders>
              <w:top w:val="dotted" w:sz="4" w:space="0" w:color="auto"/>
              <w:left w:val="dotted" w:sz="4" w:space="0" w:color="auto"/>
              <w:bottom w:val="dotted" w:sz="4" w:space="0" w:color="auto"/>
              <w:right w:val="dotted" w:sz="4" w:space="0" w:color="auto"/>
            </w:tcBorders>
          </w:tcPr>
          <w:p w14:paraId="1525D8F2" w14:textId="77777777" w:rsidR="007900FD" w:rsidRPr="00A207A5" w:rsidRDefault="007900FD" w:rsidP="007542B0">
            <w:pPr>
              <w:rPr>
                <w:rFonts w:cs="Arial"/>
                <w:color w:val="000000"/>
              </w:rPr>
            </w:pPr>
            <w:r w:rsidRPr="00A207A5">
              <w:rPr>
                <w:rFonts w:cs="Arial"/>
                <w:color w:val="000000"/>
              </w:rPr>
              <w:t>to be deleted</w:t>
            </w:r>
          </w:p>
        </w:tc>
      </w:tr>
      <w:tr w:rsidR="007900FD" w:rsidRPr="00A207A5" w14:paraId="7E9C1591"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72AFED27" w14:textId="77777777" w:rsidR="007900FD" w:rsidRPr="00A207A5" w:rsidRDefault="007900FD" w:rsidP="007542B0">
            <w:pPr>
              <w:jc w:val="left"/>
              <w:rPr>
                <w:rFonts w:cs="Arial"/>
                <w:lang w:eastAsia="zh-CN"/>
              </w:rPr>
            </w:pPr>
            <w:r w:rsidRPr="00A207A5">
              <w:rPr>
                <w:rFonts w:cs="Arial"/>
                <w:lang w:eastAsia="zh-CN"/>
              </w:rPr>
              <w:t>Ad. 20</w:t>
            </w:r>
          </w:p>
        </w:tc>
        <w:tc>
          <w:tcPr>
            <w:tcW w:w="7490" w:type="dxa"/>
            <w:tcBorders>
              <w:top w:val="dotted" w:sz="4" w:space="0" w:color="auto"/>
              <w:left w:val="dotted" w:sz="4" w:space="0" w:color="auto"/>
              <w:bottom w:val="dotted" w:sz="4" w:space="0" w:color="auto"/>
              <w:right w:val="dotted" w:sz="4" w:space="0" w:color="auto"/>
            </w:tcBorders>
          </w:tcPr>
          <w:p w14:paraId="6229F4AA" w14:textId="77777777" w:rsidR="007900FD" w:rsidRPr="00A207A5" w:rsidRDefault="007900FD" w:rsidP="007542B0">
            <w:pPr>
              <w:rPr>
                <w:rFonts w:cs="Arial"/>
                <w:color w:val="000000"/>
              </w:rPr>
            </w:pPr>
            <w:r w:rsidRPr="00A207A5">
              <w:rPr>
                <w:rFonts w:cs="Arial"/>
                <w:color w:val="000000"/>
              </w:rPr>
              <w:t>to read “</w:t>
            </w:r>
            <w:r w:rsidRPr="00A207A5">
              <w:rPr>
                <w:rFonts w:eastAsia="Arial" w:cs="Arial"/>
                <w:color w:val="000000"/>
              </w:rPr>
              <w:t xml:space="preserve">The time of sprouting is </w:t>
            </w:r>
            <w:r w:rsidRPr="00A207A5">
              <w:rPr>
                <w:rFonts w:cs="Arial"/>
                <w:color w:val="000000"/>
              </w:rPr>
              <w:t xml:space="preserve">reached </w:t>
            </w:r>
            <w:r w:rsidRPr="00A207A5">
              <w:rPr>
                <w:rFonts w:eastAsia="Arial" w:cs="Arial"/>
                <w:color w:val="000000"/>
              </w:rPr>
              <w:t>when 50% of the plants</w:t>
            </w:r>
            <w:r w:rsidRPr="00A207A5">
              <w:rPr>
                <w:rFonts w:cs="Arial"/>
                <w:color w:val="000000"/>
              </w:rPr>
              <w:t xml:space="preserve"> have emerged above ground.”</w:t>
            </w:r>
          </w:p>
        </w:tc>
      </w:tr>
      <w:bookmarkEnd w:id="21"/>
    </w:tbl>
    <w:p w14:paraId="44F44686" w14:textId="77777777" w:rsidR="007900FD" w:rsidRPr="00A207A5" w:rsidRDefault="007900FD" w:rsidP="007900FD">
      <w:pPr>
        <w:keepNext/>
      </w:pPr>
    </w:p>
    <w:p w14:paraId="6A425D6A" w14:textId="77777777" w:rsidR="007900FD" w:rsidRPr="00A207A5" w:rsidRDefault="007900FD" w:rsidP="007900FD">
      <w:pPr>
        <w:pStyle w:val="Heading4"/>
        <w:rPr>
          <w:lang w:val="en-US"/>
        </w:rPr>
      </w:pPr>
      <w:r w:rsidRPr="00A207A5">
        <w:rPr>
          <w:lang w:val="en-US"/>
        </w:rPr>
        <w:t>*Parsley (</w:t>
      </w:r>
      <w:r w:rsidRPr="00A207A5">
        <w:rPr>
          <w:i/>
          <w:lang w:val="en-US"/>
        </w:rPr>
        <w:t xml:space="preserve">Petroselinum </w:t>
      </w:r>
      <w:proofErr w:type="spellStart"/>
      <w:r w:rsidRPr="00A207A5">
        <w:rPr>
          <w:i/>
          <w:lang w:val="en-US"/>
        </w:rPr>
        <w:t>crispum</w:t>
      </w:r>
      <w:proofErr w:type="spellEnd"/>
      <w:r w:rsidRPr="00A207A5">
        <w:rPr>
          <w:lang w:val="en-US"/>
        </w:rPr>
        <w:t xml:space="preserve"> (Mill.) Nyman ex A.W. Hill) (Revision)</w:t>
      </w:r>
    </w:p>
    <w:p w14:paraId="0F06AA71" w14:textId="77777777" w:rsidR="007900FD" w:rsidRPr="00A207A5" w:rsidRDefault="007900FD" w:rsidP="007900FD">
      <w:pPr>
        <w:keepNext/>
      </w:pPr>
    </w:p>
    <w:p w14:paraId="0DC558FE" w14:textId="77777777" w:rsidR="007900FD" w:rsidRPr="00A207A5" w:rsidRDefault="007900FD" w:rsidP="007900FD">
      <w:pPr>
        <w:keepNext/>
        <w:spacing w:beforeLines="20" w:before="48" w:afterLines="20" w:after="48"/>
      </w:pPr>
      <w:r w:rsidRPr="00A207A5">
        <w:fldChar w:fldCharType="begin"/>
      </w:r>
      <w:r w:rsidRPr="00A207A5">
        <w:instrText xml:space="preserve"> AUTONUM  </w:instrText>
      </w:r>
      <w:r w:rsidRPr="00A207A5">
        <w:fldChar w:fldCharType="end"/>
      </w:r>
      <w:r w:rsidRPr="00A207A5">
        <w:tab/>
        <w:t xml:space="preserve">The subgroup discussed document TG/136/6(proj.3), presented by Ms. Susanne </w:t>
      </w:r>
      <w:proofErr w:type="spellStart"/>
      <w:r w:rsidRPr="00A207A5">
        <w:t>Wöster</w:t>
      </w:r>
      <w:proofErr w:type="spellEnd"/>
      <w:r w:rsidRPr="00A207A5">
        <w:t xml:space="preserve">, on behalf of the Leading Expert Ms. </w:t>
      </w:r>
      <w:r w:rsidRPr="00A207A5">
        <w:rPr>
          <w:rFonts w:cs="Arial"/>
        </w:rPr>
        <w:t xml:space="preserve">Swenja Tams </w:t>
      </w:r>
      <w:r w:rsidRPr="00A207A5">
        <w:t xml:space="preserve">(Germany), and agreed the following: </w:t>
      </w:r>
    </w:p>
    <w:p w14:paraId="66F3B4A1" w14:textId="77777777" w:rsidR="007900FD" w:rsidRPr="00A207A5" w:rsidRDefault="007900FD" w:rsidP="007900FD">
      <w:pPr>
        <w:keepNext/>
      </w:pPr>
    </w:p>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95"/>
        <w:gridCol w:w="7490"/>
      </w:tblGrid>
      <w:tr w:rsidR="007900FD" w:rsidRPr="00A207A5" w14:paraId="498C2316"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2E6572B6" w14:textId="77777777" w:rsidR="007900FD" w:rsidRPr="00A207A5" w:rsidRDefault="007900FD" w:rsidP="007542B0">
            <w:pPr>
              <w:keepNext/>
              <w:jc w:val="left"/>
              <w:rPr>
                <w:rFonts w:cs="Arial"/>
              </w:rPr>
            </w:pPr>
            <w:r w:rsidRPr="00A207A5">
              <w:rPr>
                <w:rFonts w:cs="Arial"/>
              </w:rPr>
              <w:t>4.2.3</w:t>
            </w:r>
          </w:p>
        </w:tc>
        <w:tc>
          <w:tcPr>
            <w:tcW w:w="7490" w:type="dxa"/>
            <w:tcBorders>
              <w:top w:val="dotted" w:sz="4" w:space="0" w:color="auto"/>
              <w:left w:val="dotted" w:sz="4" w:space="0" w:color="auto"/>
              <w:bottom w:val="dotted" w:sz="4" w:space="0" w:color="auto"/>
              <w:right w:val="dotted" w:sz="4" w:space="0" w:color="auto"/>
            </w:tcBorders>
          </w:tcPr>
          <w:p w14:paraId="04EE6B04" w14:textId="77777777" w:rsidR="007900FD" w:rsidRPr="00A207A5" w:rsidRDefault="007900FD" w:rsidP="007542B0">
            <w:pPr>
              <w:keepNext/>
              <w:rPr>
                <w:rFonts w:cs="Arial"/>
              </w:rPr>
            </w:pPr>
            <w:r w:rsidRPr="00A207A5">
              <w:rPr>
                <w:rFonts w:cs="Arial"/>
              </w:rPr>
              <w:t>to be deleted</w:t>
            </w:r>
          </w:p>
        </w:tc>
      </w:tr>
      <w:tr w:rsidR="007900FD" w:rsidRPr="00A207A5" w14:paraId="1FC48501"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202AEA65" w14:textId="77777777" w:rsidR="007900FD" w:rsidRPr="00A207A5" w:rsidRDefault="007900FD" w:rsidP="007542B0">
            <w:pPr>
              <w:jc w:val="left"/>
              <w:rPr>
                <w:rFonts w:cs="Arial"/>
                <w:lang w:eastAsia="zh-CN"/>
              </w:rPr>
            </w:pPr>
            <w:r w:rsidRPr="00A207A5">
              <w:rPr>
                <w:rFonts w:cs="Arial"/>
                <w:lang w:eastAsia="zh-CN"/>
              </w:rPr>
              <w:t>5.3</w:t>
            </w:r>
          </w:p>
        </w:tc>
        <w:tc>
          <w:tcPr>
            <w:tcW w:w="7490" w:type="dxa"/>
            <w:tcBorders>
              <w:top w:val="dotted" w:sz="4" w:space="0" w:color="auto"/>
              <w:left w:val="dotted" w:sz="4" w:space="0" w:color="auto"/>
              <w:bottom w:val="dotted" w:sz="4" w:space="0" w:color="auto"/>
              <w:right w:val="dotted" w:sz="4" w:space="0" w:color="auto"/>
            </w:tcBorders>
          </w:tcPr>
          <w:p w14:paraId="296EF1A5" w14:textId="77777777" w:rsidR="007900FD" w:rsidRPr="00A207A5" w:rsidRDefault="007900FD" w:rsidP="007542B0">
            <w:pPr>
              <w:jc w:val="left"/>
            </w:pPr>
            <w:r w:rsidRPr="00A207A5">
              <w:t>- to add:</w:t>
            </w:r>
          </w:p>
          <w:p w14:paraId="20390F53" w14:textId="77777777" w:rsidR="007900FD" w:rsidRPr="00A207A5" w:rsidRDefault="007900FD" w:rsidP="007542B0">
            <w:pPr>
              <w:jc w:val="left"/>
            </w:pPr>
            <w:r w:rsidRPr="00A207A5">
              <w:t>“Grouping of varieties of leaf parsley is based on characteristic 6 Leaf blade: curling</w:t>
            </w:r>
          </w:p>
          <w:p w14:paraId="480DA876" w14:textId="77777777" w:rsidR="007900FD" w:rsidRPr="00A207A5" w:rsidRDefault="007900FD" w:rsidP="007542B0">
            <w:pPr>
              <w:jc w:val="left"/>
            </w:pPr>
            <w:r w:rsidRPr="00A207A5">
              <w:t>Absent: flat leaf parsley (FL)</w:t>
            </w:r>
          </w:p>
          <w:p w14:paraId="4F049161" w14:textId="77777777" w:rsidR="007900FD" w:rsidRPr="00A207A5" w:rsidRDefault="007900FD" w:rsidP="007542B0">
            <w:pPr>
              <w:jc w:val="left"/>
            </w:pPr>
            <w:r w:rsidRPr="00A207A5">
              <w:t>Present: curled leaf parsley (CL)”</w:t>
            </w:r>
          </w:p>
          <w:p w14:paraId="7D4A2042" w14:textId="77777777" w:rsidR="007900FD" w:rsidRPr="00A207A5" w:rsidRDefault="007900FD" w:rsidP="007542B0">
            <w:pPr>
              <w:jc w:val="left"/>
            </w:pPr>
            <w:r w:rsidRPr="00A207A5">
              <w:t>- to add “(R)” to root parsley in the last line of 5.3</w:t>
            </w:r>
          </w:p>
        </w:tc>
      </w:tr>
      <w:tr w:rsidR="007900FD" w:rsidRPr="00A207A5" w14:paraId="17060683"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512F491C" w14:textId="77777777" w:rsidR="007900FD" w:rsidRPr="00A207A5" w:rsidRDefault="007900FD" w:rsidP="007542B0">
            <w:pPr>
              <w:jc w:val="left"/>
              <w:rPr>
                <w:rFonts w:cs="Arial"/>
                <w:lang w:eastAsia="zh-CN"/>
              </w:rPr>
            </w:pPr>
            <w:r w:rsidRPr="00A207A5">
              <w:rPr>
                <w:rFonts w:cs="Arial"/>
                <w:lang w:eastAsia="zh-CN"/>
              </w:rPr>
              <w:t>Char. 3</w:t>
            </w:r>
          </w:p>
        </w:tc>
        <w:tc>
          <w:tcPr>
            <w:tcW w:w="7490" w:type="dxa"/>
            <w:tcBorders>
              <w:top w:val="dotted" w:sz="4" w:space="0" w:color="auto"/>
              <w:left w:val="dotted" w:sz="4" w:space="0" w:color="auto"/>
              <w:bottom w:val="dotted" w:sz="4" w:space="0" w:color="auto"/>
              <w:right w:val="dotted" w:sz="4" w:space="0" w:color="auto"/>
            </w:tcBorders>
          </w:tcPr>
          <w:p w14:paraId="1E149788" w14:textId="77777777" w:rsidR="007900FD" w:rsidRPr="00A207A5" w:rsidRDefault="007900FD" w:rsidP="007542B0">
            <w:pPr>
              <w:jc w:val="left"/>
              <w:rPr>
                <w:rFonts w:cs="Arial"/>
                <w:lang w:eastAsia="zh-CN"/>
              </w:rPr>
            </w:pPr>
            <w:r w:rsidRPr="00A207A5">
              <w:t>to add explanation to read “Observations should be made on the broadest part of the plant.”</w:t>
            </w:r>
          </w:p>
        </w:tc>
      </w:tr>
      <w:tr w:rsidR="007900FD" w:rsidRPr="00A207A5" w14:paraId="20001840"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5D349BB7" w14:textId="77777777" w:rsidR="007900FD" w:rsidRPr="00A207A5" w:rsidRDefault="007900FD" w:rsidP="007542B0">
            <w:pPr>
              <w:jc w:val="left"/>
              <w:rPr>
                <w:rFonts w:cs="Arial"/>
                <w:lang w:eastAsia="zh-CN"/>
              </w:rPr>
            </w:pPr>
            <w:r w:rsidRPr="00A207A5">
              <w:rPr>
                <w:rFonts w:cs="Arial"/>
                <w:lang w:eastAsia="zh-CN"/>
              </w:rPr>
              <w:t>Char. 5</w:t>
            </w:r>
          </w:p>
        </w:tc>
        <w:tc>
          <w:tcPr>
            <w:tcW w:w="7490" w:type="dxa"/>
            <w:tcBorders>
              <w:top w:val="dotted" w:sz="4" w:space="0" w:color="auto"/>
              <w:left w:val="dotted" w:sz="4" w:space="0" w:color="auto"/>
              <w:bottom w:val="dotted" w:sz="4" w:space="0" w:color="auto"/>
              <w:right w:val="dotted" w:sz="4" w:space="0" w:color="auto"/>
            </w:tcBorders>
          </w:tcPr>
          <w:p w14:paraId="4646AA4D" w14:textId="77777777" w:rsidR="007900FD" w:rsidRPr="00A207A5" w:rsidRDefault="007900FD" w:rsidP="007542B0">
            <w:pPr>
              <w:rPr>
                <w:rFonts w:cs="Arial"/>
                <w:lang w:eastAsia="zh-CN"/>
              </w:rPr>
            </w:pPr>
            <w:r w:rsidRPr="00A207A5">
              <w:t>to be moved after char. 19</w:t>
            </w:r>
          </w:p>
        </w:tc>
      </w:tr>
      <w:tr w:rsidR="007900FD" w:rsidRPr="00A207A5" w14:paraId="41F197B9"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3EAF25A5" w14:textId="77777777" w:rsidR="007900FD" w:rsidRPr="00A207A5" w:rsidRDefault="007900FD" w:rsidP="007542B0">
            <w:pPr>
              <w:jc w:val="left"/>
              <w:rPr>
                <w:rFonts w:cs="Arial"/>
                <w:lang w:eastAsia="zh-CN"/>
              </w:rPr>
            </w:pPr>
            <w:r w:rsidRPr="00A207A5">
              <w:rPr>
                <w:rFonts w:cs="Arial"/>
                <w:lang w:eastAsia="zh-CN"/>
              </w:rPr>
              <w:t>Char. 8</w:t>
            </w:r>
          </w:p>
        </w:tc>
        <w:tc>
          <w:tcPr>
            <w:tcW w:w="7490" w:type="dxa"/>
            <w:tcBorders>
              <w:top w:val="dotted" w:sz="4" w:space="0" w:color="auto"/>
              <w:left w:val="dotted" w:sz="4" w:space="0" w:color="auto"/>
              <w:bottom w:val="dotted" w:sz="4" w:space="0" w:color="auto"/>
              <w:right w:val="dotted" w:sz="4" w:space="0" w:color="auto"/>
            </w:tcBorders>
          </w:tcPr>
          <w:p w14:paraId="6043EEFA" w14:textId="77777777" w:rsidR="007900FD" w:rsidRPr="00A207A5" w:rsidRDefault="007900FD" w:rsidP="007542B0">
            <w:r w:rsidRPr="00A207A5">
              <w:t>- to check whether to read “… Leaf: openness or find better way to describe this characteristic</w:t>
            </w:r>
          </w:p>
          <w:p w14:paraId="2933C3F7" w14:textId="77777777" w:rsidR="007900FD" w:rsidRPr="00A207A5" w:rsidRDefault="007900FD" w:rsidP="007542B0">
            <w:pPr>
              <w:rPr>
                <w:rFonts w:cs="Arial"/>
                <w:lang w:eastAsia="zh-CN"/>
              </w:rPr>
            </w:pPr>
            <w:r w:rsidRPr="00A207A5">
              <w:t>- to add illustrations</w:t>
            </w:r>
          </w:p>
        </w:tc>
      </w:tr>
      <w:tr w:rsidR="007900FD" w:rsidRPr="00A207A5" w14:paraId="49AB92D4"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6C566880" w14:textId="77777777" w:rsidR="007900FD" w:rsidRPr="00A207A5" w:rsidRDefault="007900FD" w:rsidP="007542B0">
            <w:pPr>
              <w:jc w:val="left"/>
              <w:rPr>
                <w:rFonts w:cs="Arial"/>
                <w:lang w:eastAsia="zh-CN"/>
              </w:rPr>
            </w:pPr>
            <w:r w:rsidRPr="00A207A5">
              <w:rPr>
                <w:rFonts w:cs="Arial"/>
                <w:lang w:eastAsia="zh-CN"/>
              </w:rPr>
              <w:t>Char. 9</w:t>
            </w:r>
          </w:p>
        </w:tc>
        <w:tc>
          <w:tcPr>
            <w:tcW w:w="7490" w:type="dxa"/>
            <w:tcBorders>
              <w:top w:val="dotted" w:sz="4" w:space="0" w:color="auto"/>
              <w:left w:val="dotted" w:sz="4" w:space="0" w:color="auto"/>
              <w:bottom w:val="dotted" w:sz="4" w:space="0" w:color="auto"/>
              <w:right w:val="dotted" w:sz="4" w:space="0" w:color="auto"/>
            </w:tcBorders>
          </w:tcPr>
          <w:p w14:paraId="49F3DD9A" w14:textId="77777777" w:rsidR="007900FD" w:rsidRPr="00A207A5" w:rsidRDefault="007900FD" w:rsidP="007542B0">
            <w:pPr>
              <w:rPr>
                <w:rFonts w:cs="Arial"/>
                <w:color w:val="000000"/>
              </w:rPr>
            </w:pPr>
            <w:r w:rsidRPr="00A207A5">
              <w:rPr>
                <w:rFonts w:cs="Arial"/>
                <w:color w:val="000000"/>
              </w:rPr>
              <w:t>- to read “…: Leaf blade: recurving of lobes”</w:t>
            </w:r>
          </w:p>
          <w:p w14:paraId="2B893463" w14:textId="77777777" w:rsidR="007900FD" w:rsidRPr="00A207A5" w:rsidRDefault="007900FD" w:rsidP="007542B0">
            <w:pPr>
              <w:rPr>
                <w:rFonts w:cs="Arial"/>
                <w:color w:val="000000"/>
              </w:rPr>
            </w:pPr>
            <w:r w:rsidRPr="00A207A5">
              <w:rPr>
                <w:rFonts w:cs="Arial"/>
                <w:color w:val="000000"/>
              </w:rPr>
              <w:t xml:space="preserve">- to add </w:t>
            </w:r>
            <w:r w:rsidRPr="00A207A5">
              <w:rPr>
                <w:rFonts w:cs="Arial"/>
              </w:rPr>
              <w:t>example varieties “Ines (CL), Titan (CL)” to start one and delete Titan from state 9</w:t>
            </w:r>
          </w:p>
        </w:tc>
      </w:tr>
      <w:tr w:rsidR="007900FD" w:rsidRPr="00A207A5" w14:paraId="2874EC15"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562CB930" w14:textId="77777777" w:rsidR="007900FD" w:rsidRPr="00A207A5" w:rsidRDefault="007900FD" w:rsidP="007542B0">
            <w:pPr>
              <w:jc w:val="left"/>
              <w:rPr>
                <w:rFonts w:cs="Arial"/>
                <w:lang w:eastAsia="zh-CN"/>
              </w:rPr>
            </w:pPr>
            <w:r w:rsidRPr="00A207A5">
              <w:rPr>
                <w:rFonts w:cs="Arial"/>
                <w:lang w:eastAsia="zh-CN"/>
              </w:rPr>
              <w:t>Char. 14</w:t>
            </w:r>
          </w:p>
        </w:tc>
        <w:tc>
          <w:tcPr>
            <w:tcW w:w="7490" w:type="dxa"/>
            <w:tcBorders>
              <w:top w:val="dotted" w:sz="4" w:space="0" w:color="auto"/>
              <w:left w:val="dotted" w:sz="4" w:space="0" w:color="auto"/>
              <w:bottom w:val="dotted" w:sz="4" w:space="0" w:color="auto"/>
              <w:right w:val="dotted" w:sz="4" w:space="0" w:color="auto"/>
            </w:tcBorders>
          </w:tcPr>
          <w:p w14:paraId="0CC94F0A" w14:textId="77777777" w:rsidR="007900FD" w:rsidRPr="00A207A5" w:rsidRDefault="007900FD" w:rsidP="007542B0">
            <w:pPr>
              <w:rPr>
                <w:rFonts w:cs="Arial"/>
                <w:color w:val="000000"/>
              </w:rPr>
            </w:pPr>
            <w:r w:rsidRPr="00A207A5">
              <w:rPr>
                <w:rFonts w:cs="Arial"/>
                <w:color w:val="000000"/>
              </w:rPr>
              <w:t>- to read “Leaf blade: length between…”</w:t>
            </w:r>
          </w:p>
          <w:p w14:paraId="21E9FBFD" w14:textId="77777777" w:rsidR="007900FD" w:rsidRPr="00A207A5" w:rsidRDefault="007900FD" w:rsidP="007542B0">
            <w:pPr>
              <w:rPr>
                <w:rFonts w:cs="Arial"/>
                <w:color w:val="000000"/>
              </w:rPr>
            </w:pPr>
            <w:r w:rsidRPr="00A207A5">
              <w:rPr>
                <w:rFonts w:cs="Arial"/>
                <w:color w:val="000000"/>
              </w:rPr>
              <w:t>- to be moved before char. 17</w:t>
            </w:r>
          </w:p>
        </w:tc>
      </w:tr>
      <w:tr w:rsidR="007900FD" w:rsidRPr="00A207A5" w14:paraId="6CD4174D"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2891ACEF" w14:textId="77777777" w:rsidR="007900FD" w:rsidRPr="00A207A5" w:rsidRDefault="007900FD" w:rsidP="007542B0">
            <w:pPr>
              <w:jc w:val="left"/>
              <w:rPr>
                <w:rFonts w:cs="Arial"/>
                <w:lang w:eastAsia="zh-CN"/>
              </w:rPr>
            </w:pPr>
            <w:r w:rsidRPr="00A207A5">
              <w:rPr>
                <w:rFonts w:cs="Arial"/>
                <w:lang w:eastAsia="zh-CN"/>
              </w:rPr>
              <w:t>Char. 16</w:t>
            </w:r>
          </w:p>
        </w:tc>
        <w:tc>
          <w:tcPr>
            <w:tcW w:w="7490" w:type="dxa"/>
            <w:tcBorders>
              <w:top w:val="dotted" w:sz="4" w:space="0" w:color="auto"/>
              <w:left w:val="dotted" w:sz="4" w:space="0" w:color="auto"/>
              <w:bottom w:val="dotted" w:sz="4" w:space="0" w:color="auto"/>
              <w:right w:val="dotted" w:sz="4" w:space="0" w:color="auto"/>
            </w:tcBorders>
          </w:tcPr>
          <w:p w14:paraId="77A4155A" w14:textId="77777777" w:rsidR="007900FD" w:rsidRPr="00A207A5" w:rsidRDefault="007900FD" w:rsidP="007542B0">
            <w:pPr>
              <w:rPr>
                <w:rFonts w:cs="Arial"/>
                <w:color w:val="000000"/>
              </w:rPr>
            </w:pPr>
            <w:r w:rsidRPr="00A207A5">
              <w:t>to check whether to be deleted or to check what this characteristic is describing (width, position of broadest part, shape of apex, etc.) and to reword accordingly</w:t>
            </w:r>
          </w:p>
        </w:tc>
      </w:tr>
      <w:tr w:rsidR="007900FD" w:rsidRPr="00A207A5" w14:paraId="664D3902"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1F8EDDAF" w14:textId="77777777" w:rsidR="007900FD" w:rsidRPr="00A207A5" w:rsidRDefault="007900FD" w:rsidP="007542B0">
            <w:pPr>
              <w:jc w:val="left"/>
              <w:rPr>
                <w:rFonts w:cs="Arial"/>
                <w:lang w:eastAsia="zh-CN"/>
              </w:rPr>
            </w:pPr>
            <w:r w:rsidRPr="00A207A5">
              <w:rPr>
                <w:rFonts w:cs="Arial"/>
              </w:rPr>
              <w:t>Ad. 1</w:t>
            </w:r>
          </w:p>
        </w:tc>
        <w:tc>
          <w:tcPr>
            <w:tcW w:w="7490" w:type="dxa"/>
            <w:tcBorders>
              <w:top w:val="dotted" w:sz="4" w:space="0" w:color="auto"/>
              <w:left w:val="dotted" w:sz="4" w:space="0" w:color="auto"/>
              <w:bottom w:val="dotted" w:sz="4" w:space="0" w:color="auto"/>
              <w:right w:val="dotted" w:sz="4" w:space="0" w:color="auto"/>
            </w:tcBorders>
          </w:tcPr>
          <w:p w14:paraId="46DB4E07" w14:textId="77777777" w:rsidR="007900FD" w:rsidRPr="00A207A5" w:rsidRDefault="007900FD" w:rsidP="007542B0">
            <w:r w:rsidRPr="00A207A5">
              <w:rPr>
                <w:rFonts w:cs="Arial"/>
              </w:rPr>
              <w:t>to use the same wording as in char. 1</w:t>
            </w:r>
          </w:p>
        </w:tc>
      </w:tr>
      <w:tr w:rsidR="007900FD" w:rsidRPr="00A207A5" w14:paraId="7537E063"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3B90F318" w14:textId="77777777" w:rsidR="007900FD" w:rsidRPr="00A207A5" w:rsidRDefault="007900FD" w:rsidP="007542B0">
            <w:pPr>
              <w:jc w:val="left"/>
              <w:rPr>
                <w:rFonts w:cs="Arial"/>
                <w:lang w:eastAsia="zh-CN"/>
              </w:rPr>
            </w:pPr>
            <w:r w:rsidRPr="00A207A5">
              <w:rPr>
                <w:rFonts w:cs="Arial"/>
                <w:lang w:eastAsia="zh-CN"/>
              </w:rPr>
              <w:t>Ad. 8</w:t>
            </w:r>
          </w:p>
        </w:tc>
        <w:tc>
          <w:tcPr>
            <w:tcW w:w="7490" w:type="dxa"/>
            <w:tcBorders>
              <w:top w:val="dotted" w:sz="4" w:space="0" w:color="auto"/>
              <w:left w:val="dotted" w:sz="4" w:space="0" w:color="auto"/>
              <w:bottom w:val="dotted" w:sz="4" w:space="0" w:color="auto"/>
              <w:right w:val="dotted" w:sz="4" w:space="0" w:color="auto"/>
            </w:tcBorders>
          </w:tcPr>
          <w:p w14:paraId="42CAB2BD" w14:textId="77777777" w:rsidR="007900FD" w:rsidRPr="00A207A5" w:rsidRDefault="007900FD" w:rsidP="007542B0">
            <w:pPr>
              <w:keepNext/>
            </w:pPr>
            <w:r w:rsidRPr="00A207A5">
              <w:t>to read “Observations should be made looking through representative leaves from above.”</w:t>
            </w:r>
          </w:p>
        </w:tc>
      </w:tr>
      <w:tr w:rsidR="007900FD" w:rsidRPr="00A207A5" w14:paraId="3EB786AF"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7BA82D19" w14:textId="77777777" w:rsidR="007900FD" w:rsidRPr="00A207A5" w:rsidRDefault="007900FD" w:rsidP="007542B0">
            <w:pPr>
              <w:jc w:val="left"/>
              <w:rPr>
                <w:rFonts w:cs="Arial"/>
                <w:lang w:eastAsia="zh-CN"/>
              </w:rPr>
            </w:pPr>
            <w:r w:rsidRPr="00A207A5">
              <w:rPr>
                <w:rFonts w:cs="Arial"/>
                <w:lang w:eastAsia="zh-CN"/>
              </w:rPr>
              <w:t>Ad. 9</w:t>
            </w:r>
          </w:p>
        </w:tc>
        <w:tc>
          <w:tcPr>
            <w:tcW w:w="7490" w:type="dxa"/>
            <w:tcBorders>
              <w:top w:val="dotted" w:sz="4" w:space="0" w:color="auto"/>
              <w:left w:val="dotted" w:sz="4" w:space="0" w:color="auto"/>
              <w:bottom w:val="dotted" w:sz="4" w:space="0" w:color="auto"/>
              <w:right w:val="dotted" w:sz="4" w:space="0" w:color="auto"/>
            </w:tcBorders>
          </w:tcPr>
          <w:p w14:paraId="7DD71116" w14:textId="77777777" w:rsidR="007900FD" w:rsidRPr="00A207A5" w:rsidRDefault="007900FD" w:rsidP="007542B0">
            <w:pPr>
              <w:keepNext/>
            </w:pPr>
            <w:r w:rsidRPr="00A207A5">
              <w:t>second photo for state 9: to move arrow to upper leave, where recurving is clearer to be seen</w:t>
            </w:r>
          </w:p>
        </w:tc>
      </w:tr>
      <w:tr w:rsidR="007900FD" w:rsidRPr="00A207A5" w14:paraId="629677F7" w14:textId="77777777" w:rsidTr="007542B0">
        <w:trPr>
          <w:cantSplit/>
        </w:trPr>
        <w:tc>
          <w:tcPr>
            <w:tcW w:w="1595" w:type="dxa"/>
            <w:tcBorders>
              <w:top w:val="dotted" w:sz="4" w:space="0" w:color="auto"/>
              <w:left w:val="dotted" w:sz="4" w:space="0" w:color="auto"/>
              <w:bottom w:val="dotted" w:sz="4" w:space="0" w:color="auto"/>
              <w:right w:val="dotted" w:sz="4" w:space="0" w:color="auto"/>
            </w:tcBorders>
          </w:tcPr>
          <w:p w14:paraId="21B6ADA2" w14:textId="77777777" w:rsidR="007900FD" w:rsidRPr="00A207A5" w:rsidRDefault="007900FD" w:rsidP="007542B0">
            <w:pPr>
              <w:jc w:val="left"/>
              <w:rPr>
                <w:rFonts w:cs="Arial"/>
                <w:lang w:eastAsia="zh-CN"/>
              </w:rPr>
            </w:pPr>
            <w:r w:rsidRPr="00A207A5">
              <w:rPr>
                <w:rFonts w:cs="Arial"/>
              </w:rPr>
              <w:t xml:space="preserve">TQ 4.2.2 </w:t>
            </w:r>
          </w:p>
        </w:tc>
        <w:tc>
          <w:tcPr>
            <w:tcW w:w="7490" w:type="dxa"/>
            <w:tcBorders>
              <w:top w:val="dotted" w:sz="4" w:space="0" w:color="auto"/>
              <w:left w:val="dotted" w:sz="4" w:space="0" w:color="auto"/>
              <w:bottom w:val="dotted" w:sz="4" w:space="0" w:color="auto"/>
              <w:right w:val="dotted" w:sz="4" w:space="0" w:color="auto"/>
            </w:tcBorders>
          </w:tcPr>
          <w:p w14:paraId="782FF352" w14:textId="77777777" w:rsidR="007900FD" w:rsidRPr="00A207A5" w:rsidRDefault="007900FD" w:rsidP="007542B0">
            <w:pPr>
              <w:keepNext/>
            </w:pPr>
            <w:r w:rsidRPr="00A207A5">
              <w:rPr>
                <w:rFonts w:cs="Arial"/>
              </w:rPr>
              <w:t>to be deleted (TG Template export issue)</w:t>
            </w:r>
          </w:p>
        </w:tc>
      </w:tr>
    </w:tbl>
    <w:p w14:paraId="41851D37" w14:textId="77777777" w:rsidR="007900FD" w:rsidRPr="00A207A5" w:rsidRDefault="007900FD" w:rsidP="007900FD">
      <w:pPr>
        <w:pStyle w:val="Heading3"/>
      </w:pPr>
    </w:p>
    <w:p w14:paraId="2ABEA2B2" w14:textId="77777777" w:rsidR="007900FD" w:rsidRPr="00A207A5" w:rsidRDefault="007900FD" w:rsidP="007900FD">
      <w:pPr>
        <w:pStyle w:val="Heading3"/>
      </w:pPr>
      <w:r w:rsidRPr="00A207A5">
        <w:t>Partial revisions</w:t>
      </w:r>
    </w:p>
    <w:p w14:paraId="6E7446BA" w14:textId="77777777" w:rsidR="007900FD" w:rsidRPr="00A207A5" w:rsidRDefault="007900FD" w:rsidP="007900FD">
      <w:pPr>
        <w:keepNext/>
      </w:pPr>
    </w:p>
    <w:p w14:paraId="7DCA3305" w14:textId="77777777" w:rsidR="007900FD" w:rsidRPr="00A207A5" w:rsidRDefault="007900FD" w:rsidP="007900FD">
      <w:pPr>
        <w:pStyle w:val="Heading4"/>
        <w:rPr>
          <w:sz w:val="18"/>
          <w:szCs w:val="18"/>
          <w:lang w:val="en-US"/>
        </w:rPr>
      </w:pPr>
      <w:r w:rsidRPr="00A207A5">
        <w:rPr>
          <w:lang w:val="en-US"/>
        </w:rPr>
        <w:t>*Broccoli (</w:t>
      </w:r>
      <w:r w:rsidRPr="00A207A5">
        <w:rPr>
          <w:i/>
          <w:lang w:val="en-US"/>
        </w:rPr>
        <w:t>Brassica oleracea</w:t>
      </w:r>
      <w:r w:rsidRPr="00A207A5">
        <w:rPr>
          <w:lang w:val="en-US"/>
        </w:rPr>
        <w:t xml:space="preserve"> L. var. </w:t>
      </w:r>
      <w:r w:rsidRPr="00A207A5">
        <w:rPr>
          <w:i/>
          <w:lang w:val="en-US"/>
        </w:rPr>
        <w:t>italica</w:t>
      </w:r>
      <w:r w:rsidRPr="00A207A5">
        <w:rPr>
          <w:lang w:val="en-US"/>
        </w:rPr>
        <w:t xml:space="preserve"> </w:t>
      </w:r>
      <w:proofErr w:type="spellStart"/>
      <w:r w:rsidRPr="00A207A5">
        <w:rPr>
          <w:lang w:val="en-US"/>
        </w:rPr>
        <w:t>Plenck</w:t>
      </w:r>
      <w:proofErr w:type="spellEnd"/>
      <w:r w:rsidRPr="00A207A5">
        <w:rPr>
          <w:lang w:val="en-US"/>
        </w:rPr>
        <w:t>)</w:t>
      </w:r>
    </w:p>
    <w:p w14:paraId="511444EC" w14:textId="77777777" w:rsidR="007900FD" w:rsidRPr="00A207A5" w:rsidRDefault="007900FD" w:rsidP="007900FD">
      <w:pPr>
        <w:pStyle w:val="Heading4"/>
        <w:rPr>
          <w:sz w:val="18"/>
          <w:szCs w:val="18"/>
          <w:lang w:val="en-US"/>
        </w:rPr>
      </w:pPr>
      <w:r w:rsidRPr="00A207A5">
        <w:rPr>
          <w:lang w:val="en-US"/>
        </w:rPr>
        <w:t>*Brussels Sprouts (</w:t>
      </w:r>
      <w:r w:rsidRPr="00A207A5">
        <w:rPr>
          <w:i/>
          <w:lang w:val="en-US"/>
        </w:rPr>
        <w:t>Brassica oleracea</w:t>
      </w:r>
      <w:r w:rsidRPr="00A207A5">
        <w:rPr>
          <w:lang w:val="en-US"/>
        </w:rPr>
        <w:t xml:space="preserve"> L. var. </w:t>
      </w:r>
      <w:proofErr w:type="spellStart"/>
      <w:r w:rsidRPr="00A207A5">
        <w:rPr>
          <w:i/>
          <w:lang w:val="en-US"/>
        </w:rPr>
        <w:t>gemmifera</w:t>
      </w:r>
      <w:proofErr w:type="spellEnd"/>
      <w:r w:rsidRPr="00A207A5">
        <w:rPr>
          <w:lang w:val="en-US"/>
        </w:rPr>
        <w:t xml:space="preserve"> DC.)</w:t>
      </w:r>
    </w:p>
    <w:p w14:paraId="11A4E030" w14:textId="77777777" w:rsidR="007900FD" w:rsidRPr="00A207A5" w:rsidRDefault="007900FD" w:rsidP="007900FD">
      <w:pPr>
        <w:pStyle w:val="Heading4"/>
        <w:rPr>
          <w:lang w:val="en-US"/>
        </w:rPr>
      </w:pPr>
      <w:r w:rsidRPr="00A207A5">
        <w:rPr>
          <w:lang w:val="en-US"/>
        </w:rPr>
        <w:t>*Cabbage (</w:t>
      </w:r>
      <w:r w:rsidRPr="00A207A5">
        <w:rPr>
          <w:i/>
          <w:lang w:val="en-US"/>
        </w:rPr>
        <w:t>Brassica oleracea</w:t>
      </w:r>
      <w:r w:rsidRPr="00A207A5">
        <w:rPr>
          <w:lang w:val="en-US"/>
        </w:rPr>
        <w:t xml:space="preserve"> L.: </w:t>
      </w:r>
      <w:r w:rsidRPr="00A207A5">
        <w:rPr>
          <w:i/>
          <w:lang w:val="en-US"/>
        </w:rPr>
        <w:t>Brassica</w:t>
      </w:r>
      <w:r w:rsidRPr="00A207A5">
        <w:rPr>
          <w:lang w:val="en-US"/>
        </w:rPr>
        <w:t xml:space="preserve"> (White Cabbage Group); </w:t>
      </w:r>
      <w:r w:rsidRPr="00A207A5">
        <w:rPr>
          <w:i/>
          <w:lang w:val="en-US"/>
        </w:rPr>
        <w:t>Brassica</w:t>
      </w:r>
      <w:r w:rsidRPr="00A207A5">
        <w:rPr>
          <w:lang w:val="en-US"/>
        </w:rPr>
        <w:t xml:space="preserve"> (Savoy Cabbage Group); </w:t>
      </w:r>
      <w:r w:rsidRPr="00A207A5">
        <w:rPr>
          <w:i/>
          <w:lang w:val="en-US"/>
        </w:rPr>
        <w:t>Brassica</w:t>
      </w:r>
      <w:r w:rsidRPr="00A207A5">
        <w:rPr>
          <w:lang w:val="en-US"/>
        </w:rPr>
        <w:t xml:space="preserve"> (Red Cabbage Group))</w:t>
      </w:r>
    </w:p>
    <w:p w14:paraId="7D394BBA" w14:textId="77777777" w:rsidR="007900FD" w:rsidRPr="00A207A5" w:rsidRDefault="007900FD" w:rsidP="007900FD">
      <w:pPr>
        <w:pStyle w:val="Heading4"/>
        <w:rPr>
          <w:lang w:val="en-US"/>
        </w:rPr>
      </w:pPr>
      <w:r w:rsidRPr="00A207A5">
        <w:rPr>
          <w:lang w:val="en-US"/>
        </w:rPr>
        <w:t>*Cauliflower (</w:t>
      </w:r>
      <w:r w:rsidRPr="00A207A5">
        <w:rPr>
          <w:i/>
          <w:lang w:val="en-US"/>
        </w:rPr>
        <w:t>Brassica oleracea</w:t>
      </w:r>
      <w:r w:rsidRPr="00A207A5">
        <w:rPr>
          <w:lang w:val="en-US"/>
        </w:rPr>
        <w:t xml:space="preserve"> L. </w:t>
      </w:r>
      <w:proofErr w:type="spellStart"/>
      <w:r w:rsidRPr="00A207A5">
        <w:rPr>
          <w:lang w:val="en-US"/>
        </w:rPr>
        <w:t>convar</w:t>
      </w:r>
      <w:proofErr w:type="spellEnd"/>
      <w:r w:rsidRPr="00A207A5">
        <w:rPr>
          <w:lang w:val="en-US"/>
        </w:rPr>
        <w:t xml:space="preserve"> </w:t>
      </w:r>
      <w:r w:rsidRPr="00A207A5">
        <w:rPr>
          <w:i/>
          <w:lang w:val="en-US"/>
        </w:rPr>
        <w:t>botrytis</w:t>
      </w:r>
      <w:r w:rsidRPr="00A207A5">
        <w:rPr>
          <w:lang w:val="en-US"/>
        </w:rPr>
        <w:t xml:space="preserve"> (L.) Alef. var. </w:t>
      </w:r>
      <w:r w:rsidRPr="00A207A5">
        <w:rPr>
          <w:i/>
          <w:lang w:val="en-US"/>
        </w:rPr>
        <w:t>botrytis</w:t>
      </w:r>
      <w:r w:rsidRPr="00A207A5">
        <w:rPr>
          <w:lang w:val="en-US"/>
        </w:rPr>
        <w:t xml:space="preserve"> L.)</w:t>
      </w:r>
    </w:p>
    <w:p w14:paraId="1A1B2AEA" w14:textId="77777777" w:rsidR="007900FD" w:rsidRPr="00A207A5" w:rsidRDefault="007900FD" w:rsidP="007900FD">
      <w:pPr>
        <w:pStyle w:val="Heading4"/>
        <w:rPr>
          <w:lang w:val="en-US"/>
        </w:rPr>
      </w:pPr>
      <w:r w:rsidRPr="00A207A5">
        <w:rPr>
          <w:lang w:val="en-US"/>
        </w:rPr>
        <w:t xml:space="preserve">*Kohlrabi (Brassica oleracea L. </w:t>
      </w:r>
      <w:proofErr w:type="spellStart"/>
      <w:r w:rsidRPr="00A207A5">
        <w:rPr>
          <w:lang w:val="en-US"/>
        </w:rPr>
        <w:t>convar</w:t>
      </w:r>
      <w:proofErr w:type="spellEnd"/>
      <w:r w:rsidRPr="00A207A5">
        <w:rPr>
          <w:lang w:val="en-US"/>
        </w:rPr>
        <w:t xml:space="preserve">. acephala (DC.) Alef. var. gongylodes L. (Brassica oleracea L. Gongylodes Group)) </w:t>
      </w:r>
    </w:p>
    <w:p w14:paraId="1F4A0EBA" w14:textId="77777777" w:rsidR="007900FD" w:rsidRPr="00A207A5" w:rsidRDefault="007900FD" w:rsidP="007900FD">
      <w:pPr>
        <w:keepNext/>
        <w:spacing w:beforeLines="20" w:before="48" w:afterLines="20" w:after="48"/>
      </w:pPr>
    </w:p>
    <w:p w14:paraId="7723C67D" w14:textId="77777777" w:rsidR="007900FD" w:rsidRPr="00A207A5" w:rsidRDefault="007900FD" w:rsidP="007900FD">
      <w:pPr>
        <w:keepNext/>
        <w:spacing w:beforeLines="20" w:before="48" w:afterLines="20" w:after="48"/>
      </w:pPr>
      <w:r w:rsidRPr="00A207A5">
        <w:fldChar w:fldCharType="begin"/>
      </w:r>
      <w:r w:rsidRPr="00A207A5">
        <w:instrText xml:space="preserve"> AUTONUM  </w:instrText>
      </w:r>
      <w:r w:rsidRPr="00A207A5">
        <w:fldChar w:fldCharType="end"/>
      </w:r>
      <w:r w:rsidRPr="00A207A5">
        <w:tab/>
        <w:t xml:space="preserve">The TWV discussed the proposed addition of a new characteristic “Resistance to </w:t>
      </w:r>
      <w:proofErr w:type="spellStart"/>
      <w:r w:rsidRPr="00A207A5">
        <w:rPr>
          <w:i/>
          <w:iCs/>
        </w:rPr>
        <w:t>Plasmodiophora</w:t>
      </w:r>
      <w:proofErr w:type="spellEnd"/>
      <w:r w:rsidRPr="00A207A5">
        <w:rPr>
          <w:i/>
          <w:iCs/>
        </w:rPr>
        <w:t xml:space="preserve"> brassicae</w:t>
      </w:r>
      <w:r w:rsidRPr="00A207A5">
        <w:t xml:space="preserve"> (Pb)”, as presented in documents </w:t>
      </w:r>
      <w:r w:rsidRPr="00A207A5">
        <w:rPr>
          <w:rFonts w:cs="Arial"/>
        </w:rPr>
        <w:t>TWV/59/13 to TWV/59/17</w:t>
      </w:r>
      <w:r w:rsidRPr="00A207A5">
        <w:t xml:space="preserve">, presented by Ms. </w:t>
      </w:r>
      <w:r w:rsidRPr="00A207A5">
        <w:rPr>
          <w:color w:val="000000"/>
        </w:rPr>
        <w:t>Gosia Blokker</w:t>
      </w:r>
      <w:r w:rsidRPr="00A207A5">
        <w:rPr>
          <w:rFonts w:cs="Arial"/>
        </w:rPr>
        <w:t xml:space="preserve"> </w:t>
      </w:r>
      <w:r w:rsidRPr="00A207A5">
        <w:t>(Netherlands (Kingdom of the)), and agreed the following:</w:t>
      </w:r>
    </w:p>
    <w:p w14:paraId="3282B035" w14:textId="77777777" w:rsidR="007900FD" w:rsidRPr="00A207A5" w:rsidRDefault="007900FD" w:rsidP="007900FD">
      <w:pPr>
        <w:keepNext/>
        <w:spacing w:beforeLines="20" w:before="48" w:afterLines="20" w:after="48"/>
      </w:pPr>
    </w:p>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7900FD" w:rsidRPr="00A207A5" w14:paraId="20262F67" w14:textId="77777777" w:rsidTr="007542B0">
        <w:trPr>
          <w:cantSplit/>
        </w:trPr>
        <w:tc>
          <w:tcPr>
            <w:tcW w:w="1448" w:type="dxa"/>
            <w:tcBorders>
              <w:top w:val="dotted" w:sz="4" w:space="0" w:color="auto"/>
              <w:left w:val="dotted" w:sz="4" w:space="0" w:color="auto"/>
              <w:bottom w:val="dotted" w:sz="4" w:space="0" w:color="auto"/>
              <w:right w:val="dotted" w:sz="4" w:space="0" w:color="auto"/>
            </w:tcBorders>
          </w:tcPr>
          <w:p w14:paraId="5AAEB266" w14:textId="77777777" w:rsidR="007900FD" w:rsidRPr="00A207A5" w:rsidRDefault="007900FD" w:rsidP="007542B0">
            <w:pPr>
              <w:jc w:val="left"/>
              <w:rPr>
                <w:rFonts w:cs="Arial"/>
              </w:rPr>
            </w:pPr>
            <w:r w:rsidRPr="00A207A5">
              <w:rPr>
                <w:rFonts w:cs="Arial"/>
              </w:rPr>
              <w:t>New char.</w:t>
            </w:r>
          </w:p>
        </w:tc>
        <w:tc>
          <w:tcPr>
            <w:tcW w:w="7512" w:type="dxa"/>
            <w:tcBorders>
              <w:top w:val="dotted" w:sz="4" w:space="0" w:color="auto"/>
              <w:left w:val="dotted" w:sz="4" w:space="0" w:color="auto"/>
              <w:bottom w:val="dotted" w:sz="4" w:space="0" w:color="auto"/>
              <w:right w:val="dotted" w:sz="4" w:space="0" w:color="auto"/>
            </w:tcBorders>
          </w:tcPr>
          <w:p w14:paraId="7AFEE864" w14:textId="77777777" w:rsidR="007900FD" w:rsidRPr="00A207A5" w:rsidRDefault="007900FD" w:rsidP="007542B0">
            <w:pPr>
              <w:pStyle w:val="BasistekstNaktuinbouw"/>
              <w:jc w:val="both"/>
              <w:rPr>
                <w:rFonts w:cs="Arial"/>
                <w:lang w:val="en-US"/>
              </w:rPr>
            </w:pPr>
            <w:r w:rsidRPr="00A207A5">
              <w:rPr>
                <w:rFonts w:cs="Arial"/>
                <w:lang w:val="en-US"/>
              </w:rPr>
              <w:t>to be added to TQ 5. with option “not tested”</w:t>
            </w:r>
          </w:p>
        </w:tc>
      </w:tr>
    </w:tbl>
    <w:p w14:paraId="73F54B9F" w14:textId="77777777" w:rsidR="007900FD" w:rsidRPr="00A207A5" w:rsidRDefault="007900FD" w:rsidP="007900FD"/>
    <w:p w14:paraId="2462FE5C" w14:textId="77777777" w:rsidR="007900FD" w:rsidRPr="00A207A5" w:rsidRDefault="007900FD" w:rsidP="007900FD">
      <w:pPr>
        <w:pStyle w:val="Heading4"/>
        <w:rPr>
          <w:sz w:val="18"/>
          <w:szCs w:val="18"/>
          <w:lang w:val="en-US"/>
        </w:rPr>
      </w:pPr>
      <w:r w:rsidRPr="00A207A5">
        <w:rPr>
          <w:lang w:val="en-US"/>
        </w:rPr>
        <w:t>*Cauliflower (</w:t>
      </w:r>
      <w:r w:rsidRPr="00A207A5">
        <w:rPr>
          <w:i/>
          <w:lang w:val="en-US"/>
        </w:rPr>
        <w:t>Brassica oleracea</w:t>
      </w:r>
      <w:r w:rsidRPr="00A207A5">
        <w:rPr>
          <w:lang w:val="en-US"/>
        </w:rPr>
        <w:t xml:space="preserve"> L. </w:t>
      </w:r>
      <w:proofErr w:type="spellStart"/>
      <w:r w:rsidRPr="00A207A5">
        <w:rPr>
          <w:lang w:val="en-US"/>
        </w:rPr>
        <w:t>convar</w:t>
      </w:r>
      <w:proofErr w:type="spellEnd"/>
      <w:r w:rsidRPr="00A207A5">
        <w:rPr>
          <w:lang w:val="en-US"/>
        </w:rPr>
        <w:t xml:space="preserve"> </w:t>
      </w:r>
      <w:r w:rsidRPr="00A207A5">
        <w:rPr>
          <w:i/>
          <w:lang w:val="en-US"/>
        </w:rPr>
        <w:t>botrytis</w:t>
      </w:r>
      <w:r w:rsidRPr="00A207A5">
        <w:rPr>
          <w:lang w:val="en-US"/>
        </w:rPr>
        <w:t xml:space="preserve"> (L.) Alef. var. </w:t>
      </w:r>
      <w:r w:rsidRPr="00A207A5">
        <w:rPr>
          <w:i/>
          <w:lang w:val="en-US"/>
        </w:rPr>
        <w:t>botrytis</w:t>
      </w:r>
      <w:r w:rsidRPr="00A207A5">
        <w:rPr>
          <w:lang w:val="en-US"/>
        </w:rPr>
        <w:t xml:space="preserve"> L.)</w:t>
      </w:r>
    </w:p>
    <w:p w14:paraId="04C4E2F9" w14:textId="77777777" w:rsidR="007900FD" w:rsidRPr="00A207A5" w:rsidRDefault="007900FD" w:rsidP="007900FD"/>
    <w:p w14:paraId="10440BE1" w14:textId="77777777" w:rsidR="007900FD" w:rsidRPr="00A207A5" w:rsidRDefault="007900FD" w:rsidP="007900FD">
      <w:pPr>
        <w:keepNext/>
        <w:spacing w:beforeLines="20" w:before="48" w:afterLines="20" w:after="48"/>
      </w:pPr>
      <w:r w:rsidRPr="00A207A5">
        <w:fldChar w:fldCharType="begin"/>
      </w:r>
      <w:r w:rsidRPr="00A207A5">
        <w:instrText xml:space="preserve"> AUTONUM  </w:instrText>
      </w:r>
      <w:r w:rsidRPr="00A207A5">
        <w:fldChar w:fldCharType="end"/>
      </w:r>
      <w:r w:rsidRPr="00A207A5">
        <w:tab/>
        <w:t xml:space="preserve">The TWV discussed document </w:t>
      </w:r>
      <w:r w:rsidRPr="00A207A5">
        <w:rPr>
          <w:rFonts w:cs="Arial"/>
        </w:rPr>
        <w:t>TWV/59/16</w:t>
      </w:r>
      <w:r w:rsidRPr="00A207A5">
        <w:t xml:space="preserve">, presented by Ms. </w:t>
      </w:r>
      <w:r w:rsidRPr="00A207A5">
        <w:rPr>
          <w:color w:val="000000"/>
        </w:rPr>
        <w:t>Gosia Blokker</w:t>
      </w:r>
      <w:r w:rsidRPr="00A207A5">
        <w:rPr>
          <w:rFonts w:cs="Arial"/>
        </w:rPr>
        <w:t xml:space="preserve"> </w:t>
      </w:r>
      <w:r w:rsidRPr="00A207A5">
        <w:t xml:space="preserve">(Netherlands (Kingdom of the)), and agreed the following, further to the addition of a new characteristic “Resistance to </w:t>
      </w:r>
      <w:proofErr w:type="spellStart"/>
      <w:r w:rsidRPr="00A207A5">
        <w:rPr>
          <w:i/>
          <w:iCs/>
        </w:rPr>
        <w:t>Plasmodiophora</w:t>
      </w:r>
      <w:proofErr w:type="spellEnd"/>
      <w:r w:rsidRPr="00A207A5">
        <w:rPr>
          <w:i/>
          <w:iCs/>
        </w:rPr>
        <w:t xml:space="preserve"> brassicae</w:t>
      </w:r>
      <w:r w:rsidRPr="00A207A5">
        <w:t xml:space="preserve"> (Pb)”:</w:t>
      </w:r>
    </w:p>
    <w:p w14:paraId="1D886AAB" w14:textId="77777777" w:rsidR="007900FD" w:rsidRPr="00A207A5" w:rsidRDefault="007900FD" w:rsidP="007900FD"/>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7900FD" w:rsidRPr="00A207A5" w14:paraId="2FF127E4" w14:textId="77777777" w:rsidTr="007542B0">
        <w:trPr>
          <w:cantSplit/>
        </w:trPr>
        <w:tc>
          <w:tcPr>
            <w:tcW w:w="1448" w:type="dxa"/>
            <w:tcBorders>
              <w:top w:val="dotted" w:sz="4" w:space="0" w:color="auto"/>
              <w:left w:val="dotted" w:sz="4" w:space="0" w:color="auto"/>
              <w:bottom w:val="dotted" w:sz="4" w:space="0" w:color="auto"/>
              <w:right w:val="dotted" w:sz="4" w:space="0" w:color="auto"/>
            </w:tcBorders>
          </w:tcPr>
          <w:p w14:paraId="1570D0E1" w14:textId="77777777" w:rsidR="007900FD" w:rsidRPr="00A207A5" w:rsidRDefault="007900FD" w:rsidP="007542B0">
            <w:pPr>
              <w:jc w:val="left"/>
              <w:rPr>
                <w:rFonts w:cs="Arial"/>
              </w:rPr>
            </w:pPr>
            <w:r w:rsidRPr="00A207A5">
              <w:rPr>
                <w:rFonts w:cs="Arial"/>
              </w:rPr>
              <w:t>Char. 28</w:t>
            </w:r>
          </w:p>
        </w:tc>
        <w:tc>
          <w:tcPr>
            <w:tcW w:w="7512" w:type="dxa"/>
            <w:tcBorders>
              <w:top w:val="dotted" w:sz="4" w:space="0" w:color="auto"/>
              <w:left w:val="dotted" w:sz="4" w:space="0" w:color="auto"/>
              <w:bottom w:val="dotted" w:sz="4" w:space="0" w:color="auto"/>
              <w:right w:val="dotted" w:sz="4" w:space="0" w:color="auto"/>
            </w:tcBorders>
          </w:tcPr>
          <w:p w14:paraId="240A0867" w14:textId="77777777" w:rsidR="007900FD" w:rsidRPr="00A207A5" w:rsidRDefault="007900FD" w:rsidP="007542B0">
            <w:pPr>
              <w:pStyle w:val="BasistekstNaktuinbouw"/>
              <w:jc w:val="both"/>
              <w:rPr>
                <w:rFonts w:cs="Arial"/>
                <w:lang w:val="en-US"/>
              </w:rPr>
            </w:pPr>
            <w:r w:rsidRPr="00A207A5">
              <w:rPr>
                <w:rFonts w:cs="Arial"/>
                <w:lang w:val="en-US"/>
              </w:rPr>
              <w:t>to add to TQ 5.</w:t>
            </w:r>
          </w:p>
        </w:tc>
      </w:tr>
      <w:tr w:rsidR="007900FD" w:rsidRPr="00A207A5" w14:paraId="4981988B" w14:textId="77777777" w:rsidTr="007542B0">
        <w:trPr>
          <w:cantSplit/>
        </w:trPr>
        <w:tc>
          <w:tcPr>
            <w:tcW w:w="1448" w:type="dxa"/>
            <w:tcBorders>
              <w:top w:val="dotted" w:sz="4" w:space="0" w:color="auto"/>
              <w:left w:val="dotted" w:sz="4" w:space="0" w:color="auto"/>
              <w:bottom w:val="dotted" w:sz="4" w:space="0" w:color="auto"/>
              <w:right w:val="dotted" w:sz="4" w:space="0" w:color="auto"/>
            </w:tcBorders>
          </w:tcPr>
          <w:p w14:paraId="519432D0" w14:textId="77777777" w:rsidR="007900FD" w:rsidRPr="00A207A5" w:rsidRDefault="007900FD" w:rsidP="007542B0">
            <w:pPr>
              <w:jc w:val="left"/>
              <w:rPr>
                <w:rFonts w:cs="Arial"/>
              </w:rPr>
            </w:pPr>
            <w:r w:rsidRPr="00A207A5">
              <w:rPr>
                <w:rFonts w:cs="Arial"/>
              </w:rPr>
              <w:t>Ad. 28</w:t>
            </w:r>
          </w:p>
        </w:tc>
        <w:tc>
          <w:tcPr>
            <w:tcW w:w="7512" w:type="dxa"/>
            <w:tcBorders>
              <w:top w:val="dotted" w:sz="4" w:space="0" w:color="auto"/>
              <w:left w:val="dotted" w:sz="4" w:space="0" w:color="auto"/>
              <w:bottom w:val="dotted" w:sz="4" w:space="0" w:color="auto"/>
              <w:right w:val="dotted" w:sz="4" w:space="0" w:color="auto"/>
            </w:tcBorders>
          </w:tcPr>
          <w:p w14:paraId="3D6E3F5D" w14:textId="77777777" w:rsidR="007900FD" w:rsidRPr="00A207A5" w:rsidRDefault="007900FD" w:rsidP="007542B0">
            <w:pPr>
              <w:pStyle w:val="BasistekstNaktuinbouw"/>
              <w:jc w:val="both"/>
              <w:rPr>
                <w:rFonts w:cs="Arial"/>
                <w:lang w:val="en-US"/>
              </w:rPr>
            </w:pPr>
            <w:r w:rsidRPr="00A207A5">
              <w:rPr>
                <w:rFonts w:cs="Arial"/>
                <w:lang w:val="en-US"/>
              </w:rPr>
              <w:t xml:space="preserve">explanation of field trial, paragraph below explanation of states of expression to read “State “partially present” is linked to hybrids produced with a </w:t>
            </w:r>
            <w:proofErr w:type="spellStart"/>
            <w:r w:rsidRPr="00A207A5">
              <w:rPr>
                <w:rFonts w:cs="Arial"/>
                <w:lang w:val="en-US"/>
              </w:rPr>
              <w:t>motherline</w:t>
            </w:r>
            <w:proofErr w:type="spellEnd"/>
            <w:r w:rsidRPr="00A207A5">
              <w:rPr>
                <w:rFonts w:cs="Arial"/>
                <w:lang w:val="en-US"/>
              </w:rPr>
              <w:t xml:space="preserve"> which is heterozygous for genic male sterility (GMS), such hybrids segregate in a ratio 1:1 for male sterility.  If the segregation occurs in the predicted manner, the hybrid should be classified as partially present (state 2).”</w:t>
            </w:r>
          </w:p>
        </w:tc>
      </w:tr>
      <w:tr w:rsidR="007900FD" w:rsidRPr="00A207A5" w14:paraId="1AE6DC71" w14:textId="77777777" w:rsidTr="007542B0">
        <w:trPr>
          <w:cantSplit/>
        </w:trPr>
        <w:tc>
          <w:tcPr>
            <w:tcW w:w="1448" w:type="dxa"/>
            <w:tcBorders>
              <w:top w:val="dotted" w:sz="4" w:space="0" w:color="auto"/>
              <w:left w:val="dotted" w:sz="4" w:space="0" w:color="auto"/>
              <w:bottom w:val="dotted" w:sz="4" w:space="0" w:color="auto"/>
              <w:right w:val="dotted" w:sz="4" w:space="0" w:color="auto"/>
            </w:tcBorders>
          </w:tcPr>
          <w:p w14:paraId="0BC5EA76" w14:textId="77777777" w:rsidR="007900FD" w:rsidRPr="00A207A5" w:rsidRDefault="007900FD" w:rsidP="007542B0">
            <w:pPr>
              <w:jc w:val="left"/>
              <w:rPr>
                <w:rFonts w:cs="Arial"/>
                <w:lang w:eastAsia="zh-CN"/>
              </w:rPr>
            </w:pPr>
            <w:r w:rsidRPr="00A207A5">
              <w:rPr>
                <w:rFonts w:cs="Arial"/>
                <w:lang w:eastAsia="zh-CN"/>
              </w:rPr>
              <w:t>TQ 4.</w:t>
            </w:r>
          </w:p>
        </w:tc>
        <w:tc>
          <w:tcPr>
            <w:tcW w:w="7512" w:type="dxa"/>
            <w:tcBorders>
              <w:top w:val="dotted" w:sz="4" w:space="0" w:color="auto"/>
              <w:left w:val="dotted" w:sz="4" w:space="0" w:color="auto"/>
              <w:bottom w:val="dotted" w:sz="4" w:space="0" w:color="auto"/>
              <w:right w:val="dotted" w:sz="4" w:space="0" w:color="auto"/>
            </w:tcBorders>
          </w:tcPr>
          <w:p w14:paraId="42C05BCD" w14:textId="77777777" w:rsidR="007900FD" w:rsidRPr="00A207A5" w:rsidRDefault="007900FD" w:rsidP="007542B0">
            <w:r w:rsidRPr="00A207A5">
              <w:t>to keep TQ 4. unchanged and add the following wording to TQ 7.3 instead:</w:t>
            </w:r>
          </w:p>
          <w:p w14:paraId="688EA462" w14:textId="77777777" w:rsidR="007900FD" w:rsidRPr="00A207A5" w:rsidRDefault="007900FD" w:rsidP="007542B0">
            <w:r w:rsidRPr="00A207A5">
              <w:t>“In case of parental lines:</w:t>
            </w:r>
          </w:p>
          <w:p w14:paraId="4345266F" w14:textId="77777777" w:rsidR="007900FD" w:rsidRPr="00A207A5" w:rsidRDefault="007900FD" w:rsidP="007542B0"/>
          <w:p w14:paraId="4EE03A34" w14:textId="77777777" w:rsidR="007900FD" w:rsidRPr="00A207A5" w:rsidRDefault="007900FD" w:rsidP="007542B0">
            <w:r w:rsidRPr="00A207A5">
              <w:t>7.3.1. Method of propagation of the variety:</w:t>
            </w:r>
          </w:p>
          <w:p w14:paraId="0B25BA7B" w14:textId="77777777" w:rsidR="007900FD" w:rsidRPr="00A207A5" w:rsidRDefault="007900FD" w:rsidP="007542B0">
            <w:r w:rsidRPr="00A207A5">
              <w:tab/>
              <w:t>(</w:t>
            </w:r>
            <w:proofErr w:type="spellStart"/>
            <w:r w:rsidRPr="00A207A5">
              <w:t>i</w:t>
            </w:r>
            <w:proofErr w:type="spellEnd"/>
            <w:r w:rsidRPr="00A207A5">
              <w:t>)</w:t>
            </w:r>
            <w:r w:rsidRPr="00A207A5">
              <w:tab/>
              <w:t>seed propagated</w:t>
            </w:r>
            <w:r w:rsidRPr="00A207A5">
              <w:tab/>
            </w:r>
            <w:r w:rsidRPr="00A207A5">
              <w:tab/>
            </w:r>
            <w:r w:rsidRPr="00A207A5">
              <w:tab/>
            </w:r>
            <w:r w:rsidRPr="00A207A5">
              <w:tab/>
            </w:r>
            <w:r w:rsidRPr="00A207A5">
              <w:tab/>
            </w:r>
            <w:r w:rsidRPr="00A207A5">
              <w:tab/>
              <w:t>[ ]</w:t>
            </w:r>
          </w:p>
          <w:p w14:paraId="416FAF24" w14:textId="77777777" w:rsidR="007900FD" w:rsidRPr="00A207A5" w:rsidRDefault="007900FD" w:rsidP="007542B0">
            <w:r w:rsidRPr="00A207A5">
              <w:tab/>
              <w:t>(ii)</w:t>
            </w:r>
            <w:r w:rsidRPr="00A207A5">
              <w:tab/>
              <w:t>vegetatively propagated</w:t>
            </w:r>
            <w:r w:rsidRPr="00A207A5">
              <w:tab/>
            </w:r>
            <w:r w:rsidRPr="00A207A5">
              <w:tab/>
            </w:r>
            <w:r w:rsidRPr="00A207A5">
              <w:tab/>
            </w:r>
            <w:r w:rsidRPr="00A207A5">
              <w:tab/>
            </w:r>
            <w:r w:rsidRPr="00A207A5">
              <w:tab/>
              <w:t>[ ]</w:t>
            </w:r>
          </w:p>
          <w:p w14:paraId="749EC33A" w14:textId="77777777" w:rsidR="007900FD" w:rsidRPr="00A207A5" w:rsidRDefault="007900FD" w:rsidP="007542B0"/>
          <w:p w14:paraId="09B48F65" w14:textId="77777777" w:rsidR="007900FD" w:rsidRPr="00A207A5" w:rsidRDefault="007900FD" w:rsidP="007542B0">
            <w:r w:rsidRPr="00A207A5">
              <w:t>In case of varieties with note 2 (“partially present”), please indicate:</w:t>
            </w:r>
          </w:p>
          <w:p w14:paraId="6EEDCAF6" w14:textId="77777777" w:rsidR="007900FD" w:rsidRPr="00A207A5" w:rsidRDefault="007900FD" w:rsidP="007542B0"/>
          <w:p w14:paraId="33904531" w14:textId="77777777" w:rsidR="007900FD" w:rsidRPr="00A207A5" w:rsidRDefault="007900FD" w:rsidP="007542B0">
            <w:r w:rsidRPr="00A207A5">
              <w:t>7.3.2. Parental background of hybrids:</w:t>
            </w:r>
          </w:p>
          <w:p w14:paraId="40BB2C29" w14:textId="77777777" w:rsidR="007900FD" w:rsidRPr="00A207A5" w:rsidRDefault="007900FD" w:rsidP="007542B0">
            <w:r w:rsidRPr="00A207A5">
              <w:tab/>
              <w:t>(</w:t>
            </w:r>
            <w:proofErr w:type="spellStart"/>
            <w:r w:rsidRPr="00A207A5">
              <w:t>i</w:t>
            </w:r>
            <w:proofErr w:type="spellEnd"/>
            <w:r w:rsidRPr="00A207A5">
              <w:t xml:space="preserve">) </w:t>
            </w:r>
            <w:r w:rsidRPr="00A207A5">
              <w:tab/>
              <w:t>seed propagated parents</w:t>
            </w:r>
            <w:r w:rsidRPr="00A207A5">
              <w:tab/>
            </w:r>
            <w:r w:rsidRPr="00A207A5">
              <w:tab/>
            </w:r>
            <w:r w:rsidRPr="00A207A5">
              <w:tab/>
            </w:r>
            <w:r w:rsidRPr="00A207A5">
              <w:tab/>
            </w:r>
            <w:r w:rsidRPr="00A207A5">
              <w:tab/>
              <w:t>[ ]</w:t>
            </w:r>
          </w:p>
          <w:p w14:paraId="679A060C" w14:textId="77777777" w:rsidR="007900FD" w:rsidRPr="00A207A5" w:rsidRDefault="007900FD" w:rsidP="007542B0">
            <w:r w:rsidRPr="00A207A5">
              <w:tab/>
              <w:t>(ii)</w:t>
            </w:r>
            <w:r w:rsidRPr="00A207A5">
              <w:tab/>
              <w:t xml:space="preserve">one or more vegetatively </w:t>
            </w:r>
            <w:proofErr w:type="spellStart"/>
            <w:r w:rsidRPr="00A207A5">
              <w:t>propageted</w:t>
            </w:r>
            <w:proofErr w:type="spellEnd"/>
            <w:r w:rsidRPr="00A207A5">
              <w:t xml:space="preserve"> parents</w:t>
            </w:r>
            <w:r w:rsidRPr="00A207A5">
              <w:tab/>
              <w:t>[ ]”</w:t>
            </w:r>
          </w:p>
        </w:tc>
      </w:tr>
    </w:tbl>
    <w:p w14:paraId="25A3ABFA" w14:textId="77777777" w:rsidR="007900FD" w:rsidRPr="00A207A5" w:rsidRDefault="007900FD" w:rsidP="007900FD"/>
    <w:p w14:paraId="13094FE5" w14:textId="77777777" w:rsidR="007900FD" w:rsidRPr="00A207A5" w:rsidRDefault="007900FD" w:rsidP="007900FD">
      <w:pPr>
        <w:pStyle w:val="Heading4"/>
        <w:rPr>
          <w:lang w:val="en-US"/>
        </w:rPr>
      </w:pPr>
      <w:r w:rsidRPr="00A207A5">
        <w:rPr>
          <w:lang w:val="en-US"/>
        </w:rPr>
        <w:t>*Lettuce (</w:t>
      </w:r>
      <w:r w:rsidRPr="00A207A5">
        <w:rPr>
          <w:i/>
          <w:lang w:val="en-US"/>
        </w:rPr>
        <w:t>Lactuca sativa</w:t>
      </w:r>
      <w:r w:rsidRPr="00A207A5">
        <w:rPr>
          <w:lang w:val="en-US"/>
        </w:rPr>
        <w:t xml:space="preserve"> L.)</w:t>
      </w:r>
    </w:p>
    <w:p w14:paraId="674AAEE6" w14:textId="77777777" w:rsidR="007900FD" w:rsidRPr="00A207A5" w:rsidRDefault="007900FD" w:rsidP="007900FD">
      <w:pPr>
        <w:keepNext/>
      </w:pPr>
    </w:p>
    <w:p w14:paraId="37249BED" w14:textId="77777777" w:rsidR="007900FD" w:rsidRPr="00A207A5" w:rsidRDefault="007900FD" w:rsidP="007900FD">
      <w:pPr>
        <w:keepNext/>
        <w:spacing w:beforeLines="20" w:before="48" w:afterLines="20" w:after="48"/>
      </w:pPr>
      <w:r w:rsidRPr="00A207A5">
        <w:fldChar w:fldCharType="begin"/>
      </w:r>
      <w:r w:rsidRPr="00A207A5">
        <w:instrText xml:space="preserve"> AUTONUM  </w:instrText>
      </w:r>
      <w:r w:rsidRPr="00A207A5">
        <w:fldChar w:fldCharType="end"/>
      </w:r>
      <w:r w:rsidRPr="00A207A5">
        <w:tab/>
        <w:t xml:space="preserve">The subgroup discussed document </w:t>
      </w:r>
      <w:r w:rsidRPr="00A207A5">
        <w:rPr>
          <w:rFonts w:cs="Arial"/>
        </w:rPr>
        <w:t>TWV/59/6</w:t>
      </w:r>
      <w:r w:rsidRPr="00A207A5">
        <w:t xml:space="preserve">, presented by </w:t>
      </w:r>
      <w:r w:rsidRPr="00A207A5">
        <w:rPr>
          <w:rFonts w:cs="Arial"/>
        </w:rPr>
        <w:t xml:space="preserve">Mr. Dominique Rousseau </w:t>
      </w:r>
      <w:r w:rsidRPr="00A207A5">
        <w:t xml:space="preserve">(France), and agreed the following: </w:t>
      </w:r>
    </w:p>
    <w:p w14:paraId="127E9BEE" w14:textId="77777777" w:rsidR="007900FD" w:rsidRPr="00A207A5" w:rsidRDefault="007900FD" w:rsidP="007900FD"/>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7900FD" w:rsidRPr="00A207A5" w14:paraId="06E6FE43" w14:textId="77777777" w:rsidTr="007542B0">
        <w:trPr>
          <w:cantSplit/>
        </w:trPr>
        <w:tc>
          <w:tcPr>
            <w:tcW w:w="1448" w:type="dxa"/>
            <w:tcBorders>
              <w:top w:val="dotted" w:sz="4" w:space="0" w:color="auto"/>
              <w:left w:val="dotted" w:sz="4" w:space="0" w:color="auto"/>
              <w:bottom w:val="dotted" w:sz="4" w:space="0" w:color="auto"/>
              <w:right w:val="dotted" w:sz="4" w:space="0" w:color="auto"/>
            </w:tcBorders>
          </w:tcPr>
          <w:p w14:paraId="1E30C238" w14:textId="77777777" w:rsidR="007900FD" w:rsidRPr="00A207A5" w:rsidRDefault="007900FD" w:rsidP="007542B0">
            <w:pPr>
              <w:jc w:val="left"/>
              <w:rPr>
                <w:rFonts w:cs="Arial"/>
              </w:rPr>
            </w:pPr>
            <w:r w:rsidRPr="00A207A5">
              <w:rPr>
                <w:rFonts w:cs="Arial"/>
              </w:rPr>
              <w:t xml:space="preserve">New isolates Bl: 38EU, </w:t>
            </w:r>
            <w:r w:rsidRPr="00A207A5">
              <w:rPr>
                <w:rFonts w:cs="Arial"/>
              </w:rPr>
              <w:br/>
              <w:t xml:space="preserve">Bl: 39EU, </w:t>
            </w:r>
            <w:r w:rsidRPr="00A207A5">
              <w:rPr>
                <w:rFonts w:cs="Arial"/>
              </w:rPr>
              <w:br/>
              <w:t>Bl: 40EU</w:t>
            </w:r>
          </w:p>
        </w:tc>
        <w:tc>
          <w:tcPr>
            <w:tcW w:w="7512" w:type="dxa"/>
            <w:tcBorders>
              <w:top w:val="dotted" w:sz="4" w:space="0" w:color="auto"/>
              <w:left w:val="dotted" w:sz="4" w:space="0" w:color="auto"/>
              <w:bottom w:val="dotted" w:sz="4" w:space="0" w:color="auto"/>
              <w:right w:val="dotted" w:sz="4" w:space="0" w:color="auto"/>
            </w:tcBorders>
          </w:tcPr>
          <w:p w14:paraId="4F97A021" w14:textId="77777777" w:rsidR="007900FD" w:rsidRPr="00A207A5" w:rsidRDefault="007900FD" w:rsidP="007542B0">
            <w:pPr>
              <w:rPr>
                <w:rFonts w:cs="Arial"/>
              </w:rPr>
            </w:pPr>
            <w:r w:rsidRPr="00A207A5">
              <w:rPr>
                <w:rFonts w:cs="Arial"/>
              </w:rPr>
              <w:t>to add to TQ 5 with option “not tested”</w:t>
            </w:r>
          </w:p>
        </w:tc>
      </w:tr>
    </w:tbl>
    <w:p w14:paraId="66B515DF" w14:textId="77777777" w:rsidR="007900FD" w:rsidRPr="00A207A5" w:rsidRDefault="007900FD" w:rsidP="007900FD"/>
    <w:p w14:paraId="4C14FB6E" w14:textId="77777777" w:rsidR="007900FD" w:rsidRPr="00A207A5" w:rsidRDefault="007900FD" w:rsidP="007900FD">
      <w:pPr>
        <w:pStyle w:val="Heading4"/>
        <w:rPr>
          <w:lang w:val="en-US"/>
        </w:rPr>
      </w:pPr>
      <w:r w:rsidRPr="00A207A5">
        <w:rPr>
          <w:lang w:val="en-US"/>
        </w:rPr>
        <w:t>*Maize (</w:t>
      </w:r>
      <w:proofErr w:type="spellStart"/>
      <w:r w:rsidRPr="00A207A5">
        <w:rPr>
          <w:i/>
          <w:lang w:val="en-US"/>
        </w:rPr>
        <w:t>Zea</w:t>
      </w:r>
      <w:proofErr w:type="spellEnd"/>
      <w:r w:rsidRPr="00A207A5">
        <w:rPr>
          <w:i/>
          <w:lang w:val="en-US"/>
        </w:rPr>
        <w:t xml:space="preserve"> mays</w:t>
      </w:r>
      <w:r w:rsidRPr="00A207A5">
        <w:rPr>
          <w:lang w:val="en-US"/>
        </w:rPr>
        <w:t xml:space="preserve"> L.)</w:t>
      </w:r>
    </w:p>
    <w:p w14:paraId="5BFE889F" w14:textId="77777777" w:rsidR="007900FD" w:rsidRPr="00A207A5" w:rsidRDefault="007900FD" w:rsidP="007900FD"/>
    <w:bookmarkStart w:id="22" w:name="_Hlk164780026"/>
    <w:p w14:paraId="4ECC178C" w14:textId="77777777" w:rsidR="007900FD" w:rsidRPr="00A207A5" w:rsidRDefault="007900FD" w:rsidP="007900FD">
      <w:pPr>
        <w:keepNext/>
        <w:spacing w:beforeLines="20" w:before="48" w:afterLines="20" w:after="48"/>
      </w:pPr>
      <w:r w:rsidRPr="00A207A5">
        <w:fldChar w:fldCharType="begin"/>
      </w:r>
      <w:r w:rsidRPr="00A207A5">
        <w:instrText xml:space="preserve"> AUTONUM  </w:instrText>
      </w:r>
      <w:r w:rsidRPr="00A207A5">
        <w:fldChar w:fldCharType="end"/>
      </w:r>
      <w:r w:rsidRPr="00A207A5">
        <w:tab/>
        <w:t xml:space="preserve">The subgroup discussed document </w:t>
      </w:r>
      <w:r w:rsidRPr="00A207A5">
        <w:rPr>
          <w:rFonts w:cs="Arial"/>
        </w:rPr>
        <w:t>TWV/59/5-TWA/54/5</w:t>
      </w:r>
      <w:r w:rsidRPr="00A207A5">
        <w:t xml:space="preserve">, presented by </w:t>
      </w:r>
      <w:r w:rsidRPr="00A207A5">
        <w:rPr>
          <w:rFonts w:cs="Arial"/>
        </w:rPr>
        <w:t xml:space="preserve">Ms. </w:t>
      </w:r>
      <w:r w:rsidRPr="00A207A5">
        <w:rPr>
          <w:color w:val="000000"/>
        </w:rPr>
        <w:t>Cécile Marchenay</w:t>
      </w:r>
      <w:r w:rsidRPr="00A207A5">
        <w:rPr>
          <w:rFonts w:cs="Arial"/>
        </w:rPr>
        <w:t xml:space="preserve"> (Netherlands </w:t>
      </w:r>
      <w:r w:rsidRPr="00A207A5">
        <w:t>(Kingdom of the)</w:t>
      </w:r>
      <w:r w:rsidRPr="00A207A5">
        <w:rPr>
          <w:rFonts w:cs="Arial"/>
        </w:rPr>
        <w:t>)</w:t>
      </w:r>
      <w:r w:rsidRPr="00A207A5">
        <w:t>, and agreed the following:</w:t>
      </w:r>
    </w:p>
    <w:p w14:paraId="06B04342" w14:textId="77777777" w:rsidR="007900FD" w:rsidRPr="00A207A5" w:rsidRDefault="007900FD" w:rsidP="007900FD"/>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7900FD" w:rsidRPr="00A207A5" w14:paraId="5337D824" w14:textId="77777777" w:rsidTr="007542B0">
        <w:trPr>
          <w:cantSplit/>
        </w:trPr>
        <w:tc>
          <w:tcPr>
            <w:tcW w:w="1448" w:type="dxa"/>
            <w:tcBorders>
              <w:top w:val="dotted" w:sz="4" w:space="0" w:color="auto"/>
              <w:left w:val="dotted" w:sz="4" w:space="0" w:color="auto"/>
              <w:bottom w:val="dotted" w:sz="4" w:space="0" w:color="auto"/>
              <w:right w:val="dotted" w:sz="4" w:space="0" w:color="auto"/>
            </w:tcBorders>
          </w:tcPr>
          <w:p w14:paraId="3310F5F2" w14:textId="77777777" w:rsidR="007900FD" w:rsidRPr="00A207A5" w:rsidRDefault="007900FD" w:rsidP="007542B0">
            <w:pPr>
              <w:jc w:val="left"/>
              <w:rPr>
                <w:rFonts w:cs="Arial"/>
              </w:rPr>
            </w:pPr>
            <w:r w:rsidRPr="00A207A5">
              <w:rPr>
                <w:rFonts w:cs="Arial"/>
              </w:rPr>
              <w:t>Char. 24.1, 24.2</w:t>
            </w:r>
          </w:p>
        </w:tc>
        <w:tc>
          <w:tcPr>
            <w:tcW w:w="7512" w:type="dxa"/>
            <w:tcBorders>
              <w:top w:val="dotted" w:sz="4" w:space="0" w:color="auto"/>
              <w:left w:val="dotted" w:sz="4" w:space="0" w:color="auto"/>
              <w:bottom w:val="dotted" w:sz="4" w:space="0" w:color="auto"/>
              <w:right w:val="dotted" w:sz="4" w:space="0" w:color="auto"/>
            </w:tcBorders>
          </w:tcPr>
          <w:p w14:paraId="2CB81CE2" w14:textId="77777777" w:rsidR="007900FD" w:rsidRPr="00A207A5" w:rsidRDefault="007900FD" w:rsidP="007542B0">
            <w:pPr>
              <w:rPr>
                <w:rFonts w:cs="Arial"/>
                <w:color w:val="000000"/>
              </w:rPr>
            </w:pPr>
            <w:r w:rsidRPr="00A207A5">
              <w:rPr>
                <w:rFonts w:cs="Arial"/>
                <w:color w:val="000000"/>
              </w:rPr>
              <w:t>to display all 9 notes</w:t>
            </w:r>
          </w:p>
          <w:p w14:paraId="2E38C705" w14:textId="77777777" w:rsidR="007900FD" w:rsidRPr="00A207A5" w:rsidRDefault="007900FD" w:rsidP="007542B0">
            <w:pPr>
              <w:rPr>
                <w:rFonts w:cs="Arial"/>
                <w:color w:val="000000"/>
              </w:rPr>
            </w:pPr>
            <w:r w:rsidRPr="00A207A5">
              <w:rPr>
                <w:rFonts w:cs="Arial"/>
                <w:color w:val="000000"/>
              </w:rPr>
              <w:t>to keep (*)</w:t>
            </w:r>
          </w:p>
        </w:tc>
      </w:tr>
      <w:tr w:rsidR="007900FD" w:rsidRPr="00A207A5" w14:paraId="5097A105" w14:textId="77777777" w:rsidTr="007542B0">
        <w:trPr>
          <w:cantSplit/>
        </w:trPr>
        <w:tc>
          <w:tcPr>
            <w:tcW w:w="1448" w:type="dxa"/>
            <w:tcBorders>
              <w:top w:val="dotted" w:sz="4" w:space="0" w:color="auto"/>
              <w:left w:val="dotted" w:sz="4" w:space="0" w:color="auto"/>
              <w:bottom w:val="dotted" w:sz="4" w:space="0" w:color="auto"/>
              <w:right w:val="dotted" w:sz="4" w:space="0" w:color="auto"/>
            </w:tcBorders>
          </w:tcPr>
          <w:p w14:paraId="206BC84E" w14:textId="77777777" w:rsidR="007900FD" w:rsidRPr="00A207A5" w:rsidRDefault="007900FD" w:rsidP="007542B0">
            <w:pPr>
              <w:jc w:val="left"/>
              <w:rPr>
                <w:rFonts w:cs="Arial"/>
              </w:rPr>
            </w:pPr>
            <w:r w:rsidRPr="00A207A5">
              <w:rPr>
                <w:rFonts w:cs="Arial"/>
              </w:rPr>
              <w:t>Char. 38, New Char. after 38</w:t>
            </w:r>
          </w:p>
        </w:tc>
        <w:tc>
          <w:tcPr>
            <w:tcW w:w="7512" w:type="dxa"/>
            <w:tcBorders>
              <w:top w:val="dotted" w:sz="4" w:space="0" w:color="auto"/>
              <w:left w:val="dotted" w:sz="4" w:space="0" w:color="auto"/>
              <w:bottom w:val="dotted" w:sz="4" w:space="0" w:color="auto"/>
              <w:right w:val="dotted" w:sz="4" w:space="0" w:color="auto"/>
            </w:tcBorders>
          </w:tcPr>
          <w:p w14:paraId="61F0090A" w14:textId="77777777" w:rsidR="007900FD" w:rsidRPr="00A207A5" w:rsidRDefault="007900FD" w:rsidP="007542B0">
            <w:pPr>
              <w:rPr>
                <w:rFonts w:cs="Arial"/>
              </w:rPr>
            </w:pPr>
            <w:r w:rsidRPr="00A207A5">
              <w:rPr>
                <w:rFonts w:cs="Arial"/>
              </w:rPr>
              <w:t>to check color name “blue black” and whether to replace with an appropriate color according to TGP/14 (e.g. blackish blue)</w:t>
            </w:r>
          </w:p>
        </w:tc>
      </w:tr>
    </w:tbl>
    <w:p w14:paraId="6409153B" w14:textId="77777777" w:rsidR="007900FD" w:rsidRPr="00A207A5" w:rsidRDefault="007900FD" w:rsidP="007900FD"/>
    <w:bookmarkEnd w:id="22"/>
    <w:p w14:paraId="4B805F29" w14:textId="77777777" w:rsidR="007900FD" w:rsidRPr="00A207A5" w:rsidRDefault="007900FD" w:rsidP="007900FD">
      <w:pPr>
        <w:pStyle w:val="Heading4"/>
        <w:rPr>
          <w:lang w:val="en-US"/>
        </w:rPr>
      </w:pPr>
      <w:r w:rsidRPr="00A207A5">
        <w:rPr>
          <w:lang w:val="en-US"/>
        </w:rPr>
        <w:t>*Shiitake (</w:t>
      </w:r>
      <w:r w:rsidRPr="00A207A5">
        <w:rPr>
          <w:i/>
          <w:iCs/>
          <w:lang w:val="en-US"/>
        </w:rPr>
        <w:t>Lentinula edodes</w:t>
      </w:r>
      <w:r w:rsidRPr="00A207A5">
        <w:rPr>
          <w:lang w:val="en-US"/>
        </w:rPr>
        <w:t xml:space="preserve"> (Berk.) Pegler)</w:t>
      </w:r>
    </w:p>
    <w:p w14:paraId="16CF82DC" w14:textId="77777777" w:rsidR="007900FD" w:rsidRPr="00A207A5" w:rsidRDefault="007900FD" w:rsidP="007900FD"/>
    <w:p w14:paraId="31DBF908" w14:textId="77777777" w:rsidR="007900FD" w:rsidRPr="00A207A5" w:rsidRDefault="007900FD" w:rsidP="007900FD">
      <w:pPr>
        <w:keepNext/>
        <w:spacing w:beforeLines="20" w:before="48" w:afterLines="20" w:after="48"/>
      </w:pPr>
      <w:r w:rsidRPr="00A207A5">
        <w:fldChar w:fldCharType="begin"/>
      </w:r>
      <w:r w:rsidRPr="00A207A5">
        <w:instrText xml:space="preserve"> AUTONUM  </w:instrText>
      </w:r>
      <w:r w:rsidRPr="00A207A5">
        <w:fldChar w:fldCharType="end"/>
      </w:r>
      <w:r w:rsidRPr="00A207A5">
        <w:tab/>
        <w:t xml:space="preserve">The subgroup discussed document </w:t>
      </w:r>
      <w:r w:rsidRPr="00A207A5">
        <w:rPr>
          <w:rFonts w:cs="Arial"/>
        </w:rPr>
        <w:t>TWV/59/7</w:t>
      </w:r>
      <w:r w:rsidRPr="00A207A5">
        <w:t xml:space="preserve">, presented by </w:t>
      </w:r>
      <w:r w:rsidRPr="00A207A5">
        <w:rPr>
          <w:rFonts w:cs="Arial"/>
        </w:rPr>
        <w:t xml:space="preserve">Mr. </w:t>
      </w:r>
      <w:r w:rsidRPr="00A207A5">
        <w:rPr>
          <w:color w:val="000000"/>
        </w:rPr>
        <w:t xml:space="preserve">Takeshi </w:t>
      </w:r>
      <w:proofErr w:type="spellStart"/>
      <w:r w:rsidRPr="00A207A5">
        <w:rPr>
          <w:color w:val="000000"/>
        </w:rPr>
        <w:t>Sugisawa</w:t>
      </w:r>
      <w:proofErr w:type="spellEnd"/>
      <w:r w:rsidRPr="00A207A5">
        <w:rPr>
          <w:color w:val="000000"/>
        </w:rPr>
        <w:t xml:space="preserve">, on behalf of the Leading Expert Mr. </w:t>
      </w:r>
      <w:r w:rsidRPr="00A207A5">
        <w:rPr>
          <w:rFonts w:cs="Arial"/>
        </w:rPr>
        <w:t>Yoshiyuki Ohno (Japan)</w:t>
      </w:r>
      <w:r w:rsidRPr="00A207A5">
        <w:t>, and agreed the following:</w:t>
      </w:r>
    </w:p>
    <w:p w14:paraId="5EED69D7" w14:textId="77777777" w:rsidR="007900FD" w:rsidRPr="00A207A5" w:rsidRDefault="007900FD" w:rsidP="007900FD"/>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7900FD" w:rsidRPr="00A207A5" w14:paraId="06830BA7" w14:textId="77777777" w:rsidTr="007542B0">
        <w:trPr>
          <w:cantSplit/>
        </w:trPr>
        <w:tc>
          <w:tcPr>
            <w:tcW w:w="1448" w:type="dxa"/>
            <w:tcBorders>
              <w:top w:val="dotted" w:sz="4" w:space="0" w:color="auto"/>
              <w:left w:val="dotted" w:sz="4" w:space="0" w:color="auto"/>
              <w:bottom w:val="dotted" w:sz="4" w:space="0" w:color="auto"/>
              <w:right w:val="dotted" w:sz="4" w:space="0" w:color="auto"/>
            </w:tcBorders>
          </w:tcPr>
          <w:p w14:paraId="55025750" w14:textId="77777777" w:rsidR="007900FD" w:rsidRPr="00A207A5" w:rsidRDefault="007900FD" w:rsidP="007542B0">
            <w:pPr>
              <w:jc w:val="left"/>
              <w:rPr>
                <w:rFonts w:cs="Arial"/>
              </w:rPr>
            </w:pPr>
            <w:r w:rsidRPr="00A207A5">
              <w:rPr>
                <w:rFonts w:cs="Arial"/>
              </w:rPr>
              <w:t>Char. 3</w:t>
            </w:r>
          </w:p>
        </w:tc>
        <w:tc>
          <w:tcPr>
            <w:tcW w:w="7512" w:type="dxa"/>
            <w:tcBorders>
              <w:top w:val="dotted" w:sz="4" w:space="0" w:color="auto"/>
              <w:left w:val="dotted" w:sz="4" w:space="0" w:color="auto"/>
              <w:bottom w:val="dotted" w:sz="4" w:space="0" w:color="auto"/>
              <w:right w:val="dotted" w:sz="4" w:space="0" w:color="auto"/>
            </w:tcBorders>
          </w:tcPr>
          <w:p w14:paraId="55DC7BB7" w14:textId="77777777" w:rsidR="007900FD" w:rsidRPr="00A207A5" w:rsidRDefault="007900FD" w:rsidP="007542B0">
            <w:pPr>
              <w:rPr>
                <w:rFonts w:cs="Arial"/>
                <w:color w:val="000000"/>
              </w:rPr>
            </w:pPr>
            <w:r w:rsidRPr="00A207A5">
              <w:rPr>
                <w:rFonts w:cs="Arial"/>
                <w:color w:val="000000"/>
              </w:rPr>
              <w:t>to display all 9 states with temperatures from 21 to 29 °C</w:t>
            </w:r>
          </w:p>
        </w:tc>
      </w:tr>
      <w:tr w:rsidR="007900FD" w:rsidRPr="00A207A5" w14:paraId="27CF72B4" w14:textId="77777777" w:rsidTr="007542B0">
        <w:trPr>
          <w:cantSplit/>
        </w:trPr>
        <w:tc>
          <w:tcPr>
            <w:tcW w:w="1448" w:type="dxa"/>
            <w:tcBorders>
              <w:top w:val="dotted" w:sz="4" w:space="0" w:color="auto"/>
              <w:left w:val="dotted" w:sz="4" w:space="0" w:color="auto"/>
              <w:bottom w:val="dotted" w:sz="4" w:space="0" w:color="auto"/>
              <w:right w:val="dotted" w:sz="4" w:space="0" w:color="auto"/>
            </w:tcBorders>
          </w:tcPr>
          <w:p w14:paraId="6C62B5EB" w14:textId="77777777" w:rsidR="007900FD" w:rsidRPr="00A207A5" w:rsidRDefault="007900FD" w:rsidP="007542B0">
            <w:pPr>
              <w:jc w:val="left"/>
              <w:rPr>
                <w:rFonts w:cs="Arial"/>
              </w:rPr>
            </w:pPr>
            <w:r w:rsidRPr="00A207A5">
              <w:rPr>
                <w:rFonts w:cs="Arial"/>
              </w:rPr>
              <w:t>Char. 12</w:t>
            </w:r>
          </w:p>
        </w:tc>
        <w:tc>
          <w:tcPr>
            <w:tcW w:w="7512" w:type="dxa"/>
            <w:tcBorders>
              <w:top w:val="dotted" w:sz="4" w:space="0" w:color="auto"/>
              <w:left w:val="dotted" w:sz="4" w:space="0" w:color="auto"/>
              <w:bottom w:val="dotted" w:sz="4" w:space="0" w:color="auto"/>
              <w:right w:val="dotted" w:sz="4" w:space="0" w:color="auto"/>
            </w:tcBorders>
          </w:tcPr>
          <w:p w14:paraId="21E9F7AD" w14:textId="77777777" w:rsidR="007900FD" w:rsidRPr="00A207A5" w:rsidRDefault="007900FD" w:rsidP="007542B0">
            <w:pPr>
              <w:rPr>
                <w:rFonts w:cs="Arial"/>
              </w:rPr>
            </w:pPr>
            <w:r w:rsidRPr="00A207A5">
              <w:rPr>
                <w:rFonts w:cs="Arial"/>
                <w:color w:val="000000"/>
              </w:rPr>
              <w:t>to display all 9 states</w:t>
            </w:r>
          </w:p>
        </w:tc>
      </w:tr>
      <w:tr w:rsidR="007900FD" w:rsidRPr="00A207A5" w14:paraId="4AFD9B7C" w14:textId="77777777" w:rsidTr="007542B0">
        <w:trPr>
          <w:cantSplit/>
        </w:trPr>
        <w:tc>
          <w:tcPr>
            <w:tcW w:w="1448" w:type="dxa"/>
            <w:tcBorders>
              <w:top w:val="dotted" w:sz="4" w:space="0" w:color="auto"/>
              <w:left w:val="dotted" w:sz="4" w:space="0" w:color="auto"/>
              <w:bottom w:val="dotted" w:sz="4" w:space="0" w:color="auto"/>
              <w:right w:val="dotted" w:sz="4" w:space="0" w:color="auto"/>
            </w:tcBorders>
          </w:tcPr>
          <w:p w14:paraId="5C702879" w14:textId="77777777" w:rsidR="007900FD" w:rsidRPr="00A207A5" w:rsidRDefault="007900FD" w:rsidP="007542B0">
            <w:pPr>
              <w:jc w:val="left"/>
              <w:rPr>
                <w:rFonts w:cs="Arial"/>
              </w:rPr>
            </w:pPr>
            <w:r w:rsidRPr="00A207A5">
              <w:rPr>
                <w:rFonts w:cs="Arial"/>
              </w:rPr>
              <w:t>Char. 20</w:t>
            </w:r>
          </w:p>
        </w:tc>
        <w:tc>
          <w:tcPr>
            <w:tcW w:w="7512" w:type="dxa"/>
            <w:tcBorders>
              <w:top w:val="dotted" w:sz="4" w:space="0" w:color="auto"/>
              <w:left w:val="dotted" w:sz="4" w:space="0" w:color="auto"/>
              <w:bottom w:val="dotted" w:sz="4" w:space="0" w:color="auto"/>
              <w:right w:val="dotted" w:sz="4" w:space="0" w:color="auto"/>
            </w:tcBorders>
          </w:tcPr>
          <w:p w14:paraId="55CD95ED" w14:textId="77777777" w:rsidR="007900FD" w:rsidRPr="00A207A5" w:rsidRDefault="007900FD" w:rsidP="007542B0">
            <w:pPr>
              <w:rPr>
                <w:rFonts w:cs="Arial"/>
                <w:color w:val="000000"/>
              </w:rPr>
            </w:pPr>
            <w:r w:rsidRPr="00A207A5">
              <w:rPr>
                <w:rFonts w:cs="Arial"/>
                <w:color w:val="000000"/>
              </w:rPr>
              <w:t>to have states from “very short” to “very tall”</w:t>
            </w:r>
          </w:p>
        </w:tc>
      </w:tr>
      <w:tr w:rsidR="007900FD" w:rsidRPr="00A207A5" w14:paraId="47212054" w14:textId="77777777" w:rsidTr="007542B0">
        <w:trPr>
          <w:cantSplit/>
        </w:trPr>
        <w:tc>
          <w:tcPr>
            <w:tcW w:w="1448" w:type="dxa"/>
            <w:tcBorders>
              <w:top w:val="dotted" w:sz="4" w:space="0" w:color="auto"/>
              <w:left w:val="dotted" w:sz="4" w:space="0" w:color="auto"/>
              <w:bottom w:val="dotted" w:sz="4" w:space="0" w:color="auto"/>
              <w:right w:val="dotted" w:sz="4" w:space="0" w:color="auto"/>
            </w:tcBorders>
          </w:tcPr>
          <w:p w14:paraId="7E42BD95" w14:textId="77777777" w:rsidR="007900FD" w:rsidRPr="00A207A5" w:rsidRDefault="007900FD" w:rsidP="007542B0">
            <w:pPr>
              <w:jc w:val="left"/>
              <w:rPr>
                <w:rFonts w:cs="Arial"/>
              </w:rPr>
            </w:pPr>
            <w:r w:rsidRPr="00A207A5">
              <w:rPr>
                <w:rFonts w:cs="Arial"/>
              </w:rPr>
              <w:t>Char. 31</w:t>
            </w:r>
          </w:p>
        </w:tc>
        <w:tc>
          <w:tcPr>
            <w:tcW w:w="7512" w:type="dxa"/>
            <w:tcBorders>
              <w:top w:val="dotted" w:sz="4" w:space="0" w:color="auto"/>
              <w:left w:val="dotted" w:sz="4" w:space="0" w:color="auto"/>
              <w:bottom w:val="dotted" w:sz="4" w:space="0" w:color="auto"/>
              <w:right w:val="dotted" w:sz="4" w:space="0" w:color="auto"/>
            </w:tcBorders>
          </w:tcPr>
          <w:p w14:paraId="616FFFA7" w14:textId="77777777" w:rsidR="007900FD" w:rsidRPr="00A207A5" w:rsidRDefault="007900FD" w:rsidP="007542B0">
            <w:pPr>
              <w:rPr>
                <w:rFonts w:eastAsia="MS Mincho" w:cs="Arial"/>
                <w:lang w:eastAsia="ja-JP"/>
              </w:rPr>
            </w:pPr>
            <w:r w:rsidRPr="00A207A5">
              <w:rPr>
                <w:rFonts w:cs="Arial"/>
                <w:color w:val="000000"/>
              </w:rPr>
              <w:t>- to read “</w:t>
            </w:r>
            <w:r w:rsidRPr="00A207A5">
              <w:rPr>
                <w:rFonts w:eastAsia="MS Mincho" w:cs="Arial"/>
                <w:lang w:eastAsia="ja-JP"/>
              </w:rPr>
              <w:t>Fruit body: weight”</w:t>
            </w:r>
          </w:p>
          <w:p w14:paraId="20AF93B2" w14:textId="77777777" w:rsidR="007900FD" w:rsidRPr="00A207A5" w:rsidRDefault="007900FD" w:rsidP="007542B0">
            <w:pPr>
              <w:rPr>
                <w:rFonts w:eastAsia="MS Mincho" w:cs="Arial"/>
                <w:lang w:eastAsia="ja-JP"/>
              </w:rPr>
            </w:pPr>
            <w:r w:rsidRPr="00A207A5">
              <w:rPr>
                <w:rFonts w:eastAsia="MS Mincho" w:cs="Arial"/>
                <w:lang w:eastAsia="ja-JP"/>
              </w:rPr>
              <w:t>- to display all 9 notes</w:t>
            </w:r>
          </w:p>
          <w:p w14:paraId="0AC1C7F8" w14:textId="77777777" w:rsidR="007900FD" w:rsidRPr="00A207A5" w:rsidRDefault="007900FD" w:rsidP="007542B0">
            <w:pPr>
              <w:rPr>
                <w:rFonts w:cs="Arial"/>
                <w:color w:val="000000"/>
              </w:rPr>
            </w:pPr>
            <w:r w:rsidRPr="00A207A5">
              <w:rPr>
                <w:rFonts w:eastAsia="MS Mincho" w:cs="Arial"/>
                <w:lang w:eastAsia="ja-JP"/>
              </w:rPr>
              <w:t>- to keep (+) and explanation to read “Observations should be made on fresh fruit at harvest maturity.”</w:t>
            </w:r>
          </w:p>
        </w:tc>
      </w:tr>
    </w:tbl>
    <w:p w14:paraId="5CE208EF" w14:textId="77777777" w:rsidR="007900FD" w:rsidRPr="00A207A5" w:rsidRDefault="007900FD" w:rsidP="007900FD"/>
    <w:p w14:paraId="667DB188" w14:textId="77777777" w:rsidR="007900FD" w:rsidRPr="00A207A5" w:rsidRDefault="007900FD" w:rsidP="007900FD">
      <w:pPr>
        <w:pStyle w:val="Heading4"/>
        <w:rPr>
          <w:lang w:val="en-US"/>
        </w:rPr>
      </w:pPr>
      <w:r w:rsidRPr="00A207A5">
        <w:rPr>
          <w:lang w:val="en-US"/>
        </w:rPr>
        <w:t>* Tomato (</w:t>
      </w:r>
      <w:r w:rsidRPr="00A207A5">
        <w:rPr>
          <w:i/>
          <w:lang w:val="en-US"/>
        </w:rPr>
        <w:t xml:space="preserve">Solanum </w:t>
      </w:r>
      <w:proofErr w:type="spellStart"/>
      <w:r w:rsidRPr="00A207A5">
        <w:rPr>
          <w:i/>
          <w:lang w:val="en-US"/>
        </w:rPr>
        <w:t>lycopersicum</w:t>
      </w:r>
      <w:proofErr w:type="spellEnd"/>
      <w:r w:rsidRPr="00A207A5">
        <w:rPr>
          <w:lang w:val="en-US"/>
        </w:rPr>
        <w:t xml:space="preserve"> L.)</w:t>
      </w:r>
    </w:p>
    <w:p w14:paraId="7F10A025" w14:textId="77777777" w:rsidR="007900FD" w:rsidRPr="00A207A5" w:rsidRDefault="007900FD" w:rsidP="007900FD"/>
    <w:p w14:paraId="3BDCA14E" w14:textId="77777777" w:rsidR="007900FD" w:rsidRPr="00A207A5" w:rsidRDefault="007900FD" w:rsidP="007900FD">
      <w:pPr>
        <w:keepNext/>
        <w:spacing w:beforeLines="20" w:before="48" w:afterLines="20" w:after="48"/>
      </w:pPr>
      <w:r w:rsidRPr="00A207A5">
        <w:fldChar w:fldCharType="begin"/>
      </w:r>
      <w:r w:rsidRPr="00A207A5">
        <w:instrText xml:space="preserve"> AUTONUM  </w:instrText>
      </w:r>
      <w:r w:rsidRPr="00A207A5">
        <w:fldChar w:fldCharType="end"/>
      </w:r>
      <w:r w:rsidRPr="00A207A5">
        <w:tab/>
        <w:t xml:space="preserve">The subgroup discussed document </w:t>
      </w:r>
      <w:r w:rsidRPr="00A207A5">
        <w:rPr>
          <w:rFonts w:cs="Arial"/>
        </w:rPr>
        <w:t>TWV/59/4</w:t>
      </w:r>
      <w:r w:rsidRPr="00A207A5">
        <w:t xml:space="preserve">, presented by </w:t>
      </w:r>
      <w:r w:rsidRPr="00A207A5">
        <w:rPr>
          <w:rFonts w:cs="Arial"/>
        </w:rPr>
        <w:t xml:space="preserve">Ms. </w:t>
      </w:r>
      <w:r w:rsidRPr="00A207A5">
        <w:rPr>
          <w:color w:val="000000"/>
        </w:rPr>
        <w:t>Cécile Marchenay</w:t>
      </w:r>
      <w:r w:rsidRPr="00A207A5">
        <w:rPr>
          <w:rFonts w:cs="Arial"/>
        </w:rPr>
        <w:t xml:space="preserve"> (Netherlands </w:t>
      </w:r>
      <w:r w:rsidRPr="00A207A5">
        <w:t>(Kingdom of the)</w:t>
      </w:r>
      <w:r w:rsidRPr="00A207A5">
        <w:rPr>
          <w:rFonts w:cs="Arial"/>
        </w:rPr>
        <w:t>)</w:t>
      </w:r>
      <w:r w:rsidRPr="00A207A5">
        <w:t>, and agreed the following:</w:t>
      </w:r>
    </w:p>
    <w:p w14:paraId="1A24FC8A" w14:textId="77777777" w:rsidR="007900FD" w:rsidRPr="00A207A5" w:rsidRDefault="007900FD" w:rsidP="007900FD"/>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7900FD" w:rsidRPr="00A207A5" w14:paraId="78440AAF" w14:textId="77777777" w:rsidTr="007542B0">
        <w:trPr>
          <w:cantSplit/>
        </w:trPr>
        <w:tc>
          <w:tcPr>
            <w:tcW w:w="1448" w:type="dxa"/>
            <w:tcBorders>
              <w:top w:val="dotted" w:sz="4" w:space="0" w:color="auto"/>
              <w:left w:val="dotted" w:sz="4" w:space="0" w:color="auto"/>
              <w:bottom w:val="dotted" w:sz="4" w:space="0" w:color="auto"/>
              <w:right w:val="dotted" w:sz="4" w:space="0" w:color="auto"/>
            </w:tcBorders>
          </w:tcPr>
          <w:p w14:paraId="17F8ED63" w14:textId="77777777" w:rsidR="007900FD" w:rsidRPr="00A207A5" w:rsidRDefault="007900FD" w:rsidP="007542B0">
            <w:pPr>
              <w:jc w:val="left"/>
              <w:rPr>
                <w:rFonts w:cs="Arial"/>
              </w:rPr>
            </w:pPr>
            <w:r w:rsidRPr="00A207A5">
              <w:rPr>
                <w:rFonts w:cs="Arial"/>
              </w:rPr>
              <w:t>New Char. 58</w:t>
            </w:r>
          </w:p>
        </w:tc>
        <w:tc>
          <w:tcPr>
            <w:tcW w:w="7512" w:type="dxa"/>
            <w:tcBorders>
              <w:top w:val="dotted" w:sz="4" w:space="0" w:color="auto"/>
              <w:left w:val="dotted" w:sz="4" w:space="0" w:color="auto"/>
              <w:bottom w:val="dotted" w:sz="4" w:space="0" w:color="auto"/>
              <w:right w:val="dotted" w:sz="4" w:space="0" w:color="auto"/>
            </w:tcBorders>
          </w:tcPr>
          <w:p w14:paraId="43B7ABBB" w14:textId="77777777" w:rsidR="007900FD" w:rsidRPr="00A207A5" w:rsidRDefault="007900FD" w:rsidP="007542B0">
            <w:pPr>
              <w:rPr>
                <w:rFonts w:cs="Arial"/>
                <w:color w:val="000000"/>
              </w:rPr>
            </w:pPr>
            <w:r w:rsidRPr="00A207A5">
              <w:rPr>
                <w:rFonts w:cs="Arial"/>
                <w:color w:val="000000"/>
              </w:rPr>
              <w:t>to add to TQ 5 with option “not tested”</w:t>
            </w:r>
          </w:p>
        </w:tc>
      </w:tr>
      <w:tr w:rsidR="007900FD" w:rsidRPr="00A207A5" w14:paraId="20269595" w14:textId="77777777" w:rsidTr="007542B0">
        <w:trPr>
          <w:cantSplit/>
        </w:trPr>
        <w:tc>
          <w:tcPr>
            <w:tcW w:w="1448" w:type="dxa"/>
            <w:tcBorders>
              <w:top w:val="dotted" w:sz="4" w:space="0" w:color="auto"/>
              <w:left w:val="dotted" w:sz="4" w:space="0" w:color="auto"/>
              <w:bottom w:val="dotted" w:sz="4" w:space="0" w:color="auto"/>
              <w:right w:val="dotted" w:sz="4" w:space="0" w:color="auto"/>
            </w:tcBorders>
          </w:tcPr>
          <w:p w14:paraId="655ACF09" w14:textId="77777777" w:rsidR="007900FD" w:rsidRPr="00A207A5" w:rsidRDefault="007900FD" w:rsidP="007542B0">
            <w:pPr>
              <w:jc w:val="left"/>
              <w:rPr>
                <w:rFonts w:cs="Arial"/>
              </w:rPr>
            </w:pPr>
            <w:r w:rsidRPr="00A207A5">
              <w:rPr>
                <w:rFonts w:cs="Arial"/>
              </w:rPr>
              <w:t>Ad. 51, 9.3</w:t>
            </w:r>
          </w:p>
        </w:tc>
        <w:tc>
          <w:tcPr>
            <w:tcW w:w="7512" w:type="dxa"/>
            <w:tcBorders>
              <w:top w:val="dotted" w:sz="4" w:space="0" w:color="auto"/>
              <w:left w:val="dotted" w:sz="4" w:space="0" w:color="auto"/>
              <w:bottom w:val="dotted" w:sz="4" w:space="0" w:color="auto"/>
              <w:right w:val="dotted" w:sz="4" w:space="0" w:color="auto"/>
            </w:tcBorders>
          </w:tcPr>
          <w:p w14:paraId="67C58906" w14:textId="77777777" w:rsidR="007900FD" w:rsidRPr="00A207A5" w:rsidRDefault="007900FD" w:rsidP="007542B0">
            <w:pPr>
              <w:rPr>
                <w:rFonts w:cs="Arial"/>
              </w:rPr>
            </w:pPr>
            <w:r w:rsidRPr="00A207A5">
              <w:rPr>
                <w:rFonts w:cs="Arial"/>
              </w:rPr>
              <w:t>first control variety under “</w:t>
            </w:r>
            <w:r w:rsidRPr="00A207A5">
              <w:rPr>
                <w:rFonts w:cs="Arial"/>
                <w:sz w:val="19"/>
                <w:szCs w:val="19"/>
              </w:rPr>
              <w:t>Resistant for Race A” to read “Purdue 135” instead of “Purdue”</w:t>
            </w:r>
          </w:p>
        </w:tc>
      </w:tr>
      <w:tr w:rsidR="007900FD" w:rsidRPr="00A207A5" w14:paraId="171470FC" w14:textId="77777777" w:rsidTr="007542B0">
        <w:trPr>
          <w:cantSplit/>
        </w:trPr>
        <w:tc>
          <w:tcPr>
            <w:tcW w:w="1448" w:type="dxa"/>
            <w:tcBorders>
              <w:top w:val="dotted" w:sz="4" w:space="0" w:color="auto"/>
              <w:left w:val="dotted" w:sz="4" w:space="0" w:color="auto"/>
              <w:bottom w:val="dotted" w:sz="4" w:space="0" w:color="auto"/>
              <w:right w:val="dotted" w:sz="4" w:space="0" w:color="auto"/>
            </w:tcBorders>
          </w:tcPr>
          <w:p w14:paraId="034525E9" w14:textId="77777777" w:rsidR="007900FD" w:rsidRPr="00A207A5" w:rsidRDefault="007900FD" w:rsidP="007542B0">
            <w:pPr>
              <w:jc w:val="left"/>
              <w:rPr>
                <w:rFonts w:cs="Arial"/>
              </w:rPr>
            </w:pPr>
            <w:r w:rsidRPr="00A207A5">
              <w:rPr>
                <w:rFonts w:cs="Arial"/>
              </w:rPr>
              <w:t>Ad. 47</w:t>
            </w:r>
          </w:p>
        </w:tc>
        <w:tc>
          <w:tcPr>
            <w:tcW w:w="7512" w:type="dxa"/>
            <w:tcBorders>
              <w:top w:val="dotted" w:sz="4" w:space="0" w:color="auto"/>
              <w:left w:val="dotted" w:sz="4" w:space="0" w:color="auto"/>
              <w:bottom w:val="dotted" w:sz="4" w:space="0" w:color="auto"/>
              <w:right w:val="dotted" w:sz="4" w:space="0" w:color="auto"/>
            </w:tcBorders>
          </w:tcPr>
          <w:p w14:paraId="0ECC18A4" w14:textId="77777777" w:rsidR="007900FD" w:rsidRPr="00A207A5" w:rsidRDefault="007900FD" w:rsidP="007542B0">
            <w:pPr>
              <w:rPr>
                <w:rFonts w:cs="Arial"/>
              </w:rPr>
            </w:pPr>
            <w:r w:rsidRPr="00A207A5">
              <w:rPr>
                <w:rFonts w:cs="Arial"/>
              </w:rPr>
              <w:t>- to read as follows:</w:t>
            </w:r>
          </w:p>
          <w:p w14:paraId="46D9F983" w14:textId="77777777" w:rsidR="007900FD" w:rsidRPr="00A207A5" w:rsidRDefault="007900FD" w:rsidP="007542B0">
            <w:pPr>
              <w:jc w:val="left"/>
            </w:pPr>
            <w:r w:rsidRPr="00A207A5">
              <w:rPr>
                <w:rFonts w:cs="Arial"/>
              </w:rPr>
              <w:t>“</w:t>
            </w:r>
            <w:r w:rsidRPr="00A207A5">
              <w:t xml:space="preserve">Ad. 47, 48, and 49: Resistance to </w:t>
            </w:r>
            <w:r w:rsidRPr="00A207A5">
              <w:rPr>
                <w:i/>
                <w:iCs/>
              </w:rPr>
              <w:t xml:space="preserve">Fusarium </w:t>
            </w:r>
            <w:proofErr w:type="spellStart"/>
            <w:r w:rsidRPr="00A207A5">
              <w:rPr>
                <w:i/>
                <w:iCs/>
              </w:rPr>
              <w:t>oxysporum</w:t>
            </w:r>
            <w:proofErr w:type="spellEnd"/>
            <w:r w:rsidRPr="00A207A5">
              <w:rPr>
                <w:i/>
                <w:iCs/>
              </w:rPr>
              <w:t xml:space="preserve"> </w:t>
            </w:r>
            <w:r w:rsidRPr="00A207A5">
              <w:t>f. sp</w:t>
            </w:r>
            <w:r w:rsidRPr="00A207A5">
              <w:rPr>
                <w:i/>
                <w:iCs/>
              </w:rPr>
              <w:t xml:space="preserve">. </w:t>
            </w:r>
            <w:proofErr w:type="spellStart"/>
            <w:r w:rsidRPr="00A207A5">
              <w:rPr>
                <w:i/>
                <w:iCs/>
              </w:rPr>
              <w:t>lycopersici</w:t>
            </w:r>
            <w:proofErr w:type="spellEnd"/>
            <w:r w:rsidRPr="00A207A5">
              <w:t xml:space="preserve"> - Race 0EU/1US (</w:t>
            </w:r>
            <w:proofErr w:type="spellStart"/>
            <w:r w:rsidRPr="00A207A5">
              <w:t>Fol</w:t>
            </w:r>
            <w:proofErr w:type="spellEnd"/>
            <w:r w:rsidRPr="00A207A5">
              <w:t>: 0EU/1US), Race 1EU/2US (</w:t>
            </w:r>
            <w:proofErr w:type="spellStart"/>
            <w:r w:rsidRPr="00A207A5">
              <w:t>Fol</w:t>
            </w:r>
            <w:proofErr w:type="spellEnd"/>
            <w:r w:rsidRPr="00A207A5">
              <w:t>: 1EU/2US) and Race 2EU/3US (</w:t>
            </w:r>
            <w:proofErr w:type="spellStart"/>
            <w:r w:rsidRPr="00A207A5">
              <w:t>Fol</w:t>
            </w:r>
            <w:proofErr w:type="spellEnd"/>
            <w:r w:rsidRPr="00A207A5">
              <w:t>: 2EU/3US)</w:t>
            </w:r>
          </w:p>
          <w:p w14:paraId="3345EE55" w14:textId="77777777" w:rsidR="007900FD" w:rsidRPr="00A207A5" w:rsidRDefault="007900FD" w:rsidP="007542B0">
            <w:pPr>
              <w:jc w:val="left"/>
            </w:pPr>
          </w:p>
          <w:p w14:paraId="1CD50142" w14:textId="77777777" w:rsidR="007900FD" w:rsidRPr="00A207A5" w:rsidRDefault="007900FD" w:rsidP="007542B0">
            <w:r w:rsidRPr="00A207A5">
              <w:t xml:space="preserve">Resistance to </w:t>
            </w:r>
            <w:r w:rsidRPr="00A207A5">
              <w:rPr>
                <w:i/>
                <w:iCs/>
              </w:rPr>
              <w:t xml:space="preserve">Fusarium </w:t>
            </w:r>
            <w:proofErr w:type="spellStart"/>
            <w:r w:rsidRPr="00A207A5">
              <w:rPr>
                <w:i/>
                <w:iCs/>
              </w:rPr>
              <w:t>oxysporum</w:t>
            </w:r>
            <w:proofErr w:type="spellEnd"/>
            <w:r w:rsidRPr="00A207A5">
              <w:rPr>
                <w:i/>
                <w:iCs/>
              </w:rPr>
              <w:t xml:space="preserve"> </w:t>
            </w:r>
            <w:r w:rsidRPr="00A207A5">
              <w:t>f. sp.</w:t>
            </w:r>
            <w:r w:rsidRPr="00A207A5">
              <w:rPr>
                <w:i/>
                <w:iCs/>
              </w:rPr>
              <w:t xml:space="preserve"> </w:t>
            </w:r>
            <w:proofErr w:type="spellStart"/>
            <w:r w:rsidRPr="00A207A5">
              <w:rPr>
                <w:i/>
                <w:iCs/>
              </w:rPr>
              <w:t>lycopersici</w:t>
            </w:r>
            <w:proofErr w:type="spellEnd"/>
            <w:r w:rsidRPr="00A207A5">
              <w:t xml:space="preserve"> (</w:t>
            </w:r>
            <w:proofErr w:type="spellStart"/>
            <w:r w:rsidRPr="00A207A5">
              <w:t>Fol</w:t>
            </w:r>
            <w:proofErr w:type="spellEnd"/>
            <w:r w:rsidRPr="00A207A5">
              <w:t>) - Race 0EU/1US to be tested in a bio-assay (method </w:t>
            </w:r>
            <w:proofErr w:type="spellStart"/>
            <w:r w:rsidRPr="00A207A5">
              <w:t>i</w:t>
            </w:r>
            <w:proofErr w:type="spellEnd"/>
            <w:r w:rsidRPr="00A207A5">
              <w:t>).</w:t>
            </w:r>
          </w:p>
          <w:p w14:paraId="329DF44E" w14:textId="77777777" w:rsidR="007900FD" w:rsidRPr="00A207A5" w:rsidRDefault="007900FD" w:rsidP="007542B0"/>
          <w:p w14:paraId="70B21812" w14:textId="77777777" w:rsidR="007900FD" w:rsidRPr="00A207A5" w:rsidRDefault="007900FD" w:rsidP="007542B0">
            <w:r w:rsidRPr="00A207A5">
              <w:t xml:space="preserve">Resistance to </w:t>
            </w:r>
            <w:r w:rsidRPr="00A207A5">
              <w:rPr>
                <w:i/>
                <w:iCs/>
              </w:rPr>
              <w:t xml:space="preserve">Fusarium </w:t>
            </w:r>
            <w:proofErr w:type="spellStart"/>
            <w:r w:rsidRPr="00A207A5">
              <w:rPr>
                <w:i/>
                <w:iCs/>
              </w:rPr>
              <w:t>oxysporum</w:t>
            </w:r>
            <w:proofErr w:type="spellEnd"/>
            <w:r w:rsidRPr="00A207A5">
              <w:rPr>
                <w:i/>
                <w:iCs/>
              </w:rPr>
              <w:t xml:space="preserve"> </w:t>
            </w:r>
            <w:r w:rsidRPr="00A207A5">
              <w:t>f. sp</w:t>
            </w:r>
            <w:r w:rsidRPr="00A207A5">
              <w:rPr>
                <w:i/>
                <w:iCs/>
              </w:rPr>
              <w:t xml:space="preserve">. </w:t>
            </w:r>
            <w:proofErr w:type="spellStart"/>
            <w:r w:rsidRPr="00A207A5">
              <w:rPr>
                <w:i/>
                <w:iCs/>
              </w:rPr>
              <w:t>lycopersici</w:t>
            </w:r>
            <w:proofErr w:type="spellEnd"/>
            <w:r w:rsidRPr="00A207A5">
              <w:t xml:space="preserve"> (</w:t>
            </w:r>
            <w:proofErr w:type="spellStart"/>
            <w:r w:rsidRPr="00A207A5">
              <w:t>Fol</w:t>
            </w:r>
            <w:proofErr w:type="spellEnd"/>
            <w:r w:rsidRPr="00A207A5">
              <w:t>) - Race 1EU/2US to be tested in a bio-assay (method </w:t>
            </w:r>
            <w:proofErr w:type="spellStart"/>
            <w:r w:rsidRPr="00A207A5">
              <w:t>i</w:t>
            </w:r>
            <w:proofErr w:type="spellEnd"/>
            <w:r w:rsidRPr="00A207A5">
              <w:t xml:space="preserve">) and/or in a DNA marker test on gene </w:t>
            </w:r>
            <w:r w:rsidRPr="00A207A5">
              <w:rPr>
                <w:i/>
                <w:iCs/>
              </w:rPr>
              <w:t>I-2</w:t>
            </w:r>
            <w:r w:rsidRPr="00A207A5">
              <w:t xml:space="preserve"> (method ii).</w:t>
            </w:r>
          </w:p>
          <w:p w14:paraId="7B524C2B" w14:textId="77777777" w:rsidR="007900FD" w:rsidRPr="00A207A5" w:rsidRDefault="007900FD" w:rsidP="007542B0"/>
          <w:p w14:paraId="1F41018A" w14:textId="77777777" w:rsidR="007900FD" w:rsidRPr="00A207A5" w:rsidRDefault="007900FD" w:rsidP="007542B0">
            <w:r w:rsidRPr="00A207A5">
              <w:t xml:space="preserve">Resistance to </w:t>
            </w:r>
            <w:r w:rsidRPr="00A207A5">
              <w:rPr>
                <w:i/>
                <w:iCs/>
              </w:rPr>
              <w:t xml:space="preserve">Fusarium </w:t>
            </w:r>
            <w:proofErr w:type="spellStart"/>
            <w:r w:rsidRPr="00A207A5">
              <w:rPr>
                <w:i/>
                <w:iCs/>
              </w:rPr>
              <w:t>oxysporum</w:t>
            </w:r>
            <w:proofErr w:type="spellEnd"/>
            <w:r w:rsidRPr="00A207A5">
              <w:rPr>
                <w:i/>
                <w:iCs/>
              </w:rPr>
              <w:t xml:space="preserve"> </w:t>
            </w:r>
            <w:r w:rsidRPr="00A207A5">
              <w:t>f. sp</w:t>
            </w:r>
            <w:r w:rsidRPr="00A207A5">
              <w:rPr>
                <w:i/>
                <w:iCs/>
              </w:rPr>
              <w:t xml:space="preserve">. </w:t>
            </w:r>
            <w:proofErr w:type="spellStart"/>
            <w:r w:rsidRPr="00A207A5">
              <w:rPr>
                <w:i/>
                <w:iCs/>
              </w:rPr>
              <w:t>lycopersici</w:t>
            </w:r>
            <w:proofErr w:type="spellEnd"/>
            <w:r w:rsidRPr="00A207A5">
              <w:t xml:space="preserve"> (</w:t>
            </w:r>
            <w:proofErr w:type="spellStart"/>
            <w:r w:rsidRPr="00A207A5">
              <w:t>Fol</w:t>
            </w:r>
            <w:proofErr w:type="spellEnd"/>
            <w:r w:rsidRPr="00A207A5">
              <w:t>) - Race 2EU/3US - to be tested in a bio-assay (method </w:t>
            </w:r>
            <w:proofErr w:type="spellStart"/>
            <w:r w:rsidRPr="00A207A5">
              <w:t>i</w:t>
            </w:r>
            <w:proofErr w:type="spellEnd"/>
            <w:r w:rsidRPr="00A207A5">
              <w:t>).</w:t>
            </w:r>
          </w:p>
          <w:p w14:paraId="1BE4BE9C" w14:textId="77777777" w:rsidR="007900FD" w:rsidRPr="00A207A5" w:rsidRDefault="007900FD" w:rsidP="007542B0">
            <w:pPr>
              <w:jc w:val="left"/>
            </w:pPr>
          </w:p>
          <w:p w14:paraId="31713858" w14:textId="77777777" w:rsidR="007900FD" w:rsidRPr="00A207A5" w:rsidRDefault="007900FD" w:rsidP="007542B0">
            <w:pPr>
              <w:jc w:val="left"/>
            </w:pPr>
            <w:r w:rsidRPr="00A207A5">
              <w:t>In case of a bio-assay, type of observation is VS/VG. In case of a DNA marker test, type of observation is MS.”</w:t>
            </w:r>
          </w:p>
          <w:p w14:paraId="5F8B615B" w14:textId="77777777" w:rsidR="007900FD" w:rsidRPr="00A207A5" w:rsidRDefault="007900FD" w:rsidP="007542B0">
            <w:pPr>
              <w:jc w:val="left"/>
            </w:pPr>
          </w:p>
          <w:p w14:paraId="0122D4A7" w14:textId="77777777" w:rsidR="007900FD" w:rsidRPr="00A207A5" w:rsidRDefault="007900FD" w:rsidP="007542B0">
            <w:pPr>
              <w:jc w:val="left"/>
            </w:pPr>
            <w:r w:rsidRPr="00A207A5">
              <w:t>- Based on the changes above, the following consequential changes are to be made:</w:t>
            </w:r>
          </w:p>
          <w:p w14:paraId="3044B00F" w14:textId="77777777" w:rsidR="007900FD" w:rsidRPr="00A207A5" w:rsidRDefault="007900FD" w:rsidP="007542B0">
            <w:pPr>
              <w:jc w:val="left"/>
            </w:pPr>
            <w:r w:rsidRPr="00A207A5">
              <w:tab/>
              <w:t>- to add MS to char. 48</w:t>
            </w:r>
          </w:p>
          <w:p w14:paraId="5622FB6D" w14:textId="77777777" w:rsidR="007900FD" w:rsidRPr="00A207A5" w:rsidRDefault="007900FD" w:rsidP="007542B0">
            <w:pPr>
              <w:jc w:val="left"/>
              <w:rPr>
                <w:rFonts w:cs="Arial"/>
              </w:rPr>
            </w:pPr>
            <w:r w:rsidRPr="00A207A5">
              <w:tab/>
              <w:t>- to add VS to chars. 47, 48, 49</w:t>
            </w:r>
          </w:p>
        </w:tc>
      </w:tr>
      <w:tr w:rsidR="007900FD" w:rsidRPr="00A207A5" w14:paraId="711552EA" w14:textId="77777777" w:rsidTr="007542B0">
        <w:trPr>
          <w:cantSplit/>
        </w:trPr>
        <w:tc>
          <w:tcPr>
            <w:tcW w:w="1448" w:type="dxa"/>
            <w:tcBorders>
              <w:top w:val="dotted" w:sz="4" w:space="0" w:color="auto"/>
              <w:left w:val="dotted" w:sz="4" w:space="0" w:color="auto"/>
              <w:bottom w:val="dotted" w:sz="4" w:space="0" w:color="auto"/>
              <w:right w:val="dotted" w:sz="4" w:space="0" w:color="auto"/>
            </w:tcBorders>
          </w:tcPr>
          <w:p w14:paraId="063F3064" w14:textId="77777777" w:rsidR="007900FD" w:rsidRPr="00A207A5" w:rsidRDefault="007900FD" w:rsidP="007542B0">
            <w:pPr>
              <w:jc w:val="left"/>
              <w:rPr>
                <w:rFonts w:cs="Arial"/>
              </w:rPr>
            </w:pPr>
            <w:r w:rsidRPr="00A207A5">
              <w:rPr>
                <w:rFonts w:cs="Arial"/>
              </w:rPr>
              <w:t>Ad. 47 (ii)</w:t>
            </w:r>
          </w:p>
        </w:tc>
        <w:tc>
          <w:tcPr>
            <w:tcW w:w="7512" w:type="dxa"/>
            <w:tcBorders>
              <w:top w:val="dotted" w:sz="4" w:space="0" w:color="auto"/>
              <w:left w:val="dotted" w:sz="4" w:space="0" w:color="auto"/>
              <w:bottom w:val="dotted" w:sz="4" w:space="0" w:color="auto"/>
              <w:right w:val="dotted" w:sz="4" w:space="0" w:color="auto"/>
            </w:tcBorders>
          </w:tcPr>
          <w:p w14:paraId="413032B0" w14:textId="77777777" w:rsidR="007900FD" w:rsidRPr="00A207A5" w:rsidRDefault="007900FD" w:rsidP="007542B0">
            <w:pPr>
              <w:rPr>
                <w:rFonts w:cs="Arial"/>
              </w:rPr>
            </w:pPr>
            <w:r w:rsidRPr="00A207A5">
              <w:rPr>
                <w:rFonts w:cs="Arial"/>
              </w:rPr>
              <w:t>title to read “DNA marker test”</w:t>
            </w:r>
          </w:p>
        </w:tc>
      </w:tr>
      <w:tr w:rsidR="007900FD" w:rsidRPr="00A207A5" w14:paraId="2D38F508" w14:textId="77777777" w:rsidTr="007542B0">
        <w:trPr>
          <w:cantSplit/>
        </w:trPr>
        <w:tc>
          <w:tcPr>
            <w:tcW w:w="1448" w:type="dxa"/>
            <w:tcBorders>
              <w:top w:val="dotted" w:sz="4" w:space="0" w:color="auto"/>
              <w:left w:val="dotted" w:sz="4" w:space="0" w:color="auto"/>
              <w:bottom w:val="dotted" w:sz="4" w:space="0" w:color="auto"/>
              <w:right w:val="dotted" w:sz="4" w:space="0" w:color="auto"/>
            </w:tcBorders>
          </w:tcPr>
          <w:p w14:paraId="5A1AD810" w14:textId="77777777" w:rsidR="007900FD" w:rsidRPr="00A207A5" w:rsidRDefault="007900FD" w:rsidP="007542B0">
            <w:pPr>
              <w:jc w:val="left"/>
              <w:rPr>
                <w:rFonts w:cs="Arial"/>
              </w:rPr>
            </w:pPr>
            <w:r w:rsidRPr="00A207A5">
              <w:rPr>
                <w:rFonts w:cs="Arial"/>
              </w:rPr>
              <w:t>Ad. 47 (ii), 8</w:t>
            </w:r>
          </w:p>
        </w:tc>
        <w:tc>
          <w:tcPr>
            <w:tcW w:w="7512" w:type="dxa"/>
            <w:tcBorders>
              <w:top w:val="dotted" w:sz="4" w:space="0" w:color="auto"/>
              <w:left w:val="dotted" w:sz="4" w:space="0" w:color="auto"/>
              <w:bottom w:val="dotted" w:sz="4" w:space="0" w:color="auto"/>
              <w:right w:val="dotted" w:sz="4" w:space="0" w:color="auto"/>
            </w:tcBorders>
          </w:tcPr>
          <w:p w14:paraId="52DFBDCB" w14:textId="77777777" w:rsidR="007900FD" w:rsidRPr="00A207A5" w:rsidRDefault="007900FD" w:rsidP="007542B0">
            <w:pPr>
              <w:rPr>
                <w:rFonts w:cs="Arial"/>
              </w:rPr>
            </w:pPr>
            <w:r w:rsidRPr="00A207A5">
              <w:rPr>
                <w:rFonts w:cs="Arial"/>
              </w:rPr>
              <w:t>to add the following as first paragraph:</w:t>
            </w:r>
          </w:p>
          <w:p w14:paraId="6C8108BC" w14:textId="77777777" w:rsidR="007900FD" w:rsidRPr="00A207A5" w:rsidRDefault="007900FD" w:rsidP="007542B0">
            <w:pPr>
              <w:rPr>
                <w:rFonts w:cs="Arial"/>
              </w:rPr>
            </w:pPr>
            <w:r w:rsidRPr="00A207A5">
              <w:rPr>
                <w:rFonts w:cs="Arial"/>
                <w:lang w:bidi="en-US"/>
              </w:rPr>
              <w:t>“In case the DNA marker test result does not confirm the declaration in the Technical Questionnaire, a field trial or bio-assay should be performed.”</w:t>
            </w:r>
          </w:p>
        </w:tc>
      </w:tr>
      <w:tr w:rsidR="007900FD" w:rsidRPr="00A207A5" w14:paraId="3AE176FB" w14:textId="77777777" w:rsidTr="007542B0">
        <w:trPr>
          <w:cantSplit/>
        </w:trPr>
        <w:tc>
          <w:tcPr>
            <w:tcW w:w="1448" w:type="dxa"/>
            <w:tcBorders>
              <w:top w:val="dotted" w:sz="4" w:space="0" w:color="auto"/>
              <w:left w:val="dotted" w:sz="4" w:space="0" w:color="auto"/>
              <w:bottom w:val="dotted" w:sz="4" w:space="0" w:color="auto"/>
              <w:right w:val="dotted" w:sz="4" w:space="0" w:color="auto"/>
            </w:tcBorders>
          </w:tcPr>
          <w:p w14:paraId="7D1CFA8F" w14:textId="77777777" w:rsidR="007900FD" w:rsidRPr="00A207A5" w:rsidRDefault="007900FD" w:rsidP="007542B0">
            <w:pPr>
              <w:jc w:val="left"/>
              <w:rPr>
                <w:rFonts w:cs="Arial"/>
              </w:rPr>
            </w:pPr>
            <w:r w:rsidRPr="00A207A5">
              <w:rPr>
                <w:rFonts w:cs="Arial"/>
              </w:rPr>
              <w:t>Ad. 49</w:t>
            </w:r>
          </w:p>
        </w:tc>
        <w:tc>
          <w:tcPr>
            <w:tcW w:w="7512" w:type="dxa"/>
            <w:tcBorders>
              <w:top w:val="dotted" w:sz="4" w:space="0" w:color="auto"/>
              <w:left w:val="dotted" w:sz="4" w:space="0" w:color="auto"/>
              <w:bottom w:val="dotted" w:sz="4" w:space="0" w:color="auto"/>
              <w:right w:val="dotted" w:sz="4" w:space="0" w:color="auto"/>
            </w:tcBorders>
          </w:tcPr>
          <w:p w14:paraId="5BC54B2A" w14:textId="77777777" w:rsidR="007900FD" w:rsidRPr="00A207A5" w:rsidRDefault="007900FD" w:rsidP="007542B0">
            <w:pPr>
              <w:rPr>
                <w:rFonts w:cs="Arial"/>
              </w:rPr>
            </w:pPr>
            <w:r w:rsidRPr="00A207A5">
              <w:rPr>
                <w:rFonts w:cs="Arial"/>
              </w:rPr>
              <w:t>to delete individual title and reference to Ad. 47</w:t>
            </w:r>
          </w:p>
        </w:tc>
      </w:tr>
    </w:tbl>
    <w:p w14:paraId="769E4429" w14:textId="77777777" w:rsidR="007900FD" w:rsidRPr="00A207A5" w:rsidRDefault="007900FD" w:rsidP="007900FD"/>
    <w:p w14:paraId="30A9D5F3" w14:textId="77777777" w:rsidR="007900FD" w:rsidRPr="00A207A5" w:rsidRDefault="007900FD" w:rsidP="007900FD">
      <w:pPr>
        <w:pStyle w:val="Heading4"/>
        <w:rPr>
          <w:lang w:val="en-US"/>
        </w:rPr>
      </w:pPr>
      <w:r w:rsidRPr="00A207A5">
        <w:rPr>
          <w:lang w:val="en-US"/>
        </w:rPr>
        <w:t>*Tomato Rootstocks</w:t>
      </w:r>
    </w:p>
    <w:p w14:paraId="7E81AB42" w14:textId="77777777" w:rsidR="007900FD" w:rsidRPr="00A207A5" w:rsidRDefault="007900FD" w:rsidP="007900FD"/>
    <w:p w14:paraId="4F93F6F7" w14:textId="77777777" w:rsidR="007900FD" w:rsidRPr="00A207A5" w:rsidRDefault="007900FD" w:rsidP="007900FD">
      <w:pPr>
        <w:keepNext/>
        <w:spacing w:beforeLines="20" w:before="48" w:afterLines="20" w:after="48"/>
      </w:pPr>
      <w:r w:rsidRPr="00A207A5">
        <w:fldChar w:fldCharType="begin"/>
      </w:r>
      <w:r w:rsidRPr="00A207A5">
        <w:instrText xml:space="preserve"> AUTONUM  </w:instrText>
      </w:r>
      <w:r w:rsidRPr="00A207A5">
        <w:fldChar w:fldCharType="end"/>
      </w:r>
      <w:r w:rsidRPr="00A207A5">
        <w:tab/>
        <w:t xml:space="preserve">The subgroup discussed document </w:t>
      </w:r>
      <w:r w:rsidRPr="00A207A5">
        <w:rPr>
          <w:rFonts w:cs="Arial"/>
        </w:rPr>
        <w:t>TWV/59/3</w:t>
      </w:r>
      <w:r w:rsidRPr="00A207A5">
        <w:t xml:space="preserve">, presented by </w:t>
      </w:r>
      <w:r w:rsidRPr="00A207A5">
        <w:rPr>
          <w:rFonts w:cs="Arial"/>
        </w:rPr>
        <w:t xml:space="preserve">Ms. </w:t>
      </w:r>
      <w:r w:rsidRPr="00A207A5">
        <w:rPr>
          <w:color w:val="000000"/>
        </w:rPr>
        <w:t>Cécile Marchenay</w:t>
      </w:r>
      <w:r w:rsidRPr="00A207A5">
        <w:rPr>
          <w:rFonts w:cs="Arial"/>
        </w:rPr>
        <w:t xml:space="preserve"> (Netherlands </w:t>
      </w:r>
      <w:r w:rsidRPr="00A207A5">
        <w:t>(Kingdom of the)</w:t>
      </w:r>
      <w:r w:rsidRPr="00A207A5">
        <w:rPr>
          <w:rFonts w:cs="Arial"/>
        </w:rPr>
        <w:t>)</w:t>
      </w:r>
      <w:r w:rsidRPr="00A207A5">
        <w:t>, and agreed the following:</w:t>
      </w:r>
    </w:p>
    <w:p w14:paraId="7A764276" w14:textId="77777777" w:rsidR="007900FD" w:rsidRPr="00A207A5" w:rsidRDefault="007900FD" w:rsidP="007900FD"/>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7900FD" w:rsidRPr="00A207A5" w14:paraId="39CF07D9" w14:textId="77777777" w:rsidTr="007542B0">
        <w:trPr>
          <w:cantSplit/>
        </w:trPr>
        <w:tc>
          <w:tcPr>
            <w:tcW w:w="1448" w:type="dxa"/>
            <w:tcBorders>
              <w:top w:val="dotted" w:sz="4" w:space="0" w:color="auto"/>
              <w:left w:val="dotted" w:sz="4" w:space="0" w:color="auto"/>
              <w:bottom w:val="dotted" w:sz="4" w:space="0" w:color="auto"/>
              <w:right w:val="dotted" w:sz="4" w:space="0" w:color="auto"/>
            </w:tcBorders>
          </w:tcPr>
          <w:p w14:paraId="25E095D1" w14:textId="77777777" w:rsidR="007900FD" w:rsidRPr="00A207A5" w:rsidRDefault="007900FD" w:rsidP="007542B0">
            <w:pPr>
              <w:jc w:val="left"/>
              <w:rPr>
                <w:rFonts w:cs="Arial"/>
              </w:rPr>
            </w:pPr>
            <w:r w:rsidRPr="00A207A5">
              <w:t>Char. 22 and Ad. 22</w:t>
            </w:r>
          </w:p>
        </w:tc>
        <w:tc>
          <w:tcPr>
            <w:tcW w:w="7512" w:type="dxa"/>
            <w:tcBorders>
              <w:top w:val="dotted" w:sz="4" w:space="0" w:color="auto"/>
              <w:left w:val="dotted" w:sz="4" w:space="0" w:color="auto"/>
              <w:bottom w:val="dotted" w:sz="4" w:space="0" w:color="auto"/>
              <w:right w:val="dotted" w:sz="4" w:space="0" w:color="auto"/>
            </w:tcBorders>
          </w:tcPr>
          <w:p w14:paraId="33E02A99" w14:textId="77777777" w:rsidR="007900FD" w:rsidRPr="00A207A5" w:rsidRDefault="007900FD" w:rsidP="007542B0">
            <w:pPr>
              <w:rPr>
                <w:rFonts w:cs="Arial"/>
                <w:color w:val="000000"/>
              </w:rPr>
            </w:pPr>
            <w:r w:rsidRPr="00A207A5">
              <w:t>to review example varieties and control varieties</w:t>
            </w:r>
          </w:p>
        </w:tc>
      </w:tr>
    </w:tbl>
    <w:p w14:paraId="566CE89F" w14:textId="77777777" w:rsidR="007900FD" w:rsidRPr="00A207A5" w:rsidRDefault="007900FD" w:rsidP="007900FD"/>
    <w:p w14:paraId="2B24FEF8" w14:textId="77777777" w:rsidR="007900FD" w:rsidRPr="00A207A5" w:rsidRDefault="007900FD" w:rsidP="007900FD">
      <w:pPr>
        <w:pStyle w:val="Heading2"/>
        <w:rPr>
          <w:snapToGrid w:val="0"/>
        </w:rPr>
      </w:pPr>
    </w:p>
    <w:p w14:paraId="45563674" w14:textId="77777777" w:rsidR="007900FD" w:rsidRPr="00A207A5" w:rsidRDefault="007900FD" w:rsidP="007900FD">
      <w:pPr>
        <w:pStyle w:val="Heading2"/>
      </w:pPr>
      <w:r w:rsidRPr="00A207A5">
        <w:rPr>
          <w:snapToGrid w:val="0"/>
        </w:rPr>
        <w:t xml:space="preserve">Recommendations on draft Test Guidelines </w:t>
      </w:r>
    </w:p>
    <w:p w14:paraId="1773C920" w14:textId="77777777" w:rsidR="007900FD" w:rsidRPr="00A207A5" w:rsidRDefault="007900FD" w:rsidP="007900FD">
      <w:pPr>
        <w:keepNext/>
      </w:pPr>
    </w:p>
    <w:p w14:paraId="4FF780F4" w14:textId="77777777" w:rsidR="007900FD" w:rsidRPr="00A207A5" w:rsidRDefault="007900FD" w:rsidP="007900FD">
      <w:pPr>
        <w:keepNext/>
        <w:ind w:right="-425"/>
        <w:rPr>
          <w:rFonts w:cs="Arial"/>
          <w:i/>
          <w:snapToGrid w:val="0"/>
        </w:rPr>
      </w:pPr>
      <w:r w:rsidRPr="00A207A5">
        <w:rPr>
          <w:rFonts w:cs="Arial"/>
          <w:i/>
          <w:snapToGrid w:val="0"/>
        </w:rPr>
        <w:t>(a)</w:t>
      </w:r>
      <w:r w:rsidRPr="00A207A5">
        <w:rPr>
          <w:rFonts w:cs="Arial"/>
          <w:i/>
          <w:snapToGrid w:val="0"/>
        </w:rPr>
        <w:tab/>
        <w:t>Test Guidelines to be put forward for adoption by the Technical Committee</w:t>
      </w:r>
    </w:p>
    <w:p w14:paraId="651AF08C" w14:textId="77777777" w:rsidR="007900FD" w:rsidRPr="00A207A5" w:rsidRDefault="007900FD" w:rsidP="007900FD">
      <w:pPr>
        <w:keepNext/>
        <w:ind w:right="-425"/>
        <w:rPr>
          <w:rFonts w:cs="Arial"/>
          <w:snapToGrid w:val="0"/>
        </w:rPr>
      </w:pPr>
    </w:p>
    <w:p w14:paraId="558B17E1" w14:textId="60BFD474" w:rsidR="007900FD" w:rsidRPr="00A207A5" w:rsidRDefault="007900FD" w:rsidP="007900FD">
      <w:pPr>
        <w:keepNext/>
        <w:rPr>
          <w:rFonts w:cs="Arial"/>
        </w:rPr>
      </w:pPr>
      <w:r w:rsidRPr="00A207A5">
        <w:fldChar w:fldCharType="begin"/>
      </w:r>
      <w:r w:rsidRPr="00A207A5">
        <w:instrText xml:space="preserve"> AUTONUM  </w:instrText>
      </w:r>
      <w:r w:rsidRPr="00A207A5">
        <w:fldChar w:fldCharType="end"/>
      </w:r>
      <w:r w:rsidRPr="00A207A5">
        <w:tab/>
      </w:r>
      <w:r w:rsidRPr="00A207A5">
        <w:rPr>
          <w:rFonts w:cs="Arial"/>
        </w:rPr>
        <w:t xml:space="preserve">The TWV agreed that the following draft Test Guidelines be submitted to the TC for adoption at its </w:t>
      </w:r>
      <w:r w:rsidRPr="00A207A5">
        <w:rPr>
          <w:rFonts w:cs="Arial"/>
        </w:rPr>
        <w:br/>
        <w:t>sixty-first session, to be held in Geneva on October 20 and 21, 2025, on the basis of the following documents and the agreed changes presented in this report:</w:t>
      </w:r>
    </w:p>
    <w:p w14:paraId="541FF797" w14:textId="77777777" w:rsidR="007900FD" w:rsidRPr="00A207A5" w:rsidRDefault="007900FD" w:rsidP="007900FD">
      <w:pPr>
        <w:pStyle w:val="Style1"/>
        <w:tabs>
          <w:tab w:val="clear" w:pos="1077"/>
          <w:tab w:val="left" w:pos="567"/>
          <w:tab w:val="left" w:pos="1134"/>
          <w:tab w:val="left" w:pos="1701"/>
        </w:tabs>
        <w:ind w:right="-425"/>
        <w:jc w:val="left"/>
        <w:rPr>
          <w:rFonts w:ascii="Arial" w:hAnsi="Arial" w:cs="Arial"/>
          <w:sz w:val="20"/>
          <w:szCs w:val="20"/>
        </w:rPr>
      </w:pPr>
    </w:p>
    <w:p w14:paraId="696A486D" w14:textId="77777777" w:rsidR="007900FD" w:rsidRPr="00A207A5" w:rsidRDefault="007900FD" w:rsidP="007900FD">
      <w:pPr>
        <w:pStyle w:val="Heading4"/>
        <w:rPr>
          <w:lang w:val="en-US"/>
        </w:rPr>
      </w:pPr>
      <w:r w:rsidRPr="00A207A5">
        <w:rPr>
          <w:lang w:val="en-US"/>
        </w:rPr>
        <w:t>Full draft Test Guidelines</w:t>
      </w:r>
    </w:p>
    <w:p w14:paraId="2D695F02" w14:textId="77777777" w:rsidR="007900FD" w:rsidRPr="00A207A5" w:rsidRDefault="007900FD" w:rsidP="007900FD">
      <w:pPr>
        <w:keepNext/>
        <w:keepLines/>
        <w:ind w:right="-425"/>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7900FD" w:rsidRPr="00A207A5" w14:paraId="23F71545" w14:textId="77777777" w:rsidTr="007542B0">
        <w:trPr>
          <w:cantSplit/>
          <w:jc w:val="center"/>
        </w:trPr>
        <w:tc>
          <w:tcPr>
            <w:tcW w:w="5759" w:type="dxa"/>
          </w:tcPr>
          <w:p w14:paraId="3E6E884C" w14:textId="77777777" w:rsidR="007900FD" w:rsidRPr="00A207A5" w:rsidRDefault="007900FD" w:rsidP="007542B0">
            <w:pPr>
              <w:keepNext/>
              <w:spacing w:before="60" w:after="60"/>
              <w:ind w:right="-425"/>
              <w:jc w:val="left"/>
              <w:rPr>
                <w:rFonts w:cs="Arial"/>
                <w:snapToGrid w:val="0"/>
                <w:u w:val="single"/>
              </w:rPr>
            </w:pPr>
            <w:r w:rsidRPr="00A207A5">
              <w:rPr>
                <w:rFonts w:cs="Arial"/>
                <w:snapToGrid w:val="0"/>
                <w:u w:val="single"/>
              </w:rPr>
              <w:t>Subject</w:t>
            </w:r>
          </w:p>
        </w:tc>
        <w:tc>
          <w:tcPr>
            <w:tcW w:w="2781" w:type="dxa"/>
          </w:tcPr>
          <w:p w14:paraId="316FAAC5" w14:textId="77777777" w:rsidR="007900FD" w:rsidRPr="00A207A5" w:rsidRDefault="007900FD" w:rsidP="007542B0">
            <w:pPr>
              <w:pStyle w:val="BodyText"/>
              <w:spacing w:before="60" w:after="60"/>
              <w:ind w:right="-425"/>
              <w:jc w:val="left"/>
              <w:rPr>
                <w:rFonts w:cs="Arial"/>
                <w:snapToGrid w:val="0"/>
                <w:u w:val="single"/>
              </w:rPr>
            </w:pPr>
            <w:r w:rsidRPr="00A207A5">
              <w:rPr>
                <w:rFonts w:cs="Arial"/>
                <w:snapToGrid w:val="0"/>
                <w:u w:val="single"/>
              </w:rPr>
              <w:t>Basic Document(s) (2025)</w:t>
            </w:r>
          </w:p>
        </w:tc>
      </w:tr>
      <w:tr w:rsidR="007900FD" w:rsidRPr="00A207A5" w14:paraId="6E8761C8" w14:textId="77777777" w:rsidTr="007542B0">
        <w:trPr>
          <w:cantSplit/>
          <w:jc w:val="center"/>
        </w:trPr>
        <w:tc>
          <w:tcPr>
            <w:tcW w:w="5759" w:type="dxa"/>
          </w:tcPr>
          <w:p w14:paraId="58F7B967" w14:textId="77777777" w:rsidR="007900FD" w:rsidRPr="00A207A5" w:rsidRDefault="007900FD" w:rsidP="007542B0">
            <w:pPr>
              <w:tabs>
                <w:tab w:val="right" w:pos="2473"/>
              </w:tabs>
              <w:adjustRightInd w:val="0"/>
              <w:snapToGrid w:val="0"/>
              <w:spacing w:before="20" w:afterLines="20" w:after="48"/>
              <w:jc w:val="left"/>
              <w:rPr>
                <w:rFonts w:cs="Arial"/>
              </w:rPr>
            </w:pPr>
            <w:r w:rsidRPr="00A207A5">
              <w:rPr>
                <w:rFonts w:cs="Arial"/>
              </w:rPr>
              <w:t>*Eggplant (</w:t>
            </w:r>
            <w:r w:rsidRPr="00A207A5">
              <w:rPr>
                <w:i/>
              </w:rPr>
              <w:t>Solanum melongena</w:t>
            </w:r>
            <w:r w:rsidRPr="00A207A5">
              <w:t xml:space="preserve"> L.) (Revision)</w:t>
            </w:r>
          </w:p>
        </w:tc>
        <w:tc>
          <w:tcPr>
            <w:tcW w:w="2781" w:type="dxa"/>
          </w:tcPr>
          <w:p w14:paraId="32908D3E" w14:textId="77777777" w:rsidR="007900FD" w:rsidRPr="00A207A5" w:rsidRDefault="007900FD" w:rsidP="007542B0">
            <w:pPr>
              <w:spacing w:beforeLines="20" w:before="48" w:afterLines="20" w:after="48"/>
              <w:jc w:val="left"/>
            </w:pPr>
            <w:r w:rsidRPr="00A207A5">
              <w:t>TG/117/5(proj.5)</w:t>
            </w:r>
          </w:p>
        </w:tc>
      </w:tr>
    </w:tbl>
    <w:p w14:paraId="5ABF22D3" w14:textId="77777777" w:rsidR="007900FD" w:rsidRPr="00A207A5" w:rsidRDefault="007900FD" w:rsidP="007900FD">
      <w:pPr>
        <w:pStyle w:val="Style1"/>
        <w:tabs>
          <w:tab w:val="clear" w:pos="1077"/>
          <w:tab w:val="left" w:pos="567"/>
          <w:tab w:val="left" w:pos="1134"/>
          <w:tab w:val="left" w:pos="1701"/>
        </w:tabs>
        <w:ind w:right="-425"/>
        <w:jc w:val="left"/>
        <w:rPr>
          <w:rFonts w:ascii="Arial" w:hAnsi="Arial" w:cs="Arial"/>
          <w:sz w:val="20"/>
          <w:szCs w:val="20"/>
        </w:rPr>
      </w:pPr>
    </w:p>
    <w:p w14:paraId="71A7EB84" w14:textId="77777777" w:rsidR="007900FD" w:rsidRPr="00A207A5" w:rsidRDefault="007900FD" w:rsidP="007900FD">
      <w:pPr>
        <w:pStyle w:val="Heading4"/>
        <w:rPr>
          <w:lang w:val="en-US"/>
        </w:rPr>
      </w:pPr>
      <w:r w:rsidRPr="00A207A5">
        <w:rPr>
          <w:lang w:val="en-US"/>
        </w:rPr>
        <w:t>Partial revisions</w:t>
      </w:r>
    </w:p>
    <w:p w14:paraId="52031240" w14:textId="77777777" w:rsidR="007900FD" w:rsidRPr="00A207A5" w:rsidRDefault="007900FD" w:rsidP="007900FD">
      <w:pPr>
        <w:keepNex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7900FD" w:rsidRPr="00A207A5" w14:paraId="74A0D6CF" w14:textId="77777777" w:rsidTr="007542B0">
        <w:trPr>
          <w:cantSplit/>
          <w:jc w:val="center"/>
        </w:trPr>
        <w:tc>
          <w:tcPr>
            <w:tcW w:w="5759" w:type="dxa"/>
          </w:tcPr>
          <w:p w14:paraId="5ADFFF49" w14:textId="77777777" w:rsidR="007900FD" w:rsidRPr="00A207A5" w:rsidRDefault="007900FD" w:rsidP="007542B0">
            <w:pPr>
              <w:keepNext/>
              <w:spacing w:before="60" w:after="60"/>
              <w:ind w:right="-425"/>
              <w:jc w:val="left"/>
              <w:rPr>
                <w:rFonts w:cs="Arial"/>
                <w:snapToGrid w:val="0"/>
                <w:u w:val="single"/>
              </w:rPr>
            </w:pPr>
            <w:r w:rsidRPr="00A207A5">
              <w:rPr>
                <w:rFonts w:cs="Arial"/>
                <w:snapToGrid w:val="0"/>
                <w:u w:val="single"/>
              </w:rPr>
              <w:t>Subject</w:t>
            </w:r>
          </w:p>
        </w:tc>
        <w:tc>
          <w:tcPr>
            <w:tcW w:w="2781" w:type="dxa"/>
          </w:tcPr>
          <w:p w14:paraId="5E516BC9" w14:textId="77777777" w:rsidR="007900FD" w:rsidRPr="00A207A5" w:rsidRDefault="007900FD" w:rsidP="007542B0">
            <w:pPr>
              <w:pStyle w:val="BodyText"/>
              <w:spacing w:before="60" w:after="60"/>
              <w:ind w:right="-425"/>
              <w:jc w:val="left"/>
              <w:rPr>
                <w:rFonts w:cs="Arial"/>
                <w:snapToGrid w:val="0"/>
                <w:u w:val="single"/>
              </w:rPr>
            </w:pPr>
            <w:r w:rsidRPr="00A207A5">
              <w:rPr>
                <w:rFonts w:cs="Arial"/>
                <w:snapToGrid w:val="0"/>
                <w:u w:val="single"/>
              </w:rPr>
              <w:t>Basic Document(s) (2025)</w:t>
            </w:r>
          </w:p>
        </w:tc>
      </w:tr>
      <w:tr w:rsidR="007900FD" w:rsidRPr="00A207A5" w14:paraId="3B32464B" w14:textId="77777777" w:rsidTr="007542B0">
        <w:trPr>
          <w:cantSplit/>
          <w:jc w:val="center"/>
        </w:trPr>
        <w:tc>
          <w:tcPr>
            <w:tcW w:w="5759" w:type="dxa"/>
          </w:tcPr>
          <w:p w14:paraId="595DA667" w14:textId="77777777" w:rsidR="007900FD" w:rsidRPr="00A207A5" w:rsidRDefault="007900FD" w:rsidP="007542B0">
            <w:pPr>
              <w:jc w:val="left"/>
              <w:rPr>
                <w:sz w:val="18"/>
                <w:szCs w:val="18"/>
              </w:rPr>
            </w:pPr>
            <w:r w:rsidRPr="00A207A5">
              <w:t>*Broccoli (</w:t>
            </w:r>
            <w:r w:rsidRPr="00A207A5">
              <w:rPr>
                <w:i/>
              </w:rPr>
              <w:t>Brassica oleracea</w:t>
            </w:r>
            <w:r w:rsidRPr="00A207A5">
              <w:t xml:space="preserve"> L. var. </w:t>
            </w:r>
            <w:r w:rsidRPr="00A207A5">
              <w:rPr>
                <w:i/>
              </w:rPr>
              <w:t>italica</w:t>
            </w:r>
            <w:r w:rsidRPr="00A207A5">
              <w:t xml:space="preserve"> </w:t>
            </w:r>
            <w:proofErr w:type="spellStart"/>
            <w:r w:rsidRPr="00A207A5">
              <w:t>Plenck</w:t>
            </w:r>
            <w:proofErr w:type="spellEnd"/>
            <w:r w:rsidRPr="00A207A5">
              <w:t>)</w:t>
            </w:r>
          </w:p>
          <w:p w14:paraId="78C5AA23" w14:textId="77777777" w:rsidR="007900FD" w:rsidRPr="00A207A5" w:rsidRDefault="007900FD" w:rsidP="007542B0">
            <w:pPr>
              <w:jc w:val="left"/>
            </w:pPr>
            <w:r w:rsidRPr="00A207A5">
              <w:rPr>
                <w:sz w:val="18"/>
                <w:szCs w:val="18"/>
              </w:rPr>
              <w:t xml:space="preserve">- to add new characteristic “Resistance to </w:t>
            </w:r>
            <w:proofErr w:type="spellStart"/>
            <w:r w:rsidRPr="00A207A5">
              <w:rPr>
                <w:i/>
                <w:iCs/>
                <w:sz w:val="18"/>
                <w:szCs w:val="18"/>
              </w:rPr>
              <w:t>Plasmodiophora</w:t>
            </w:r>
            <w:proofErr w:type="spellEnd"/>
            <w:r w:rsidRPr="00A207A5">
              <w:rPr>
                <w:i/>
                <w:iCs/>
                <w:sz w:val="18"/>
                <w:szCs w:val="18"/>
              </w:rPr>
              <w:t xml:space="preserve"> brassicae</w:t>
            </w:r>
            <w:r w:rsidRPr="00A207A5">
              <w:rPr>
                <w:sz w:val="18"/>
                <w:szCs w:val="18"/>
              </w:rPr>
              <w:t xml:space="preserve"> (Pb)” (clubroot)</w:t>
            </w:r>
          </w:p>
        </w:tc>
        <w:tc>
          <w:tcPr>
            <w:tcW w:w="2781" w:type="dxa"/>
          </w:tcPr>
          <w:p w14:paraId="521CF00F" w14:textId="77777777" w:rsidR="007900FD" w:rsidRPr="00A207A5" w:rsidRDefault="007900FD" w:rsidP="007542B0">
            <w:pPr>
              <w:spacing w:beforeLines="20" w:before="48" w:afterLines="20" w:after="48"/>
              <w:jc w:val="left"/>
            </w:pPr>
            <w:r w:rsidRPr="00A207A5">
              <w:t xml:space="preserve">TG/151/5 Rev., </w:t>
            </w:r>
            <w:r w:rsidRPr="00A207A5">
              <w:rPr>
                <w:rFonts w:cs="Arial"/>
              </w:rPr>
              <w:t>TWV/59/13</w:t>
            </w:r>
          </w:p>
        </w:tc>
      </w:tr>
      <w:tr w:rsidR="007900FD" w:rsidRPr="00A207A5" w14:paraId="64FD435A" w14:textId="77777777" w:rsidTr="007542B0">
        <w:trPr>
          <w:cantSplit/>
          <w:jc w:val="center"/>
        </w:trPr>
        <w:tc>
          <w:tcPr>
            <w:tcW w:w="5759" w:type="dxa"/>
          </w:tcPr>
          <w:p w14:paraId="12BF72BB" w14:textId="77777777" w:rsidR="007900FD" w:rsidRPr="00A207A5" w:rsidRDefault="007900FD" w:rsidP="007542B0">
            <w:pPr>
              <w:jc w:val="left"/>
              <w:rPr>
                <w:sz w:val="18"/>
                <w:szCs w:val="18"/>
              </w:rPr>
            </w:pPr>
            <w:r w:rsidRPr="00A207A5">
              <w:t>*Brussels Sprouts (</w:t>
            </w:r>
            <w:r w:rsidRPr="00A207A5">
              <w:rPr>
                <w:i/>
              </w:rPr>
              <w:t>Brassica oleracea</w:t>
            </w:r>
            <w:r w:rsidRPr="00A207A5">
              <w:t xml:space="preserve"> L. var. </w:t>
            </w:r>
            <w:proofErr w:type="spellStart"/>
            <w:r w:rsidRPr="00A207A5">
              <w:rPr>
                <w:i/>
              </w:rPr>
              <w:t>gemmifera</w:t>
            </w:r>
            <w:proofErr w:type="spellEnd"/>
            <w:r w:rsidRPr="00A207A5">
              <w:t xml:space="preserve"> DC.) </w:t>
            </w:r>
          </w:p>
          <w:p w14:paraId="55A12E59" w14:textId="77777777" w:rsidR="007900FD" w:rsidRPr="00A207A5" w:rsidRDefault="007900FD" w:rsidP="007542B0">
            <w:pPr>
              <w:jc w:val="left"/>
            </w:pPr>
            <w:r w:rsidRPr="00A207A5">
              <w:rPr>
                <w:sz w:val="18"/>
                <w:szCs w:val="18"/>
              </w:rPr>
              <w:t xml:space="preserve">- to add new characteristic “Resistance to </w:t>
            </w:r>
            <w:proofErr w:type="spellStart"/>
            <w:r w:rsidRPr="00A207A5">
              <w:rPr>
                <w:i/>
                <w:iCs/>
                <w:sz w:val="18"/>
                <w:szCs w:val="18"/>
              </w:rPr>
              <w:t>Plasmodiophora</w:t>
            </w:r>
            <w:proofErr w:type="spellEnd"/>
            <w:r w:rsidRPr="00A207A5">
              <w:rPr>
                <w:i/>
                <w:iCs/>
                <w:sz w:val="18"/>
                <w:szCs w:val="18"/>
              </w:rPr>
              <w:t xml:space="preserve"> brassicae</w:t>
            </w:r>
            <w:r w:rsidRPr="00A207A5">
              <w:rPr>
                <w:sz w:val="18"/>
                <w:szCs w:val="18"/>
              </w:rPr>
              <w:t xml:space="preserve"> (Pb)” (clubroot)</w:t>
            </w:r>
          </w:p>
        </w:tc>
        <w:tc>
          <w:tcPr>
            <w:tcW w:w="2781" w:type="dxa"/>
          </w:tcPr>
          <w:p w14:paraId="237BF1F0" w14:textId="77777777" w:rsidR="007900FD" w:rsidRPr="00A207A5" w:rsidRDefault="007900FD" w:rsidP="007542B0">
            <w:pPr>
              <w:spacing w:beforeLines="20" w:before="48" w:afterLines="20" w:after="48"/>
              <w:jc w:val="left"/>
            </w:pPr>
            <w:r w:rsidRPr="00A207A5">
              <w:t xml:space="preserve">TG/54/7 Rev. 2, </w:t>
            </w:r>
            <w:r w:rsidRPr="00A207A5">
              <w:rPr>
                <w:rFonts w:cs="Arial"/>
              </w:rPr>
              <w:t>TWV/59/14</w:t>
            </w:r>
          </w:p>
        </w:tc>
      </w:tr>
      <w:tr w:rsidR="007900FD" w:rsidRPr="00A207A5" w14:paraId="7E3B018C" w14:textId="77777777" w:rsidTr="007542B0">
        <w:trPr>
          <w:cantSplit/>
          <w:jc w:val="center"/>
        </w:trPr>
        <w:tc>
          <w:tcPr>
            <w:tcW w:w="5759" w:type="dxa"/>
          </w:tcPr>
          <w:p w14:paraId="630DB241" w14:textId="77777777" w:rsidR="007900FD" w:rsidRPr="00A207A5" w:rsidRDefault="007900FD" w:rsidP="007542B0">
            <w:pPr>
              <w:jc w:val="left"/>
            </w:pPr>
            <w:r w:rsidRPr="00A207A5">
              <w:t>*Cabbage (</w:t>
            </w:r>
            <w:r w:rsidRPr="00A207A5">
              <w:rPr>
                <w:i/>
              </w:rPr>
              <w:t>Brassica oleracea</w:t>
            </w:r>
            <w:r w:rsidRPr="00A207A5">
              <w:t xml:space="preserve"> L.: </w:t>
            </w:r>
            <w:r w:rsidRPr="00A207A5">
              <w:rPr>
                <w:i/>
              </w:rPr>
              <w:t>Brassica</w:t>
            </w:r>
            <w:r w:rsidRPr="00A207A5">
              <w:t xml:space="preserve"> (White Cabbage Group); </w:t>
            </w:r>
            <w:r w:rsidRPr="00A207A5">
              <w:rPr>
                <w:i/>
              </w:rPr>
              <w:t>Brassica</w:t>
            </w:r>
            <w:r w:rsidRPr="00A207A5">
              <w:t xml:space="preserve"> (Savoy Cabbage Group); </w:t>
            </w:r>
            <w:r w:rsidRPr="00A207A5">
              <w:rPr>
                <w:i/>
              </w:rPr>
              <w:t>Brassica</w:t>
            </w:r>
            <w:r w:rsidRPr="00A207A5">
              <w:t xml:space="preserve"> (Red Cabbage Group)) </w:t>
            </w:r>
            <w:r w:rsidRPr="00A207A5">
              <w:rPr>
                <w:sz w:val="18"/>
                <w:szCs w:val="18"/>
              </w:rPr>
              <w:br/>
              <w:t xml:space="preserve">- to add new characteristic “Resistance to </w:t>
            </w:r>
            <w:proofErr w:type="spellStart"/>
            <w:r w:rsidRPr="00A207A5">
              <w:rPr>
                <w:i/>
                <w:iCs/>
                <w:sz w:val="18"/>
                <w:szCs w:val="18"/>
              </w:rPr>
              <w:t>Plasmodiophora</w:t>
            </w:r>
            <w:proofErr w:type="spellEnd"/>
            <w:r w:rsidRPr="00A207A5">
              <w:rPr>
                <w:i/>
                <w:iCs/>
                <w:sz w:val="18"/>
                <w:szCs w:val="18"/>
              </w:rPr>
              <w:t xml:space="preserve"> brassicae</w:t>
            </w:r>
            <w:r w:rsidRPr="00A207A5">
              <w:rPr>
                <w:sz w:val="18"/>
                <w:szCs w:val="18"/>
              </w:rPr>
              <w:t xml:space="preserve"> (Pb)” (clubroot)</w:t>
            </w:r>
          </w:p>
        </w:tc>
        <w:tc>
          <w:tcPr>
            <w:tcW w:w="2781" w:type="dxa"/>
          </w:tcPr>
          <w:p w14:paraId="1F7C4A4C" w14:textId="77777777" w:rsidR="007900FD" w:rsidRPr="00A207A5" w:rsidRDefault="007900FD" w:rsidP="007542B0">
            <w:pPr>
              <w:spacing w:beforeLines="20" w:before="48" w:afterLines="20" w:after="48"/>
              <w:jc w:val="left"/>
            </w:pPr>
            <w:r w:rsidRPr="00A207A5">
              <w:t xml:space="preserve">TG/48/7 Rev. 2, </w:t>
            </w:r>
            <w:r w:rsidRPr="00A207A5">
              <w:rPr>
                <w:rFonts w:cs="Arial"/>
              </w:rPr>
              <w:t>TWV/59/15</w:t>
            </w:r>
          </w:p>
        </w:tc>
      </w:tr>
      <w:tr w:rsidR="007900FD" w:rsidRPr="00A207A5" w14:paraId="11BBB801" w14:textId="77777777" w:rsidTr="007542B0">
        <w:trPr>
          <w:cantSplit/>
          <w:jc w:val="center"/>
        </w:trPr>
        <w:tc>
          <w:tcPr>
            <w:tcW w:w="5759" w:type="dxa"/>
          </w:tcPr>
          <w:p w14:paraId="38B7640D" w14:textId="77777777" w:rsidR="007900FD" w:rsidRPr="00A207A5" w:rsidRDefault="007900FD" w:rsidP="007542B0">
            <w:pPr>
              <w:tabs>
                <w:tab w:val="right" w:pos="2473"/>
              </w:tabs>
              <w:adjustRightInd w:val="0"/>
              <w:snapToGrid w:val="0"/>
              <w:jc w:val="left"/>
              <w:rPr>
                <w:rFonts w:cs="Arial"/>
                <w:sz w:val="18"/>
                <w:szCs w:val="18"/>
              </w:rPr>
            </w:pPr>
            <w:r w:rsidRPr="00A207A5">
              <w:rPr>
                <w:rFonts w:cs="Arial"/>
              </w:rPr>
              <w:t>*Cauliflower (</w:t>
            </w:r>
            <w:r w:rsidRPr="00A207A5">
              <w:rPr>
                <w:rFonts w:cs="Arial"/>
                <w:i/>
              </w:rPr>
              <w:t>Brassica oleracea</w:t>
            </w:r>
            <w:r w:rsidRPr="00A207A5">
              <w:rPr>
                <w:rFonts w:cs="Arial"/>
              </w:rPr>
              <w:t xml:space="preserve"> L. </w:t>
            </w:r>
            <w:proofErr w:type="spellStart"/>
            <w:r w:rsidRPr="00A207A5">
              <w:rPr>
                <w:rFonts w:cs="Arial"/>
              </w:rPr>
              <w:t>convar</w:t>
            </w:r>
            <w:proofErr w:type="spellEnd"/>
            <w:r w:rsidRPr="00A207A5">
              <w:rPr>
                <w:rFonts w:cs="Arial"/>
              </w:rPr>
              <w:t xml:space="preserve"> </w:t>
            </w:r>
            <w:r w:rsidRPr="00A207A5">
              <w:rPr>
                <w:rFonts w:cs="Arial"/>
                <w:i/>
              </w:rPr>
              <w:t>botrytis</w:t>
            </w:r>
            <w:r w:rsidRPr="00A207A5">
              <w:rPr>
                <w:rFonts w:cs="Arial"/>
              </w:rPr>
              <w:t xml:space="preserve"> (L.) Alef. var. </w:t>
            </w:r>
            <w:r w:rsidRPr="00A207A5">
              <w:rPr>
                <w:rFonts w:cs="Arial"/>
                <w:i/>
              </w:rPr>
              <w:t>botrytis</w:t>
            </w:r>
            <w:r w:rsidRPr="00A207A5">
              <w:rPr>
                <w:rFonts w:cs="Arial"/>
              </w:rPr>
              <w:t xml:space="preserve"> L.)</w:t>
            </w:r>
          </w:p>
          <w:p w14:paraId="6E861ADD" w14:textId="77777777" w:rsidR="007900FD" w:rsidRPr="00A207A5" w:rsidRDefault="007900FD" w:rsidP="007542B0">
            <w:pPr>
              <w:jc w:val="left"/>
              <w:rPr>
                <w:sz w:val="18"/>
                <w:szCs w:val="18"/>
              </w:rPr>
            </w:pPr>
            <w:r w:rsidRPr="00A207A5">
              <w:rPr>
                <w:sz w:val="18"/>
                <w:szCs w:val="18"/>
              </w:rPr>
              <w:t xml:space="preserve">- to add new characteristic “Resistance to </w:t>
            </w:r>
            <w:proofErr w:type="spellStart"/>
            <w:r w:rsidRPr="00A207A5">
              <w:rPr>
                <w:i/>
                <w:iCs/>
                <w:sz w:val="18"/>
                <w:szCs w:val="18"/>
              </w:rPr>
              <w:t>Plasmodiophora</w:t>
            </w:r>
            <w:proofErr w:type="spellEnd"/>
            <w:r w:rsidRPr="00A207A5">
              <w:rPr>
                <w:i/>
                <w:iCs/>
                <w:sz w:val="18"/>
                <w:szCs w:val="18"/>
              </w:rPr>
              <w:t xml:space="preserve"> brassicae</w:t>
            </w:r>
            <w:r w:rsidRPr="00A207A5">
              <w:rPr>
                <w:sz w:val="18"/>
                <w:szCs w:val="18"/>
              </w:rPr>
              <w:t xml:space="preserve"> (Pb)” (clubroot)</w:t>
            </w:r>
          </w:p>
          <w:p w14:paraId="29C18FD1" w14:textId="77777777" w:rsidR="007900FD" w:rsidRPr="00A207A5" w:rsidRDefault="007900FD" w:rsidP="007542B0">
            <w:pPr>
              <w:jc w:val="left"/>
              <w:rPr>
                <w:sz w:val="18"/>
                <w:szCs w:val="18"/>
              </w:rPr>
            </w:pPr>
            <w:r w:rsidRPr="00A207A5">
              <w:rPr>
                <w:sz w:val="18"/>
                <w:szCs w:val="18"/>
              </w:rPr>
              <w:t>- Revision of char. 28 “Male sterility”</w:t>
            </w:r>
          </w:p>
          <w:p w14:paraId="01B6FE66" w14:textId="77777777" w:rsidR="007900FD" w:rsidRPr="00A207A5" w:rsidRDefault="007900FD" w:rsidP="007542B0">
            <w:pPr>
              <w:jc w:val="left"/>
            </w:pPr>
            <w:r w:rsidRPr="00A207A5">
              <w:rPr>
                <w:sz w:val="18"/>
                <w:szCs w:val="18"/>
              </w:rPr>
              <w:t>- TQ</w:t>
            </w:r>
          </w:p>
        </w:tc>
        <w:tc>
          <w:tcPr>
            <w:tcW w:w="2781" w:type="dxa"/>
          </w:tcPr>
          <w:p w14:paraId="644A4EBE" w14:textId="77777777" w:rsidR="007900FD" w:rsidRPr="00A207A5" w:rsidRDefault="007900FD" w:rsidP="007542B0">
            <w:pPr>
              <w:spacing w:beforeLines="20" w:before="48" w:afterLines="20" w:after="48"/>
              <w:jc w:val="left"/>
            </w:pPr>
            <w:r w:rsidRPr="00A207A5">
              <w:t xml:space="preserve">TG/45/7 Rev. 2, </w:t>
            </w:r>
            <w:r w:rsidRPr="00A207A5">
              <w:rPr>
                <w:rFonts w:cs="Arial"/>
              </w:rPr>
              <w:t>TWV/59/16</w:t>
            </w:r>
          </w:p>
        </w:tc>
      </w:tr>
      <w:tr w:rsidR="007900FD" w:rsidRPr="00A207A5" w14:paraId="0D0834EA" w14:textId="77777777" w:rsidTr="007542B0">
        <w:trPr>
          <w:cantSplit/>
          <w:jc w:val="center"/>
        </w:trPr>
        <w:tc>
          <w:tcPr>
            <w:tcW w:w="5759" w:type="dxa"/>
          </w:tcPr>
          <w:p w14:paraId="698EB4D5" w14:textId="77777777" w:rsidR="007900FD" w:rsidRPr="00A207A5" w:rsidRDefault="007900FD" w:rsidP="007542B0">
            <w:r w:rsidRPr="00A207A5">
              <w:rPr>
                <w:rFonts w:cs="Arial"/>
              </w:rPr>
              <w:t>*Kohlrabi (</w:t>
            </w:r>
            <w:r w:rsidRPr="00A207A5">
              <w:rPr>
                <w:rFonts w:cs="Arial"/>
                <w:i/>
              </w:rPr>
              <w:t>Brassica oleracea</w:t>
            </w:r>
            <w:r w:rsidRPr="00A207A5">
              <w:rPr>
                <w:rFonts w:cs="Arial"/>
              </w:rPr>
              <w:t xml:space="preserve"> L. </w:t>
            </w:r>
            <w:proofErr w:type="spellStart"/>
            <w:r w:rsidRPr="00A207A5">
              <w:rPr>
                <w:rFonts w:cs="Arial"/>
              </w:rPr>
              <w:t>convar</w:t>
            </w:r>
            <w:proofErr w:type="spellEnd"/>
            <w:r w:rsidRPr="00A207A5">
              <w:rPr>
                <w:rFonts w:cs="Arial"/>
              </w:rPr>
              <w:t xml:space="preserve">. </w:t>
            </w:r>
            <w:r w:rsidRPr="00A207A5">
              <w:rPr>
                <w:rFonts w:cs="Arial"/>
                <w:i/>
              </w:rPr>
              <w:t>acephala</w:t>
            </w:r>
            <w:r w:rsidRPr="00A207A5">
              <w:rPr>
                <w:rFonts w:cs="Arial"/>
              </w:rPr>
              <w:t xml:space="preserve"> (DC.) Alef. var. </w:t>
            </w:r>
            <w:r w:rsidRPr="00A207A5">
              <w:rPr>
                <w:rFonts w:cs="Arial"/>
                <w:i/>
              </w:rPr>
              <w:t>gongylodes</w:t>
            </w:r>
            <w:r w:rsidRPr="00A207A5">
              <w:rPr>
                <w:rFonts w:cs="Arial"/>
              </w:rPr>
              <w:t xml:space="preserve"> L. (</w:t>
            </w:r>
            <w:r w:rsidRPr="00A207A5">
              <w:rPr>
                <w:rFonts w:cs="Arial"/>
                <w:i/>
              </w:rPr>
              <w:t>Brassica oleracea</w:t>
            </w:r>
            <w:r w:rsidRPr="00A207A5">
              <w:rPr>
                <w:rFonts w:cs="Arial"/>
              </w:rPr>
              <w:t xml:space="preserve"> L. </w:t>
            </w:r>
            <w:r w:rsidRPr="00A207A5">
              <w:rPr>
                <w:rFonts w:cs="Arial"/>
                <w:i/>
              </w:rPr>
              <w:t>Gongylodes</w:t>
            </w:r>
            <w:r w:rsidRPr="00A207A5">
              <w:rPr>
                <w:rFonts w:cs="Arial"/>
              </w:rPr>
              <w:t xml:space="preserve"> Group)) </w:t>
            </w:r>
          </w:p>
          <w:p w14:paraId="22BC519B" w14:textId="77777777" w:rsidR="007900FD" w:rsidRPr="00A207A5" w:rsidRDefault="007900FD" w:rsidP="007542B0">
            <w:pPr>
              <w:jc w:val="left"/>
            </w:pPr>
            <w:r w:rsidRPr="00A207A5">
              <w:rPr>
                <w:sz w:val="18"/>
                <w:szCs w:val="18"/>
              </w:rPr>
              <w:t xml:space="preserve">- to add new characteristic “Resistance to </w:t>
            </w:r>
            <w:proofErr w:type="spellStart"/>
            <w:r w:rsidRPr="00A207A5">
              <w:rPr>
                <w:i/>
                <w:iCs/>
                <w:sz w:val="18"/>
                <w:szCs w:val="18"/>
              </w:rPr>
              <w:t>Plasmodiophora</w:t>
            </w:r>
            <w:proofErr w:type="spellEnd"/>
            <w:r w:rsidRPr="00A207A5">
              <w:rPr>
                <w:i/>
                <w:iCs/>
                <w:sz w:val="18"/>
                <w:szCs w:val="18"/>
              </w:rPr>
              <w:t xml:space="preserve"> brassicae</w:t>
            </w:r>
            <w:r w:rsidRPr="00A207A5">
              <w:rPr>
                <w:sz w:val="18"/>
                <w:szCs w:val="18"/>
              </w:rPr>
              <w:t xml:space="preserve"> (Pb)” (clubroot)</w:t>
            </w:r>
          </w:p>
        </w:tc>
        <w:tc>
          <w:tcPr>
            <w:tcW w:w="2781" w:type="dxa"/>
          </w:tcPr>
          <w:p w14:paraId="2D93754F" w14:textId="77777777" w:rsidR="007900FD" w:rsidRPr="00A207A5" w:rsidRDefault="007900FD" w:rsidP="007542B0">
            <w:pPr>
              <w:spacing w:beforeLines="20" w:before="48" w:afterLines="20" w:after="48"/>
              <w:jc w:val="left"/>
            </w:pPr>
            <w:r w:rsidRPr="00A207A5">
              <w:t xml:space="preserve">TG/65/4 Rev. 2, </w:t>
            </w:r>
            <w:r w:rsidRPr="00A207A5">
              <w:rPr>
                <w:rFonts w:cs="Arial"/>
              </w:rPr>
              <w:t>TWV/59/17</w:t>
            </w:r>
          </w:p>
        </w:tc>
      </w:tr>
      <w:tr w:rsidR="007900FD" w:rsidRPr="00A207A5" w14:paraId="207921F8" w14:textId="77777777" w:rsidTr="007542B0">
        <w:trPr>
          <w:cantSplit/>
          <w:jc w:val="center"/>
        </w:trPr>
        <w:tc>
          <w:tcPr>
            <w:tcW w:w="5759" w:type="dxa"/>
          </w:tcPr>
          <w:p w14:paraId="0EE2A6FD" w14:textId="77777777" w:rsidR="007900FD" w:rsidRPr="00A207A5" w:rsidRDefault="007900FD" w:rsidP="007542B0">
            <w:pPr>
              <w:tabs>
                <w:tab w:val="right" w:pos="2473"/>
              </w:tabs>
              <w:adjustRightInd w:val="0"/>
              <w:snapToGrid w:val="0"/>
              <w:jc w:val="left"/>
              <w:rPr>
                <w:rFonts w:cs="Arial"/>
              </w:rPr>
            </w:pPr>
            <w:r w:rsidRPr="00A207A5">
              <w:rPr>
                <w:rFonts w:cs="Arial"/>
              </w:rPr>
              <w:t>*Lettuce (</w:t>
            </w:r>
            <w:r w:rsidRPr="00A207A5">
              <w:rPr>
                <w:rFonts w:cs="Arial"/>
                <w:i/>
              </w:rPr>
              <w:t>Lactuca sativa</w:t>
            </w:r>
            <w:r w:rsidRPr="00A207A5">
              <w:rPr>
                <w:rFonts w:cs="Arial"/>
              </w:rPr>
              <w:t xml:space="preserve"> L.) </w:t>
            </w:r>
          </w:p>
          <w:p w14:paraId="282CF14F" w14:textId="77777777" w:rsidR="007900FD" w:rsidRPr="00A207A5" w:rsidRDefault="007900FD" w:rsidP="007542B0">
            <w:pPr>
              <w:tabs>
                <w:tab w:val="right" w:pos="2473"/>
              </w:tabs>
              <w:adjustRightInd w:val="0"/>
              <w:snapToGrid w:val="0"/>
              <w:jc w:val="left"/>
              <w:rPr>
                <w:rFonts w:cs="Arial"/>
              </w:rPr>
            </w:pPr>
            <w:r w:rsidRPr="00A207A5">
              <w:rPr>
                <w:rFonts w:cs="Arial"/>
                <w:sz w:val="18"/>
                <w:szCs w:val="18"/>
              </w:rPr>
              <w:t xml:space="preserve">- Addition of </w:t>
            </w:r>
            <w:r w:rsidRPr="00A207A5">
              <w:rPr>
                <w:rFonts w:cs="Arial"/>
                <w:i/>
                <w:sz w:val="18"/>
                <w:szCs w:val="18"/>
              </w:rPr>
              <w:t xml:space="preserve">Bremia </w:t>
            </w:r>
            <w:proofErr w:type="spellStart"/>
            <w:r w:rsidRPr="00A207A5">
              <w:rPr>
                <w:rFonts w:cs="Arial"/>
                <w:i/>
                <w:sz w:val="18"/>
                <w:szCs w:val="18"/>
              </w:rPr>
              <w:t>lactucae</w:t>
            </w:r>
            <w:proofErr w:type="spellEnd"/>
            <w:r w:rsidRPr="00A207A5">
              <w:rPr>
                <w:rFonts w:cs="Arial"/>
                <w:sz w:val="18"/>
                <w:szCs w:val="18"/>
              </w:rPr>
              <w:t xml:space="preserve"> Isolates BL: 38EU, Bl: 39EU, Bl: 40EU </w:t>
            </w:r>
          </w:p>
        </w:tc>
        <w:tc>
          <w:tcPr>
            <w:tcW w:w="2781" w:type="dxa"/>
          </w:tcPr>
          <w:p w14:paraId="5F321C6B" w14:textId="77777777" w:rsidR="007900FD" w:rsidRPr="00A207A5" w:rsidRDefault="007900FD" w:rsidP="007542B0">
            <w:pPr>
              <w:spacing w:beforeLines="20" w:before="48" w:afterLines="20" w:after="48"/>
              <w:jc w:val="left"/>
            </w:pPr>
            <w:r w:rsidRPr="00A207A5">
              <w:t xml:space="preserve">TG/13/11 Rev. 2, </w:t>
            </w:r>
            <w:r w:rsidRPr="00A207A5">
              <w:rPr>
                <w:rFonts w:cs="Arial"/>
              </w:rPr>
              <w:t>TWV/59/6</w:t>
            </w:r>
          </w:p>
        </w:tc>
      </w:tr>
      <w:tr w:rsidR="007900FD" w:rsidRPr="00A207A5" w14:paraId="3E7175C7" w14:textId="77777777" w:rsidTr="007542B0">
        <w:trPr>
          <w:cantSplit/>
          <w:jc w:val="center"/>
        </w:trPr>
        <w:tc>
          <w:tcPr>
            <w:tcW w:w="5759" w:type="dxa"/>
          </w:tcPr>
          <w:p w14:paraId="6218EC8D" w14:textId="77777777" w:rsidR="007900FD" w:rsidRPr="00A207A5" w:rsidRDefault="007900FD" w:rsidP="007542B0">
            <w:pPr>
              <w:jc w:val="left"/>
              <w:rPr>
                <w:rFonts w:cs="Arial"/>
              </w:rPr>
            </w:pPr>
            <w:r w:rsidRPr="00A207A5">
              <w:rPr>
                <w:rFonts w:cs="Arial"/>
              </w:rPr>
              <w:t>*Maize (</w:t>
            </w:r>
            <w:proofErr w:type="spellStart"/>
            <w:r w:rsidRPr="00A207A5">
              <w:rPr>
                <w:rFonts w:cs="Arial"/>
                <w:i/>
              </w:rPr>
              <w:t>Zea</w:t>
            </w:r>
            <w:proofErr w:type="spellEnd"/>
            <w:r w:rsidRPr="00A207A5">
              <w:rPr>
                <w:rFonts w:cs="Arial"/>
                <w:i/>
              </w:rPr>
              <w:t xml:space="preserve"> mays</w:t>
            </w:r>
            <w:r w:rsidRPr="00A207A5">
              <w:rPr>
                <w:rFonts w:cs="Arial"/>
              </w:rPr>
              <w:t xml:space="preserve"> L.)</w:t>
            </w:r>
            <w:r w:rsidRPr="00A207A5">
              <w:rPr>
                <w:rStyle w:val="FootnoteReference"/>
                <w:rFonts w:cs="Arial"/>
              </w:rPr>
              <w:footnoteReference w:id="2"/>
            </w:r>
            <w:r w:rsidRPr="00A207A5">
              <w:rPr>
                <w:rFonts w:cs="Arial"/>
              </w:rPr>
              <w:t xml:space="preserve"> </w:t>
            </w:r>
          </w:p>
          <w:p w14:paraId="7137C5AC" w14:textId="77777777" w:rsidR="007900FD" w:rsidRPr="00A207A5" w:rsidRDefault="007900FD" w:rsidP="007542B0">
            <w:pPr>
              <w:jc w:val="left"/>
              <w:rPr>
                <w:rFonts w:cs="Arial"/>
                <w:sz w:val="18"/>
                <w:szCs w:val="18"/>
              </w:rPr>
            </w:pPr>
            <w:r w:rsidRPr="00A207A5">
              <w:rPr>
                <w:rFonts w:cs="Arial"/>
                <w:sz w:val="18"/>
                <w:szCs w:val="18"/>
              </w:rPr>
              <w:t>- Characteristics 24.1 and 24.2</w:t>
            </w:r>
          </w:p>
          <w:p w14:paraId="03A73945" w14:textId="77777777" w:rsidR="007900FD" w:rsidRPr="00A207A5" w:rsidRDefault="007900FD" w:rsidP="007542B0">
            <w:pPr>
              <w:jc w:val="left"/>
              <w:rPr>
                <w:rFonts w:cs="Arial"/>
                <w:sz w:val="18"/>
                <w:szCs w:val="18"/>
              </w:rPr>
            </w:pPr>
            <w:r w:rsidRPr="00A207A5">
              <w:rPr>
                <w:rFonts w:cs="Arial"/>
                <w:sz w:val="18"/>
                <w:szCs w:val="18"/>
              </w:rPr>
              <w:t xml:space="preserve">- Addition of new characteristics </w:t>
            </w:r>
          </w:p>
          <w:p w14:paraId="414CC131" w14:textId="77777777" w:rsidR="007900FD" w:rsidRPr="00A207A5" w:rsidRDefault="007900FD" w:rsidP="007542B0">
            <w:pPr>
              <w:jc w:val="left"/>
              <w:rPr>
                <w:rFonts w:cs="Arial"/>
                <w:sz w:val="18"/>
                <w:szCs w:val="18"/>
              </w:rPr>
            </w:pPr>
            <w:r w:rsidRPr="00A207A5">
              <w:rPr>
                <w:rFonts w:cs="Arial"/>
                <w:sz w:val="18"/>
                <w:szCs w:val="18"/>
              </w:rPr>
              <w:t>Secondary color of grain</w:t>
            </w:r>
          </w:p>
          <w:p w14:paraId="389C4653" w14:textId="77777777" w:rsidR="007900FD" w:rsidRPr="00A207A5" w:rsidRDefault="007900FD" w:rsidP="007542B0">
            <w:pPr>
              <w:tabs>
                <w:tab w:val="right" w:pos="2473"/>
              </w:tabs>
              <w:adjustRightInd w:val="0"/>
              <w:snapToGrid w:val="0"/>
              <w:jc w:val="left"/>
              <w:rPr>
                <w:rFonts w:cs="Arial"/>
              </w:rPr>
            </w:pPr>
            <w:r w:rsidRPr="00A207A5">
              <w:rPr>
                <w:rFonts w:cs="Arial"/>
                <w:sz w:val="18"/>
                <w:szCs w:val="18"/>
              </w:rPr>
              <w:t>- addition of characteristic to TQ 5</w:t>
            </w:r>
          </w:p>
        </w:tc>
        <w:tc>
          <w:tcPr>
            <w:tcW w:w="2781" w:type="dxa"/>
          </w:tcPr>
          <w:p w14:paraId="5E42A99B" w14:textId="77777777" w:rsidR="007900FD" w:rsidRPr="00A207A5" w:rsidRDefault="007900FD" w:rsidP="007542B0">
            <w:pPr>
              <w:spacing w:beforeLines="20" w:before="48" w:afterLines="20" w:after="48"/>
              <w:jc w:val="left"/>
              <w:rPr>
                <w:rFonts w:cs="Arial"/>
              </w:rPr>
            </w:pPr>
            <w:r w:rsidRPr="00A207A5">
              <w:rPr>
                <w:rFonts w:cs="Arial"/>
              </w:rPr>
              <w:t>TG/2/7, TWV/59/5-TWA/54/5</w:t>
            </w:r>
          </w:p>
        </w:tc>
      </w:tr>
      <w:tr w:rsidR="007900FD" w:rsidRPr="00A207A5" w14:paraId="63BC27E3" w14:textId="77777777" w:rsidTr="007542B0">
        <w:trPr>
          <w:cantSplit/>
          <w:jc w:val="center"/>
        </w:trPr>
        <w:tc>
          <w:tcPr>
            <w:tcW w:w="5759" w:type="dxa"/>
          </w:tcPr>
          <w:p w14:paraId="21C01E4C" w14:textId="77777777" w:rsidR="007900FD" w:rsidRPr="00A207A5" w:rsidRDefault="007900FD" w:rsidP="007542B0">
            <w:pPr>
              <w:tabs>
                <w:tab w:val="right" w:pos="2473"/>
              </w:tabs>
              <w:adjustRightInd w:val="0"/>
              <w:snapToGrid w:val="0"/>
              <w:jc w:val="left"/>
            </w:pPr>
            <w:r w:rsidRPr="00A207A5">
              <w:t>*Shiitake (</w:t>
            </w:r>
            <w:r w:rsidRPr="00A207A5">
              <w:rPr>
                <w:i/>
                <w:iCs/>
              </w:rPr>
              <w:t>Lentinula edodes</w:t>
            </w:r>
            <w:r w:rsidRPr="00A207A5">
              <w:t xml:space="preserve"> (Berk.) Pegler)</w:t>
            </w:r>
          </w:p>
          <w:p w14:paraId="62571CA1" w14:textId="77777777" w:rsidR="007900FD" w:rsidRPr="00A207A5" w:rsidRDefault="007900FD" w:rsidP="007542B0">
            <w:pPr>
              <w:tabs>
                <w:tab w:val="right" w:pos="2473"/>
              </w:tabs>
              <w:adjustRightInd w:val="0"/>
              <w:snapToGrid w:val="0"/>
              <w:jc w:val="left"/>
              <w:rPr>
                <w:sz w:val="18"/>
                <w:szCs w:val="18"/>
              </w:rPr>
            </w:pPr>
            <w:r w:rsidRPr="00A207A5">
              <w:rPr>
                <w:sz w:val="18"/>
                <w:szCs w:val="18"/>
              </w:rPr>
              <w:t>- Char. 4 “Mycelium: growth rate at 10°C”</w:t>
            </w:r>
          </w:p>
          <w:p w14:paraId="42F23038" w14:textId="77777777" w:rsidR="007900FD" w:rsidRPr="00A207A5" w:rsidRDefault="007900FD" w:rsidP="007542B0">
            <w:pPr>
              <w:tabs>
                <w:tab w:val="right" w:pos="2473"/>
              </w:tabs>
              <w:adjustRightInd w:val="0"/>
              <w:snapToGrid w:val="0"/>
              <w:jc w:val="left"/>
              <w:rPr>
                <w:sz w:val="18"/>
                <w:szCs w:val="18"/>
              </w:rPr>
            </w:pPr>
            <w:r w:rsidRPr="00A207A5">
              <w:rPr>
                <w:sz w:val="18"/>
                <w:szCs w:val="18"/>
              </w:rPr>
              <w:t>- Char. 5 “Mycelium: growth rate at 15°C”</w:t>
            </w:r>
          </w:p>
          <w:p w14:paraId="6030A51D" w14:textId="77777777" w:rsidR="007900FD" w:rsidRPr="00A207A5" w:rsidRDefault="007900FD" w:rsidP="007542B0">
            <w:pPr>
              <w:tabs>
                <w:tab w:val="right" w:pos="2473"/>
              </w:tabs>
              <w:adjustRightInd w:val="0"/>
              <w:snapToGrid w:val="0"/>
              <w:jc w:val="left"/>
              <w:rPr>
                <w:sz w:val="18"/>
                <w:szCs w:val="18"/>
              </w:rPr>
            </w:pPr>
            <w:r w:rsidRPr="00A207A5">
              <w:rPr>
                <w:sz w:val="18"/>
                <w:szCs w:val="18"/>
              </w:rPr>
              <w:t>- Char. 6 “Mycelium: growth rate at 20°C”</w:t>
            </w:r>
          </w:p>
          <w:p w14:paraId="453B4265" w14:textId="77777777" w:rsidR="007900FD" w:rsidRPr="00A207A5" w:rsidRDefault="007900FD" w:rsidP="007542B0">
            <w:pPr>
              <w:tabs>
                <w:tab w:val="right" w:pos="2473"/>
              </w:tabs>
              <w:adjustRightInd w:val="0"/>
              <w:snapToGrid w:val="0"/>
              <w:jc w:val="left"/>
              <w:rPr>
                <w:sz w:val="18"/>
                <w:szCs w:val="18"/>
              </w:rPr>
            </w:pPr>
            <w:r w:rsidRPr="00A207A5">
              <w:rPr>
                <w:sz w:val="18"/>
                <w:szCs w:val="18"/>
              </w:rPr>
              <w:t>- Char. 7 “Mycelium: growth rate at 25°C”</w:t>
            </w:r>
          </w:p>
          <w:p w14:paraId="0D6EF602" w14:textId="77777777" w:rsidR="007900FD" w:rsidRPr="00A207A5" w:rsidRDefault="007900FD" w:rsidP="007542B0">
            <w:pPr>
              <w:tabs>
                <w:tab w:val="right" w:pos="2473"/>
              </w:tabs>
              <w:adjustRightInd w:val="0"/>
              <w:snapToGrid w:val="0"/>
              <w:jc w:val="left"/>
              <w:rPr>
                <w:sz w:val="18"/>
                <w:szCs w:val="18"/>
              </w:rPr>
            </w:pPr>
            <w:r w:rsidRPr="00A207A5">
              <w:rPr>
                <w:sz w:val="18"/>
                <w:szCs w:val="18"/>
              </w:rPr>
              <w:t>- Char. 8 “Mycelium: growth rate at 30°C”</w:t>
            </w:r>
          </w:p>
          <w:p w14:paraId="74E071FB" w14:textId="77777777" w:rsidR="007900FD" w:rsidRPr="00A207A5" w:rsidRDefault="007900FD" w:rsidP="007542B0">
            <w:pPr>
              <w:tabs>
                <w:tab w:val="right" w:pos="2473"/>
              </w:tabs>
              <w:adjustRightInd w:val="0"/>
              <w:snapToGrid w:val="0"/>
              <w:jc w:val="left"/>
              <w:rPr>
                <w:sz w:val="18"/>
                <w:szCs w:val="18"/>
              </w:rPr>
            </w:pPr>
            <w:r w:rsidRPr="00A207A5">
              <w:rPr>
                <w:sz w:val="18"/>
                <w:szCs w:val="18"/>
              </w:rPr>
              <w:t>- Char. 12 “Cap: height”</w:t>
            </w:r>
          </w:p>
          <w:p w14:paraId="6181A06B" w14:textId="77777777" w:rsidR="007900FD" w:rsidRPr="00A207A5" w:rsidRDefault="007900FD" w:rsidP="007542B0">
            <w:pPr>
              <w:tabs>
                <w:tab w:val="right" w:pos="2473"/>
              </w:tabs>
              <w:adjustRightInd w:val="0"/>
              <w:snapToGrid w:val="0"/>
              <w:jc w:val="left"/>
              <w:rPr>
                <w:rFonts w:cs="Arial"/>
              </w:rPr>
            </w:pPr>
            <w:r w:rsidRPr="00A207A5">
              <w:rPr>
                <w:sz w:val="18"/>
                <w:szCs w:val="18"/>
              </w:rPr>
              <w:t>- Char. 20 “Gill: width”</w:t>
            </w:r>
          </w:p>
        </w:tc>
        <w:tc>
          <w:tcPr>
            <w:tcW w:w="2781" w:type="dxa"/>
          </w:tcPr>
          <w:p w14:paraId="44F41AFD" w14:textId="77777777" w:rsidR="007900FD" w:rsidRPr="00A207A5" w:rsidRDefault="007900FD" w:rsidP="007542B0">
            <w:pPr>
              <w:spacing w:beforeLines="20" w:before="48" w:afterLines="20" w:after="48"/>
              <w:jc w:val="left"/>
              <w:rPr>
                <w:rFonts w:cs="Arial"/>
              </w:rPr>
            </w:pPr>
            <w:r w:rsidRPr="00A207A5">
              <w:t>TG/282/1 Rev., TWV/59/7</w:t>
            </w:r>
          </w:p>
        </w:tc>
      </w:tr>
      <w:tr w:rsidR="007900FD" w:rsidRPr="00A207A5" w14:paraId="1460CD30" w14:textId="77777777" w:rsidTr="007542B0">
        <w:trPr>
          <w:cantSplit/>
          <w:jc w:val="center"/>
        </w:trPr>
        <w:tc>
          <w:tcPr>
            <w:tcW w:w="5759" w:type="dxa"/>
          </w:tcPr>
          <w:p w14:paraId="44531059" w14:textId="77777777" w:rsidR="007900FD" w:rsidRPr="00A207A5" w:rsidRDefault="007900FD" w:rsidP="007542B0">
            <w:pPr>
              <w:tabs>
                <w:tab w:val="right" w:pos="2473"/>
              </w:tabs>
              <w:adjustRightInd w:val="0"/>
              <w:snapToGrid w:val="0"/>
              <w:jc w:val="left"/>
              <w:rPr>
                <w:i/>
                <w:iCs/>
                <w:sz w:val="18"/>
                <w:szCs w:val="18"/>
              </w:rPr>
            </w:pPr>
            <w:r w:rsidRPr="00A207A5">
              <w:t>*Tomato (</w:t>
            </w:r>
            <w:r w:rsidRPr="00A207A5">
              <w:rPr>
                <w:i/>
              </w:rPr>
              <w:t xml:space="preserve">Solanum </w:t>
            </w:r>
            <w:proofErr w:type="spellStart"/>
            <w:r w:rsidRPr="00A207A5">
              <w:rPr>
                <w:i/>
              </w:rPr>
              <w:t>lycopersicum</w:t>
            </w:r>
            <w:proofErr w:type="spellEnd"/>
            <w:r w:rsidRPr="00A207A5">
              <w:t xml:space="preserve"> L.)</w:t>
            </w:r>
            <w:r w:rsidRPr="00A207A5">
              <w:br/>
            </w:r>
            <w:r w:rsidRPr="00A207A5">
              <w:rPr>
                <w:sz w:val="18"/>
                <w:szCs w:val="18"/>
              </w:rPr>
              <w:t xml:space="preserve">- to add race H to </w:t>
            </w:r>
            <w:proofErr w:type="spellStart"/>
            <w:r w:rsidRPr="00A207A5">
              <w:rPr>
                <w:i/>
                <w:iCs/>
                <w:sz w:val="18"/>
                <w:szCs w:val="18"/>
              </w:rPr>
              <w:t>Passalora</w:t>
            </w:r>
            <w:proofErr w:type="spellEnd"/>
            <w:r w:rsidRPr="00A207A5">
              <w:rPr>
                <w:i/>
                <w:iCs/>
                <w:sz w:val="18"/>
                <w:szCs w:val="18"/>
              </w:rPr>
              <w:t xml:space="preserve"> fulva</w:t>
            </w:r>
          </w:p>
          <w:p w14:paraId="41A6FADA" w14:textId="77777777" w:rsidR="007900FD" w:rsidRPr="00A207A5" w:rsidRDefault="007900FD" w:rsidP="007542B0">
            <w:pPr>
              <w:tabs>
                <w:tab w:val="right" w:pos="2473"/>
              </w:tabs>
              <w:adjustRightInd w:val="0"/>
              <w:snapToGrid w:val="0"/>
              <w:jc w:val="left"/>
              <w:rPr>
                <w:rFonts w:cs="Arial"/>
              </w:rPr>
            </w:pPr>
            <w:r w:rsidRPr="00A207A5">
              <w:rPr>
                <w:sz w:val="18"/>
                <w:szCs w:val="18"/>
              </w:rPr>
              <w:t xml:space="preserve">- to add an alternative molecular marker method (using makers on I2) for resistance to </w:t>
            </w:r>
            <w:r w:rsidRPr="00A207A5">
              <w:rPr>
                <w:i/>
                <w:iCs/>
                <w:sz w:val="18"/>
                <w:szCs w:val="18"/>
              </w:rPr>
              <w:t xml:space="preserve">Fusarium </w:t>
            </w:r>
            <w:proofErr w:type="spellStart"/>
            <w:r w:rsidRPr="00A207A5">
              <w:rPr>
                <w:i/>
                <w:iCs/>
                <w:sz w:val="18"/>
                <w:szCs w:val="18"/>
              </w:rPr>
              <w:t>oxysporum</w:t>
            </w:r>
            <w:proofErr w:type="spellEnd"/>
            <w:r w:rsidRPr="00A207A5">
              <w:rPr>
                <w:sz w:val="18"/>
                <w:szCs w:val="18"/>
              </w:rPr>
              <w:t xml:space="preserve"> f. sp. </w:t>
            </w:r>
            <w:proofErr w:type="spellStart"/>
            <w:r w:rsidRPr="00A207A5">
              <w:rPr>
                <w:i/>
                <w:iCs/>
                <w:sz w:val="18"/>
                <w:szCs w:val="18"/>
              </w:rPr>
              <w:t>lycopersici</w:t>
            </w:r>
            <w:proofErr w:type="spellEnd"/>
            <w:r w:rsidRPr="00A207A5">
              <w:rPr>
                <w:sz w:val="18"/>
                <w:szCs w:val="18"/>
              </w:rPr>
              <w:t xml:space="preserve"> (</w:t>
            </w:r>
            <w:proofErr w:type="spellStart"/>
            <w:r w:rsidRPr="00A207A5">
              <w:rPr>
                <w:sz w:val="18"/>
                <w:szCs w:val="18"/>
              </w:rPr>
              <w:t>Fol</w:t>
            </w:r>
            <w:proofErr w:type="spellEnd"/>
            <w:r w:rsidRPr="00A207A5">
              <w:rPr>
                <w:sz w:val="18"/>
                <w:szCs w:val="18"/>
              </w:rPr>
              <w:t xml:space="preserve">) (race 1EU/2US) </w:t>
            </w:r>
          </w:p>
        </w:tc>
        <w:tc>
          <w:tcPr>
            <w:tcW w:w="2781" w:type="dxa"/>
          </w:tcPr>
          <w:p w14:paraId="3DF252D7" w14:textId="77777777" w:rsidR="007900FD" w:rsidRPr="00A207A5" w:rsidRDefault="007900FD" w:rsidP="007542B0">
            <w:pPr>
              <w:spacing w:beforeLines="20" w:before="48" w:afterLines="20" w:after="48"/>
              <w:jc w:val="left"/>
              <w:rPr>
                <w:rFonts w:cs="Arial"/>
              </w:rPr>
            </w:pPr>
            <w:r w:rsidRPr="00A207A5">
              <w:t>TG/44/12(proj.4), TWV/59/4</w:t>
            </w:r>
          </w:p>
        </w:tc>
      </w:tr>
    </w:tbl>
    <w:p w14:paraId="60AC5E10" w14:textId="77777777" w:rsidR="007900FD" w:rsidRPr="00A207A5" w:rsidRDefault="007900FD" w:rsidP="007900FD">
      <w:pPr>
        <w:pStyle w:val="Style1"/>
        <w:tabs>
          <w:tab w:val="clear" w:pos="1077"/>
          <w:tab w:val="left" w:pos="567"/>
          <w:tab w:val="left" w:pos="1134"/>
          <w:tab w:val="left" w:pos="1701"/>
        </w:tabs>
        <w:ind w:right="-425"/>
        <w:jc w:val="left"/>
        <w:rPr>
          <w:rFonts w:ascii="Arial" w:hAnsi="Arial" w:cs="Arial"/>
          <w:sz w:val="20"/>
          <w:szCs w:val="20"/>
        </w:rPr>
      </w:pPr>
    </w:p>
    <w:p w14:paraId="4FA16B6C" w14:textId="77777777" w:rsidR="007900FD" w:rsidRPr="00A207A5" w:rsidRDefault="007900FD" w:rsidP="007900FD">
      <w:pPr>
        <w:keepNext/>
        <w:ind w:right="-425"/>
        <w:rPr>
          <w:rFonts w:cs="Arial"/>
          <w:i/>
          <w:snapToGrid w:val="0"/>
        </w:rPr>
      </w:pPr>
      <w:r w:rsidRPr="00A207A5">
        <w:rPr>
          <w:rFonts w:cs="Arial"/>
          <w:i/>
          <w:snapToGrid w:val="0"/>
        </w:rPr>
        <w:t>(b)</w:t>
      </w:r>
      <w:r w:rsidRPr="00A207A5">
        <w:rPr>
          <w:rFonts w:cs="Arial"/>
          <w:i/>
          <w:snapToGrid w:val="0"/>
        </w:rPr>
        <w:tab/>
        <w:t>Test Guidelines to be discussed at the sixtieth session</w:t>
      </w:r>
    </w:p>
    <w:p w14:paraId="7EA2DF61" w14:textId="77777777" w:rsidR="007900FD" w:rsidRPr="00A207A5" w:rsidRDefault="007900FD" w:rsidP="007900FD">
      <w:pPr>
        <w:keepNext/>
        <w:ind w:right="-425"/>
        <w:rPr>
          <w:rFonts w:cs="Arial"/>
        </w:rPr>
      </w:pPr>
    </w:p>
    <w:p w14:paraId="49608193" w14:textId="77777777" w:rsidR="007900FD" w:rsidRPr="00A207A5" w:rsidRDefault="007900FD" w:rsidP="007900FD">
      <w:pPr>
        <w:keepNext/>
        <w:ind w:right="-425"/>
        <w:rPr>
          <w:rFonts w:cs="Arial"/>
        </w:rPr>
      </w:pPr>
      <w:r w:rsidRPr="00A207A5">
        <w:fldChar w:fldCharType="begin"/>
      </w:r>
      <w:r w:rsidRPr="00A207A5">
        <w:instrText xml:space="preserve"> AUTONUM  </w:instrText>
      </w:r>
      <w:r w:rsidRPr="00A207A5">
        <w:fldChar w:fldCharType="end"/>
      </w:r>
      <w:r w:rsidRPr="00A207A5">
        <w:tab/>
      </w:r>
      <w:r w:rsidRPr="00A207A5">
        <w:rPr>
          <w:rFonts w:cs="Arial"/>
        </w:rPr>
        <w:t>The TWV agreed to discuss the following draft Test Guidelines at its sixtieth session:</w:t>
      </w:r>
    </w:p>
    <w:p w14:paraId="1657CFA1" w14:textId="77777777" w:rsidR="007900FD" w:rsidRPr="00A207A5" w:rsidRDefault="007900FD" w:rsidP="007900FD">
      <w:pPr>
        <w:pStyle w:val="Heading4"/>
        <w:rPr>
          <w:lang w:val="en-US"/>
        </w:rPr>
      </w:pPr>
    </w:p>
    <w:p w14:paraId="41C50431" w14:textId="77777777" w:rsidR="007900FD" w:rsidRPr="00A207A5" w:rsidRDefault="007900FD" w:rsidP="007900FD">
      <w:pPr>
        <w:pStyle w:val="Heading4"/>
        <w:rPr>
          <w:lang w:val="en-US"/>
        </w:rPr>
      </w:pPr>
      <w:r w:rsidRPr="00A207A5">
        <w:rPr>
          <w:lang w:val="en-US"/>
        </w:rPr>
        <w:t>Full draft Test Guidelines</w:t>
      </w:r>
    </w:p>
    <w:p w14:paraId="3E3EA830" w14:textId="77777777" w:rsidR="007900FD" w:rsidRPr="00A207A5" w:rsidRDefault="007900FD" w:rsidP="007900FD">
      <w:pPr>
        <w:keepNext/>
        <w:keepLines/>
        <w:ind w:right="-425"/>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7900FD" w:rsidRPr="00A207A5" w14:paraId="251D3EB3" w14:textId="77777777" w:rsidTr="007542B0">
        <w:trPr>
          <w:cantSplit/>
          <w:jc w:val="center"/>
        </w:trPr>
        <w:tc>
          <w:tcPr>
            <w:tcW w:w="5759" w:type="dxa"/>
          </w:tcPr>
          <w:p w14:paraId="04C711DB" w14:textId="77777777" w:rsidR="007900FD" w:rsidRPr="00A207A5" w:rsidRDefault="007900FD" w:rsidP="007542B0">
            <w:pPr>
              <w:keepNext/>
              <w:spacing w:before="60" w:after="60"/>
              <w:ind w:right="-425"/>
              <w:jc w:val="left"/>
              <w:rPr>
                <w:rFonts w:cs="Arial"/>
                <w:snapToGrid w:val="0"/>
                <w:u w:val="single"/>
              </w:rPr>
            </w:pPr>
            <w:r w:rsidRPr="00A207A5">
              <w:rPr>
                <w:rFonts w:cs="Arial"/>
                <w:snapToGrid w:val="0"/>
                <w:u w:val="single"/>
              </w:rPr>
              <w:t>Subject</w:t>
            </w:r>
          </w:p>
        </w:tc>
        <w:tc>
          <w:tcPr>
            <w:tcW w:w="2781" w:type="dxa"/>
          </w:tcPr>
          <w:p w14:paraId="6404BEEC" w14:textId="77777777" w:rsidR="007900FD" w:rsidRPr="00A207A5" w:rsidRDefault="007900FD" w:rsidP="007542B0">
            <w:pPr>
              <w:pStyle w:val="BodyText"/>
              <w:spacing w:before="60" w:after="60"/>
              <w:ind w:right="-425"/>
              <w:jc w:val="left"/>
              <w:rPr>
                <w:rFonts w:cs="Arial"/>
                <w:snapToGrid w:val="0"/>
                <w:u w:val="single"/>
              </w:rPr>
            </w:pPr>
            <w:r w:rsidRPr="00A207A5">
              <w:rPr>
                <w:rFonts w:cs="Arial"/>
                <w:snapToGrid w:val="0"/>
                <w:u w:val="single"/>
              </w:rPr>
              <w:t>Basic Document(s) (2025)</w:t>
            </w:r>
          </w:p>
        </w:tc>
      </w:tr>
      <w:tr w:rsidR="007900FD" w:rsidRPr="00A207A5" w14:paraId="3D7BFA83" w14:textId="77777777" w:rsidTr="007542B0">
        <w:trPr>
          <w:cantSplit/>
          <w:jc w:val="center"/>
        </w:trPr>
        <w:tc>
          <w:tcPr>
            <w:tcW w:w="5759" w:type="dxa"/>
          </w:tcPr>
          <w:p w14:paraId="6DFB2022" w14:textId="77777777" w:rsidR="007900FD" w:rsidRPr="00A207A5" w:rsidRDefault="007900FD" w:rsidP="007542B0">
            <w:pPr>
              <w:tabs>
                <w:tab w:val="right" w:pos="2473"/>
              </w:tabs>
              <w:adjustRightInd w:val="0"/>
              <w:snapToGrid w:val="0"/>
              <w:spacing w:before="20" w:afterLines="20" w:after="48"/>
              <w:jc w:val="left"/>
              <w:rPr>
                <w:rFonts w:cs="Arial"/>
              </w:rPr>
            </w:pPr>
            <w:r w:rsidRPr="00A207A5">
              <w:t>*Asparagus (</w:t>
            </w:r>
            <w:r w:rsidRPr="00A207A5">
              <w:rPr>
                <w:i/>
              </w:rPr>
              <w:t>Asparagus officinalis</w:t>
            </w:r>
            <w:r w:rsidRPr="00A207A5">
              <w:t xml:space="preserve"> L.)</w:t>
            </w:r>
          </w:p>
        </w:tc>
        <w:tc>
          <w:tcPr>
            <w:tcW w:w="2781" w:type="dxa"/>
          </w:tcPr>
          <w:p w14:paraId="560CA0A7" w14:textId="77777777" w:rsidR="007900FD" w:rsidRPr="00A207A5" w:rsidRDefault="007900FD" w:rsidP="007542B0">
            <w:pPr>
              <w:spacing w:beforeLines="20" w:before="48" w:afterLines="20" w:after="48"/>
              <w:jc w:val="left"/>
            </w:pPr>
            <w:r w:rsidRPr="00A207A5">
              <w:t>TG/130/5(proj.1)</w:t>
            </w:r>
          </w:p>
        </w:tc>
      </w:tr>
      <w:tr w:rsidR="007900FD" w:rsidRPr="00A207A5" w14:paraId="654BBDEA" w14:textId="77777777" w:rsidTr="007542B0">
        <w:trPr>
          <w:cantSplit/>
          <w:jc w:val="center"/>
        </w:trPr>
        <w:tc>
          <w:tcPr>
            <w:tcW w:w="5759" w:type="dxa"/>
          </w:tcPr>
          <w:p w14:paraId="5846573E" w14:textId="77777777" w:rsidR="007900FD" w:rsidRPr="00A207A5" w:rsidRDefault="007900FD" w:rsidP="007542B0">
            <w:pPr>
              <w:tabs>
                <w:tab w:val="right" w:pos="2473"/>
              </w:tabs>
              <w:adjustRightInd w:val="0"/>
              <w:snapToGrid w:val="0"/>
              <w:spacing w:before="20" w:afterLines="20" w:after="48"/>
              <w:jc w:val="left"/>
              <w:rPr>
                <w:rFonts w:cs="Arial"/>
              </w:rPr>
            </w:pPr>
            <w:r w:rsidRPr="00A207A5">
              <w:rPr>
                <w:rFonts w:cs="Arial"/>
              </w:rPr>
              <w:t>Garlic (</w:t>
            </w:r>
            <w:r w:rsidRPr="00A207A5">
              <w:rPr>
                <w:i/>
              </w:rPr>
              <w:t>Allium sativum</w:t>
            </w:r>
            <w:r w:rsidRPr="00A207A5">
              <w:t xml:space="preserve"> L.) (Revision)</w:t>
            </w:r>
          </w:p>
        </w:tc>
        <w:tc>
          <w:tcPr>
            <w:tcW w:w="2781" w:type="dxa"/>
          </w:tcPr>
          <w:p w14:paraId="1D8DD5B2" w14:textId="77777777" w:rsidR="007900FD" w:rsidRPr="00A207A5" w:rsidRDefault="007900FD" w:rsidP="007542B0">
            <w:pPr>
              <w:spacing w:beforeLines="20" w:before="48" w:afterLines="20" w:after="48"/>
              <w:jc w:val="left"/>
            </w:pPr>
            <w:r w:rsidRPr="00A207A5">
              <w:t>TG/162/5(proj.2)</w:t>
            </w:r>
          </w:p>
        </w:tc>
      </w:tr>
      <w:tr w:rsidR="007900FD" w:rsidRPr="00A207A5" w14:paraId="5266A895" w14:textId="77777777" w:rsidTr="007542B0">
        <w:trPr>
          <w:cantSplit/>
          <w:jc w:val="center"/>
        </w:trPr>
        <w:tc>
          <w:tcPr>
            <w:tcW w:w="5759" w:type="dxa"/>
          </w:tcPr>
          <w:p w14:paraId="25C1B950" w14:textId="77777777" w:rsidR="007900FD" w:rsidRPr="00A207A5" w:rsidRDefault="007900FD" w:rsidP="007542B0">
            <w:pPr>
              <w:tabs>
                <w:tab w:val="right" w:pos="2473"/>
              </w:tabs>
              <w:adjustRightInd w:val="0"/>
              <w:snapToGrid w:val="0"/>
              <w:spacing w:before="20" w:afterLines="20" w:after="48"/>
              <w:jc w:val="left"/>
              <w:rPr>
                <w:rFonts w:cs="Arial"/>
              </w:rPr>
            </w:pPr>
            <w:r w:rsidRPr="00A207A5">
              <w:rPr>
                <w:rFonts w:cs="Arial"/>
              </w:rPr>
              <w:t xml:space="preserve">*Ginger </w:t>
            </w:r>
            <w:r w:rsidRPr="00A207A5">
              <w:t>(</w:t>
            </w:r>
            <w:r w:rsidRPr="00A207A5">
              <w:rPr>
                <w:i/>
              </w:rPr>
              <w:t>Zingiber officinale</w:t>
            </w:r>
            <w:r w:rsidRPr="00A207A5">
              <w:t xml:space="preserve"> </w:t>
            </w:r>
            <w:proofErr w:type="spellStart"/>
            <w:r w:rsidRPr="00A207A5">
              <w:t>Rosc</w:t>
            </w:r>
            <w:proofErr w:type="spellEnd"/>
            <w:r w:rsidRPr="00A207A5">
              <w:t>.) (Revision)</w:t>
            </w:r>
          </w:p>
        </w:tc>
        <w:tc>
          <w:tcPr>
            <w:tcW w:w="2781" w:type="dxa"/>
          </w:tcPr>
          <w:p w14:paraId="13EEFCD8" w14:textId="77777777" w:rsidR="007900FD" w:rsidRPr="00A207A5" w:rsidRDefault="007900FD" w:rsidP="007542B0">
            <w:pPr>
              <w:spacing w:beforeLines="20" w:before="48" w:afterLines="20" w:after="48"/>
              <w:jc w:val="left"/>
            </w:pPr>
            <w:r w:rsidRPr="00A207A5">
              <w:t>TG/153/4(proj.2)</w:t>
            </w:r>
          </w:p>
        </w:tc>
      </w:tr>
      <w:tr w:rsidR="007900FD" w:rsidRPr="00A207A5" w14:paraId="785DDE1E" w14:textId="77777777" w:rsidTr="007542B0">
        <w:trPr>
          <w:cantSplit/>
          <w:jc w:val="center"/>
        </w:trPr>
        <w:tc>
          <w:tcPr>
            <w:tcW w:w="5759" w:type="dxa"/>
          </w:tcPr>
          <w:p w14:paraId="475E4C39" w14:textId="77777777" w:rsidR="007900FD" w:rsidRPr="00A207A5" w:rsidRDefault="007900FD" w:rsidP="007542B0">
            <w:pPr>
              <w:tabs>
                <w:tab w:val="right" w:pos="2473"/>
              </w:tabs>
              <w:adjustRightInd w:val="0"/>
              <w:snapToGrid w:val="0"/>
              <w:spacing w:before="20" w:afterLines="20" w:after="48"/>
              <w:jc w:val="left"/>
              <w:rPr>
                <w:rFonts w:cs="Arial"/>
                <w:highlight w:val="yellow"/>
              </w:rPr>
            </w:pPr>
            <w:r w:rsidRPr="00A207A5">
              <w:rPr>
                <w:rFonts w:cs="Arial"/>
              </w:rPr>
              <w:t>Vegetable Marrow, Squash (</w:t>
            </w:r>
            <w:r w:rsidRPr="00A207A5">
              <w:rPr>
                <w:rFonts w:cs="Arial"/>
                <w:i/>
                <w:iCs/>
              </w:rPr>
              <w:t>Cucurbita pepo</w:t>
            </w:r>
            <w:r w:rsidRPr="00A207A5">
              <w:rPr>
                <w:rFonts w:cs="Arial"/>
              </w:rPr>
              <w:t xml:space="preserve"> L.) (Revision)</w:t>
            </w:r>
          </w:p>
        </w:tc>
        <w:tc>
          <w:tcPr>
            <w:tcW w:w="2781" w:type="dxa"/>
          </w:tcPr>
          <w:p w14:paraId="079EF65C" w14:textId="77777777" w:rsidR="007900FD" w:rsidRPr="00A207A5" w:rsidRDefault="007900FD" w:rsidP="007542B0">
            <w:pPr>
              <w:spacing w:beforeLines="20" w:before="48" w:afterLines="20" w:after="48"/>
              <w:jc w:val="left"/>
            </w:pPr>
            <w:r w:rsidRPr="00A207A5">
              <w:t>TG/119/4 Rev.</w:t>
            </w:r>
          </w:p>
        </w:tc>
      </w:tr>
      <w:tr w:rsidR="007900FD" w:rsidRPr="00A207A5" w14:paraId="446C8AAF" w14:textId="77777777" w:rsidTr="007542B0">
        <w:trPr>
          <w:cantSplit/>
          <w:jc w:val="center"/>
        </w:trPr>
        <w:tc>
          <w:tcPr>
            <w:tcW w:w="5759" w:type="dxa"/>
          </w:tcPr>
          <w:p w14:paraId="441F15AA" w14:textId="77777777" w:rsidR="007900FD" w:rsidRPr="00A207A5" w:rsidRDefault="007900FD" w:rsidP="007542B0">
            <w:pPr>
              <w:tabs>
                <w:tab w:val="right" w:pos="2473"/>
              </w:tabs>
              <w:adjustRightInd w:val="0"/>
              <w:snapToGrid w:val="0"/>
              <w:spacing w:before="20" w:afterLines="20" w:after="48"/>
              <w:jc w:val="left"/>
              <w:rPr>
                <w:rFonts w:cs="Arial"/>
                <w:highlight w:val="yellow"/>
              </w:rPr>
            </w:pPr>
            <w:r w:rsidRPr="00A207A5">
              <w:rPr>
                <w:rFonts w:cs="Arial"/>
              </w:rPr>
              <w:t>*Parsley (</w:t>
            </w:r>
            <w:r w:rsidRPr="00A207A5">
              <w:rPr>
                <w:rFonts w:cs="Arial"/>
                <w:i/>
              </w:rPr>
              <w:t xml:space="preserve">Petroselinum </w:t>
            </w:r>
            <w:proofErr w:type="spellStart"/>
            <w:r w:rsidRPr="00A207A5">
              <w:rPr>
                <w:rFonts w:cs="Arial"/>
                <w:i/>
              </w:rPr>
              <w:t>crispum</w:t>
            </w:r>
            <w:proofErr w:type="spellEnd"/>
            <w:r w:rsidRPr="00A207A5">
              <w:rPr>
                <w:rFonts w:cs="Arial"/>
              </w:rPr>
              <w:t xml:space="preserve"> (Mill.) Nyman ex A.W. Hill)</w:t>
            </w:r>
          </w:p>
        </w:tc>
        <w:tc>
          <w:tcPr>
            <w:tcW w:w="2781" w:type="dxa"/>
          </w:tcPr>
          <w:p w14:paraId="778F02D5" w14:textId="77777777" w:rsidR="007900FD" w:rsidRPr="00A207A5" w:rsidRDefault="007900FD" w:rsidP="007542B0">
            <w:pPr>
              <w:spacing w:beforeLines="20" w:before="48" w:afterLines="20" w:after="48"/>
              <w:jc w:val="left"/>
            </w:pPr>
            <w:r w:rsidRPr="00A207A5">
              <w:t>TG/136/6(proj.3)</w:t>
            </w:r>
          </w:p>
        </w:tc>
      </w:tr>
    </w:tbl>
    <w:p w14:paraId="1311253B" w14:textId="77777777" w:rsidR="007900FD" w:rsidRPr="00A207A5" w:rsidRDefault="007900FD" w:rsidP="007900FD"/>
    <w:p w14:paraId="13CE111E" w14:textId="77777777" w:rsidR="007900FD" w:rsidRPr="00A207A5" w:rsidRDefault="007900FD" w:rsidP="007900FD">
      <w:pPr>
        <w:pStyle w:val="Heading4"/>
        <w:rPr>
          <w:lang w:val="en-US"/>
        </w:rPr>
      </w:pPr>
      <w:r w:rsidRPr="00A207A5">
        <w:rPr>
          <w:lang w:val="en-US"/>
        </w:rPr>
        <w:t>Partial revisions</w:t>
      </w:r>
    </w:p>
    <w:p w14:paraId="637366B7" w14:textId="77777777" w:rsidR="007900FD" w:rsidRPr="00A207A5" w:rsidRDefault="007900FD" w:rsidP="007900FD">
      <w:pPr>
        <w:keepNex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7900FD" w:rsidRPr="00A207A5" w14:paraId="4947CC59" w14:textId="77777777" w:rsidTr="007542B0">
        <w:trPr>
          <w:cantSplit/>
          <w:jc w:val="center"/>
        </w:trPr>
        <w:tc>
          <w:tcPr>
            <w:tcW w:w="5759" w:type="dxa"/>
          </w:tcPr>
          <w:p w14:paraId="5D386ADF" w14:textId="77777777" w:rsidR="007900FD" w:rsidRPr="00A207A5" w:rsidRDefault="007900FD" w:rsidP="007542B0">
            <w:pPr>
              <w:keepNext/>
              <w:spacing w:before="60" w:after="60"/>
              <w:ind w:right="-425"/>
              <w:jc w:val="left"/>
              <w:rPr>
                <w:rFonts w:cs="Arial"/>
                <w:snapToGrid w:val="0"/>
                <w:u w:val="single"/>
              </w:rPr>
            </w:pPr>
            <w:r w:rsidRPr="00A207A5">
              <w:rPr>
                <w:rFonts w:cs="Arial"/>
                <w:snapToGrid w:val="0"/>
                <w:u w:val="single"/>
              </w:rPr>
              <w:t>Subject</w:t>
            </w:r>
          </w:p>
        </w:tc>
        <w:tc>
          <w:tcPr>
            <w:tcW w:w="2781" w:type="dxa"/>
          </w:tcPr>
          <w:p w14:paraId="5868D888" w14:textId="77777777" w:rsidR="007900FD" w:rsidRPr="00A207A5" w:rsidRDefault="007900FD" w:rsidP="007542B0">
            <w:pPr>
              <w:pStyle w:val="BodyText"/>
              <w:spacing w:before="60" w:after="60"/>
              <w:ind w:right="-425"/>
              <w:jc w:val="left"/>
              <w:rPr>
                <w:rFonts w:cs="Arial"/>
                <w:snapToGrid w:val="0"/>
                <w:u w:val="single"/>
              </w:rPr>
            </w:pPr>
            <w:r w:rsidRPr="00A207A5">
              <w:rPr>
                <w:rFonts w:cs="Arial"/>
                <w:snapToGrid w:val="0"/>
                <w:u w:val="single"/>
              </w:rPr>
              <w:t>Basic Document(s) (2025)</w:t>
            </w:r>
          </w:p>
        </w:tc>
      </w:tr>
      <w:tr w:rsidR="007900FD" w:rsidRPr="00A207A5" w14:paraId="68D5D2BE" w14:textId="77777777" w:rsidTr="007542B0">
        <w:trPr>
          <w:cantSplit/>
          <w:jc w:val="center"/>
        </w:trPr>
        <w:tc>
          <w:tcPr>
            <w:tcW w:w="5759" w:type="dxa"/>
          </w:tcPr>
          <w:p w14:paraId="62773E3C" w14:textId="77777777" w:rsidR="007900FD" w:rsidRPr="00A207A5" w:rsidRDefault="007900FD" w:rsidP="007542B0">
            <w:pPr>
              <w:tabs>
                <w:tab w:val="right" w:pos="2473"/>
              </w:tabs>
              <w:adjustRightInd w:val="0"/>
              <w:snapToGrid w:val="0"/>
              <w:jc w:val="left"/>
              <w:rPr>
                <w:rFonts w:cs="Arial"/>
              </w:rPr>
            </w:pPr>
            <w:r w:rsidRPr="00A207A5">
              <w:rPr>
                <w:rFonts w:cs="Arial"/>
              </w:rPr>
              <w:t>*Cucumber, Gherkin (</w:t>
            </w:r>
            <w:r w:rsidRPr="00A207A5">
              <w:rPr>
                <w:rFonts w:cs="Arial"/>
                <w:i/>
              </w:rPr>
              <w:t>Cucumis sativus</w:t>
            </w:r>
            <w:r w:rsidRPr="00A207A5">
              <w:rPr>
                <w:rFonts w:cs="Arial"/>
              </w:rPr>
              <w:t xml:space="preserve"> L.)</w:t>
            </w:r>
          </w:p>
          <w:p w14:paraId="139B5DB7" w14:textId="77777777" w:rsidR="007900FD" w:rsidRPr="00A207A5" w:rsidRDefault="007900FD" w:rsidP="007542B0">
            <w:pPr>
              <w:tabs>
                <w:tab w:val="right" w:pos="2473"/>
              </w:tabs>
              <w:adjustRightInd w:val="0"/>
              <w:snapToGrid w:val="0"/>
              <w:spacing w:before="20" w:afterLines="20" w:after="48"/>
              <w:jc w:val="left"/>
              <w:rPr>
                <w:rFonts w:cs="Arial"/>
              </w:rPr>
            </w:pPr>
            <w:r w:rsidRPr="00A207A5">
              <w:rPr>
                <w:rFonts w:cs="Arial"/>
                <w:sz w:val="18"/>
                <w:szCs w:val="18"/>
              </w:rPr>
              <w:t xml:space="preserve">- addition of resistance to </w:t>
            </w:r>
            <w:r w:rsidRPr="00A207A5">
              <w:rPr>
                <w:rFonts w:cs="Arial"/>
                <w:i/>
                <w:iCs/>
                <w:sz w:val="18"/>
                <w:szCs w:val="18"/>
              </w:rPr>
              <w:t>Cucumber green mottle mosaic virus</w:t>
            </w:r>
          </w:p>
        </w:tc>
        <w:tc>
          <w:tcPr>
            <w:tcW w:w="2781" w:type="dxa"/>
          </w:tcPr>
          <w:p w14:paraId="4A66E7C2" w14:textId="77777777" w:rsidR="007900FD" w:rsidRPr="00A207A5" w:rsidRDefault="007900FD" w:rsidP="007542B0">
            <w:pPr>
              <w:spacing w:beforeLines="20" w:before="48" w:afterLines="20" w:after="48"/>
              <w:jc w:val="left"/>
            </w:pPr>
            <w:r w:rsidRPr="00A207A5">
              <w:t>TG/61/7 Rev. 3, TWV/59/12</w:t>
            </w:r>
          </w:p>
        </w:tc>
      </w:tr>
      <w:tr w:rsidR="007900FD" w:rsidRPr="00A207A5" w14:paraId="6D259BD0" w14:textId="77777777" w:rsidTr="007542B0">
        <w:trPr>
          <w:cantSplit/>
          <w:jc w:val="center"/>
        </w:trPr>
        <w:tc>
          <w:tcPr>
            <w:tcW w:w="5759" w:type="dxa"/>
          </w:tcPr>
          <w:p w14:paraId="6E02B7FC" w14:textId="77777777" w:rsidR="007900FD" w:rsidRPr="00A207A5" w:rsidRDefault="007900FD" w:rsidP="007542B0">
            <w:pPr>
              <w:tabs>
                <w:tab w:val="right" w:pos="2473"/>
              </w:tabs>
              <w:adjustRightInd w:val="0"/>
              <w:snapToGrid w:val="0"/>
              <w:spacing w:before="20" w:afterLines="20" w:after="48"/>
              <w:jc w:val="left"/>
              <w:rPr>
                <w:rFonts w:cs="Arial"/>
              </w:rPr>
            </w:pPr>
            <w:r w:rsidRPr="00A207A5">
              <w:t>*Tomato Rootstocks</w:t>
            </w:r>
            <w:r w:rsidRPr="00A207A5">
              <w:br/>
            </w:r>
            <w:r w:rsidRPr="00A207A5">
              <w:rPr>
                <w:rFonts w:cs="Arial"/>
                <w:i/>
                <w:iCs/>
                <w:color w:val="000000"/>
                <w:sz w:val="18"/>
                <w:szCs w:val="18"/>
              </w:rPr>
              <w:t>- Meloidogyne incognita</w:t>
            </w:r>
            <w:r w:rsidRPr="00A207A5">
              <w:rPr>
                <w:rFonts w:cs="Arial"/>
                <w:color w:val="000000"/>
                <w:sz w:val="18"/>
                <w:szCs w:val="18"/>
              </w:rPr>
              <w:t xml:space="preserve"> (Nematodes): to change the states of expression (same as tomato) and control varieties</w:t>
            </w:r>
          </w:p>
        </w:tc>
        <w:tc>
          <w:tcPr>
            <w:tcW w:w="2781" w:type="dxa"/>
          </w:tcPr>
          <w:p w14:paraId="79592D23" w14:textId="77777777" w:rsidR="007900FD" w:rsidRPr="00A207A5" w:rsidRDefault="007900FD" w:rsidP="007542B0">
            <w:pPr>
              <w:spacing w:beforeLines="20" w:before="48" w:afterLines="20" w:after="48"/>
              <w:jc w:val="left"/>
            </w:pPr>
            <w:r w:rsidRPr="00A207A5">
              <w:t>TG/294/1 Rev. 5, TWV/59/3</w:t>
            </w:r>
          </w:p>
        </w:tc>
      </w:tr>
    </w:tbl>
    <w:p w14:paraId="56D75D64" w14:textId="77777777" w:rsidR="007900FD" w:rsidRPr="00A207A5" w:rsidRDefault="007900FD" w:rsidP="007900FD"/>
    <w:p w14:paraId="1F26B5A6" w14:textId="77777777" w:rsidR="007900FD" w:rsidRPr="00A207A5" w:rsidRDefault="007900FD" w:rsidP="007900FD">
      <w:r w:rsidRPr="00A207A5">
        <w:fldChar w:fldCharType="begin"/>
      </w:r>
      <w:r w:rsidRPr="00A207A5">
        <w:instrText xml:space="preserve"> AUTONUM  </w:instrText>
      </w:r>
      <w:r w:rsidRPr="00A207A5">
        <w:fldChar w:fldCharType="end"/>
      </w:r>
      <w:r w:rsidRPr="00A207A5">
        <w:tab/>
      </w:r>
      <w:r w:rsidRPr="00A207A5">
        <w:rPr>
          <w:rFonts w:cs="Arial"/>
        </w:rPr>
        <w:t>The leading experts, interested experts and timetables for the development of the Test Guidelines are set out in Annex IV to this report.</w:t>
      </w:r>
    </w:p>
    <w:p w14:paraId="15B33053" w14:textId="77777777" w:rsidR="007900FD" w:rsidRPr="00A207A5" w:rsidRDefault="007900FD">
      <w:pPr>
        <w:jc w:val="left"/>
      </w:pPr>
    </w:p>
    <w:p w14:paraId="20F3B852" w14:textId="77777777" w:rsidR="00E626E4" w:rsidRPr="00A207A5" w:rsidRDefault="00E626E4">
      <w:pPr>
        <w:jc w:val="left"/>
      </w:pPr>
    </w:p>
    <w:bookmarkEnd w:id="17"/>
    <w:p w14:paraId="6B879B8A" w14:textId="77777777" w:rsidR="00FB54AB" w:rsidRPr="00A207A5" w:rsidRDefault="00FB54AB" w:rsidP="00B657D1">
      <w:pPr>
        <w:pStyle w:val="Heading1"/>
      </w:pPr>
      <w:r w:rsidRPr="00A207A5">
        <w:t>Matters for information</w:t>
      </w:r>
    </w:p>
    <w:p w14:paraId="4C66DEC4" w14:textId="77777777" w:rsidR="00FB54AB" w:rsidRPr="00A207A5" w:rsidRDefault="00FB54AB" w:rsidP="00FB54AB"/>
    <w:p w14:paraId="217CD2C2" w14:textId="77777777" w:rsidR="00FB54AB" w:rsidRPr="00A207A5" w:rsidRDefault="00FB54AB" w:rsidP="00B657D1">
      <w:pPr>
        <w:pStyle w:val="Heading2"/>
      </w:pPr>
      <w:r w:rsidRPr="00A207A5">
        <w:t>Reports on developments in plant variety protection from members and observers</w:t>
      </w:r>
    </w:p>
    <w:p w14:paraId="4CAE0FE0" w14:textId="77777777" w:rsidR="00FB54AB" w:rsidRPr="00A207A5" w:rsidRDefault="00FB54AB" w:rsidP="00FB54AB"/>
    <w:p w14:paraId="4CA3F571" w14:textId="3A0066B3" w:rsidR="00FB54AB" w:rsidRPr="00A207A5" w:rsidRDefault="00FB54AB" w:rsidP="00FB54AB">
      <w:r w:rsidRPr="00A207A5">
        <w:fldChar w:fldCharType="begin"/>
      </w:r>
      <w:r w:rsidRPr="00A207A5">
        <w:instrText xml:space="preserve"> AUTONUM  </w:instrText>
      </w:r>
      <w:r w:rsidRPr="00A207A5">
        <w:fldChar w:fldCharType="end"/>
      </w:r>
      <w:r w:rsidRPr="00A207A5">
        <w:tab/>
        <w:t>The TWV noted the information on developments in plant variety protection from members and observers provided in document TWV/59/2 Prov. The TWV noted that reports submitted to the Office of the Union after April 18, 2025, and until May 8, 2025, would be included in the final version of document TWV/59/2.</w:t>
      </w:r>
    </w:p>
    <w:p w14:paraId="490BCD90" w14:textId="77777777" w:rsidR="00FB54AB" w:rsidRPr="00A207A5" w:rsidRDefault="00FB54AB" w:rsidP="00FB54AB"/>
    <w:p w14:paraId="64D9DB29" w14:textId="77777777" w:rsidR="00FB54AB" w:rsidRPr="00A207A5" w:rsidRDefault="00FB54AB" w:rsidP="00B657D1">
      <w:pPr>
        <w:pStyle w:val="Heading2"/>
      </w:pPr>
      <w:r w:rsidRPr="00A207A5">
        <w:t>Reports on developments in UPOV</w:t>
      </w:r>
    </w:p>
    <w:p w14:paraId="25B4B9ED" w14:textId="77777777" w:rsidR="001C16FA" w:rsidRPr="00A207A5" w:rsidRDefault="001C16FA" w:rsidP="00FB54AB">
      <w:pPr>
        <w:rPr>
          <w:rFonts w:eastAsia="MS Mincho"/>
        </w:rPr>
      </w:pPr>
    </w:p>
    <w:p w14:paraId="1FCEEFCF" w14:textId="2810C079" w:rsidR="00FB54AB" w:rsidRPr="00A207A5" w:rsidRDefault="00FB54AB" w:rsidP="00FB54AB">
      <w:pPr>
        <w:rPr>
          <w:rFonts w:eastAsia="MS Mincho"/>
        </w:rPr>
      </w:pPr>
      <w:r w:rsidRPr="00A207A5">
        <w:rPr>
          <w:rFonts w:eastAsia="MS Mincho"/>
        </w:rPr>
        <w:fldChar w:fldCharType="begin"/>
      </w:r>
      <w:r w:rsidRPr="00A207A5">
        <w:rPr>
          <w:rFonts w:eastAsia="MS Mincho"/>
        </w:rPr>
        <w:instrText xml:space="preserve"> AUTONUM  </w:instrText>
      </w:r>
      <w:r w:rsidRPr="00A207A5">
        <w:rPr>
          <w:rFonts w:eastAsia="MS Mincho"/>
        </w:rPr>
        <w:fldChar w:fldCharType="end"/>
      </w:r>
      <w:r w:rsidRPr="00A207A5">
        <w:rPr>
          <w:rFonts w:eastAsia="MS Mincho"/>
        </w:rPr>
        <w:tab/>
        <w:t xml:space="preserve">The TWV noted the following matters for information, as set out in document TWP/9/1: </w:t>
      </w:r>
    </w:p>
    <w:p w14:paraId="09958E64" w14:textId="77777777" w:rsidR="00FB54AB" w:rsidRPr="00A207A5" w:rsidRDefault="00FB54AB" w:rsidP="00FB54AB">
      <w:pPr>
        <w:rPr>
          <w:rFonts w:eastAsia="MS Mincho"/>
        </w:rPr>
      </w:pPr>
    </w:p>
    <w:p w14:paraId="122CE439" w14:textId="77777777" w:rsidR="00FB54AB" w:rsidRPr="00A207A5" w:rsidRDefault="00FB54AB" w:rsidP="00FB54AB">
      <w:pPr>
        <w:pStyle w:val="ListParagraph"/>
        <w:numPr>
          <w:ilvl w:val="0"/>
          <w:numId w:val="5"/>
        </w:numPr>
        <w:ind w:hanging="153"/>
        <w:rPr>
          <w:rFonts w:eastAsia="MS Mincho"/>
        </w:rPr>
      </w:pPr>
      <w:r w:rsidRPr="00A207A5">
        <w:rPr>
          <w:rFonts w:eastAsia="MS Mincho"/>
        </w:rPr>
        <w:t xml:space="preserve">Revision of TGP Documents in 2024 </w:t>
      </w:r>
    </w:p>
    <w:p w14:paraId="74E0C5B3" w14:textId="6E0D601B" w:rsidR="00FB54AB" w:rsidRPr="00A207A5" w:rsidRDefault="00FB54AB" w:rsidP="00FB54AB">
      <w:pPr>
        <w:pStyle w:val="ListParagraph"/>
        <w:numPr>
          <w:ilvl w:val="0"/>
          <w:numId w:val="5"/>
        </w:numPr>
        <w:ind w:hanging="153"/>
        <w:rPr>
          <w:rFonts w:eastAsia="MS Mincho"/>
        </w:rPr>
      </w:pPr>
      <w:r w:rsidRPr="00A207A5">
        <w:rPr>
          <w:rFonts w:eastAsia="MS Mincho"/>
        </w:rPr>
        <w:t xml:space="preserve">Revision of Information Documents in 2024 </w:t>
      </w:r>
    </w:p>
    <w:p w14:paraId="1DFCED79" w14:textId="77777777" w:rsidR="00FB54AB" w:rsidRPr="00A207A5" w:rsidRDefault="00FB54AB" w:rsidP="00FB54AB">
      <w:pPr>
        <w:pStyle w:val="ListParagraph"/>
        <w:numPr>
          <w:ilvl w:val="0"/>
          <w:numId w:val="5"/>
        </w:numPr>
        <w:ind w:hanging="153"/>
        <w:rPr>
          <w:rFonts w:eastAsia="MS Mincho"/>
        </w:rPr>
      </w:pPr>
      <w:r w:rsidRPr="00A207A5">
        <w:rPr>
          <w:rFonts w:eastAsia="MS Mincho"/>
        </w:rPr>
        <w:t xml:space="preserve">Revision of Explanatory Notes on Variety Denominations (new denomination class for </w:t>
      </w:r>
      <w:r w:rsidRPr="00A207A5">
        <w:rPr>
          <w:rFonts w:eastAsia="MS Mincho"/>
          <w:i/>
          <w:iCs/>
        </w:rPr>
        <w:t>Prunus</w:t>
      </w:r>
      <w:r w:rsidRPr="00A207A5">
        <w:rPr>
          <w:rFonts w:eastAsia="MS Mincho"/>
        </w:rPr>
        <w:t xml:space="preserve">) </w:t>
      </w:r>
    </w:p>
    <w:p w14:paraId="25CB03FA" w14:textId="77777777" w:rsidR="00FB54AB" w:rsidRPr="00A207A5" w:rsidRDefault="00FB54AB" w:rsidP="00FB54AB">
      <w:pPr>
        <w:pStyle w:val="ListParagraph"/>
        <w:numPr>
          <w:ilvl w:val="0"/>
          <w:numId w:val="5"/>
        </w:numPr>
        <w:ind w:hanging="153"/>
        <w:rPr>
          <w:rFonts w:eastAsia="MS Mincho"/>
        </w:rPr>
      </w:pPr>
      <w:r w:rsidRPr="00A207A5">
        <w:rPr>
          <w:rFonts w:eastAsia="MS Mincho"/>
        </w:rPr>
        <w:t xml:space="preserve">Discussion on disease resistance characteristics in DUS examination </w:t>
      </w:r>
    </w:p>
    <w:p w14:paraId="3B7FB762" w14:textId="77777777" w:rsidR="00FB54AB" w:rsidRPr="00A207A5" w:rsidRDefault="00FB54AB" w:rsidP="00FB54AB">
      <w:pPr>
        <w:pStyle w:val="ListParagraph"/>
        <w:numPr>
          <w:ilvl w:val="0"/>
          <w:numId w:val="5"/>
        </w:numPr>
        <w:ind w:hanging="153"/>
        <w:rPr>
          <w:rFonts w:eastAsia="MS Mincho"/>
        </w:rPr>
      </w:pPr>
      <w:r w:rsidRPr="00A207A5">
        <w:rPr>
          <w:rFonts w:eastAsia="MS Mincho"/>
        </w:rPr>
        <w:t xml:space="preserve">Matters arising from the Technical Working Parties </w:t>
      </w:r>
    </w:p>
    <w:p w14:paraId="12D0CC01" w14:textId="77777777" w:rsidR="00FB54AB" w:rsidRPr="00A207A5" w:rsidRDefault="00FB54AB" w:rsidP="00FB54AB">
      <w:pPr>
        <w:pStyle w:val="ListParagraph"/>
        <w:numPr>
          <w:ilvl w:val="0"/>
          <w:numId w:val="5"/>
        </w:numPr>
        <w:ind w:hanging="153"/>
        <w:rPr>
          <w:rFonts w:eastAsia="MS Mincho"/>
        </w:rPr>
      </w:pPr>
      <w:r w:rsidRPr="00A207A5">
        <w:rPr>
          <w:rFonts w:eastAsia="MS Mincho"/>
        </w:rPr>
        <w:t xml:space="preserve">Organization of the 2025 Seminar on cooperation with breeders in DUS examination </w:t>
      </w:r>
    </w:p>
    <w:p w14:paraId="0DB1F45F" w14:textId="2DAAF6F4" w:rsidR="00FB54AB" w:rsidRPr="00A207A5" w:rsidRDefault="00FB54AB" w:rsidP="00FB54AB">
      <w:pPr>
        <w:pStyle w:val="ListParagraph"/>
        <w:numPr>
          <w:ilvl w:val="0"/>
          <w:numId w:val="5"/>
        </w:numPr>
        <w:ind w:hanging="153"/>
        <w:rPr>
          <w:rFonts w:eastAsia="MS Mincho"/>
        </w:rPr>
      </w:pPr>
      <w:r w:rsidRPr="00A207A5">
        <w:rPr>
          <w:rFonts w:eastAsia="MS Mincho"/>
        </w:rPr>
        <w:t>Measures to improve support provided for DUS examination</w:t>
      </w:r>
    </w:p>
    <w:p w14:paraId="7EF8A8BD" w14:textId="77777777" w:rsidR="00FB54AB" w:rsidRPr="00A207A5" w:rsidRDefault="00FB54AB" w:rsidP="00FB54AB">
      <w:pPr>
        <w:pStyle w:val="Default"/>
        <w:rPr>
          <w:sz w:val="20"/>
          <w:szCs w:val="20"/>
        </w:rPr>
      </w:pPr>
    </w:p>
    <w:p w14:paraId="1EAF9629" w14:textId="77777777" w:rsidR="00CE387C" w:rsidRPr="00A207A5" w:rsidRDefault="00CE387C" w:rsidP="00FB54AB">
      <w:pPr>
        <w:pStyle w:val="Default"/>
        <w:rPr>
          <w:sz w:val="20"/>
          <w:szCs w:val="20"/>
        </w:rPr>
      </w:pPr>
    </w:p>
    <w:p w14:paraId="246E5EC3" w14:textId="77777777" w:rsidR="00FB54AB" w:rsidRPr="00A207A5" w:rsidRDefault="00FB54AB" w:rsidP="00B657D1">
      <w:pPr>
        <w:pStyle w:val="Heading1"/>
        <w:rPr>
          <w:rFonts w:eastAsia="MS Mincho"/>
        </w:rPr>
      </w:pPr>
      <w:r w:rsidRPr="00A207A5">
        <w:rPr>
          <w:rFonts w:eastAsia="MS Mincho"/>
        </w:rPr>
        <w:t>Date and place of the next session</w:t>
      </w:r>
    </w:p>
    <w:p w14:paraId="39361B4F" w14:textId="77777777" w:rsidR="00FB54AB" w:rsidRPr="00A207A5" w:rsidRDefault="00FB54AB" w:rsidP="00FB54AB"/>
    <w:p w14:paraId="1D3F5E5B" w14:textId="6E8B46F0" w:rsidR="00FB54AB" w:rsidRPr="00A207A5" w:rsidRDefault="00FB54AB" w:rsidP="00FB54AB">
      <w:r w:rsidRPr="00A207A5">
        <w:fldChar w:fldCharType="begin"/>
      </w:r>
      <w:r w:rsidRPr="00A207A5">
        <w:instrText xml:space="preserve"> AUTONUM  </w:instrText>
      </w:r>
      <w:r w:rsidRPr="00A207A5">
        <w:fldChar w:fldCharType="end"/>
      </w:r>
      <w:r w:rsidRPr="00A207A5">
        <w:tab/>
      </w:r>
      <w:r w:rsidR="00CE387C" w:rsidRPr="00A207A5">
        <w:t xml:space="preserve">At the invitation of the United States of America, the TWV agreed to hold its sixtieth session in </w:t>
      </w:r>
      <w:r w:rsidR="00B32B60" w:rsidRPr="00A207A5">
        <w:t>Pacific</w:t>
      </w:r>
      <w:r w:rsidR="000C3BE7" w:rsidRPr="00A207A5">
        <w:t> </w:t>
      </w:r>
      <w:r w:rsidR="00B32B60" w:rsidRPr="00A207A5">
        <w:t>Grove</w:t>
      </w:r>
      <w:r w:rsidR="00CE387C" w:rsidRPr="00A207A5">
        <w:t>, California, United States of America, from May 18 to 21, 2026.</w:t>
      </w:r>
    </w:p>
    <w:p w14:paraId="23137797" w14:textId="77777777" w:rsidR="00FB54AB" w:rsidRPr="00A207A5" w:rsidRDefault="00FB54AB" w:rsidP="00FB54AB"/>
    <w:p w14:paraId="622AFA56" w14:textId="77777777" w:rsidR="00CE387C" w:rsidRPr="00A207A5" w:rsidRDefault="00CE387C" w:rsidP="00FB54AB"/>
    <w:p w14:paraId="3CDFADFA" w14:textId="77777777" w:rsidR="00FB54AB" w:rsidRPr="00A207A5" w:rsidRDefault="00FB54AB" w:rsidP="00B657D1">
      <w:pPr>
        <w:pStyle w:val="Heading1"/>
        <w:rPr>
          <w:rFonts w:eastAsia="MS Mincho"/>
        </w:rPr>
      </w:pPr>
      <w:r w:rsidRPr="00A207A5">
        <w:rPr>
          <w:rFonts w:eastAsia="MS Mincho"/>
        </w:rPr>
        <w:t>Future program</w:t>
      </w:r>
    </w:p>
    <w:p w14:paraId="33B544C8" w14:textId="77777777" w:rsidR="001C16FA" w:rsidRPr="00A207A5" w:rsidRDefault="001C16FA" w:rsidP="00FB54AB">
      <w:pPr>
        <w:pStyle w:val="Default"/>
        <w:jc w:val="both"/>
        <w:rPr>
          <w:sz w:val="20"/>
          <w:szCs w:val="20"/>
        </w:rPr>
      </w:pPr>
    </w:p>
    <w:p w14:paraId="761804E4" w14:textId="214D7604" w:rsidR="00FB54AB" w:rsidRPr="00A207A5" w:rsidRDefault="00FB54AB" w:rsidP="00FB54AB">
      <w:pPr>
        <w:pStyle w:val="Default"/>
        <w:jc w:val="both"/>
        <w:rPr>
          <w:sz w:val="20"/>
          <w:szCs w:val="20"/>
        </w:rPr>
      </w:pPr>
      <w:r w:rsidRPr="00A207A5">
        <w:rPr>
          <w:sz w:val="20"/>
          <w:szCs w:val="20"/>
        </w:rPr>
        <w:fldChar w:fldCharType="begin"/>
      </w:r>
      <w:r w:rsidRPr="00A207A5">
        <w:rPr>
          <w:sz w:val="20"/>
          <w:szCs w:val="20"/>
        </w:rPr>
        <w:instrText xml:space="preserve"> AUTONUM  </w:instrText>
      </w:r>
      <w:r w:rsidRPr="00A207A5">
        <w:rPr>
          <w:sz w:val="20"/>
          <w:szCs w:val="20"/>
        </w:rPr>
        <w:fldChar w:fldCharType="end"/>
      </w:r>
      <w:r w:rsidRPr="00A207A5">
        <w:tab/>
        <w:t xml:space="preserve"> </w:t>
      </w:r>
      <w:r w:rsidRPr="00A207A5">
        <w:rPr>
          <w:sz w:val="20"/>
          <w:szCs w:val="20"/>
        </w:rPr>
        <w:t xml:space="preserve">The TWV agreed that documents for its </w:t>
      </w:r>
      <w:r w:rsidR="009331EC" w:rsidRPr="00A207A5">
        <w:rPr>
          <w:sz w:val="20"/>
          <w:szCs w:val="20"/>
        </w:rPr>
        <w:t>sixtieth</w:t>
      </w:r>
      <w:r w:rsidRPr="00A207A5">
        <w:rPr>
          <w:sz w:val="20"/>
          <w:szCs w:val="20"/>
        </w:rPr>
        <w:t xml:space="preserve"> session should be submitted to the Office of the Union by </w:t>
      </w:r>
      <w:r w:rsidR="00CE387C" w:rsidRPr="00A207A5">
        <w:rPr>
          <w:sz w:val="20"/>
          <w:szCs w:val="20"/>
        </w:rPr>
        <w:t>April 4</w:t>
      </w:r>
      <w:r w:rsidRPr="00A207A5">
        <w:rPr>
          <w:sz w:val="20"/>
          <w:szCs w:val="20"/>
        </w:rPr>
        <w:t>, 202</w:t>
      </w:r>
      <w:r w:rsidR="00CE387C" w:rsidRPr="00A207A5">
        <w:rPr>
          <w:sz w:val="20"/>
          <w:szCs w:val="20"/>
        </w:rPr>
        <w:t>6</w:t>
      </w:r>
      <w:r w:rsidRPr="00A207A5">
        <w:rPr>
          <w:sz w:val="20"/>
          <w:szCs w:val="20"/>
        </w:rPr>
        <w:t xml:space="preserve">. The TWV noted that items would be deleted from the agenda if the planned documents did not reach the Office of the Union by the agreed deadline. </w:t>
      </w:r>
    </w:p>
    <w:p w14:paraId="12809358" w14:textId="77777777" w:rsidR="00FB54AB" w:rsidRPr="00A207A5" w:rsidRDefault="00FB54AB" w:rsidP="00FB54AB"/>
    <w:p w14:paraId="69A15BD3" w14:textId="77777777" w:rsidR="00FB54AB" w:rsidRPr="00A207A5" w:rsidRDefault="00FB54AB" w:rsidP="00FB54AB">
      <w:pPr>
        <w:keepNext/>
        <w:rPr>
          <w:rFonts w:cs="Arial"/>
        </w:rPr>
      </w:pPr>
      <w:r w:rsidRPr="00A207A5">
        <w:fldChar w:fldCharType="begin"/>
      </w:r>
      <w:r w:rsidRPr="00A207A5">
        <w:instrText xml:space="preserve"> AUTONUM  </w:instrText>
      </w:r>
      <w:r w:rsidRPr="00A207A5">
        <w:fldChar w:fldCharType="end"/>
      </w:r>
      <w:r w:rsidRPr="00A207A5">
        <w:tab/>
      </w:r>
      <w:r w:rsidRPr="00A207A5">
        <w:rPr>
          <w:rFonts w:cs="Arial"/>
        </w:rPr>
        <w:t xml:space="preserve">The TWV proposed to discuss the following items at its next session: </w:t>
      </w:r>
    </w:p>
    <w:p w14:paraId="6E4CAB14" w14:textId="77777777" w:rsidR="00FB54AB" w:rsidRPr="00A207A5" w:rsidRDefault="00FB54AB" w:rsidP="00FB54AB">
      <w:pPr>
        <w:spacing w:before="20" w:afterLines="20" w:after="48"/>
        <w:ind w:left="1124"/>
        <w:rPr>
          <w:rFonts w:cs="Arial"/>
        </w:rPr>
      </w:pPr>
    </w:p>
    <w:p w14:paraId="0E4C2105" w14:textId="77777777" w:rsidR="00FB54AB" w:rsidRPr="00A207A5" w:rsidRDefault="00FB54AB" w:rsidP="00FB54AB">
      <w:pPr>
        <w:pStyle w:val="ListParagraph"/>
        <w:numPr>
          <w:ilvl w:val="0"/>
          <w:numId w:val="2"/>
        </w:numPr>
        <w:tabs>
          <w:tab w:val="left" w:pos="900"/>
        </w:tabs>
        <w:spacing w:after="180"/>
        <w:ind w:left="900" w:hanging="540"/>
        <w:contextualSpacing w:val="0"/>
        <w:rPr>
          <w:rFonts w:eastAsia="MS Mincho"/>
        </w:rPr>
      </w:pPr>
      <w:r w:rsidRPr="00A207A5">
        <w:rPr>
          <w:rFonts w:eastAsia="MS Mincho"/>
        </w:rPr>
        <w:t>Opening of the session</w:t>
      </w:r>
    </w:p>
    <w:p w14:paraId="199B6EF2" w14:textId="77777777" w:rsidR="00FB54AB" w:rsidRPr="00A207A5" w:rsidRDefault="00FB54AB" w:rsidP="00FB54AB">
      <w:pPr>
        <w:pStyle w:val="ListParagraph"/>
        <w:numPr>
          <w:ilvl w:val="0"/>
          <w:numId w:val="2"/>
        </w:numPr>
        <w:tabs>
          <w:tab w:val="left" w:pos="900"/>
        </w:tabs>
        <w:spacing w:after="180"/>
        <w:ind w:left="900" w:hanging="540"/>
        <w:contextualSpacing w:val="0"/>
        <w:rPr>
          <w:rFonts w:eastAsia="MS Mincho"/>
        </w:rPr>
      </w:pPr>
      <w:r w:rsidRPr="00A207A5">
        <w:rPr>
          <w:rFonts w:eastAsia="MS Mincho"/>
        </w:rPr>
        <w:t>Adoption of the agenda</w:t>
      </w:r>
    </w:p>
    <w:p w14:paraId="7AFC013E" w14:textId="77777777" w:rsidR="00FB54AB" w:rsidRPr="00A207A5" w:rsidRDefault="00FB54AB" w:rsidP="00FB54AB">
      <w:pPr>
        <w:pStyle w:val="ListParagraph"/>
        <w:tabs>
          <w:tab w:val="left" w:pos="900"/>
        </w:tabs>
        <w:spacing w:after="180"/>
        <w:ind w:left="360"/>
        <w:rPr>
          <w:rFonts w:eastAsia="MS Mincho"/>
          <w:u w:val="single"/>
        </w:rPr>
      </w:pPr>
      <w:r w:rsidRPr="00A207A5">
        <w:rPr>
          <w:rFonts w:eastAsia="MS Mincho"/>
          <w:u w:val="single"/>
        </w:rPr>
        <w:t>Matters for discussion</w:t>
      </w:r>
    </w:p>
    <w:p w14:paraId="30C8A4BB" w14:textId="77777777" w:rsidR="00FB54AB" w:rsidRPr="00A207A5" w:rsidRDefault="00FB54AB" w:rsidP="00FB54AB">
      <w:pPr>
        <w:pStyle w:val="ListParagraph"/>
        <w:tabs>
          <w:tab w:val="left" w:pos="900"/>
        </w:tabs>
        <w:spacing w:after="180"/>
        <w:ind w:left="900"/>
        <w:rPr>
          <w:rFonts w:eastAsia="MS Mincho"/>
          <w:u w:val="single"/>
        </w:rPr>
      </w:pPr>
    </w:p>
    <w:p w14:paraId="1C64617E" w14:textId="77777777" w:rsidR="00FB54AB" w:rsidRPr="00A207A5" w:rsidRDefault="00FB54AB" w:rsidP="00FB54AB">
      <w:pPr>
        <w:pStyle w:val="ListParagraph"/>
        <w:numPr>
          <w:ilvl w:val="0"/>
          <w:numId w:val="2"/>
        </w:numPr>
        <w:tabs>
          <w:tab w:val="left" w:pos="900"/>
        </w:tabs>
        <w:spacing w:after="180"/>
        <w:ind w:left="900" w:hanging="540"/>
        <w:contextualSpacing w:val="0"/>
        <w:rPr>
          <w:rFonts w:eastAsia="MS Mincho"/>
        </w:rPr>
      </w:pPr>
      <w:r w:rsidRPr="00A207A5">
        <w:rPr>
          <w:rFonts w:eastAsia="MS Mincho"/>
        </w:rPr>
        <w:t>Procedures for DUS examination (presentations invited)</w:t>
      </w:r>
    </w:p>
    <w:p w14:paraId="6DC9B403" w14:textId="77777777" w:rsidR="00FB54AB" w:rsidRPr="00A207A5" w:rsidRDefault="00FB54AB" w:rsidP="00FB54AB">
      <w:pPr>
        <w:pStyle w:val="ListParagraph"/>
        <w:numPr>
          <w:ilvl w:val="0"/>
          <w:numId w:val="2"/>
        </w:numPr>
        <w:tabs>
          <w:tab w:val="left" w:pos="900"/>
        </w:tabs>
        <w:spacing w:after="180"/>
        <w:ind w:left="900" w:hanging="540"/>
        <w:contextualSpacing w:val="0"/>
        <w:rPr>
          <w:rFonts w:eastAsia="MS Mincho"/>
        </w:rPr>
      </w:pPr>
      <w:r w:rsidRPr="00A207A5">
        <w:rPr>
          <w:rFonts w:eastAsia="MS Mincho"/>
        </w:rPr>
        <w:t>Proposals for ring-tests (presentations invited)</w:t>
      </w:r>
    </w:p>
    <w:p w14:paraId="6E0BBCFD" w14:textId="1866ACBD" w:rsidR="00FB54AB" w:rsidRPr="00A207A5" w:rsidRDefault="00FB54AB" w:rsidP="00FB54AB">
      <w:pPr>
        <w:pStyle w:val="ListParagraph"/>
        <w:numPr>
          <w:ilvl w:val="0"/>
          <w:numId w:val="2"/>
        </w:numPr>
        <w:tabs>
          <w:tab w:val="left" w:pos="900"/>
        </w:tabs>
        <w:spacing w:after="180"/>
        <w:ind w:left="900" w:hanging="540"/>
        <w:contextualSpacing w:val="0"/>
        <w:rPr>
          <w:rFonts w:eastAsia="MS Mincho"/>
        </w:rPr>
      </w:pPr>
      <w:r w:rsidRPr="00A207A5">
        <w:rPr>
          <w:rFonts w:eastAsia="MS Mincho"/>
        </w:rPr>
        <w:t>Assessing distinctness in disease resistance characteristics (document to be prepared by the Netherlands (Kingdom of) and presentations invited)</w:t>
      </w:r>
    </w:p>
    <w:p w14:paraId="535E374F" w14:textId="77777777" w:rsidR="00FB54AB" w:rsidRPr="00A207A5" w:rsidRDefault="00FB54AB" w:rsidP="00FB54AB">
      <w:pPr>
        <w:pStyle w:val="ListParagraph"/>
        <w:numPr>
          <w:ilvl w:val="0"/>
          <w:numId w:val="2"/>
        </w:numPr>
        <w:tabs>
          <w:tab w:val="left" w:pos="900"/>
        </w:tabs>
        <w:spacing w:after="180"/>
        <w:ind w:left="900" w:hanging="540"/>
        <w:contextualSpacing w:val="0"/>
        <w:rPr>
          <w:rFonts w:eastAsia="MS Mincho"/>
        </w:rPr>
      </w:pPr>
      <w:r w:rsidRPr="00A207A5">
        <w:rPr>
          <w:rFonts w:eastAsia="MS Mincho"/>
        </w:rPr>
        <w:t>Image analysis of vegetable crops (presentations invited)</w:t>
      </w:r>
    </w:p>
    <w:p w14:paraId="607CC636" w14:textId="77777777" w:rsidR="00FB54AB" w:rsidRPr="00A207A5" w:rsidRDefault="00FB54AB" w:rsidP="00FB54AB">
      <w:pPr>
        <w:pStyle w:val="ListParagraph"/>
        <w:numPr>
          <w:ilvl w:val="0"/>
          <w:numId w:val="2"/>
        </w:numPr>
        <w:tabs>
          <w:tab w:val="left" w:pos="900"/>
        </w:tabs>
        <w:spacing w:after="180"/>
        <w:ind w:left="900" w:hanging="540"/>
        <w:contextualSpacing w:val="0"/>
        <w:rPr>
          <w:rFonts w:eastAsia="MS Mincho"/>
        </w:rPr>
      </w:pPr>
      <w:r w:rsidRPr="00A207A5">
        <w:rPr>
          <w:rFonts w:eastAsia="MS Mincho"/>
        </w:rPr>
        <w:t>Molecular techniques in variety examination (presentations invited)</w:t>
      </w:r>
    </w:p>
    <w:p w14:paraId="2DCCF0C4" w14:textId="77777777" w:rsidR="00FB54AB" w:rsidRPr="00A207A5" w:rsidRDefault="00FB54AB" w:rsidP="00FB54AB">
      <w:pPr>
        <w:pStyle w:val="ListParagraph"/>
        <w:numPr>
          <w:ilvl w:val="0"/>
          <w:numId w:val="2"/>
        </w:numPr>
        <w:tabs>
          <w:tab w:val="left" w:pos="900"/>
        </w:tabs>
        <w:spacing w:after="180"/>
        <w:ind w:left="900" w:hanging="540"/>
        <w:contextualSpacing w:val="0"/>
        <w:rPr>
          <w:rFonts w:eastAsia="MS Mincho"/>
        </w:rPr>
      </w:pPr>
      <w:r w:rsidRPr="00A207A5">
        <w:rPr>
          <w:rFonts w:eastAsia="MS Mincho"/>
        </w:rPr>
        <w:t>Experiences with new types and species (oral reports invited)</w:t>
      </w:r>
    </w:p>
    <w:p w14:paraId="2A3D5F4E" w14:textId="77777777" w:rsidR="00FB54AB" w:rsidRPr="00A207A5" w:rsidRDefault="00FB54AB" w:rsidP="00FB54AB">
      <w:pPr>
        <w:pStyle w:val="ListParagraph"/>
        <w:keepNext/>
        <w:numPr>
          <w:ilvl w:val="0"/>
          <w:numId w:val="2"/>
        </w:numPr>
        <w:tabs>
          <w:tab w:val="left" w:pos="900"/>
        </w:tabs>
        <w:spacing w:after="180"/>
        <w:ind w:left="900" w:hanging="540"/>
        <w:contextualSpacing w:val="0"/>
        <w:rPr>
          <w:rFonts w:eastAsia="MS Mincho"/>
        </w:rPr>
      </w:pPr>
      <w:r w:rsidRPr="00A207A5">
        <w:rPr>
          <w:rFonts w:eastAsia="MS Mincho"/>
        </w:rPr>
        <w:t>Discussions on draft Test Guidelines (Subgroups)</w:t>
      </w:r>
    </w:p>
    <w:p w14:paraId="0F7DED7C" w14:textId="77777777" w:rsidR="00FB54AB" w:rsidRPr="00A207A5" w:rsidRDefault="00FB54AB" w:rsidP="00FB54AB">
      <w:pPr>
        <w:pStyle w:val="ListParagraph"/>
        <w:numPr>
          <w:ilvl w:val="0"/>
          <w:numId w:val="2"/>
        </w:numPr>
        <w:tabs>
          <w:tab w:val="left" w:pos="900"/>
        </w:tabs>
        <w:spacing w:after="180"/>
        <w:ind w:left="900" w:hanging="540"/>
        <w:contextualSpacing w:val="0"/>
        <w:rPr>
          <w:rFonts w:eastAsia="MS Mincho"/>
        </w:rPr>
      </w:pPr>
      <w:r w:rsidRPr="00A207A5">
        <w:rPr>
          <w:rFonts w:eastAsia="MS Mincho"/>
        </w:rPr>
        <w:t>Recommendations on draft Test Guidelines</w:t>
      </w:r>
    </w:p>
    <w:p w14:paraId="6D0C5FB9" w14:textId="77777777" w:rsidR="00FB54AB" w:rsidRPr="00A207A5" w:rsidRDefault="00FB54AB" w:rsidP="00FB54AB">
      <w:pPr>
        <w:pStyle w:val="ListParagraph"/>
        <w:numPr>
          <w:ilvl w:val="0"/>
          <w:numId w:val="2"/>
        </w:numPr>
        <w:tabs>
          <w:tab w:val="left" w:pos="900"/>
        </w:tabs>
        <w:spacing w:after="180"/>
        <w:ind w:left="900" w:hanging="540"/>
        <w:contextualSpacing w:val="0"/>
        <w:rPr>
          <w:rFonts w:eastAsia="MS Mincho"/>
        </w:rPr>
      </w:pPr>
      <w:r w:rsidRPr="00A207A5">
        <w:rPr>
          <w:rFonts w:eastAsia="MS Mincho"/>
        </w:rPr>
        <w:t>Date and place of the next session</w:t>
      </w:r>
    </w:p>
    <w:p w14:paraId="0EC12675" w14:textId="77777777" w:rsidR="00FB54AB" w:rsidRPr="00A207A5" w:rsidRDefault="00FB54AB" w:rsidP="00FB54AB">
      <w:pPr>
        <w:pStyle w:val="ListParagraph"/>
        <w:numPr>
          <w:ilvl w:val="0"/>
          <w:numId w:val="2"/>
        </w:numPr>
        <w:tabs>
          <w:tab w:val="left" w:pos="900"/>
        </w:tabs>
        <w:spacing w:after="180"/>
        <w:ind w:left="900" w:hanging="540"/>
        <w:contextualSpacing w:val="0"/>
        <w:rPr>
          <w:rFonts w:eastAsia="MS Mincho"/>
        </w:rPr>
      </w:pPr>
      <w:r w:rsidRPr="00A207A5">
        <w:rPr>
          <w:rFonts w:eastAsia="MS Mincho"/>
        </w:rPr>
        <w:t>Future program</w:t>
      </w:r>
    </w:p>
    <w:p w14:paraId="22ED1FDC" w14:textId="77777777" w:rsidR="00FB54AB" w:rsidRPr="00A207A5" w:rsidRDefault="00FB54AB" w:rsidP="00FB54AB">
      <w:pPr>
        <w:pStyle w:val="ListParagraph"/>
        <w:numPr>
          <w:ilvl w:val="0"/>
          <w:numId w:val="2"/>
        </w:numPr>
        <w:tabs>
          <w:tab w:val="left" w:pos="900"/>
        </w:tabs>
        <w:spacing w:after="180"/>
        <w:ind w:left="900" w:hanging="540"/>
        <w:contextualSpacing w:val="0"/>
        <w:rPr>
          <w:rFonts w:eastAsia="MS Mincho"/>
        </w:rPr>
      </w:pPr>
      <w:r w:rsidRPr="00A207A5">
        <w:rPr>
          <w:rFonts w:eastAsia="MS Mincho"/>
        </w:rPr>
        <w:t>Adoption of the report of the session (if time permits)</w:t>
      </w:r>
    </w:p>
    <w:p w14:paraId="7DEC0E17" w14:textId="77777777" w:rsidR="00FB54AB" w:rsidRPr="00A207A5" w:rsidRDefault="00FB54AB" w:rsidP="00FB54AB">
      <w:pPr>
        <w:tabs>
          <w:tab w:val="left" w:pos="900"/>
        </w:tabs>
        <w:spacing w:after="180"/>
        <w:ind w:left="360"/>
        <w:rPr>
          <w:rFonts w:eastAsia="MS Mincho"/>
          <w:u w:val="single"/>
        </w:rPr>
      </w:pPr>
      <w:r w:rsidRPr="00A207A5">
        <w:rPr>
          <w:rFonts w:eastAsia="MS Mincho"/>
          <w:u w:val="single"/>
        </w:rPr>
        <w:t>Matters for information</w:t>
      </w:r>
    </w:p>
    <w:p w14:paraId="63E57A05" w14:textId="77777777" w:rsidR="00FB54AB" w:rsidRPr="00A207A5" w:rsidRDefault="00FB54AB" w:rsidP="00FB54AB">
      <w:pPr>
        <w:pStyle w:val="ListParagraph"/>
        <w:numPr>
          <w:ilvl w:val="0"/>
          <w:numId w:val="2"/>
        </w:numPr>
        <w:tabs>
          <w:tab w:val="left" w:pos="900"/>
        </w:tabs>
        <w:spacing w:after="180"/>
        <w:ind w:left="900" w:hanging="540"/>
        <w:contextualSpacing w:val="0"/>
        <w:rPr>
          <w:rFonts w:eastAsia="MS Mincho"/>
        </w:rPr>
      </w:pPr>
      <w:r w:rsidRPr="00A207A5">
        <w:rPr>
          <w:rFonts w:eastAsia="MS Mincho"/>
        </w:rPr>
        <w:t>Reports on developments in plant variety protection from members and observers (reports invited)</w:t>
      </w:r>
    </w:p>
    <w:p w14:paraId="758700C8" w14:textId="77777777" w:rsidR="00FB54AB" w:rsidRPr="00A207A5" w:rsidRDefault="00FB54AB" w:rsidP="00FB54AB">
      <w:pPr>
        <w:pStyle w:val="ListParagraph"/>
        <w:numPr>
          <w:ilvl w:val="0"/>
          <w:numId w:val="2"/>
        </w:numPr>
        <w:tabs>
          <w:tab w:val="left" w:pos="900"/>
        </w:tabs>
        <w:spacing w:after="180"/>
        <w:ind w:left="900" w:hanging="540"/>
        <w:contextualSpacing w:val="0"/>
        <w:rPr>
          <w:rFonts w:eastAsia="MS Mincho"/>
        </w:rPr>
      </w:pPr>
      <w:r w:rsidRPr="00A207A5">
        <w:rPr>
          <w:rFonts w:eastAsia="MS Mincho"/>
        </w:rPr>
        <w:t>Reports on developments in UPOV (general developments, including variety denominations, information databases, exchange and use of software and equipment)</w:t>
      </w:r>
    </w:p>
    <w:p w14:paraId="5735F93B" w14:textId="77777777" w:rsidR="00FB54AB" w:rsidRPr="00A207A5" w:rsidRDefault="00FB54AB" w:rsidP="00FB54AB">
      <w:pPr>
        <w:pStyle w:val="ListParagraph"/>
        <w:numPr>
          <w:ilvl w:val="0"/>
          <w:numId w:val="2"/>
        </w:numPr>
        <w:tabs>
          <w:tab w:val="left" w:pos="900"/>
        </w:tabs>
        <w:spacing w:after="180"/>
        <w:ind w:left="900" w:hanging="540"/>
        <w:contextualSpacing w:val="0"/>
        <w:rPr>
          <w:rFonts w:eastAsia="MS Mincho"/>
        </w:rPr>
      </w:pPr>
      <w:r w:rsidRPr="00A207A5">
        <w:rPr>
          <w:rFonts w:eastAsia="MS Mincho"/>
        </w:rPr>
        <w:t>Closing of the session</w:t>
      </w:r>
    </w:p>
    <w:p w14:paraId="244A27A2" w14:textId="77777777" w:rsidR="00050E16" w:rsidRPr="00A207A5" w:rsidRDefault="00050E16" w:rsidP="00050E16"/>
    <w:p w14:paraId="45EFA0BE" w14:textId="25C75300" w:rsidR="00544581" w:rsidRPr="00A207A5" w:rsidRDefault="0019082C" w:rsidP="0019082C">
      <w:pPr>
        <w:ind w:left="4536"/>
      </w:pPr>
      <w:r w:rsidRPr="00A207A5">
        <w:fldChar w:fldCharType="begin"/>
      </w:r>
      <w:r w:rsidRPr="00A207A5">
        <w:instrText xml:space="preserve"> AUTONUM  </w:instrText>
      </w:r>
      <w:r w:rsidRPr="00A207A5">
        <w:fldChar w:fldCharType="end"/>
      </w:r>
      <w:r w:rsidRPr="00A207A5">
        <w:tab/>
      </w:r>
      <w:r w:rsidRPr="00A207A5">
        <w:rPr>
          <w:i/>
        </w:rPr>
        <w:t xml:space="preserve">The TWV adopted this report at the </w:t>
      </w:r>
      <w:r w:rsidRPr="00A207A5">
        <w:rPr>
          <w:rFonts w:eastAsiaTheme="minorEastAsia"/>
          <w:i/>
        </w:rPr>
        <w:t>close</w:t>
      </w:r>
      <w:r w:rsidRPr="00A207A5">
        <w:rPr>
          <w:i/>
        </w:rPr>
        <w:t xml:space="preserve"> of its session.</w:t>
      </w:r>
    </w:p>
    <w:p w14:paraId="14F67770" w14:textId="77777777" w:rsidR="00050E16" w:rsidRPr="00A207A5" w:rsidRDefault="00050E16" w:rsidP="00050E16"/>
    <w:p w14:paraId="1A257DA8" w14:textId="77777777" w:rsidR="008F7151" w:rsidRPr="00A207A5" w:rsidRDefault="008F7151" w:rsidP="00050E16"/>
    <w:p w14:paraId="1078BF47" w14:textId="77777777" w:rsidR="008F7151" w:rsidRPr="00A207A5" w:rsidRDefault="008F7151" w:rsidP="00050E16"/>
    <w:p w14:paraId="4E50B211" w14:textId="07EB5E26" w:rsidR="009B440E" w:rsidRPr="00A207A5" w:rsidRDefault="00050E16" w:rsidP="00050E16">
      <w:pPr>
        <w:jc w:val="right"/>
      </w:pPr>
      <w:r w:rsidRPr="00A207A5">
        <w:t>[</w:t>
      </w:r>
      <w:r w:rsidR="00FB54AB" w:rsidRPr="00A207A5">
        <w:t>Annex I follows</w:t>
      </w:r>
      <w:r w:rsidRPr="00A207A5">
        <w:t>]</w:t>
      </w:r>
    </w:p>
    <w:p w14:paraId="38A19EA9" w14:textId="77777777" w:rsidR="00393DD5" w:rsidRPr="00A207A5" w:rsidRDefault="00393DD5" w:rsidP="00050E16">
      <w:pPr>
        <w:jc w:val="right"/>
      </w:pPr>
    </w:p>
    <w:p w14:paraId="4A55F730" w14:textId="77777777" w:rsidR="00393DD5" w:rsidRPr="00A207A5" w:rsidRDefault="00393DD5" w:rsidP="00030E60"/>
    <w:p w14:paraId="64CC3438" w14:textId="77777777" w:rsidR="00393DD5" w:rsidRPr="00A207A5" w:rsidRDefault="00393DD5" w:rsidP="00030E60">
      <w:pPr>
        <w:jc w:val="left"/>
        <w:sectPr w:rsidR="00393DD5" w:rsidRPr="00A207A5" w:rsidSect="005E7466">
          <w:headerReference w:type="default" r:id="rId19"/>
          <w:pgSz w:w="11907" w:h="16840" w:code="9"/>
          <w:pgMar w:top="510" w:right="1134" w:bottom="1134" w:left="1134" w:header="510" w:footer="680" w:gutter="0"/>
          <w:pgNumType w:start="1"/>
          <w:cols w:space="720"/>
          <w:titlePg/>
        </w:sectPr>
      </w:pPr>
    </w:p>
    <w:p w14:paraId="0773F116" w14:textId="77777777" w:rsidR="00030E60" w:rsidRPr="00A207A5" w:rsidRDefault="00030E60" w:rsidP="00030E60">
      <w:pPr>
        <w:widowControl w:val="0"/>
        <w:tabs>
          <w:tab w:val="center" w:pos="4819"/>
        </w:tabs>
        <w:autoSpaceDE w:val="0"/>
        <w:autoSpaceDN w:val="0"/>
        <w:adjustRightInd w:val="0"/>
        <w:spacing w:before="5"/>
        <w:jc w:val="center"/>
      </w:pPr>
    </w:p>
    <w:p w14:paraId="05F49D1B" w14:textId="77777777" w:rsidR="00030E60" w:rsidRPr="00A207A5" w:rsidRDefault="00030E60" w:rsidP="00030E60">
      <w:pPr>
        <w:widowControl w:val="0"/>
        <w:tabs>
          <w:tab w:val="center" w:pos="4819"/>
        </w:tabs>
        <w:autoSpaceDE w:val="0"/>
        <w:autoSpaceDN w:val="0"/>
        <w:adjustRightInd w:val="0"/>
        <w:spacing w:before="113"/>
        <w:jc w:val="center"/>
        <w:rPr>
          <w:rFonts w:cs="Arial"/>
        </w:rPr>
      </w:pPr>
      <w:r w:rsidRPr="00A207A5">
        <w:t>LIST OF PARTICIPANTS</w:t>
      </w:r>
    </w:p>
    <w:p w14:paraId="143BCC8F" w14:textId="77777777" w:rsidR="00030E60" w:rsidRPr="00A207A5" w:rsidRDefault="00030E60" w:rsidP="00030E60">
      <w:pPr>
        <w:keepNext/>
        <w:spacing w:before="480" w:after="120"/>
        <w:jc w:val="center"/>
        <w:rPr>
          <w:caps/>
          <w:snapToGrid w:val="0"/>
          <w:u w:val="single"/>
        </w:rPr>
      </w:pPr>
      <w:r w:rsidRPr="00A207A5">
        <w:rPr>
          <w:caps/>
          <w:snapToGrid w:val="0"/>
          <w:u w:val="single"/>
        </w:rPr>
        <w:t>I. mEMBERS</w:t>
      </w:r>
    </w:p>
    <w:p w14:paraId="552342D2"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Argentina</w:t>
      </w:r>
    </w:p>
    <w:p w14:paraId="44C746F5" w14:textId="77777777" w:rsidR="00030E60" w:rsidRPr="00A207A5" w:rsidRDefault="00030E60" w:rsidP="00030E60">
      <w:pPr>
        <w:keepLines/>
        <w:spacing w:before="60" w:after="60"/>
        <w:jc w:val="left"/>
        <w:rPr>
          <w:noProof/>
          <w:snapToGrid w:val="0"/>
        </w:rPr>
      </w:pPr>
      <w:r w:rsidRPr="00A207A5">
        <w:rPr>
          <w:noProof/>
          <w:snapToGrid w:val="0"/>
        </w:rPr>
        <w:t xml:space="preserve">Alejandro ÁLVAREZ SCHÜRMANN (Mr.), Plant variety examiner, Dirección de Registro de Variedades, Secretaría de Agricultura, Ganadería, Pesca y Alimentación, Buenos Aires </w:t>
      </w:r>
      <w:r w:rsidRPr="00A207A5">
        <w:rPr>
          <w:noProof/>
          <w:snapToGrid w:val="0"/>
        </w:rPr>
        <w:br/>
        <w:t>(e-mail: aschurmann@inase.gob.ar)</w:t>
      </w:r>
    </w:p>
    <w:p w14:paraId="2BFA0896"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Armenia</w:t>
      </w:r>
    </w:p>
    <w:p w14:paraId="32282554" w14:textId="77777777" w:rsidR="00030E60" w:rsidRPr="00A207A5" w:rsidRDefault="00030E60" w:rsidP="00030E60">
      <w:pPr>
        <w:keepLines/>
        <w:spacing w:before="60" w:after="60"/>
        <w:jc w:val="left"/>
        <w:rPr>
          <w:noProof/>
          <w:snapToGrid w:val="0"/>
        </w:rPr>
      </w:pPr>
      <w:r w:rsidRPr="00A207A5">
        <w:rPr>
          <w:noProof/>
          <w:snapToGrid w:val="0"/>
        </w:rPr>
        <w:t xml:space="preserve">Meruzhan ZADAYAN (Mr.), Head of Research Department, Center for Agriculture Research and Certification, Ministry of Agriculture, v. Merdzavan </w:t>
      </w:r>
      <w:r w:rsidRPr="00A207A5">
        <w:rPr>
          <w:noProof/>
          <w:snapToGrid w:val="0"/>
        </w:rPr>
        <w:br/>
        <w:t>(e-mail: meruzhanzadayan.carc@gmail.com)</w:t>
      </w:r>
    </w:p>
    <w:p w14:paraId="492CE241" w14:textId="77777777" w:rsidR="00030E60" w:rsidRPr="00A207A5" w:rsidRDefault="00030E60" w:rsidP="00030E60">
      <w:pPr>
        <w:keepLines/>
        <w:spacing w:before="60" w:after="60"/>
        <w:jc w:val="left"/>
        <w:rPr>
          <w:noProof/>
          <w:snapToGrid w:val="0"/>
        </w:rPr>
      </w:pPr>
      <w:r w:rsidRPr="00A207A5">
        <w:rPr>
          <w:noProof/>
          <w:snapToGrid w:val="0"/>
        </w:rPr>
        <w:t xml:space="preserve">Vagharsh MELKUMYAN (Mr.), Scientific Researcher, Center for Agricultural Research and Certification, Ministry of Agriculture, v. Merdzavan </w:t>
      </w:r>
      <w:r w:rsidRPr="00A207A5">
        <w:rPr>
          <w:noProof/>
          <w:snapToGrid w:val="0"/>
        </w:rPr>
        <w:br/>
        <w:t xml:space="preserve">(e-mail: vagharshmelkumyan.carc@gmail.com) </w:t>
      </w:r>
    </w:p>
    <w:p w14:paraId="59F0B02D"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Australia</w:t>
      </w:r>
    </w:p>
    <w:p w14:paraId="01A3A304" w14:textId="77777777" w:rsidR="00030E60" w:rsidRPr="00A207A5" w:rsidRDefault="00030E60" w:rsidP="00030E60">
      <w:pPr>
        <w:keepLines/>
        <w:spacing w:before="60" w:after="60"/>
        <w:jc w:val="left"/>
        <w:rPr>
          <w:noProof/>
          <w:snapToGrid w:val="0"/>
        </w:rPr>
      </w:pPr>
      <w:r w:rsidRPr="00A207A5">
        <w:rPr>
          <w:noProof/>
          <w:snapToGrid w:val="0"/>
        </w:rPr>
        <w:t xml:space="preserve">Barkat MUSTAFA (Mr.), PBR Examiner, IP Australia, Phillip </w:t>
      </w:r>
      <w:r w:rsidRPr="00A207A5">
        <w:rPr>
          <w:noProof/>
          <w:snapToGrid w:val="0"/>
        </w:rPr>
        <w:br/>
        <w:t>(e-mail: Barkat.Mustafa@ipaustralia.gov.au)</w:t>
      </w:r>
    </w:p>
    <w:p w14:paraId="7DB17CCF"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AUSTRIA</w:t>
      </w:r>
    </w:p>
    <w:p w14:paraId="1D0DFF6C" w14:textId="77777777" w:rsidR="00030E60" w:rsidRPr="00A207A5" w:rsidRDefault="00030E60" w:rsidP="00030E60">
      <w:pPr>
        <w:keepLines/>
        <w:spacing w:before="60" w:after="60"/>
        <w:jc w:val="left"/>
        <w:rPr>
          <w:noProof/>
          <w:snapToGrid w:val="0"/>
        </w:rPr>
      </w:pPr>
      <w:r w:rsidRPr="00A207A5">
        <w:rPr>
          <w:noProof/>
          <w:snapToGrid w:val="0"/>
        </w:rPr>
        <w:t xml:space="preserve">Jutta TAFERNER-KRIEGL (Ms.), Head of department for DUS testing and Plant Variety Protection, Österreichische Agentur für Gesundheit und Ernährungssicherheit GmbH, Wien </w:t>
      </w:r>
      <w:r w:rsidRPr="00A207A5">
        <w:rPr>
          <w:noProof/>
          <w:snapToGrid w:val="0"/>
        </w:rPr>
        <w:br/>
        <w:t>(e-mail: jutta.taferner-kriegl@ages.at)</w:t>
      </w:r>
    </w:p>
    <w:p w14:paraId="3D0C98BE" w14:textId="77777777" w:rsidR="00030E60" w:rsidRPr="00A207A5" w:rsidRDefault="00030E60" w:rsidP="00030E60">
      <w:pPr>
        <w:keepLines/>
        <w:spacing w:before="60" w:after="60"/>
        <w:jc w:val="left"/>
        <w:rPr>
          <w:noProof/>
          <w:snapToGrid w:val="0"/>
        </w:rPr>
      </w:pPr>
      <w:r w:rsidRPr="00A207A5">
        <w:rPr>
          <w:noProof/>
          <w:snapToGrid w:val="0"/>
        </w:rPr>
        <w:t xml:space="preserve">Christina SCHRAML (Ms.), DUS expert, Österreichische Agentur für Gesundheit und Ernährungssicherheit GmbH, Wien </w:t>
      </w:r>
      <w:r w:rsidRPr="00A207A5">
        <w:rPr>
          <w:noProof/>
          <w:snapToGrid w:val="0"/>
        </w:rPr>
        <w:br/>
        <w:t xml:space="preserve">(e-mail: Christina.schraml@ages.at) </w:t>
      </w:r>
    </w:p>
    <w:p w14:paraId="274C87F1"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Canada</w:t>
      </w:r>
    </w:p>
    <w:p w14:paraId="3E07F700" w14:textId="77777777" w:rsidR="00030E60" w:rsidRPr="00A207A5" w:rsidRDefault="00030E60" w:rsidP="00030E60">
      <w:pPr>
        <w:keepLines/>
        <w:spacing w:before="60" w:after="60"/>
        <w:jc w:val="left"/>
        <w:rPr>
          <w:noProof/>
          <w:snapToGrid w:val="0"/>
        </w:rPr>
      </w:pPr>
      <w:r w:rsidRPr="00A207A5">
        <w:rPr>
          <w:noProof/>
          <w:snapToGrid w:val="0"/>
        </w:rPr>
        <w:t xml:space="preserve">Graham THURSTON (Mr.), Examiner, Plant Breeders' Rights Office, Canadian Food Inspection Agency (CFIA), Ottawa </w:t>
      </w:r>
      <w:r w:rsidRPr="00A207A5">
        <w:rPr>
          <w:noProof/>
          <w:snapToGrid w:val="0"/>
        </w:rPr>
        <w:br/>
        <w:t xml:space="preserve">(e-mail: graham.thurston2@inspection.gc.ca) </w:t>
      </w:r>
    </w:p>
    <w:p w14:paraId="529B9BA8"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CHINA</w:t>
      </w:r>
    </w:p>
    <w:p w14:paraId="36AF6202" w14:textId="77777777" w:rsidR="00030E60" w:rsidRPr="00A207A5" w:rsidRDefault="00030E60" w:rsidP="00030E60">
      <w:pPr>
        <w:keepLines/>
        <w:spacing w:before="60" w:after="60"/>
        <w:jc w:val="left"/>
        <w:rPr>
          <w:noProof/>
          <w:snapToGrid w:val="0"/>
        </w:rPr>
      </w:pPr>
      <w:r w:rsidRPr="00A207A5">
        <w:rPr>
          <w:noProof/>
          <w:snapToGrid w:val="0"/>
        </w:rPr>
        <w:t xml:space="preserve">Jun REN (Ms.), Associate Researcher, Institute of Vegetables and Flowers, Chinese Academy of Agricultural Sciences, Beijing </w:t>
      </w:r>
      <w:r w:rsidRPr="00A207A5">
        <w:rPr>
          <w:noProof/>
          <w:snapToGrid w:val="0"/>
        </w:rPr>
        <w:br/>
        <w:t xml:space="preserve">(e-mail: renjun@caas.cn) </w:t>
      </w:r>
    </w:p>
    <w:p w14:paraId="014FC8BD" w14:textId="77777777" w:rsidR="00030E60" w:rsidRPr="00A207A5" w:rsidRDefault="00030E60" w:rsidP="00030E60">
      <w:pPr>
        <w:keepLines/>
        <w:spacing w:before="60" w:after="60"/>
        <w:jc w:val="left"/>
        <w:rPr>
          <w:noProof/>
          <w:snapToGrid w:val="0"/>
        </w:rPr>
      </w:pPr>
      <w:r w:rsidRPr="00A207A5">
        <w:rPr>
          <w:noProof/>
          <w:snapToGrid w:val="0"/>
        </w:rPr>
        <w:t xml:space="preserve">Li REN (Ms.), Associate Researcher, Shanghai Academy of Agricultural Sciences, Shanghai Sub-center for New Plant Variety Tests, Shanghai </w:t>
      </w:r>
      <w:r w:rsidRPr="00A207A5">
        <w:rPr>
          <w:noProof/>
          <w:snapToGrid w:val="0"/>
        </w:rPr>
        <w:br/>
        <w:t xml:space="preserve">(e-mail: renliaqx@163.com) </w:t>
      </w:r>
    </w:p>
    <w:p w14:paraId="6CD49E40" w14:textId="77777777" w:rsidR="00030E60" w:rsidRPr="00A207A5" w:rsidRDefault="00030E60" w:rsidP="00030E60">
      <w:pPr>
        <w:keepLines/>
        <w:spacing w:before="60" w:after="60"/>
        <w:jc w:val="left"/>
        <w:rPr>
          <w:noProof/>
          <w:snapToGrid w:val="0"/>
        </w:rPr>
      </w:pPr>
      <w:r w:rsidRPr="00A207A5">
        <w:rPr>
          <w:noProof/>
          <w:snapToGrid w:val="0"/>
        </w:rPr>
        <w:t xml:space="preserve">Meiyan ZHANG (Ms.), Associate Researcher, Shanghai Academy of Agricultural Sciences, Shanghai Sub-center for New Plant Variety Tests, Shanghai </w:t>
      </w:r>
      <w:r w:rsidRPr="00A207A5">
        <w:rPr>
          <w:noProof/>
          <w:snapToGrid w:val="0"/>
        </w:rPr>
        <w:br/>
        <w:t>(e-mail: siefmy@163.com)</w:t>
      </w:r>
    </w:p>
    <w:p w14:paraId="33C7E1CE" w14:textId="77777777" w:rsidR="00030E60" w:rsidRPr="00A207A5" w:rsidRDefault="00030E60" w:rsidP="00030E60">
      <w:pPr>
        <w:keepLines/>
        <w:spacing w:before="60" w:after="60"/>
        <w:jc w:val="left"/>
        <w:rPr>
          <w:noProof/>
          <w:snapToGrid w:val="0"/>
        </w:rPr>
      </w:pPr>
      <w:r w:rsidRPr="00A207A5">
        <w:rPr>
          <w:noProof/>
          <w:snapToGrid w:val="0"/>
        </w:rPr>
        <w:t xml:space="preserve">Yiying ZHANG (Ms.), Research Assistant, Shanghai Academy of Agricultural Sciences, Shanghai </w:t>
      </w:r>
      <w:r w:rsidRPr="00A207A5">
        <w:rPr>
          <w:noProof/>
          <w:snapToGrid w:val="0"/>
        </w:rPr>
        <w:br/>
        <w:t xml:space="preserve">(e-mail: zyy425zoey@163.com) </w:t>
      </w:r>
    </w:p>
    <w:p w14:paraId="162E7813"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CZECH REPUBLIC</w:t>
      </w:r>
    </w:p>
    <w:p w14:paraId="0FC13B62" w14:textId="77777777" w:rsidR="00030E60" w:rsidRPr="00A207A5" w:rsidRDefault="00030E60" w:rsidP="00030E60">
      <w:pPr>
        <w:keepLines/>
        <w:spacing w:before="60" w:after="60"/>
        <w:jc w:val="left"/>
        <w:rPr>
          <w:noProof/>
          <w:snapToGrid w:val="0"/>
        </w:rPr>
      </w:pPr>
      <w:r w:rsidRPr="00A207A5">
        <w:rPr>
          <w:noProof/>
          <w:snapToGrid w:val="0"/>
        </w:rPr>
        <w:t xml:space="preserve">Lenka LEFNEROVÁ (Ms.), DUS Expert for vegetables, Central Institute for Supervising and Testing in Agriculture (ÚKZÚZ), Brno </w:t>
      </w:r>
      <w:r w:rsidRPr="00A207A5">
        <w:rPr>
          <w:noProof/>
          <w:snapToGrid w:val="0"/>
        </w:rPr>
        <w:br/>
        <w:t>(e-mail: lenka.lefnerova@ukzuz.cz)</w:t>
      </w:r>
    </w:p>
    <w:p w14:paraId="030FE736" w14:textId="77777777" w:rsidR="00030E60" w:rsidRPr="00A207A5" w:rsidRDefault="00030E60" w:rsidP="00030E60">
      <w:pPr>
        <w:keepLines/>
        <w:spacing w:before="60" w:after="60"/>
        <w:jc w:val="left"/>
        <w:rPr>
          <w:noProof/>
          <w:snapToGrid w:val="0"/>
        </w:rPr>
      </w:pPr>
      <w:r w:rsidRPr="00A207A5">
        <w:rPr>
          <w:noProof/>
          <w:snapToGrid w:val="0"/>
        </w:rPr>
        <w:t xml:space="preserve">Daniel PAJAS (Mr.), Expert for DUS Testing of vegetables, National Plant Variety Office, Experimental station Dobrichovice, Central Institute for Supervising and Testing in Agriculture (ÚKZÚZ), Dobrichovice </w:t>
      </w:r>
      <w:r w:rsidRPr="00A207A5">
        <w:rPr>
          <w:noProof/>
          <w:snapToGrid w:val="0"/>
        </w:rPr>
        <w:br/>
        <w:t>(e-mail: daniel.pajas@ukzuz.cz)</w:t>
      </w:r>
    </w:p>
    <w:p w14:paraId="1425B678"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EUROPEAN UNION</w:t>
      </w:r>
    </w:p>
    <w:p w14:paraId="05D5E7C0" w14:textId="77777777" w:rsidR="00030E60" w:rsidRPr="00A207A5" w:rsidRDefault="00030E60" w:rsidP="00030E60">
      <w:pPr>
        <w:keepLines/>
        <w:spacing w:before="60" w:after="60"/>
        <w:jc w:val="left"/>
        <w:rPr>
          <w:noProof/>
          <w:snapToGrid w:val="0"/>
        </w:rPr>
      </w:pPr>
      <w:r w:rsidRPr="00A207A5">
        <w:rPr>
          <w:noProof/>
          <w:snapToGrid w:val="0"/>
        </w:rPr>
        <w:t xml:space="preserve">Jean MAISON (Mr.), Head of PVE Unit, Community Plant Variety Office (CPVO), Angers </w:t>
      </w:r>
      <w:r w:rsidRPr="00A207A5">
        <w:rPr>
          <w:noProof/>
          <w:snapToGrid w:val="0"/>
        </w:rPr>
        <w:br/>
        <w:t>(e-mail: maison@cpvo.europa.eu)</w:t>
      </w:r>
    </w:p>
    <w:p w14:paraId="7A28662C" w14:textId="77777777" w:rsidR="00030E60" w:rsidRPr="00A207A5" w:rsidRDefault="00030E60" w:rsidP="00030E60">
      <w:pPr>
        <w:keepLines/>
        <w:spacing w:before="60" w:after="60"/>
        <w:jc w:val="left"/>
        <w:rPr>
          <w:noProof/>
          <w:snapToGrid w:val="0"/>
        </w:rPr>
      </w:pPr>
      <w:r w:rsidRPr="00A207A5">
        <w:rPr>
          <w:noProof/>
          <w:snapToGrid w:val="0"/>
        </w:rPr>
        <w:t xml:space="preserve">Céline MORINEAU (Ms.), Technical Expert for Vegetable Crops, Community Plant Variety Office (CPVO), Angers </w:t>
      </w:r>
      <w:r w:rsidRPr="00A207A5">
        <w:rPr>
          <w:noProof/>
          <w:snapToGrid w:val="0"/>
        </w:rPr>
        <w:br/>
        <w:t>(e-mail: morineau@cpvo.europa.eu)</w:t>
      </w:r>
    </w:p>
    <w:p w14:paraId="7AE49360" w14:textId="77777777" w:rsidR="00030E60" w:rsidRPr="00A207A5" w:rsidRDefault="00030E60" w:rsidP="00030E60">
      <w:pPr>
        <w:keepLines/>
        <w:spacing w:before="60" w:after="60"/>
        <w:jc w:val="left"/>
        <w:rPr>
          <w:noProof/>
          <w:snapToGrid w:val="0"/>
        </w:rPr>
      </w:pPr>
      <w:r w:rsidRPr="00A207A5">
        <w:rPr>
          <w:noProof/>
          <w:snapToGrid w:val="0"/>
        </w:rPr>
        <w:t xml:space="preserve">Cécile COLLONNIER (Ms.), Technical Expert, Community Plant Variety Office (CPVO), Angers </w:t>
      </w:r>
      <w:r w:rsidRPr="00A207A5">
        <w:rPr>
          <w:noProof/>
          <w:snapToGrid w:val="0"/>
        </w:rPr>
        <w:br/>
        <w:t>(e-mail: collonnier @cpvo.europa.eu)</w:t>
      </w:r>
    </w:p>
    <w:p w14:paraId="2DF6D192"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FRANCE</w:t>
      </w:r>
    </w:p>
    <w:p w14:paraId="70D2A614" w14:textId="77777777" w:rsidR="00030E60" w:rsidRPr="00A207A5" w:rsidRDefault="00030E60" w:rsidP="00030E60">
      <w:pPr>
        <w:keepLines/>
        <w:spacing w:before="60" w:after="60"/>
        <w:jc w:val="left"/>
        <w:rPr>
          <w:noProof/>
          <w:snapToGrid w:val="0"/>
        </w:rPr>
      </w:pPr>
      <w:r w:rsidRPr="00A207A5">
        <w:rPr>
          <w:noProof/>
          <w:snapToGrid w:val="0"/>
        </w:rPr>
        <w:t xml:space="preserve">Chrystelle JOUY (Ms.), Vegetable DUS Expert, Groupe d'Étude et de contrôle des Variétés et des Semences (GEVES), Le Thor </w:t>
      </w:r>
      <w:r w:rsidRPr="00A207A5">
        <w:rPr>
          <w:noProof/>
          <w:snapToGrid w:val="0"/>
        </w:rPr>
        <w:br/>
        <w:t>(e-mail: chrystelle.jouy@geves.fr)</w:t>
      </w:r>
    </w:p>
    <w:p w14:paraId="5C3A3783" w14:textId="77777777" w:rsidR="00030E60" w:rsidRPr="00A207A5" w:rsidRDefault="00030E60" w:rsidP="00030E60">
      <w:pPr>
        <w:keepLines/>
        <w:spacing w:before="60" w:after="60"/>
        <w:jc w:val="left"/>
        <w:rPr>
          <w:noProof/>
          <w:snapToGrid w:val="0"/>
        </w:rPr>
      </w:pPr>
      <w:r w:rsidRPr="00A207A5">
        <w:rPr>
          <w:noProof/>
          <w:snapToGrid w:val="0"/>
        </w:rPr>
        <w:t xml:space="preserve">Sophie PERROT (Ms.), Manager Resistance tests, Groupe d'étude et de contrôle des variétés et des semences (GEVES), Beaucouzé </w:t>
      </w:r>
      <w:r w:rsidRPr="00A207A5">
        <w:rPr>
          <w:noProof/>
          <w:snapToGrid w:val="0"/>
        </w:rPr>
        <w:br/>
        <w:t>(e-mail: sophie.perrot@geves.fr)</w:t>
      </w:r>
    </w:p>
    <w:p w14:paraId="40708C4F" w14:textId="77777777" w:rsidR="00030E60" w:rsidRPr="00A207A5" w:rsidRDefault="00030E60" w:rsidP="00030E60">
      <w:pPr>
        <w:keepLines/>
        <w:spacing w:before="60" w:after="60"/>
        <w:jc w:val="left"/>
        <w:rPr>
          <w:noProof/>
          <w:snapToGrid w:val="0"/>
        </w:rPr>
      </w:pPr>
      <w:r w:rsidRPr="00A207A5">
        <w:rPr>
          <w:noProof/>
          <w:snapToGrid w:val="0"/>
        </w:rPr>
        <w:t xml:space="preserve">Dominique ROUSSEAU (Mr.), Vegetable DUS Manager, Groupe d'étude et de contrôle des variétés et des semences (GEVES), Les Bois d'Anjou </w:t>
      </w:r>
      <w:r w:rsidRPr="00A207A5">
        <w:rPr>
          <w:noProof/>
          <w:snapToGrid w:val="0"/>
        </w:rPr>
        <w:br/>
        <w:t>(e-mail: dominique.rousseau@geves.fr)</w:t>
      </w:r>
    </w:p>
    <w:p w14:paraId="38C385DF"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GERMANY</w:t>
      </w:r>
    </w:p>
    <w:p w14:paraId="3FF38751" w14:textId="77777777" w:rsidR="00030E60" w:rsidRPr="00A207A5" w:rsidRDefault="00030E60" w:rsidP="00030E60">
      <w:pPr>
        <w:keepLines/>
        <w:spacing w:before="60" w:after="60"/>
        <w:jc w:val="left"/>
        <w:rPr>
          <w:noProof/>
          <w:snapToGrid w:val="0"/>
        </w:rPr>
      </w:pPr>
      <w:r w:rsidRPr="00A207A5">
        <w:rPr>
          <w:noProof/>
          <w:snapToGrid w:val="0"/>
        </w:rPr>
        <w:t xml:space="preserve">Beate RÜCKER (Ms.), Head of Division, Bundessortenamt, Hanover </w:t>
      </w:r>
      <w:r w:rsidRPr="00A207A5">
        <w:rPr>
          <w:noProof/>
          <w:snapToGrid w:val="0"/>
        </w:rPr>
        <w:br/>
        <w:t>(e-mail: beate.ruecker@bundessortenamt.de)</w:t>
      </w:r>
    </w:p>
    <w:p w14:paraId="7C9AF6F4" w14:textId="77777777" w:rsidR="00030E60" w:rsidRPr="00A207A5" w:rsidRDefault="00030E60" w:rsidP="00030E60">
      <w:pPr>
        <w:keepLines/>
        <w:spacing w:before="60" w:after="60"/>
        <w:jc w:val="left"/>
        <w:rPr>
          <w:noProof/>
          <w:snapToGrid w:val="0"/>
        </w:rPr>
      </w:pPr>
      <w:r w:rsidRPr="00A207A5">
        <w:rPr>
          <w:noProof/>
          <w:snapToGrid w:val="0"/>
        </w:rPr>
        <w:t>Susanne WÖSTER (Ms.), Technical expert, Prüfstelle Scharnhorst, Bundessortenamt, Neustadt A. Rb.</w:t>
      </w:r>
      <w:r w:rsidRPr="00A207A5">
        <w:rPr>
          <w:noProof/>
          <w:snapToGrid w:val="0"/>
        </w:rPr>
        <w:br/>
        <w:t>(e-mail: susanne.woester@bundessortenamt.de)</w:t>
      </w:r>
    </w:p>
    <w:p w14:paraId="6000E83F"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HUNGARY</w:t>
      </w:r>
    </w:p>
    <w:p w14:paraId="1DDAB199" w14:textId="77777777" w:rsidR="00030E60" w:rsidRPr="00A207A5" w:rsidRDefault="00030E60" w:rsidP="00030E60">
      <w:pPr>
        <w:keepLines/>
        <w:spacing w:before="60" w:after="60"/>
        <w:jc w:val="left"/>
        <w:rPr>
          <w:noProof/>
          <w:snapToGrid w:val="0"/>
        </w:rPr>
      </w:pPr>
      <w:r w:rsidRPr="00A207A5">
        <w:rPr>
          <w:noProof/>
          <w:snapToGrid w:val="0"/>
        </w:rPr>
        <w:t xml:space="preserve">Csaba BORBÉLY (Mr.), DUS Expert, National Food Chain Safety Office (NÉBIH), Budapest </w:t>
      </w:r>
      <w:r w:rsidRPr="00A207A5">
        <w:rPr>
          <w:noProof/>
          <w:snapToGrid w:val="0"/>
        </w:rPr>
        <w:br/>
        <w:t xml:space="preserve">(e-mail: borbelycsa@elbc.hu) </w:t>
      </w:r>
    </w:p>
    <w:p w14:paraId="69DC05F5" w14:textId="77777777" w:rsidR="00030E60" w:rsidRPr="00A207A5" w:rsidRDefault="00030E60" w:rsidP="00030E60">
      <w:pPr>
        <w:keepLines/>
        <w:spacing w:before="60" w:after="60"/>
        <w:jc w:val="left"/>
        <w:rPr>
          <w:noProof/>
          <w:snapToGrid w:val="0"/>
        </w:rPr>
      </w:pPr>
      <w:r w:rsidRPr="00A207A5">
        <w:rPr>
          <w:noProof/>
          <w:snapToGrid w:val="0"/>
        </w:rPr>
        <w:t xml:space="preserve">Andor KOVÁCS (Mr.), DUS Expert, National Food Chain Safety Office (NÉBIH), Budapest </w:t>
      </w:r>
      <w:r w:rsidRPr="00A207A5">
        <w:rPr>
          <w:noProof/>
          <w:snapToGrid w:val="0"/>
        </w:rPr>
        <w:br/>
        <w:t>(e-mail: kovacsando@nebih.gov.hu)</w:t>
      </w:r>
    </w:p>
    <w:p w14:paraId="38DD7DDE" w14:textId="77777777" w:rsidR="00030E60" w:rsidRPr="00A207A5" w:rsidRDefault="00030E60" w:rsidP="00030E60">
      <w:pPr>
        <w:keepLines/>
        <w:spacing w:before="60" w:after="60"/>
        <w:jc w:val="left"/>
        <w:rPr>
          <w:noProof/>
          <w:snapToGrid w:val="0"/>
        </w:rPr>
      </w:pPr>
      <w:r w:rsidRPr="00A207A5">
        <w:rPr>
          <w:noProof/>
          <w:snapToGrid w:val="0"/>
        </w:rPr>
        <w:t xml:space="preserve">Ferenc KOVÁCS (Mr.), Expert for DUS Testing of Vegetable, National Food Chain Safety Office (NÉBIH), Tordas </w:t>
      </w:r>
      <w:r w:rsidRPr="00A207A5">
        <w:rPr>
          <w:noProof/>
          <w:snapToGrid w:val="0"/>
        </w:rPr>
        <w:br/>
        <w:t>(e-mail: kovacsf@nebih.gov.hu)</w:t>
      </w:r>
    </w:p>
    <w:p w14:paraId="24327CC6"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ITALY</w:t>
      </w:r>
    </w:p>
    <w:p w14:paraId="3FE98A93" w14:textId="77777777" w:rsidR="00030E60" w:rsidRPr="00A207A5" w:rsidRDefault="00030E60" w:rsidP="00030E60">
      <w:pPr>
        <w:keepLines/>
        <w:spacing w:before="60" w:after="60"/>
        <w:jc w:val="left"/>
        <w:rPr>
          <w:noProof/>
          <w:snapToGrid w:val="0"/>
        </w:rPr>
      </w:pPr>
      <w:r w:rsidRPr="00A207A5">
        <w:rPr>
          <w:noProof/>
          <w:snapToGrid w:val="0"/>
        </w:rPr>
        <w:t xml:space="preserve">Romana BRAVI (Ms.), Technical Manager, Agricultural Research Council and Economics Analysis - Plant Protection and Seed Certification (CREA - DC), Bologna </w:t>
      </w:r>
      <w:r w:rsidRPr="00A207A5">
        <w:rPr>
          <w:noProof/>
          <w:snapToGrid w:val="0"/>
        </w:rPr>
        <w:br/>
        <w:t>(e-mail: romana.bravi@crea.gov.it)</w:t>
      </w:r>
    </w:p>
    <w:p w14:paraId="7D7610A6"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JAPAN</w:t>
      </w:r>
    </w:p>
    <w:p w14:paraId="3569BC0C" w14:textId="77777777" w:rsidR="00030E60" w:rsidRPr="00A207A5" w:rsidRDefault="00030E60" w:rsidP="00030E60">
      <w:pPr>
        <w:keepLines/>
        <w:spacing w:before="60" w:after="60"/>
        <w:jc w:val="left"/>
        <w:rPr>
          <w:noProof/>
          <w:snapToGrid w:val="0"/>
        </w:rPr>
      </w:pPr>
      <w:r w:rsidRPr="00A207A5">
        <w:rPr>
          <w:noProof/>
          <w:snapToGrid w:val="0"/>
        </w:rPr>
        <w:t xml:space="preserve">HAGIWARA Minori (Ms.), Director for International Affairs on Plant Variety Protection, Plant Variety Protection Office, Intellectual Property Division, Export and International Affairs Bureau, Ministry of Agriculture, Forestry and Fisheries (MAFF), Tokyo </w:t>
      </w:r>
      <w:r w:rsidRPr="00A207A5">
        <w:rPr>
          <w:noProof/>
          <w:snapToGrid w:val="0"/>
        </w:rPr>
        <w:br/>
        <w:t>(e-mail: minori_hagiwara110@maff.go.jp)</w:t>
      </w:r>
    </w:p>
    <w:p w14:paraId="345FE90F" w14:textId="77777777" w:rsidR="00030E60" w:rsidRPr="00A207A5" w:rsidRDefault="00030E60" w:rsidP="00030E60">
      <w:pPr>
        <w:keepLines/>
        <w:spacing w:before="60" w:after="60"/>
        <w:jc w:val="left"/>
        <w:rPr>
          <w:noProof/>
          <w:snapToGrid w:val="0"/>
        </w:rPr>
      </w:pPr>
      <w:r w:rsidRPr="00A207A5">
        <w:rPr>
          <w:noProof/>
          <w:snapToGrid w:val="0"/>
        </w:rPr>
        <w:t>Yoshiyuki OHNO (Mr.), Senior Examiner, Intellectual Property Division, Export and International Affairs Bureau, Ministry of Agriculture, Forestry and Fisheries (MAFF), Tokyo</w:t>
      </w:r>
      <w:r w:rsidRPr="00A207A5">
        <w:rPr>
          <w:noProof/>
          <w:snapToGrid w:val="0"/>
        </w:rPr>
        <w:br/>
        <w:t xml:space="preserve">(e-mail: yoshiyuki_ono300@maff.go.jp) </w:t>
      </w:r>
    </w:p>
    <w:p w14:paraId="65CADAF4" w14:textId="77777777" w:rsidR="00214433" w:rsidRPr="00A207A5" w:rsidRDefault="00214433" w:rsidP="00214433">
      <w:pPr>
        <w:pStyle w:val="pldetails"/>
      </w:pPr>
      <w:r w:rsidRPr="00A207A5">
        <w:t xml:space="preserve">Takeshi SUGISAWA (Mr.), Senior Examiner, Plant Variety Protection Office, Intellectual Property Division, Export and International Affairs Bureau, Ministry of Agriculture, Forestry and Fisheries (MAFF), Tokyo </w:t>
      </w:r>
      <w:r w:rsidRPr="00A207A5">
        <w:br/>
        <w:t>(e-mail: takeshi_sugisawa820@maff.go.jp)</w:t>
      </w:r>
    </w:p>
    <w:p w14:paraId="5E7CAFFA" w14:textId="1DFAA4A2" w:rsidR="00030E60" w:rsidRPr="00A207A5" w:rsidRDefault="00030E60" w:rsidP="00030E60">
      <w:pPr>
        <w:keepLines/>
        <w:spacing w:before="60" w:after="60"/>
        <w:jc w:val="left"/>
        <w:rPr>
          <w:noProof/>
          <w:snapToGrid w:val="0"/>
        </w:rPr>
      </w:pPr>
      <w:r w:rsidRPr="00A207A5">
        <w:rPr>
          <w:noProof/>
          <w:snapToGrid w:val="0"/>
        </w:rPr>
        <w:t xml:space="preserve">Yukari KANESHIRO (Ms.), Senior Staff, Center for Seeds and Seedlings (NCSS), National Agriculture and Food Research Organization (NARO), Ibaraki </w:t>
      </w:r>
      <w:r w:rsidRPr="00A207A5">
        <w:rPr>
          <w:noProof/>
          <w:snapToGrid w:val="0"/>
        </w:rPr>
        <w:br/>
        <w:t>(e-mail: mitsuhashiy419@affrc.go.jp)</w:t>
      </w:r>
    </w:p>
    <w:p w14:paraId="7077E741" w14:textId="77777777" w:rsidR="00030E60" w:rsidRPr="00A207A5" w:rsidRDefault="00030E60" w:rsidP="00030E60">
      <w:pPr>
        <w:keepLines/>
        <w:spacing w:before="60" w:after="60"/>
        <w:jc w:val="left"/>
        <w:rPr>
          <w:noProof/>
          <w:snapToGrid w:val="0"/>
        </w:rPr>
      </w:pPr>
      <w:r w:rsidRPr="00A207A5">
        <w:rPr>
          <w:noProof/>
          <w:snapToGrid w:val="0"/>
        </w:rPr>
        <w:t xml:space="preserve">Toshiya KOBAYASHI (Mr.), Senior Staff, Center for Seed and Seedlings (NCSS), National Agriculture and Food Research Organization (NARO), Ibaraki </w:t>
      </w:r>
      <w:r w:rsidRPr="00A207A5">
        <w:rPr>
          <w:noProof/>
          <w:snapToGrid w:val="0"/>
        </w:rPr>
        <w:br/>
        <w:t xml:space="preserve">(e-mail: kobayashit819@affrc.go.jp) </w:t>
      </w:r>
    </w:p>
    <w:p w14:paraId="42EF95DC" w14:textId="77777777" w:rsidR="00030E60" w:rsidRPr="00A207A5" w:rsidRDefault="00030E60" w:rsidP="00030E60">
      <w:pPr>
        <w:keepLines/>
        <w:spacing w:before="60" w:after="60"/>
        <w:jc w:val="left"/>
        <w:rPr>
          <w:noProof/>
          <w:snapToGrid w:val="0"/>
        </w:rPr>
      </w:pPr>
      <w:r w:rsidRPr="00A207A5">
        <w:rPr>
          <w:noProof/>
          <w:snapToGrid w:val="0"/>
        </w:rPr>
        <w:t xml:space="preserve">Takuto KOZU (Mr.), Technical Officer, Plant Variety Protection Office, Intellectual Property Division, Export and International Affairs Bureau, Ministry of Agriculture, Forestry and Fisheries (MAFF), Tokyo </w:t>
      </w:r>
      <w:r w:rsidRPr="00A207A5">
        <w:rPr>
          <w:noProof/>
          <w:snapToGrid w:val="0"/>
        </w:rPr>
        <w:br/>
        <w:t>(e-mail: takuto_kozu950@maff.go.jp)</w:t>
      </w:r>
    </w:p>
    <w:p w14:paraId="7C54EC77" w14:textId="77777777" w:rsidR="00030E60" w:rsidRPr="00A207A5" w:rsidRDefault="00030E60" w:rsidP="00030E60">
      <w:pPr>
        <w:keepLines/>
        <w:spacing w:before="60" w:after="60"/>
        <w:jc w:val="left"/>
        <w:rPr>
          <w:noProof/>
          <w:snapToGrid w:val="0"/>
        </w:rPr>
      </w:pPr>
      <w:r w:rsidRPr="00A207A5">
        <w:rPr>
          <w:noProof/>
          <w:snapToGrid w:val="0"/>
        </w:rPr>
        <w:t xml:space="preserve">Naoko SAKAMOTO (Ms.), Staff, Center for Seeds and Seedlings (NCSS), National Agriculture and Food Research Organization (NARO), Hokkaido </w:t>
      </w:r>
      <w:r w:rsidRPr="00A207A5">
        <w:rPr>
          <w:noProof/>
          <w:snapToGrid w:val="0"/>
        </w:rPr>
        <w:br/>
        <w:t>(e-mail: sakamoton204@naro.affrc.go.jp)</w:t>
      </w:r>
    </w:p>
    <w:p w14:paraId="61007F60"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Kenya</w:t>
      </w:r>
    </w:p>
    <w:p w14:paraId="6B236050" w14:textId="77777777" w:rsidR="00030E60" w:rsidRPr="00A207A5" w:rsidRDefault="00030E60" w:rsidP="00030E60">
      <w:pPr>
        <w:keepLines/>
        <w:spacing w:before="60" w:after="60"/>
        <w:jc w:val="left"/>
        <w:rPr>
          <w:noProof/>
          <w:snapToGrid w:val="0"/>
        </w:rPr>
      </w:pPr>
      <w:r w:rsidRPr="00A207A5">
        <w:rPr>
          <w:noProof/>
          <w:snapToGrid w:val="0"/>
        </w:rPr>
        <w:t xml:space="preserve">Gentrix Nasimiyu JUMA (Ms.), Principal Plant Examiner, Kenya Plant Health Inspectorate Service (KEPHIS), Nairobi </w:t>
      </w:r>
      <w:r w:rsidRPr="00A207A5">
        <w:rPr>
          <w:noProof/>
          <w:snapToGrid w:val="0"/>
        </w:rPr>
        <w:br/>
        <w:t xml:space="preserve">(e-mail: gjuma@kephis.org) </w:t>
      </w:r>
    </w:p>
    <w:p w14:paraId="4732C01E" w14:textId="77777777" w:rsidR="00030E60" w:rsidRPr="00A207A5" w:rsidRDefault="00030E60" w:rsidP="00030E60">
      <w:pPr>
        <w:keepLines/>
        <w:spacing w:before="60" w:after="60"/>
        <w:jc w:val="left"/>
        <w:rPr>
          <w:noProof/>
          <w:snapToGrid w:val="0"/>
        </w:rPr>
      </w:pPr>
      <w:r w:rsidRPr="00A207A5">
        <w:rPr>
          <w:noProof/>
          <w:snapToGrid w:val="0"/>
        </w:rPr>
        <w:t xml:space="preserve">Faith Mulekye MUSYIMI (Ms.), Plant Inspector, Kenya Pant Health Inspectorate Service (KEPHIS), Embu </w:t>
      </w:r>
      <w:r w:rsidRPr="00A207A5">
        <w:rPr>
          <w:noProof/>
          <w:snapToGrid w:val="0"/>
        </w:rPr>
        <w:br/>
        <w:t>(e-mail: fmusyimi@kephis.org)</w:t>
      </w:r>
    </w:p>
    <w:p w14:paraId="01011DD6"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NETHERLANDS (KINGDOM OF THE)</w:t>
      </w:r>
    </w:p>
    <w:p w14:paraId="22E2538A" w14:textId="77777777" w:rsidR="00030E60" w:rsidRPr="00A207A5" w:rsidRDefault="00030E60" w:rsidP="00030E60">
      <w:pPr>
        <w:keepLines/>
        <w:spacing w:before="60" w:after="60"/>
        <w:jc w:val="left"/>
        <w:rPr>
          <w:noProof/>
          <w:snapToGrid w:val="0"/>
        </w:rPr>
      </w:pPr>
      <w:r w:rsidRPr="00A207A5">
        <w:rPr>
          <w:noProof/>
          <w:snapToGrid w:val="0"/>
        </w:rPr>
        <w:t xml:space="preserve">Cécile MARCHENAY-KOENRAADT (Ms.), DUS Vegetable Crops Specialist, Naktuinbouw, Roelofarendsveen </w:t>
      </w:r>
      <w:r w:rsidRPr="00A207A5">
        <w:rPr>
          <w:noProof/>
          <w:snapToGrid w:val="0"/>
        </w:rPr>
        <w:br/>
        <w:t>(e-mail: c.marchenay@naktuinbouw.nl)</w:t>
      </w:r>
    </w:p>
    <w:p w14:paraId="5FABA2D5" w14:textId="77777777" w:rsidR="00030E60" w:rsidRPr="00A207A5" w:rsidRDefault="00030E60" w:rsidP="00030E60">
      <w:pPr>
        <w:keepLines/>
        <w:spacing w:before="60" w:after="60"/>
        <w:jc w:val="left"/>
        <w:rPr>
          <w:noProof/>
          <w:snapToGrid w:val="0"/>
        </w:rPr>
      </w:pPr>
      <w:r w:rsidRPr="00A207A5">
        <w:rPr>
          <w:noProof/>
          <w:snapToGrid w:val="0"/>
        </w:rPr>
        <w:t xml:space="preserve">Wim SANGSTER (Mr.), Crop Specialist, Naktuinbouw, Roelofarendsveen </w:t>
      </w:r>
      <w:r w:rsidRPr="00A207A5">
        <w:rPr>
          <w:noProof/>
          <w:snapToGrid w:val="0"/>
        </w:rPr>
        <w:br/>
        <w:t>(e-mail: w.sangster@naktuinbouw.nl)</w:t>
      </w:r>
    </w:p>
    <w:p w14:paraId="5692B895" w14:textId="77777777" w:rsidR="00030E60" w:rsidRPr="00A207A5" w:rsidRDefault="00030E60" w:rsidP="00030E60">
      <w:pPr>
        <w:keepLines/>
        <w:spacing w:before="60" w:after="60"/>
        <w:jc w:val="left"/>
        <w:rPr>
          <w:noProof/>
          <w:snapToGrid w:val="0"/>
        </w:rPr>
      </w:pPr>
      <w:r w:rsidRPr="00A207A5">
        <w:rPr>
          <w:noProof/>
          <w:snapToGrid w:val="0"/>
        </w:rPr>
        <w:t xml:space="preserve">Gosia BLOKKER (Ms.), DUS Test Specialist, Naktuinbouw, Roelofarendsveen </w:t>
      </w:r>
      <w:r w:rsidRPr="00A207A5">
        <w:rPr>
          <w:noProof/>
          <w:snapToGrid w:val="0"/>
        </w:rPr>
        <w:br/>
        <w:t>(e-mail: g.blokker@naktuinbouw.nl)</w:t>
      </w:r>
    </w:p>
    <w:p w14:paraId="55BFFD33" w14:textId="77777777" w:rsidR="00030E60" w:rsidRPr="00A207A5" w:rsidRDefault="00030E60" w:rsidP="00030E60">
      <w:pPr>
        <w:keepLines/>
        <w:spacing w:before="60" w:after="60"/>
        <w:jc w:val="left"/>
        <w:rPr>
          <w:noProof/>
          <w:snapToGrid w:val="0"/>
        </w:rPr>
      </w:pPr>
      <w:r w:rsidRPr="00A207A5">
        <w:rPr>
          <w:noProof/>
          <w:snapToGrid w:val="0"/>
        </w:rPr>
        <w:t xml:space="preserve">Marcel RIJSBERGEN (Mr.), DUS Expert, Naktuinbouw, Roelofarendsveen </w:t>
      </w:r>
      <w:r w:rsidRPr="00A207A5">
        <w:rPr>
          <w:noProof/>
          <w:snapToGrid w:val="0"/>
        </w:rPr>
        <w:br/>
        <w:t>(e-mail: m.rijsbergen@naktuinbouw.nl)</w:t>
      </w:r>
    </w:p>
    <w:p w14:paraId="41617BE6"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New Zealand</w:t>
      </w:r>
    </w:p>
    <w:p w14:paraId="53DAEF62" w14:textId="77777777" w:rsidR="00030E60" w:rsidRPr="00A207A5" w:rsidRDefault="00030E60" w:rsidP="00030E60">
      <w:pPr>
        <w:keepLines/>
        <w:spacing w:before="60" w:after="60"/>
        <w:jc w:val="left"/>
        <w:rPr>
          <w:noProof/>
          <w:snapToGrid w:val="0"/>
        </w:rPr>
      </w:pPr>
      <w:r w:rsidRPr="00A207A5">
        <w:rPr>
          <w:noProof/>
          <w:snapToGrid w:val="0"/>
        </w:rPr>
        <w:t xml:space="preserve">Scott GREGAN (Mr.), Senior Plant Variety Rights Examiner, Plant Variety Rights Office, Intellectual Property Office of New Zealand, Ministry of Business, Innovation and Employment, Christchurch </w:t>
      </w:r>
      <w:r w:rsidRPr="00A207A5">
        <w:rPr>
          <w:noProof/>
          <w:snapToGrid w:val="0"/>
        </w:rPr>
        <w:br/>
        <w:t>(e-mail: scott.gregan@pvr.govt.nz)</w:t>
      </w:r>
    </w:p>
    <w:p w14:paraId="111E71B9"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Portugal</w:t>
      </w:r>
    </w:p>
    <w:p w14:paraId="57FD87FE" w14:textId="77777777" w:rsidR="00030E60" w:rsidRPr="00A207A5" w:rsidRDefault="00030E60" w:rsidP="00030E60">
      <w:pPr>
        <w:keepLines/>
        <w:spacing w:before="60" w:after="60"/>
        <w:jc w:val="left"/>
        <w:rPr>
          <w:noProof/>
          <w:snapToGrid w:val="0"/>
        </w:rPr>
      </w:pPr>
      <w:r w:rsidRPr="00A207A5">
        <w:rPr>
          <w:noProof/>
          <w:snapToGrid w:val="0"/>
        </w:rPr>
        <w:t xml:space="preserve">Zulmira GOMES (Ms.), Engineer, Direção-Geral da Alimentação e Veterinária (DGAV), Lisboa </w:t>
      </w:r>
      <w:r w:rsidRPr="00A207A5">
        <w:rPr>
          <w:noProof/>
          <w:snapToGrid w:val="0"/>
        </w:rPr>
        <w:br/>
        <w:t>(e-mail: zulmiragomes@dgav.pt)</w:t>
      </w:r>
    </w:p>
    <w:p w14:paraId="3457078C"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REPUBLIC OF KOREA</w:t>
      </w:r>
    </w:p>
    <w:p w14:paraId="09C94B65" w14:textId="77777777" w:rsidR="00030E60" w:rsidRPr="00A207A5" w:rsidRDefault="00030E60" w:rsidP="00030E60">
      <w:pPr>
        <w:keepLines/>
        <w:spacing w:before="60" w:after="60"/>
        <w:jc w:val="left"/>
        <w:rPr>
          <w:noProof/>
          <w:snapToGrid w:val="0"/>
        </w:rPr>
      </w:pPr>
      <w:r w:rsidRPr="00A207A5">
        <w:rPr>
          <w:noProof/>
          <w:snapToGrid w:val="0"/>
        </w:rPr>
        <w:t>Dong-Min KIM (Mr.), Researcher, Korea Seed and Variety Service (KSVS), Jeollabuk-do</w:t>
      </w:r>
      <w:r w:rsidRPr="00A207A5">
        <w:rPr>
          <w:noProof/>
          <w:snapToGrid w:val="0"/>
        </w:rPr>
        <w:br/>
        <w:t xml:space="preserve">(e-mail: acekdm@korea.kr) </w:t>
      </w:r>
    </w:p>
    <w:p w14:paraId="0A5E2AC0" w14:textId="77777777" w:rsidR="00030E60" w:rsidRPr="00A207A5" w:rsidRDefault="00030E60" w:rsidP="00030E60">
      <w:pPr>
        <w:keepLines/>
        <w:spacing w:before="60" w:after="60"/>
        <w:jc w:val="left"/>
        <w:rPr>
          <w:noProof/>
          <w:snapToGrid w:val="0"/>
        </w:rPr>
      </w:pPr>
      <w:r w:rsidRPr="00A207A5">
        <w:rPr>
          <w:noProof/>
          <w:snapToGrid w:val="0"/>
        </w:rPr>
        <w:t xml:space="preserve">Yoojin LEE (Ms.), Researcher, Korea Seed &amp; Variety Service (KSVS), Ministry of Agriculture, Food and Rural Affairs (MAFRA), Gangwon do </w:t>
      </w:r>
      <w:r w:rsidRPr="00A207A5">
        <w:rPr>
          <w:noProof/>
          <w:snapToGrid w:val="0"/>
        </w:rPr>
        <w:br/>
        <w:t>(e-mail: eugene0630@korea.kr)</w:t>
      </w:r>
    </w:p>
    <w:p w14:paraId="599ABF0C"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REPUBLIC OF MOLDOVA</w:t>
      </w:r>
    </w:p>
    <w:p w14:paraId="20A00B26" w14:textId="77777777" w:rsidR="00030E60" w:rsidRPr="00A207A5" w:rsidRDefault="00030E60" w:rsidP="00030E60">
      <w:pPr>
        <w:keepLines/>
        <w:spacing w:before="60" w:after="60"/>
        <w:jc w:val="left"/>
        <w:rPr>
          <w:noProof/>
          <w:snapToGrid w:val="0"/>
        </w:rPr>
      </w:pPr>
      <w:r w:rsidRPr="00A207A5">
        <w:rPr>
          <w:noProof/>
          <w:snapToGrid w:val="0"/>
        </w:rPr>
        <w:t>Evghenia PARTAS (Ms.), Head, DUS Testing Division, Plant Variety Testing Center, National Institute of Applied Research in Agriculture and Veterinary Medicine, Chisinau</w:t>
      </w:r>
      <w:r w:rsidRPr="00A207A5">
        <w:rPr>
          <w:noProof/>
          <w:snapToGrid w:val="0"/>
        </w:rPr>
        <w:br/>
        <w:t xml:space="preserve">(e-mail: e.partas@cstsp.md) </w:t>
      </w:r>
    </w:p>
    <w:p w14:paraId="36D877D6"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Russian federation</w:t>
      </w:r>
    </w:p>
    <w:p w14:paraId="297A2E13" w14:textId="77777777" w:rsidR="00030E60" w:rsidRPr="00A207A5" w:rsidRDefault="00030E60" w:rsidP="00030E60">
      <w:pPr>
        <w:keepLines/>
        <w:spacing w:before="60" w:after="60"/>
        <w:jc w:val="left"/>
        <w:rPr>
          <w:noProof/>
          <w:snapToGrid w:val="0"/>
        </w:rPr>
      </w:pPr>
      <w:r w:rsidRPr="00A207A5">
        <w:rPr>
          <w:noProof/>
          <w:snapToGrid w:val="0"/>
        </w:rPr>
        <w:t xml:space="preserve">Elena ZABLOTSKAYA (Ms.), Deputy Head, Department for Vegetables, Fruit and Berry Crops and Ornamental Plants, State Commission of the Russian Federation for Selection Achievements Test and Protection, Moscow </w:t>
      </w:r>
      <w:r w:rsidRPr="00A207A5">
        <w:rPr>
          <w:noProof/>
          <w:snapToGrid w:val="0"/>
        </w:rPr>
        <w:br/>
        <w:t>(e-mail: ovoch@gossortrf.ru)</w:t>
      </w:r>
    </w:p>
    <w:p w14:paraId="4F4666DE"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SLOVAKIA</w:t>
      </w:r>
    </w:p>
    <w:p w14:paraId="5AE535ED" w14:textId="77777777" w:rsidR="00030E60" w:rsidRPr="00A207A5" w:rsidRDefault="00030E60" w:rsidP="00030E60">
      <w:pPr>
        <w:keepLines/>
        <w:spacing w:before="60" w:after="60"/>
        <w:jc w:val="left"/>
        <w:rPr>
          <w:noProof/>
          <w:snapToGrid w:val="0"/>
        </w:rPr>
      </w:pPr>
      <w:r w:rsidRPr="00A207A5">
        <w:rPr>
          <w:noProof/>
          <w:snapToGrid w:val="0"/>
        </w:rPr>
        <w:t>Ľubomir BASTA (Mr.), Head of DUS testing,</w:t>
      </w:r>
      <w:r w:rsidRPr="00A207A5">
        <w:rPr>
          <w:rFonts w:ascii="Times New Roman" w:hAnsi="Times New Roman"/>
          <w:color w:val="000000"/>
          <w:sz w:val="24"/>
          <w:szCs w:val="24"/>
        </w:rPr>
        <w:t xml:space="preserve"> </w:t>
      </w:r>
      <w:r w:rsidRPr="00A207A5">
        <w:rPr>
          <w:noProof/>
          <w:snapToGrid w:val="0"/>
        </w:rPr>
        <w:t>Department of Variety Testing, Central Controling and Testing Institute in Agriculture (UKSUP), Bratislava</w:t>
      </w:r>
      <w:r w:rsidRPr="00A207A5">
        <w:rPr>
          <w:noProof/>
          <w:snapToGrid w:val="0"/>
        </w:rPr>
        <w:br/>
        <w:t xml:space="preserve">(e-mail: lubomir.basta@uksup.sk) </w:t>
      </w:r>
    </w:p>
    <w:p w14:paraId="2652B8CA" w14:textId="77777777" w:rsidR="00030E60" w:rsidRPr="00A207A5" w:rsidRDefault="00030E60" w:rsidP="00030E60">
      <w:pPr>
        <w:keepLines/>
        <w:spacing w:before="60" w:after="60"/>
        <w:jc w:val="left"/>
        <w:rPr>
          <w:noProof/>
          <w:snapToGrid w:val="0"/>
        </w:rPr>
      </w:pPr>
      <w:r w:rsidRPr="00A207A5">
        <w:rPr>
          <w:noProof/>
          <w:snapToGrid w:val="0"/>
        </w:rPr>
        <w:t>Diana TÓTHOVÁ (Ms.), DUS Expert, the Central Control and Testing Institute in Agriculture (UKSUP), Nové Zámky</w:t>
      </w:r>
      <w:r w:rsidRPr="00A207A5">
        <w:rPr>
          <w:noProof/>
          <w:snapToGrid w:val="0"/>
        </w:rPr>
        <w:br/>
        <w:t>(e-mail: Diana.Tothova@uksup.sk)</w:t>
      </w:r>
    </w:p>
    <w:p w14:paraId="4E87E23E" w14:textId="77777777" w:rsidR="00030E60" w:rsidRPr="00A207A5" w:rsidRDefault="00030E60" w:rsidP="00030E60">
      <w:pPr>
        <w:keepLines/>
        <w:spacing w:before="60" w:after="60"/>
        <w:jc w:val="left"/>
        <w:rPr>
          <w:noProof/>
          <w:snapToGrid w:val="0"/>
        </w:rPr>
      </w:pPr>
      <w:r w:rsidRPr="00A207A5">
        <w:rPr>
          <w:noProof/>
          <w:snapToGrid w:val="0"/>
        </w:rPr>
        <w:t xml:space="preserve">Monika PAVLATOVSKÁ (Ms.), DUS expert for Vegetables, Central Control and Testing Institute in Agriculture (ÚKSÚP), Nové Zámky </w:t>
      </w:r>
      <w:r w:rsidRPr="00A207A5">
        <w:rPr>
          <w:noProof/>
          <w:snapToGrid w:val="0"/>
        </w:rPr>
        <w:br/>
        <w:t>(e-mail: monika.pavlatovska@uksup.sk)</w:t>
      </w:r>
    </w:p>
    <w:p w14:paraId="4DFF3B97" w14:textId="77777777" w:rsidR="00030E60" w:rsidRPr="00A207A5" w:rsidRDefault="00030E60" w:rsidP="00030E60">
      <w:pPr>
        <w:keepLines/>
        <w:spacing w:before="60" w:after="60"/>
        <w:jc w:val="left"/>
        <w:rPr>
          <w:noProof/>
          <w:snapToGrid w:val="0"/>
        </w:rPr>
      </w:pPr>
      <w:r w:rsidRPr="00A207A5">
        <w:rPr>
          <w:noProof/>
          <w:snapToGrid w:val="0"/>
        </w:rPr>
        <w:t xml:space="preserve">Jana KOVACICOVA (Ms.), DUS Expert, Seed Manager of DUS testing, The Central Control and Testing Institute in Agriculture, Velke Ripnany </w:t>
      </w:r>
      <w:r w:rsidRPr="00A207A5">
        <w:rPr>
          <w:noProof/>
          <w:snapToGrid w:val="0"/>
        </w:rPr>
        <w:br/>
        <w:t>(e-mail: jana.kovacicova@uksup.sk)</w:t>
      </w:r>
    </w:p>
    <w:p w14:paraId="539DEC3E"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SOUTH AFRICA</w:t>
      </w:r>
    </w:p>
    <w:p w14:paraId="6C7CDEF0" w14:textId="77777777" w:rsidR="00030E60" w:rsidRPr="00A207A5" w:rsidRDefault="00030E60" w:rsidP="00030E60">
      <w:pPr>
        <w:keepLines/>
        <w:spacing w:before="60" w:after="60"/>
        <w:jc w:val="left"/>
        <w:rPr>
          <w:noProof/>
          <w:snapToGrid w:val="0"/>
        </w:rPr>
      </w:pPr>
      <w:r w:rsidRPr="00A207A5">
        <w:rPr>
          <w:noProof/>
          <w:snapToGrid w:val="0"/>
        </w:rPr>
        <w:t xml:space="preserve">Sabelo Jerome NDLAZI (Mr.), Scientist Manager, Department of Agriculture, Land Reform &amp; Rural Development: Genetic Resources, Pretoria </w:t>
      </w:r>
      <w:r w:rsidRPr="00A207A5">
        <w:rPr>
          <w:noProof/>
          <w:snapToGrid w:val="0"/>
        </w:rPr>
        <w:br/>
        <w:t>(e-mail: SabeloNdl@dalrrd.gov.za)</w:t>
      </w:r>
    </w:p>
    <w:p w14:paraId="0D8183EB" w14:textId="77777777" w:rsidR="00030E60" w:rsidRPr="00A207A5" w:rsidRDefault="00030E60" w:rsidP="00030E60">
      <w:pPr>
        <w:keepLines/>
        <w:spacing w:before="60" w:after="60"/>
        <w:jc w:val="left"/>
        <w:rPr>
          <w:noProof/>
          <w:snapToGrid w:val="0"/>
        </w:rPr>
      </w:pPr>
      <w:r w:rsidRPr="00A207A5">
        <w:rPr>
          <w:noProof/>
          <w:snapToGrid w:val="0"/>
        </w:rPr>
        <w:t xml:space="preserve">Donavon SONNENBERG (Mr.), Agricultural Scientist, Department of Agriculture, Land Reform and Rural development, Stellenbosch </w:t>
      </w:r>
      <w:r w:rsidRPr="00A207A5">
        <w:rPr>
          <w:noProof/>
          <w:snapToGrid w:val="0"/>
        </w:rPr>
        <w:br/>
        <w:t>(e-mail: DonovanS@Dalrrd.gov.za)</w:t>
      </w:r>
    </w:p>
    <w:p w14:paraId="3CAE830C" w14:textId="77777777" w:rsidR="00030E60" w:rsidRPr="00A207A5" w:rsidRDefault="00030E60" w:rsidP="00030E60">
      <w:pPr>
        <w:keepLines/>
        <w:spacing w:before="60" w:after="60"/>
        <w:jc w:val="left"/>
        <w:rPr>
          <w:noProof/>
          <w:snapToGrid w:val="0"/>
        </w:rPr>
      </w:pPr>
      <w:r w:rsidRPr="00A207A5">
        <w:rPr>
          <w:noProof/>
          <w:snapToGrid w:val="0"/>
        </w:rPr>
        <w:t xml:space="preserve">Lynette CROUKAMP (Ms.), Scientist (Production), Division of Variety Control, Directorate: Genetic Resources, National Department of Agriculture, Land Reform &amp; Rural Development, Pretoria </w:t>
      </w:r>
      <w:r w:rsidRPr="00A207A5">
        <w:rPr>
          <w:noProof/>
          <w:snapToGrid w:val="0"/>
        </w:rPr>
        <w:br/>
        <w:t xml:space="preserve">(e-mail: Lynettecroukamp@gmail.com) </w:t>
      </w:r>
    </w:p>
    <w:p w14:paraId="0DE63170" w14:textId="77777777" w:rsidR="00030E60" w:rsidRPr="00A207A5" w:rsidRDefault="00030E60" w:rsidP="00030E60">
      <w:pPr>
        <w:keepLines/>
        <w:spacing w:before="60" w:after="60"/>
        <w:jc w:val="left"/>
        <w:rPr>
          <w:noProof/>
          <w:snapToGrid w:val="0"/>
        </w:rPr>
      </w:pPr>
      <w:r w:rsidRPr="00A207A5">
        <w:rPr>
          <w:noProof/>
          <w:snapToGrid w:val="0"/>
        </w:rPr>
        <w:t xml:space="preserve">Adriaan Jakobus DE VILLIERS (Mr.), Scientist (Production), Division of Variety Control, Directorate: Genetic Resources, Department of Agriculture, Land Reform &amp; Rural Development, Pretoria </w:t>
      </w:r>
      <w:r w:rsidRPr="00A207A5">
        <w:rPr>
          <w:noProof/>
          <w:snapToGrid w:val="0"/>
        </w:rPr>
        <w:br/>
        <w:t xml:space="preserve">(e-mail: riaandevill@gmail.com) </w:t>
      </w:r>
    </w:p>
    <w:p w14:paraId="53035381" w14:textId="77777777" w:rsidR="00030E60" w:rsidRPr="00A207A5" w:rsidRDefault="00030E60" w:rsidP="00030E60">
      <w:pPr>
        <w:keepLines/>
        <w:spacing w:before="60" w:after="60"/>
        <w:jc w:val="left"/>
        <w:rPr>
          <w:noProof/>
          <w:snapToGrid w:val="0"/>
        </w:rPr>
      </w:pPr>
      <w:r w:rsidRPr="00A207A5">
        <w:rPr>
          <w:noProof/>
          <w:snapToGrid w:val="0"/>
        </w:rPr>
        <w:t xml:space="preserve">Malerotho D. LEKOANE (Mr.), Scientist (Production), Department of Agriculture, Land Reform and Rural Development, Pretoria </w:t>
      </w:r>
      <w:r w:rsidRPr="00A207A5">
        <w:rPr>
          <w:noProof/>
          <w:snapToGrid w:val="0"/>
        </w:rPr>
        <w:br/>
        <w:t>(e-mail: malerothol@dalrrd.gov.za)</w:t>
      </w:r>
    </w:p>
    <w:p w14:paraId="41A75015" w14:textId="77777777" w:rsidR="00030E60" w:rsidRPr="00A207A5" w:rsidRDefault="00030E60" w:rsidP="00030E60">
      <w:pPr>
        <w:keepLines/>
        <w:spacing w:before="60" w:after="60"/>
        <w:jc w:val="left"/>
        <w:rPr>
          <w:noProof/>
          <w:snapToGrid w:val="0"/>
        </w:rPr>
      </w:pPr>
      <w:r w:rsidRPr="00A207A5">
        <w:rPr>
          <w:noProof/>
          <w:snapToGrid w:val="0"/>
        </w:rPr>
        <w:t xml:space="preserve">Xolani SIBOZA (Mr.), Scientist (Production), Division of Variety Control, Directorate: Genetic Resources, Department of Agriculture, Land Reform &amp; Rural Development, Pretoria </w:t>
      </w:r>
      <w:r w:rsidRPr="00A207A5">
        <w:rPr>
          <w:noProof/>
          <w:snapToGrid w:val="0"/>
        </w:rPr>
        <w:br/>
        <w:t>(e-mail: XolaniSi@dalrrd.gov.za)</w:t>
      </w:r>
    </w:p>
    <w:p w14:paraId="4AB815C3" w14:textId="77777777" w:rsidR="00030E60" w:rsidRPr="00A207A5" w:rsidRDefault="00030E60" w:rsidP="00030E60">
      <w:pPr>
        <w:keepLines/>
        <w:spacing w:before="60" w:after="60"/>
        <w:jc w:val="left"/>
        <w:rPr>
          <w:noProof/>
          <w:snapToGrid w:val="0"/>
        </w:rPr>
      </w:pPr>
      <w:r w:rsidRPr="00A207A5">
        <w:rPr>
          <w:noProof/>
          <w:snapToGrid w:val="0"/>
        </w:rPr>
        <w:t>Maboki Jermy LEBOGANG PHALA (Ms.), Scientist (Production), Division of Variety Control, Directorate: Genetic Resources, Department of Agriculture, Land Reform &amp; Rural Development, Pretoria</w:t>
      </w:r>
      <w:r w:rsidRPr="00A207A5">
        <w:rPr>
          <w:noProof/>
          <w:snapToGrid w:val="0"/>
        </w:rPr>
        <w:br/>
        <w:t xml:space="preserve">(e-mail: LebogangP@dalrrd.gov.za) </w:t>
      </w:r>
    </w:p>
    <w:p w14:paraId="1327B568" w14:textId="77777777" w:rsidR="00030E60" w:rsidRPr="00A207A5" w:rsidRDefault="00030E60" w:rsidP="00030E60">
      <w:pPr>
        <w:keepLines/>
        <w:spacing w:before="60" w:after="60"/>
        <w:jc w:val="left"/>
        <w:rPr>
          <w:noProof/>
          <w:snapToGrid w:val="0"/>
        </w:rPr>
      </w:pPr>
      <w:r w:rsidRPr="00A207A5">
        <w:rPr>
          <w:noProof/>
          <w:snapToGrid w:val="0"/>
        </w:rPr>
        <w:t xml:space="preserve">Mashudu Thomas MAFENYA (Mr.), Scientist (Production), Division of Variety Control, Directorate: Genetic Resources, Department of Agriculture, Land Reform &amp; Rural Development, Olifantsfontein </w:t>
      </w:r>
      <w:r w:rsidRPr="00A207A5">
        <w:rPr>
          <w:noProof/>
          <w:snapToGrid w:val="0"/>
        </w:rPr>
        <w:br/>
        <w:t>(e-mail: MafenyaM@Dalrrd.gov.za)</w:t>
      </w:r>
    </w:p>
    <w:p w14:paraId="756708E8" w14:textId="77777777" w:rsidR="00030E60" w:rsidRPr="00A207A5" w:rsidRDefault="00030E60" w:rsidP="00030E60">
      <w:pPr>
        <w:keepLines/>
        <w:spacing w:before="60" w:after="60"/>
        <w:jc w:val="left"/>
        <w:rPr>
          <w:noProof/>
          <w:snapToGrid w:val="0"/>
        </w:rPr>
      </w:pPr>
      <w:r w:rsidRPr="00A207A5">
        <w:rPr>
          <w:noProof/>
          <w:snapToGrid w:val="0"/>
        </w:rPr>
        <w:t>Bontle Innocentia CHOANE (Ms.), Plant Examiner, Department of Agriculture, Land Reform &amp; Rural Development, Pretoria</w:t>
      </w:r>
      <w:r w:rsidRPr="00A207A5">
        <w:rPr>
          <w:noProof/>
          <w:snapToGrid w:val="0"/>
        </w:rPr>
        <w:br/>
        <w:t>(e-mail: bontlec@dalrrd.gov.za)</w:t>
      </w:r>
    </w:p>
    <w:p w14:paraId="0CCD99FB"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Spain</w:t>
      </w:r>
    </w:p>
    <w:p w14:paraId="4698E2AA" w14:textId="77777777" w:rsidR="00030E60" w:rsidRPr="00A207A5" w:rsidRDefault="00030E60" w:rsidP="00030E60">
      <w:pPr>
        <w:keepLines/>
        <w:spacing w:before="60" w:after="60"/>
        <w:jc w:val="left"/>
        <w:rPr>
          <w:noProof/>
          <w:snapToGrid w:val="0"/>
        </w:rPr>
      </w:pPr>
      <w:r w:rsidRPr="00A207A5">
        <w:rPr>
          <w:noProof/>
          <w:snapToGrid w:val="0"/>
        </w:rPr>
        <w:t xml:space="preserve">Carlos SANZ ZUDAIRE (Mr.), Head of Registry, Oficina Española de Variedades Vegetales (MPA y OEVV), Madrid </w:t>
      </w:r>
      <w:r w:rsidRPr="00A207A5">
        <w:rPr>
          <w:noProof/>
          <w:snapToGrid w:val="0"/>
        </w:rPr>
        <w:br/>
        <w:t>(e-mail: csanz@mapa.es)</w:t>
      </w:r>
    </w:p>
    <w:p w14:paraId="723C5B3D" w14:textId="77777777" w:rsidR="00030E60" w:rsidRPr="00A207A5" w:rsidRDefault="00030E60" w:rsidP="00030E60">
      <w:pPr>
        <w:keepLines/>
        <w:spacing w:before="60" w:after="60"/>
        <w:jc w:val="left"/>
        <w:rPr>
          <w:noProof/>
          <w:snapToGrid w:val="0"/>
        </w:rPr>
      </w:pPr>
      <w:r w:rsidRPr="00A207A5">
        <w:rPr>
          <w:noProof/>
          <w:snapToGrid w:val="0"/>
        </w:rPr>
        <w:t xml:space="preserve">Antonio ESCOLANO GARCÍA (Mr.), Head of Madrid DUS Trials Centre, Instituto Nacional de Investigación y Tecnología Agraria y Alimentaria (INIA-CSIC) - MICINN, Madrid </w:t>
      </w:r>
      <w:r w:rsidRPr="00A207A5">
        <w:rPr>
          <w:noProof/>
          <w:snapToGrid w:val="0"/>
        </w:rPr>
        <w:br/>
        <w:t xml:space="preserve">(e-mail: escolano@inia.es) </w:t>
      </w:r>
    </w:p>
    <w:p w14:paraId="108517F1" w14:textId="77777777" w:rsidR="00030E60" w:rsidRPr="00A207A5" w:rsidRDefault="00030E60" w:rsidP="00030E60">
      <w:pPr>
        <w:keepLines/>
        <w:spacing w:before="60" w:after="60"/>
        <w:jc w:val="left"/>
        <w:rPr>
          <w:noProof/>
          <w:snapToGrid w:val="0"/>
        </w:rPr>
      </w:pPr>
      <w:r w:rsidRPr="00A207A5">
        <w:rPr>
          <w:noProof/>
          <w:snapToGrid w:val="0"/>
        </w:rPr>
        <w:t xml:space="preserve">Isabel RODRÍGUEZ QUILÓN (Ms.), Head, Molecular Laboratory – DTELV, Instituto Nacional de Investigación y Tecnología Agraria y Alimentaria (INIA-CSIC), Madrid </w:t>
      </w:r>
      <w:r w:rsidRPr="00A207A5">
        <w:rPr>
          <w:noProof/>
          <w:snapToGrid w:val="0"/>
        </w:rPr>
        <w:br/>
        <w:t>(e-mail: rodriguez.isabel@inia.csic.es)</w:t>
      </w:r>
    </w:p>
    <w:p w14:paraId="5CF437DD" w14:textId="77777777" w:rsidR="00030E60" w:rsidRPr="00A207A5" w:rsidRDefault="00030E60" w:rsidP="00030E60">
      <w:pPr>
        <w:keepLines/>
        <w:spacing w:before="60" w:after="60"/>
        <w:jc w:val="left"/>
        <w:rPr>
          <w:noProof/>
          <w:snapToGrid w:val="0"/>
        </w:rPr>
      </w:pPr>
      <w:r w:rsidRPr="00A207A5">
        <w:rPr>
          <w:noProof/>
          <w:snapToGrid w:val="0"/>
        </w:rPr>
        <w:t xml:space="preserve">Cristina MOYANO CÁRDABA (Ms.), Head, Plant pathology laboratory, Instituto Nacional de Investigación y Tecnología Agraria y Alimentaria de España (INIA-CSIC), Madrid </w:t>
      </w:r>
      <w:r w:rsidRPr="00A207A5">
        <w:rPr>
          <w:noProof/>
          <w:snapToGrid w:val="0"/>
        </w:rPr>
        <w:br/>
        <w:t>(e-mail: cardaba@inia.csic.es)</w:t>
      </w:r>
    </w:p>
    <w:p w14:paraId="201005C9" w14:textId="77777777" w:rsidR="00030E60" w:rsidRPr="00A207A5" w:rsidRDefault="00030E60" w:rsidP="00030E60">
      <w:pPr>
        <w:keepLines/>
        <w:spacing w:before="60" w:after="60"/>
        <w:jc w:val="left"/>
        <w:rPr>
          <w:noProof/>
          <w:snapToGrid w:val="0"/>
        </w:rPr>
      </w:pPr>
      <w:r w:rsidRPr="00A207A5">
        <w:rPr>
          <w:noProof/>
          <w:snapToGrid w:val="0"/>
        </w:rPr>
        <w:t xml:space="preserve">María Luisa GANDÍA TOLEDANO (Ms.), DUS technician, Dirección Técnica de Evaluación de Variedades Vegetales (INIA-CSIC), Madrid </w:t>
      </w:r>
      <w:r w:rsidRPr="00A207A5">
        <w:rPr>
          <w:noProof/>
          <w:snapToGrid w:val="0"/>
        </w:rPr>
        <w:br/>
        <w:t>(e-mail: gandia.mluisa@inia.csic.es)</w:t>
      </w:r>
    </w:p>
    <w:p w14:paraId="21BAA419" w14:textId="77777777" w:rsidR="00030E60" w:rsidRPr="00A207A5" w:rsidRDefault="00030E60" w:rsidP="00030E60">
      <w:pPr>
        <w:keepLines/>
        <w:spacing w:before="60" w:after="60"/>
        <w:jc w:val="left"/>
        <w:rPr>
          <w:noProof/>
          <w:snapToGrid w:val="0"/>
        </w:rPr>
      </w:pPr>
      <w:r w:rsidRPr="00A207A5">
        <w:rPr>
          <w:noProof/>
          <w:snapToGrid w:val="0"/>
        </w:rPr>
        <w:t xml:space="preserve">Carlos LACASA (Mr.), DUS test Expert, Instituto Nacional de Investigación y Tecnología Agraria y Alimentaria (INIA-CSIC), Valencia </w:t>
      </w:r>
      <w:r w:rsidRPr="00A207A5">
        <w:rPr>
          <w:noProof/>
          <w:snapToGrid w:val="0"/>
        </w:rPr>
        <w:br/>
        <w:t>(e-mail: cevvalencia@inia.csic.es)</w:t>
      </w:r>
    </w:p>
    <w:p w14:paraId="10360FC7"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TürKiye</w:t>
      </w:r>
    </w:p>
    <w:p w14:paraId="0507FDB8" w14:textId="77777777" w:rsidR="00030E60" w:rsidRPr="00A207A5" w:rsidRDefault="00030E60" w:rsidP="00030E60">
      <w:pPr>
        <w:keepLines/>
        <w:spacing w:before="60" w:after="60"/>
        <w:jc w:val="left"/>
        <w:rPr>
          <w:noProof/>
          <w:snapToGrid w:val="0"/>
        </w:rPr>
      </w:pPr>
      <w:r w:rsidRPr="00A207A5">
        <w:rPr>
          <w:noProof/>
          <w:snapToGrid w:val="0"/>
        </w:rPr>
        <w:t xml:space="preserve">Kutay Coskun YILDIRIM (Mr.), Researcher, Atatürk Horticultural Central Research Institute, Yalova </w:t>
      </w:r>
      <w:r w:rsidRPr="00A207A5">
        <w:rPr>
          <w:noProof/>
          <w:snapToGrid w:val="0"/>
        </w:rPr>
        <w:br/>
        <w:t>(e-mail: kutaycoskun.yildirim@tarimorman.gov.tr)</w:t>
      </w:r>
    </w:p>
    <w:p w14:paraId="1E9D26B5"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Ukraine</w:t>
      </w:r>
    </w:p>
    <w:p w14:paraId="0DE29D56" w14:textId="77777777" w:rsidR="00030E60" w:rsidRPr="00A207A5" w:rsidRDefault="00030E60" w:rsidP="00030E60">
      <w:pPr>
        <w:keepLines/>
        <w:spacing w:before="60" w:after="60"/>
        <w:jc w:val="left"/>
        <w:rPr>
          <w:noProof/>
          <w:snapToGrid w:val="0"/>
        </w:rPr>
      </w:pPr>
      <w:r w:rsidRPr="00A207A5">
        <w:rPr>
          <w:noProof/>
          <w:snapToGrid w:val="0"/>
        </w:rPr>
        <w:t xml:space="preserve">Maryna TAGANTSOVA (Ms.), Deputy Head, Department of varieties examination for distinctness, uniformity and stability, Ukrainian Institute for Plant Variety Examination, Kyiv </w:t>
      </w:r>
      <w:r w:rsidRPr="00A207A5">
        <w:rPr>
          <w:noProof/>
          <w:snapToGrid w:val="0"/>
        </w:rPr>
        <w:br/>
        <w:t>(e-mail: tagancova@ukr.net)</w:t>
      </w:r>
    </w:p>
    <w:p w14:paraId="49BAACD5" w14:textId="77777777" w:rsidR="00030E60" w:rsidRPr="00A207A5" w:rsidRDefault="00030E60" w:rsidP="00030E60">
      <w:pPr>
        <w:keepLines/>
        <w:spacing w:before="60" w:after="60"/>
        <w:jc w:val="left"/>
        <w:rPr>
          <w:noProof/>
          <w:snapToGrid w:val="0"/>
        </w:rPr>
      </w:pPr>
      <w:r w:rsidRPr="00A207A5">
        <w:rPr>
          <w:noProof/>
          <w:snapToGrid w:val="0"/>
        </w:rPr>
        <w:t xml:space="preserve">Nadiia LYNCHAK (Ms.), Senior Researcher, Ukrainian Institute for Plant Variety Examination, Kyiv </w:t>
      </w:r>
      <w:r w:rsidRPr="00A207A5">
        <w:rPr>
          <w:noProof/>
          <w:snapToGrid w:val="0"/>
        </w:rPr>
        <w:br/>
        <w:t xml:space="preserve">(e-mail: lynchaknadin@gmail.com) </w:t>
      </w:r>
    </w:p>
    <w:p w14:paraId="198530E3" w14:textId="77777777" w:rsidR="00030E60" w:rsidRPr="00A207A5" w:rsidRDefault="00030E60" w:rsidP="00030E60">
      <w:pPr>
        <w:keepLines/>
        <w:spacing w:before="60" w:after="60"/>
        <w:jc w:val="left"/>
        <w:rPr>
          <w:noProof/>
          <w:snapToGrid w:val="0"/>
        </w:rPr>
      </w:pPr>
      <w:r w:rsidRPr="00A207A5">
        <w:rPr>
          <w:noProof/>
          <w:snapToGrid w:val="0"/>
        </w:rPr>
        <w:t>Olena SVYNARCHUK (Ms.), Senior Research officer, Department of varieties examination for distinctness, uniformity and stability, Ukrainian Institute for Plant Variety Examination, Kyiv</w:t>
      </w:r>
      <w:r w:rsidRPr="00A207A5">
        <w:rPr>
          <w:noProof/>
          <w:snapToGrid w:val="0"/>
        </w:rPr>
        <w:br/>
        <w:t>(e-mail: olena.svunarchuk@gmail.com)</w:t>
      </w:r>
    </w:p>
    <w:p w14:paraId="25B12F36" w14:textId="77777777" w:rsidR="00030E60" w:rsidRPr="00A207A5" w:rsidRDefault="00030E60" w:rsidP="00030E60">
      <w:pPr>
        <w:keepLines/>
        <w:spacing w:before="60" w:after="60"/>
        <w:jc w:val="left"/>
        <w:rPr>
          <w:noProof/>
          <w:snapToGrid w:val="0"/>
        </w:rPr>
      </w:pPr>
      <w:r w:rsidRPr="00A207A5">
        <w:rPr>
          <w:noProof/>
          <w:snapToGrid w:val="0"/>
        </w:rPr>
        <w:t xml:space="preserve">Ludmila BALITSKA (Ms.), DUS Expert, Ukrainian Institute of Plant Varieties Examination, Kyiv </w:t>
      </w:r>
      <w:r w:rsidRPr="00A207A5">
        <w:rPr>
          <w:noProof/>
          <w:snapToGrid w:val="0"/>
        </w:rPr>
        <w:br/>
        <w:t>(e-mail: ludmilabalicka4@gmail.com)</w:t>
      </w:r>
    </w:p>
    <w:p w14:paraId="196CEDAE" w14:textId="77777777" w:rsidR="00030E60" w:rsidRPr="00A207A5" w:rsidRDefault="00030E60" w:rsidP="00030E60">
      <w:pPr>
        <w:keepLines/>
        <w:spacing w:before="60" w:after="60"/>
        <w:jc w:val="left"/>
        <w:rPr>
          <w:noProof/>
          <w:snapToGrid w:val="0"/>
        </w:rPr>
      </w:pPr>
      <w:r w:rsidRPr="00A207A5">
        <w:rPr>
          <w:noProof/>
          <w:snapToGrid w:val="0"/>
        </w:rPr>
        <w:t xml:space="preserve">Tetiana DUDKA (Ms.), DUS Expert, Ukrainian Institute of Plant Varieties Examination, Kyiv </w:t>
      </w:r>
      <w:r w:rsidRPr="00A207A5">
        <w:rPr>
          <w:noProof/>
          <w:snapToGrid w:val="0"/>
        </w:rPr>
        <w:br/>
        <w:t>(e-mail: Dudkat3@gmail.com)</w:t>
      </w:r>
    </w:p>
    <w:p w14:paraId="02E6F57F" w14:textId="77777777" w:rsidR="00030E60" w:rsidRPr="00A207A5" w:rsidRDefault="00030E60" w:rsidP="00030E60">
      <w:pPr>
        <w:keepLines/>
        <w:spacing w:before="60" w:after="60"/>
        <w:jc w:val="left"/>
        <w:rPr>
          <w:noProof/>
          <w:snapToGrid w:val="0"/>
        </w:rPr>
      </w:pPr>
      <w:r w:rsidRPr="00A207A5">
        <w:rPr>
          <w:noProof/>
          <w:snapToGrid w:val="0"/>
        </w:rPr>
        <w:t xml:space="preserve">Yana ILCHENKO (Ms.), DUS Expert, Ukrainian Institute of Plant Varieties Examination, Kyiv </w:t>
      </w:r>
      <w:r w:rsidRPr="00A207A5">
        <w:rPr>
          <w:noProof/>
          <w:snapToGrid w:val="0"/>
        </w:rPr>
        <w:br/>
        <w:t>(e-mail: yanailchenko30@gmail.com)</w:t>
      </w:r>
    </w:p>
    <w:p w14:paraId="7164AEF9" w14:textId="77777777" w:rsidR="00030E60" w:rsidRPr="00A207A5" w:rsidRDefault="00030E60" w:rsidP="00030E60">
      <w:pPr>
        <w:keepLines/>
        <w:spacing w:before="60" w:after="60"/>
        <w:jc w:val="left"/>
        <w:rPr>
          <w:noProof/>
          <w:snapToGrid w:val="0"/>
        </w:rPr>
      </w:pPr>
      <w:r w:rsidRPr="00A207A5">
        <w:rPr>
          <w:noProof/>
          <w:snapToGrid w:val="0"/>
        </w:rPr>
        <w:t xml:space="preserve">Nataliya SYMONENKO (Ms.), DUS Expert, Ukrainian Institute for Plant Variety Examination, Kyiv </w:t>
      </w:r>
      <w:r w:rsidRPr="00A207A5">
        <w:rPr>
          <w:noProof/>
          <w:snapToGrid w:val="0"/>
        </w:rPr>
        <w:br/>
        <w:t xml:space="preserve">(e-mail: master_N@ukr.net) [via WebEx] </w:t>
      </w:r>
    </w:p>
    <w:p w14:paraId="3E997C3F"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UNITED KINGDOM</w:t>
      </w:r>
    </w:p>
    <w:p w14:paraId="21405C1F" w14:textId="77777777" w:rsidR="00030E60" w:rsidRPr="00A207A5" w:rsidRDefault="00030E60" w:rsidP="00030E60">
      <w:pPr>
        <w:keepLines/>
        <w:spacing w:before="60" w:after="60"/>
        <w:jc w:val="left"/>
        <w:rPr>
          <w:noProof/>
          <w:snapToGrid w:val="0"/>
        </w:rPr>
      </w:pPr>
      <w:r w:rsidRPr="00A207A5">
        <w:rPr>
          <w:noProof/>
          <w:snapToGrid w:val="0"/>
        </w:rPr>
        <w:t xml:space="preserve">Margaret WALLACE (Ms.), Head of Agricultural Crop Characterisation, NIAB, Cambridge </w:t>
      </w:r>
      <w:r w:rsidRPr="00A207A5">
        <w:rPr>
          <w:noProof/>
          <w:snapToGrid w:val="0"/>
        </w:rPr>
        <w:br/>
        <w:t>(e-mail: margaret.wallace@niab.com)</w:t>
      </w:r>
    </w:p>
    <w:p w14:paraId="3D1AE5EE" w14:textId="77777777" w:rsidR="00030E60" w:rsidRPr="00A207A5" w:rsidRDefault="00030E60" w:rsidP="00030E60">
      <w:pPr>
        <w:keepLines/>
        <w:spacing w:before="60" w:after="60"/>
        <w:jc w:val="left"/>
        <w:rPr>
          <w:noProof/>
          <w:snapToGrid w:val="0"/>
        </w:rPr>
      </w:pPr>
      <w:r w:rsidRPr="00A207A5">
        <w:rPr>
          <w:noProof/>
          <w:snapToGrid w:val="0"/>
        </w:rPr>
        <w:t xml:space="preserve">Ray MORAN (Mr.), DUS Technical Officer and Trials Manager - Variety Testing, Science and Advice for Scientifc Agriculture (SASA), Edinburgh </w:t>
      </w:r>
      <w:r w:rsidRPr="00A207A5">
        <w:rPr>
          <w:noProof/>
          <w:snapToGrid w:val="0"/>
        </w:rPr>
        <w:br/>
        <w:t>(e-mail: ray.moran@sasa.gov.scot)</w:t>
      </w:r>
    </w:p>
    <w:p w14:paraId="4BF3BF0A" w14:textId="77777777" w:rsidR="00030E60" w:rsidRPr="00A207A5" w:rsidRDefault="00030E60" w:rsidP="00030E60">
      <w:pPr>
        <w:keepLines/>
        <w:spacing w:before="60" w:after="60"/>
        <w:jc w:val="left"/>
        <w:rPr>
          <w:noProof/>
          <w:snapToGrid w:val="0"/>
        </w:rPr>
      </w:pPr>
      <w:r w:rsidRPr="00A207A5">
        <w:rPr>
          <w:noProof/>
          <w:snapToGrid w:val="0"/>
        </w:rPr>
        <w:t xml:space="preserve">Roslyn MCKIE (Ms.), DUS Technical Officer, Science and Advice for Scientifc Agriculture (SASA), Edinburgh </w:t>
      </w:r>
      <w:r w:rsidRPr="00A207A5">
        <w:rPr>
          <w:noProof/>
          <w:snapToGrid w:val="0"/>
        </w:rPr>
        <w:br/>
        <w:t>(e-mail: roslyn.mckie@sasa.gov.scot)</w:t>
      </w:r>
    </w:p>
    <w:p w14:paraId="60F4CBD5"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Viet nam</w:t>
      </w:r>
    </w:p>
    <w:p w14:paraId="2A3C851E" w14:textId="77777777" w:rsidR="00030E60" w:rsidRPr="00A207A5" w:rsidRDefault="00030E60" w:rsidP="00030E60">
      <w:pPr>
        <w:keepLines/>
        <w:spacing w:before="60" w:after="60"/>
        <w:jc w:val="left"/>
        <w:rPr>
          <w:noProof/>
          <w:snapToGrid w:val="0"/>
        </w:rPr>
      </w:pPr>
      <w:r w:rsidRPr="00A207A5">
        <w:rPr>
          <w:noProof/>
          <w:snapToGrid w:val="0"/>
        </w:rPr>
        <w:t xml:space="preserve">Thi Thuy Hang TRAN (Ms.), Officer, Plant Variety Protection Office (PVPO), Department of Crop Production (DCP), Ministry of Agriculture and Rural Development (MARD), Hanoi </w:t>
      </w:r>
      <w:r w:rsidRPr="00A207A5">
        <w:rPr>
          <w:noProof/>
          <w:snapToGrid w:val="0"/>
        </w:rPr>
        <w:br/>
        <w:t>(e-mail: tranhang.mard.vn@gmail.com)</w:t>
      </w:r>
    </w:p>
    <w:p w14:paraId="6ECBA876" w14:textId="77777777" w:rsidR="00030E60" w:rsidRPr="00A207A5" w:rsidRDefault="00030E60" w:rsidP="00030E60">
      <w:pPr>
        <w:keepNext/>
        <w:spacing w:before="480" w:after="120"/>
        <w:jc w:val="center"/>
        <w:rPr>
          <w:caps/>
          <w:snapToGrid w:val="0"/>
          <w:u w:val="single"/>
        </w:rPr>
      </w:pPr>
      <w:r w:rsidRPr="00A207A5">
        <w:rPr>
          <w:caps/>
          <w:snapToGrid w:val="0"/>
          <w:u w:val="single"/>
        </w:rPr>
        <w:t>II. Observers</w:t>
      </w:r>
    </w:p>
    <w:p w14:paraId="160AAB89"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THAILAND</w:t>
      </w:r>
    </w:p>
    <w:p w14:paraId="32635334" w14:textId="77777777" w:rsidR="00030E60" w:rsidRPr="00A207A5" w:rsidRDefault="00030E60" w:rsidP="00030E60">
      <w:pPr>
        <w:keepLines/>
        <w:spacing w:before="60" w:after="60"/>
        <w:jc w:val="left"/>
        <w:rPr>
          <w:noProof/>
          <w:snapToGrid w:val="0"/>
        </w:rPr>
      </w:pPr>
      <w:r w:rsidRPr="00A207A5">
        <w:rPr>
          <w:noProof/>
          <w:snapToGrid w:val="0"/>
        </w:rPr>
        <w:t xml:space="preserve">Sakon WANASETHI (Mr.), Minister Counsellor, Permanent Mission, Geneva </w:t>
      </w:r>
      <w:r w:rsidRPr="00A207A5">
        <w:rPr>
          <w:noProof/>
          <w:snapToGrid w:val="0"/>
        </w:rPr>
        <w:br/>
        <w:t>(e-mail: sakon@thaiwto.com)</w:t>
      </w:r>
    </w:p>
    <w:p w14:paraId="277BC0B8" w14:textId="77777777" w:rsidR="00030E60" w:rsidRPr="00A207A5" w:rsidRDefault="00030E60" w:rsidP="00030E60">
      <w:pPr>
        <w:keepLines/>
        <w:spacing w:before="60" w:after="60"/>
        <w:jc w:val="left"/>
        <w:rPr>
          <w:noProof/>
          <w:snapToGrid w:val="0"/>
        </w:rPr>
      </w:pPr>
      <w:r w:rsidRPr="00A207A5">
        <w:rPr>
          <w:noProof/>
          <w:snapToGrid w:val="0"/>
        </w:rPr>
        <w:t xml:space="preserve">Pornpimol SUGANDHAVANIJA (Ms.), Deputy Permanent Representative, Permanent Mission, Geneva </w:t>
      </w:r>
      <w:r w:rsidRPr="00A207A5">
        <w:rPr>
          <w:noProof/>
          <w:snapToGrid w:val="0"/>
        </w:rPr>
        <w:br/>
        <w:t>(e-mail: pornpimol@thaiwto.com)</w:t>
      </w:r>
    </w:p>
    <w:p w14:paraId="519D099E" w14:textId="77777777" w:rsidR="00030E60" w:rsidRPr="00A207A5" w:rsidRDefault="00030E60" w:rsidP="00030E60">
      <w:pPr>
        <w:keepNext/>
        <w:spacing w:before="480" w:after="120"/>
        <w:jc w:val="center"/>
        <w:rPr>
          <w:caps/>
          <w:snapToGrid w:val="0"/>
          <w:u w:val="single"/>
        </w:rPr>
      </w:pPr>
      <w:r w:rsidRPr="00A207A5">
        <w:rPr>
          <w:caps/>
          <w:snapToGrid w:val="0"/>
          <w:u w:val="single"/>
        </w:rPr>
        <w:t>III. ORGANIZATIONS</w:t>
      </w:r>
    </w:p>
    <w:p w14:paraId="1086C3C6"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CROPLIFE INTERNATIONAL</w:t>
      </w:r>
    </w:p>
    <w:p w14:paraId="1D114073" w14:textId="77777777" w:rsidR="00030E60" w:rsidRPr="00A207A5" w:rsidRDefault="00030E60" w:rsidP="00030E60">
      <w:pPr>
        <w:keepLines/>
        <w:spacing w:before="60" w:after="60"/>
        <w:jc w:val="left"/>
        <w:rPr>
          <w:noProof/>
          <w:snapToGrid w:val="0"/>
        </w:rPr>
      </w:pPr>
      <w:r w:rsidRPr="00A207A5">
        <w:rPr>
          <w:noProof/>
          <w:snapToGrid w:val="0"/>
        </w:rPr>
        <w:t xml:space="preserve">Marcel BRUINS (Mr.), Consultant, CropLife International, Bruxelles, Belgium </w:t>
      </w:r>
      <w:r w:rsidRPr="00A207A5">
        <w:rPr>
          <w:noProof/>
          <w:snapToGrid w:val="0"/>
        </w:rPr>
        <w:br/>
        <w:t xml:space="preserve">(e-mail: mbruins1964@gmail.com) </w:t>
      </w:r>
    </w:p>
    <w:p w14:paraId="39E23420"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Euroseeds</w:t>
      </w:r>
    </w:p>
    <w:p w14:paraId="35F679E1" w14:textId="77777777" w:rsidR="00030E60" w:rsidRPr="00A207A5" w:rsidRDefault="00030E60" w:rsidP="00030E60">
      <w:pPr>
        <w:keepLines/>
        <w:spacing w:before="60" w:after="60"/>
        <w:jc w:val="left"/>
        <w:rPr>
          <w:noProof/>
          <w:snapToGrid w:val="0"/>
        </w:rPr>
      </w:pPr>
      <w:r w:rsidRPr="00A207A5">
        <w:rPr>
          <w:noProof/>
          <w:snapToGrid w:val="0"/>
        </w:rPr>
        <w:t>Claudius MARONDEDZE (Mr.), Technical Manager Plant Health and Seed Trade, Euroseeds, Bruxelles, Belgium</w:t>
      </w:r>
      <w:r w:rsidRPr="00A207A5">
        <w:rPr>
          <w:noProof/>
          <w:snapToGrid w:val="0"/>
        </w:rPr>
        <w:br/>
        <w:t>(e-mail: claudiusmarondedze@euroseeds.eu)</w:t>
      </w:r>
    </w:p>
    <w:p w14:paraId="4BAE86CD" w14:textId="77777777" w:rsidR="00030E60" w:rsidRPr="00A207A5" w:rsidRDefault="00030E60" w:rsidP="00030E60">
      <w:pPr>
        <w:keepLines/>
        <w:spacing w:before="60" w:after="60"/>
        <w:jc w:val="left"/>
        <w:rPr>
          <w:noProof/>
          <w:snapToGrid w:val="0"/>
        </w:rPr>
      </w:pPr>
      <w:r w:rsidRPr="00A207A5">
        <w:rPr>
          <w:noProof/>
          <w:snapToGrid w:val="0"/>
        </w:rPr>
        <w:t xml:space="preserve">Jolanda DEKKER (Ms.), Regional Crop Registration Manager, Syngenta Seeds B.V., Enkhuizen, Netherlands (Kingdom of the) </w:t>
      </w:r>
      <w:r w:rsidRPr="00A207A5">
        <w:rPr>
          <w:noProof/>
          <w:snapToGrid w:val="0"/>
        </w:rPr>
        <w:br/>
        <w:t>(e-mail: jolanda.dekker@syngenta.com)</w:t>
      </w:r>
    </w:p>
    <w:p w14:paraId="01764D0E" w14:textId="77777777" w:rsidR="00030E60" w:rsidRPr="00A207A5" w:rsidRDefault="00030E60" w:rsidP="00030E60">
      <w:pPr>
        <w:keepNext/>
        <w:keepLines/>
        <w:spacing w:before="180" w:after="120"/>
        <w:jc w:val="left"/>
        <w:rPr>
          <w:caps/>
          <w:noProof/>
          <w:snapToGrid w:val="0"/>
          <w:u w:val="single"/>
        </w:rPr>
      </w:pPr>
      <w:r w:rsidRPr="00A207A5">
        <w:rPr>
          <w:caps/>
          <w:noProof/>
          <w:snapToGrid w:val="0"/>
          <w:u w:val="single"/>
        </w:rPr>
        <w:t>INTERNATIONAL SEED FEDERATION (ISF)</w:t>
      </w:r>
    </w:p>
    <w:p w14:paraId="3276B8C0" w14:textId="77777777" w:rsidR="00030E60" w:rsidRPr="00A207A5" w:rsidRDefault="00030E60" w:rsidP="00030E60">
      <w:pPr>
        <w:keepLines/>
        <w:spacing w:before="60" w:after="60"/>
        <w:jc w:val="left"/>
        <w:rPr>
          <w:noProof/>
          <w:snapToGrid w:val="0"/>
        </w:rPr>
      </w:pPr>
      <w:r w:rsidRPr="00A207A5">
        <w:rPr>
          <w:noProof/>
          <w:snapToGrid w:val="0"/>
        </w:rPr>
        <w:t>Rose SOUZA RICHARDS (Ms.), Phytosanitary Affairs Manager, International Seed Federation (ISF), Nyon, Switzerland</w:t>
      </w:r>
      <w:r w:rsidRPr="00A207A5">
        <w:rPr>
          <w:noProof/>
          <w:snapToGrid w:val="0"/>
        </w:rPr>
        <w:br/>
        <w:t>(e-mail: r.souzarichards@worldseed.org)</w:t>
      </w:r>
    </w:p>
    <w:p w14:paraId="48CF6A3A" w14:textId="77777777" w:rsidR="00214433" w:rsidRPr="00A207A5" w:rsidRDefault="00214433" w:rsidP="00214433">
      <w:pPr>
        <w:pStyle w:val="pldetails"/>
      </w:pPr>
      <w:r w:rsidRPr="00A207A5">
        <w:t>Jan KNOL (Mr.), Plant Variety Protection Officer, Crop Science Division, BASF Vegetable Seeds, Nunhems Netherlands B.V., Nunhem, Netherlands (Kingdom of the)</w:t>
      </w:r>
      <w:r w:rsidRPr="00A207A5">
        <w:br/>
        <w:t xml:space="preserve">(e-mail: e-mail: jan.knol@basf.com) </w:t>
      </w:r>
    </w:p>
    <w:p w14:paraId="0F9A6D1A" w14:textId="287D9ACA" w:rsidR="00030E60" w:rsidRPr="00A207A5" w:rsidRDefault="00030E60" w:rsidP="00030E60">
      <w:pPr>
        <w:keepLines/>
        <w:spacing w:before="60" w:after="60"/>
        <w:jc w:val="left"/>
        <w:rPr>
          <w:noProof/>
          <w:snapToGrid w:val="0"/>
        </w:rPr>
      </w:pPr>
      <w:r w:rsidRPr="00A207A5">
        <w:rPr>
          <w:noProof/>
          <w:snapToGrid w:val="0"/>
        </w:rPr>
        <w:t>Astrid M. SCHENKEVELD (Ms.), Specialist Plant breeder's rights &amp; variety registration, Plant breeder's rights &amp; variety registration | Legal, Rijk Zwaan Zaadteelt en Zaadhandel B.V., De Lier, Netherlands (Kingdom of the)</w:t>
      </w:r>
      <w:r w:rsidRPr="00A207A5">
        <w:rPr>
          <w:noProof/>
          <w:snapToGrid w:val="0"/>
        </w:rPr>
        <w:br/>
        <w:t>(e-mail: a.schenkeveld@rijkzwaan.nl)</w:t>
      </w:r>
    </w:p>
    <w:p w14:paraId="32584B23" w14:textId="77777777" w:rsidR="00030E60" w:rsidRPr="00A207A5" w:rsidRDefault="00030E60" w:rsidP="00030E60">
      <w:pPr>
        <w:keepLines/>
        <w:spacing w:before="60" w:after="60"/>
        <w:jc w:val="left"/>
        <w:rPr>
          <w:noProof/>
          <w:snapToGrid w:val="0"/>
        </w:rPr>
      </w:pPr>
      <w:r w:rsidRPr="00A207A5">
        <w:rPr>
          <w:noProof/>
          <w:snapToGrid w:val="0"/>
        </w:rPr>
        <w:t>Maria José VILLALÓN-ROBLES (Ms.), EMEA Vegetable Seeds PVP Lead, Bayer - Crop Science, Bergschenhoek, Netherlands (Kingdom of the)</w:t>
      </w:r>
      <w:r w:rsidRPr="00A207A5">
        <w:rPr>
          <w:noProof/>
          <w:snapToGrid w:val="0"/>
        </w:rPr>
        <w:br/>
        <w:t xml:space="preserve">(e-mail: mariajose.villalonrobles@bayer.com) </w:t>
      </w:r>
    </w:p>
    <w:p w14:paraId="004740E4" w14:textId="77777777" w:rsidR="00030E60" w:rsidRPr="00A207A5" w:rsidRDefault="00030E60" w:rsidP="00030E60">
      <w:pPr>
        <w:keepNext/>
        <w:keepLines/>
        <w:spacing w:before="480" w:after="120"/>
        <w:jc w:val="center"/>
        <w:rPr>
          <w:rFonts w:cs="Arial"/>
          <w:caps/>
          <w:snapToGrid w:val="0"/>
          <w:u w:val="single"/>
        </w:rPr>
      </w:pPr>
      <w:r w:rsidRPr="00A207A5">
        <w:rPr>
          <w:rFonts w:cs="Arial"/>
          <w:caps/>
          <w:snapToGrid w:val="0"/>
          <w:u w:val="single"/>
        </w:rPr>
        <w:t>IV. Officer</w:t>
      </w:r>
    </w:p>
    <w:p w14:paraId="19C3C05A" w14:textId="77777777" w:rsidR="00861452" w:rsidRPr="00A207A5" w:rsidRDefault="00030E60" w:rsidP="00030E60">
      <w:pPr>
        <w:keepLines/>
        <w:spacing w:before="60" w:after="60"/>
        <w:jc w:val="left"/>
        <w:rPr>
          <w:noProof/>
          <w:snapToGrid w:val="0"/>
        </w:rPr>
      </w:pPr>
      <w:r w:rsidRPr="00A207A5">
        <w:rPr>
          <w:noProof/>
          <w:snapToGrid w:val="0"/>
        </w:rPr>
        <w:t xml:space="preserve">Yoshiyuki OHNO (Mr.), </w:t>
      </w:r>
      <w:r w:rsidR="00861452" w:rsidRPr="00A207A5">
        <w:rPr>
          <w:noProof/>
          <w:snapToGrid w:val="0"/>
        </w:rPr>
        <w:t>Chairperson</w:t>
      </w:r>
    </w:p>
    <w:p w14:paraId="48912B61" w14:textId="41B56BFB" w:rsidR="00030E60" w:rsidRPr="00A207A5" w:rsidRDefault="00861452" w:rsidP="00030E60">
      <w:pPr>
        <w:keepLines/>
        <w:spacing w:before="60" w:after="60"/>
        <w:jc w:val="left"/>
        <w:rPr>
          <w:noProof/>
          <w:snapToGrid w:val="0"/>
        </w:rPr>
      </w:pPr>
      <w:r w:rsidRPr="00A207A5">
        <w:rPr>
          <w:noProof/>
          <w:snapToGrid w:val="0"/>
        </w:rPr>
        <w:t xml:space="preserve">Cécile MARCHENAY-KOENRAADT (Ms.), </w:t>
      </w:r>
      <w:r w:rsidRPr="00A207A5">
        <w:rPr>
          <w:i/>
          <w:iCs/>
          <w:noProof/>
          <w:snapToGrid w:val="0"/>
        </w:rPr>
        <w:t>ad hoc</w:t>
      </w:r>
      <w:r w:rsidRPr="00A207A5">
        <w:rPr>
          <w:noProof/>
          <w:snapToGrid w:val="0"/>
        </w:rPr>
        <w:t xml:space="preserve"> Chairperson</w:t>
      </w:r>
    </w:p>
    <w:p w14:paraId="043A0172" w14:textId="77777777" w:rsidR="00030E60" w:rsidRPr="00A207A5" w:rsidRDefault="00030E60" w:rsidP="00030E60">
      <w:pPr>
        <w:keepNext/>
        <w:keepLines/>
        <w:spacing w:before="480" w:after="120"/>
        <w:jc w:val="center"/>
        <w:rPr>
          <w:rFonts w:cs="Arial"/>
          <w:caps/>
          <w:snapToGrid w:val="0"/>
          <w:u w:val="single"/>
        </w:rPr>
      </w:pPr>
      <w:r w:rsidRPr="00A207A5">
        <w:rPr>
          <w:rFonts w:cs="Arial"/>
          <w:caps/>
          <w:snapToGrid w:val="0"/>
          <w:u w:val="single"/>
        </w:rPr>
        <w:t>V. OFFICE OF UPOV</w:t>
      </w:r>
    </w:p>
    <w:p w14:paraId="40562A63" w14:textId="77777777" w:rsidR="00030E60" w:rsidRPr="00A207A5" w:rsidRDefault="00030E60" w:rsidP="00030E60">
      <w:pPr>
        <w:keepNext/>
        <w:keepLines/>
        <w:spacing w:before="60" w:after="60"/>
        <w:jc w:val="left"/>
        <w:rPr>
          <w:noProof/>
          <w:snapToGrid w:val="0"/>
        </w:rPr>
      </w:pPr>
      <w:r w:rsidRPr="00A207A5">
        <w:rPr>
          <w:noProof/>
          <w:snapToGrid w:val="0"/>
        </w:rPr>
        <w:t>Leontino TAVEIRA (Mr.), Director of Global Development and Technical Affairs</w:t>
      </w:r>
    </w:p>
    <w:p w14:paraId="44A4E5BE" w14:textId="77777777" w:rsidR="00030E60" w:rsidRPr="00A207A5" w:rsidRDefault="00030E60" w:rsidP="00030E60">
      <w:pPr>
        <w:keepLines/>
        <w:spacing w:before="60" w:after="60"/>
        <w:jc w:val="left"/>
        <w:rPr>
          <w:noProof/>
          <w:snapToGrid w:val="0"/>
        </w:rPr>
      </w:pPr>
      <w:r w:rsidRPr="00A207A5">
        <w:rPr>
          <w:noProof/>
          <w:snapToGrid w:val="0"/>
        </w:rPr>
        <w:t>Romy OERTEL (Ms.), Associate Technical Officer</w:t>
      </w:r>
    </w:p>
    <w:p w14:paraId="050E7255" w14:textId="77777777" w:rsidR="00030E60" w:rsidRPr="00A207A5" w:rsidRDefault="00030E60" w:rsidP="00030E60">
      <w:pPr>
        <w:keepLines/>
        <w:spacing w:before="60" w:after="60"/>
        <w:jc w:val="left"/>
        <w:rPr>
          <w:noProof/>
          <w:snapToGrid w:val="0"/>
        </w:rPr>
      </w:pPr>
      <w:r w:rsidRPr="00A207A5">
        <w:rPr>
          <w:noProof/>
          <w:snapToGrid w:val="0"/>
        </w:rPr>
        <w:t>Jessica MAY (Ms.), Training and Cooperation Assistant</w:t>
      </w:r>
    </w:p>
    <w:p w14:paraId="1644E539" w14:textId="77777777" w:rsidR="00030E60" w:rsidRPr="00A207A5" w:rsidRDefault="00030E60" w:rsidP="00030E60">
      <w:pPr>
        <w:jc w:val="left"/>
        <w:rPr>
          <w:rFonts w:cs="Arial"/>
        </w:rPr>
      </w:pPr>
    </w:p>
    <w:p w14:paraId="6C1A73FA" w14:textId="77777777" w:rsidR="00030E60" w:rsidRPr="00A207A5" w:rsidRDefault="00030E60" w:rsidP="00030E60">
      <w:pPr>
        <w:jc w:val="left"/>
        <w:rPr>
          <w:rFonts w:cs="Arial"/>
        </w:rPr>
      </w:pPr>
    </w:p>
    <w:p w14:paraId="4DE02778" w14:textId="77777777" w:rsidR="00030E60" w:rsidRPr="00A207A5" w:rsidRDefault="00030E60" w:rsidP="00030E60">
      <w:pPr>
        <w:jc w:val="left"/>
        <w:rPr>
          <w:rFonts w:cs="Arial"/>
        </w:rPr>
      </w:pPr>
    </w:p>
    <w:p w14:paraId="2B5704EE" w14:textId="77777777" w:rsidR="00030E60" w:rsidRPr="00A207A5" w:rsidRDefault="00030E60" w:rsidP="00030E60">
      <w:pPr>
        <w:tabs>
          <w:tab w:val="left" w:pos="9639"/>
        </w:tabs>
        <w:jc w:val="right"/>
        <w:rPr>
          <w:rFonts w:cs="Arial"/>
        </w:rPr>
      </w:pPr>
      <w:r w:rsidRPr="00A207A5">
        <w:rPr>
          <w:rFonts w:cs="Arial"/>
        </w:rPr>
        <w:t>[Annex II follows]</w:t>
      </w:r>
    </w:p>
    <w:p w14:paraId="36006A14" w14:textId="77777777" w:rsidR="00030E60" w:rsidRPr="00A207A5" w:rsidRDefault="00030E60" w:rsidP="00393DD5"/>
    <w:p w14:paraId="137E796B" w14:textId="77777777" w:rsidR="00030E60" w:rsidRPr="00A207A5" w:rsidRDefault="00030E60" w:rsidP="00393DD5"/>
    <w:p w14:paraId="6009FE5B" w14:textId="77777777" w:rsidR="00030E60" w:rsidRPr="00A207A5" w:rsidRDefault="00030E60" w:rsidP="00393DD5">
      <w:pPr>
        <w:sectPr w:rsidR="00030E60" w:rsidRPr="00A207A5" w:rsidSect="005E7466">
          <w:headerReference w:type="default" r:id="rId20"/>
          <w:headerReference w:type="first" r:id="rId21"/>
          <w:pgSz w:w="11907" w:h="16840" w:code="9"/>
          <w:pgMar w:top="510" w:right="1134" w:bottom="1134" w:left="1134" w:header="510" w:footer="680" w:gutter="0"/>
          <w:pgNumType w:start="1"/>
          <w:cols w:space="720"/>
          <w:titlePg/>
        </w:sectPr>
      </w:pPr>
    </w:p>
    <w:p w14:paraId="2B87C6DA" w14:textId="77777777" w:rsidR="00030E60" w:rsidRPr="00A207A5" w:rsidRDefault="00030E60" w:rsidP="00393DD5"/>
    <w:p w14:paraId="248985AE" w14:textId="3CC57531" w:rsidR="00393DD5" w:rsidRPr="00A207A5" w:rsidRDefault="005F1CB4" w:rsidP="00A50C98">
      <w:pPr>
        <w:jc w:val="center"/>
      </w:pPr>
      <w:r w:rsidRPr="00A207A5">
        <w:t>TC SUB-GROUP ON TEST GUIDELINES</w:t>
      </w:r>
    </w:p>
    <w:p w14:paraId="77CB5854" w14:textId="77777777" w:rsidR="00393DD5" w:rsidRPr="00A207A5" w:rsidRDefault="00393DD5" w:rsidP="00393DD5"/>
    <w:p w14:paraId="4ADA191C" w14:textId="77777777" w:rsidR="00393DD5" w:rsidRPr="00A207A5" w:rsidRDefault="00393DD5" w:rsidP="00393DD5">
      <w:pPr>
        <w:rPr>
          <w:u w:val="single"/>
        </w:rPr>
      </w:pPr>
      <w:r w:rsidRPr="00A207A5">
        <w:rPr>
          <w:u w:val="single"/>
        </w:rPr>
        <w:t>Summary of the discussion at the 59</w:t>
      </w:r>
      <w:r w:rsidRPr="00A207A5">
        <w:rPr>
          <w:u w:val="single"/>
          <w:vertAlign w:val="superscript"/>
        </w:rPr>
        <w:t>th</w:t>
      </w:r>
      <w:r w:rsidRPr="00A207A5">
        <w:rPr>
          <w:u w:val="single"/>
        </w:rPr>
        <w:t xml:space="preserve"> Session of the TWV.</w:t>
      </w:r>
    </w:p>
    <w:p w14:paraId="169A17B2" w14:textId="77777777" w:rsidR="00393DD5" w:rsidRPr="00A207A5" w:rsidRDefault="00393DD5" w:rsidP="00393DD5"/>
    <w:p w14:paraId="2C022A27" w14:textId="6164A10E" w:rsidR="00393DD5" w:rsidRPr="00A207A5" w:rsidRDefault="00393DD5" w:rsidP="00393DD5">
      <w:r w:rsidRPr="00A207A5">
        <w:t>The TWV discussed the presentation from the leading expert of the subgroup, Margaret Wallace (United</w:t>
      </w:r>
      <w:r w:rsidR="00EF5251" w:rsidRPr="00A207A5">
        <w:t> </w:t>
      </w:r>
      <w:r w:rsidRPr="00A207A5">
        <w:t xml:space="preserve">Kingdom), a copy of which is provided in document TWP/9/3. The group also submitted responses to an online questionnaire. </w:t>
      </w:r>
    </w:p>
    <w:p w14:paraId="6A17F1FB" w14:textId="77777777" w:rsidR="00393DD5" w:rsidRPr="00A207A5" w:rsidRDefault="00393DD5" w:rsidP="00393DD5"/>
    <w:p w14:paraId="33AB25E4" w14:textId="0A8E7E92" w:rsidR="00393DD5" w:rsidRPr="00A207A5" w:rsidRDefault="00393DD5" w:rsidP="00393DD5">
      <w:r w:rsidRPr="00A207A5">
        <w:t xml:space="preserve">Prior to the online survey, the group discussed the importance of example varieties.  It was noted that regional sets of example varieties are important so that the characteristics are expressed appropriately in the growing conditions of that region.  The </w:t>
      </w:r>
      <w:r w:rsidR="00EF5251" w:rsidRPr="00A207A5">
        <w:t>TWV</w:t>
      </w:r>
      <w:r w:rsidRPr="00A207A5">
        <w:t xml:space="preserve"> also </w:t>
      </w:r>
      <w:r w:rsidR="00F257AA" w:rsidRPr="00A207A5">
        <w:t>recognized</w:t>
      </w:r>
      <w:r w:rsidRPr="00A207A5">
        <w:t xml:space="preserve"> the significant role of illustrations in cases where example varieties were not readily available.</w:t>
      </w:r>
    </w:p>
    <w:p w14:paraId="47D97165" w14:textId="77777777" w:rsidR="00393DD5" w:rsidRPr="00A207A5" w:rsidRDefault="00393DD5" w:rsidP="00393DD5"/>
    <w:p w14:paraId="7BE01A29" w14:textId="5B151272" w:rsidR="00393DD5" w:rsidRPr="00A207A5" w:rsidRDefault="00393DD5" w:rsidP="00393DD5">
      <w:r w:rsidRPr="00A207A5">
        <w:t xml:space="preserve">It was </w:t>
      </w:r>
      <w:r w:rsidR="00F257AA" w:rsidRPr="00A207A5">
        <w:t>recognized</w:t>
      </w:r>
      <w:r w:rsidRPr="00A207A5">
        <w:t xml:space="preserve"> that the TWV had the most experience with the development of disease resistance characteristics, therefore would be best placed to provide opinion on these including the associated explanations.  The group agreed that it was essential that details of the methods are included in the Test</w:t>
      </w:r>
      <w:r w:rsidR="00EF5251" w:rsidRPr="00A207A5">
        <w:t> </w:t>
      </w:r>
      <w:r w:rsidRPr="00A207A5">
        <w:t xml:space="preserve">Guidelines for the purposes of </w:t>
      </w:r>
      <w:r w:rsidR="00F257AA" w:rsidRPr="00A207A5">
        <w:t>harmonization</w:t>
      </w:r>
      <w:r w:rsidRPr="00A207A5">
        <w:t xml:space="preserve"> particularly in the exchange of reports.  It was noted that the explanations for disease resistance characteristics included contact details of experts with experience in the assessment of the characteristics.  It was agreed that there was scope to improve the presentation of the information to streamline the process, with three proposals made:</w:t>
      </w:r>
    </w:p>
    <w:p w14:paraId="0A05C04A" w14:textId="77777777" w:rsidR="00A50C98" w:rsidRPr="00A207A5" w:rsidRDefault="00A50C98" w:rsidP="00393DD5"/>
    <w:p w14:paraId="5F589B5E" w14:textId="4734DCA3" w:rsidR="00393DD5" w:rsidRPr="00A207A5" w:rsidRDefault="00393DD5" w:rsidP="00393DD5">
      <w:pPr>
        <w:numPr>
          <w:ilvl w:val="0"/>
          <w:numId w:val="11"/>
        </w:numPr>
      </w:pPr>
      <w:r w:rsidRPr="00A207A5">
        <w:t>Present the explanations in English only to avoid the cost of translation of technical material</w:t>
      </w:r>
      <w:r w:rsidR="00EF5251" w:rsidRPr="00A207A5">
        <w:t xml:space="preserve"> while developing further translation options</w:t>
      </w:r>
      <w:r w:rsidRPr="00A207A5">
        <w:t>.</w:t>
      </w:r>
    </w:p>
    <w:p w14:paraId="654D4461" w14:textId="66F4DC65" w:rsidR="00393DD5" w:rsidRPr="00A207A5" w:rsidRDefault="00393DD5" w:rsidP="00393DD5">
      <w:pPr>
        <w:numPr>
          <w:ilvl w:val="0"/>
          <w:numId w:val="11"/>
        </w:numPr>
      </w:pPr>
      <w:r w:rsidRPr="00A207A5">
        <w:t xml:space="preserve">As far as possible use a </w:t>
      </w:r>
      <w:r w:rsidR="00F257AA" w:rsidRPr="00A207A5">
        <w:t>standardized</w:t>
      </w:r>
      <w:r w:rsidRPr="00A207A5">
        <w:t xml:space="preserve"> template</w:t>
      </w:r>
      <w:r w:rsidR="00EF5251" w:rsidRPr="00A207A5">
        <w:t xml:space="preserve"> to facilitate translation</w:t>
      </w:r>
      <w:r w:rsidRPr="00A207A5">
        <w:t>.</w:t>
      </w:r>
    </w:p>
    <w:p w14:paraId="60453845" w14:textId="3A52CAA8" w:rsidR="00393DD5" w:rsidRPr="00A207A5" w:rsidRDefault="00393DD5" w:rsidP="00393DD5">
      <w:pPr>
        <w:numPr>
          <w:ilvl w:val="0"/>
          <w:numId w:val="11"/>
        </w:numPr>
      </w:pPr>
      <w:r w:rsidRPr="00A207A5">
        <w:t>Provide a link in the Test Guideline</w:t>
      </w:r>
      <w:r w:rsidR="00EF5251" w:rsidRPr="00A207A5">
        <w:t>s</w:t>
      </w:r>
      <w:r w:rsidRPr="00A207A5">
        <w:t xml:space="preserve"> to a document on the UPOV website that contains the explanation of the character</w:t>
      </w:r>
      <w:r w:rsidR="00EF5251" w:rsidRPr="00A207A5">
        <w:t>istic</w:t>
      </w:r>
      <w:r w:rsidRPr="00A207A5">
        <w:t>.</w:t>
      </w:r>
    </w:p>
    <w:p w14:paraId="5A8C92A5" w14:textId="77777777" w:rsidR="00393DD5" w:rsidRPr="00A207A5" w:rsidRDefault="00393DD5" w:rsidP="00393DD5"/>
    <w:p w14:paraId="5DE2AD24" w14:textId="532E2478" w:rsidR="00393DD5" w:rsidRPr="00A207A5" w:rsidRDefault="00393DD5" w:rsidP="00393DD5">
      <w:r w:rsidRPr="00A207A5">
        <w:t xml:space="preserve">It was agreed that there </w:t>
      </w:r>
      <w:r w:rsidR="00EF5251" w:rsidRPr="00A207A5">
        <w:t>is an opportunity to increase efficiency in the</w:t>
      </w:r>
      <w:r w:rsidRPr="00A207A5">
        <w:t xml:space="preserve"> process for revision of Test Guidelines when including disease resistance character</w:t>
      </w:r>
      <w:r w:rsidR="00EF5251" w:rsidRPr="00A207A5">
        <w:t>istics</w:t>
      </w:r>
      <w:r w:rsidRPr="00A207A5">
        <w:t>.  It is likely this process needs to be agreed first, so that the format of the Test Guidelines can be adapted appropriately.</w:t>
      </w:r>
    </w:p>
    <w:p w14:paraId="5C1918D1" w14:textId="77777777" w:rsidR="00393DD5" w:rsidRPr="00A207A5" w:rsidRDefault="00393DD5" w:rsidP="00393DD5"/>
    <w:p w14:paraId="33DA7AFB" w14:textId="09285FA9" w:rsidR="00393DD5" w:rsidRPr="00A207A5" w:rsidRDefault="00393DD5" w:rsidP="00393DD5">
      <w:pPr>
        <w:jc w:val="left"/>
      </w:pPr>
      <w:r w:rsidRPr="00A207A5">
        <w:rPr>
          <w:noProof/>
        </w:rPr>
        <w:drawing>
          <wp:inline distT="0" distB="0" distL="0" distR="0" wp14:anchorId="2E36595C" wp14:editId="1B074061">
            <wp:extent cx="6158865" cy="3183148"/>
            <wp:effectExtent l="0" t="0" r="13335" b="17780"/>
            <wp:docPr id="678290144" name="Chart 12">
              <a:extLst xmlns:a="http://schemas.openxmlformats.org/drawingml/2006/main">
                <a:ext uri="{FF2B5EF4-FFF2-40B4-BE49-F238E27FC236}">
                  <a16:creationId xmlns:a16="http://schemas.microsoft.com/office/drawing/2014/main" id="{EB37B502-3B64-9E0A-E3C9-FBEE3F6145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FACD070" w14:textId="77777777" w:rsidR="00393DD5" w:rsidRPr="00A207A5" w:rsidRDefault="00393DD5" w:rsidP="00393DD5">
      <w:pPr>
        <w:jc w:val="left"/>
      </w:pPr>
    </w:p>
    <w:p w14:paraId="03C5500D" w14:textId="77777777" w:rsidR="00393DD5" w:rsidRPr="00A207A5" w:rsidRDefault="00393DD5" w:rsidP="00393DD5">
      <w:pPr>
        <w:jc w:val="left"/>
      </w:pPr>
    </w:p>
    <w:p w14:paraId="439CC3C3" w14:textId="77777777" w:rsidR="00393DD5" w:rsidRPr="00A207A5" w:rsidRDefault="00393DD5" w:rsidP="00393DD5">
      <w:r w:rsidRPr="00A207A5">
        <w:t xml:space="preserve">Of the 29 responses to the questionnaire, 22 said that they do print the Test Guidelines.  Of those who print, 10 said they only print part(s) of the document, with the table of characteristics (section 7) and associated explanations (section 8) being the most printed section of the Test Guidelines.  </w:t>
      </w:r>
    </w:p>
    <w:p w14:paraId="700EDCCA" w14:textId="77777777" w:rsidR="00393DD5" w:rsidRPr="00A207A5" w:rsidRDefault="00393DD5" w:rsidP="00393DD5"/>
    <w:p w14:paraId="05392021" w14:textId="77777777" w:rsidR="00393DD5" w:rsidRPr="00A207A5" w:rsidRDefault="00393DD5" w:rsidP="00393DD5">
      <w:pPr>
        <w:jc w:val="left"/>
      </w:pPr>
    </w:p>
    <w:p w14:paraId="7B925772" w14:textId="77F1A4F5" w:rsidR="00393DD5" w:rsidRPr="00A207A5" w:rsidRDefault="00393DD5" w:rsidP="00393DD5">
      <w:pPr>
        <w:jc w:val="left"/>
      </w:pPr>
      <w:r w:rsidRPr="00A207A5">
        <w:rPr>
          <w:noProof/>
        </w:rPr>
        <w:drawing>
          <wp:inline distT="0" distB="0" distL="0" distR="0" wp14:anchorId="760ED963" wp14:editId="64C205F3">
            <wp:extent cx="6047105" cy="2682815"/>
            <wp:effectExtent l="0" t="0" r="10795" b="3810"/>
            <wp:docPr id="2017676350" name="Chart 11">
              <a:extLst xmlns:a="http://schemas.openxmlformats.org/drawingml/2006/main">
                <a:ext uri="{FF2B5EF4-FFF2-40B4-BE49-F238E27FC236}">
                  <a16:creationId xmlns:a16="http://schemas.microsoft.com/office/drawing/2014/main" id="{53601911-2863-1771-F19D-8A6FE78C9A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83198DD" w14:textId="77777777" w:rsidR="00393DD5" w:rsidRPr="00A207A5" w:rsidRDefault="00393DD5" w:rsidP="00393DD5">
      <w:pPr>
        <w:jc w:val="left"/>
      </w:pPr>
    </w:p>
    <w:p w14:paraId="61C23837" w14:textId="77777777" w:rsidR="00393DD5" w:rsidRPr="00A207A5" w:rsidRDefault="00393DD5" w:rsidP="00393DD5">
      <w:pPr>
        <w:jc w:val="left"/>
      </w:pPr>
    </w:p>
    <w:p w14:paraId="72F37F54" w14:textId="5EE17E3D" w:rsidR="00393DD5" w:rsidRPr="00A207A5" w:rsidRDefault="00393DD5" w:rsidP="00393DD5">
      <w:r w:rsidRPr="00A207A5">
        <w:t xml:space="preserve">The summary of the group responses to the questionnaire indicated that illustrations, diagrams, or photographs was the preferred method of </w:t>
      </w:r>
      <w:r w:rsidR="00F257AA" w:rsidRPr="00A207A5">
        <w:t>harmonizing</w:t>
      </w:r>
      <w:r w:rsidRPr="00A207A5">
        <w:t xml:space="preserve"> observations; followed by text explanations, then example varieties in the order of </w:t>
      </w:r>
      <w:r w:rsidR="00E2796D" w:rsidRPr="00A207A5">
        <w:t>regional</w:t>
      </w:r>
      <w:r w:rsidRPr="00A207A5">
        <w:t xml:space="preserve"> sets, across the UPOV membership, and then </w:t>
      </w:r>
      <w:r w:rsidR="00E2796D" w:rsidRPr="00A207A5">
        <w:t>n</w:t>
      </w:r>
      <w:r w:rsidRPr="00A207A5">
        <w:t>ational.</w:t>
      </w:r>
    </w:p>
    <w:p w14:paraId="0268A232" w14:textId="77777777" w:rsidR="00393DD5" w:rsidRPr="00A207A5" w:rsidRDefault="00393DD5" w:rsidP="00393DD5"/>
    <w:p w14:paraId="03230234" w14:textId="77777777" w:rsidR="00393DD5" w:rsidRPr="00A207A5" w:rsidRDefault="00393DD5" w:rsidP="00393DD5">
      <w:r w:rsidRPr="00A207A5">
        <w:t xml:space="preserve">The questionnaire included questions related to the use of the UPOV Technical Questionnaires.  </w:t>
      </w:r>
    </w:p>
    <w:p w14:paraId="7118348B" w14:textId="77777777" w:rsidR="00393DD5" w:rsidRPr="00A207A5" w:rsidRDefault="00393DD5" w:rsidP="00393DD5"/>
    <w:p w14:paraId="48A4BD6A" w14:textId="7D9EF64B" w:rsidR="00393DD5" w:rsidRPr="00A207A5" w:rsidRDefault="00393DD5" w:rsidP="00393DD5">
      <w:pPr>
        <w:jc w:val="left"/>
      </w:pPr>
      <w:r w:rsidRPr="00A207A5">
        <w:rPr>
          <w:noProof/>
        </w:rPr>
        <w:drawing>
          <wp:inline distT="0" distB="0" distL="0" distR="0" wp14:anchorId="565B9AFF" wp14:editId="0D6ECFD1">
            <wp:extent cx="6116129" cy="3714750"/>
            <wp:effectExtent l="0" t="0" r="18415" b="0"/>
            <wp:docPr id="1690900324" name="Chart 1">
              <a:extLst xmlns:a="http://schemas.openxmlformats.org/drawingml/2006/main">
                <a:ext uri="{FF2B5EF4-FFF2-40B4-BE49-F238E27FC236}">
                  <a16:creationId xmlns:a16="http://schemas.microsoft.com/office/drawing/2014/main" id="{50F88674-E49C-1DD2-E4DE-DF78272521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30366B1" w14:textId="77777777" w:rsidR="00393DD5" w:rsidRPr="00A207A5" w:rsidRDefault="00393DD5" w:rsidP="00393DD5">
      <w:pPr>
        <w:jc w:val="left"/>
      </w:pPr>
    </w:p>
    <w:p w14:paraId="648796AD" w14:textId="384A6D92" w:rsidR="00393DD5" w:rsidRPr="00A207A5" w:rsidRDefault="00393DD5" w:rsidP="00393DD5">
      <w:r w:rsidRPr="00A207A5">
        <w:t>The group had mixed opinions on whether the TQ should remain part of the Test Guideline</w:t>
      </w:r>
      <w:r w:rsidR="00E2796D" w:rsidRPr="00A207A5">
        <w:t>s</w:t>
      </w:r>
      <w:r w:rsidRPr="00A207A5">
        <w:t xml:space="preserve"> (34%) or form a separate document (38%).   The remaining responses were unsure and would have to check (28%).</w:t>
      </w:r>
    </w:p>
    <w:p w14:paraId="40AC46C9" w14:textId="77777777" w:rsidR="00393DD5" w:rsidRPr="00A207A5" w:rsidRDefault="00393DD5" w:rsidP="00393DD5"/>
    <w:p w14:paraId="2C2461FD" w14:textId="3100E379" w:rsidR="00393DD5" w:rsidRPr="00A207A5" w:rsidRDefault="00393DD5" w:rsidP="00393DD5">
      <w:r w:rsidRPr="00A207A5">
        <w:t xml:space="preserve">The TWV did not agree on whether guidance on methods being contained in a separate document.  They were in </w:t>
      </w:r>
      <w:r w:rsidR="00F257AA" w:rsidRPr="00A207A5">
        <w:t>favor</w:t>
      </w:r>
      <w:r w:rsidRPr="00A207A5">
        <w:t xml:space="preserve"> of having a structured template for guidance on techniques to ensure consistent presentation.</w:t>
      </w:r>
    </w:p>
    <w:p w14:paraId="1451076F" w14:textId="77777777" w:rsidR="00E2796D" w:rsidRPr="00A207A5" w:rsidRDefault="00E2796D" w:rsidP="00393DD5"/>
    <w:p w14:paraId="0AD00001" w14:textId="77777777" w:rsidR="00393DD5" w:rsidRPr="00A207A5" w:rsidRDefault="00393DD5" w:rsidP="00393DD5">
      <w:r w:rsidRPr="00A207A5">
        <w:t>The group felt that links within the document could help usability, or to put the explanation of characteristics beside the characteristics.</w:t>
      </w:r>
    </w:p>
    <w:p w14:paraId="4EDBE2E7" w14:textId="77777777" w:rsidR="00E2796D" w:rsidRPr="00A207A5" w:rsidRDefault="00E2796D" w:rsidP="00393DD5"/>
    <w:p w14:paraId="689CD8B7" w14:textId="77777777" w:rsidR="00393DD5" w:rsidRPr="00A207A5" w:rsidRDefault="00393DD5" w:rsidP="00393DD5">
      <w:r w:rsidRPr="00A207A5">
        <w:t>Another suggestion was received to include the explanation from the TG in the technical questionnaire to help the applicant complete the form.</w:t>
      </w:r>
    </w:p>
    <w:p w14:paraId="6432C0B7" w14:textId="77777777" w:rsidR="00393DD5" w:rsidRPr="00A207A5" w:rsidRDefault="00393DD5" w:rsidP="00393DD5"/>
    <w:p w14:paraId="0A181D53" w14:textId="77777777" w:rsidR="00393DD5" w:rsidRPr="00A207A5" w:rsidRDefault="00393DD5" w:rsidP="00393DD5">
      <w:pPr>
        <w:rPr>
          <w:b/>
          <w:bCs/>
        </w:rPr>
      </w:pPr>
      <w:r w:rsidRPr="00A207A5">
        <w:rPr>
          <w:b/>
          <w:bCs/>
        </w:rPr>
        <w:t>Follow-up actions</w:t>
      </w:r>
    </w:p>
    <w:p w14:paraId="656852F5" w14:textId="77777777" w:rsidR="00E2796D" w:rsidRPr="00A207A5" w:rsidRDefault="00E2796D" w:rsidP="00393DD5">
      <w:pPr>
        <w:rPr>
          <w:b/>
          <w:bCs/>
        </w:rPr>
      </w:pPr>
    </w:p>
    <w:p w14:paraId="5A29C1C2" w14:textId="77777777" w:rsidR="00393DD5" w:rsidRPr="00A207A5" w:rsidRDefault="00393DD5" w:rsidP="00393DD5">
      <w:r w:rsidRPr="00A207A5">
        <w:t>This summary of the discussion and the results of the online questionnaire will be collated with those from discussions at the 2025 sessions of the TWO, TWA, and TWF, along with other comments made during the discussions and presented to the Technical Committee for consideration at its sixty-first session.</w:t>
      </w:r>
    </w:p>
    <w:p w14:paraId="0EFB09B2" w14:textId="77777777" w:rsidR="00393DD5" w:rsidRPr="00A207A5" w:rsidRDefault="00393DD5" w:rsidP="00393DD5"/>
    <w:p w14:paraId="4FAF9973" w14:textId="77777777" w:rsidR="00393DD5" w:rsidRPr="00A207A5" w:rsidRDefault="00393DD5" w:rsidP="00393DD5"/>
    <w:p w14:paraId="1E9EBBED" w14:textId="77777777" w:rsidR="00393DD5" w:rsidRPr="00A207A5" w:rsidRDefault="00393DD5" w:rsidP="00393DD5">
      <w:r w:rsidRPr="00A207A5">
        <w:t>Margaret Wallace (</w:t>
      </w:r>
      <w:proofErr w:type="spellStart"/>
      <w:r w:rsidRPr="00A207A5">
        <w:t>Niab</w:t>
      </w:r>
      <w:proofErr w:type="spellEnd"/>
      <w:r w:rsidRPr="00A207A5">
        <w:t>)</w:t>
      </w:r>
    </w:p>
    <w:p w14:paraId="4A9C4332" w14:textId="77777777" w:rsidR="00393DD5" w:rsidRPr="00A207A5" w:rsidRDefault="00393DD5" w:rsidP="00393DD5">
      <w:r w:rsidRPr="00A207A5">
        <w:t>United Kingdom</w:t>
      </w:r>
    </w:p>
    <w:p w14:paraId="1A103E4A" w14:textId="77777777" w:rsidR="00050E16" w:rsidRPr="00A207A5" w:rsidRDefault="00050E16" w:rsidP="009B440E">
      <w:pPr>
        <w:jc w:val="left"/>
      </w:pPr>
    </w:p>
    <w:p w14:paraId="73E95E12" w14:textId="77777777" w:rsidR="00BF2127" w:rsidRPr="00A207A5" w:rsidRDefault="00BF2127" w:rsidP="009B440E">
      <w:pPr>
        <w:jc w:val="left"/>
      </w:pPr>
    </w:p>
    <w:p w14:paraId="6FF2ABED" w14:textId="77777777" w:rsidR="007900FD" w:rsidRPr="00A207A5" w:rsidRDefault="00BF2127" w:rsidP="00BF2127">
      <w:pPr>
        <w:jc w:val="right"/>
        <w:sectPr w:rsidR="007900FD" w:rsidRPr="00A207A5" w:rsidSect="005E7466">
          <w:headerReference w:type="default" r:id="rId25"/>
          <w:headerReference w:type="first" r:id="rId26"/>
          <w:pgSz w:w="11907" w:h="16840" w:code="9"/>
          <w:pgMar w:top="510" w:right="1134" w:bottom="1134" w:left="1134" w:header="510" w:footer="680" w:gutter="0"/>
          <w:pgNumType w:start="1"/>
          <w:cols w:space="720"/>
          <w:titlePg/>
        </w:sectPr>
      </w:pPr>
      <w:r w:rsidRPr="00A207A5">
        <w:t>[Annex III follows]</w:t>
      </w:r>
    </w:p>
    <w:p w14:paraId="33E6CCC3" w14:textId="5D16CF40" w:rsidR="007900FD" w:rsidRPr="00A207A5" w:rsidRDefault="00497387" w:rsidP="00497387">
      <w:pPr>
        <w:jc w:val="center"/>
        <w:rPr>
          <w:u w:val="single"/>
        </w:rPr>
      </w:pPr>
      <w:r w:rsidRPr="00A207A5">
        <w:rPr>
          <w:u w:val="single"/>
        </w:rPr>
        <w:t>TECHNICAL QUESTIONNAIRE, SECTION 4.2: “METHOD OF PROPAGATING THE VARIETY”</w:t>
      </w:r>
    </w:p>
    <w:p w14:paraId="2AA3DF62" w14:textId="77777777" w:rsidR="00497387" w:rsidRPr="00A207A5" w:rsidRDefault="00497387" w:rsidP="007900FD"/>
    <w:tbl>
      <w:tblPr>
        <w:tblW w:w="3381"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971"/>
        <w:gridCol w:w="1044"/>
        <w:gridCol w:w="987"/>
        <w:gridCol w:w="988"/>
        <w:gridCol w:w="1850"/>
      </w:tblGrid>
      <w:tr w:rsidR="007900FD" w:rsidRPr="00A207A5" w14:paraId="198E3D57" w14:textId="77777777" w:rsidTr="007542B0">
        <w:trPr>
          <w:tblCellSpacing w:w="15" w:type="dxa"/>
        </w:trPr>
        <w:tc>
          <w:tcPr>
            <w:tcW w:w="48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84A319A" w14:textId="77777777" w:rsidR="007900FD" w:rsidRPr="00A207A5" w:rsidRDefault="007900FD" w:rsidP="007542B0">
            <w:pPr>
              <w:jc w:val="left"/>
              <w:rPr>
                <w:rFonts w:cs="Arial"/>
                <w:b/>
                <w:bCs/>
                <w:caps/>
                <w:color w:val="003366"/>
                <w:sz w:val="17"/>
                <w:szCs w:val="17"/>
              </w:rPr>
            </w:pPr>
            <w:r w:rsidRPr="00A207A5">
              <w:rPr>
                <w:rFonts w:cs="Arial"/>
                <w:b/>
                <w:bCs/>
                <w:caps/>
                <w:color w:val="003366"/>
                <w:sz w:val="17"/>
                <w:szCs w:val="17"/>
              </w:rPr>
              <w:t>CODE</w:t>
            </w:r>
          </w:p>
        </w:tc>
        <w:tc>
          <w:tcPr>
            <w:tcW w:w="72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15DB5D8" w14:textId="77777777" w:rsidR="007900FD" w:rsidRPr="00A207A5" w:rsidRDefault="007900FD" w:rsidP="007542B0">
            <w:pPr>
              <w:jc w:val="left"/>
              <w:rPr>
                <w:rFonts w:cs="Arial"/>
                <w:b/>
                <w:bCs/>
                <w:caps/>
                <w:color w:val="003366"/>
                <w:sz w:val="17"/>
                <w:szCs w:val="17"/>
              </w:rPr>
            </w:pPr>
            <w:hyperlink r:id="rId27" w:history="1">
              <w:r w:rsidRPr="00A207A5">
                <w:rPr>
                  <w:rFonts w:cs="Arial"/>
                  <w:b/>
                  <w:bCs/>
                  <w:caps/>
                  <w:color w:val="0066CC"/>
                  <w:sz w:val="17"/>
                  <w:szCs w:val="17"/>
                  <w:u w:val="single"/>
                </w:rPr>
                <w:t>ENGLISH</w:t>
              </w:r>
            </w:hyperlink>
          </w:p>
        </w:tc>
        <w:tc>
          <w:tcPr>
            <w:tcW w:w="779"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315CB3A" w14:textId="77777777" w:rsidR="007900FD" w:rsidRPr="00A207A5" w:rsidRDefault="007900FD" w:rsidP="007542B0">
            <w:pPr>
              <w:jc w:val="left"/>
              <w:rPr>
                <w:rFonts w:cs="Arial"/>
                <w:b/>
                <w:bCs/>
                <w:caps/>
                <w:color w:val="003366"/>
                <w:sz w:val="17"/>
                <w:szCs w:val="17"/>
              </w:rPr>
            </w:pPr>
            <w:hyperlink r:id="rId28" w:history="1">
              <w:r w:rsidRPr="00A207A5">
                <w:rPr>
                  <w:rFonts w:cs="Arial"/>
                  <w:b/>
                  <w:bCs/>
                  <w:caps/>
                  <w:color w:val="0066CC"/>
                  <w:sz w:val="17"/>
                  <w:szCs w:val="17"/>
                  <w:u w:val="single"/>
                </w:rPr>
                <w:t>FRANÇAIS</w:t>
              </w:r>
            </w:hyperlink>
          </w:p>
        </w:tc>
        <w:tc>
          <w:tcPr>
            <w:tcW w:w="735"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06224CE9" w14:textId="77777777" w:rsidR="007900FD" w:rsidRPr="00A207A5" w:rsidRDefault="007900FD" w:rsidP="007542B0">
            <w:pPr>
              <w:jc w:val="left"/>
              <w:rPr>
                <w:rFonts w:cs="Arial"/>
                <w:b/>
                <w:bCs/>
                <w:caps/>
                <w:color w:val="003366"/>
                <w:sz w:val="17"/>
                <w:szCs w:val="17"/>
              </w:rPr>
            </w:pPr>
            <w:hyperlink r:id="rId29" w:history="1">
              <w:r w:rsidRPr="00A207A5">
                <w:rPr>
                  <w:rFonts w:cs="Arial"/>
                  <w:b/>
                  <w:bCs/>
                  <w:caps/>
                  <w:color w:val="0066CC"/>
                  <w:sz w:val="17"/>
                  <w:szCs w:val="17"/>
                  <w:u w:val="single"/>
                </w:rPr>
                <w:t>DEUTSCH</w:t>
              </w:r>
            </w:hyperlink>
          </w:p>
        </w:tc>
        <w:tc>
          <w:tcPr>
            <w:tcW w:w="736"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CED3C24" w14:textId="77777777" w:rsidR="007900FD" w:rsidRPr="00A207A5" w:rsidRDefault="007900FD" w:rsidP="007542B0">
            <w:pPr>
              <w:jc w:val="left"/>
              <w:rPr>
                <w:rFonts w:cs="Arial"/>
                <w:b/>
                <w:bCs/>
                <w:caps/>
                <w:color w:val="003366"/>
                <w:sz w:val="17"/>
                <w:szCs w:val="17"/>
              </w:rPr>
            </w:pPr>
            <w:hyperlink r:id="rId30" w:history="1">
              <w:r w:rsidRPr="00A207A5">
                <w:rPr>
                  <w:rFonts w:cs="Arial"/>
                  <w:b/>
                  <w:bCs/>
                  <w:caps/>
                  <w:color w:val="0066CC"/>
                  <w:sz w:val="17"/>
                  <w:szCs w:val="17"/>
                  <w:u w:val="single"/>
                </w:rPr>
                <w:t>ESPAÑOL</w:t>
              </w:r>
            </w:hyperlink>
          </w:p>
        </w:tc>
        <w:tc>
          <w:tcPr>
            <w:tcW w:w="1386"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4292571" w14:textId="77777777" w:rsidR="007900FD" w:rsidRPr="00A207A5" w:rsidRDefault="007900FD" w:rsidP="007542B0">
            <w:pPr>
              <w:jc w:val="left"/>
              <w:rPr>
                <w:rFonts w:cs="Arial"/>
                <w:b/>
                <w:bCs/>
                <w:caps/>
                <w:color w:val="003366"/>
                <w:sz w:val="17"/>
                <w:szCs w:val="17"/>
              </w:rPr>
            </w:pPr>
            <w:hyperlink r:id="rId31" w:history="1">
              <w:r w:rsidRPr="00A207A5">
                <w:rPr>
                  <w:rFonts w:cs="Arial"/>
                  <w:b/>
                  <w:bCs/>
                  <w:caps/>
                  <w:color w:val="0066CC"/>
                  <w:sz w:val="17"/>
                  <w:szCs w:val="17"/>
                  <w:u w:val="single"/>
                </w:rPr>
                <w:t>LATIN</w:t>
              </w:r>
            </w:hyperlink>
          </w:p>
        </w:tc>
      </w:tr>
      <w:tr w:rsidR="007900FD" w:rsidRPr="00A207A5" w14:paraId="1E74FE40" w14:textId="77777777" w:rsidTr="007542B0">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0D3EB8E" w14:textId="77777777" w:rsidR="007900FD" w:rsidRPr="00A207A5" w:rsidRDefault="007900FD" w:rsidP="007542B0">
            <w:pPr>
              <w:jc w:val="left"/>
              <w:rPr>
                <w:rFonts w:cs="Arial"/>
                <w:color w:val="333333"/>
                <w:sz w:val="18"/>
                <w:szCs w:val="18"/>
              </w:rPr>
            </w:pPr>
            <w:r w:rsidRPr="00A207A5">
              <w:rPr>
                <w:rFonts w:cs="Arial"/>
                <w:color w:val="333333"/>
                <w:sz w:val="18"/>
                <w:szCs w:val="18"/>
              </w:rPr>
              <w:t>007</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D005BDC" w14:textId="77777777" w:rsidR="007900FD" w:rsidRPr="00A207A5" w:rsidRDefault="007900FD" w:rsidP="007542B0">
            <w:pPr>
              <w:jc w:val="left"/>
              <w:rPr>
                <w:rFonts w:cs="Arial"/>
                <w:color w:val="333333"/>
                <w:sz w:val="18"/>
                <w:szCs w:val="18"/>
              </w:rPr>
            </w:pPr>
            <w:r w:rsidRPr="00A207A5">
              <w:rPr>
                <w:rFonts w:cs="Arial"/>
                <w:color w:val="333333"/>
                <w:sz w:val="18"/>
                <w:szCs w:val="18"/>
              </w:rPr>
              <w:t>Pea</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71D0E661" w14:textId="77777777" w:rsidR="007900FD" w:rsidRPr="00A207A5" w:rsidRDefault="007900FD" w:rsidP="007542B0">
            <w:pPr>
              <w:jc w:val="left"/>
              <w:rPr>
                <w:rFonts w:cs="Arial"/>
                <w:color w:val="333333"/>
                <w:sz w:val="18"/>
                <w:szCs w:val="18"/>
              </w:rPr>
            </w:pPr>
            <w:r w:rsidRPr="00A207A5">
              <w:rPr>
                <w:rFonts w:cs="Arial"/>
                <w:color w:val="333333"/>
                <w:sz w:val="18"/>
                <w:szCs w:val="18"/>
              </w:rPr>
              <w:t>Pois</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76230C46" w14:textId="77777777" w:rsidR="007900FD" w:rsidRPr="00A207A5" w:rsidRDefault="007900FD" w:rsidP="007542B0">
            <w:pPr>
              <w:jc w:val="left"/>
              <w:rPr>
                <w:rFonts w:cs="Arial"/>
                <w:color w:val="333333"/>
                <w:sz w:val="18"/>
                <w:szCs w:val="18"/>
              </w:rPr>
            </w:pPr>
            <w:proofErr w:type="spellStart"/>
            <w:r w:rsidRPr="00A207A5">
              <w:rPr>
                <w:rFonts w:cs="Arial"/>
                <w:color w:val="333333"/>
                <w:sz w:val="18"/>
                <w:szCs w:val="18"/>
              </w:rPr>
              <w:t>Erbse</w:t>
            </w:r>
            <w:proofErr w:type="spellEnd"/>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99ACF25" w14:textId="77777777" w:rsidR="007900FD" w:rsidRPr="00A207A5" w:rsidRDefault="007900FD" w:rsidP="007542B0">
            <w:pPr>
              <w:jc w:val="left"/>
              <w:rPr>
                <w:rFonts w:cs="Arial"/>
                <w:color w:val="333333"/>
                <w:sz w:val="18"/>
                <w:szCs w:val="18"/>
              </w:rPr>
            </w:pPr>
            <w:proofErr w:type="spellStart"/>
            <w:r w:rsidRPr="00A207A5">
              <w:rPr>
                <w:rFonts w:cs="Arial"/>
                <w:color w:val="333333"/>
                <w:sz w:val="18"/>
                <w:szCs w:val="18"/>
              </w:rPr>
              <w:t>Guisante</w:t>
            </w:r>
            <w:proofErr w:type="spellEnd"/>
          </w:p>
        </w:tc>
        <w:tc>
          <w:tcPr>
            <w:tcW w:w="1386"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3097FB5" w14:textId="77777777" w:rsidR="007900FD" w:rsidRPr="00A207A5" w:rsidRDefault="007900FD" w:rsidP="007542B0">
            <w:pPr>
              <w:jc w:val="left"/>
              <w:rPr>
                <w:rFonts w:cs="Arial"/>
                <w:color w:val="333333"/>
                <w:sz w:val="18"/>
                <w:szCs w:val="18"/>
              </w:rPr>
            </w:pPr>
            <w:r w:rsidRPr="00A207A5">
              <w:rPr>
                <w:rFonts w:cs="Arial"/>
                <w:color w:val="333333"/>
                <w:sz w:val="18"/>
                <w:szCs w:val="18"/>
              </w:rPr>
              <w:t>Pisum sativum L.</w:t>
            </w:r>
          </w:p>
        </w:tc>
      </w:tr>
    </w:tbl>
    <w:p w14:paraId="094A9946" w14:textId="77777777" w:rsidR="007900FD" w:rsidRPr="00A207A5" w:rsidRDefault="007900FD" w:rsidP="007900FD">
      <w:pPr>
        <w:jc w:val="left"/>
      </w:pPr>
    </w:p>
    <w:p w14:paraId="0DE6C981" w14:textId="77777777" w:rsidR="007900FD" w:rsidRPr="00A207A5" w:rsidRDefault="007900FD" w:rsidP="007900FD">
      <w:pPr>
        <w:shd w:val="clear" w:color="auto" w:fill="FFFFFF"/>
        <w:outlineLvl w:val="4"/>
        <w:rPr>
          <w:rFonts w:cs="Arial"/>
          <w:b/>
          <w:bCs/>
          <w:color w:val="333333"/>
        </w:rPr>
      </w:pPr>
      <w:r w:rsidRPr="00A207A5">
        <w:rPr>
          <w:rFonts w:cs="Arial"/>
          <w:b/>
          <w:bCs/>
          <w:color w:val="333333"/>
        </w:rPr>
        <w:t>4.2 Method of propagating the variety</w:t>
      </w:r>
    </w:p>
    <w:p w14:paraId="69CD20BE" w14:textId="77777777" w:rsidR="007900FD" w:rsidRPr="00A207A5" w:rsidRDefault="007900FD" w:rsidP="007900FD">
      <w:pPr>
        <w:jc w:val="left"/>
        <w:rPr>
          <w:rFonts w:cs="Arial"/>
        </w:rPr>
      </w:pPr>
      <w:r w:rsidRPr="00A207A5">
        <w:rPr>
          <w:rFonts w:cs="Arial"/>
          <w:color w:val="333333"/>
          <w:shd w:val="clear" w:color="auto" w:fill="FFFFFF"/>
        </w:rPr>
        <w:t>       Information on method of propagating the variety</w:t>
      </w:r>
      <w:r w:rsidRPr="00A207A5">
        <w:rPr>
          <w:rFonts w:cs="Arial"/>
          <w:color w:val="333333"/>
        </w:rPr>
        <w:br/>
      </w:r>
      <w:r w:rsidRPr="00A207A5">
        <w:rPr>
          <w:rFonts w:cs="Arial"/>
          <w:color w:val="333333"/>
          <w:shd w:val="clear" w:color="auto" w:fill="FFFFFF"/>
        </w:rPr>
        <w:t>   </w:t>
      </w:r>
    </w:p>
    <w:p w14:paraId="7D6E12C7" w14:textId="21FBC649" w:rsidR="007900FD" w:rsidRPr="00A207A5" w:rsidRDefault="007900FD" w:rsidP="007900FD">
      <w:pPr>
        <w:rPr>
          <w:rFonts w:cs="Arial"/>
          <w:b/>
          <w:bCs/>
        </w:rPr>
      </w:pPr>
      <w:r w:rsidRPr="00A207A5">
        <w:rPr>
          <w:rFonts w:cs="Arial"/>
        </w:rPr>
        <w:object w:dxaOrig="1440" w:dyaOrig="1440" w14:anchorId="34595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20.15pt;height:17.85pt" o:ole="">
            <v:imagedata r:id="rId32" o:title=""/>
          </v:shape>
          <w:control r:id="rId33" w:name="DefaultOcxName" w:shapeid="_x0000_i1112"/>
        </w:object>
      </w:r>
      <w:r w:rsidRPr="00A207A5">
        <w:rPr>
          <w:rFonts w:cs="Arial"/>
          <w:b/>
          <w:bCs/>
        </w:rPr>
        <w:t>Seed-propagated varieties</w:t>
      </w:r>
    </w:p>
    <w:p w14:paraId="02D362DE" w14:textId="0EC907E9" w:rsidR="007900FD" w:rsidRPr="00A207A5" w:rsidRDefault="007900FD" w:rsidP="007900FD">
      <w:pPr>
        <w:ind w:left="720"/>
        <w:rPr>
          <w:rFonts w:cs="Arial"/>
        </w:rPr>
      </w:pPr>
      <w:r w:rsidRPr="00A207A5">
        <w:rPr>
          <w:rFonts w:cs="Arial"/>
        </w:rPr>
        <w:object w:dxaOrig="1440" w:dyaOrig="1440" w14:anchorId="637B5246">
          <v:shape id="_x0000_i1115" type="#_x0000_t75" style="width:20.15pt;height:17.85pt" o:ole="">
            <v:imagedata r:id="rId32" o:title=""/>
          </v:shape>
          <w:control r:id="rId34" w:name="DefaultOcxName1" w:shapeid="_x0000_i1115"/>
        </w:object>
      </w:r>
      <w:r w:rsidRPr="00A207A5">
        <w:rPr>
          <w:rFonts w:cs="Arial"/>
        </w:rPr>
        <w:t>Self-pollination</w:t>
      </w:r>
    </w:p>
    <w:p w14:paraId="02849AD2" w14:textId="4F716F65" w:rsidR="007900FD" w:rsidRPr="00A207A5" w:rsidRDefault="007900FD" w:rsidP="007900FD">
      <w:pPr>
        <w:ind w:left="720"/>
        <w:rPr>
          <w:rFonts w:cs="Arial"/>
          <w:b/>
          <w:bCs/>
        </w:rPr>
      </w:pPr>
      <w:r w:rsidRPr="00A207A5">
        <w:rPr>
          <w:rFonts w:cs="Arial"/>
        </w:rPr>
        <w:object w:dxaOrig="1440" w:dyaOrig="1440" w14:anchorId="0D1030EF">
          <v:shape id="_x0000_i1118" type="#_x0000_t75" style="width:20.15pt;height:17.85pt" o:ole="">
            <v:imagedata r:id="rId32" o:title=""/>
          </v:shape>
          <w:control r:id="rId35" w:name="DefaultOcxName15" w:shapeid="_x0000_i1118"/>
        </w:object>
      </w:r>
      <w:r w:rsidRPr="00A207A5">
        <w:rPr>
          <w:rFonts w:cs="Arial"/>
        </w:rPr>
        <w:t xml:space="preserve">Other (please specify):  </w:t>
      </w:r>
    </w:p>
    <w:p w14:paraId="3434184C" w14:textId="77777777" w:rsidR="007900FD" w:rsidRPr="00A207A5" w:rsidRDefault="007900FD" w:rsidP="007900FD">
      <w:pPr>
        <w:rPr>
          <w:rFonts w:cs="Arial"/>
        </w:rPr>
      </w:pPr>
    </w:p>
    <w:p w14:paraId="4D94FA50" w14:textId="2BAE42E0" w:rsidR="007900FD" w:rsidRPr="00A207A5" w:rsidRDefault="007900FD" w:rsidP="007900FD">
      <w:pPr>
        <w:rPr>
          <w:rFonts w:cs="Arial"/>
          <w:b/>
          <w:bCs/>
        </w:rPr>
      </w:pPr>
      <w:r w:rsidRPr="00A207A5">
        <w:rPr>
          <w:rFonts w:cs="Arial"/>
          <w:b/>
          <w:bCs/>
        </w:rPr>
        <w:object w:dxaOrig="1440" w:dyaOrig="1440" w14:anchorId="4131EAB6">
          <v:shape id="_x0000_i1121" type="#_x0000_t75" style="width:20.15pt;height:17.85pt" o:ole="">
            <v:imagedata r:id="rId32" o:title=""/>
          </v:shape>
          <w:control r:id="rId36" w:name="DefaultOcxName241" w:shapeid="_x0000_i1121"/>
        </w:object>
      </w:r>
      <w:r w:rsidRPr="00A207A5">
        <w:rPr>
          <w:rFonts w:cs="Arial"/>
          <w:b/>
          <w:bCs/>
        </w:rPr>
        <w:t xml:space="preserve"> Other (please specify):  </w:t>
      </w:r>
    </w:p>
    <w:p w14:paraId="6753B809" w14:textId="77777777" w:rsidR="007900FD" w:rsidRPr="00A207A5" w:rsidRDefault="007900FD" w:rsidP="007900FD">
      <w:pPr>
        <w:rPr>
          <w:rFonts w:cs="Arial"/>
          <w:b/>
          <w:bCs/>
        </w:rPr>
      </w:pPr>
    </w:p>
    <w:p w14:paraId="11C81D78" w14:textId="77777777" w:rsidR="007900FD" w:rsidRPr="00A207A5" w:rsidRDefault="007900FD" w:rsidP="007900FD">
      <w:pPr>
        <w:rPr>
          <w:rFonts w:cs="Arial"/>
          <w:b/>
          <w:bCs/>
        </w:rPr>
      </w:pPr>
    </w:p>
    <w:p w14:paraId="451F4329" w14:textId="77777777" w:rsidR="007900FD" w:rsidRPr="00A207A5" w:rsidRDefault="007900FD" w:rsidP="007900FD">
      <w:pPr>
        <w:jc w:val="left"/>
      </w:pPr>
    </w:p>
    <w:tbl>
      <w:tblPr>
        <w:tblW w:w="3602"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921"/>
        <w:gridCol w:w="1044"/>
        <w:gridCol w:w="1016"/>
        <w:gridCol w:w="987"/>
        <w:gridCol w:w="2298"/>
      </w:tblGrid>
      <w:tr w:rsidR="007900FD" w:rsidRPr="00A207A5" w14:paraId="77DD4D80" w14:textId="77777777" w:rsidTr="007542B0">
        <w:trPr>
          <w:tblCellSpacing w:w="15" w:type="dxa"/>
        </w:trPr>
        <w:tc>
          <w:tcPr>
            <w:tcW w:w="45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B604912" w14:textId="77777777" w:rsidR="007900FD" w:rsidRPr="00A207A5" w:rsidRDefault="007900FD" w:rsidP="007542B0">
            <w:pPr>
              <w:jc w:val="left"/>
              <w:rPr>
                <w:rFonts w:cs="Arial"/>
                <w:b/>
                <w:bCs/>
                <w:caps/>
                <w:color w:val="003366"/>
                <w:sz w:val="17"/>
                <w:szCs w:val="17"/>
              </w:rPr>
            </w:pPr>
            <w:bookmarkStart w:id="23" w:name="_Hlk153874943"/>
            <w:r w:rsidRPr="00A207A5">
              <w:rPr>
                <w:rFonts w:cs="Arial"/>
                <w:b/>
                <w:bCs/>
                <w:caps/>
                <w:color w:val="003366"/>
                <w:sz w:val="17"/>
                <w:szCs w:val="17"/>
              </w:rPr>
              <w:t>CODE</w:t>
            </w:r>
          </w:p>
        </w:tc>
        <w:tc>
          <w:tcPr>
            <w:tcW w:w="64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7E014D4" w14:textId="77777777" w:rsidR="007900FD" w:rsidRPr="00A207A5" w:rsidRDefault="007900FD" w:rsidP="007542B0">
            <w:pPr>
              <w:jc w:val="left"/>
              <w:rPr>
                <w:rFonts w:cs="Arial"/>
                <w:b/>
                <w:bCs/>
                <w:caps/>
                <w:color w:val="003366"/>
                <w:sz w:val="17"/>
                <w:szCs w:val="17"/>
              </w:rPr>
            </w:pPr>
            <w:hyperlink r:id="rId37" w:history="1">
              <w:r w:rsidRPr="00A207A5">
                <w:rPr>
                  <w:rFonts w:cs="Arial"/>
                  <w:b/>
                  <w:bCs/>
                  <w:caps/>
                  <w:color w:val="0066CC"/>
                  <w:sz w:val="17"/>
                  <w:szCs w:val="17"/>
                  <w:u w:val="single"/>
                </w:rPr>
                <w:t>ENGLISH</w:t>
              </w:r>
            </w:hyperlink>
          </w:p>
        </w:tc>
        <w:tc>
          <w:tcPr>
            <w:tcW w:w="73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0A8BC1F7" w14:textId="77777777" w:rsidR="007900FD" w:rsidRPr="00A207A5" w:rsidRDefault="007900FD" w:rsidP="007542B0">
            <w:pPr>
              <w:jc w:val="left"/>
              <w:rPr>
                <w:rFonts w:cs="Arial"/>
                <w:b/>
                <w:bCs/>
                <w:caps/>
                <w:color w:val="003366"/>
                <w:sz w:val="17"/>
                <w:szCs w:val="17"/>
              </w:rPr>
            </w:pPr>
            <w:hyperlink r:id="rId38" w:history="1">
              <w:r w:rsidRPr="00A207A5">
                <w:rPr>
                  <w:rFonts w:cs="Arial"/>
                  <w:b/>
                  <w:bCs/>
                  <w:caps/>
                  <w:color w:val="0066CC"/>
                  <w:sz w:val="17"/>
                  <w:szCs w:val="17"/>
                  <w:u w:val="single"/>
                </w:rPr>
                <w:t>FRANÇAIS</w:t>
              </w:r>
            </w:hyperlink>
          </w:p>
        </w:tc>
        <w:tc>
          <w:tcPr>
            <w:tcW w:w="71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E9CD602" w14:textId="77777777" w:rsidR="007900FD" w:rsidRPr="00A207A5" w:rsidRDefault="007900FD" w:rsidP="007542B0">
            <w:pPr>
              <w:jc w:val="left"/>
              <w:rPr>
                <w:rFonts w:cs="Arial"/>
                <w:b/>
                <w:bCs/>
                <w:caps/>
                <w:color w:val="003366"/>
                <w:sz w:val="17"/>
                <w:szCs w:val="17"/>
              </w:rPr>
            </w:pPr>
            <w:hyperlink r:id="rId39" w:history="1">
              <w:r w:rsidRPr="00A207A5">
                <w:rPr>
                  <w:rFonts w:cs="Arial"/>
                  <w:b/>
                  <w:bCs/>
                  <w:caps/>
                  <w:color w:val="0066CC"/>
                  <w:sz w:val="17"/>
                  <w:szCs w:val="17"/>
                  <w:u w:val="single"/>
                </w:rPr>
                <w:t>DEUTSCH</w:t>
              </w:r>
            </w:hyperlink>
          </w:p>
        </w:tc>
        <w:tc>
          <w:tcPr>
            <w:tcW w:w="690"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1CAC3D2" w14:textId="77777777" w:rsidR="007900FD" w:rsidRPr="00A207A5" w:rsidRDefault="007900FD" w:rsidP="007542B0">
            <w:pPr>
              <w:jc w:val="left"/>
              <w:rPr>
                <w:rFonts w:cs="Arial"/>
                <w:b/>
                <w:bCs/>
                <w:caps/>
                <w:color w:val="003366"/>
                <w:sz w:val="17"/>
                <w:szCs w:val="17"/>
              </w:rPr>
            </w:pPr>
            <w:hyperlink r:id="rId40" w:history="1">
              <w:r w:rsidRPr="00A207A5">
                <w:rPr>
                  <w:rFonts w:cs="Arial"/>
                  <w:b/>
                  <w:bCs/>
                  <w:caps/>
                  <w:color w:val="0066CC"/>
                  <w:sz w:val="17"/>
                  <w:szCs w:val="17"/>
                  <w:u w:val="single"/>
                </w:rPr>
                <w:t>ESPAÑOL</w:t>
              </w:r>
            </w:hyperlink>
          </w:p>
        </w:tc>
        <w:tc>
          <w:tcPr>
            <w:tcW w:w="1624"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AC738DC" w14:textId="77777777" w:rsidR="007900FD" w:rsidRPr="00A207A5" w:rsidRDefault="007900FD" w:rsidP="007542B0">
            <w:pPr>
              <w:jc w:val="left"/>
              <w:rPr>
                <w:rFonts w:cs="Arial"/>
                <w:b/>
                <w:bCs/>
                <w:caps/>
                <w:color w:val="003366"/>
                <w:sz w:val="17"/>
                <w:szCs w:val="17"/>
              </w:rPr>
            </w:pPr>
            <w:hyperlink r:id="rId41" w:history="1">
              <w:r w:rsidRPr="00A207A5">
                <w:rPr>
                  <w:rFonts w:cs="Arial"/>
                  <w:b/>
                  <w:bCs/>
                  <w:caps/>
                  <w:color w:val="0066CC"/>
                  <w:sz w:val="17"/>
                  <w:szCs w:val="17"/>
                  <w:u w:val="single"/>
                </w:rPr>
                <w:t>LATIN</w:t>
              </w:r>
            </w:hyperlink>
          </w:p>
        </w:tc>
      </w:tr>
      <w:tr w:rsidR="007900FD" w:rsidRPr="00A207A5" w14:paraId="36B41600" w14:textId="77777777" w:rsidTr="007542B0">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7FF311D2" w14:textId="77777777" w:rsidR="007900FD" w:rsidRPr="00A207A5" w:rsidRDefault="007900FD" w:rsidP="007542B0">
            <w:pPr>
              <w:jc w:val="left"/>
              <w:rPr>
                <w:rFonts w:cs="Arial"/>
                <w:color w:val="333333"/>
                <w:sz w:val="18"/>
                <w:szCs w:val="18"/>
              </w:rPr>
            </w:pPr>
            <w:r w:rsidRPr="00A207A5">
              <w:rPr>
                <w:rFonts w:cs="Arial"/>
                <w:color w:val="333333"/>
                <w:sz w:val="18"/>
                <w:szCs w:val="18"/>
              </w:rPr>
              <w:t>062</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AFF9BE7" w14:textId="77777777" w:rsidR="007900FD" w:rsidRPr="00A207A5" w:rsidRDefault="007900FD" w:rsidP="007542B0">
            <w:pPr>
              <w:jc w:val="left"/>
              <w:rPr>
                <w:rFonts w:cs="Arial"/>
                <w:color w:val="333333"/>
                <w:sz w:val="18"/>
                <w:szCs w:val="18"/>
              </w:rPr>
            </w:pPr>
            <w:r w:rsidRPr="00A207A5">
              <w:rPr>
                <w:rFonts w:cs="Arial"/>
                <w:color w:val="333333"/>
                <w:sz w:val="18"/>
                <w:szCs w:val="18"/>
              </w:rPr>
              <w:t>Rhubarb</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B0CB513" w14:textId="77777777" w:rsidR="007900FD" w:rsidRPr="00A207A5" w:rsidRDefault="007900FD" w:rsidP="007542B0">
            <w:pPr>
              <w:jc w:val="left"/>
              <w:rPr>
                <w:rFonts w:cs="Arial"/>
                <w:color w:val="333333"/>
                <w:sz w:val="18"/>
                <w:szCs w:val="18"/>
              </w:rPr>
            </w:pPr>
            <w:proofErr w:type="spellStart"/>
            <w:r w:rsidRPr="00A207A5">
              <w:rPr>
                <w:rFonts w:cs="Arial"/>
                <w:color w:val="333333"/>
                <w:sz w:val="18"/>
                <w:szCs w:val="18"/>
              </w:rPr>
              <w:t>Rhubarbe</w:t>
            </w:r>
            <w:proofErr w:type="spellEnd"/>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18B70AC" w14:textId="77777777" w:rsidR="007900FD" w:rsidRPr="00A207A5" w:rsidRDefault="007900FD" w:rsidP="007542B0">
            <w:pPr>
              <w:jc w:val="left"/>
              <w:rPr>
                <w:rFonts w:cs="Arial"/>
                <w:color w:val="333333"/>
                <w:sz w:val="18"/>
                <w:szCs w:val="18"/>
              </w:rPr>
            </w:pPr>
            <w:proofErr w:type="spellStart"/>
            <w:r w:rsidRPr="00A207A5">
              <w:rPr>
                <w:rFonts w:cs="Arial"/>
                <w:color w:val="333333"/>
                <w:sz w:val="18"/>
                <w:szCs w:val="18"/>
              </w:rPr>
              <w:t>Rhabarber</w:t>
            </w:r>
            <w:proofErr w:type="spellEnd"/>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7D6E36FF" w14:textId="77777777" w:rsidR="007900FD" w:rsidRPr="00A207A5" w:rsidRDefault="007900FD" w:rsidP="007542B0">
            <w:pPr>
              <w:jc w:val="left"/>
              <w:rPr>
                <w:rFonts w:cs="Arial"/>
                <w:color w:val="333333"/>
                <w:sz w:val="18"/>
                <w:szCs w:val="18"/>
              </w:rPr>
            </w:pPr>
            <w:proofErr w:type="spellStart"/>
            <w:r w:rsidRPr="00A207A5">
              <w:rPr>
                <w:rFonts w:cs="Arial"/>
                <w:color w:val="333333"/>
                <w:sz w:val="18"/>
                <w:szCs w:val="18"/>
              </w:rPr>
              <w:t>Ruibarbo</w:t>
            </w:r>
            <w:proofErr w:type="spellEnd"/>
          </w:p>
        </w:tc>
        <w:tc>
          <w:tcPr>
            <w:tcW w:w="1624"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840BD8A" w14:textId="77777777" w:rsidR="007900FD" w:rsidRPr="00A207A5" w:rsidRDefault="007900FD" w:rsidP="007542B0">
            <w:pPr>
              <w:jc w:val="left"/>
              <w:rPr>
                <w:rFonts w:cs="Arial"/>
                <w:color w:val="333333"/>
                <w:sz w:val="18"/>
                <w:szCs w:val="18"/>
              </w:rPr>
            </w:pPr>
            <w:r w:rsidRPr="00A207A5">
              <w:rPr>
                <w:rFonts w:cs="Arial"/>
                <w:color w:val="333333"/>
                <w:sz w:val="18"/>
                <w:szCs w:val="18"/>
              </w:rPr>
              <w:t xml:space="preserve">Rheum </w:t>
            </w:r>
            <w:proofErr w:type="spellStart"/>
            <w:r w:rsidRPr="00A207A5">
              <w:rPr>
                <w:rFonts w:cs="Arial"/>
                <w:color w:val="333333"/>
                <w:sz w:val="18"/>
                <w:szCs w:val="18"/>
              </w:rPr>
              <w:t>rhabarbarum</w:t>
            </w:r>
            <w:proofErr w:type="spellEnd"/>
            <w:r w:rsidRPr="00A207A5">
              <w:rPr>
                <w:rFonts w:cs="Arial"/>
                <w:color w:val="333333"/>
                <w:sz w:val="18"/>
                <w:szCs w:val="18"/>
              </w:rPr>
              <w:t xml:space="preserve"> L.</w:t>
            </w:r>
          </w:p>
        </w:tc>
      </w:tr>
      <w:bookmarkEnd w:id="23"/>
    </w:tbl>
    <w:p w14:paraId="35BCC0B0" w14:textId="77777777" w:rsidR="007900FD" w:rsidRPr="00A207A5" w:rsidRDefault="007900FD" w:rsidP="007900FD">
      <w:pPr>
        <w:shd w:val="clear" w:color="auto" w:fill="FFFFFF"/>
        <w:outlineLvl w:val="4"/>
        <w:rPr>
          <w:rFonts w:cs="Arial"/>
          <w:b/>
          <w:bCs/>
          <w:color w:val="333333"/>
        </w:rPr>
      </w:pPr>
    </w:p>
    <w:p w14:paraId="2538ECBE" w14:textId="77777777" w:rsidR="007900FD" w:rsidRPr="00A207A5" w:rsidRDefault="007900FD" w:rsidP="007900FD">
      <w:pPr>
        <w:shd w:val="clear" w:color="auto" w:fill="FFFFFF"/>
        <w:outlineLvl w:val="4"/>
        <w:rPr>
          <w:rFonts w:cs="Arial"/>
          <w:b/>
          <w:bCs/>
          <w:color w:val="333333"/>
        </w:rPr>
      </w:pPr>
      <w:r w:rsidRPr="00A207A5">
        <w:rPr>
          <w:rFonts w:cs="Arial"/>
          <w:b/>
          <w:bCs/>
          <w:color w:val="333333"/>
        </w:rPr>
        <w:t>4.2 Method of propagating the variety</w:t>
      </w:r>
    </w:p>
    <w:p w14:paraId="13DEEF78" w14:textId="77777777" w:rsidR="007900FD" w:rsidRPr="00A207A5" w:rsidRDefault="007900FD" w:rsidP="007900FD">
      <w:pPr>
        <w:jc w:val="left"/>
        <w:rPr>
          <w:rFonts w:cs="Arial"/>
        </w:rPr>
      </w:pPr>
      <w:r w:rsidRPr="00A207A5">
        <w:rPr>
          <w:rFonts w:cs="Arial"/>
          <w:color w:val="333333"/>
          <w:shd w:val="clear" w:color="auto" w:fill="FFFFFF"/>
        </w:rPr>
        <w:t>       Information on method of propagating the variety</w:t>
      </w:r>
      <w:r w:rsidRPr="00A207A5">
        <w:rPr>
          <w:rFonts w:cs="Arial"/>
          <w:color w:val="333333"/>
        </w:rPr>
        <w:br/>
      </w:r>
      <w:r w:rsidRPr="00A207A5">
        <w:rPr>
          <w:rFonts w:cs="Arial"/>
          <w:color w:val="333333"/>
          <w:shd w:val="clear" w:color="auto" w:fill="FFFFFF"/>
        </w:rPr>
        <w:t>   </w:t>
      </w:r>
    </w:p>
    <w:p w14:paraId="6A959C24" w14:textId="2581276B" w:rsidR="007900FD" w:rsidRPr="00A207A5" w:rsidRDefault="007900FD" w:rsidP="007900FD">
      <w:pPr>
        <w:rPr>
          <w:rFonts w:cs="Arial"/>
        </w:rPr>
      </w:pPr>
      <w:r w:rsidRPr="00A207A5">
        <w:rPr>
          <w:rFonts w:cs="Arial"/>
        </w:rPr>
        <w:object w:dxaOrig="1440" w:dyaOrig="1440" w14:anchorId="33061033">
          <v:shape id="_x0000_i1124" type="#_x0000_t75" style="width:20.15pt;height:17.85pt" o:ole="">
            <v:imagedata r:id="rId32" o:title=""/>
          </v:shape>
          <w:control r:id="rId42" w:name="DefaultOcxName19" w:shapeid="_x0000_i1124"/>
        </w:object>
      </w:r>
      <w:r w:rsidRPr="00A207A5">
        <w:rPr>
          <w:rFonts w:cs="Arial"/>
          <w:b/>
          <w:bCs/>
        </w:rPr>
        <w:t>Seed-propagated varieties</w:t>
      </w:r>
    </w:p>
    <w:p w14:paraId="08941136" w14:textId="02CA6EBF" w:rsidR="007900FD" w:rsidRPr="00A207A5" w:rsidRDefault="007900FD" w:rsidP="007900FD">
      <w:pPr>
        <w:ind w:left="720"/>
        <w:rPr>
          <w:rFonts w:cs="Arial"/>
        </w:rPr>
      </w:pPr>
      <w:r w:rsidRPr="00A207A5">
        <w:rPr>
          <w:rFonts w:cs="Arial"/>
        </w:rPr>
        <w:object w:dxaOrig="1440" w:dyaOrig="1440" w14:anchorId="0AA84454">
          <v:shape id="_x0000_i1127" type="#_x0000_t75" style="width:20.15pt;height:17.85pt" o:ole="">
            <v:imagedata r:id="rId32" o:title=""/>
          </v:shape>
          <w:control r:id="rId43" w:name="DefaultOcxName21" w:shapeid="_x0000_i1127"/>
        </w:object>
      </w:r>
      <w:r w:rsidRPr="00A207A5">
        <w:rPr>
          <w:rFonts w:cs="Arial"/>
        </w:rPr>
        <w:t>Cross-pollination</w:t>
      </w:r>
    </w:p>
    <w:p w14:paraId="3364E8F5" w14:textId="00151B9C" w:rsidR="007900FD" w:rsidRPr="00A207A5" w:rsidRDefault="007900FD" w:rsidP="007900FD">
      <w:pPr>
        <w:ind w:left="720"/>
        <w:rPr>
          <w:rFonts w:cs="Arial"/>
        </w:rPr>
      </w:pPr>
      <w:r w:rsidRPr="00A207A5">
        <w:rPr>
          <w:rFonts w:cs="Arial"/>
        </w:rPr>
        <w:object w:dxaOrig="1440" w:dyaOrig="1440" w14:anchorId="74520F26">
          <v:shape id="_x0000_i1130" type="#_x0000_t75" style="width:20.15pt;height:17.85pt" o:ole="">
            <v:imagedata r:id="rId32" o:title=""/>
          </v:shape>
          <w:control r:id="rId44" w:name="DefaultOcxName151" w:shapeid="_x0000_i1130"/>
        </w:object>
      </w:r>
      <w:r w:rsidRPr="00A207A5">
        <w:rPr>
          <w:rFonts w:cs="Arial"/>
        </w:rPr>
        <w:t xml:space="preserve">Other (please specify):  </w:t>
      </w:r>
    </w:p>
    <w:p w14:paraId="4149DC84" w14:textId="77777777" w:rsidR="007900FD" w:rsidRPr="00A207A5" w:rsidRDefault="007900FD" w:rsidP="007900FD">
      <w:pPr>
        <w:ind w:left="720"/>
        <w:rPr>
          <w:rFonts w:cs="Arial"/>
        </w:rPr>
      </w:pPr>
    </w:p>
    <w:p w14:paraId="499D81CE" w14:textId="22198ED9" w:rsidR="007900FD" w:rsidRPr="00A207A5" w:rsidRDefault="007900FD" w:rsidP="007900FD">
      <w:pPr>
        <w:rPr>
          <w:rFonts w:cs="Arial"/>
          <w:b/>
          <w:bCs/>
        </w:rPr>
      </w:pPr>
      <w:r w:rsidRPr="00A207A5">
        <w:rPr>
          <w:rFonts w:cs="Arial"/>
        </w:rPr>
        <w:object w:dxaOrig="1440" w:dyaOrig="1440" w14:anchorId="0B1C0D55">
          <v:shape id="_x0000_i1133" type="#_x0000_t75" style="width:20.15pt;height:17.85pt" o:ole="">
            <v:imagedata r:id="rId32" o:title=""/>
          </v:shape>
          <w:control r:id="rId45" w:name="DefaultOcxName161" w:shapeid="_x0000_i1133"/>
        </w:object>
      </w:r>
      <w:r w:rsidRPr="00A207A5">
        <w:rPr>
          <w:rFonts w:cs="Arial"/>
          <w:b/>
          <w:bCs/>
        </w:rPr>
        <w:t>Vegetatively propagated varieties</w:t>
      </w:r>
    </w:p>
    <w:p w14:paraId="3A898B1C" w14:textId="5860A3F0" w:rsidR="007900FD" w:rsidRPr="00A207A5" w:rsidRDefault="007900FD" w:rsidP="007900FD">
      <w:pPr>
        <w:rPr>
          <w:rFonts w:cs="Arial"/>
        </w:rPr>
      </w:pPr>
      <w:r w:rsidRPr="00A207A5">
        <w:rPr>
          <w:rFonts w:cs="Arial"/>
          <w:b/>
          <w:bCs/>
        </w:rPr>
        <w:tab/>
      </w:r>
      <w:r w:rsidRPr="00A207A5">
        <w:rPr>
          <w:rFonts w:cs="Arial"/>
        </w:rPr>
        <w:object w:dxaOrig="1440" w:dyaOrig="1440" w14:anchorId="4E383857">
          <v:shape id="_x0000_i1136" type="#_x0000_t75" style="width:20.15pt;height:17.85pt" o:ole="">
            <v:imagedata r:id="rId32" o:title=""/>
          </v:shape>
          <w:control r:id="rId46" w:name="DefaultOcxName175" w:shapeid="_x0000_i1136"/>
        </w:object>
      </w:r>
      <w:r w:rsidRPr="00A207A5">
        <w:rPr>
          <w:rFonts w:cs="Arial"/>
        </w:rPr>
        <w:t>Tuber</w:t>
      </w:r>
    </w:p>
    <w:p w14:paraId="49AA91C1" w14:textId="44DF3612" w:rsidR="007900FD" w:rsidRPr="00A207A5" w:rsidRDefault="007900FD" w:rsidP="007900FD">
      <w:pPr>
        <w:ind w:left="720"/>
        <w:rPr>
          <w:rFonts w:cs="Arial"/>
        </w:rPr>
      </w:pPr>
      <w:r w:rsidRPr="00A207A5">
        <w:rPr>
          <w:rFonts w:cs="Arial"/>
        </w:rPr>
        <w:object w:dxaOrig="1440" w:dyaOrig="1440" w14:anchorId="5DD63FDD">
          <v:shape id="_x0000_i1139" type="#_x0000_t75" style="width:20.15pt;height:17.85pt" o:ole="">
            <v:imagedata r:id="rId32" o:title=""/>
          </v:shape>
          <w:control r:id="rId47" w:name="DefaultOcxName1711" w:shapeid="_x0000_i1139"/>
        </w:object>
      </w:r>
      <w:r w:rsidRPr="00A207A5">
        <w:rPr>
          <w:rFonts w:cs="Arial"/>
        </w:rPr>
        <w:t>Cuttings</w:t>
      </w:r>
    </w:p>
    <w:p w14:paraId="2FA67820" w14:textId="03EDDDCD" w:rsidR="007900FD" w:rsidRPr="00A207A5" w:rsidRDefault="007900FD" w:rsidP="007900FD">
      <w:pPr>
        <w:ind w:left="720"/>
        <w:rPr>
          <w:rFonts w:cs="Arial"/>
        </w:rPr>
      </w:pPr>
      <w:r w:rsidRPr="00A207A5">
        <w:rPr>
          <w:rFonts w:cs="Arial"/>
        </w:rPr>
        <w:object w:dxaOrig="1440" w:dyaOrig="1440" w14:anchorId="7F5CEE74">
          <v:shape id="_x0000_i1142" type="#_x0000_t75" style="width:20.15pt;height:17.85pt" o:ole="">
            <v:imagedata r:id="rId32" o:title=""/>
          </v:shape>
          <w:control r:id="rId48" w:name="DefaultOcxName1721" w:shapeid="_x0000_i1142"/>
        </w:object>
      </w:r>
      <w:r w:rsidRPr="00A207A5">
        <w:rPr>
          <w:rFonts w:cs="Arial"/>
        </w:rPr>
        <w:t>in vitro propagation</w:t>
      </w:r>
    </w:p>
    <w:p w14:paraId="205B2364" w14:textId="1FBB3041" w:rsidR="007900FD" w:rsidRPr="00A207A5" w:rsidRDefault="007900FD" w:rsidP="007900FD">
      <w:pPr>
        <w:ind w:left="720"/>
        <w:rPr>
          <w:rFonts w:cs="Arial"/>
        </w:rPr>
      </w:pPr>
      <w:r w:rsidRPr="00A207A5">
        <w:rPr>
          <w:rFonts w:cs="Arial"/>
        </w:rPr>
        <w:object w:dxaOrig="1440" w:dyaOrig="1440" w14:anchorId="2B34CAEF">
          <v:shape id="_x0000_i1145" type="#_x0000_t75" style="width:20.15pt;height:17.85pt" o:ole="">
            <v:imagedata r:id="rId32" o:title=""/>
          </v:shape>
          <w:control r:id="rId49" w:name="DefaultOcxName1741" w:shapeid="_x0000_i1145"/>
        </w:object>
      </w:r>
      <w:r w:rsidRPr="00A207A5">
        <w:rPr>
          <w:rFonts w:cs="Arial"/>
        </w:rPr>
        <w:t>Division</w:t>
      </w:r>
    </w:p>
    <w:p w14:paraId="63697CE8" w14:textId="574875C0" w:rsidR="007900FD" w:rsidRPr="00A207A5" w:rsidRDefault="007900FD" w:rsidP="007900FD">
      <w:pPr>
        <w:ind w:left="720"/>
        <w:rPr>
          <w:rFonts w:cs="Arial"/>
        </w:rPr>
      </w:pPr>
      <w:r w:rsidRPr="00A207A5">
        <w:rPr>
          <w:rFonts w:cs="Arial"/>
        </w:rPr>
        <w:object w:dxaOrig="1440" w:dyaOrig="1440" w14:anchorId="2359F0CB">
          <v:shape id="_x0000_i1148" type="#_x0000_t75" style="width:20.15pt;height:17.85pt" o:ole="">
            <v:imagedata r:id="rId32" o:title=""/>
          </v:shape>
          <w:control r:id="rId50" w:name="DefaultOcxName221" w:shapeid="_x0000_i1148"/>
        </w:object>
      </w:r>
      <w:r w:rsidRPr="00A207A5">
        <w:rPr>
          <w:rFonts w:cs="Arial"/>
        </w:rPr>
        <w:t>Rhizomes</w:t>
      </w:r>
    </w:p>
    <w:p w14:paraId="60E9B85B" w14:textId="49BA734A" w:rsidR="007900FD" w:rsidRPr="00A207A5" w:rsidRDefault="007900FD" w:rsidP="007900FD">
      <w:pPr>
        <w:ind w:left="720"/>
        <w:rPr>
          <w:rFonts w:cs="Arial"/>
          <w:b/>
          <w:bCs/>
        </w:rPr>
      </w:pPr>
      <w:r w:rsidRPr="00A207A5">
        <w:rPr>
          <w:rFonts w:cs="Arial"/>
        </w:rPr>
        <w:object w:dxaOrig="1440" w:dyaOrig="1440" w14:anchorId="4C77578A">
          <v:shape id="_x0000_i1151" type="#_x0000_t75" style="width:20.15pt;height:17.85pt" o:ole="">
            <v:imagedata r:id="rId32" o:title=""/>
          </v:shape>
          <w:control r:id="rId51" w:name="DefaultOcxName242" w:shapeid="_x0000_i1151"/>
        </w:object>
      </w:r>
      <w:r w:rsidRPr="00A207A5">
        <w:rPr>
          <w:rFonts w:cs="Arial"/>
        </w:rPr>
        <w:t xml:space="preserve"> Other (please specify):  </w:t>
      </w:r>
    </w:p>
    <w:p w14:paraId="0152605E" w14:textId="77777777" w:rsidR="007900FD" w:rsidRPr="00A207A5" w:rsidRDefault="007900FD" w:rsidP="007900FD">
      <w:pPr>
        <w:rPr>
          <w:rFonts w:cs="Arial"/>
        </w:rPr>
      </w:pPr>
    </w:p>
    <w:p w14:paraId="50479970" w14:textId="2D0AA72D" w:rsidR="007900FD" w:rsidRPr="00A207A5" w:rsidRDefault="007900FD" w:rsidP="007900FD">
      <w:pPr>
        <w:rPr>
          <w:rFonts w:cs="Arial"/>
          <w:b/>
          <w:bCs/>
        </w:rPr>
      </w:pPr>
      <w:r w:rsidRPr="00A207A5">
        <w:rPr>
          <w:rFonts w:cs="Arial"/>
          <w:b/>
          <w:bCs/>
        </w:rPr>
        <w:object w:dxaOrig="1440" w:dyaOrig="1440" w14:anchorId="19662107">
          <v:shape id="_x0000_i1154" type="#_x0000_t75" style="width:20.15pt;height:17.85pt" o:ole="">
            <v:imagedata r:id="rId32" o:title=""/>
          </v:shape>
          <w:control r:id="rId52" w:name="DefaultOcxName2411" w:shapeid="_x0000_i1154"/>
        </w:object>
      </w:r>
      <w:r w:rsidRPr="00A207A5">
        <w:rPr>
          <w:rFonts w:cs="Arial"/>
          <w:b/>
          <w:bCs/>
        </w:rPr>
        <w:t xml:space="preserve"> Other (please specify):  </w:t>
      </w:r>
    </w:p>
    <w:p w14:paraId="65D64CBB" w14:textId="77777777" w:rsidR="007900FD" w:rsidRPr="00A207A5" w:rsidRDefault="007900FD" w:rsidP="007900FD">
      <w:pPr>
        <w:rPr>
          <w:rFonts w:cs="Arial"/>
          <w:b/>
          <w:bCs/>
        </w:rPr>
      </w:pPr>
    </w:p>
    <w:p w14:paraId="694A8E94" w14:textId="77777777" w:rsidR="007900FD" w:rsidRPr="00A207A5" w:rsidRDefault="007900FD" w:rsidP="007900FD">
      <w:pPr>
        <w:rPr>
          <w:rFonts w:cs="Arial"/>
          <w:b/>
          <w:bCs/>
        </w:rPr>
      </w:pPr>
    </w:p>
    <w:p w14:paraId="6C4CAC23" w14:textId="77777777" w:rsidR="007900FD" w:rsidRPr="00A207A5" w:rsidRDefault="007900FD" w:rsidP="007900FD">
      <w:pPr>
        <w:jc w:val="left"/>
      </w:pPr>
      <w:r w:rsidRPr="00A207A5">
        <w:br w:type="page"/>
      </w:r>
    </w:p>
    <w:p w14:paraId="5474BBE4" w14:textId="77777777" w:rsidR="007900FD" w:rsidRPr="00A207A5" w:rsidRDefault="007900FD" w:rsidP="007900FD">
      <w:pPr>
        <w:jc w:val="left"/>
      </w:pPr>
    </w:p>
    <w:tbl>
      <w:tblPr>
        <w:tblW w:w="2895"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921"/>
        <w:gridCol w:w="1044"/>
        <w:gridCol w:w="1059"/>
        <w:gridCol w:w="987"/>
        <w:gridCol w:w="893"/>
      </w:tblGrid>
      <w:tr w:rsidR="007900FD" w:rsidRPr="00A207A5" w14:paraId="271089C7" w14:textId="77777777" w:rsidTr="007542B0">
        <w:trPr>
          <w:tblCellSpacing w:w="15" w:type="dxa"/>
        </w:trPr>
        <w:tc>
          <w:tcPr>
            <w:tcW w:w="56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D58F95D" w14:textId="77777777" w:rsidR="007900FD" w:rsidRPr="00A207A5" w:rsidRDefault="007900FD" w:rsidP="007542B0">
            <w:pPr>
              <w:jc w:val="left"/>
              <w:rPr>
                <w:rFonts w:cs="Arial"/>
                <w:b/>
                <w:bCs/>
                <w:caps/>
                <w:color w:val="003366"/>
                <w:sz w:val="17"/>
                <w:szCs w:val="17"/>
              </w:rPr>
            </w:pPr>
            <w:r w:rsidRPr="00A207A5">
              <w:rPr>
                <w:rFonts w:cs="Arial"/>
                <w:b/>
                <w:bCs/>
                <w:caps/>
                <w:color w:val="003366"/>
                <w:sz w:val="17"/>
                <w:szCs w:val="17"/>
              </w:rPr>
              <w:t>CODE</w:t>
            </w:r>
          </w:p>
        </w:tc>
        <w:tc>
          <w:tcPr>
            <w:tcW w:w="799"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9632EF6" w14:textId="77777777" w:rsidR="007900FD" w:rsidRPr="00A207A5" w:rsidRDefault="007900FD" w:rsidP="007542B0">
            <w:pPr>
              <w:jc w:val="left"/>
              <w:rPr>
                <w:rFonts w:cs="Arial"/>
                <w:b/>
                <w:bCs/>
                <w:caps/>
                <w:color w:val="003366"/>
                <w:sz w:val="17"/>
                <w:szCs w:val="17"/>
              </w:rPr>
            </w:pPr>
            <w:hyperlink r:id="rId53" w:history="1">
              <w:r w:rsidRPr="00A207A5">
                <w:rPr>
                  <w:rFonts w:cs="Arial"/>
                  <w:b/>
                  <w:bCs/>
                  <w:caps/>
                  <w:color w:val="0066CC"/>
                  <w:sz w:val="17"/>
                  <w:szCs w:val="17"/>
                  <w:u w:val="single"/>
                </w:rPr>
                <w:t>ENGLISH</w:t>
              </w:r>
            </w:hyperlink>
          </w:p>
        </w:tc>
        <w:tc>
          <w:tcPr>
            <w:tcW w:w="909"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D0D8CD3" w14:textId="77777777" w:rsidR="007900FD" w:rsidRPr="00A207A5" w:rsidRDefault="007900FD" w:rsidP="007542B0">
            <w:pPr>
              <w:jc w:val="left"/>
              <w:rPr>
                <w:rFonts w:cs="Arial"/>
                <w:b/>
                <w:bCs/>
                <w:caps/>
                <w:color w:val="003366"/>
                <w:sz w:val="17"/>
                <w:szCs w:val="17"/>
              </w:rPr>
            </w:pPr>
            <w:hyperlink r:id="rId54" w:history="1">
              <w:r w:rsidRPr="00A207A5">
                <w:rPr>
                  <w:rFonts w:cs="Arial"/>
                  <w:b/>
                  <w:bCs/>
                  <w:caps/>
                  <w:color w:val="0066CC"/>
                  <w:sz w:val="17"/>
                  <w:szCs w:val="17"/>
                  <w:u w:val="single"/>
                </w:rPr>
                <w:t>FRANÇAIS</w:t>
              </w:r>
            </w:hyperlink>
          </w:p>
        </w:tc>
        <w:tc>
          <w:tcPr>
            <w:tcW w:w="92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BE0656D" w14:textId="77777777" w:rsidR="007900FD" w:rsidRPr="00A207A5" w:rsidRDefault="007900FD" w:rsidP="007542B0">
            <w:pPr>
              <w:jc w:val="left"/>
              <w:rPr>
                <w:rFonts w:cs="Arial"/>
                <w:b/>
                <w:bCs/>
                <w:caps/>
                <w:color w:val="003366"/>
                <w:sz w:val="17"/>
                <w:szCs w:val="17"/>
              </w:rPr>
            </w:pPr>
            <w:hyperlink r:id="rId55" w:history="1">
              <w:r w:rsidRPr="00A207A5">
                <w:rPr>
                  <w:rFonts w:cs="Arial"/>
                  <w:b/>
                  <w:bCs/>
                  <w:caps/>
                  <w:color w:val="0066CC"/>
                  <w:sz w:val="17"/>
                  <w:szCs w:val="17"/>
                  <w:u w:val="single"/>
                </w:rPr>
                <w:t>DEUTSCH</w:t>
              </w:r>
            </w:hyperlink>
          </w:p>
        </w:tc>
        <w:tc>
          <w:tcPr>
            <w:tcW w:w="85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A9FDA4B" w14:textId="77777777" w:rsidR="007900FD" w:rsidRPr="00A207A5" w:rsidRDefault="007900FD" w:rsidP="007542B0">
            <w:pPr>
              <w:jc w:val="left"/>
              <w:rPr>
                <w:rFonts w:cs="Arial"/>
                <w:b/>
                <w:bCs/>
                <w:caps/>
                <w:color w:val="003366"/>
                <w:sz w:val="17"/>
                <w:szCs w:val="17"/>
              </w:rPr>
            </w:pPr>
            <w:hyperlink r:id="rId56" w:history="1">
              <w:r w:rsidRPr="00A207A5">
                <w:rPr>
                  <w:rFonts w:cs="Arial"/>
                  <w:b/>
                  <w:bCs/>
                  <w:caps/>
                  <w:color w:val="0066CC"/>
                  <w:sz w:val="17"/>
                  <w:szCs w:val="17"/>
                  <w:u w:val="single"/>
                </w:rPr>
                <w:t>ESPAÑOL</w:t>
              </w:r>
            </w:hyperlink>
          </w:p>
        </w:tc>
        <w:tc>
          <w:tcPr>
            <w:tcW w:w="760"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18644F7" w14:textId="77777777" w:rsidR="007900FD" w:rsidRPr="00A207A5" w:rsidRDefault="007900FD" w:rsidP="007542B0">
            <w:pPr>
              <w:jc w:val="left"/>
              <w:rPr>
                <w:rFonts w:cs="Arial"/>
                <w:b/>
                <w:bCs/>
                <w:caps/>
                <w:color w:val="003366"/>
                <w:sz w:val="17"/>
                <w:szCs w:val="17"/>
              </w:rPr>
            </w:pPr>
            <w:hyperlink r:id="rId57" w:history="1">
              <w:r w:rsidRPr="00A207A5">
                <w:rPr>
                  <w:rFonts w:cs="Arial"/>
                  <w:b/>
                  <w:bCs/>
                  <w:caps/>
                  <w:color w:val="0066CC"/>
                  <w:sz w:val="17"/>
                  <w:szCs w:val="17"/>
                  <w:u w:val="single"/>
                </w:rPr>
                <w:t>LATIN</w:t>
              </w:r>
            </w:hyperlink>
          </w:p>
        </w:tc>
      </w:tr>
      <w:tr w:rsidR="007900FD" w:rsidRPr="00A207A5" w14:paraId="57D9EC61" w14:textId="77777777" w:rsidTr="007542B0">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40826D29" w14:textId="77777777" w:rsidR="007900FD" w:rsidRPr="00A207A5" w:rsidRDefault="007900FD" w:rsidP="007542B0">
            <w:pPr>
              <w:jc w:val="left"/>
              <w:rPr>
                <w:rFonts w:cs="Arial"/>
                <w:color w:val="333333"/>
                <w:sz w:val="18"/>
                <w:szCs w:val="18"/>
              </w:rPr>
            </w:pPr>
            <w:r w:rsidRPr="00A207A5">
              <w:rPr>
                <w:rFonts w:cs="Arial"/>
                <w:color w:val="333333"/>
                <w:sz w:val="18"/>
                <w:szCs w:val="18"/>
              </w:rPr>
              <w:t>104</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6A29DE0" w14:textId="77777777" w:rsidR="007900FD" w:rsidRPr="00A207A5" w:rsidRDefault="007900FD" w:rsidP="007542B0">
            <w:pPr>
              <w:jc w:val="left"/>
              <w:rPr>
                <w:rFonts w:cs="Arial"/>
                <w:color w:val="333333"/>
                <w:sz w:val="18"/>
                <w:szCs w:val="18"/>
              </w:rPr>
            </w:pPr>
            <w:r w:rsidRPr="00A207A5">
              <w:rPr>
                <w:rFonts w:cs="Arial"/>
                <w:color w:val="333333"/>
                <w:sz w:val="18"/>
                <w:szCs w:val="18"/>
              </w:rPr>
              <w:t>Melon</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78F8E5E" w14:textId="77777777" w:rsidR="007900FD" w:rsidRPr="00A207A5" w:rsidRDefault="007900FD" w:rsidP="007542B0">
            <w:pPr>
              <w:jc w:val="left"/>
              <w:rPr>
                <w:rFonts w:cs="Arial"/>
                <w:color w:val="333333"/>
                <w:sz w:val="18"/>
                <w:szCs w:val="18"/>
              </w:rPr>
            </w:pPr>
            <w:r w:rsidRPr="00A207A5">
              <w:rPr>
                <w:rFonts w:cs="Arial"/>
                <w:color w:val="333333"/>
                <w:sz w:val="18"/>
                <w:szCs w:val="18"/>
              </w:rPr>
              <w:t>Melon</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9556685" w14:textId="77777777" w:rsidR="007900FD" w:rsidRPr="00A207A5" w:rsidRDefault="007900FD" w:rsidP="007542B0">
            <w:pPr>
              <w:jc w:val="left"/>
              <w:rPr>
                <w:rFonts w:cs="Arial"/>
                <w:color w:val="333333"/>
                <w:sz w:val="18"/>
                <w:szCs w:val="18"/>
              </w:rPr>
            </w:pPr>
            <w:r w:rsidRPr="00A207A5">
              <w:rPr>
                <w:rFonts w:cs="Arial"/>
                <w:color w:val="333333"/>
                <w:sz w:val="18"/>
                <w:szCs w:val="18"/>
              </w:rPr>
              <w:t>Melone</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4C4AC2E6" w14:textId="77777777" w:rsidR="007900FD" w:rsidRPr="00A207A5" w:rsidRDefault="007900FD" w:rsidP="007542B0">
            <w:pPr>
              <w:jc w:val="left"/>
              <w:rPr>
                <w:rFonts w:cs="Arial"/>
                <w:color w:val="333333"/>
                <w:sz w:val="18"/>
                <w:szCs w:val="18"/>
              </w:rPr>
            </w:pPr>
            <w:proofErr w:type="spellStart"/>
            <w:r w:rsidRPr="00A207A5">
              <w:rPr>
                <w:rFonts w:cs="Arial"/>
                <w:color w:val="333333"/>
                <w:sz w:val="18"/>
                <w:szCs w:val="18"/>
              </w:rPr>
              <w:t>Melón</w:t>
            </w:r>
            <w:proofErr w:type="spellEnd"/>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B23CF70" w14:textId="77777777" w:rsidR="007900FD" w:rsidRPr="00A207A5" w:rsidRDefault="007900FD" w:rsidP="007542B0">
            <w:pPr>
              <w:jc w:val="left"/>
              <w:rPr>
                <w:rFonts w:cs="Arial"/>
                <w:color w:val="333333"/>
                <w:sz w:val="18"/>
                <w:szCs w:val="18"/>
              </w:rPr>
            </w:pPr>
            <w:r w:rsidRPr="00A207A5">
              <w:rPr>
                <w:rFonts w:cs="Arial"/>
                <w:color w:val="333333"/>
                <w:sz w:val="18"/>
                <w:szCs w:val="18"/>
              </w:rPr>
              <w:t>Cucumis melo L.</w:t>
            </w:r>
          </w:p>
        </w:tc>
      </w:tr>
    </w:tbl>
    <w:p w14:paraId="5E4E2645" w14:textId="77777777" w:rsidR="007900FD" w:rsidRPr="00A207A5" w:rsidRDefault="007900FD" w:rsidP="007900FD">
      <w:pPr>
        <w:jc w:val="left"/>
      </w:pPr>
    </w:p>
    <w:p w14:paraId="771F0785" w14:textId="77777777" w:rsidR="007900FD" w:rsidRPr="00A207A5" w:rsidRDefault="007900FD" w:rsidP="007900FD">
      <w:pPr>
        <w:shd w:val="clear" w:color="auto" w:fill="FFFFFF"/>
        <w:outlineLvl w:val="4"/>
        <w:rPr>
          <w:rFonts w:cs="Arial"/>
          <w:b/>
          <w:bCs/>
          <w:color w:val="333333"/>
        </w:rPr>
      </w:pPr>
      <w:bookmarkStart w:id="24" w:name="_Hlk153875157"/>
      <w:r w:rsidRPr="00A207A5">
        <w:rPr>
          <w:rFonts w:cs="Arial"/>
          <w:b/>
          <w:bCs/>
          <w:color w:val="333333"/>
        </w:rPr>
        <w:t>4.2 Method of propagating the variety</w:t>
      </w:r>
    </w:p>
    <w:p w14:paraId="7C706D14" w14:textId="77777777" w:rsidR="007900FD" w:rsidRPr="00A207A5" w:rsidRDefault="007900FD" w:rsidP="007900FD">
      <w:pPr>
        <w:jc w:val="left"/>
        <w:rPr>
          <w:rFonts w:cs="Arial"/>
        </w:rPr>
      </w:pPr>
      <w:r w:rsidRPr="00A207A5">
        <w:rPr>
          <w:rFonts w:cs="Arial"/>
          <w:color w:val="333333"/>
          <w:shd w:val="clear" w:color="auto" w:fill="FFFFFF"/>
        </w:rPr>
        <w:t>       Information on method of propagating the variety</w:t>
      </w:r>
      <w:r w:rsidRPr="00A207A5">
        <w:rPr>
          <w:rFonts w:cs="Arial"/>
          <w:color w:val="333333"/>
        </w:rPr>
        <w:br/>
      </w:r>
      <w:r w:rsidRPr="00A207A5">
        <w:rPr>
          <w:rFonts w:cs="Arial"/>
          <w:color w:val="333333"/>
          <w:shd w:val="clear" w:color="auto" w:fill="FFFFFF"/>
        </w:rPr>
        <w:t>   </w:t>
      </w:r>
    </w:p>
    <w:p w14:paraId="00158A89" w14:textId="4F821D4D" w:rsidR="007900FD" w:rsidRPr="00A207A5" w:rsidRDefault="007900FD" w:rsidP="007900FD">
      <w:pPr>
        <w:rPr>
          <w:rFonts w:cs="Arial"/>
          <w:b/>
          <w:bCs/>
        </w:rPr>
      </w:pPr>
      <w:r w:rsidRPr="00A207A5">
        <w:rPr>
          <w:rFonts w:cs="Arial"/>
        </w:rPr>
        <w:object w:dxaOrig="1440" w:dyaOrig="1440" w14:anchorId="7E0DBF7D">
          <v:shape id="_x0000_i1157" type="#_x0000_t75" style="width:20.15pt;height:17.85pt" o:ole="">
            <v:imagedata r:id="rId32" o:title=""/>
          </v:shape>
          <w:control r:id="rId58" w:name="DefaultOcxName191" w:shapeid="_x0000_i1157"/>
        </w:object>
      </w:r>
      <w:r w:rsidRPr="00A207A5">
        <w:rPr>
          <w:rFonts w:cs="Arial"/>
          <w:b/>
          <w:bCs/>
        </w:rPr>
        <w:t>Seed-propagated varieties</w:t>
      </w:r>
    </w:p>
    <w:p w14:paraId="55705D65" w14:textId="39D4E1A8" w:rsidR="007900FD" w:rsidRPr="00A207A5" w:rsidRDefault="007900FD" w:rsidP="007900FD">
      <w:pPr>
        <w:ind w:left="720"/>
        <w:rPr>
          <w:rFonts w:cs="Arial"/>
        </w:rPr>
      </w:pPr>
      <w:r w:rsidRPr="00A207A5">
        <w:rPr>
          <w:rFonts w:cs="Arial"/>
        </w:rPr>
        <w:object w:dxaOrig="1440" w:dyaOrig="1440" w14:anchorId="70781638">
          <v:shape id="_x0000_i1172" type="#_x0000_t75" style="width:20.15pt;height:17.85pt" o:ole="">
            <v:imagedata r:id="rId32" o:title=""/>
          </v:shape>
          <w:control r:id="rId59" w:name="DefaultOcxName181" w:shapeid="_x0000_i1172"/>
        </w:object>
      </w:r>
      <w:r w:rsidRPr="00A207A5">
        <w:rPr>
          <w:rFonts w:cs="Arial"/>
        </w:rPr>
        <w:t>Self-pollination</w:t>
      </w:r>
    </w:p>
    <w:p w14:paraId="52BBCB4D" w14:textId="52717BE5" w:rsidR="007900FD" w:rsidRPr="00A207A5" w:rsidRDefault="007900FD" w:rsidP="007900FD">
      <w:pPr>
        <w:ind w:left="720"/>
        <w:rPr>
          <w:rFonts w:cs="Arial"/>
        </w:rPr>
      </w:pPr>
      <w:r w:rsidRPr="00A207A5">
        <w:rPr>
          <w:rFonts w:cs="Arial"/>
        </w:rPr>
        <w:object w:dxaOrig="1440" w:dyaOrig="1440" w14:anchorId="49F94D44">
          <v:shape id="_x0000_i1174" type="#_x0000_t75" style="width:20.15pt;height:17.85pt" o:ole="">
            <v:imagedata r:id="rId32" o:title=""/>
          </v:shape>
          <w:control r:id="rId60" w:name="DefaultOcxName211" w:shapeid="_x0000_i1174"/>
        </w:object>
      </w:r>
      <w:r w:rsidRPr="00A207A5">
        <w:rPr>
          <w:rFonts w:cs="Arial"/>
        </w:rPr>
        <w:t>Cross-pollination</w:t>
      </w:r>
    </w:p>
    <w:p w14:paraId="097327C3" w14:textId="5E081AE8" w:rsidR="007900FD" w:rsidRPr="00A207A5" w:rsidRDefault="007900FD" w:rsidP="007900FD">
      <w:pPr>
        <w:ind w:left="2160"/>
        <w:rPr>
          <w:rFonts w:cs="Arial"/>
        </w:rPr>
      </w:pPr>
      <w:r w:rsidRPr="00A207A5">
        <w:rPr>
          <w:rFonts w:cs="Arial"/>
        </w:rPr>
        <w:object w:dxaOrig="1440" w:dyaOrig="1440" w14:anchorId="7C160B55">
          <v:shape id="_x0000_i1176" type="#_x0000_t75" style="width:20.15pt;height:17.85pt" o:ole="">
            <v:imagedata r:id="rId32" o:title=""/>
          </v:shape>
          <w:control r:id="rId61" w:name="DefaultOcxName311" w:shapeid="_x0000_i1176"/>
        </w:object>
      </w:r>
      <w:r w:rsidRPr="00A207A5">
        <w:rPr>
          <w:rFonts w:cs="Arial"/>
        </w:rPr>
        <w:t>Cross-pollination-population</w:t>
      </w:r>
    </w:p>
    <w:p w14:paraId="21C90EB3" w14:textId="02142BCF" w:rsidR="007900FD" w:rsidRPr="00A207A5" w:rsidRDefault="007900FD" w:rsidP="007900FD">
      <w:pPr>
        <w:ind w:left="720"/>
        <w:rPr>
          <w:rFonts w:cs="Arial"/>
        </w:rPr>
      </w:pPr>
      <w:r w:rsidRPr="00A207A5">
        <w:rPr>
          <w:rFonts w:cs="Arial"/>
        </w:rPr>
        <w:object w:dxaOrig="1440" w:dyaOrig="1440" w14:anchorId="74BDAFB7">
          <v:shape id="_x0000_i1178" type="#_x0000_t75" style="width:20.15pt;height:17.85pt" o:ole="">
            <v:imagedata r:id="rId32" o:title=""/>
          </v:shape>
          <w:control r:id="rId62" w:name="DefaultOcxName511" w:shapeid="_x0000_i1178"/>
        </w:object>
      </w:r>
      <w:r w:rsidRPr="00A207A5">
        <w:rPr>
          <w:rFonts w:cs="Arial"/>
        </w:rPr>
        <w:t>Hybrid</w:t>
      </w:r>
    </w:p>
    <w:p w14:paraId="3945BEF9" w14:textId="060E01ED" w:rsidR="007900FD" w:rsidRPr="00A207A5" w:rsidRDefault="007900FD" w:rsidP="007900FD">
      <w:pPr>
        <w:ind w:left="2160"/>
        <w:rPr>
          <w:rFonts w:cs="Arial"/>
        </w:rPr>
      </w:pPr>
      <w:r w:rsidRPr="00A207A5">
        <w:rPr>
          <w:rFonts w:cs="Arial"/>
        </w:rPr>
        <w:object w:dxaOrig="1440" w:dyaOrig="1440" w14:anchorId="2C0AF8CA">
          <v:shape id="_x0000_i1180" type="#_x0000_t75" style="width:20.15pt;height:17.85pt" o:ole="">
            <v:imagedata r:id="rId32" o:title=""/>
          </v:shape>
          <w:control r:id="rId63" w:name="DefaultOcxName611" w:shapeid="_x0000_i1180"/>
        </w:object>
      </w:r>
      <w:r w:rsidRPr="00A207A5">
        <w:rPr>
          <w:rFonts w:cs="Arial"/>
        </w:rPr>
        <w:t>Single hybrid</w:t>
      </w:r>
    </w:p>
    <w:p w14:paraId="43BC170C" w14:textId="4CDBE7B1" w:rsidR="007900FD" w:rsidRPr="00A207A5" w:rsidRDefault="007900FD" w:rsidP="007900FD">
      <w:pPr>
        <w:ind w:left="720"/>
        <w:rPr>
          <w:rFonts w:cs="Arial"/>
        </w:rPr>
      </w:pPr>
      <w:r w:rsidRPr="00A207A5">
        <w:rPr>
          <w:rFonts w:cs="Arial"/>
        </w:rPr>
        <w:object w:dxaOrig="1440" w:dyaOrig="1440" w14:anchorId="3BF73A38">
          <v:shape id="_x0000_i1182" type="#_x0000_t75" style="width:20.15pt;height:17.85pt" o:ole="">
            <v:imagedata r:id="rId32" o:title=""/>
          </v:shape>
          <w:control r:id="rId64" w:name="DefaultOcxName1111" w:shapeid="_x0000_i1182"/>
        </w:object>
      </w:r>
      <w:r w:rsidRPr="00A207A5">
        <w:rPr>
          <w:rFonts w:cs="Arial"/>
        </w:rPr>
        <w:t>Inbred line</w:t>
      </w:r>
    </w:p>
    <w:p w14:paraId="21CCF0DE" w14:textId="13BFF204" w:rsidR="007900FD" w:rsidRPr="00A207A5" w:rsidRDefault="007900FD" w:rsidP="007900FD">
      <w:pPr>
        <w:ind w:left="720"/>
        <w:rPr>
          <w:rFonts w:cs="Arial"/>
        </w:rPr>
      </w:pPr>
      <w:r w:rsidRPr="00A207A5">
        <w:rPr>
          <w:rFonts w:cs="Arial"/>
        </w:rPr>
        <w:object w:dxaOrig="1440" w:dyaOrig="1440" w14:anchorId="16815235">
          <v:shape id="_x0000_i1184" type="#_x0000_t75" style="width:20.15pt;height:17.85pt" o:ole="">
            <v:imagedata r:id="rId32" o:title=""/>
          </v:shape>
          <w:control r:id="rId65" w:name="DefaultOcxName1511" w:shapeid="_x0000_i1184"/>
        </w:object>
      </w:r>
      <w:r w:rsidRPr="00A207A5">
        <w:rPr>
          <w:rFonts w:cs="Arial"/>
        </w:rPr>
        <w:t xml:space="preserve">Other (please specify):  </w:t>
      </w:r>
    </w:p>
    <w:p w14:paraId="4E412F64" w14:textId="77777777" w:rsidR="007900FD" w:rsidRPr="00A207A5" w:rsidRDefault="007900FD" w:rsidP="007900FD">
      <w:pPr>
        <w:ind w:left="720"/>
        <w:rPr>
          <w:rFonts w:cs="Arial"/>
        </w:rPr>
      </w:pPr>
    </w:p>
    <w:p w14:paraId="35C3F8C1" w14:textId="33A839B6" w:rsidR="007900FD" w:rsidRPr="00A207A5" w:rsidRDefault="007900FD" w:rsidP="007900FD">
      <w:pPr>
        <w:rPr>
          <w:rFonts w:cs="Arial"/>
        </w:rPr>
      </w:pPr>
      <w:r w:rsidRPr="00A207A5">
        <w:rPr>
          <w:rFonts w:cs="Arial"/>
        </w:rPr>
        <w:object w:dxaOrig="1440" w:dyaOrig="1440" w14:anchorId="7A3B8940">
          <v:shape id="_x0000_i1186" type="#_x0000_t75" style="width:20.15pt;height:17.85pt" o:ole="">
            <v:imagedata r:id="rId32" o:title=""/>
          </v:shape>
          <w:control r:id="rId66" w:name="DefaultOcxName1611" w:shapeid="_x0000_i1186"/>
        </w:object>
      </w:r>
      <w:r w:rsidRPr="00A207A5">
        <w:rPr>
          <w:rFonts w:cs="Arial"/>
          <w:b/>
          <w:bCs/>
        </w:rPr>
        <w:t>Vegetatively propagated varieties</w:t>
      </w:r>
    </w:p>
    <w:p w14:paraId="3A2ACD65" w14:textId="586FC35D" w:rsidR="007900FD" w:rsidRPr="00A207A5" w:rsidRDefault="007900FD" w:rsidP="007900FD">
      <w:pPr>
        <w:ind w:left="720"/>
        <w:rPr>
          <w:rFonts w:cs="Arial"/>
        </w:rPr>
      </w:pPr>
      <w:r w:rsidRPr="00A207A5">
        <w:rPr>
          <w:rFonts w:cs="Arial"/>
        </w:rPr>
        <w:object w:dxaOrig="1440" w:dyaOrig="1440" w14:anchorId="590D5FD3">
          <v:shape id="_x0000_i1188" type="#_x0000_t75" style="width:20.15pt;height:17.85pt" o:ole="">
            <v:imagedata r:id="rId32" o:title=""/>
          </v:shape>
          <w:control r:id="rId67" w:name="DefaultOcxName17111" w:shapeid="_x0000_i1188"/>
        </w:object>
      </w:r>
      <w:r w:rsidRPr="00A207A5">
        <w:rPr>
          <w:rFonts w:cs="Arial"/>
        </w:rPr>
        <w:t>Cuttings</w:t>
      </w:r>
    </w:p>
    <w:p w14:paraId="171667E5" w14:textId="51DACD16" w:rsidR="007900FD" w:rsidRPr="00A207A5" w:rsidRDefault="007900FD" w:rsidP="007900FD">
      <w:pPr>
        <w:ind w:left="720"/>
        <w:rPr>
          <w:rFonts w:cs="Arial"/>
        </w:rPr>
      </w:pPr>
      <w:r w:rsidRPr="00A207A5">
        <w:rPr>
          <w:rFonts w:cs="Arial"/>
        </w:rPr>
        <w:object w:dxaOrig="1440" w:dyaOrig="1440" w14:anchorId="7121F9FD">
          <v:shape id="_x0000_i1190" type="#_x0000_t75" style="width:20.15pt;height:17.85pt" o:ole="">
            <v:imagedata r:id="rId32" o:title=""/>
          </v:shape>
          <w:control r:id="rId68" w:name="DefaultOcxName17211" w:shapeid="_x0000_i1190"/>
        </w:object>
      </w:r>
      <w:r w:rsidRPr="00A207A5">
        <w:rPr>
          <w:rFonts w:cs="Arial"/>
        </w:rPr>
        <w:t>in vitro propagation</w:t>
      </w:r>
    </w:p>
    <w:p w14:paraId="519C8B9D" w14:textId="1B108D0E" w:rsidR="007900FD" w:rsidRPr="00A207A5" w:rsidRDefault="007900FD" w:rsidP="007900FD">
      <w:pPr>
        <w:ind w:left="720"/>
        <w:rPr>
          <w:rFonts w:cs="Arial"/>
          <w:b/>
          <w:bCs/>
        </w:rPr>
      </w:pPr>
      <w:r w:rsidRPr="00A207A5">
        <w:rPr>
          <w:rFonts w:cs="Arial"/>
        </w:rPr>
        <w:object w:dxaOrig="1440" w:dyaOrig="1440" w14:anchorId="3F806508">
          <v:shape id="_x0000_i1192" type="#_x0000_t75" style="width:20.15pt;height:17.85pt" o:ole="">
            <v:imagedata r:id="rId32" o:title=""/>
          </v:shape>
          <w:control r:id="rId69" w:name="DefaultOcxName2421" w:shapeid="_x0000_i1192"/>
        </w:object>
      </w:r>
      <w:r w:rsidRPr="00A207A5">
        <w:rPr>
          <w:rFonts w:cs="Arial"/>
        </w:rPr>
        <w:t xml:space="preserve"> Other (please specify):  </w:t>
      </w:r>
    </w:p>
    <w:p w14:paraId="7DA4F48D" w14:textId="77777777" w:rsidR="007900FD" w:rsidRPr="00A207A5" w:rsidRDefault="007900FD" w:rsidP="007900FD">
      <w:pPr>
        <w:rPr>
          <w:rFonts w:cs="Arial"/>
        </w:rPr>
      </w:pPr>
    </w:p>
    <w:p w14:paraId="3C46C25A" w14:textId="11B535EE" w:rsidR="007900FD" w:rsidRPr="00A207A5" w:rsidRDefault="007900FD" w:rsidP="007900FD">
      <w:pPr>
        <w:rPr>
          <w:rFonts w:cs="Arial"/>
          <w:b/>
          <w:bCs/>
        </w:rPr>
      </w:pPr>
      <w:r w:rsidRPr="00A207A5">
        <w:rPr>
          <w:rFonts w:cs="Arial"/>
          <w:b/>
          <w:bCs/>
        </w:rPr>
        <w:object w:dxaOrig="1440" w:dyaOrig="1440" w14:anchorId="3BB0C324">
          <v:shape id="_x0000_i1194" type="#_x0000_t75" style="width:20.15pt;height:17.85pt" o:ole="">
            <v:imagedata r:id="rId32" o:title=""/>
          </v:shape>
          <w:control r:id="rId70" w:name="DefaultOcxName24111" w:shapeid="_x0000_i1194"/>
        </w:object>
      </w:r>
      <w:r w:rsidRPr="00A207A5">
        <w:rPr>
          <w:rFonts w:cs="Arial"/>
          <w:b/>
          <w:bCs/>
        </w:rPr>
        <w:t xml:space="preserve"> Other (please specify):  </w:t>
      </w:r>
    </w:p>
    <w:p w14:paraId="019ADDBA" w14:textId="77777777" w:rsidR="007900FD" w:rsidRPr="00A207A5" w:rsidRDefault="007900FD" w:rsidP="007900FD">
      <w:pPr>
        <w:rPr>
          <w:rFonts w:cs="Arial"/>
          <w:b/>
          <w:bCs/>
        </w:rPr>
      </w:pPr>
    </w:p>
    <w:p w14:paraId="2D38D2AE" w14:textId="77777777" w:rsidR="007900FD" w:rsidRPr="00A207A5" w:rsidRDefault="007900FD" w:rsidP="007900FD">
      <w:pPr>
        <w:rPr>
          <w:rFonts w:cs="Arial"/>
          <w:b/>
          <w:bCs/>
        </w:rPr>
      </w:pPr>
    </w:p>
    <w:bookmarkEnd w:id="24"/>
    <w:p w14:paraId="77F73A32" w14:textId="77777777" w:rsidR="007900FD" w:rsidRPr="00A207A5" w:rsidRDefault="007900FD" w:rsidP="007900FD">
      <w:pPr>
        <w:jc w:val="left"/>
      </w:pPr>
      <w:r w:rsidRPr="00A207A5">
        <w:br w:type="page"/>
      </w:r>
    </w:p>
    <w:tbl>
      <w:tblPr>
        <w:tblW w:w="3749"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1727"/>
        <w:gridCol w:w="1044"/>
        <w:gridCol w:w="988"/>
        <w:gridCol w:w="988"/>
        <w:gridCol w:w="1802"/>
      </w:tblGrid>
      <w:tr w:rsidR="007900FD" w:rsidRPr="00A207A5" w14:paraId="4D4A76B3" w14:textId="77777777" w:rsidTr="007542B0">
        <w:trPr>
          <w:tblCellSpacing w:w="15" w:type="dxa"/>
        </w:trPr>
        <w:tc>
          <w:tcPr>
            <w:tcW w:w="434"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2808576" w14:textId="77777777" w:rsidR="007900FD" w:rsidRPr="00A207A5" w:rsidRDefault="007900FD" w:rsidP="007542B0">
            <w:pPr>
              <w:jc w:val="left"/>
              <w:rPr>
                <w:rFonts w:cs="Arial"/>
                <w:b/>
                <w:bCs/>
                <w:caps/>
                <w:color w:val="003366"/>
                <w:sz w:val="17"/>
                <w:szCs w:val="17"/>
              </w:rPr>
            </w:pPr>
            <w:r w:rsidRPr="00A207A5">
              <w:rPr>
                <w:rFonts w:cs="Arial"/>
                <w:b/>
                <w:bCs/>
                <w:caps/>
                <w:color w:val="003366"/>
                <w:sz w:val="17"/>
                <w:szCs w:val="17"/>
              </w:rPr>
              <w:t>CODE</w:t>
            </w:r>
          </w:p>
        </w:tc>
        <w:tc>
          <w:tcPr>
            <w:tcW w:w="1176"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78CFAAC" w14:textId="77777777" w:rsidR="007900FD" w:rsidRPr="00A207A5" w:rsidRDefault="007900FD" w:rsidP="007542B0">
            <w:pPr>
              <w:jc w:val="left"/>
              <w:rPr>
                <w:rFonts w:cs="Arial"/>
                <w:b/>
                <w:bCs/>
                <w:caps/>
                <w:color w:val="003366"/>
                <w:sz w:val="17"/>
                <w:szCs w:val="17"/>
              </w:rPr>
            </w:pPr>
            <w:hyperlink r:id="rId71" w:history="1">
              <w:r w:rsidRPr="00A207A5">
                <w:rPr>
                  <w:rFonts w:cs="Arial"/>
                  <w:b/>
                  <w:bCs/>
                  <w:caps/>
                  <w:color w:val="0066CC"/>
                  <w:sz w:val="17"/>
                  <w:szCs w:val="17"/>
                  <w:u w:val="single"/>
                </w:rPr>
                <w:t>ENGLISH</w:t>
              </w:r>
            </w:hyperlink>
          </w:p>
        </w:tc>
        <w:tc>
          <w:tcPr>
            <w:tcW w:w="70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6798D85" w14:textId="77777777" w:rsidR="007900FD" w:rsidRPr="00A207A5" w:rsidRDefault="007900FD" w:rsidP="007542B0">
            <w:pPr>
              <w:jc w:val="left"/>
              <w:rPr>
                <w:rFonts w:cs="Arial"/>
                <w:b/>
                <w:bCs/>
                <w:caps/>
                <w:color w:val="003366"/>
                <w:sz w:val="17"/>
                <w:szCs w:val="17"/>
              </w:rPr>
            </w:pPr>
            <w:hyperlink r:id="rId72" w:history="1">
              <w:r w:rsidRPr="00A207A5">
                <w:rPr>
                  <w:rFonts w:cs="Arial"/>
                  <w:b/>
                  <w:bCs/>
                  <w:caps/>
                  <w:color w:val="0066CC"/>
                  <w:sz w:val="17"/>
                  <w:szCs w:val="17"/>
                  <w:u w:val="single"/>
                </w:rPr>
                <w:t>FRANÇAIS</w:t>
              </w:r>
            </w:hyperlink>
          </w:p>
        </w:tc>
        <w:tc>
          <w:tcPr>
            <w:tcW w:w="66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0371D08" w14:textId="77777777" w:rsidR="007900FD" w:rsidRPr="00A207A5" w:rsidRDefault="007900FD" w:rsidP="007542B0">
            <w:pPr>
              <w:jc w:val="left"/>
              <w:rPr>
                <w:rFonts w:cs="Arial"/>
                <w:b/>
                <w:bCs/>
                <w:caps/>
                <w:color w:val="003366"/>
                <w:sz w:val="17"/>
                <w:szCs w:val="17"/>
              </w:rPr>
            </w:pPr>
            <w:hyperlink r:id="rId73" w:history="1">
              <w:r w:rsidRPr="00A207A5">
                <w:rPr>
                  <w:rFonts w:cs="Arial"/>
                  <w:b/>
                  <w:bCs/>
                  <w:caps/>
                  <w:color w:val="0066CC"/>
                  <w:sz w:val="17"/>
                  <w:szCs w:val="17"/>
                  <w:u w:val="single"/>
                </w:rPr>
                <w:t>DEUTSCH</w:t>
              </w:r>
            </w:hyperlink>
          </w:p>
        </w:tc>
        <w:tc>
          <w:tcPr>
            <w:tcW w:w="66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4D617D2B" w14:textId="77777777" w:rsidR="007900FD" w:rsidRPr="00A207A5" w:rsidRDefault="007900FD" w:rsidP="007542B0">
            <w:pPr>
              <w:jc w:val="left"/>
              <w:rPr>
                <w:rFonts w:cs="Arial"/>
                <w:b/>
                <w:bCs/>
                <w:caps/>
                <w:color w:val="003366"/>
                <w:sz w:val="17"/>
                <w:szCs w:val="17"/>
              </w:rPr>
            </w:pPr>
            <w:hyperlink r:id="rId74" w:history="1">
              <w:r w:rsidRPr="00A207A5">
                <w:rPr>
                  <w:rFonts w:cs="Arial"/>
                  <w:b/>
                  <w:bCs/>
                  <w:caps/>
                  <w:color w:val="0066CC"/>
                  <w:sz w:val="17"/>
                  <w:szCs w:val="17"/>
                  <w:u w:val="single"/>
                </w:rPr>
                <w:t>ESPAÑOL</w:t>
              </w:r>
            </w:hyperlink>
          </w:p>
        </w:tc>
        <w:tc>
          <w:tcPr>
            <w:tcW w:w="1216"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00BBC7B" w14:textId="77777777" w:rsidR="007900FD" w:rsidRPr="00A207A5" w:rsidRDefault="007900FD" w:rsidP="007542B0">
            <w:pPr>
              <w:jc w:val="left"/>
              <w:rPr>
                <w:rFonts w:cs="Arial"/>
                <w:b/>
                <w:bCs/>
                <w:caps/>
                <w:color w:val="003366"/>
                <w:sz w:val="17"/>
                <w:szCs w:val="17"/>
              </w:rPr>
            </w:pPr>
            <w:hyperlink r:id="rId75" w:history="1">
              <w:r w:rsidRPr="00A207A5">
                <w:rPr>
                  <w:rFonts w:cs="Arial"/>
                  <w:b/>
                  <w:bCs/>
                  <w:caps/>
                  <w:color w:val="0066CC"/>
                  <w:sz w:val="17"/>
                  <w:szCs w:val="17"/>
                  <w:u w:val="single"/>
                </w:rPr>
                <w:t>LATIN</w:t>
              </w:r>
            </w:hyperlink>
          </w:p>
        </w:tc>
      </w:tr>
      <w:tr w:rsidR="007900FD" w:rsidRPr="00A207A5" w14:paraId="3B84DF01" w14:textId="77777777" w:rsidTr="007542B0">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CB89DD3" w14:textId="77777777" w:rsidR="007900FD" w:rsidRPr="00A207A5" w:rsidRDefault="007900FD" w:rsidP="007542B0">
            <w:pPr>
              <w:jc w:val="left"/>
              <w:rPr>
                <w:rFonts w:cs="Arial"/>
                <w:color w:val="333333"/>
                <w:sz w:val="18"/>
                <w:szCs w:val="18"/>
              </w:rPr>
            </w:pPr>
            <w:r w:rsidRPr="00A207A5">
              <w:rPr>
                <w:rFonts w:cs="Arial"/>
                <w:color w:val="333333"/>
                <w:sz w:val="18"/>
                <w:szCs w:val="18"/>
              </w:rPr>
              <w:t>119</w:t>
            </w:r>
          </w:p>
        </w:tc>
        <w:tc>
          <w:tcPr>
            <w:tcW w:w="1176"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118B779B" w14:textId="77777777" w:rsidR="007900FD" w:rsidRPr="00A207A5" w:rsidRDefault="007900FD" w:rsidP="007542B0">
            <w:pPr>
              <w:jc w:val="left"/>
              <w:rPr>
                <w:rFonts w:cs="Arial"/>
                <w:color w:val="333333"/>
                <w:sz w:val="18"/>
                <w:szCs w:val="18"/>
              </w:rPr>
            </w:pPr>
            <w:r w:rsidRPr="00A207A5">
              <w:rPr>
                <w:rFonts w:cs="Arial"/>
                <w:color w:val="333333"/>
                <w:sz w:val="18"/>
                <w:szCs w:val="18"/>
              </w:rPr>
              <w:t>Vegetable Marrow, Squash</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E782185" w14:textId="77777777" w:rsidR="007900FD" w:rsidRPr="00A207A5" w:rsidRDefault="007900FD" w:rsidP="007542B0">
            <w:pPr>
              <w:jc w:val="left"/>
              <w:rPr>
                <w:rFonts w:cs="Arial"/>
                <w:color w:val="333333"/>
                <w:sz w:val="18"/>
                <w:szCs w:val="18"/>
              </w:rPr>
            </w:pPr>
            <w:proofErr w:type="spellStart"/>
            <w:r w:rsidRPr="00A207A5">
              <w:rPr>
                <w:rFonts w:cs="Arial"/>
                <w:color w:val="333333"/>
                <w:sz w:val="18"/>
                <w:szCs w:val="18"/>
              </w:rPr>
              <w:t>Courgette</w:t>
            </w:r>
            <w:proofErr w:type="spellEnd"/>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1AAA53C" w14:textId="77777777" w:rsidR="007900FD" w:rsidRPr="00A207A5" w:rsidRDefault="007900FD" w:rsidP="007542B0">
            <w:pPr>
              <w:jc w:val="left"/>
              <w:rPr>
                <w:rFonts w:cs="Arial"/>
                <w:color w:val="333333"/>
                <w:sz w:val="18"/>
                <w:szCs w:val="18"/>
              </w:rPr>
            </w:pPr>
            <w:r w:rsidRPr="00A207A5">
              <w:rPr>
                <w:rFonts w:cs="Arial"/>
                <w:color w:val="333333"/>
                <w:sz w:val="18"/>
                <w:szCs w:val="18"/>
              </w:rPr>
              <w:t>Zucchini</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1A91D84C" w14:textId="77777777" w:rsidR="007900FD" w:rsidRPr="00A207A5" w:rsidRDefault="007900FD" w:rsidP="007542B0">
            <w:pPr>
              <w:jc w:val="left"/>
              <w:rPr>
                <w:rFonts w:cs="Arial"/>
                <w:color w:val="333333"/>
                <w:sz w:val="18"/>
                <w:szCs w:val="18"/>
              </w:rPr>
            </w:pPr>
            <w:proofErr w:type="spellStart"/>
            <w:r w:rsidRPr="00A207A5">
              <w:rPr>
                <w:rFonts w:cs="Arial"/>
                <w:color w:val="333333"/>
                <w:sz w:val="18"/>
                <w:szCs w:val="18"/>
              </w:rPr>
              <w:t>Calabacín</w:t>
            </w:r>
            <w:proofErr w:type="spellEnd"/>
          </w:p>
        </w:tc>
        <w:tc>
          <w:tcPr>
            <w:tcW w:w="1216"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823ABDB" w14:textId="77777777" w:rsidR="007900FD" w:rsidRPr="00A207A5" w:rsidRDefault="007900FD" w:rsidP="007542B0">
            <w:pPr>
              <w:jc w:val="left"/>
              <w:rPr>
                <w:rFonts w:cs="Arial"/>
                <w:color w:val="333333"/>
                <w:sz w:val="18"/>
                <w:szCs w:val="18"/>
              </w:rPr>
            </w:pPr>
            <w:r w:rsidRPr="00A207A5">
              <w:rPr>
                <w:rFonts w:cs="Arial"/>
                <w:color w:val="333333"/>
                <w:sz w:val="18"/>
                <w:szCs w:val="18"/>
              </w:rPr>
              <w:t>Cucurbita pepo L.</w:t>
            </w:r>
          </w:p>
        </w:tc>
      </w:tr>
    </w:tbl>
    <w:p w14:paraId="736BF929" w14:textId="77777777" w:rsidR="007900FD" w:rsidRPr="00A207A5" w:rsidRDefault="007900FD" w:rsidP="007900FD">
      <w:pPr>
        <w:jc w:val="left"/>
      </w:pPr>
    </w:p>
    <w:p w14:paraId="104284E5" w14:textId="77777777" w:rsidR="007900FD" w:rsidRPr="00A207A5" w:rsidRDefault="007900FD" w:rsidP="007900FD">
      <w:pPr>
        <w:shd w:val="clear" w:color="auto" w:fill="FFFFFF"/>
        <w:outlineLvl w:val="4"/>
        <w:rPr>
          <w:rFonts w:cs="Arial"/>
          <w:b/>
          <w:bCs/>
          <w:color w:val="333333"/>
        </w:rPr>
      </w:pPr>
      <w:r w:rsidRPr="00A207A5">
        <w:rPr>
          <w:rFonts w:cs="Arial"/>
          <w:b/>
          <w:bCs/>
          <w:color w:val="333333"/>
        </w:rPr>
        <w:t>4.2 Method of propagating the variety</w:t>
      </w:r>
    </w:p>
    <w:p w14:paraId="62F1075A" w14:textId="77777777" w:rsidR="007900FD" w:rsidRPr="00A207A5" w:rsidRDefault="007900FD" w:rsidP="007900FD">
      <w:pPr>
        <w:jc w:val="left"/>
        <w:rPr>
          <w:rFonts w:cs="Arial"/>
        </w:rPr>
      </w:pPr>
      <w:r w:rsidRPr="00A207A5">
        <w:rPr>
          <w:rFonts w:cs="Arial"/>
          <w:color w:val="333333"/>
          <w:shd w:val="clear" w:color="auto" w:fill="FFFFFF"/>
        </w:rPr>
        <w:t>       Information on method of propagating the variety</w:t>
      </w:r>
      <w:r w:rsidRPr="00A207A5">
        <w:rPr>
          <w:rFonts w:cs="Arial"/>
          <w:color w:val="333333"/>
        </w:rPr>
        <w:br/>
      </w:r>
      <w:r w:rsidRPr="00A207A5">
        <w:rPr>
          <w:rFonts w:cs="Arial"/>
          <w:color w:val="333333"/>
          <w:shd w:val="clear" w:color="auto" w:fill="FFFFFF"/>
        </w:rPr>
        <w:t>   </w:t>
      </w:r>
    </w:p>
    <w:p w14:paraId="53B3F072" w14:textId="4F46BB65" w:rsidR="007900FD" w:rsidRPr="00A207A5" w:rsidRDefault="007900FD" w:rsidP="007900FD">
      <w:pPr>
        <w:rPr>
          <w:rFonts w:cs="Arial"/>
          <w:b/>
          <w:bCs/>
        </w:rPr>
      </w:pPr>
      <w:r w:rsidRPr="00A207A5">
        <w:rPr>
          <w:rFonts w:cs="Arial"/>
        </w:rPr>
        <w:object w:dxaOrig="1440" w:dyaOrig="1440" w14:anchorId="073B10C0">
          <v:shape id="_x0000_i1196" type="#_x0000_t75" style="width:20.15pt;height:17.85pt" o:ole="">
            <v:imagedata r:id="rId32" o:title=""/>
          </v:shape>
          <w:control r:id="rId76" w:name="DefaultOcxName1911" w:shapeid="_x0000_i1196"/>
        </w:object>
      </w:r>
      <w:r w:rsidRPr="00A207A5">
        <w:rPr>
          <w:rFonts w:cs="Arial"/>
          <w:b/>
          <w:bCs/>
        </w:rPr>
        <w:t>Seed-propagated varieties</w:t>
      </w:r>
    </w:p>
    <w:p w14:paraId="391C1CB5" w14:textId="6EC4850C" w:rsidR="007900FD" w:rsidRPr="00A207A5" w:rsidRDefault="007900FD" w:rsidP="007900FD">
      <w:pPr>
        <w:ind w:left="720"/>
        <w:rPr>
          <w:rFonts w:cs="Arial"/>
        </w:rPr>
      </w:pPr>
      <w:r w:rsidRPr="00A207A5">
        <w:rPr>
          <w:rFonts w:cs="Arial"/>
        </w:rPr>
        <w:object w:dxaOrig="1440" w:dyaOrig="1440" w14:anchorId="7FFE52F6">
          <v:shape id="_x0000_i1284" type="#_x0000_t75" style="width:20.15pt;height:17.85pt" o:ole="">
            <v:imagedata r:id="rId32" o:title=""/>
          </v:shape>
          <w:control r:id="rId77" w:name="DefaultOcxName1811" w:shapeid="_x0000_i1284"/>
        </w:object>
      </w:r>
      <w:r w:rsidRPr="00A207A5">
        <w:rPr>
          <w:rFonts w:cs="Arial"/>
        </w:rPr>
        <w:t>Self-pollination</w:t>
      </w:r>
    </w:p>
    <w:p w14:paraId="068616B0" w14:textId="57FE1E9E" w:rsidR="007900FD" w:rsidRPr="00A207A5" w:rsidRDefault="007900FD" w:rsidP="007900FD">
      <w:pPr>
        <w:ind w:left="720"/>
        <w:rPr>
          <w:rFonts w:cs="Arial"/>
        </w:rPr>
      </w:pPr>
      <w:r w:rsidRPr="00A207A5">
        <w:rPr>
          <w:rFonts w:cs="Arial"/>
        </w:rPr>
        <w:object w:dxaOrig="1440" w:dyaOrig="1440" w14:anchorId="5AC1B6EE">
          <v:shape id="_x0000_i1287" type="#_x0000_t75" style="width:20.15pt;height:17.85pt" o:ole="">
            <v:imagedata r:id="rId32" o:title=""/>
          </v:shape>
          <w:control r:id="rId78" w:name="DefaultOcxName2111" w:shapeid="_x0000_i1287"/>
        </w:object>
      </w:r>
      <w:r w:rsidRPr="00A207A5">
        <w:rPr>
          <w:rFonts w:cs="Arial"/>
        </w:rPr>
        <w:t>Cross-pollination</w:t>
      </w:r>
    </w:p>
    <w:p w14:paraId="612103A0" w14:textId="11726E70" w:rsidR="007900FD" w:rsidRPr="00A207A5" w:rsidRDefault="007900FD" w:rsidP="007900FD">
      <w:pPr>
        <w:ind w:left="2160"/>
        <w:rPr>
          <w:rFonts w:cs="Arial"/>
        </w:rPr>
      </w:pPr>
      <w:r w:rsidRPr="00A207A5">
        <w:rPr>
          <w:rFonts w:cs="Arial"/>
        </w:rPr>
        <w:object w:dxaOrig="1440" w:dyaOrig="1440" w14:anchorId="5493A333">
          <v:shape id="_x0000_i1290" type="#_x0000_t75" style="width:20.15pt;height:17.85pt" o:ole="">
            <v:imagedata r:id="rId32" o:title=""/>
          </v:shape>
          <w:control r:id="rId79" w:name="DefaultOcxName3111" w:shapeid="_x0000_i1290"/>
        </w:object>
      </w:r>
      <w:r w:rsidRPr="00A207A5">
        <w:rPr>
          <w:rFonts w:cs="Arial"/>
        </w:rPr>
        <w:t>Cross-pollination-population</w:t>
      </w:r>
    </w:p>
    <w:p w14:paraId="4A94F8FA" w14:textId="0A482269" w:rsidR="007900FD" w:rsidRPr="00A207A5" w:rsidRDefault="007900FD" w:rsidP="007900FD">
      <w:pPr>
        <w:ind w:left="720"/>
        <w:rPr>
          <w:rFonts w:cs="Arial"/>
        </w:rPr>
      </w:pPr>
      <w:r w:rsidRPr="00A207A5">
        <w:rPr>
          <w:rFonts w:cs="Arial"/>
        </w:rPr>
        <w:object w:dxaOrig="1440" w:dyaOrig="1440" w14:anchorId="3EE8B418">
          <v:shape id="_x0000_i1293" type="#_x0000_t75" style="width:20.15pt;height:17.85pt" o:ole="">
            <v:imagedata r:id="rId32" o:title=""/>
          </v:shape>
          <w:control r:id="rId80" w:name="DefaultOcxName5111" w:shapeid="_x0000_i1293"/>
        </w:object>
      </w:r>
      <w:r w:rsidRPr="00A207A5">
        <w:rPr>
          <w:rFonts w:cs="Arial"/>
        </w:rPr>
        <w:t>Hybrid</w:t>
      </w:r>
    </w:p>
    <w:p w14:paraId="50205F38" w14:textId="34345B57" w:rsidR="007900FD" w:rsidRPr="00A207A5" w:rsidRDefault="007900FD" w:rsidP="007900FD">
      <w:pPr>
        <w:ind w:left="2160"/>
        <w:rPr>
          <w:rFonts w:cs="Arial"/>
        </w:rPr>
      </w:pPr>
      <w:r w:rsidRPr="00A207A5">
        <w:rPr>
          <w:rFonts w:cs="Arial"/>
        </w:rPr>
        <w:object w:dxaOrig="1440" w:dyaOrig="1440" w14:anchorId="0051CB06">
          <v:shape id="_x0000_i1296" type="#_x0000_t75" style="width:20.15pt;height:17.85pt" o:ole="">
            <v:imagedata r:id="rId32" o:title=""/>
          </v:shape>
          <w:control r:id="rId81" w:name="DefaultOcxName6111" w:shapeid="_x0000_i1296"/>
        </w:object>
      </w:r>
      <w:r w:rsidRPr="00A207A5">
        <w:rPr>
          <w:rFonts w:cs="Arial"/>
        </w:rPr>
        <w:t>Single hybrid</w:t>
      </w:r>
    </w:p>
    <w:p w14:paraId="04F1BD5E" w14:textId="3266B41C" w:rsidR="007900FD" w:rsidRPr="00A207A5" w:rsidRDefault="007900FD" w:rsidP="007900FD">
      <w:pPr>
        <w:ind w:left="720"/>
        <w:rPr>
          <w:rFonts w:cs="Arial"/>
        </w:rPr>
      </w:pPr>
      <w:r w:rsidRPr="00A207A5">
        <w:rPr>
          <w:rFonts w:cs="Arial"/>
        </w:rPr>
        <w:object w:dxaOrig="1440" w:dyaOrig="1440" w14:anchorId="5CE65189">
          <v:shape id="_x0000_i1299" type="#_x0000_t75" style="width:20.15pt;height:17.85pt" o:ole="">
            <v:imagedata r:id="rId32" o:title=""/>
          </v:shape>
          <w:control r:id="rId82" w:name="DefaultOcxName11111" w:shapeid="_x0000_i1299"/>
        </w:object>
      </w:r>
      <w:r w:rsidRPr="00A207A5">
        <w:rPr>
          <w:rFonts w:cs="Arial"/>
        </w:rPr>
        <w:t>Inbred line</w:t>
      </w:r>
    </w:p>
    <w:p w14:paraId="48FA6057" w14:textId="1A49BE82" w:rsidR="007900FD" w:rsidRPr="00A207A5" w:rsidRDefault="007900FD" w:rsidP="007900FD">
      <w:pPr>
        <w:ind w:left="720"/>
        <w:rPr>
          <w:rFonts w:cs="Arial"/>
        </w:rPr>
      </w:pPr>
      <w:r w:rsidRPr="00A207A5">
        <w:rPr>
          <w:rFonts w:cs="Arial"/>
        </w:rPr>
        <w:object w:dxaOrig="1440" w:dyaOrig="1440" w14:anchorId="0AD2E2FE">
          <v:shape id="_x0000_i1302" type="#_x0000_t75" style="width:20.15pt;height:17.85pt" o:ole="">
            <v:imagedata r:id="rId32" o:title=""/>
          </v:shape>
          <w:control r:id="rId83" w:name="DefaultOcxName15111" w:shapeid="_x0000_i1302"/>
        </w:object>
      </w:r>
      <w:r w:rsidRPr="00A207A5">
        <w:rPr>
          <w:rFonts w:cs="Arial"/>
        </w:rPr>
        <w:t xml:space="preserve">Other (please specify):  </w:t>
      </w:r>
    </w:p>
    <w:p w14:paraId="484ED55A" w14:textId="77777777" w:rsidR="007900FD" w:rsidRPr="00A207A5" w:rsidRDefault="007900FD" w:rsidP="007900FD">
      <w:pPr>
        <w:ind w:left="720"/>
        <w:rPr>
          <w:rFonts w:cs="Arial"/>
        </w:rPr>
      </w:pPr>
    </w:p>
    <w:p w14:paraId="135BBF2E" w14:textId="10FC77BD" w:rsidR="007900FD" w:rsidRPr="00A207A5" w:rsidRDefault="007900FD" w:rsidP="007900FD">
      <w:pPr>
        <w:rPr>
          <w:rFonts w:cs="Arial"/>
        </w:rPr>
      </w:pPr>
      <w:r w:rsidRPr="00A207A5">
        <w:rPr>
          <w:rFonts w:cs="Arial"/>
        </w:rPr>
        <w:object w:dxaOrig="1440" w:dyaOrig="1440" w14:anchorId="575AF38D">
          <v:shape id="_x0000_i1305" type="#_x0000_t75" style="width:20.15pt;height:17.85pt" o:ole="">
            <v:imagedata r:id="rId32" o:title=""/>
          </v:shape>
          <w:control r:id="rId84" w:name="DefaultOcxName16111" w:shapeid="_x0000_i1305"/>
        </w:object>
      </w:r>
      <w:r w:rsidRPr="00A207A5">
        <w:rPr>
          <w:rFonts w:cs="Arial"/>
          <w:b/>
          <w:bCs/>
        </w:rPr>
        <w:t>Vegetatively propagated varieties</w:t>
      </w:r>
    </w:p>
    <w:p w14:paraId="41C20740" w14:textId="155D0C4B" w:rsidR="007900FD" w:rsidRPr="00A207A5" w:rsidRDefault="007900FD" w:rsidP="007900FD">
      <w:pPr>
        <w:ind w:left="720"/>
        <w:rPr>
          <w:rFonts w:cs="Arial"/>
        </w:rPr>
      </w:pPr>
      <w:r w:rsidRPr="00A207A5">
        <w:rPr>
          <w:rFonts w:cs="Arial"/>
        </w:rPr>
        <w:object w:dxaOrig="1440" w:dyaOrig="1440" w14:anchorId="573E5AC9">
          <v:shape id="_x0000_i1308" type="#_x0000_t75" style="width:20.15pt;height:17.85pt" o:ole="">
            <v:imagedata r:id="rId32" o:title=""/>
          </v:shape>
          <w:control r:id="rId85" w:name="DefaultOcxName171111" w:shapeid="_x0000_i1308"/>
        </w:object>
      </w:r>
      <w:r w:rsidRPr="00A207A5">
        <w:rPr>
          <w:rFonts w:cs="Arial"/>
        </w:rPr>
        <w:t>Cuttings</w:t>
      </w:r>
    </w:p>
    <w:p w14:paraId="4B9CFD4A" w14:textId="67C6D888" w:rsidR="007900FD" w:rsidRPr="00A207A5" w:rsidRDefault="007900FD" w:rsidP="007900FD">
      <w:pPr>
        <w:ind w:left="720"/>
        <w:rPr>
          <w:rFonts w:cs="Arial"/>
        </w:rPr>
      </w:pPr>
      <w:r w:rsidRPr="00A207A5">
        <w:rPr>
          <w:rFonts w:cs="Arial"/>
        </w:rPr>
        <w:object w:dxaOrig="1440" w:dyaOrig="1440" w14:anchorId="0E2DC6CF">
          <v:shape id="_x0000_i1311" type="#_x0000_t75" style="width:20.15pt;height:17.85pt" o:ole="">
            <v:imagedata r:id="rId32" o:title=""/>
          </v:shape>
          <w:control r:id="rId86" w:name="DefaultOcxName172111" w:shapeid="_x0000_i1311"/>
        </w:object>
      </w:r>
      <w:r w:rsidRPr="00A207A5">
        <w:rPr>
          <w:rFonts w:cs="Arial"/>
        </w:rPr>
        <w:t>in vitro propagation</w:t>
      </w:r>
    </w:p>
    <w:p w14:paraId="60ADCDF5" w14:textId="57EC909C" w:rsidR="007900FD" w:rsidRPr="00A207A5" w:rsidRDefault="007900FD" w:rsidP="007900FD">
      <w:pPr>
        <w:ind w:left="720"/>
        <w:rPr>
          <w:rFonts w:cs="Arial"/>
          <w:b/>
          <w:bCs/>
        </w:rPr>
      </w:pPr>
      <w:r w:rsidRPr="00A207A5">
        <w:rPr>
          <w:rFonts w:cs="Arial"/>
        </w:rPr>
        <w:object w:dxaOrig="1440" w:dyaOrig="1440" w14:anchorId="0D30BB5C">
          <v:shape id="_x0000_i1314" type="#_x0000_t75" style="width:20.15pt;height:17.85pt" o:ole="">
            <v:imagedata r:id="rId32" o:title=""/>
          </v:shape>
          <w:control r:id="rId87" w:name="DefaultOcxName24211" w:shapeid="_x0000_i1314"/>
        </w:object>
      </w:r>
      <w:r w:rsidRPr="00A207A5">
        <w:rPr>
          <w:rFonts w:cs="Arial"/>
        </w:rPr>
        <w:t xml:space="preserve"> Other (please specify):  </w:t>
      </w:r>
    </w:p>
    <w:p w14:paraId="06C31430" w14:textId="77777777" w:rsidR="007900FD" w:rsidRPr="00A207A5" w:rsidRDefault="007900FD" w:rsidP="007900FD">
      <w:pPr>
        <w:rPr>
          <w:rFonts w:cs="Arial"/>
        </w:rPr>
      </w:pPr>
    </w:p>
    <w:p w14:paraId="04EA234C" w14:textId="3A9C3767" w:rsidR="007900FD" w:rsidRPr="00A207A5" w:rsidRDefault="007900FD" w:rsidP="007900FD">
      <w:pPr>
        <w:rPr>
          <w:rFonts w:cs="Arial"/>
          <w:b/>
          <w:bCs/>
        </w:rPr>
      </w:pPr>
      <w:r w:rsidRPr="00A207A5">
        <w:rPr>
          <w:rFonts w:cs="Arial"/>
          <w:b/>
          <w:bCs/>
        </w:rPr>
        <w:object w:dxaOrig="1440" w:dyaOrig="1440" w14:anchorId="219068D4">
          <v:shape id="_x0000_i1317" type="#_x0000_t75" style="width:20.15pt;height:17.85pt" o:ole="">
            <v:imagedata r:id="rId32" o:title=""/>
          </v:shape>
          <w:control r:id="rId88" w:name="DefaultOcxName241111" w:shapeid="_x0000_i1317"/>
        </w:object>
      </w:r>
      <w:r w:rsidRPr="00A207A5">
        <w:rPr>
          <w:rFonts w:cs="Arial"/>
          <w:b/>
          <w:bCs/>
        </w:rPr>
        <w:t xml:space="preserve"> Other (please specify):  </w:t>
      </w:r>
    </w:p>
    <w:p w14:paraId="2558D462" w14:textId="77777777" w:rsidR="007900FD" w:rsidRPr="00A207A5" w:rsidRDefault="007900FD" w:rsidP="007900FD">
      <w:pPr>
        <w:rPr>
          <w:rFonts w:cs="Arial"/>
          <w:b/>
          <w:bCs/>
        </w:rPr>
      </w:pPr>
    </w:p>
    <w:p w14:paraId="5BD868CD" w14:textId="77777777" w:rsidR="007900FD" w:rsidRPr="00A207A5" w:rsidRDefault="007900FD" w:rsidP="007900FD">
      <w:pPr>
        <w:rPr>
          <w:rFonts w:cs="Arial"/>
          <w:b/>
          <w:bCs/>
        </w:rPr>
      </w:pPr>
    </w:p>
    <w:p w14:paraId="183958F7" w14:textId="77777777" w:rsidR="007900FD" w:rsidRPr="00A207A5" w:rsidRDefault="007900FD" w:rsidP="007900FD">
      <w:pPr>
        <w:jc w:val="left"/>
      </w:pPr>
    </w:p>
    <w:tbl>
      <w:tblPr>
        <w:tblW w:w="3602"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921"/>
        <w:gridCol w:w="1044"/>
        <w:gridCol w:w="987"/>
        <w:gridCol w:w="987"/>
        <w:gridCol w:w="2327"/>
      </w:tblGrid>
      <w:tr w:rsidR="007900FD" w:rsidRPr="00A207A5" w14:paraId="410CD4AB" w14:textId="77777777" w:rsidTr="007542B0">
        <w:trPr>
          <w:tblCellSpacing w:w="15" w:type="dxa"/>
        </w:trPr>
        <w:tc>
          <w:tcPr>
            <w:tcW w:w="45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B16C30F" w14:textId="77777777" w:rsidR="007900FD" w:rsidRPr="00A207A5" w:rsidRDefault="007900FD" w:rsidP="007542B0">
            <w:pPr>
              <w:jc w:val="left"/>
              <w:rPr>
                <w:rFonts w:cs="Arial"/>
                <w:b/>
                <w:bCs/>
                <w:caps/>
                <w:color w:val="003366"/>
                <w:sz w:val="17"/>
                <w:szCs w:val="17"/>
              </w:rPr>
            </w:pPr>
            <w:r w:rsidRPr="00A207A5">
              <w:rPr>
                <w:rFonts w:cs="Arial"/>
                <w:b/>
                <w:bCs/>
                <w:caps/>
                <w:color w:val="003366"/>
                <w:sz w:val="17"/>
                <w:szCs w:val="17"/>
              </w:rPr>
              <w:t>CODE</w:t>
            </w:r>
          </w:p>
        </w:tc>
        <w:tc>
          <w:tcPr>
            <w:tcW w:w="64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34613A7" w14:textId="77777777" w:rsidR="007900FD" w:rsidRPr="00A207A5" w:rsidRDefault="007900FD" w:rsidP="007542B0">
            <w:pPr>
              <w:jc w:val="left"/>
              <w:rPr>
                <w:rFonts w:cs="Arial"/>
                <w:b/>
                <w:bCs/>
                <w:caps/>
                <w:color w:val="003366"/>
                <w:sz w:val="17"/>
                <w:szCs w:val="17"/>
              </w:rPr>
            </w:pPr>
            <w:hyperlink r:id="rId89" w:history="1">
              <w:r w:rsidRPr="00A207A5">
                <w:rPr>
                  <w:rFonts w:cs="Arial"/>
                  <w:b/>
                  <w:bCs/>
                  <w:caps/>
                  <w:color w:val="0066CC"/>
                  <w:sz w:val="17"/>
                  <w:szCs w:val="17"/>
                  <w:u w:val="single"/>
                </w:rPr>
                <w:t>ENGLISH</w:t>
              </w:r>
            </w:hyperlink>
          </w:p>
        </w:tc>
        <w:tc>
          <w:tcPr>
            <w:tcW w:w="73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26CDB97" w14:textId="77777777" w:rsidR="007900FD" w:rsidRPr="00A207A5" w:rsidRDefault="007900FD" w:rsidP="007542B0">
            <w:pPr>
              <w:jc w:val="left"/>
              <w:rPr>
                <w:rFonts w:cs="Arial"/>
                <w:b/>
                <w:bCs/>
                <w:caps/>
                <w:color w:val="003366"/>
                <w:sz w:val="17"/>
                <w:szCs w:val="17"/>
              </w:rPr>
            </w:pPr>
            <w:hyperlink r:id="rId90" w:history="1">
              <w:r w:rsidRPr="00A207A5">
                <w:rPr>
                  <w:rFonts w:cs="Arial"/>
                  <w:b/>
                  <w:bCs/>
                  <w:caps/>
                  <w:color w:val="0066CC"/>
                  <w:sz w:val="17"/>
                  <w:szCs w:val="17"/>
                  <w:u w:val="single"/>
                </w:rPr>
                <w:t>FRANÇAIS</w:t>
              </w:r>
            </w:hyperlink>
          </w:p>
        </w:tc>
        <w:tc>
          <w:tcPr>
            <w:tcW w:w="690"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530F53C" w14:textId="77777777" w:rsidR="007900FD" w:rsidRPr="00A207A5" w:rsidRDefault="007900FD" w:rsidP="007542B0">
            <w:pPr>
              <w:jc w:val="left"/>
              <w:rPr>
                <w:rFonts w:cs="Arial"/>
                <w:b/>
                <w:bCs/>
                <w:caps/>
                <w:color w:val="003366"/>
                <w:sz w:val="17"/>
                <w:szCs w:val="17"/>
              </w:rPr>
            </w:pPr>
            <w:hyperlink r:id="rId91" w:history="1">
              <w:r w:rsidRPr="00A207A5">
                <w:rPr>
                  <w:rFonts w:cs="Arial"/>
                  <w:b/>
                  <w:bCs/>
                  <w:caps/>
                  <w:color w:val="0066CC"/>
                  <w:sz w:val="17"/>
                  <w:szCs w:val="17"/>
                  <w:u w:val="single"/>
                </w:rPr>
                <w:t>DEUTSCH</w:t>
              </w:r>
            </w:hyperlink>
          </w:p>
        </w:tc>
        <w:tc>
          <w:tcPr>
            <w:tcW w:w="690"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23D06A4" w14:textId="77777777" w:rsidR="007900FD" w:rsidRPr="00A207A5" w:rsidRDefault="007900FD" w:rsidP="007542B0">
            <w:pPr>
              <w:jc w:val="left"/>
              <w:rPr>
                <w:rFonts w:cs="Arial"/>
                <w:b/>
                <w:bCs/>
                <w:caps/>
                <w:color w:val="003366"/>
                <w:sz w:val="17"/>
                <w:szCs w:val="17"/>
              </w:rPr>
            </w:pPr>
            <w:hyperlink r:id="rId92" w:history="1">
              <w:r w:rsidRPr="00A207A5">
                <w:rPr>
                  <w:rFonts w:cs="Arial"/>
                  <w:b/>
                  <w:bCs/>
                  <w:caps/>
                  <w:color w:val="0066CC"/>
                  <w:sz w:val="17"/>
                  <w:szCs w:val="17"/>
                  <w:u w:val="single"/>
                </w:rPr>
                <w:t>ESPAÑOL</w:t>
              </w:r>
            </w:hyperlink>
          </w:p>
        </w:tc>
        <w:tc>
          <w:tcPr>
            <w:tcW w:w="1645"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A34A78F" w14:textId="77777777" w:rsidR="007900FD" w:rsidRPr="00A207A5" w:rsidRDefault="007900FD" w:rsidP="007542B0">
            <w:pPr>
              <w:jc w:val="left"/>
              <w:rPr>
                <w:rFonts w:cs="Arial"/>
                <w:b/>
                <w:bCs/>
                <w:caps/>
                <w:color w:val="003366"/>
                <w:sz w:val="17"/>
                <w:szCs w:val="17"/>
              </w:rPr>
            </w:pPr>
            <w:hyperlink r:id="rId93" w:history="1">
              <w:r w:rsidRPr="00A207A5">
                <w:rPr>
                  <w:rFonts w:cs="Arial"/>
                  <w:b/>
                  <w:bCs/>
                  <w:caps/>
                  <w:color w:val="0066CC"/>
                  <w:sz w:val="17"/>
                  <w:szCs w:val="17"/>
                  <w:u w:val="single"/>
                </w:rPr>
                <w:t>LATIN</w:t>
              </w:r>
            </w:hyperlink>
          </w:p>
        </w:tc>
      </w:tr>
      <w:tr w:rsidR="007900FD" w:rsidRPr="00A207A5" w14:paraId="0F4EE2E4" w14:textId="77777777" w:rsidTr="007542B0">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447750C" w14:textId="77777777" w:rsidR="007900FD" w:rsidRPr="00A207A5" w:rsidRDefault="007900FD" w:rsidP="007542B0">
            <w:pPr>
              <w:jc w:val="left"/>
              <w:rPr>
                <w:rFonts w:cs="Arial"/>
                <w:color w:val="333333"/>
                <w:sz w:val="18"/>
                <w:szCs w:val="18"/>
              </w:rPr>
            </w:pPr>
            <w:r w:rsidRPr="00A207A5">
              <w:rPr>
                <w:rFonts w:cs="Arial"/>
                <w:color w:val="333333"/>
                <w:sz w:val="18"/>
                <w:szCs w:val="18"/>
              </w:rPr>
              <w:t>165</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462076D" w14:textId="77777777" w:rsidR="007900FD" w:rsidRPr="00A207A5" w:rsidRDefault="007900FD" w:rsidP="007542B0">
            <w:pPr>
              <w:jc w:val="left"/>
              <w:rPr>
                <w:rFonts w:cs="Arial"/>
                <w:color w:val="333333"/>
                <w:sz w:val="18"/>
                <w:szCs w:val="18"/>
              </w:rPr>
            </w:pPr>
            <w:r w:rsidRPr="00A207A5">
              <w:rPr>
                <w:rFonts w:cs="Arial"/>
                <w:color w:val="333333"/>
                <w:sz w:val="18"/>
                <w:szCs w:val="18"/>
              </w:rPr>
              <w:t>Dill</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1FC3D809" w14:textId="77777777" w:rsidR="007900FD" w:rsidRPr="00A207A5" w:rsidRDefault="007900FD" w:rsidP="007542B0">
            <w:pPr>
              <w:jc w:val="left"/>
              <w:rPr>
                <w:rFonts w:cs="Arial"/>
                <w:color w:val="333333"/>
                <w:sz w:val="18"/>
                <w:szCs w:val="18"/>
              </w:rPr>
            </w:pPr>
            <w:r w:rsidRPr="00A207A5">
              <w:rPr>
                <w:rFonts w:cs="Arial"/>
                <w:color w:val="333333"/>
                <w:sz w:val="18"/>
                <w:szCs w:val="18"/>
              </w:rPr>
              <w:t>Aneth</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7439947" w14:textId="77777777" w:rsidR="007900FD" w:rsidRPr="00A207A5" w:rsidRDefault="007900FD" w:rsidP="007542B0">
            <w:pPr>
              <w:jc w:val="left"/>
              <w:rPr>
                <w:rFonts w:cs="Arial"/>
                <w:color w:val="333333"/>
                <w:sz w:val="18"/>
                <w:szCs w:val="18"/>
              </w:rPr>
            </w:pPr>
            <w:r w:rsidRPr="00A207A5">
              <w:rPr>
                <w:rFonts w:cs="Arial"/>
                <w:color w:val="333333"/>
                <w:sz w:val="18"/>
                <w:szCs w:val="18"/>
              </w:rPr>
              <w:t>Dill</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75C01A0" w14:textId="77777777" w:rsidR="007900FD" w:rsidRPr="00A207A5" w:rsidRDefault="007900FD" w:rsidP="007542B0">
            <w:pPr>
              <w:jc w:val="left"/>
              <w:rPr>
                <w:rFonts w:cs="Arial"/>
                <w:color w:val="333333"/>
                <w:sz w:val="18"/>
                <w:szCs w:val="18"/>
              </w:rPr>
            </w:pPr>
            <w:proofErr w:type="spellStart"/>
            <w:r w:rsidRPr="00A207A5">
              <w:rPr>
                <w:rFonts w:cs="Arial"/>
                <w:color w:val="333333"/>
                <w:sz w:val="18"/>
                <w:szCs w:val="18"/>
              </w:rPr>
              <w:t>Eneldo</w:t>
            </w:r>
            <w:proofErr w:type="spellEnd"/>
          </w:p>
        </w:tc>
        <w:tc>
          <w:tcPr>
            <w:tcW w:w="1645"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FB71FE1" w14:textId="77777777" w:rsidR="007900FD" w:rsidRPr="00A207A5" w:rsidRDefault="007900FD" w:rsidP="007542B0">
            <w:pPr>
              <w:jc w:val="left"/>
              <w:rPr>
                <w:rFonts w:cs="Arial"/>
                <w:color w:val="333333"/>
                <w:sz w:val="18"/>
                <w:szCs w:val="18"/>
              </w:rPr>
            </w:pPr>
            <w:r w:rsidRPr="00A207A5">
              <w:rPr>
                <w:rFonts w:cs="Arial"/>
                <w:color w:val="333333"/>
                <w:sz w:val="18"/>
                <w:szCs w:val="18"/>
              </w:rPr>
              <w:t>Anethum graveolens L.</w:t>
            </w:r>
          </w:p>
        </w:tc>
      </w:tr>
    </w:tbl>
    <w:p w14:paraId="60630ABC" w14:textId="77777777" w:rsidR="007900FD" w:rsidRPr="00A207A5" w:rsidRDefault="007900FD" w:rsidP="007900FD">
      <w:pPr>
        <w:jc w:val="left"/>
      </w:pPr>
    </w:p>
    <w:p w14:paraId="529FBA31" w14:textId="77777777" w:rsidR="007900FD" w:rsidRPr="00A207A5" w:rsidRDefault="007900FD" w:rsidP="007900FD">
      <w:pPr>
        <w:shd w:val="clear" w:color="auto" w:fill="FFFFFF"/>
        <w:outlineLvl w:val="4"/>
        <w:rPr>
          <w:rFonts w:cs="Arial"/>
          <w:b/>
          <w:bCs/>
          <w:color w:val="333333"/>
        </w:rPr>
      </w:pPr>
      <w:r w:rsidRPr="00A207A5">
        <w:rPr>
          <w:rFonts w:cs="Arial"/>
          <w:b/>
          <w:bCs/>
          <w:color w:val="333333"/>
        </w:rPr>
        <w:t>4.2 Method of propagating the variety</w:t>
      </w:r>
    </w:p>
    <w:p w14:paraId="54B6D938" w14:textId="77777777" w:rsidR="007900FD" w:rsidRPr="00A207A5" w:rsidRDefault="007900FD" w:rsidP="007900FD">
      <w:pPr>
        <w:jc w:val="left"/>
        <w:rPr>
          <w:rFonts w:cs="Arial"/>
        </w:rPr>
      </w:pPr>
      <w:r w:rsidRPr="00A207A5">
        <w:rPr>
          <w:rFonts w:cs="Arial"/>
          <w:color w:val="333333"/>
          <w:shd w:val="clear" w:color="auto" w:fill="FFFFFF"/>
        </w:rPr>
        <w:t>       Information on method of propagating the variety</w:t>
      </w:r>
      <w:r w:rsidRPr="00A207A5">
        <w:rPr>
          <w:rFonts w:cs="Arial"/>
          <w:color w:val="333333"/>
        </w:rPr>
        <w:br/>
      </w:r>
      <w:r w:rsidRPr="00A207A5">
        <w:rPr>
          <w:rFonts w:cs="Arial"/>
          <w:color w:val="333333"/>
          <w:shd w:val="clear" w:color="auto" w:fill="FFFFFF"/>
        </w:rPr>
        <w:t>   </w:t>
      </w:r>
    </w:p>
    <w:p w14:paraId="05B81702" w14:textId="1DE8D270" w:rsidR="007900FD" w:rsidRPr="00A207A5" w:rsidRDefault="007900FD" w:rsidP="007900FD">
      <w:pPr>
        <w:rPr>
          <w:rFonts w:cs="Arial"/>
          <w:b/>
          <w:bCs/>
        </w:rPr>
      </w:pPr>
      <w:r w:rsidRPr="00A207A5">
        <w:rPr>
          <w:rFonts w:cs="Arial"/>
        </w:rPr>
        <w:object w:dxaOrig="1440" w:dyaOrig="1440" w14:anchorId="3C124D88">
          <v:shape id="_x0000_i1320" type="#_x0000_t75" style="width:20.15pt;height:17.85pt" o:ole="">
            <v:imagedata r:id="rId32" o:title=""/>
          </v:shape>
          <w:control r:id="rId94" w:name="DefaultOcxName19111" w:shapeid="_x0000_i1320"/>
        </w:object>
      </w:r>
      <w:r w:rsidRPr="00A207A5">
        <w:rPr>
          <w:rFonts w:cs="Arial"/>
          <w:b/>
          <w:bCs/>
        </w:rPr>
        <w:t>Seed-propagated varieties</w:t>
      </w:r>
    </w:p>
    <w:p w14:paraId="02575D28" w14:textId="6E4FF887" w:rsidR="007900FD" w:rsidRPr="00A207A5" w:rsidRDefault="007900FD" w:rsidP="007900FD">
      <w:pPr>
        <w:ind w:left="720"/>
        <w:rPr>
          <w:rFonts w:cs="Arial"/>
        </w:rPr>
      </w:pPr>
      <w:r w:rsidRPr="00A207A5">
        <w:rPr>
          <w:rFonts w:cs="Arial"/>
        </w:rPr>
        <w:object w:dxaOrig="1440" w:dyaOrig="1440" w14:anchorId="25351CF2">
          <v:shape id="_x0000_i1323" type="#_x0000_t75" style="width:20.15pt;height:17.85pt" o:ole="">
            <v:imagedata r:id="rId32" o:title=""/>
          </v:shape>
          <w:control r:id="rId95" w:name="DefaultOcxName18111" w:shapeid="_x0000_i1323"/>
        </w:object>
      </w:r>
      <w:r w:rsidRPr="00A207A5">
        <w:rPr>
          <w:rFonts w:cs="Arial"/>
        </w:rPr>
        <w:t>Self-pollination</w:t>
      </w:r>
    </w:p>
    <w:p w14:paraId="6C9D6833" w14:textId="26CFBD72" w:rsidR="007900FD" w:rsidRPr="00A207A5" w:rsidRDefault="007900FD" w:rsidP="007900FD">
      <w:pPr>
        <w:ind w:left="720"/>
        <w:rPr>
          <w:rFonts w:cs="Arial"/>
        </w:rPr>
      </w:pPr>
      <w:r w:rsidRPr="00A207A5">
        <w:rPr>
          <w:rFonts w:cs="Arial"/>
        </w:rPr>
        <w:object w:dxaOrig="1440" w:dyaOrig="1440" w14:anchorId="01A42EC8">
          <v:shape id="_x0000_i1326" type="#_x0000_t75" style="width:20.15pt;height:17.85pt" o:ole="">
            <v:imagedata r:id="rId32" o:title=""/>
          </v:shape>
          <w:control r:id="rId96" w:name="DefaultOcxName21111" w:shapeid="_x0000_i1326"/>
        </w:object>
      </w:r>
      <w:r w:rsidRPr="00A207A5">
        <w:rPr>
          <w:rFonts w:cs="Arial"/>
        </w:rPr>
        <w:t>Cross-pollination</w:t>
      </w:r>
    </w:p>
    <w:p w14:paraId="6DB34DDC" w14:textId="332B4BC9" w:rsidR="007900FD" w:rsidRPr="00A207A5" w:rsidRDefault="007900FD" w:rsidP="007900FD">
      <w:pPr>
        <w:ind w:left="2160"/>
        <w:rPr>
          <w:rFonts w:cs="Arial"/>
        </w:rPr>
      </w:pPr>
      <w:r w:rsidRPr="00A207A5">
        <w:rPr>
          <w:rFonts w:cs="Arial"/>
        </w:rPr>
        <w:object w:dxaOrig="1440" w:dyaOrig="1440" w14:anchorId="12A37158">
          <v:shape id="_x0000_i1329" type="#_x0000_t75" style="width:20.15pt;height:17.85pt" o:ole="">
            <v:imagedata r:id="rId32" o:title=""/>
          </v:shape>
          <w:control r:id="rId97" w:name="DefaultOcxName31111" w:shapeid="_x0000_i1329"/>
        </w:object>
      </w:r>
      <w:r w:rsidRPr="00A207A5">
        <w:rPr>
          <w:rFonts w:cs="Arial"/>
        </w:rPr>
        <w:t>Cross-pollination-population</w:t>
      </w:r>
    </w:p>
    <w:p w14:paraId="12BEDFE5" w14:textId="15B14051" w:rsidR="007900FD" w:rsidRPr="00A207A5" w:rsidRDefault="007900FD" w:rsidP="007900FD">
      <w:pPr>
        <w:ind w:left="720"/>
        <w:rPr>
          <w:rFonts w:cs="Arial"/>
        </w:rPr>
      </w:pPr>
      <w:r w:rsidRPr="00A207A5">
        <w:rPr>
          <w:rFonts w:cs="Arial"/>
        </w:rPr>
        <w:object w:dxaOrig="1440" w:dyaOrig="1440" w14:anchorId="234009C6">
          <v:shape id="_x0000_i1332" type="#_x0000_t75" style="width:20.15pt;height:17.85pt" o:ole="">
            <v:imagedata r:id="rId32" o:title=""/>
          </v:shape>
          <w:control r:id="rId98" w:name="DefaultOcxName51111" w:shapeid="_x0000_i1332"/>
        </w:object>
      </w:r>
      <w:r w:rsidRPr="00A207A5">
        <w:rPr>
          <w:rFonts w:cs="Arial"/>
        </w:rPr>
        <w:t>Hybrid</w:t>
      </w:r>
    </w:p>
    <w:p w14:paraId="3FA0081E" w14:textId="3E339242" w:rsidR="007900FD" w:rsidRPr="00A207A5" w:rsidRDefault="007900FD" w:rsidP="007900FD">
      <w:pPr>
        <w:ind w:left="2160"/>
        <w:rPr>
          <w:rFonts w:cs="Arial"/>
        </w:rPr>
      </w:pPr>
      <w:r w:rsidRPr="00A207A5">
        <w:rPr>
          <w:rFonts w:cs="Arial"/>
        </w:rPr>
        <w:object w:dxaOrig="1440" w:dyaOrig="1440" w14:anchorId="6AC3B6DF">
          <v:shape id="_x0000_i1335" type="#_x0000_t75" style="width:20.15pt;height:17.85pt" o:ole="">
            <v:imagedata r:id="rId32" o:title=""/>
          </v:shape>
          <w:control r:id="rId99" w:name="DefaultOcxName61111" w:shapeid="_x0000_i1335"/>
        </w:object>
      </w:r>
      <w:r w:rsidRPr="00A207A5">
        <w:rPr>
          <w:rFonts w:cs="Arial"/>
        </w:rPr>
        <w:t>Single hybrid</w:t>
      </w:r>
    </w:p>
    <w:p w14:paraId="79643C04" w14:textId="21439B44" w:rsidR="007900FD" w:rsidRPr="00A207A5" w:rsidRDefault="007900FD" w:rsidP="007900FD">
      <w:pPr>
        <w:ind w:left="720"/>
        <w:rPr>
          <w:rFonts w:cs="Arial"/>
        </w:rPr>
      </w:pPr>
      <w:r w:rsidRPr="00A207A5">
        <w:rPr>
          <w:rFonts w:cs="Arial"/>
        </w:rPr>
        <w:object w:dxaOrig="1440" w:dyaOrig="1440" w14:anchorId="714B8B92">
          <v:shape id="_x0000_i1338" type="#_x0000_t75" style="width:20.15pt;height:17.85pt" o:ole="">
            <v:imagedata r:id="rId32" o:title=""/>
          </v:shape>
          <w:control r:id="rId100" w:name="DefaultOcxName151111" w:shapeid="_x0000_i1338"/>
        </w:object>
      </w:r>
      <w:r w:rsidRPr="00A207A5">
        <w:rPr>
          <w:rFonts w:cs="Arial"/>
        </w:rPr>
        <w:t xml:space="preserve">Other (please specify):  </w:t>
      </w:r>
    </w:p>
    <w:p w14:paraId="155F4C7C" w14:textId="77777777" w:rsidR="007900FD" w:rsidRPr="00A207A5" w:rsidRDefault="007900FD" w:rsidP="007900FD">
      <w:pPr>
        <w:ind w:left="720"/>
        <w:rPr>
          <w:rFonts w:cs="Arial"/>
        </w:rPr>
      </w:pPr>
    </w:p>
    <w:p w14:paraId="0405DB3C" w14:textId="5042AA64" w:rsidR="007900FD" w:rsidRPr="00A207A5" w:rsidRDefault="007900FD" w:rsidP="007900FD">
      <w:pPr>
        <w:rPr>
          <w:rFonts w:cs="Arial"/>
        </w:rPr>
      </w:pPr>
      <w:r w:rsidRPr="00A207A5">
        <w:rPr>
          <w:rFonts w:cs="Arial"/>
        </w:rPr>
        <w:object w:dxaOrig="1440" w:dyaOrig="1440" w14:anchorId="7A36609D">
          <v:shape id="_x0000_i1341" type="#_x0000_t75" style="width:20.15pt;height:17.85pt" o:ole="">
            <v:imagedata r:id="rId32" o:title=""/>
          </v:shape>
          <w:control r:id="rId101" w:name="DefaultOcxName161111" w:shapeid="_x0000_i1341"/>
        </w:object>
      </w:r>
      <w:r w:rsidRPr="00A207A5">
        <w:rPr>
          <w:rFonts w:cs="Arial"/>
          <w:b/>
          <w:bCs/>
        </w:rPr>
        <w:t>Vegetatively propagated varieties</w:t>
      </w:r>
    </w:p>
    <w:p w14:paraId="6FB84A63" w14:textId="0F0AD09C" w:rsidR="007900FD" w:rsidRPr="00A207A5" w:rsidRDefault="007900FD" w:rsidP="007900FD">
      <w:pPr>
        <w:ind w:left="720"/>
        <w:rPr>
          <w:rFonts w:cs="Arial"/>
        </w:rPr>
      </w:pPr>
      <w:r w:rsidRPr="00A207A5">
        <w:rPr>
          <w:rFonts w:cs="Arial"/>
        </w:rPr>
        <w:object w:dxaOrig="1440" w:dyaOrig="1440" w14:anchorId="13255B8D">
          <v:shape id="_x0000_i1344" type="#_x0000_t75" style="width:20.15pt;height:17.85pt" o:ole="">
            <v:imagedata r:id="rId32" o:title=""/>
          </v:shape>
          <w:control r:id="rId102" w:name="DefaultOcxName1711111" w:shapeid="_x0000_i1344"/>
        </w:object>
      </w:r>
      <w:r w:rsidRPr="00A207A5">
        <w:rPr>
          <w:rFonts w:cs="Arial"/>
        </w:rPr>
        <w:t>Cuttings</w:t>
      </w:r>
    </w:p>
    <w:p w14:paraId="0C0A9DA5" w14:textId="1EE2D286" w:rsidR="007900FD" w:rsidRPr="00A207A5" w:rsidRDefault="007900FD" w:rsidP="007900FD">
      <w:pPr>
        <w:ind w:left="720"/>
        <w:rPr>
          <w:rFonts w:cs="Arial"/>
          <w:b/>
          <w:bCs/>
        </w:rPr>
      </w:pPr>
      <w:r w:rsidRPr="00A207A5">
        <w:rPr>
          <w:rFonts w:cs="Arial"/>
        </w:rPr>
        <w:object w:dxaOrig="1440" w:dyaOrig="1440" w14:anchorId="1B35F516">
          <v:shape id="_x0000_i1347" type="#_x0000_t75" style="width:20.15pt;height:17.85pt" o:ole="">
            <v:imagedata r:id="rId32" o:title=""/>
          </v:shape>
          <w:control r:id="rId103" w:name="DefaultOcxName242111" w:shapeid="_x0000_i1347"/>
        </w:object>
      </w:r>
      <w:r w:rsidRPr="00A207A5">
        <w:rPr>
          <w:rFonts w:cs="Arial"/>
        </w:rPr>
        <w:t xml:space="preserve"> Other (please specify):  </w:t>
      </w:r>
    </w:p>
    <w:p w14:paraId="0E4E8927" w14:textId="77777777" w:rsidR="007900FD" w:rsidRPr="00A207A5" w:rsidRDefault="007900FD" w:rsidP="007900FD">
      <w:pPr>
        <w:rPr>
          <w:rFonts w:cs="Arial"/>
        </w:rPr>
      </w:pPr>
    </w:p>
    <w:p w14:paraId="75F05835" w14:textId="39635620" w:rsidR="007900FD" w:rsidRPr="00A207A5" w:rsidRDefault="007900FD" w:rsidP="007900FD">
      <w:pPr>
        <w:rPr>
          <w:rFonts w:cs="Arial"/>
          <w:b/>
          <w:bCs/>
        </w:rPr>
      </w:pPr>
      <w:r w:rsidRPr="00A207A5">
        <w:rPr>
          <w:rFonts w:cs="Arial"/>
          <w:b/>
          <w:bCs/>
        </w:rPr>
        <w:object w:dxaOrig="1440" w:dyaOrig="1440" w14:anchorId="0007FDB3">
          <v:shape id="_x0000_i1350" type="#_x0000_t75" style="width:20.15pt;height:17.85pt" o:ole="">
            <v:imagedata r:id="rId32" o:title=""/>
          </v:shape>
          <w:control r:id="rId104" w:name="DefaultOcxName2411111" w:shapeid="_x0000_i1350"/>
        </w:object>
      </w:r>
      <w:r w:rsidRPr="00A207A5">
        <w:rPr>
          <w:rFonts w:cs="Arial"/>
          <w:b/>
          <w:bCs/>
        </w:rPr>
        <w:t xml:space="preserve"> Other (please specify):  </w:t>
      </w:r>
    </w:p>
    <w:p w14:paraId="2074EE8E" w14:textId="77777777" w:rsidR="007900FD" w:rsidRPr="00A207A5" w:rsidRDefault="007900FD" w:rsidP="007900FD">
      <w:pPr>
        <w:jc w:val="left"/>
        <w:rPr>
          <w:rFonts w:cs="Arial"/>
          <w:b/>
          <w:bCs/>
        </w:rPr>
      </w:pPr>
      <w:r w:rsidRPr="00A207A5">
        <w:rPr>
          <w:rFonts w:cs="Arial"/>
          <w:b/>
          <w:bCs/>
        </w:rPr>
        <w:br w:type="page"/>
      </w:r>
    </w:p>
    <w:p w14:paraId="40F07675" w14:textId="77777777" w:rsidR="007900FD" w:rsidRPr="00A207A5" w:rsidRDefault="007900FD" w:rsidP="007900FD">
      <w:pPr>
        <w:rPr>
          <w:rFonts w:cs="Arial"/>
          <w:b/>
          <w:bCs/>
        </w:rPr>
      </w:pPr>
    </w:p>
    <w:tbl>
      <w:tblPr>
        <w:tblW w:w="4117"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921"/>
        <w:gridCol w:w="1044"/>
        <w:gridCol w:w="987"/>
        <w:gridCol w:w="987"/>
        <w:gridCol w:w="3319"/>
      </w:tblGrid>
      <w:tr w:rsidR="007900FD" w:rsidRPr="00A207A5" w14:paraId="14F6062F" w14:textId="77777777" w:rsidTr="007542B0">
        <w:trPr>
          <w:tblCellSpacing w:w="15" w:type="dxa"/>
        </w:trPr>
        <w:tc>
          <w:tcPr>
            <w:tcW w:w="395"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3FD3B2C" w14:textId="77777777" w:rsidR="007900FD" w:rsidRPr="00A207A5" w:rsidRDefault="007900FD" w:rsidP="007542B0">
            <w:pPr>
              <w:jc w:val="left"/>
              <w:rPr>
                <w:rFonts w:cs="Arial"/>
                <w:b/>
                <w:bCs/>
                <w:caps/>
                <w:color w:val="003366"/>
                <w:sz w:val="17"/>
                <w:szCs w:val="17"/>
              </w:rPr>
            </w:pPr>
            <w:bookmarkStart w:id="25" w:name="_Hlk153875316"/>
            <w:r w:rsidRPr="00A207A5">
              <w:rPr>
                <w:rFonts w:cs="Arial"/>
                <w:b/>
                <w:bCs/>
                <w:caps/>
                <w:color w:val="003366"/>
                <w:sz w:val="17"/>
                <w:szCs w:val="17"/>
              </w:rPr>
              <w:t>CODE</w:t>
            </w:r>
          </w:p>
        </w:tc>
        <w:tc>
          <w:tcPr>
            <w:tcW w:w="56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04D3EA91" w14:textId="77777777" w:rsidR="007900FD" w:rsidRPr="00A207A5" w:rsidRDefault="007900FD" w:rsidP="007542B0">
            <w:pPr>
              <w:jc w:val="left"/>
              <w:rPr>
                <w:rFonts w:cs="Arial"/>
                <w:b/>
                <w:bCs/>
                <w:caps/>
                <w:color w:val="003366"/>
                <w:sz w:val="17"/>
                <w:szCs w:val="17"/>
              </w:rPr>
            </w:pPr>
            <w:hyperlink r:id="rId105" w:history="1">
              <w:r w:rsidRPr="00A207A5">
                <w:rPr>
                  <w:rFonts w:cs="Arial"/>
                  <w:b/>
                  <w:bCs/>
                  <w:caps/>
                  <w:color w:val="0066CC"/>
                  <w:sz w:val="17"/>
                  <w:szCs w:val="17"/>
                  <w:u w:val="single"/>
                </w:rPr>
                <w:t>ENGLISH</w:t>
              </w:r>
            </w:hyperlink>
          </w:p>
        </w:tc>
        <w:tc>
          <w:tcPr>
            <w:tcW w:w="639"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0DA7F83" w14:textId="77777777" w:rsidR="007900FD" w:rsidRPr="00A207A5" w:rsidRDefault="007900FD" w:rsidP="007542B0">
            <w:pPr>
              <w:jc w:val="left"/>
              <w:rPr>
                <w:rFonts w:cs="Arial"/>
                <w:b/>
                <w:bCs/>
                <w:caps/>
                <w:color w:val="003366"/>
                <w:sz w:val="17"/>
                <w:szCs w:val="17"/>
              </w:rPr>
            </w:pPr>
            <w:hyperlink r:id="rId106" w:history="1">
              <w:r w:rsidRPr="00A207A5">
                <w:rPr>
                  <w:rFonts w:cs="Arial"/>
                  <w:b/>
                  <w:bCs/>
                  <w:caps/>
                  <w:color w:val="0066CC"/>
                  <w:sz w:val="17"/>
                  <w:szCs w:val="17"/>
                  <w:u w:val="single"/>
                </w:rPr>
                <w:t>FRANÇAIS</w:t>
              </w:r>
            </w:hyperlink>
          </w:p>
        </w:tc>
        <w:tc>
          <w:tcPr>
            <w:tcW w:w="60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95A9F53" w14:textId="77777777" w:rsidR="007900FD" w:rsidRPr="00A207A5" w:rsidRDefault="007900FD" w:rsidP="007542B0">
            <w:pPr>
              <w:jc w:val="left"/>
              <w:rPr>
                <w:rFonts w:cs="Arial"/>
                <w:b/>
                <w:bCs/>
                <w:caps/>
                <w:color w:val="003366"/>
                <w:sz w:val="17"/>
                <w:szCs w:val="17"/>
              </w:rPr>
            </w:pPr>
            <w:hyperlink r:id="rId107" w:history="1">
              <w:r w:rsidRPr="00A207A5">
                <w:rPr>
                  <w:rFonts w:cs="Arial"/>
                  <w:b/>
                  <w:bCs/>
                  <w:caps/>
                  <w:color w:val="0066CC"/>
                  <w:sz w:val="17"/>
                  <w:szCs w:val="17"/>
                  <w:u w:val="single"/>
                </w:rPr>
                <w:t>DEUTSCH</w:t>
              </w:r>
            </w:hyperlink>
          </w:p>
        </w:tc>
        <w:tc>
          <w:tcPr>
            <w:tcW w:w="60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49F3214" w14:textId="77777777" w:rsidR="007900FD" w:rsidRPr="00A207A5" w:rsidRDefault="007900FD" w:rsidP="007542B0">
            <w:pPr>
              <w:jc w:val="left"/>
              <w:rPr>
                <w:rFonts w:cs="Arial"/>
                <w:b/>
                <w:bCs/>
                <w:caps/>
                <w:color w:val="003366"/>
                <w:sz w:val="17"/>
                <w:szCs w:val="17"/>
              </w:rPr>
            </w:pPr>
            <w:hyperlink r:id="rId108" w:history="1">
              <w:r w:rsidRPr="00A207A5">
                <w:rPr>
                  <w:rFonts w:cs="Arial"/>
                  <w:b/>
                  <w:bCs/>
                  <w:caps/>
                  <w:color w:val="0066CC"/>
                  <w:sz w:val="17"/>
                  <w:szCs w:val="17"/>
                  <w:u w:val="single"/>
                </w:rPr>
                <w:t>ESPAÑOL</w:t>
              </w:r>
            </w:hyperlink>
          </w:p>
        </w:tc>
        <w:tc>
          <w:tcPr>
            <w:tcW w:w="2064"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A511DED" w14:textId="77777777" w:rsidR="007900FD" w:rsidRPr="00A207A5" w:rsidRDefault="007900FD" w:rsidP="007542B0">
            <w:pPr>
              <w:jc w:val="left"/>
              <w:rPr>
                <w:rFonts w:cs="Arial"/>
                <w:b/>
                <w:bCs/>
                <w:caps/>
                <w:color w:val="003366"/>
                <w:sz w:val="17"/>
                <w:szCs w:val="17"/>
              </w:rPr>
            </w:pPr>
            <w:hyperlink r:id="rId109" w:history="1">
              <w:r w:rsidRPr="00A207A5">
                <w:rPr>
                  <w:rFonts w:cs="Arial"/>
                  <w:b/>
                  <w:bCs/>
                  <w:caps/>
                  <w:color w:val="0066CC"/>
                  <w:sz w:val="17"/>
                  <w:szCs w:val="17"/>
                  <w:u w:val="single"/>
                </w:rPr>
                <w:t>LATIN</w:t>
              </w:r>
            </w:hyperlink>
          </w:p>
        </w:tc>
      </w:tr>
      <w:tr w:rsidR="007900FD" w:rsidRPr="00A207A5" w14:paraId="24352C3B" w14:textId="77777777" w:rsidTr="007542B0">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D5800EE" w14:textId="77777777" w:rsidR="007900FD" w:rsidRPr="00A207A5" w:rsidRDefault="007900FD" w:rsidP="007542B0">
            <w:pPr>
              <w:jc w:val="left"/>
              <w:rPr>
                <w:rFonts w:cs="Arial"/>
                <w:color w:val="333333"/>
                <w:sz w:val="18"/>
                <w:szCs w:val="18"/>
              </w:rPr>
            </w:pPr>
            <w:r w:rsidRPr="00A207A5">
              <w:rPr>
                <w:rFonts w:cs="Arial"/>
                <w:color w:val="333333"/>
                <w:sz w:val="18"/>
                <w:szCs w:val="18"/>
              </w:rPr>
              <w:t>167</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74288BB7" w14:textId="77777777" w:rsidR="007900FD" w:rsidRPr="00A207A5" w:rsidRDefault="007900FD" w:rsidP="007542B0">
            <w:pPr>
              <w:jc w:val="left"/>
              <w:rPr>
                <w:rFonts w:cs="Arial"/>
                <w:color w:val="333333"/>
                <w:sz w:val="18"/>
                <w:szCs w:val="18"/>
              </w:rPr>
            </w:pPr>
            <w:r w:rsidRPr="00A207A5">
              <w:rPr>
                <w:rFonts w:cs="Arial"/>
                <w:color w:val="333333"/>
                <w:sz w:val="18"/>
                <w:szCs w:val="18"/>
              </w:rPr>
              <w:t>Okra</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284E2D7" w14:textId="77777777" w:rsidR="007900FD" w:rsidRPr="00A207A5" w:rsidRDefault="007900FD" w:rsidP="007542B0">
            <w:pPr>
              <w:jc w:val="left"/>
              <w:rPr>
                <w:rFonts w:cs="Arial"/>
                <w:color w:val="333333"/>
                <w:sz w:val="18"/>
                <w:szCs w:val="18"/>
              </w:rPr>
            </w:pPr>
            <w:r w:rsidRPr="00A207A5">
              <w:rPr>
                <w:rFonts w:cs="Arial"/>
                <w:color w:val="333333"/>
                <w:sz w:val="18"/>
                <w:szCs w:val="18"/>
              </w:rPr>
              <w:t>Okra</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4EFF3995" w14:textId="77777777" w:rsidR="007900FD" w:rsidRPr="00A207A5" w:rsidRDefault="007900FD" w:rsidP="007542B0">
            <w:pPr>
              <w:jc w:val="left"/>
              <w:rPr>
                <w:rFonts w:cs="Arial"/>
                <w:color w:val="333333"/>
                <w:sz w:val="18"/>
                <w:szCs w:val="18"/>
              </w:rPr>
            </w:pPr>
            <w:r w:rsidRPr="00A207A5">
              <w:rPr>
                <w:rFonts w:cs="Arial"/>
                <w:color w:val="333333"/>
                <w:sz w:val="18"/>
                <w:szCs w:val="18"/>
              </w:rPr>
              <w:t>Okra</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050DD0D" w14:textId="77777777" w:rsidR="007900FD" w:rsidRPr="00A207A5" w:rsidRDefault="007900FD" w:rsidP="007542B0">
            <w:pPr>
              <w:jc w:val="left"/>
              <w:rPr>
                <w:rFonts w:cs="Arial"/>
                <w:color w:val="333333"/>
                <w:sz w:val="18"/>
                <w:szCs w:val="18"/>
              </w:rPr>
            </w:pPr>
            <w:proofErr w:type="spellStart"/>
            <w:r w:rsidRPr="00A207A5">
              <w:rPr>
                <w:rFonts w:cs="Arial"/>
                <w:color w:val="333333"/>
                <w:sz w:val="18"/>
                <w:szCs w:val="18"/>
              </w:rPr>
              <w:t>Ocra</w:t>
            </w:r>
            <w:proofErr w:type="spellEnd"/>
          </w:p>
        </w:tc>
        <w:tc>
          <w:tcPr>
            <w:tcW w:w="2064"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93CFFFC" w14:textId="77777777" w:rsidR="007900FD" w:rsidRPr="00A207A5" w:rsidRDefault="007900FD" w:rsidP="007542B0">
            <w:pPr>
              <w:jc w:val="left"/>
              <w:rPr>
                <w:rFonts w:cs="Arial"/>
                <w:color w:val="333333"/>
                <w:sz w:val="18"/>
                <w:szCs w:val="18"/>
              </w:rPr>
            </w:pPr>
            <w:r w:rsidRPr="00A207A5">
              <w:rPr>
                <w:rFonts w:cs="Arial"/>
                <w:color w:val="333333"/>
                <w:sz w:val="18"/>
                <w:szCs w:val="18"/>
              </w:rPr>
              <w:t>Abelmoschus esculentus (L.) Moench</w:t>
            </w:r>
          </w:p>
        </w:tc>
      </w:tr>
    </w:tbl>
    <w:p w14:paraId="26EEAA6D" w14:textId="77777777" w:rsidR="007900FD" w:rsidRPr="00A207A5" w:rsidRDefault="007900FD" w:rsidP="007900FD">
      <w:pPr>
        <w:rPr>
          <w:rFonts w:cs="Arial"/>
        </w:rPr>
      </w:pPr>
    </w:p>
    <w:bookmarkEnd w:id="25"/>
    <w:p w14:paraId="2D0CED04" w14:textId="77777777" w:rsidR="007900FD" w:rsidRPr="00A207A5" w:rsidRDefault="007900FD" w:rsidP="007900FD">
      <w:pPr>
        <w:shd w:val="clear" w:color="auto" w:fill="FFFFFF"/>
        <w:outlineLvl w:val="4"/>
        <w:rPr>
          <w:rFonts w:cs="Arial"/>
          <w:b/>
          <w:bCs/>
          <w:color w:val="333333"/>
        </w:rPr>
      </w:pPr>
      <w:r w:rsidRPr="00A207A5">
        <w:rPr>
          <w:rFonts w:cs="Arial"/>
          <w:b/>
          <w:bCs/>
          <w:color w:val="333333"/>
        </w:rPr>
        <w:t>4.2 Method of propagating the variety</w:t>
      </w:r>
    </w:p>
    <w:p w14:paraId="63ED8EFD" w14:textId="7E05C810" w:rsidR="007900FD" w:rsidRPr="00A207A5" w:rsidRDefault="007900FD" w:rsidP="007900FD">
      <w:pPr>
        <w:jc w:val="left"/>
        <w:rPr>
          <w:rFonts w:cs="Arial"/>
          <w:b/>
          <w:bCs/>
        </w:rPr>
      </w:pPr>
      <w:r w:rsidRPr="00A207A5">
        <w:rPr>
          <w:rFonts w:cs="Arial"/>
          <w:color w:val="333333"/>
          <w:shd w:val="clear" w:color="auto" w:fill="FFFFFF"/>
        </w:rPr>
        <w:t>       Information on method of propagating the variety</w:t>
      </w:r>
      <w:r w:rsidRPr="00A207A5">
        <w:rPr>
          <w:rFonts w:cs="Arial"/>
          <w:color w:val="333333"/>
        </w:rPr>
        <w:br/>
      </w:r>
      <w:r w:rsidRPr="00A207A5">
        <w:rPr>
          <w:rFonts w:cs="Arial"/>
          <w:color w:val="333333"/>
          <w:shd w:val="clear" w:color="auto" w:fill="FFFFFF"/>
        </w:rPr>
        <w:t>   </w:t>
      </w:r>
      <w:r w:rsidRPr="00A207A5">
        <w:rPr>
          <w:rFonts w:cs="Arial"/>
        </w:rPr>
        <w:object w:dxaOrig="1440" w:dyaOrig="1440" w14:anchorId="4D9C720D">
          <v:shape id="_x0000_i1353" type="#_x0000_t75" style="width:20.15pt;height:17.85pt" o:ole="">
            <v:imagedata r:id="rId32" o:title=""/>
          </v:shape>
          <w:control r:id="rId110" w:name="DefaultOcxName191111" w:shapeid="_x0000_i1353"/>
        </w:object>
      </w:r>
      <w:r w:rsidRPr="00A207A5">
        <w:rPr>
          <w:rFonts w:cs="Arial"/>
          <w:b/>
          <w:bCs/>
        </w:rPr>
        <w:t>Seed-propagated varieties</w:t>
      </w:r>
    </w:p>
    <w:p w14:paraId="2B936644" w14:textId="361F45B7" w:rsidR="007900FD" w:rsidRPr="00A207A5" w:rsidRDefault="007900FD" w:rsidP="007900FD">
      <w:pPr>
        <w:ind w:left="720"/>
        <w:rPr>
          <w:rFonts w:cs="Arial"/>
        </w:rPr>
      </w:pPr>
      <w:r w:rsidRPr="00A207A5">
        <w:rPr>
          <w:rFonts w:cs="Arial"/>
        </w:rPr>
        <w:object w:dxaOrig="1440" w:dyaOrig="1440" w14:anchorId="05D03525">
          <v:shape id="_x0000_i1356" type="#_x0000_t75" style="width:20.15pt;height:17.85pt" o:ole="">
            <v:imagedata r:id="rId32" o:title=""/>
          </v:shape>
          <w:control r:id="rId111" w:name="DefaultOcxName181111" w:shapeid="_x0000_i1356"/>
        </w:object>
      </w:r>
      <w:r w:rsidRPr="00A207A5">
        <w:rPr>
          <w:rFonts w:cs="Arial"/>
        </w:rPr>
        <w:t>Self-pollination</w:t>
      </w:r>
    </w:p>
    <w:p w14:paraId="50C6F6D3" w14:textId="7A9D6EE2" w:rsidR="007900FD" w:rsidRPr="00A207A5" w:rsidRDefault="007900FD" w:rsidP="007900FD">
      <w:pPr>
        <w:ind w:left="720"/>
        <w:rPr>
          <w:rFonts w:cs="Arial"/>
        </w:rPr>
      </w:pPr>
      <w:r w:rsidRPr="00A207A5">
        <w:rPr>
          <w:rFonts w:cs="Arial"/>
        </w:rPr>
        <w:object w:dxaOrig="1440" w:dyaOrig="1440" w14:anchorId="1F937415">
          <v:shape id="_x0000_i1359" type="#_x0000_t75" style="width:20.15pt;height:17.85pt" o:ole="">
            <v:imagedata r:id="rId32" o:title=""/>
          </v:shape>
          <w:control r:id="rId112" w:name="DefaultOcxName211111" w:shapeid="_x0000_i1359"/>
        </w:object>
      </w:r>
      <w:r w:rsidRPr="00A207A5">
        <w:rPr>
          <w:rFonts w:cs="Arial"/>
        </w:rPr>
        <w:t>Cross-pollination</w:t>
      </w:r>
    </w:p>
    <w:p w14:paraId="7BF7D85C" w14:textId="153F56E7" w:rsidR="007900FD" w:rsidRPr="00A207A5" w:rsidRDefault="007900FD" w:rsidP="007900FD">
      <w:pPr>
        <w:ind w:left="2160"/>
        <w:rPr>
          <w:rFonts w:cs="Arial"/>
        </w:rPr>
      </w:pPr>
      <w:r w:rsidRPr="00A207A5">
        <w:rPr>
          <w:rFonts w:cs="Arial"/>
        </w:rPr>
        <w:object w:dxaOrig="1440" w:dyaOrig="1440" w14:anchorId="76D90079">
          <v:shape id="_x0000_i1362" type="#_x0000_t75" style="width:20.15pt;height:17.85pt" o:ole="">
            <v:imagedata r:id="rId32" o:title=""/>
          </v:shape>
          <w:control r:id="rId113" w:name="DefaultOcxName311111" w:shapeid="_x0000_i1362"/>
        </w:object>
      </w:r>
      <w:r w:rsidRPr="00A207A5">
        <w:rPr>
          <w:rFonts w:cs="Arial"/>
        </w:rPr>
        <w:t>Cross-pollination-population</w:t>
      </w:r>
    </w:p>
    <w:p w14:paraId="6E344E36" w14:textId="1DA4EE63" w:rsidR="007900FD" w:rsidRPr="00A207A5" w:rsidRDefault="007900FD" w:rsidP="007900FD">
      <w:pPr>
        <w:ind w:left="720"/>
        <w:rPr>
          <w:rFonts w:cs="Arial"/>
        </w:rPr>
      </w:pPr>
      <w:r w:rsidRPr="00A207A5">
        <w:rPr>
          <w:rFonts w:cs="Arial"/>
        </w:rPr>
        <w:object w:dxaOrig="1440" w:dyaOrig="1440" w14:anchorId="7DF420A8">
          <v:shape id="_x0000_i1365" type="#_x0000_t75" style="width:20.15pt;height:17.85pt" o:ole="">
            <v:imagedata r:id="rId32" o:title=""/>
          </v:shape>
          <w:control r:id="rId114" w:name="DefaultOcxName511111" w:shapeid="_x0000_i1365"/>
        </w:object>
      </w:r>
      <w:r w:rsidRPr="00A207A5">
        <w:rPr>
          <w:rFonts w:cs="Arial"/>
        </w:rPr>
        <w:t>Hybrid</w:t>
      </w:r>
    </w:p>
    <w:p w14:paraId="67A95325" w14:textId="270A3C84" w:rsidR="007900FD" w:rsidRPr="00A207A5" w:rsidRDefault="007900FD" w:rsidP="007900FD">
      <w:pPr>
        <w:ind w:left="2160"/>
        <w:rPr>
          <w:rFonts w:cs="Arial"/>
        </w:rPr>
      </w:pPr>
      <w:r w:rsidRPr="00A207A5">
        <w:rPr>
          <w:rFonts w:cs="Arial"/>
        </w:rPr>
        <w:object w:dxaOrig="1440" w:dyaOrig="1440" w14:anchorId="1995D33B">
          <v:shape id="_x0000_i1368" type="#_x0000_t75" style="width:20.15pt;height:17.85pt" o:ole="">
            <v:imagedata r:id="rId32" o:title=""/>
          </v:shape>
          <w:control r:id="rId115" w:name="DefaultOcxName611111" w:shapeid="_x0000_i1368"/>
        </w:object>
      </w:r>
      <w:r w:rsidRPr="00A207A5">
        <w:rPr>
          <w:rFonts w:cs="Arial"/>
        </w:rPr>
        <w:t>Single hybrid</w:t>
      </w:r>
    </w:p>
    <w:p w14:paraId="65E79113" w14:textId="57B304BB" w:rsidR="007900FD" w:rsidRPr="00A207A5" w:rsidRDefault="007900FD" w:rsidP="007900FD">
      <w:pPr>
        <w:ind w:left="720"/>
        <w:rPr>
          <w:rFonts w:cs="Arial"/>
        </w:rPr>
      </w:pPr>
      <w:r w:rsidRPr="00A207A5">
        <w:rPr>
          <w:rFonts w:cs="Arial"/>
        </w:rPr>
        <w:object w:dxaOrig="1440" w:dyaOrig="1440" w14:anchorId="23D53E33">
          <v:shape id="_x0000_i1371" type="#_x0000_t75" style="width:20.15pt;height:17.85pt" o:ole="">
            <v:imagedata r:id="rId32" o:title=""/>
          </v:shape>
          <w:control r:id="rId116" w:name="DefaultOcxName1511111" w:shapeid="_x0000_i1371"/>
        </w:object>
      </w:r>
      <w:r w:rsidRPr="00A207A5">
        <w:rPr>
          <w:rFonts w:cs="Arial"/>
        </w:rPr>
        <w:t xml:space="preserve">Other (please specify):  </w:t>
      </w:r>
    </w:p>
    <w:p w14:paraId="7FB56F8C" w14:textId="77777777" w:rsidR="007900FD" w:rsidRPr="00A207A5" w:rsidRDefault="007900FD" w:rsidP="007900FD">
      <w:pPr>
        <w:ind w:left="720"/>
        <w:rPr>
          <w:rFonts w:cs="Arial"/>
        </w:rPr>
      </w:pPr>
    </w:p>
    <w:p w14:paraId="6E855268" w14:textId="4A472ADE" w:rsidR="007900FD" w:rsidRPr="00A207A5" w:rsidRDefault="007900FD" w:rsidP="007900FD">
      <w:pPr>
        <w:rPr>
          <w:rFonts w:cs="Arial"/>
        </w:rPr>
      </w:pPr>
      <w:r w:rsidRPr="00A207A5">
        <w:rPr>
          <w:rFonts w:cs="Arial"/>
        </w:rPr>
        <w:object w:dxaOrig="1440" w:dyaOrig="1440" w14:anchorId="46BFF41B">
          <v:shape id="_x0000_i1374" type="#_x0000_t75" style="width:20.15pt;height:17.85pt" o:ole="">
            <v:imagedata r:id="rId32" o:title=""/>
          </v:shape>
          <w:control r:id="rId117" w:name="DefaultOcxName1611111" w:shapeid="_x0000_i1374"/>
        </w:object>
      </w:r>
      <w:r w:rsidRPr="00A207A5">
        <w:rPr>
          <w:rFonts w:cs="Arial"/>
          <w:b/>
          <w:bCs/>
        </w:rPr>
        <w:t>Vegetatively propagated varieties</w:t>
      </w:r>
    </w:p>
    <w:p w14:paraId="0BB74610" w14:textId="2AA079C0" w:rsidR="007900FD" w:rsidRPr="00A207A5" w:rsidRDefault="007900FD" w:rsidP="007900FD">
      <w:pPr>
        <w:ind w:left="720"/>
        <w:rPr>
          <w:rFonts w:cs="Arial"/>
        </w:rPr>
      </w:pPr>
      <w:r w:rsidRPr="00A207A5">
        <w:rPr>
          <w:rFonts w:cs="Arial"/>
        </w:rPr>
        <w:object w:dxaOrig="1440" w:dyaOrig="1440" w14:anchorId="4D0497E2">
          <v:shape id="_x0000_i1377" type="#_x0000_t75" style="width:20.15pt;height:17.85pt" o:ole="">
            <v:imagedata r:id="rId32" o:title=""/>
          </v:shape>
          <w:control r:id="rId118" w:name="DefaultOcxName17111111" w:shapeid="_x0000_i1377"/>
        </w:object>
      </w:r>
      <w:r w:rsidRPr="00A207A5">
        <w:rPr>
          <w:rFonts w:cs="Arial"/>
        </w:rPr>
        <w:t>Cuttings</w:t>
      </w:r>
    </w:p>
    <w:p w14:paraId="1107850B" w14:textId="1D7031E5" w:rsidR="007900FD" w:rsidRPr="00A207A5" w:rsidRDefault="007900FD" w:rsidP="007900FD">
      <w:pPr>
        <w:ind w:left="720"/>
        <w:rPr>
          <w:rFonts w:cs="Arial"/>
        </w:rPr>
      </w:pPr>
      <w:r w:rsidRPr="00A207A5">
        <w:rPr>
          <w:rFonts w:cs="Arial"/>
        </w:rPr>
        <w:object w:dxaOrig="1440" w:dyaOrig="1440" w14:anchorId="44439E68">
          <v:shape id="_x0000_i1380" type="#_x0000_t75" style="width:20.15pt;height:17.85pt" o:ole="">
            <v:imagedata r:id="rId32" o:title=""/>
          </v:shape>
          <w:control r:id="rId119" w:name="DefaultOcxName17211111" w:shapeid="_x0000_i1380"/>
        </w:object>
      </w:r>
      <w:r w:rsidRPr="00A207A5">
        <w:rPr>
          <w:rFonts w:cs="Arial"/>
        </w:rPr>
        <w:t>in vitro propagation</w:t>
      </w:r>
    </w:p>
    <w:p w14:paraId="6887B76F" w14:textId="27091060" w:rsidR="007900FD" w:rsidRPr="00A207A5" w:rsidRDefault="007900FD" w:rsidP="007900FD">
      <w:pPr>
        <w:ind w:left="720"/>
        <w:rPr>
          <w:rFonts w:cs="Arial"/>
          <w:b/>
          <w:bCs/>
        </w:rPr>
      </w:pPr>
      <w:r w:rsidRPr="00A207A5">
        <w:rPr>
          <w:rFonts w:cs="Arial"/>
        </w:rPr>
        <w:object w:dxaOrig="1440" w:dyaOrig="1440" w14:anchorId="7120C56F">
          <v:shape id="_x0000_i1383" type="#_x0000_t75" style="width:20.15pt;height:17.85pt" o:ole="">
            <v:imagedata r:id="rId32" o:title=""/>
          </v:shape>
          <w:control r:id="rId120" w:name="DefaultOcxName2421111" w:shapeid="_x0000_i1383"/>
        </w:object>
      </w:r>
      <w:r w:rsidRPr="00A207A5">
        <w:rPr>
          <w:rFonts w:cs="Arial"/>
        </w:rPr>
        <w:t xml:space="preserve"> Other (please specify):  </w:t>
      </w:r>
    </w:p>
    <w:p w14:paraId="3994FF42" w14:textId="77777777" w:rsidR="007900FD" w:rsidRPr="00A207A5" w:rsidRDefault="007900FD" w:rsidP="007900FD">
      <w:pPr>
        <w:rPr>
          <w:rFonts w:cs="Arial"/>
        </w:rPr>
      </w:pPr>
    </w:p>
    <w:p w14:paraId="241149F7" w14:textId="34817BCD" w:rsidR="007900FD" w:rsidRPr="00A207A5" w:rsidRDefault="007900FD" w:rsidP="007900FD">
      <w:pPr>
        <w:rPr>
          <w:rFonts w:cs="Arial"/>
          <w:b/>
          <w:bCs/>
        </w:rPr>
      </w:pPr>
      <w:r w:rsidRPr="00A207A5">
        <w:rPr>
          <w:rFonts w:cs="Arial"/>
          <w:b/>
          <w:bCs/>
        </w:rPr>
        <w:object w:dxaOrig="1440" w:dyaOrig="1440" w14:anchorId="1143225F">
          <v:shape id="_x0000_i1386" type="#_x0000_t75" style="width:20.15pt;height:17.85pt" o:ole="">
            <v:imagedata r:id="rId32" o:title=""/>
          </v:shape>
          <w:control r:id="rId121" w:name="DefaultOcxName24111111" w:shapeid="_x0000_i1386"/>
        </w:object>
      </w:r>
      <w:r w:rsidRPr="00A207A5">
        <w:rPr>
          <w:rFonts w:cs="Arial"/>
          <w:b/>
          <w:bCs/>
        </w:rPr>
        <w:t xml:space="preserve"> Other (please specify):  </w:t>
      </w:r>
    </w:p>
    <w:p w14:paraId="464F4B0B" w14:textId="77777777" w:rsidR="007900FD" w:rsidRPr="00A207A5" w:rsidRDefault="007900FD" w:rsidP="007900FD">
      <w:pPr>
        <w:rPr>
          <w:rFonts w:cs="Arial"/>
          <w:b/>
          <w:bCs/>
        </w:rPr>
      </w:pPr>
    </w:p>
    <w:p w14:paraId="6AFEB551" w14:textId="77777777" w:rsidR="007900FD" w:rsidRPr="00A207A5" w:rsidRDefault="007900FD" w:rsidP="007900FD">
      <w:pPr>
        <w:jc w:val="left"/>
      </w:pPr>
    </w:p>
    <w:tbl>
      <w:tblPr>
        <w:tblW w:w="4559"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1162"/>
        <w:gridCol w:w="1044"/>
        <w:gridCol w:w="1395"/>
        <w:gridCol w:w="1388"/>
        <w:gridCol w:w="3121"/>
      </w:tblGrid>
      <w:tr w:rsidR="007900FD" w:rsidRPr="00A207A5" w14:paraId="7A5958A1" w14:textId="77777777" w:rsidTr="007542B0">
        <w:trPr>
          <w:tblCellSpacing w:w="15" w:type="dxa"/>
        </w:trPr>
        <w:tc>
          <w:tcPr>
            <w:tcW w:w="357"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487ED9D7" w14:textId="77777777" w:rsidR="007900FD" w:rsidRPr="00A207A5" w:rsidRDefault="007900FD" w:rsidP="007542B0">
            <w:pPr>
              <w:jc w:val="left"/>
              <w:rPr>
                <w:rFonts w:cs="Arial"/>
                <w:b/>
                <w:bCs/>
                <w:caps/>
                <w:color w:val="003366"/>
                <w:sz w:val="17"/>
                <w:szCs w:val="17"/>
              </w:rPr>
            </w:pPr>
            <w:r w:rsidRPr="00A207A5">
              <w:rPr>
                <w:rFonts w:cs="Arial"/>
                <w:b/>
                <w:bCs/>
                <w:caps/>
                <w:color w:val="003366"/>
                <w:sz w:val="17"/>
                <w:szCs w:val="17"/>
              </w:rPr>
              <w:t>CODE</w:t>
            </w:r>
          </w:p>
        </w:tc>
        <w:tc>
          <w:tcPr>
            <w:tcW w:w="645"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4577D8DC" w14:textId="77777777" w:rsidR="007900FD" w:rsidRPr="00A207A5" w:rsidRDefault="007900FD" w:rsidP="007542B0">
            <w:pPr>
              <w:jc w:val="left"/>
              <w:rPr>
                <w:rFonts w:cs="Arial"/>
                <w:b/>
                <w:bCs/>
                <w:caps/>
                <w:color w:val="003366"/>
                <w:sz w:val="17"/>
                <w:szCs w:val="17"/>
              </w:rPr>
            </w:pPr>
            <w:hyperlink r:id="rId122" w:history="1">
              <w:r w:rsidRPr="00A207A5">
                <w:rPr>
                  <w:rFonts w:cs="Arial"/>
                  <w:b/>
                  <w:bCs/>
                  <w:caps/>
                  <w:color w:val="0066CC"/>
                  <w:sz w:val="17"/>
                  <w:szCs w:val="17"/>
                  <w:u w:val="single"/>
                </w:rPr>
                <w:t>ENGLISH</w:t>
              </w:r>
            </w:hyperlink>
          </w:p>
        </w:tc>
        <w:tc>
          <w:tcPr>
            <w:tcW w:w="577"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1C73BE7" w14:textId="77777777" w:rsidR="007900FD" w:rsidRPr="00A207A5" w:rsidRDefault="007900FD" w:rsidP="007542B0">
            <w:pPr>
              <w:jc w:val="left"/>
              <w:rPr>
                <w:rFonts w:cs="Arial"/>
                <w:b/>
                <w:bCs/>
                <w:caps/>
                <w:color w:val="003366"/>
                <w:sz w:val="17"/>
                <w:szCs w:val="17"/>
              </w:rPr>
            </w:pPr>
            <w:hyperlink r:id="rId123" w:history="1">
              <w:r w:rsidRPr="00A207A5">
                <w:rPr>
                  <w:rFonts w:cs="Arial"/>
                  <w:b/>
                  <w:bCs/>
                  <w:caps/>
                  <w:color w:val="0066CC"/>
                  <w:sz w:val="17"/>
                  <w:szCs w:val="17"/>
                  <w:u w:val="single"/>
                </w:rPr>
                <w:t>FRANÇAIS</w:t>
              </w:r>
            </w:hyperlink>
          </w:p>
        </w:tc>
        <w:tc>
          <w:tcPr>
            <w:tcW w:w="77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351C76F" w14:textId="77777777" w:rsidR="007900FD" w:rsidRPr="00A207A5" w:rsidRDefault="007900FD" w:rsidP="007542B0">
            <w:pPr>
              <w:jc w:val="left"/>
              <w:rPr>
                <w:rFonts w:cs="Arial"/>
                <w:b/>
                <w:bCs/>
                <w:caps/>
                <w:color w:val="003366"/>
                <w:sz w:val="17"/>
                <w:szCs w:val="17"/>
              </w:rPr>
            </w:pPr>
            <w:hyperlink r:id="rId124" w:history="1">
              <w:r w:rsidRPr="00A207A5">
                <w:rPr>
                  <w:rFonts w:cs="Arial"/>
                  <w:b/>
                  <w:bCs/>
                  <w:caps/>
                  <w:color w:val="0066CC"/>
                  <w:sz w:val="17"/>
                  <w:szCs w:val="17"/>
                  <w:u w:val="single"/>
                </w:rPr>
                <w:t>DEUTSCH</w:t>
              </w:r>
            </w:hyperlink>
          </w:p>
        </w:tc>
        <w:tc>
          <w:tcPr>
            <w:tcW w:w="77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35CE835" w14:textId="77777777" w:rsidR="007900FD" w:rsidRPr="00A207A5" w:rsidRDefault="007900FD" w:rsidP="007542B0">
            <w:pPr>
              <w:jc w:val="left"/>
              <w:rPr>
                <w:rFonts w:cs="Arial"/>
                <w:b/>
                <w:bCs/>
                <w:caps/>
                <w:color w:val="003366"/>
                <w:sz w:val="17"/>
                <w:szCs w:val="17"/>
              </w:rPr>
            </w:pPr>
            <w:hyperlink r:id="rId125" w:history="1">
              <w:r w:rsidRPr="00A207A5">
                <w:rPr>
                  <w:rFonts w:cs="Arial"/>
                  <w:b/>
                  <w:bCs/>
                  <w:caps/>
                  <w:color w:val="0066CC"/>
                  <w:sz w:val="17"/>
                  <w:szCs w:val="17"/>
                  <w:u w:val="single"/>
                </w:rPr>
                <w:t>ESPAÑOL</w:t>
              </w:r>
            </w:hyperlink>
          </w:p>
        </w:tc>
        <w:tc>
          <w:tcPr>
            <w:tcW w:w="175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E450EE6" w14:textId="77777777" w:rsidR="007900FD" w:rsidRPr="00A207A5" w:rsidRDefault="007900FD" w:rsidP="007542B0">
            <w:pPr>
              <w:jc w:val="left"/>
              <w:rPr>
                <w:rFonts w:cs="Arial"/>
                <w:b/>
                <w:bCs/>
                <w:caps/>
                <w:color w:val="003366"/>
                <w:sz w:val="17"/>
                <w:szCs w:val="17"/>
              </w:rPr>
            </w:pPr>
            <w:hyperlink r:id="rId126" w:history="1">
              <w:r w:rsidRPr="00A207A5">
                <w:rPr>
                  <w:rFonts w:cs="Arial"/>
                  <w:b/>
                  <w:bCs/>
                  <w:caps/>
                  <w:color w:val="0066CC"/>
                  <w:sz w:val="17"/>
                  <w:szCs w:val="17"/>
                  <w:u w:val="single"/>
                </w:rPr>
                <w:t>LATIN</w:t>
              </w:r>
            </w:hyperlink>
          </w:p>
        </w:tc>
      </w:tr>
      <w:tr w:rsidR="007900FD" w:rsidRPr="00A207A5" w14:paraId="4D4A6EA3" w14:textId="77777777" w:rsidTr="007542B0">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0AA18D7" w14:textId="77777777" w:rsidR="007900FD" w:rsidRPr="00A207A5" w:rsidRDefault="007900FD" w:rsidP="007542B0">
            <w:pPr>
              <w:jc w:val="left"/>
              <w:rPr>
                <w:rFonts w:cs="Arial"/>
                <w:color w:val="333333"/>
                <w:sz w:val="18"/>
                <w:szCs w:val="18"/>
              </w:rPr>
            </w:pPr>
            <w:r w:rsidRPr="00A207A5">
              <w:rPr>
                <w:rFonts w:cs="Arial"/>
                <w:color w:val="333333"/>
                <w:sz w:val="18"/>
                <w:szCs w:val="18"/>
              </w:rPr>
              <w:t>282</w:t>
            </w:r>
          </w:p>
        </w:tc>
        <w:tc>
          <w:tcPr>
            <w:tcW w:w="645"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887CFCA" w14:textId="77777777" w:rsidR="007900FD" w:rsidRPr="00A207A5" w:rsidRDefault="007900FD" w:rsidP="007542B0">
            <w:pPr>
              <w:jc w:val="left"/>
              <w:rPr>
                <w:rFonts w:cs="Arial"/>
                <w:color w:val="333333"/>
                <w:sz w:val="18"/>
                <w:szCs w:val="18"/>
              </w:rPr>
            </w:pPr>
            <w:r w:rsidRPr="00A207A5">
              <w:rPr>
                <w:rFonts w:cs="Arial"/>
                <w:color w:val="333333"/>
                <w:sz w:val="18"/>
                <w:szCs w:val="18"/>
              </w:rPr>
              <w:t>Shiitake</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7D3B507F" w14:textId="77777777" w:rsidR="007900FD" w:rsidRPr="00A207A5" w:rsidRDefault="007900FD" w:rsidP="007542B0">
            <w:pPr>
              <w:jc w:val="left"/>
              <w:rPr>
                <w:rFonts w:cs="Arial"/>
                <w:color w:val="333333"/>
                <w:sz w:val="18"/>
                <w:szCs w:val="18"/>
              </w:rPr>
            </w:pPr>
            <w:r w:rsidRPr="00A207A5">
              <w:rPr>
                <w:rFonts w:cs="Arial"/>
                <w:color w:val="333333"/>
                <w:sz w:val="18"/>
                <w:szCs w:val="18"/>
              </w:rPr>
              <w:t>Shiitake</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78C095A" w14:textId="77777777" w:rsidR="007900FD" w:rsidRPr="00A207A5" w:rsidRDefault="007900FD" w:rsidP="007542B0">
            <w:pPr>
              <w:jc w:val="left"/>
              <w:rPr>
                <w:rFonts w:cs="Arial"/>
                <w:color w:val="333333"/>
                <w:sz w:val="18"/>
                <w:szCs w:val="18"/>
              </w:rPr>
            </w:pPr>
            <w:proofErr w:type="spellStart"/>
            <w:r w:rsidRPr="00A207A5">
              <w:rPr>
                <w:rFonts w:cs="Arial"/>
                <w:color w:val="333333"/>
                <w:sz w:val="18"/>
                <w:szCs w:val="18"/>
              </w:rPr>
              <w:t>Pasaniapilz</w:t>
            </w:r>
            <w:proofErr w:type="spellEnd"/>
          </w:p>
        </w:tc>
        <w:tc>
          <w:tcPr>
            <w:tcW w:w="773"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24FAD39" w14:textId="77777777" w:rsidR="007900FD" w:rsidRPr="00A207A5" w:rsidRDefault="007900FD" w:rsidP="007542B0">
            <w:pPr>
              <w:jc w:val="left"/>
              <w:rPr>
                <w:rFonts w:cs="Arial"/>
                <w:color w:val="333333"/>
                <w:sz w:val="18"/>
                <w:szCs w:val="18"/>
              </w:rPr>
            </w:pPr>
            <w:r w:rsidRPr="00A207A5">
              <w:rPr>
                <w:rFonts w:cs="Arial"/>
                <w:color w:val="333333"/>
                <w:sz w:val="18"/>
                <w:szCs w:val="18"/>
              </w:rPr>
              <w:t>Shiitake</w:t>
            </w:r>
          </w:p>
        </w:tc>
        <w:tc>
          <w:tcPr>
            <w:tcW w:w="1751"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45B509EC" w14:textId="77777777" w:rsidR="007900FD" w:rsidRPr="00A207A5" w:rsidRDefault="007900FD" w:rsidP="007542B0">
            <w:pPr>
              <w:jc w:val="left"/>
              <w:rPr>
                <w:rFonts w:cs="Arial"/>
                <w:color w:val="333333"/>
                <w:sz w:val="18"/>
                <w:szCs w:val="18"/>
              </w:rPr>
            </w:pPr>
            <w:r w:rsidRPr="00A207A5">
              <w:rPr>
                <w:rFonts w:cs="Arial"/>
                <w:color w:val="333333"/>
                <w:sz w:val="18"/>
                <w:szCs w:val="18"/>
              </w:rPr>
              <w:t xml:space="preserve">Lentinula edodes (Berk.) Pegler, Lentinus </w:t>
            </w:r>
            <w:proofErr w:type="spellStart"/>
            <w:r w:rsidRPr="00A207A5">
              <w:rPr>
                <w:rFonts w:cs="Arial"/>
                <w:color w:val="333333"/>
                <w:sz w:val="18"/>
                <w:szCs w:val="18"/>
              </w:rPr>
              <w:t>elodes</w:t>
            </w:r>
            <w:proofErr w:type="spellEnd"/>
            <w:r w:rsidRPr="00A207A5">
              <w:rPr>
                <w:rFonts w:cs="Arial"/>
                <w:color w:val="333333"/>
                <w:sz w:val="18"/>
                <w:szCs w:val="18"/>
              </w:rPr>
              <w:t xml:space="preserve"> (Berk.) Sing.</w:t>
            </w:r>
          </w:p>
        </w:tc>
      </w:tr>
    </w:tbl>
    <w:p w14:paraId="3B835422" w14:textId="77777777" w:rsidR="007900FD" w:rsidRPr="00A207A5" w:rsidRDefault="007900FD" w:rsidP="007900FD">
      <w:pPr>
        <w:rPr>
          <w:rFonts w:cs="Arial"/>
        </w:rPr>
      </w:pPr>
    </w:p>
    <w:p w14:paraId="383F6BED" w14:textId="77777777" w:rsidR="007900FD" w:rsidRPr="00A207A5" w:rsidRDefault="007900FD" w:rsidP="007900FD">
      <w:pPr>
        <w:shd w:val="clear" w:color="auto" w:fill="FFFFFF"/>
        <w:outlineLvl w:val="4"/>
        <w:rPr>
          <w:rFonts w:cs="Arial"/>
          <w:b/>
          <w:bCs/>
          <w:color w:val="333333"/>
        </w:rPr>
      </w:pPr>
      <w:r w:rsidRPr="00A207A5">
        <w:rPr>
          <w:rFonts w:cs="Arial"/>
          <w:b/>
          <w:bCs/>
          <w:color w:val="333333"/>
        </w:rPr>
        <w:t>4.2 Method of propagating the variety</w:t>
      </w:r>
    </w:p>
    <w:p w14:paraId="741C3930" w14:textId="77777777" w:rsidR="007900FD" w:rsidRPr="00A207A5" w:rsidRDefault="007900FD" w:rsidP="007900FD">
      <w:pPr>
        <w:jc w:val="left"/>
        <w:rPr>
          <w:rFonts w:cs="Arial"/>
        </w:rPr>
      </w:pPr>
      <w:r w:rsidRPr="00A207A5">
        <w:rPr>
          <w:rFonts w:cs="Arial"/>
          <w:color w:val="333333"/>
          <w:shd w:val="clear" w:color="auto" w:fill="FFFFFF"/>
        </w:rPr>
        <w:t>       Information on method of propagating the variety</w:t>
      </w:r>
      <w:r w:rsidRPr="00A207A5">
        <w:rPr>
          <w:rFonts w:cs="Arial"/>
        </w:rPr>
        <w:t xml:space="preserve"> </w:t>
      </w:r>
    </w:p>
    <w:p w14:paraId="79CADB53" w14:textId="114DDF5E" w:rsidR="007900FD" w:rsidRPr="00A207A5" w:rsidRDefault="007900FD" w:rsidP="007900FD">
      <w:pPr>
        <w:rPr>
          <w:rFonts w:cs="Arial"/>
          <w:b/>
          <w:bCs/>
        </w:rPr>
      </w:pPr>
      <w:r w:rsidRPr="00A207A5">
        <w:rPr>
          <w:rFonts w:cs="Arial"/>
        </w:rPr>
        <w:object w:dxaOrig="1440" w:dyaOrig="1440" w14:anchorId="578A517B">
          <v:shape id="_x0000_i1389" type="#_x0000_t75" style="width:20.15pt;height:17.85pt" o:ole="">
            <v:imagedata r:id="rId32" o:title=""/>
          </v:shape>
          <w:control r:id="rId127" w:name="DefaultOcxName16111111" w:shapeid="_x0000_i1389"/>
        </w:object>
      </w:r>
      <w:r w:rsidRPr="00A207A5">
        <w:rPr>
          <w:rFonts w:cs="Arial"/>
          <w:b/>
          <w:bCs/>
        </w:rPr>
        <w:t>Vegetatively propagated varieties</w:t>
      </w:r>
      <w:r w:rsidRPr="00A207A5">
        <w:rPr>
          <w:rFonts w:cs="Arial"/>
        </w:rPr>
        <w:t xml:space="preserve"> </w:t>
      </w:r>
    </w:p>
    <w:p w14:paraId="764CE6C6" w14:textId="153CE852" w:rsidR="007900FD" w:rsidRPr="00A207A5" w:rsidRDefault="007900FD" w:rsidP="007900FD">
      <w:pPr>
        <w:rPr>
          <w:rFonts w:cs="Arial"/>
          <w:b/>
          <w:bCs/>
        </w:rPr>
      </w:pPr>
      <w:r w:rsidRPr="00A207A5">
        <w:rPr>
          <w:rFonts w:cs="Arial"/>
          <w:b/>
          <w:bCs/>
        </w:rPr>
        <w:object w:dxaOrig="1440" w:dyaOrig="1440" w14:anchorId="7064B3A6">
          <v:shape id="_x0000_i1392" type="#_x0000_t75" style="width:20.15pt;height:17.85pt" o:ole="">
            <v:imagedata r:id="rId32" o:title=""/>
          </v:shape>
          <w:control r:id="rId128" w:name="DefaultOcxName241111111" w:shapeid="_x0000_i1392"/>
        </w:object>
      </w:r>
      <w:r w:rsidRPr="00A207A5">
        <w:rPr>
          <w:rFonts w:cs="Arial"/>
          <w:b/>
          <w:bCs/>
        </w:rPr>
        <w:t xml:space="preserve"> Other (please specify):  </w:t>
      </w:r>
    </w:p>
    <w:p w14:paraId="7F3E4239" w14:textId="77777777" w:rsidR="007900FD" w:rsidRPr="00A207A5" w:rsidRDefault="007900FD" w:rsidP="007900FD">
      <w:pPr>
        <w:rPr>
          <w:rFonts w:cs="Arial"/>
          <w:b/>
          <w:bCs/>
        </w:rPr>
      </w:pPr>
    </w:p>
    <w:p w14:paraId="127F6E22" w14:textId="77777777" w:rsidR="007900FD" w:rsidRPr="00A207A5" w:rsidRDefault="007900FD" w:rsidP="007900FD">
      <w:pPr>
        <w:rPr>
          <w:rFonts w:cs="Arial"/>
          <w:b/>
          <w:bCs/>
        </w:rPr>
      </w:pPr>
    </w:p>
    <w:tbl>
      <w:tblPr>
        <w:tblW w:w="4608"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1729"/>
        <w:gridCol w:w="1044"/>
        <w:gridCol w:w="1396"/>
        <w:gridCol w:w="1956"/>
        <w:gridCol w:w="2078"/>
      </w:tblGrid>
      <w:tr w:rsidR="007900FD" w:rsidRPr="00A207A5" w14:paraId="5661630D" w14:textId="77777777" w:rsidTr="007542B0">
        <w:trPr>
          <w:tblCellSpacing w:w="15" w:type="dxa"/>
        </w:trPr>
        <w:tc>
          <w:tcPr>
            <w:tcW w:w="354"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DB0D7B5" w14:textId="77777777" w:rsidR="007900FD" w:rsidRPr="00A207A5" w:rsidRDefault="007900FD" w:rsidP="007542B0">
            <w:pPr>
              <w:jc w:val="left"/>
              <w:rPr>
                <w:rFonts w:cs="Arial"/>
                <w:b/>
                <w:bCs/>
                <w:caps/>
                <w:color w:val="003366"/>
                <w:sz w:val="17"/>
                <w:szCs w:val="17"/>
              </w:rPr>
            </w:pPr>
            <w:r w:rsidRPr="00A207A5">
              <w:rPr>
                <w:rFonts w:cs="Arial"/>
                <w:b/>
                <w:bCs/>
                <w:caps/>
                <w:color w:val="003366"/>
                <w:sz w:val="17"/>
                <w:szCs w:val="17"/>
              </w:rPr>
              <w:t>CODE</w:t>
            </w:r>
          </w:p>
        </w:tc>
        <w:tc>
          <w:tcPr>
            <w:tcW w:w="957"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44500DED" w14:textId="77777777" w:rsidR="007900FD" w:rsidRPr="00A207A5" w:rsidRDefault="007900FD" w:rsidP="007542B0">
            <w:pPr>
              <w:jc w:val="left"/>
              <w:rPr>
                <w:rFonts w:cs="Arial"/>
                <w:b/>
                <w:bCs/>
                <w:caps/>
                <w:color w:val="003366"/>
                <w:sz w:val="17"/>
                <w:szCs w:val="17"/>
              </w:rPr>
            </w:pPr>
            <w:hyperlink r:id="rId129" w:history="1">
              <w:r w:rsidRPr="00A207A5">
                <w:rPr>
                  <w:rFonts w:cs="Arial"/>
                  <w:b/>
                  <w:bCs/>
                  <w:caps/>
                  <w:color w:val="0066CC"/>
                  <w:sz w:val="17"/>
                  <w:szCs w:val="17"/>
                  <w:u w:val="single"/>
                </w:rPr>
                <w:t>ENGLISH</w:t>
              </w:r>
            </w:hyperlink>
          </w:p>
        </w:tc>
        <w:tc>
          <w:tcPr>
            <w:tcW w:w="57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4E330866" w14:textId="77777777" w:rsidR="007900FD" w:rsidRPr="00A207A5" w:rsidRDefault="007900FD" w:rsidP="007542B0">
            <w:pPr>
              <w:jc w:val="left"/>
              <w:rPr>
                <w:rFonts w:cs="Arial"/>
                <w:b/>
                <w:bCs/>
                <w:caps/>
                <w:color w:val="003366"/>
                <w:sz w:val="17"/>
                <w:szCs w:val="17"/>
              </w:rPr>
            </w:pPr>
            <w:hyperlink r:id="rId130" w:history="1">
              <w:r w:rsidRPr="00A207A5">
                <w:rPr>
                  <w:rFonts w:cs="Arial"/>
                  <w:b/>
                  <w:bCs/>
                  <w:caps/>
                  <w:color w:val="0066CC"/>
                  <w:sz w:val="17"/>
                  <w:szCs w:val="17"/>
                  <w:u w:val="single"/>
                </w:rPr>
                <w:t>FRANÇAIS</w:t>
              </w:r>
            </w:hyperlink>
          </w:p>
        </w:tc>
        <w:tc>
          <w:tcPr>
            <w:tcW w:w="769"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6D61FF4" w14:textId="77777777" w:rsidR="007900FD" w:rsidRPr="00A207A5" w:rsidRDefault="007900FD" w:rsidP="007542B0">
            <w:pPr>
              <w:jc w:val="left"/>
              <w:rPr>
                <w:rFonts w:cs="Arial"/>
                <w:b/>
                <w:bCs/>
                <w:caps/>
                <w:color w:val="003366"/>
                <w:sz w:val="17"/>
                <w:szCs w:val="17"/>
              </w:rPr>
            </w:pPr>
            <w:hyperlink r:id="rId131" w:history="1">
              <w:r w:rsidRPr="00A207A5">
                <w:rPr>
                  <w:rFonts w:cs="Arial"/>
                  <w:b/>
                  <w:bCs/>
                  <w:caps/>
                  <w:color w:val="0066CC"/>
                  <w:sz w:val="17"/>
                  <w:szCs w:val="17"/>
                  <w:u w:val="single"/>
                </w:rPr>
                <w:t>DEUTSCH</w:t>
              </w:r>
            </w:hyperlink>
          </w:p>
        </w:tc>
        <w:tc>
          <w:tcPr>
            <w:tcW w:w="1085"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F948086" w14:textId="77777777" w:rsidR="007900FD" w:rsidRPr="00A207A5" w:rsidRDefault="007900FD" w:rsidP="007542B0">
            <w:pPr>
              <w:jc w:val="left"/>
              <w:rPr>
                <w:rFonts w:cs="Arial"/>
                <w:b/>
                <w:bCs/>
                <w:caps/>
                <w:color w:val="003366"/>
                <w:sz w:val="17"/>
                <w:szCs w:val="17"/>
              </w:rPr>
            </w:pPr>
            <w:hyperlink r:id="rId132" w:history="1">
              <w:r w:rsidRPr="00A207A5">
                <w:rPr>
                  <w:rFonts w:cs="Arial"/>
                  <w:b/>
                  <w:bCs/>
                  <w:caps/>
                  <w:color w:val="0066CC"/>
                  <w:sz w:val="17"/>
                  <w:szCs w:val="17"/>
                  <w:u w:val="single"/>
                </w:rPr>
                <w:t>ESPAÑOL</w:t>
              </w:r>
            </w:hyperlink>
          </w:p>
        </w:tc>
        <w:tc>
          <w:tcPr>
            <w:tcW w:w="1145"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F1366F3" w14:textId="77777777" w:rsidR="007900FD" w:rsidRPr="00A207A5" w:rsidRDefault="007900FD" w:rsidP="007542B0">
            <w:pPr>
              <w:jc w:val="left"/>
              <w:rPr>
                <w:rFonts w:cs="Arial"/>
                <w:b/>
                <w:bCs/>
                <w:caps/>
                <w:color w:val="003366"/>
                <w:sz w:val="17"/>
                <w:szCs w:val="17"/>
              </w:rPr>
            </w:pPr>
            <w:hyperlink r:id="rId133" w:history="1">
              <w:r w:rsidRPr="00A207A5">
                <w:rPr>
                  <w:rFonts w:cs="Arial"/>
                  <w:b/>
                  <w:bCs/>
                  <w:caps/>
                  <w:color w:val="0066CC"/>
                  <w:sz w:val="17"/>
                  <w:szCs w:val="17"/>
                  <w:u w:val="single"/>
                </w:rPr>
                <w:t>LATIN</w:t>
              </w:r>
            </w:hyperlink>
          </w:p>
        </w:tc>
      </w:tr>
      <w:tr w:rsidR="007900FD" w:rsidRPr="00A207A5" w14:paraId="70BB686C" w14:textId="77777777" w:rsidTr="007542B0">
        <w:trPr>
          <w:tblCellSpacing w:w="15" w:type="dxa"/>
        </w:trPr>
        <w:tc>
          <w:tcPr>
            <w:tcW w:w="0" w:type="auto"/>
            <w:tcBorders>
              <w:top w:val="nil"/>
              <w:left w:val="dashed" w:sz="6" w:space="0" w:color="999999"/>
              <w:bottom w:val="nil"/>
              <w:right w:val="nil"/>
            </w:tcBorders>
            <w:shd w:val="clear" w:color="auto" w:fill="FFFFFF"/>
            <w:tcMar>
              <w:top w:w="30" w:type="dxa"/>
              <w:left w:w="60" w:type="dxa"/>
              <w:bottom w:w="30" w:type="dxa"/>
              <w:right w:w="60" w:type="dxa"/>
            </w:tcMar>
            <w:hideMark/>
          </w:tcPr>
          <w:p w14:paraId="7121BD6A" w14:textId="77777777" w:rsidR="007900FD" w:rsidRPr="00A207A5" w:rsidRDefault="007900FD" w:rsidP="007542B0">
            <w:pPr>
              <w:jc w:val="left"/>
              <w:rPr>
                <w:rFonts w:cs="Arial"/>
                <w:color w:val="333333"/>
                <w:sz w:val="18"/>
                <w:szCs w:val="18"/>
              </w:rPr>
            </w:pPr>
            <w:r w:rsidRPr="00A207A5">
              <w:rPr>
                <w:rFonts w:cs="Arial"/>
                <w:color w:val="333333"/>
                <w:sz w:val="18"/>
                <w:szCs w:val="18"/>
              </w:rPr>
              <w:t>291</w:t>
            </w:r>
          </w:p>
        </w:tc>
        <w:tc>
          <w:tcPr>
            <w:tcW w:w="957" w:type="pct"/>
            <w:tcBorders>
              <w:top w:val="nil"/>
              <w:left w:val="dashed" w:sz="6" w:space="0" w:color="999999"/>
              <w:bottom w:val="nil"/>
              <w:right w:val="nil"/>
            </w:tcBorders>
            <w:shd w:val="clear" w:color="auto" w:fill="FFFFFF"/>
            <w:tcMar>
              <w:top w:w="30" w:type="dxa"/>
              <w:left w:w="60" w:type="dxa"/>
              <w:bottom w:w="30" w:type="dxa"/>
              <w:right w:w="60" w:type="dxa"/>
            </w:tcMar>
            <w:hideMark/>
          </w:tcPr>
          <w:p w14:paraId="366C8797" w14:textId="77777777" w:rsidR="007900FD" w:rsidRPr="00A207A5" w:rsidRDefault="007900FD" w:rsidP="007542B0">
            <w:pPr>
              <w:jc w:val="left"/>
              <w:rPr>
                <w:rFonts w:cs="Arial"/>
                <w:color w:val="333333"/>
                <w:sz w:val="18"/>
                <w:szCs w:val="18"/>
              </w:rPr>
            </w:pPr>
            <w:r w:rsidRPr="00A207A5">
              <w:rPr>
                <w:rFonts w:cs="Arial"/>
                <w:color w:val="333333"/>
                <w:sz w:val="18"/>
                <w:szCs w:val="18"/>
              </w:rPr>
              <w:t xml:space="preserve">Oyster Mushroom; </w:t>
            </w:r>
            <w:proofErr w:type="spellStart"/>
            <w:r w:rsidRPr="00A207A5">
              <w:rPr>
                <w:rFonts w:cs="Arial"/>
                <w:color w:val="333333"/>
                <w:sz w:val="18"/>
                <w:szCs w:val="18"/>
              </w:rPr>
              <w:t>Eringi</w:t>
            </w:r>
            <w:proofErr w:type="spellEnd"/>
            <w:r w:rsidRPr="00A207A5">
              <w:rPr>
                <w:rFonts w:cs="Arial"/>
                <w:color w:val="333333"/>
                <w:sz w:val="18"/>
                <w:szCs w:val="18"/>
              </w:rPr>
              <w:t>, King Oyster Mushroom; Lung Oyster Mushroom</w:t>
            </w:r>
          </w:p>
        </w:tc>
        <w:tc>
          <w:tcPr>
            <w:tcW w:w="0" w:type="auto"/>
            <w:tcBorders>
              <w:top w:val="nil"/>
              <w:left w:val="dashed" w:sz="6" w:space="0" w:color="999999"/>
              <w:bottom w:val="nil"/>
              <w:right w:val="nil"/>
            </w:tcBorders>
            <w:shd w:val="clear" w:color="auto" w:fill="FFFFFF"/>
            <w:tcMar>
              <w:top w:w="30" w:type="dxa"/>
              <w:left w:w="60" w:type="dxa"/>
              <w:bottom w:w="30" w:type="dxa"/>
              <w:right w:w="60" w:type="dxa"/>
            </w:tcMar>
            <w:hideMark/>
          </w:tcPr>
          <w:p w14:paraId="7C9A7DE6" w14:textId="77777777" w:rsidR="007900FD" w:rsidRPr="00A207A5" w:rsidRDefault="007900FD" w:rsidP="007542B0">
            <w:pPr>
              <w:jc w:val="left"/>
              <w:rPr>
                <w:rFonts w:cs="Arial"/>
                <w:color w:val="333333"/>
                <w:sz w:val="18"/>
                <w:szCs w:val="18"/>
              </w:rPr>
            </w:pPr>
            <w:proofErr w:type="spellStart"/>
            <w:r w:rsidRPr="00A207A5">
              <w:rPr>
                <w:rFonts w:cs="Arial"/>
                <w:color w:val="333333"/>
                <w:sz w:val="18"/>
                <w:szCs w:val="18"/>
              </w:rPr>
              <w:t>Pleurote</w:t>
            </w:r>
            <w:proofErr w:type="spellEnd"/>
            <w:r w:rsidRPr="00A207A5">
              <w:rPr>
                <w:rFonts w:cs="Arial"/>
                <w:color w:val="333333"/>
                <w:sz w:val="18"/>
                <w:szCs w:val="18"/>
              </w:rPr>
              <w:t xml:space="preserve"> en coquille</w:t>
            </w:r>
          </w:p>
        </w:tc>
        <w:tc>
          <w:tcPr>
            <w:tcW w:w="0" w:type="auto"/>
            <w:tcBorders>
              <w:top w:val="nil"/>
              <w:left w:val="dashed" w:sz="6" w:space="0" w:color="999999"/>
              <w:bottom w:val="nil"/>
              <w:right w:val="nil"/>
            </w:tcBorders>
            <w:shd w:val="clear" w:color="auto" w:fill="FFFFFF"/>
            <w:tcMar>
              <w:top w:w="30" w:type="dxa"/>
              <w:left w:w="60" w:type="dxa"/>
              <w:bottom w:w="30" w:type="dxa"/>
              <w:right w:w="60" w:type="dxa"/>
            </w:tcMar>
            <w:hideMark/>
          </w:tcPr>
          <w:p w14:paraId="4DDCDCC9" w14:textId="77777777" w:rsidR="007900FD" w:rsidRPr="00A207A5" w:rsidRDefault="007900FD" w:rsidP="007542B0">
            <w:pPr>
              <w:jc w:val="left"/>
              <w:rPr>
                <w:rFonts w:cs="Arial"/>
                <w:color w:val="333333"/>
                <w:sz w:val="18"/>
                <w:szCs w:val="18"/>
              </w:rPr>
            </w:pPr>
            <w:proofErr w:type="spellStart"/>
            <w:r w:rsidRPr="00A207A5">
              <w:rPr>
                <w:rFonts w:cs="Arial"/>
                <w:color w:val="333333"/>
                <w:sz w:val="18"/>
                <w:szCs w:val="18"/>
              </w:rPr>
              <w:t>Seitling</w:t>
            </w:r>
            <w:proofErr w:type="spellEnd"/>
            <w:r w:rsidRPr="00A207A5">
              <w:rPr>
                <w:rFonts w:cs="Arial"/>
                <w:color w:val="333333"/>
                <w:sz w:val="18"/>
                <w:szCs w:val="18"/>
              </w:rPr>
              <w:t xml:space="preserve">, </w:t>
            </w:r>
            <w:proofErr w:type="spellStart"/>
            <w:r w:rsidRPr="00A207A5">
              <w:rPr>
                <w:rFonts w:cs="Arial"/>
                <w:color w:val="333333"/>
                <w:sz w:val="18"/>
                <w:szCs w:val="18"/>
              </w:rPr>
              <w:t>Austernseitling</w:t>
            </w:r>
            <w:proofErr w:type="spellEnd"/>
            <w:r w:rsidRPr="00A207A5">
              <w:rPr>
                <w:rFonts w:cs="Arial"/>
                <w:color w:val="333333"/>
                <w:sz w:val="18"/>
                <w:szCs w:val="18"/>
              </w:rPr>
              <w:t xml:space="preserve">, Drehling; </w:t>
            </w:r>
            <w:proofErr w:type="spellStart"/>
            <w:r w:rsidRPr="00A207A5">
              <w:rPr>
                <w:rFonts w:cs="Arial"/>
                <w:color w:val="333333"/>
                <w:sz w:val="18"/>
                <w:szCs w:val="18"/>
              </w:rPr>
              <w:t>Kräuterseitling</w:t>
            </w:r>
            <w:proofErr w:type="spellEnd"/>
          </w:p>
        </w:tc>
        <w:tc>
          <w:tcPr>
            <w:tcW w:w="1085" w:type="pct"/>
            <w:tcBorders>
              <w:top w:val="nil"/>
              <w:left w:val="dashed" w:sz="6" w:space="0" w:color="999999"/>
              <w:bottom w:val="nil"/>
              <w:right w:val="nil"/>
            </w:tcBorders>
            <w:shd w:val="clear" w:color="auto" w:fill="FFFFFF"/>
            <w:tcMar>
              <w:top w:w="30" w:type="dxa"/>
              <w:left w:w="60" w:type="dxa"/>
              <w:bottom w:w="30" w:type="dxa"/>
              <w:right w:w="60" w:type="dxa"/>
            </w:tcMar>
            <w:hideMark/>
          </w:tcPr>
          <w:p w14:paraId="2D0EEB27" w14:textId="77777777" w:rsidR="007900FD" w:rsidRPr="00A207A5" w:rsidRDefault="007900FD" w:rsidP="007542B0">
            <w:pPr>
              <w:jc w:val="left"/>
              <w:rPr>
                <w:rFonts w:cs="Arial"/>
                <w:color w:val="333333"/>
                <w:sz w:val="18"/>
                <w:szCs w:val="18"/>
              </w:rPr>
            </w:pPr>
            <w:proofErr w:type="spellStart"/>
            <w:r w:rsidRPr="00A207A5">
              <w:rPr>
                <w:rFonts w:cs="Arial"/>
                <w:color w:val="333333"/>
                <w:sz w:val="18"/>
                <w:szCs w:val="18"/>
              </w:rPr>
              <w:t>Girgola</w:t>
            </w:r>
            <w:proofErr w:type="spellEnd"/>
            <w:r w:rsidRPr="00A207A5">
              <w:rPr>
                <w:rFonts w:cs="Arial"/>
                <w:color w:val="333333"/>
                <w:sz w:val="18"/>
                <w:szCs w:val="18"/>
              </w:rPr>
              <w:t xml:space="preserve">, Seta de </w:t>
            </w:r>
            <w:proofErr w:type="spellStart"/>
            <w:r w:rsidRPr="00A207A5">
              <w:rPr>
                <w:rFonts w:cs="Arial"/>
                <w:color w:val="333333"/>
                <w:sz w:val="18"/>
                <w:szCs w:val="18"/>
              </w:rPr>
              <w:t>ostra</w:t>
            </w:r>
            <w:proofErr w:type="spellEnd"/>
            <w:r w:rsidRPr="00A207A5">
              <w:rPr>
                <w:rFonts w:cs="Arial"/>
                <w:color w:val="333333"/>
                <w:sz w:val="18"/>
                <w:szCs w:val="18"/>
              </w:rPr>
              <w:t xml:space="preserve">, </w:t>
            </w:r>
            <w:proofErr w:type="spellStart"/>
            <w:r w:rsidRPr="00A207A5">
              <w:rPr>
                <w:rFonts w:cs="Arial"/>
                <w:color w:val="333333"/>
                <w:sz w:val="18"/>
                <w:szCs w:val="18"/>
              </w:rPr>
              <w:t>Champiñon</w:t>
            </w:r>
            <w:proofErr w:type="spellEnd"/>
            <w:r w:rsidRPr="00A207A5">
              <w:rPr>
                <w:rFonts w:cs="Arial"/>
                <w:color w:val="333333"/>
                <w:sz w:val="18"/>
                <w:szCs w:val="18"/>
              </w:rPr>
              <w:t xml:space="preserve"> </w:t>
            </w:r>
            <w:proofErr w:type="spellStart"/>
            <w:r w:rsidRPr="00A207A5">
              <w:rPr>
                <w:rFonts w:cs="Arial"/>
                <w:color w:val="333333"/>
                <w:sz w:val="18"/>
                <w:szCs w:val="18"/>
              </w:rPr>
              <w:t>ostra</w:t>
            </w:r>
            <w:proofErr w:type="spellEnd"/>
            <w:r w:rsidRPr="00A207A5">
              <w:rPr>
                <w:rFonts w:cs="Arial"/>
                <w:color w:val="333333"/>
                <w:sz w:val="18"/>
                <w:szCs w:val="18"/>
              </w:rPr>
              <w:t xml:space="preserve">; Seta de cardo; </w:t>
            </w:r>
            <w:proofErr w:type="spellStart"/>
            <w:r w:rsidRPr="00A207A5">
              <w:rPr>
                <w:rFonts w:cs="Arial"/>
                <w:color w:val="333333"/>
                <w:sz w:val="18"/>
                <w:szCs w:val="18"/>
              </w:rPr>
              <w:t>Pleuroto</w:t>
            </w:r>
            <w:proofErr w:type="spellEnd"/>
            <w:r w:rsidRPr="00A207A5">
              <w:rPr>
                <w:rFonts w:cs="Arial"/>
                <w:color w:val="333333"/>
                <w:sz w:val="18"/>
                <w:szCs w:val="18"/>
              </w:rPr>
              <w:t xml:space="preserve"> </w:t>
            </w:r>
            <w:proofErr w:type="spellStart"/>
            <w:r w:rsidRPr="00A207A5">
              <w:rPr>
                <w:rFonts w:cs="Arial"/>
                <w:color w:val="333333"/>
                <w:sz w:val="18"/>
                <w:szCs w:val="18"/>
              </w:rPr>
              <w:t>pulmonado</w:t>
            </w:r>
            <w:proofErr w:type="spellEnd"/>
            <w:r w:rsidRPr="00A207A5">
              <w:rPr>
                <w:rFonts w:cs="Arial"/>
                <w:color w:val="333333"/>
                <w:sz w:val="18"/>
                <w:szCs w:val="18"/>
              </w:rPr>
              <w:t xml:space="preserve">, </w:t>
            </w:r>
            <w:proofErr w:type="spellStart"/>
            <w:r w:rsidRPr="00A207A5">
              <w:rPr>
                <w:rFonts w:cs="Arial"/>
                <w:color w:val="333333"/>
                <w:sz w:val="18"/>
                <w:szCs w:val="18"/>
              </w:rPr>
              <w:t>Pleuroto</w:t>
            </w:r>
            <w:proofErr w:type="spellEnd"/>
            <w:r w:rsidRPr="00A207A5">
              <w:rPr>
                <w:rFonts w:cs="Arial"/>
                <w:color w:val="333333"/>
                <w:sz w:val="18"/>
                <w:szCs w:val="18"/>
              </w:rPr>
              <w:t xml:space="preserve"> de </w:t>
            </w:r>
            <w:proofErr w:type="spellStart"/>
            <w:r w:rsidRPr="00A207A5">
              <w:rPr>
                <w:rFonts w:cs="Arial"/>
                <w:color w:val="333333"/>
                <w:sz w:val="18"/>
                <w:szCs w:val="18"/>
              </w:rPr>
              <w:t>verano</w:t>
            </w:r>
            <w:proofErr w:type="spellEnd"/>
          </w:p>
        </w:tc>
        <w:tc>
          <w:tcPr>
            <w:tcW w:w="1145" w:type="pct"/>
            <w:tcBorders>
              <w:top w:val="nil"/>
              <w:left w:val="dashed" w:sz="6" w:space="0" w:color="999999"/>
              <w:bottom w:val="nil"/>
              <w:right w:val="nil"/>
            </w:tcBorders>
            <w:shd w:val="clear" w:color="auto" w:fill="FFFFFF"/>
            <w:tcMar>
              <w:top w:w="30" w:type="dxa"/>
              <w:left w:w="60" w:type="dxa"/>
              <w:bottom w:w="30" w:type="dxa"/>
              <w:right w:w="60" w:type="dxa"/>
            </w:tcMar>
            <w:hideMark/>
          </w:tcPr>
          <w:p w14:paraId="306012BB" w14:textId="77777777" w:rsidR="007900FD" w:rsidRPr="00A207A5" w:rsidRDefault="007900FD" w:rsidP="007542B0">
            <w:pPr>
              <w:jc w:val="left"/>
              <w:rPr>
                <w:rFonts w:cs="Arial"/>
                <w:color w:val="333333"/>
                <w:sz w:val="18"/>
                <w:szCs w:val="18"/>
              </w:rPr>
            </w:pPr>
            <w:r w:rsidRPr="00A207A5">
              <w:rPr>
                <w:rFonts w:cs="Arial"/>
                <w:color w:val="333333"/>
                <w:sz w:val="18"/>
                <w:szCs w:val="18"/>
              </w:rPr>
              <w:t xml:space="preserve">Pleurotus ostreatus (Jacq.) P. Kumm.; Pleurotus </w:t>
            </w:r>
            <w:proofErr w:type="spellStart"/>
            <w:r w:rsidRPr="00A207A5">
              <w:rPr>
                <w:rFonts w:cs="Arial"/>
                <w:color w:val="333333"/>
                <w:sz w:val="18"/>
                <w:szCs w:val="18"/>
              </w:rPr>
              <w:t>eryngii</w:t>
            </w:r>
            <w:proofErr w:type="spellEnd"/>
            <w:r w:rsidRPr="00A207A5">
              <w:rPr>
                <w:rFonts w:cs="Arial"/>
                <w:color w:val="333333"/>
                <w:sz w:val="18"/>
                <w:szCs w:val="18"/>
              </w:rPr>
              <w:t xml:space="preserve"> (DC.) </w:t>
            </w:r>
            <w:proofErr w:type="spellStart"/>
            <w:r w:rsidRPr="00A207A5">
              <w:rPr>
                <w:rFonts w:cs="Arial"/>
                <w:color w:val="333333"/>
                <w:sz w:val="18"/>
                <w:szCs w:val="18"/>
              </w:rPr>
              <w:t>Quél</w:t>
            </w:r>
            <w:proofErr w:type="spellEnd"/>
            <w:r w:rsidRPr="00A207A5">
              <w:rPr>
                <w:rFonts w:cs="Arial"/>
                <w:color w:val="333333"/>
                <w:sz w:val="18"/>
                <w:szCs w:val="18"/>
              </w:rPr>
              <w:t xml:space="preserve">.; Pleurotus </w:t>
            </w:r>
            <w:proofErr w:type="spellStart"/>
            <w:r w:rsidRPr="00A207A5">
              <w:rPr>
                <w:rFonts w:cs="Arial"/>
                <w:color w:val="333333"/>
                <w:sz w:val="18"/>
                <w:szCs w:val="18"/>
              </w:rPr>
              <w:t>pulmonarius</w:t>
            </w:r>
            <w:proofErr w:type="spellEnd"/>
            <w:r w:rsidRPr="00A207A5">
              <w:rPr>
                <w:rFonts w:cs="Arial"/>
                <w:color w:val="333333"/>
                <w:sz w:val="18"/>
                <w:szCs w:val="18"/>
              </w:rPr>
              <w:t xml:space="preserve"> (Fr.) </w:t>
            </w:r>
            <w:proofErr w:type="spellStart"/>
            <w:r w:rsidRPr="00A207A5">
              <w:rPr>
                <w:rFonts w:cs="Arial"/>
                <w:color w:val="333333"/>
                <w:sz w:val="18"/>
                <w:szCs w:val="18"/>
              </w:rPr>
              <w:t>Quél</w:t>
            </w:r>
            <w:proofErr w:type="spellEnd"/>
            <w:r w:rsidRPr="00A207A5">
              <w:rPr>
                <w:rFonts w:cs="Arial"/>
                <w:color w:val="333333"/>
                <w:sz w:val="18"/>
                <w:szCs w:val="18"/>
              </w:rPr>
              <w:t>.</w:t>
            </w:r>
          </w:p>
        </w:tc>
      </w:tr>
    </w:tbl>
    <w:p w14:paraId="60A1E4ED" w14:textId="77777777" w:rsidR="007900FD" w:rsidRPr="00A207A5" w:rsidRDefault="007900FD" w:rsidP="007900FD">
      <w:pPr>
        <w:rPr>
          <w:rFonts w:cs="Arial"/>
        </w:rPr>
      </w:pPr>
    </w:p>
    <w:p w14:paraId="3DD8554E" w14:textId="77777777" w:rsidR="007900FD" w:rsidRPr="00A207A5" w:rsidRDefault="007900FD" w:rsidP="007900FD">
      <w:pPr>
        <w:shd w:val="clear" w:color="auto" w:fill="FFFFFF"/>
        <w:outlineLvl w:val="4"/>
        <w:rPr>
          <w:rFonts w:cs="Arial"/>
          <w:b/>
          <w:bCs/>
          <w:color w:val="333333"/>
        </w:rPr>
      </w:pPr>
      <w:r w:rsidRPr="00A207A5">
        <w:rPr>
          <w:rFonts w:cs="Arial"/>
          <w:b/>
          <w:bCs/>
          <w:color w:val="333333"/>
        </w:rPr>
        <w:t>4.2 Method of propagating the variety</w:t>
      </w:r>
    </w:p>
    <w:p w14:paraId="2F4D58D2" w14:textId="77777777" w:rsidR="007900FD" w:rsidRPr="00A207A5" w:rsidRDefault="007900FD" w:rsidP="007900FD">
      <w:pPr>
        <w:jc w:val="left"/>
        <w:rPr>
          <w:rFonts w:cs="Arial"/>
        </w:rPr>
      </w:pPr>
      <w:r w:rsidRPr="00A207A5">
        <w:rPr>
          <w:rFonts w:cs="Arial"/>
          <w:color w:val="333333"/>
          <w:shd w:val="clear" w:color="auto" w:fill="FFFFFF"/>
        </w:rPr>
        <w:t>       Information on method of propagating the variety</w:t>
      </w:r>
      <w:r w:rsidRPr="00A207A5">
        <w:rPr>
          <w:rFonts w:cs="Arial"/>
        </w:rPr>
        <w:t xml:space="preserve"> </w:t>
      </w:r>
    </w:p>
    <w:p w14:paraId="45552EB4" w14:textId="6B9C33CB" w:rsidR="007900FD" w:rsidRPr="00A207A5" w:rsidRDefault="007900FD" w:rsidP="007900FD">
      <w:pPr>
        <w:rPr>
          <w:rFonts w:cs="Arial"/>
          <w:b/>
          <w:bCs/>
        </w:rPr>
      </w:pPr>
      <w:r w:rsidRPr="00A207A5">
        <w:rPr>
          <w:rFonts w:cs="Arial"/>
        </w:rPr>
        <w:object w:dxaOrig="1440" w:dyaOrig="1440" w14:anchorId="624CCA95">
          <v:shape id="_x0000_i1395" type="#_x0000_t75" style="width:20.15pt;height:17.85pt" o:ole="">
            <v:imagedata r:id="rId32" o:title=""/>
          </v:shape>
          <w:control r:id="rId134" w:name="DefaultOcxName161111112" w:shapeid="_x0000_i1395"/>
        </w:object>
      </w:r>
      <w:r w:rsidRPr="00A207A5">
        <w:rPr>
          <w:rFonts w:cs="Arial"/>
          <w:b/>
          <w:bCs/>
        </w:rPr>
        <w:t>Vegetatively propagated varieties</w:t>
      </w:r>
      <w:r w:rsidRPr="00A207A5">
        <w:rPr>
          <w:rFonts w:cs="Arial"/>
        </w:rPr>
        <w:t xml:space="preserve"> </w:t>
      </w:r>
    </w:p>
    <w:p w14:paraId="6FED94FE" w14:textId="06EA83DE" w:rsidR="007900FD" w:rsidRPr="00A207A5" w:rsidRDefault="007900FD" w:rsidP="007900FD">
      <w:pPr>
        <w:rPr>
          <w:rFonts w:cs="Arial"/>
          <w:b/>
          <w:bCs/>
        </w:rPr>
      </w:pPr>
      <w:r w:rsidRPr="00A207A5">
        <w:rPr>
          <w:rFonts w:cs="Arial"/>
          <w:b/>
          <w:bCs/>
        </w:rPr>
        <w:object w:dxaOrig="1440" w:dyaOrig="1440" w14:anchorId="3704A9E5">
          <v:shape id="_x0000_i1398" type="#_x0000_t75" style="width:20.15pt;height:17.85pt" o:ole="">
            <v:imagedata r:id="rId32" o:title=""/>
          </v:shape>
          <w:control r:id="rId135" w:name="DefaultOcxName2411111112" w:shapeid="_x0000_i1398"/>
        </w:object>
      </w:r>
      <w:r w:rsidRPr="00A207A5">
        <w:rPr>
          <w:rFonts w:cs="Arial"/>
          <w:b/>
          <w:bCs/>
        </w:rPr>
        <w:t xml:space="preserve"> Other (please specify):  </w:t>
      </w:r>
    </w:p>
    <w:p w14:paraId="0879B9CE" w14:textId="77777777" w:rsidR="007900FD" w:rsidRPr="00A207A5" w:rsidRDefault="007900FD" w:rsidP="007900FD">
      <w:pPr>
        <w:keepNext/>
        <w:jc w:val="right"/>
      </w:pPr>
    </w:p>
    <w:p w14:paraId="40D9CC1B" w14:textId="77777777" w:rsidR="007900FD" w:rsidRPr="00A207A5" w:rsidRDefault="007900FD" w:rsidP="007900FD">
      <w:pPr>
        <w:keepNext/>
        <w:jc w:val="right"/>
      </w:pPr>
    </w:p>
    <w:p w14:paraId="7E781174" w14:textId="77777777" w:rsidR="007900FD" w:rsidRPr="00A207A5" w:rsidRDefault="007900FD" w:rsidP="007900FD">
      <w:pPr>
        <w:keepNext/>
        <w:jc w:val="right"/>
      </w:pPr>
    </w:p>
    <w:p w14:paraId="5F4293B0" w14:textId="77777777" w:rsidR="007900FD" w:rsidRPr="00A207A5" w:rsidRDefault="007900FD" w:rsidP="007900FD">
      <w:pPr>
        <w:keepNext/>
        <w:jc w:val="right"/>
      </w:pPr>
      <w:r w:rsidRPr="00A207A5">
        <w:t>[Annex IV follows</w:t>
      </w:r>
      <w:r w:rsidRPr="00A207A5">
        <w:rPr>
          <w:szCs w:val="24"/>
        </w:rPr>
        <w:t>]</w:t>
      </w:r>
    </w:p>
    <w:p w14:paraId="167F9CAE" w14:textId="77777777" w:rsidR="00497387" w:rsidRPr="00A207A5" w:rsidRDefault="00497387" w:rsidP="00BF2127">
      <w:pPr>
        <w:jc w:val="right"/>
        <w:sectPr w:rsidR="00497387" w:rsidRPr="00A207A5" w:rsidSect="005E7466">
          <w:headerReference w:type="default" r:id="rId136"/>
          <w:headerReference w:type="first" r:id="rId137"/>
          <w:pgSz w:w="11907" w:h="16840" w:code="9"/>
          <w:pgMar w:top="510" w:right="1134" w:bottom="1134" w:left="1134" w:header="510" w:footer="680" w:gutter="0"/>
          <w:pgNumType w:start="1"/>
          <w:cols w:space="720"/>
          <w:titlePg/>
        </w:sectPr>
      </w:pPr>
    </w:p>
    <w:p w14:paraId="6FA21201" w14:textId="77777777" w:rsidR="00497387" w:rsidRPr="00A207A5" w:rsidRDefault="00497387" w:rsidP="00497387">
      <w:pPr>
        <w:pStyle w:val="BodyText"/>
        <w:jc w:val="center"/>
        <w:rPr>
          <w:rFonts w:cs="Arial"/>
        </w:rPr>
      </w:pPr>
      <w:r w:rsidRPr="00A207A5">
        <w:rPr>
          <w:rFonts w:cs="Arial"/>
        </w:rPr>
        <w:t xml:space="preserve">LIST OF LEADING EXPERTS </w:t>
      </w:r>
    </w:p>
    <w:p w14:paraId="3799A6FA" w14:textId="77777777" w:rsidR="00497387" w:rsidRPr="00A207A5" w:rsidRDefault="00497387" w:rsidP="00497387">
      <w:pPr>
        <w:rPr>
          <w:rFonts w:cs="Arial"/>
        </w:rPr>
      </w:pPr>
    </w:p>
    <w:p w14:paraId="1CA78CFB" w14:textId="77777777" w:rsidR="00497387" w:rsidRPr="00A207A5" w:rsidRDefault="00497387" w:rsidP="00497387">
      <w:pPr>
        <w:jc w:val="center"/>
        <w:rPr>
          <w:rFonts w:cs="Arial"/>
          <w:b/>
        </w:rPr>
      </w:pPr>
      <w:r w:rsidRPr="00A207A5">
        <w:rPr>
          <w:rFonts w:cs="Arial"/>
          <w:b/>
        </w:rPr>
        <w:t>DRAFT TEST GUIDELINES TO BE SUBMITTED</w:t>
      </w:r>
      <w:r w:rsidRPr="00A207A5">
        <w:rPr>
          <w:rFonts w:cs="Arial"/>
          <w:b/>
        </w:rPr>
        <w:br/>
        <w:t>TO THE TECHNICAL COMMITTEE IN 2025</w:t>
      </w:r>
    </w:p>
    <w:p w14:paraId="62D82996" w14:textId="77777777" w:rsidR="00497387" w:rsidRPr="00A207A5" w:rsidRDefault="00497387" w:rsidP="00497387">
      <w:pPr>
        <w:rPr>
          <w:rFonts w:cs="Arial"/>
        </w:rPr>
      </w:pPr>
    </w:p>
    <w:p w14:paraId="19C0465F" w14:textId="77777777" w:rsidR="00497387" w:rsidRPr="00A207A5" w:rsidRDefault="00497387" w:rsidP="00497387">
      <w:pPr>
        <w:pStyle w:val="Standard"/>
        <w:jc w:val="center"/>
        <w:rPr>
          <w:rFonts w:ascii="Arial" w:hAnsi="Arial" w:cs="Arial"/>
          <w:sz w:val="20"/>
          <w:lang w:val="en-US"/>
        </w:rPr>
      </w:pPr>
      <w:r w:rsidRPr="00A207A5">
        <w:rPr>
          <w:rFonts w:ascii="Arial" w:hAnsi="Arial" w:cs="Arial"/>
          <w:sz w:val="20"/>
          <w:lang w:val="en-US"/>
        </w:rPr>
        <w:t xml:space="preserve">All requested information to be submitted to the Office of the Union </w:t>
      </w:r>
    </w:p>
    <w:p w14:paraId="00586D0D" w14:textId="77777777" w:rsidR="00497387" w:rsidRPr="00A207A5" w:rsidRDefault="00497387" w:rsidP="00497387">
      <w:pPr>
        <w:pStyle w:val="Standard"/>
        <w:jc w:val="center"/>
        <w:rPr>
          <w:rFonts w:ascii="Arial" w:hAnsi="Arial" w:cs="Arial"/>
          <w:sz w:val="20"/>
          <w:u w:val="single"/>
          <w:lang w:val="en-US"/>
        </w:rPr>
      </w:pPr>
      <w:r w:rsidRPr="00A207A5">
        <w:rPr>
          <w:rFonts w:ascii="Arial" w:hAnsi="Arial" w:cs="Arial"/>
          <w:sz w:val="20"/>
          <w:lang w:val="en-US"/>
        </w:rPr>
        <w:br/>
      </w:r>
      <w:r w:rsidRPr="00A207A5">
        <w:rPr>
          <w:rFonts w:ascii="Arial" w:eastAsia="Times New Roman" w:hAnsi="Arial" w:cs="Arial"/>
          <w:b/>
          <w:bCs/>
          <w:sz w:val="20"/>
          <w:u w:val="single"/>
          <w:lang w:val="en-US"/>
        </w:rPr>
        <w:t>before June 9, 2025</w:t>
      </w:r>
    </w:p>
    <w:p w14:paraId="5B5C4A96" w14:textId="77777777" w:rsidR="00497387" w:rsidRPr="00A207A5" w:rsidRDefault="00497387" w:rsidP="00497387">
      <w:pPr>
        <w:pStyle w:val="Standard"/>
        <w:rPr>
          <w:rFonts w:ascii="Arial" w:hAnsi="Arial" w:cs="Arial"/>
          <w:sz w:val="20"/>
          <w:u w:val="single"/>
          <w:lang w:val="en-US"/>
        </w:rPr>
      </w:pPr>
    </w:p>
    <w:p w14:paraId="7EA6458A" w14:textId="77777777" w:rsidR="00497387" w:rsidRPr="00A207A5" w:rsidRDefault="00497387" w:rsidP="00497387">
      <w:pPr>
        <w:pStyle w:val="Standard"/>
        <w:rPr>
          <w:rFonts w:ascii="Arial" w:hAnsi="Arial" w:cs="Arial"/>
          <w:sz w:val="20"/>
          <w:u w:val="single"/>
          <w:lang w:val="en-US"/>
        </w:rPr>
      </w:pPr>
      <w:r w:rsidRPr="00A207A5">
        <w:rPr>
          <w:rFonts w:ascii="Arial" w:hAnsi="Arial" w:cs="Arial"/>
          <w:sz w:val="20"/>
          <w:u w:val="single"/>
          <w:lang w:val="en-US"/>
        </w:rPr>
        <w:t>Full draft Test Guidelines</w:t>
      </w:r>
    </w:p>
    <w:p w14:paraId="4BC6C0AF" w14:textId="77777777" w:rsidR="00497387" w:rsidRPr="00A207A5" w:rsidRDefault="00497387" w:rsidP="00497387">
      <w:pPr>
        <w:pStyle w:val="Standard"/>
        <w:rPr>
          <w:rFonts w:ascii="Arial" w:hAnsi="Arial" w:cs="Arial"/>
          <w:sz w:val="20"/>
          <w:u w:val="single"/>
          <w:lang w:val="en-US"/>
        </w:rPr>
      </w:pPr>
    </w:p>
    <w:tbl>
      <w:tblPr>
        <w:tblStyle w:val="TableGrid"/>
        <w:tblW w:w="9616" w:type="dxa"/>
        <w:tblLook w:val="04A0" w:firstRow="1" w:lastRow="0" w:firstColumn="1" w:lastColumn="0" w:noHBand="0" w:noVBand="1"/>
      </w:tblPr>
      <w:tblGrid>
        <w:gridCol w:w="3964"/>
        <w:gridCol w:w="2442"/>
        <w:gridCol w:w="3210"/>
      </w:tblGrid>
      <w:tr w:rsidR="00497387" w:rsidRPr="00A207A5" w14:paraId="14ED92C2" w14:textId="77777777" w:rsidTr="007542B0">
        <w:trPr>
          <w:trHeight w:val="449"/>
          <w:tblHeader/>
        </w:trPr>
        <w:tc>
          <w:tcPr>
            <w:tcW w:w="3964" w:type="dxa"/>
            <w:shd w:val="clear" w:color="auto" w:fill="F2F2F2" w:themeFill="background1" w:themeFillShade="F2"/>
          </w:tcPr>
          <w:p w14:paraId="22DAD5AA" w14:textId="77777777" w:rsidR="00497387" w:rsidRPr="00A207A5" w:rsidRDefault="00497387" w:rsidP="007542B0">
            <w:pPr>
              <w:pStyle w:val="BodyText"/>
              <w:spacing w:before="20" w:afterLines="20" w:after="48"/>
              <w:jc w:val="left"/>
              <w:rPr>
                <w:rFonts w:cs="Arial"/>
              </w:rPr>
            </w:pPr>
            <w:r w:rsidRPr="00A207A5">
              <w:rPr>
                <w:rFonts w:cs="Arial"/>
              </w:rPr>
              <w:t>Species</w:t>
            </w:r>
          </w:p>
        </w:tc>
        <w:tc>
          <w:tcPr>
            <w:tcW w:w="2442" w:type="dxa"/>
            <w:shd w:val="clear" w:color="auto" w:fill="F2F2F2" w:themeFill="background1" w:themeFillShade="F2"/>
          </w:tcPr>
          <w:p w14:paraId="4043974D" w14:textId="77777777" w:rsidR="00497387" w:rsidRPr="00A207A5" w:rsidRDefault="00497387" w:rsidP="007542B0">
            <w:pPr>
              <w:pStyle w:val="BodyText"/>
              <w:spacing w:before="20" w:afterLines="20" w:after="48"/>
              <w:jc w:val="left"/>
              <w:rPr>
                <w:rFonts w:cs="Arial"/>
              </w:rPr>
            </w:pPr>
            <w:r w:rsidRPr="00A207A5">
              <w:rPr>
                <w:rFonts w:cs="Arial"/>
              </w:rPr>
              <w:t>Basic Document</w:t>
            </w:r>
          </w:p>
        </w:tc>
        <w:tc>
          <w:tcPr>
            <w:tcW w:w="3210" w:type="dxa"/>
            <w:shd w:val="clear" w:color="auto" w:fill="F2F2F2" w:themeFill="background1" w:themeFillShade="F2"/>
          </w:tcPr>
          <w:p w14:paraId="7C1035D1" w14:textId="77777777" w:rsidR="00497387" w:rsidRPr="00A207A5" w:rsidRDefault="00497387" w:rsidP="007542B0">
            <w:pPr>
              <w:pStyle w:val="BodyText"/>
              <w:spacing w:before="20" w:afterLines="20" w:after="48"/>
              <w:jc w:val="left"/>
              <w:rPr>
                <w:rFonts w:cs="Arial"/>
              </w:rPr>
            </w:pPr>
            <w:r w:rsidRPr="00A207A5">
              <w:rPr>
                <w:rFonts w:cs="Arial"/>
              </w:rPr>
              <w:t>Leading Expert(s)</w:t>
            </w:r>
          </w:p>
        </w:tc>
      </w:tr>
      <w:tr w:rsidR="00497387" w:rsidRPr="00A207A5" w14:paraId="3E95DF04" w14:textId="77777777" w:rsidTr="007542B0">
        <w:tc>
          <w:tcPr>
            <w:tcW w:w="3964" w:type="dxa"/>
          </w:tcPr>
          <w:p w14:paraId="7923CB74" w14:textId="77777777" w:rsidR="00497387" w:rsidRPr="00A207A5" w:rsidRDefault="00497387" w:rsidP="007542B0">
            <w:pPr>
              <w:jc w:val="left"/>
            </w:pPr>
            <w:r w:rsidRPr="00A207A5">
              <w:rPr>
                <w:rFonts w:cs="Arial"/>
              </w:rPr>
              <w:t>*Eggplant (</w:t>
            </w:r>
            <w:r w:rsidRPr="00A207A5">
              <w:rPr>
                <w:i/>
              </w:rPr>
              <w:t>Solanum melongena</w:t>
            </w:r>
            <w:r w:rsidRPr="00A207A5">
              <w:t xml:space="preserve"> L.) (Revision)</w:t>
            </w:r>
          </w:p>
        </w:tc>
        <w:tc>
          <w:tcPr>
            <w:tcW w:w="2442" w:type="dxa"/>
          </w:tcPr>
          <w:p w14:paraId="6D411D12" w14:textId="77777777" w:rsidR="00497387" w:rsidRPr="00A207A5" w:rsidRDefault="00497387" w:rsidP="007542B0">
            <w:pPr>
              <w:spacing w:beforeLines="20" w:before="48" w:afterLines="20" w:after="48"/>
              <w:jc w:val="left"/>
            </w:pPr>
            <w:r w:rsidRPr="00A207A5">
              <w:t>TG/117/5(proj.5)</w:t>
            </w:r>
          </w:p>
        </w:tc>
        <w:tc>
          <w:tcPr>
            <w:tcW w:w="3210" w:type="dxa"/>
          </w:tcPr>
          <w:p w14:paraId="76052629" w14:textId="77777777" w:rsidR="00497387" w:rsidRPr="00A207A5" w:rsidRDefault="00497387" w:rsidP="007542B0">
            <w:pPr>
              <w:spacing w:beforeLines="20" w:before="48" w:afterLines="20" w:after="48"/>
              <w:jc w:val="left"/>
              <w:rPr>
                <w:rFonts w:cs="Arial"/>
              </w:rPr>
            </w:pPr>
            <w:r w:rsidRPr="00A207A5">
              <w:rPr>
                <w:rFonts w:cs="Arial"/>
              </w:rPr>
              <w:t>Ms. Cécile Marchenay (NL)</w:t>
            </w:r>
          </w:p>
        </w:tc>
      </w:tr>
    </w:tbl>
    <w:p w14:paraId="16997A7E" w14:textId="77777777" w:rsidR="00497387" w:rsidRPr="00A207A5" w:rsidRDefault="00497387" w:rsidP="00497387">
      <w:pPr>
        <w:pStyle w:val="Standard"/>
        <w:rPr>
          <w:rFonts w:ascii="Arial" w:hAnsi="Arial" w:cs="Arial"/>
          <w:sz w:val="20"/>
          <w:u w:val="single"/>
          <w:lang w:val="en-US"/>
        </w:rPr>
      </w:pPr>
    </w:p>
    <w:p w14:paraId="18FCE5AE" w14:textId="77777777" w:rsidR="00497387" w:rsidRPr="00A207A5" w:rsidRDefault="00497387" w:rsidP="00497387">
      <w:pPr>
        <w:pStyle w:val="Standard"/>
        <w:rPr>
          <w:rFonts w:ascii="Arial" w:hAnsi="Arial" w:cs="Arial"/>
          <w:sz w:val="20"/>
          <w:u w:val="single"/>
          <w:lang w:val="en-US"/>
        </w:rPr>
      </w:pPr>
    </w:p>
    <w:p w14:paraId="3903F6A3" w14:textId="77777777" w:rsidR="00497387" w:rsidRPr="00A207A5" w:rsidRDefault="00497387" w:rsidP="00497387">
      <w:pPr>
        <w:keepNext/>
        <w:rPr>
          <w:u w:val="single"/>
        </w:rPr>
      </w:pPr>
      <w:r w:rsidRPr="00A207A5">
        <w:rPr>
          <w:u w:val="single"/>
        </w:rPr>
        <w:t>Partial revisions</w:t>
      </w:r>
    </w:p>
    <w:p w14:paraId="6819AE6B" w14:textId="77777777" w:rsidR="00497387" w:rsidRPr="00A207A5" w:rsidRDefault="00497387" w:rsidP="00497387">
      <w:pPr>
        <w:rPr>
          <w:snapToGrid w:val="0"/>
        </w:rPr>
      </w:pPr>
    </w:p>
    <w:tbl>
      <w:tblPr>
        <w:tblStyle w:val="TableGrid"/>
        <w:tblW w:w="9616" w:type="dxa"/>
        <w:tblLook w:val="04A0" w:firstRow="1" w:lastRow="0" w:firstColumn="1" w:lastColumn="0" w:noHBand="0" w:noVBand="1"/>
      </w:tblPr>
      <w:tblGrid>
        <w:gridCol w:w="3964"/>
        <w:gridCol w:w="2442"/>
        <w:gridCol w:w="3210"/>
      </w:tblGrid>
      <w:tr w:rsidR="00497387" w:rsidRPr="00A207A5" w14:paraId="23F5DA41" w14:textId="77777777" w:rsidTr="007542B0">
        <w:trPr>
          <w:trHeight w:val="449"/>
          <w:tblHeader/>
        </w:trPr>
        <w:tc>
          <w:tcPr>
            <w:tcW w:w="3964" w:type="dxa"/>
            <w:shd w:val="clear" w:color="auto" w:fill="F2F2F2" w:themeFill="background1" w:themeFillShade="F2"/>
          </w:tcPr>
          <w:p w14:paraId="3C452B98" w14:textId="77777777" w:rsidR="00497387" w:rsidRPr="00A207A5" w:rsidRDefault="00497387" w:rsidP="007542B0">
            <w:pPr>
              <w:pStyle w:val="BodyText"/>
              <w:spacing w:before="20" w:afterLines="20" w:after="48"/>
              <w:jc w:val="left"/>
              <w:rPr>
                <w:rFonts w:cs="Arial"/>
              </w:rPr>
            </w:pPr>
            <w:r w:rsidRPr="00A207A5">
              <w:rPr>
                <w:rFonts w:cs="Arial"/>
              </w:rPr>
              <w:t>Species</w:t>
            </w:r>
          </w:p>
        </w:tc>
        <w:tc>
          <w:tcPr>
            <w:tcW w:w="2442" w:type="dxa"/>
            <w:shd w:val="clear" w:color="auto" w:fill="F2F2F2" w:themeFill="background1" w:themeFillShade="F2"/>
          </w:tcPr>
          <w:p w14:paraId="44A62F33" w14:textId="77777777" w:rsidR="00497387" w:rsidRPr="00A207A5" w:rsidRDefault="00497387" w:rsidP="007542B0">
            <w:pPr>
              <w:pStyle w:val="BodyText"/>
              <w:spacing w:before="20" w:afterLines="20" w:after="48"/>
              <w:jc w:val="left"/>
              <w:rPr>
                <w:rFonts w:cs="Arial"/>
              </w:rPr>
            </w:pPr>
            <w:r w:rsidRPr="00A207A5">
              <w:rPr>
                <w:rFonts w:cs="Arial"/>
              </w:rPr>
              <w:t>Basic Document</w:t>
            </w:r>
          </w:p>
        </w:tc>
        <w:tc>
          <w:tcPr>
            <w:tcW w:w="3210" w:type="dxa"/>
            <w:shd w:val="clear" w:color="auto" w:fill="F2F2F2" w:themeFill="background1" w:themeFillShade="F2"/>
          </w:tcPr>
          <w:p w14:paraId="366D8E38" w14:textId="77777777" w:rsidR="00497387" w:rsidRPr="00A207A5" w:rsidRDefault="00497387" w:rsidP="007542B0">
            <w:pPr>
              <w:pStyle w:val="BodyText"/>
              <w:spacing w:before="20" w:afterLines="20" w:after="48"/>
              <w:jc w:val="left"/>
              <w:rPr>
                <w:rFonts w:cs="Arial"/>
              </w:rPr>
            </w:pPr>
            <w:r w:rsidRPr="00A207A5">
              <w:rPr>
                <w:rFonts w:cs="Arial"/>
              </w:rPr>
              <w:t>Leading Expert(s)</w:t>
            </w:r>
          </w:p>
        </w:tc>
      </w:tr>
      <w:tr w:rsidR="00497387" w:rsidRPr="00A207A5" w14:paraId="3F1113F0" w14:textId="77777777" w:rsidTr="007542B0">
        <w:tc>
          <w:tcPr>
            <w:tcW w:w="3964" w:type="dxa"/>
          </w:tcPr>
          <w:p w14:paraId="29C2B646" w14:textId="77777777" w:rsidR="00497387" w:rsidRPr="00A207A5" w:rsidRDefault="00497387" w:rsidP="007542B0">
            <w:pPr>
              <w:jc w:val="left"/>
              <w:rPr>
                <w:sz w:val="18"/>
                <w:szCs w:val="18"/>
              </w:rPr>
            </w:pPr>
            <w:r w:rsidRPr="00A207A5">
              <w:t>*Broccoli (</w:t>
            </w:r>
            <w:r w:rsidRPr="00A207A5">
              <w:rPr>
                <w:i/>
              </w:rPr>
              <w:t>Brassica oleracea</w:t>
            </w:r>
            <w:r w:rsidRPr="00A207A5">
              <w:t xml:space="preserve"> L. var. </w:t>
            </w:r>
            <w:r w:rsidRPr="00A207A5">
              <w:rPr>
                <w:i/>
              </w:rPr>
              <w:t>italica</w:t>
            </w:r>
            <w:r w:rsidRPr="00A207A5">
              <w:t xml:space="preserve"> </w:t>
            </w:r>
            <w:proofErr w:type="spellStart"/>
            <w:r w:rsidRPr="00A207A5">
              <w:t>Plenck</w:t>
            </w:r>
            <w:proofErr w:type="spellEnd"/>
            <w:r w:rsidRPr="00A207A5">
              <w:t>)</w:t>
            </w:r>
          </w:p>
          <w:p w14:paraId="2DD759EC" w14:textId="77777777" w:rsidR="00497387" w:rsidRPr="00A207A5" w:rsidRDefault="00497387" w:rsidP="007542B0">
            <w:pPr>
              <w:jc w:val="left"/>
            </w:pPr>
            <w:r w:rsidRPr="00A207A5">
              <w:rPr>
                <w:sz w:val="18"/>
                <w:szCs w:val="18"/>
              </w:rPr>
              <w:t xml:space="preserve">- to add new characteristic “Resistance to </w:t>
            </w:r>
            <w:proofErr w:type="spellStart"/>
            <w:r w:rsidRPr="00A207A5">
              <w:rPr>
                <w:i/>
                <w:iCs/>
                <w:sz w:val="18"/>
                <w:szCs w:val="18"/>
              </w:rPr>
              <w:t>Plasmodiophora</w:t>
            </w:r>
            <w:proofErr w:type="spellEnd"/>
            <w:r w:rsidRPr="00A207A5">
              <w:rPr>
                <w:i/>
                <w:iCs/>
                <w:sz w:val="18"/>
                <w:szCs w:val="18"/>
              </w:rPr>
              <w:t xml:space="preserve"> brassicae</w:t>
            </w:r>
            <w:r w:rsidRPr="00A207A5">
              <w:rPr>
                <w:sz w:val="18"/>
                <w:szCs w:val="18"/>
              </w:rPr>
              <w:t xml:space="preserve"> (Pb)” (clubroot)</w:t>
            </w:r>
          </w:p>
        </w:tc>
        <w:tc>
          <w:tcPr>
            <w:tcW w:w="2442" w:type="dxa"/>
          </w:tcPr>
          <w:p w14:paraId="39A178F1" w14:textId="77777777" w:rsidR="00497387" w:rsidRPr="00A207A5" w:rsidRDefault="00497387" w:rsidP="007542B0">
            <w:pPr>
              <w:spacing w:beforeLines="20" w:before="48" w:afterLines="20" w:after="48"/>
              <w:jc w:val="left"/>
            </w:pPr>
            <w:r w:rsidRPr="00A207A5">
              <w:t>TG/151/5 Rev.,</w:t>
            </w:r>
            <w:r w:rsidRPr="00A207A5">
              <w:br/>
            </w:r>
            <w:r w:rsidRPr="00A207A5">
              <w:rPr>
                <w:rFonts w:cs="Arial"/>
              </w:rPr>
              <w:t>TWV/59/13</w:t>
            </w:r>
          </w:p>
        </w:tc>
        <w:tc>
          <w:tcPr>
            <w:tcW w:w="3210" w:type="dxa"/>
          </w:tcPr>
          <w:p w14:paraId="02A996F6" w14:textId="77777777" w:rsidR="00497387" w:rsidRPr="00A207A5" w:rsidRDefault="00497387" w:rsidP="007542B0">
            <w:pPr>
              <w:spacing w:beforeLines="20" w:before="48" w:afterLines="20" w:after="48"/>
              <w:jc w:val="left"/>
              <w:rPr>
                <w:rFonts w:cs="Arial"/>
              </w:rPr>
            </w:pPr>
            <w:r w:rsidRPr="00A207A5">
              <w:rPr>
                <w:rFonts w:cs="Arial"/>
              </w:rPr>
              <w:t xml:space="preserve">Ms. </w:t>
            </w:r>
            <w:r w:rsidRPr="00A207A5">
              <w:rPr>
                <w:color w:val="000000"/>
              </w:rPr>
              <w:t>Gosia Blokker</w:t>
            </w:r>
            <w:r w:rsidRPr="00A207A5">
              <w:rPr>
                <w:rFonts w:cs="Arial"/>
              </w:rPr>
              <w:t xml:space="preserve"> (NL)</w:t>
            </w:r>
          </w:p>
        </w:tc>
      </w:tr>
      <w:tr w:rsidR="00497387" w:rsidRPr="00A207A5" w14:paraId="658B46DC" w14:textId="77777777" w:rsidTr="007542B0">
        <w:tc>
          <w:tcPr>
            <w:tcW w:w="3964" w:type="dxa"/>
          </w:tcPr>
          <w:p w14:paraId="0D36BD5A" w14:textId="77777777" w:rsidR="00497387" w:rsidRPr="00A207A5" w:rsidRDefault="00497387" w:rsidP="007542B0">
            <w:pPr>
              <w:jc w:val="left"/>
              <w:rPr>
                <w:sz w:val="18"/>
                <w:szCs w:val="18"/>
              </w:rPr>
            </w:pPr>
            <w:r w:rsidRPr="00A207A5">
              <w:t>*Brussels Sprouts (</w:t>
            </w:r>
            <w:r w:rsidRPr="00A207A5">
              <w:rPr>
                <w:i/>
              </w:rPr>
              <w:t>Brassica oleracea</w:t>
            </w:r>
            <w:r w:rsidRPr="00A207A5">
              <w:t xml:space="preserve"> L. var. </w:t>
            </w:r>
            <w:proofErr w:type="spellStart"/>
            <w:r w:rsidRPr="00A207A5">
              <w:rPr>
                <w:i/>
              </w:rPr>
              <w:t>gemmifera</w:t>
            </w:r>
            <w:proofErr w:type="spellEnd"/>
            <w:r w:rsidRPr="00A207A5">
              <w:t xml:space="preserve"> DC.) </w:t>
            </w:r>
          </w:p>
          <w:p w14:paraId="080AE40A" w14:textId="77777777" w:rsidR="00497387" w:rsidRPr="00A207A5" w:rsidRDefault="00497387" w:rsidP="007542B0">
            <w:pPr>
              <w:jc w:val="left"/>
            </w:pPr>
            <w:r w:rsidRPr="00A207A5">
              <w:rPr>
                <w:sz w:val="18"/>
                <w:szCs w:val="18"/>
              </w:rPr>
              <w:t xml:space="preserve">- to add new characteristic “Resistance to </w:t>
            </w:r>
            <w:proofErr w:type="spellStart"/>
            <w:r w:rsidRPr="00A207A5">
              <w:rPr>
                <w:i/>
                <w:iCs/>
                <w:sz w:val="18"/>
                <w:szCs w:val="18"/>
              </w:rPr>
              <w:t>Plasmodiophora</w:t>
            </w:r>
            <w:proofErr w:type="spellEnd"/>
            <w:r w:rsidRPr="00A207A5">
              <w:rPr>
                <w:i/>
                <w:iCs/>
                <w:sz w:val="18"/>
                <w:szCs w:val="18"/>
              </w:rPr>
              <w:t xml:space="preserve"> brassicae</w:t>
            </w:r>
            <w:r w:rsidRPr="00A207A5">
              <w:rPr>
                <w:sz w:val="18"/>
                <w:szCs w:val="18"/>
              </w:rPr>
              <w:t xml:space="preserve"> (Pb)” (clubroot)</w:t>
            </w:r>
          </w:p>
        </w:tc>
        <w:tc>
          <w:tcPr>
            <w:tcW w:w="2442" w:type="dxa"/>
          </w:tcPr>
          <w:p w14:paraId="24DB0BE8" w14:textId="77777777" w:rsidR="00497387" w:rsidRPr="00A207A5" w:rsidRDefault="00497387" w:rsidP="007542B0">
            <w:pPr>
              <w:spacing w:beforeLines="20" w:before="48" w:afterLines="20" w:after="48"/>
              <w:jc w:val="left"/>
            </w:pPr>
            <w:r w:rsidRPr="00A207A5">
              <w:t>TG/54/7 Rev. 2,</w:t>
            </w:r>
            <w:r w:rsidRPr="00A207A5">
              <w:br/>
            </w:r>
            <w:r w:rsidRPr="00A207A5">
              <w:rPr>
                <w:rFonts w:cs="Arial"/>
              </w:rPr>
              <w:t>TWV/59/14</w:t>
            </w:r>
          </w:p>
        </w:tc>
        <w:tc>
          <w:tcPr>
            <w:tcW w:w="3210" w:type="dxa"/>
          </w:tcPr>
          <w:p w14:paraId="02648692" w14:textId="77777777" w:rsidR="00497387" w:rsidRPr="00A207A5" w:rsidRDefault="00497387" w:rsidP="007542B0">
            <w:pPr>
              <w:spacing w:beforeLines="20" w:before="48" w:afterLines="20" w:after="48"/>
              <w:jc w:val="left"/>
              <w:rPr>
                <w:rFonts w:cs="Arial"/>
              </w:rPr>
            </w:pPr>
            <w:r w:rsidRPr="00A207A5">
              <w:rPr>
                <w:rFonts w:cs="Arial"/>
              </w:rPr>
              <w:t xml:space="preserve">Ms. </w:t>
            </w:r>
            <w:r w:rsidRPr="00A207A5">
              <w:rPr>
                <w:color w:val="000000"/>
              </w:rPr>
              <w:t>Gosia Blokker</w:t>
            </w:r>
            <w:r w:rsidRPr="00A207A5">
              <w:rPr>
                <w:rFonts w:cs="Arial"/>
              </w:rPr>
              <w:t xml:space="preserve"> (NL)</w:t>
            </w:r>
          </w:p>
        </w:tc>
      </w:tr>
      <w:tr w:rsidR="00497387" w:rsidRPr="00A207A5" w14:paraId="402A804D" w14:textId="77777777" w:rsidTr="007542B0">
        <w:tc>
          <w:tcPr>
            <w:tcW w:w="3964" w:type="dxa"/>
          </w:tcPr>
          <w:p w14:paraId="2B2A4C21" w14:textId="77777777" w:rsidR="00497387" w:rsidRPr="00A207A5" w:rsidRDefault="00497387" w:rsidP="007542B0">
            <w:pPr>
              <w:jc w:val="left"/>
            </w:pPr>
            <w:r w:rsidRPr="00A207A5">
              <w:t>*Cabbage (</w:t>
            </w:r>
            <w:r w:rsidRPr="00A207A5">
              <w:rPr>
                <w:i/>
              </w:rPr>
              <w:t>Brassica oleracea</w:t>
            </w:r>
            <w:r w:rsidRPr="00A207A5">
              <w:t xml:space="preserve"> L.: </w:t>
            </w:r>
            <w:r w:rsidRPr="00A207A5">
              <w:rPr>
                <w:i/>
              </w:rPr>
              <w:t>Brassica</w:t>
            </w:r>
            <w:r w:rsidRPr="00A207A5">
              <w:t xml:space="preserve"> (White Cabbage Group); </w:t>
            </w:r>
            <w:r w:rsidRPr="00A207A5">
              <w:rPr>
                <w:i/>
              </w:rPr>
              <w:t>Brassica</w:t>
            </w:r>
            <w:r w:rsidRPr="00A207A5">
              <w:t xml:space="preserve"> (Savoy Cabbage Group); </w:t>
            </w:r>
            <w:r w:rsidRPr="00A207A5">
              <w:rPr>
                <w:i/>
              </w:rPr>
              <w:t>Brassica</w:t>
            </w:r>
            <w:r w:rsidRPr="00A207A5">
              <w:t xml:space="preserve"> (Red Cabbage Group)) </w:t>
            </w:r>
            <w:r w:rsidRPr="00A207A5">
              <w:rPr>
                <w:sz w:val="18"/>
                <w:szCs w:val="18"/>
              </w:rPr>
              <w:br/>
              <w:t xml:space="preserve">- to add new characteristic “Resistance to </w:t>
            </w:r>
            <w:proofErr w:type="spellStart"/>
            <w:r w:rsidRPr="00A207A5">
              <w:rPr>
                <w:i/>
                <w:iCs/>
                <w:sz w:val="18"/>
                <w:szCs w:val="18"/>
              </w:rPr>
              <w:t>Plasmodiophora</w:t>
            </w:r>
            <w:proofErr w:type="spellEnd"/>
            <w:r w:rsidRPr="00A207A5">
              <w:rPr>
                <w:i/>
                <w:iCs/>
                <w:sz w:val="18"/>
                <w:szCs w:val="18"/>
              </w:rPr>
              <w:t xml:space="preserve"> brassicae</w:t>
            </w:r>
            <w:r w:rsidRPr="00A207A5">
              <w:rPr>
                <w:sz w:val="18"/>
                <w:szCs w:val="18"/>
              </w:rPr>
              <w:t xml:space="preserve"> (Pb)” (clubroot)</w:t>
            </w:r>
          </w:p>
        </w:tc>
        <w:tc>
          <w:tcPr>
            <w:tcW w:w="2442" w:type="dxa"/>
          </w:tcPr>
          <w:p w14:paraId="10B74F2E" w14:textId="77777777" w:rsidR="00497387" w:rsidRPr="00A207A5" w:rsidRDefault="00497387" w:rsidP="007542B0">
            <w:pPr>
              <w:spacing w:beforeLines="20" w:before="48" w:afterLines="20" w:after="48"/>
              <w:jc w:val="left"/>
            </w:pPr>
            <w:r w:rsidRPr="00A207A5">
              <w:t>TG/48/7 Rev. 2,</w:t>
            </w:r>
            <w:r w:rsidRPr="00A207A5">
              <w:br/>
            </w:r>
            <w:r w:rsidRPr="00A207A5">
              <w:rPr>
                <w:rFonts w:cs="Arial"/>
              </w:rPr>
              <w:t>TWV/59/15</w:t>
            </w:r>
          </w:p>
        </w:tc>
        <w:tc>
          <w:tcPr>
            <w:tcW w:w="3210" w:type="dxa"/>
          </w:tcPr>
          <w:p w14:paraId="63654C3C" w14:textId="77777777" w:rsidR="00497387" w:rsidRPr="00A207A5" w:rsidRDefault="00497387" w:rsidP="007542B0">
            <w:pPr>
              <w:spacing w:beforeLines="20" w:before="48" w:afterLines="20" w:after="48"/>
              <w:jc w:val="left"/>
              <w:rPr>
                <w:rFonts w:cs="Arial"/>
              </w:rPr>
            </w:pPr>
            <w:r w:rsidRPr="00A207A5">
              <w:rPr>
                <w:rFonts w:cs="Arial"/>
              </w:rPr>
              <w:t xml:space="preserve">Ms. </w:t>
            </w:r>
            <w:r w:rsidRPr="00A207A5">
              <w:rPr>
                <w:color w:val="000000"/>
              </w:rPr>
              <w:t>Gosia Blokker</w:t>
            </w:r>
            <w:r w:rsidRPr="00A207A5">
              <w:rPr>
                <w:rFonts w:cs="Arial"/>
              </w:rPr>
              <w:t xml:space="preserve"> (NL)</w:t>
            </w:r>
          </w:p>
        </w:tc>
      </w:tr>
      <w:tr w:rsidR="00497387" w:rsidRPr="00A207A5" w14:paraId="30F41EC8" w14:textId="77777777" w:rsidTr="007542B0">
        <w:tc>
          <w:tcPr>
            <w:tcW w:w="3964" w:type="dxa"/>
          </w:tcPr>
          <w:p w14:paraId="3988D008" w14:textId="77777777" w:rsidR="00497387" w:rsidRPr="00A207A5" w:rsidRDefault="00497387" w:rsidP="007542B0">
            <w:pPr>
              <w:tabs>
                <w:tab w:val="right" w:pos="2473"/>
              </w:tabs>
              <w:adjustRightInd w:val="0"/>
              <w:snapToGrid w:val="0"/>
              <w:jc w:val="left"/>
              <w:rPr>
                <w:rFonts w:cs="Arial"/>
                <w:sz w:val="18"/>
                <w:szCs w:val="18"/>
              </w:rPr>
            </w:pPr>
            <w:r w:rsidRPr="00A207A5">
              <w:rPr>
                <w:rFonts w:cs="Arial"/>
              </w:rPr>
              <w:t>*Cauliflower (</w:t>
            </w:r>
            <w:r w:rsidRPr="00A207A5">
              <w:rPr>
                <w:rFonts w:cs="Arial"/>
                <w:i/>
              </w:rPr>
              <w:t>Brassica oleracea</w:t>
            </w:r>
            <w:r w:rsidRPr="00A207A5">
              <w:rPr>
                <w:rFonts w:cs="Arial"/>
              </w:rPr>
              <w:t xml:space="preserve"> L. </w:t>
            </w:r>
            <w:proofErr w:type="spellStart"/>
            <w:r w:rsidRPr="00A207A5">
              <w:rPr>
                <w:rFonts w:cs="Arial"/>
              </w:rPr>
              <w:t>convar</w:t>
            </w:r>
            <w:proofErr w:type="spellEnd"/>
            <w:r w:rsidRPr="00A207A5">
              <w:rPr>
                <w:rFonts w:cs="Arial"/>
              </w:rPr>
              <w:t xml:space="preserve"> </w:t>
            </w:r>
            <w:r w:rsidRPr="00A207A5">
              <w:rPr>
                <w:rFonts w:cs="Arial"/>
                <w:i/>
              </w:rPr>
              <w:t>botrytis</w:t>
            </w:r>
            <w:r w:rsidRPr="00A207A5">
              <w:rPr>
                <w:rFonts w:cs="Arial"/>
              </w:rPr>
              <w:t xml:space="preserve"> (L.) Alef. var. </w:t>
            </w:r>
            <w:r w:rsidRPr="00A207A5">
              <w:rPr>
                <w:rFonts w:cs="Arial"/>
                <w:i/>
              </w:rPr>
              <w:t>botrytis</w:t>
            </w:r>
            <w:r w:rsidRPr="00A207A5">
              <w:rPr>
                <w:rFonts w:cs="Arial"/>
              </w:rPr>
              <w:t xml:space="preserve"> L.)</w:t>
            </w:r>
          </w:p>
          <w:p w14:paraId="50A19660" w14:textId="77777777" w:rsidR="00497387" w:rsidRPr="00A207A5" w:rsidRDefault="00497387" w:rsidP="007542B0">
            <w:pPr>
              <w:jc w:val="left"/>
              <w:rPr>
                <w:sz w:val="18"/>
                <w:szCs w:val="18"/>
              </w:rPr>
            </w:pPr>
            <w:r w:rsidRPr="00A207A5">
              <w:rPr>
                <w:sz w:val="18"/>
                <w:szCs w:val="18"/>
              </w:rPr>
              <w:t xml:space="preserve">- to add new characteristic “Resistance to </w:t>
            </w:r>
            <w:proofErr w:type="spellStart"/>
            <w:r w:rsidRPr="00A207A5">
              <w:rPr>
                <w:i/>
                <w:iCs/>
                <w:sz w:val="18"/>
                <w:szCs w:val="18"/>
              </w:rPr>
              <w:t>Plasmodiophora</w:t>
            </w:r>
            <w:proofErr w:type="spellEnd"/>
            <w:r w:rsidRPr="00A207A5">
              <w:rPr>
                <w:i/>
                <w:iCs/>
                <w:sz w:val="18"/>
                <w:szCs w:val="18"/>
              </w:rPr>
              <w:t xml:space="preserve"> brassicae</w:t>
            </w:r>
            <w:r w:rsidRPr="00A207A5">
              <w:rPr>
                <w:sz w:val="18"/>
                <w:szCs w:val="18"/>
              </w:rPr>
              <w:t xml:space="preserve"> (Pb)” (clubroot)</w:t>
            </w:r>
          </w:p>
          <w:p w14:paraId="6212C80D" w14:textId="77777777" w:rsidR="00497387" w:rsidRPr="00A207A5" w:rsidRDefault="00497387" w:rsidP="007542B0">
            <w:pPr>
              <w:jc w:val="left"/>
              <w:rPr>
                <w:sz w:val="18"/>
                <w:szCs w:val="18"/>
              </w:rPr>
            </w:pPr>
            <w:r w:rsidRPr="00A207A5">
              <w:rPr>
                <w:sz w:val="18"/>
                <w:szCs w:val="18"/>
              </w:rPr>
              <w:t>- Revision of char. 28 “Male sterility”</w:t>
            </w:r>
          </w:p>
          <w:p w14:paraId="05917923" w14:textId="77777777" w:rsidR="00497387" w:rsidRPr="00A207A5" w:rsidRDefault="00497387" w:rsidP="007542B0">
            <w:pPr>
              <w:jc w:val="left"/>
            </w:pPr>
            <w:r w:rsidRPr="00A207A5">
              <w:rPr>
                <w:sz w:val="18"/>
                <w:szCs w:val="18"/>
              </w:rPr>
              <w:t>- TQ</w:t>
            </w:r>
          </w:p>
        </w:tc>
        <w:tc>
          <w:tcPr>
            <w:tcW w:w="2442" w:type="dxa"/>
          </w:tcPr>
          <w:p w14:paraId="38E0E219" w14:textId="77777777" w:rsidR="00497387" w:rsidRPr="00A207A5" w:rsidRDefault="00497387" w:rsidP="007542B0">
            <w:pPr>
              <w:spacing w:beforeLines="20" w:before="48" w:afterLines="20" w:after="48"/>
              <w:jc w:val="left"/>
            </w:pPr>
            <w:r w:rsidRPr="00A207A5">
              <w:t>TG/45/7 Rev. 2,</w:t>
            </w:r>
            <w:r w:rsidRPr="00A207A5">
              <w:br/>
            </w:r>
            <w:r w:rsidRPr="00A207A5">
              <w:rPr>
                <w:rFonts w:cs="Arial"/>
              </w:rPr>
              <w:t>TWV/59/16</w:t>
            </w:r>
          </w:p>
        </w:tc>
        <w:tc>
          <w:tcPr>
            <w:tcW w:w="3210" w:type="dxa"/>
          </w:tcPr>
          <w:p w14:paraId="264E9D45" w14:textId="77777777" w:rsidR="00497387" w:rsidRPr="00A207A5" w:rsidRDefault="00497387" w:rsidP="007542B0">
            <w:pPr>
              <w:spacing w:beforeLines="20" w:before="48" w:afterLines="20" w:after="48"/>
              <w:jc w:val="left"/>
              <w:rPr>
                <w:rFonts w:cs="Arial"/>
              </w:rPr>
            </w:pPr>
            <w:r w:rsidRPr="00A207A5">
              <w:rPr>
                <w:rFonts w:cs="Arial"/>
              </w:rPr>
              <w:t xml:space="preserve">Ms. </w:t>
            </w:r>
            <w:r w:rsidRPr="00A207A5">
              <w:rPr>
                <w:color w:val="000000"/>
              </w:rPr>
              <w:t>Gosia Blokker</w:t>
            </w:r>
            <w:r w:rsidRPr="00A207A5">
              <w:rPr>
                <w:rFonts w:cs="Arial"/>
              </w:rPr>
              <w:t xml:space="preserve"> (NL)</w:t>
            </w:r>
          </w:p>
        </w:tc>
      </w:tr>
      <w:tr w:rsidR="00497387" w:rsidRPr="00A207A5" w14:paraId="6D1154A7" w14:textId="77777777" w:rsidTr="007542B0">
        <w:tc>
          <w:tcPr>
            <w:tcW w:w="3964" w:type="dxa"/>
          </w:tcPr>
          <w:p w14:paraId="204DB9C5" w14:textId="77777777" w:rsidR="00497387" w:rsidRPr="00A207A5" w:rsidRDefault="00497387" w:rsidP="007542B0">
            <w:r w:rsidRPr="00A207A5">
              <w:rPr>
                <w:rFonts w:cs="Arial"/>
              </w:rPr>
              <w:t>*Kohlrabi (</w:t>
            </w:r>
            <w:r w:rsidRPr="00A207A5">
              <w:rPr>
                <w:rFonts w:cs="Arial"/>
                <w:i/>
              </w:rPr>
              <w:t>Brassica oleracea</w:t>
            </w:r>
            <w:r w:rsidRPr="00A207A5">
              <w:rPr>
                <w:rFonts w:cs="Arial"/>
              </w:rPr>
              <w:t xml:space="preserve"> L. </w:t>
            </w:r>
            <w:proofErr w:type="spellStart"/>
            <w:r w:rsidRPr="00A207A5">
              <w:rPr>
                <w:rFonts w:cs="Arial"/>
              </w:rPr>
              <w:t>convar</w:t>
            </w:r>
            <w:proofErr w:type="spellEnd"/>
            <w:r w:rsidRPr="00A207A5">
              <w:rPr>
                <w:rFonts w:cs="Arial"/>
              </w:rPr>
              <w:t xml:space="preserve">. </w:t>
            </w:r>
            <w:r w:rsidRPr="00A207A5">
              <w:rPr>
                <w:rFonts w:cs="Arial"/>
                <w:i/>
              </w:rPr>
              <w:t>acephala</w:t>
            </w:r>
            <w:r w:rsidRPr="00A207A5">
              <w:rPr>
                <w:rFonts w:cs="Arial"/>
              </w:rPr>
              <w:t xml:space="preserve"> (DC.) Alef. var. </w:t>
            </w:r>
            <w:r w:rsidRPr="00A207A5">
              <w:rPr>
                <w:rFonts w:cs="Arial"/>
                <w:i/>
              </w:rPr>
              <w:t>gongylodes</w:t>
            </w:r>
            <w:r w:rsidRPr="00A207A5">
              <w:rPr>
                <w:rFonts w:cs="Arial"/>
              </w:rPr>
              <w:t xml:space="preserve"> L. (</w:t>
            </w:r>
            <w:r w:rsidRPr="00A207A5">
              <w:rPr>
                <w:rFonts w:cs="Arial"/>
                <w:i/>
              </w:rPr>
              <w:t>Brassica oleracea</w:t>
            </w:r>
            <w:r w:rsidRPr="00A207A5">
              <w:rPr>
                <w:rFonts w:cs="Arial"/>
              </w:rPr>
              <w:t xml:space="preserve"> L. </w:t>
            </w:r>
            <w:r w:rsidRPr="00A207A5">
              <w:rPr>
                <w:rFonts w:cs="Arial"/>
                <w:i/>
              </w:rPr>
              <w:t>Gongylodes</w:t>
            </w:r>
            <w:r w:rsidRPr="00A207A5">
              <w:rPr>
                <w:rFonts w:cs="Arial"/>
              </w:rPr>
              <w:t xml:space="preserve"> Group)) </w:t>
            </w:r>
          </w:p>
          <w:p w14:paraId="60DC8F9C" w14:textId="77777777" w:rsidR="00497387" w:rsidRPr="00A207A5" w:rsidRDefault="00497387" w:rsidP="007542B0">
            <w:pPr>
              <w:jc w:val="left"/>
            </w:pPr>
            <w:r w:rsidRPr="00A207A5">
              <w:rPr>
                <w:sz w:val="18"/>
                <w:szCs w:val="18"/>
              </w:rPr>
              <w:t xml:space="preserve">- to add new characteristic “Resistance to </w:t>
            </w:r>
            <w:proofErr w:type="spellStart"/>
            <w:r w:rsidRPr="00A207A5">
              <w:rPr>
                <w:i/>
                <w:iCs/>
                <w:sz w:val="18"/>
                <w:szCs w:val="18"/>
              </w:rPr>
              <w:t>Plasmodiophora</w:t>
            </w:r>
            <w:proofErr w:type="spellEnd"/>
            <w:r w:rsidRPr="00A207A5">
              <w:rPr>
                <w:i/>
                <w:iCs/>
                <w:sz w:val="18"/>
                <w:szCs w:val="18"/>
              </w:rPr>
              <w:t xml:space="preserve"> brassicae</w:t>
            </w:r>
            <w:r w:rsidRPr="00A207A5">
              <w:rPr>
                <w:sz w:val="18"/>
                <w:szCs w:val="18"/>
              </w:rPr>
              <w:t xml:space="preserve"> (Pb)” (clubroot)</w:t>
            </w:r>
          </w:p>
        </w:tc>
        <w:tc>
          <w:tcPr>
            <w:tcW w:w="2442" w:type="dxa"/>
          </w:tcPr>
          <w:p w14:paraId="087E33BC" w14:textId="77777777" w:rsidR="00497387" w:rsidRPr="00A207A5" w:rsidRDefault="00497387" w:rsidP="007542B0">
            <w:pPr>
              <w:spacing w:beforeLines="20" w:before="48" w:afterLines="20" w:after="48"/>
              <w:jc w:val="left"/>
            </w:pPr>
            <w:r w:rsidRPr="00A207A5">
              <w:t>TG/65/4 Rev. 2,</w:t>
            </w:r>
            <w:r w:rsidRPr="00A207A5">
              <w:br/>
            </w:r>
            <w:r w:rsidRPr="00A207A5">
              <w:rPr>
                <w:rFonts w:cs="Arial"/>
              </w:rPr>
              <w:t>TWV/59/17</w:t>
            </w:r>
          </w:p>
        </w:tc>
        <w:tc>
          <w:tcPr>
            <w:tcW w:w="3210" w:type="dxa"/>
          </w:tcPr>
          <w:p w14:paraId="6C936186" w14:textId="77777777" w:rsidR="00497387" w:rsidRPr="00A207A5" w:rsidRDefault="00497387" w:rsidP="007542B0">
            <w:pPr>
              <w:spacing w:beforeLines="20" w:before="48" w:afterLines="20" w:after="48"/>
              <w:jc w:val="left"/>
              <w:rPr>
                <w:rFonts w:cs="Arial"/>
              </w:rPr>
            </w:pPr>
            <w:r w:rsidRPr="00A207A5">
              <w:rPr>
                <w:rFonts w:cs="Arial"/>
              </w:rPr>
              <w:t xml:space="preserve">Ms. </w:t>
            </w:r>
            <w:r w:rsidRPr="00A207A5">
              <w:rPr>
                <w:color w:val="000000"/>
              </w:rPr>
              <w:t>Gosia Blokker</w:t>
            </w:r>
            <w:r w:rsidRPr="00A207A5">
              <w:rPr>
                <w:rFonts w:cs="Arial"/>
              </w:rPr>
              <w:t xml:space="preserve"> (NL)</w:t>
            </w:r>
          </w:p>
        </w:tc>
      </w:tr>
      <w:tr w:rsidR="00497387" w:rsidRPr="00A207A5" w14:paraId="1236B6FA" w14:textId="77777777" w:rsidTr="007542B0">
        <w:tc>
          <w:tcPr>
            <w:tcW w:w="3964" w:type="dxa"/>
          </w:tcPr>
          <w:p w14:paraId="4CE977FD" w14:textId="77777777" w:rsidR="00497387" w:rsidRPr="00A207A5" w:rsidRDefault="00497387" w:rsidP="007542B0">
            <w:pPr>
              <w:tabs>
                <w:tab w:val="right" w:pos="2473"/>
              </w:tabs>
              <w:adjustRightInd w:val="0"/>
              <w:snapToGrid w:val="0"/>
              <w:jc w:val="left"/>
              <w:rPr>
                <w:rFonts w:cs="Arial"/>
              </w:rPr>
            </w:pPr>
            <w:r w:rsidRPr="00A207A5">
              <w:rPr>
                <w:rFonts w:cs="Arial"/>
              </w:rPr>
              <w:t>*Lettuce (</w:t>
            </w:r>
            <w:r w:rsidRPr="00A207A5">
              <w:rPr>
                <w:rFonts w:cs="Arial"/>
                <w:i/>
              </w:rPr>
              <w:t>Lactuca sativa</w:t>
            </w:r>
            <w:r w:rsidRPr="00A207A5">
              <w:rPr>
                <w:rFonts w:cs="Arial"/>
              </w:rPr>
              <w:t xml:space="preserve"> L.) </w:t>
            </w:r>
          </w:p>
          <w:p w14:paraId="33ACFF5A" w14:textId="77777777" w:rsidR="00497387" w:rsidRPr="00A207A5" w:rsidRDefault="00497387" w:rsidP="007542B0">
            <w:pPr>
              <w:rPr>
                <w:rFonts w:cs="Arial"/>
              </w:rPr>
            </w:pPr>
            <w:r w:rsidRPr="00A207A5">
              <w:rPr>
                <w:rFonts w:cs="Arial"/>
                <w:sz w:val="18"/>
                <w:szCs w:val="18"/>
              </w:rPr>
              <w:t xml:space="preserve">- Addition of </w:t>
            </w:r>
            <w:r w:rsidRPr="00A207A5">
              <w:rPr>
                <w:rFonts w:cs="Arial"/>
                <w:i/>
                <w:sz w:val="18"/>
                <w:szCs w:val="18"/>
              </w:rPr>
              <w:t xml:space="preserve">Bremia </w:t>
            </w:r>
            <w:proofErr w:type="spellStart"/>
            <w:r w:rsidRPr="00A207A5">
              <w:rPr>
                <w:rFonts w:cs="Arial"/>
                <w:i/>
                <w:sz w:val="18"/>
                <w:szCs w:val="18"/>
              </w:rPr>
              <w:t>lactucae</w:t>
            </w:r>
            <w:proofErr w:type="spellEnd"/>
            <w:r w:rsidRPr="00A207A5">
              <w:rPr>
                <w:rFonts w:cs="Arial"/>
                <w:sz w:val="18"/>
                <w:szCs w:val="18"/>
              </w:rPr>
              <w:t xml:space="preserve"> Isolates BL: 38EU, Bl: 39EU, Bl: 40EU </w:t>
            </w:r>
          </w:p>
        </w:tc>
        <w:tc>
          <w:tcPr>
            <w:tcW w:w="2442" w:type="dxa"/>
          </w:tcPr>
          <w:p w14:paraId="0ECCDC64" w14:textId="77777777" w:rsidR="00497387" w:rsidRPr="00A207A5" w:rsidRDefault="00497387" w:rsidP="007542B0">
            <w:pPr>
              <w:spacing w:beforeLines="20" w:before="48" w:afterLines="20" w:after="48"/>
              <w:jc w:val="left"/>
            </w:pPr>
            <w:r w:rsidRPr="00A207A5">
              <w:t xml:space="preserve">TG/13/11 Rev. 2, </w:t>
            </w:r>
            <w:r w:rsidRPr="00A207A5">
              <w:br/>
            </w:r>
            <w:r w:rsidRPr="00A207A5">
              <w:rPr>
                <w:rFonts w:cs="Arial"/>
              </w:rPr>
              <w:t>TWV/59/6</w:t>
            </w:r>
          </w:p>
        </w:tc>
        <w:tc>
          <w:tcPr>
            <w:tcW w:w="3210" w:type="dxa"/>
          </w:tcPr>
          <w:p w14:paraId="642FA0BF" w14:textId="77777777" w:rsidR="00497387" w:rsidRPr="00A207A5" w:rsidRDefault="00497387" w:rsidP="007542B0">
            <w:pPr>
              <w:spacing w:beforeLines="20" w:before="48" w:afterLines="20" w:after="48"/>
              <w:jc w:val="left"/>
              <w:rPr>
                <w:rFonts w:cs="Arial"/>
              </w:rPr>
            </w:pPr>
            <w:r w:rsidRPr="00A207A5">
              <w:rPr>
                <w:rFonts w:cs="Arial"/>
              </w:rPr>
              <w:t>Mr. Dominique Rousseau (FR)</w:t>
            </w:r>
          </w:p>
        </w:tc>
      </w:tr>
      <w:tr w:rsidR="00497387" w:rsidRPr="00A207A5" w14:paraId="752DB966" w14:textId="77777777" w:rsidTr="007542B0">
        <w:tc>
          <w:tcPr>
            <w:tcW w:w="3964" w:type="dxa"/>
          </w:tcPr>
          <w:p w14:paraId="58164466" w14:textId="77777777" w:rsidR="00497387" w:rsidRPr="00A207A5" w:rsidRDefault="00497387" w:rsidP="007542B0">
            <w:pPr>
              <w:jc w:val="left"/>
              <w:rPr>
                <w:rFonts w:cs="Arial"/>
              </w:rPr>
            </w:pPr>
            <w:r w:rsidRPr="00A207A5">
              <w:rPr>
                <w:rFonts w:cs="Arial"/>
              </w:rPr>
              <w:t>*Maize (</w:t>
            </w:r>
            <w:proofErr w:type="spellStart"/>
            <w:r w:rsidRPr="00A207A5">
              <w:rPr>
                <w:rFonts w:cs="Arial"/>
                <w:i/>
              </w:rPr>
              <w:t>Zea</w:t>
            </w:r>
            <w:proofErr w:type="spellEnd"/>
            <w:r w:rsidRPr="00A207A5">
              <w:rPr>
                <w:rFonts w:cs="Arial"/>
                <w:i/>
              </w:rPr>
              <w:t xml:space="preserve"> mays</w:t>
            </w:r>
            <w:r w:rsidRPr="00A207A5">
              <w:rPr>
                <w:rFonts w:cs="Arial"/>
              </w:rPr>
              <w:t xml:space="preserve"> L.)</w:t>
            </w:r>
            <w:r w:rsidRPr="00A207A5">
              <w:rPr>
                <w:rStyle w:val="FootnoteReference"/>
                <w:rFonts w:cs="Arial"/>
              </w:rPr>
              <w:footnoteReference w:id="3"/>
            </w:r>
            <w:r w:rsidRPr="00A207A5">
              <w:rPr>
                <w:rFonts w:cs="Arial"/>
              </w:rPr>
              <w:t xml:space="preserve"> </w:t>
            </w:r>
          </w:p>
          <w:p w14:paraId="694AE401" w14:textId="77777777" w:rsidR="00497387" w:rsidRPr="00A207A5" w:rsidRDefault="00497387" w:rsidP="007542B0">
            <w:pPr>
              <w:jc w:val="left"/>
              <w:rPr>
                <w:rFonts w:cs="Arial"/>
                <w:sz w:val="18"/>
                <w:szCs w:val="18"/>
              </w:rPr>
            </w:pPr>
            <w:r w:rsidRPr="00A207A5">
              <w:rPr>
                <w:rFonts w:cs="Arial"/>
                <w:sz w:val="18"/>
                <w:szCs w:val="18"/>
              </w:rPr>
              <w:t>- Characteristics 24.1 and 24.2</w:t>
            </w:r>
          </w:p>
          <w:p w14:paraId="7919EA3A" w14:textId="77777777" w:rsidR="00497387" w:rsidRPr="00A207A5" w:rsidRDefault="00497387" w:rsidP="007542B0">
            <w:pPr>
              <w:jc w:val="left"/>
              <w:rPr>
                <w:rFonts w:cs="Arial"/>
                <w:sz w:val="18"/>
                <w:szCs w:val="18"/>
              </w:rPr>
            </w:pPr>
            <w:r w:rsidRPr="00A207A5">
              <w:rPr>
                <w:rFonts w:cs="Arial"/>
                <w:sz w:val="18"/>
                <w:szCs w:val="18"/>
              </w:rPr>
              <w:t xml:space="preserve">- Addition of new characteristics </w:t>
            </w:r>
          </w:p>
          <w:p w14:paraId="723BBA8A" w14:textId="77777777" w:rsidR="00497387" w:rsidRPr="00A207A5" w:rsidRDefault="00497387" w:rsidP="007542B0">
            <w:pPr>
              <w:jc w:val="left"/>
              <w:rPr>
                <w:rFonts w:cs="Arial"/>
                <w:sz w:val="18"/>
                <w:szCs w:val="18"/>
              </w:rPr>
            </w:pPr>
            <w:r w:rsidRPr="00A207A5">
              <w:rPr>
                <w:rFonts w:cs="Arial"/>
                <w:sz w:val="18"/>
                <w:szCs w:val="18"/>
              </w:rPr>
              <w:t>Secondary color of grain</w:t>
            </w:r>
          </w:p>
          <w:p w14:paraId="7870298E" w14:textId="77777777" w:rsidR="00497387" w:rsidRPr="00A207A5" w:rsidRDefault="00497387" w:rsidP="007542B0">
            <w:pPr>
              <w:tabs>
                <w:tab w:val="right" w:pos="2473"/>
              </w:tabs>
              <w:adjustRightInd w:val="0"/>
              <w:snapToGrid w:val="0"/>
              <w:jc w:val="left"/>
              <w:rPr>
                <w:rFonts w:cs="Arial"/>
              </w:rPr>
            </w:pPr>
            <w:r w:rsidRPr="00A207A5">
              <w:rPr>
                <w:rFonts w:cs="Arial"/>
                <w:sz w:val="18"/>
                <w:szCs w:val="18"/>
              </w:rPr>
              <w:t>- addition of characteristic to TQ 5</w:t>
            </w:r>
          </w:p>
        </w:tc>
        <w:tc>
          <w:tcPr>
            <w:tcW w:w="2442" w:type="dxa"/>
          </w:tcPr>
          <w:p w14:paraId="01F71C4F" w14:textId="77777777" w:rsidR="00497387" w:rsidRPr="00A207A5" w:rsidRDefault="00497387" w:rsidP="007542B0">
            <w:pPr>
              <w:spacing w:beforeLines="20" w:before="48" w:afterLines="20" w:after="48"/>
              <w:jc w:val="left"/>
            </w:pPr>
            <w:r w:rsidRPr="00A207A5">
              <w:rPr>
                <w:rFonts w:cs="Arial"/>
              </w:rPr>
              <w:t xml:space="preserve">TG/2/7, </w:t>
            </w:r>
            <w:r w:rsidRPr="00A207A5">
              <w:rPr>
                <w:rFonts w:cs="Arial"/>
              </w:rPr>
              <w:br/>
              <w:t>TWV/59/5-TWA/54/5</w:t>
            </w:r>
          </w:p>
        </w:tc>
        <w:tc>
          <w:tcPr>
            <w:tcW w:w="3210" w:type="dxa"/>
          </w:tcPr>
          <w:p w14:paraId="0005AF96" w14:textId="77777777" w:rsidR="00497387" w:rsidRPr="00A207A5" w:rsidRDefault="00497387" w:rsidP="007542B0">
            <w:pPr>
              <w:spacing w:beforeLines="20" w:before="48" w:afterLines="20" w:after="48"/>
              <w:jc w:val="left"/>
              <w:rPr>
                <w:rFonts w:cs="Arial"/>
              </w:rPr>
            </w:pPr>
            <w:r w:rsidRPr="00A207A5">
              <w:rPr>
                <w:rFonts w:cs="Arial"/>
              </w:rPr>
              <w:t xml:space="preserve">Ms. </w:t>
            </w:r>
            <w:r w:rsidRPr="00A207A5">
              <w:rPr>
                <w:color w:val="000000"/>
              </w:rPr>
              <w:t>Cécile Marchenay</w:t>
            </w:r>
            <w:r w:rsidRPr="00A207A5">
              <w:rPr>
                <w:rFonts w:cs="Arial"/>
              </w:rPr>
              <w:t xml:space="preserve"> (NL)</w:t>
            </w:r>
          </w:p>
        </w:tc>
      </w:tr>
      <w:tr w:rsidR="00497387" w:rsidRPr="00A207A5" w14:paraId="1A897C03" w14:textId="77777777" w:rsidTr="007542B0">
        <w:trPr>
          <w:cantSplit/>
        </w:trPr>
        <w:tc>
          <w:tcPr>
            <w:tcW w:w="3964" w:type="dxa"/>
          </w:tcPr>
          <w:p w14:paraId="762E7FD2" w14:textId="77777777" w:rsidR="00497387" w:rsidRPr="00A207A5" w:rsidRDefault="00497387" w:rsidP="007542B0">
            <w:pPr>
              <w:tabs>
                <w:tab w:val="right" w:pos="2473"/>
              </w:tabs>
              <w:adjustRightInd w:val="0"/>
              <w:snapToGrid w:val="0"/>
              <w:jc w:val="left"/>
            </w:pPr>
            <w:r w:rsidRPr="00A207A5">
              <w:t>*Shiitake (</w:t>
            </w:r>
            <w:r w:rsidRPr="00A207A5">
              <w:rPr>
                <w:i/>
                <w:iCs/>
              </w:rPr>
              <w:t>Lentinula edodes</w:t>
            </w:r>
            <w:r w:rsidRPr="00A207A5">
              <w:t xml:space="preserve"> (Berk.) Pegler)</w:t>
            </w:r>
          </w:p>
          <w:p w14:paraId="70EAA1C8" w14:textId="77777777" w:rsidR="00497387" w:rsidRPr="00A207A5" w:rsidRDefault="00497387" w:rsidP="007542B0">
            <w:pPr>
              <w:tabs>
                <w:tab w:val="right" w:pos="2473"/>
              </w:tabs>
              <w:adjustRightInd w:val="0"/>
              <w:snapToGrid w:val="0"/>
              <w:jc w:val="left"/>
              <w:rPr>
                <w:sz w:val="18"/>
                <w:szCs w:val="18"/>
              </w:rPr>
            </w:pPr>
            <w:r w:rsidRPr="00A207A5">
              <w:rPr>
                <w:sz w:val="18"/>
                <w:szCs w:val="18"/>
              </w:rPr>
              <w:t>- Char. 4 “Mycelium: growth rate at 10°C”</w:t>
            </w:r>
          </w:p>
          <w:p w14:paraId="744D77A7" w14:textId="77777777" w:rsidR="00497387" w:rsidRPr="00A207A5" w:rsidRDefault="00497387" w:rsidP="007542B0">
            <w:pPr>
              <w:tabs>
                <w:tab w:val="right" w:pos="2473"/>
              </w:tabs>
              <w:adjustRightInd w:val="0"/>
              <w:snapToGrid w:val="0"/>
              <w:jc w:val="left"/>
              <w:rPr>
                <w:sz w:val="18"/>
                <w:szCs w:val="18"/>
              </w:rPr>
            </w:pPr>
            <w:r w:rsidRPr="00A207A5">
              <w:rPr>
                <w:sz w:val="18"/>
                <w:szCs w:val="18"/>
              </w:rPr>
              <w:t>- Char. 5 “Mycelium: growth rate at 15°C”</w:t>
            </w:r>
          </w:p>
          <w:p w14:paraId="5AF44790" w14:textId="77777777" w:rsidR="00497387" w:rsidRPr="00A207A5" w:rsidRDefault="00497387" w:rsidP="007542B0">
            <w:pPr>
              <w:tabs>
                <w:tab w:val="right" w:pos="2473"/>
              </w:tabs>
              <w:adjustRightInd w:val="0"/>
              <w:snapToGrid w:val="0"/>
              <w:jc w:val="left"/>
              <w:rPr>
                <w:sz w:val="18"/>
                <w:szCs w:val="18"/>
              </w:rPr>
            </w:pPr>
            <w:r w:rsidRPr="00A207A5">
              <w:rPr>
                <w:sz w:val="18"/>
                <w:szCs w:val="18"/>
              </w:rPr>
              <w:t>- Char. 6 “Mycelium: growth rate at 20°C”</w:t>
            </w:r>
          </w:p>
          <w:p w14:paraId="686A4FED" w14:textId="77777777" w:rsidR="00497387" w:rsidRPr="00A207A5" w:rsidRDefault="00497387" w:rsidP="007542B0">
            <w:pPr>
              <w:tabs>
                <w:tab w:val="right" w:pos="2473"/>
              </w:tabs>
              <w:adjustRightInd w:val="0"/>
              <w:snapToGrid w:val="0"/>
              <w:jc w:val="left"/>
              <w:rPr>
                <w:sz w:val="18"/>
                <w:szCs w:val="18"/>
              </w:rPr>
            </w:pPr>
            <w:r w:rsidRPr="00A207A5">
              <w:rPr>
                <w:sz w:val="18"/>
                <w:szCs w:val="18"/>
              </w:rPr>
              <w:t>- Char. 7 “Mycelium: growth rate at 25°C”</w:t>
            </w:r>
          </w:p>
          <w:p w14:paraId="51893786" w14:textId="77777777" w:rsidR="00497387" w:rsidRPr="00A207A5" w:rsidRDefault="00497387" w:rsidP="007542B0">
            <w:pPr>
              <w:tabs>
                <w:tab w:val="right" w:pos="2473"/>
              </w:tabs>
              <w:adjustRightInd w:val="0"/>
              <w:snapToGrid w:val="0"/>
              <w:jc w:val="left"/>
              <w:rPr>
                <w:sz w:val="18"/>
                <w:szCs w:val="18"/>
              </w:rPr>
            </w:pPr>
            <w:r w:rsidRPr="00A207A5">
              <w:rPr>
                <w:sz w:val="18"/>
                <w:szCs w:val="18"/>
              </w:rPr>
              <w:t>- Char. 8 “Mycelium: growth rate at 30°C”</w:t>
            </w:r>
          </w:p>
          <w:p w14:paraId="1823F642" w14:textId="77777777" w:rsidR="00497387" w:rsidRPr="00A207A5" w:rsidRDefault="00497387" w:rsidP="007542B0">
            <w:pPr>
              <w:tabs>
                <w:tab w:val="right" w:pos="2473"/>
              </w:tabs>
              <w:adjustRightInd w:val="0"/>
              <w:snapToGrid w:val="0"/>
              <w:jc w:val="left"/>
              <w:rPr>
                <w:sz w:val="18"/>
                <w:szCs w:val="18"/>
              </w:rPr>
            </w:pPr>
            <w:r w:rsidRPr="00A207A5">
              <w:rPr>
                <w:sz w:val="18"/>
                <w:szCs w:val="18"/>
              </w:rPr>
              <w:t>- Char. 12 “Cap: height”</w:t>
            </w:r>
          </w:p>
          <w:p w14:paraId="36AB0F01" w14:textId="77777777" w:rsidR="00497387" w:rsidRPr="00A207A5" w:rsidRDefault="00497387" w:rsidP="007542B0">
            <w:pPr>
              <w:tabs>
                <w:tab w:val="right" w:pos="2473"/>
              </w:tabs>
              <w:adjustRightInd w:val="0"/>
              <w:snapToGrid w:val="0"/>
              <w:jc w:val="left"/>
              <w:rPr>
                <w:rFonts w:cs="Arial"/>
              </w:rPr>
            </w:pPr>
            <w:r w:rsidRPr="00A207A5">
              <w:rPr>
                <w:sz w:val="18"/>
                <w:szCs w:val="18"/>
              </w:rPr>
              <w:t>- Char. 20 “Gill: width”</w:t>
            </w:r>
          </w:p>
        </w:tc>
        <w:tc>
          <w:tcPr>
            <w:tcW w:w="2442" w:type="dxa"/>
          </w:tcPr>
          <w:p w14:paraId="5B6B68B6" w14:textId="77777777" w:rsidR="00497387" w:rsidRPr="00A207A5" w:rsidRDefault="00497387" w:rsidP="007542B0">
            <w:pPr>
              <w:spacing w:beforeLines="20" w:before="48" w:afterLines="20" w:after="48"/>
              <w:jc w:val="left"/>
            </w:pPr>
            <w:r w:rsidRPr="00A207A5">
              <w:t>TG/282/1 Rev.,</w:t>
            </w:r>
            <w:r w:rsidRPr="00A207A5">
              <w:br/>
              <w:t>TWV/59/7</w:t>
            </w:r>
          </w:p>
        </w:tc>
        <w:tc>
          <w:tcPr>
            <w:tcW w:w="3210" w:type="dxa"/>
          </w:tcPr>
          <w:p w14:paraId="429CF5AB" w14:textId="77777777" w:rsidR="00497387" w:rsidRPr="00A207A5" w:rsidRDefault="00497387" w:rsidP="007542B0">
            <w:pPr>
              <w:spacing w:beforeLines="20" w:before="48" w:afterLines="20" w:after="48"/>
              <w:jc w:val="left"/>
              <w:rPr>
                <w:rFonts w:cs="Arial"/>
              </w:rPr>
            </w:pPr>
            <w:r w:rsidRPr="00A207A5">
              <w:rPr>
                <w:rFonts w:cs="Arial"/>
              </w:rPr>
              <w:t>Mr. Yoshiyuki Ohno (JP)</w:t>
            </w:r>
          </w:p>
        </w:tc>
      </w:tr>
      <w:tr w:rsidR="00497387" w:rsidRPr="00A207A5" w14:paraId="63BB1B6F" w14:textId="77777777" w:rsidTr="007542B0">
        <w:tc>
          <w:tcPr>
            <w:tcW w:w="3964" w:type="dxa"/>
          </w:tcPr>
          <w:p w14:paraId="27673F3B" w14:textId="77777777" w:rsidR="00497387" w:rsidRPr="00A207A5" w:rsidRDefault="00497387" w:rsidP="007542B0">
            <w:pPr>
              <w:tabs>
                <w:tab w:val="right" w:pos="2473"/>
              </w:tabs>
              <w:adjustRightInd w:val="0"/>
              <w:snapToGrid w:val="0"/>
              <w:jc w:val="left"/>
              <w:rPr>
                <w:i/>
                <w:iCs/>
                <w:sz w:val="18"/>
                <w:szCs w:val="18"/>
              </w:rPr>
            </w:pPr>
            <w:bookmarkStart w:id="26" w:name="_Hlk197536786"/>
            <w:r w:rsidRPr="00A207A5">
              <w:t>*Tomato (</w:t>
            </w:r>
            <w:r w:rsidRPr="00A207A5">
              <w:rPr>
                <w:i/>
              </w:rPr>
              <w:t xml:space="preserve">Solanum </w:t>
            </w:r>
            <w:proofErr w:type="spellStart"/>
            <w:r w:rsidRPr="00A207A5">
              <w:rPr>
                <w:i/>
              </w:rPr>
              <w:t>lycopersicum</w:t>
            </w:r>
            <w:proofErr w:type="spellEnd"/>
            <w:r w:rsidRPr="00A207A5">
              <w:t xml:space="preserve"> L.)</w:t>
            </w:r>
            <w:r w:rsidRPr="00A207A5">
              <w:br/>
            </w:r>
            <w:r w:rsidRPr="00A207A5">
              <w:rPr>
                <w:sz w:val="18"/>
                <w:szCs w:val="18"/>
              </w:rPr>
              <w:t xml:space="preserve">- to add race H to </w:t>
            </w:r>
            <w:proofErr w:type="spellStart"/>
            <w:r w:rsidRPr="00A207A5">
              <w:rPr>
                <w:i/>
                <w:iCs/>
                <w:sz w:val="18"/>
                <w:szCs w:val="18"/>
              </w:rPr>
              <w:t>Passalora</w:t>
            </w:r>
            <w:proofErr w:type="spellEnd"/>
            <w:r w:rsidRPr="00A207A5">
              <w:rPr>
                <w:i/>
                <w:iCs/>
                <w:sz w:val="18"/>
                <w:szCs w:val="18"/>
              </w:rPr>
              <w:t xml:space="preserve"> fulva</w:t>
            </w:r>
          </w:p>
          <w:p w14:paraId="3EF1807E" w14:textId="77777777" w:rsidR="00497387" w:rsidRPr="00A207A5" w:rsidRDefault="00497387" w:rsidP="007542B0">
            <w:pPr>
              <w:tabs>
                <w:tab w:val="right" w:pos="2473"/>
              </w:tabs>
              <w:adjustRightInd w:val="0"/>
              <w:snapToGrid w:val="0"/>
              <w:jc w:val="left"/>
            </w:pPr>
            <w:r w:rsidRPr="00A207A5">
              <w:rPr>
                <w:sz w:val="18"/>
                <w:szCs w:val="18"/>
              </w:rPr>
              <w:t xml:space="preserve">- to add an alternative molecular marker </w:t>
            </w:r>
            <w:bookmarkStart w:id="27" w:name="_Hlk197536769"/>
            <w:r w:rsidRPr="00A207A5">
              <w:rPr>
                <w:sz w:val="18"/>
                <w:szCs w:val="18"/>
              </w:rPr>
              <w:t xml:space="preserve">method (using makers on I2) for resistance to </w:t>
            </w:r>
            <w:r w:rsidRPr="00A207A5">
              <w:rPr>
                <w:i/>
                <w:iCs/>
                <w:sz w:val="18"/>
                <w:szCs w:val="18"/>
              </w:rPr>
              <w:t xml:space="preserve">Fusarium </w:t>
            </w:r>
            <w:proofErr w:type="spellStart"/>
            <w:r w:rsidRPr="00A207A5">
              <w:rPr>
                <w:i/>
                <w:iCs/>
                <w:sz w:val="18"/>
                <w:szCs w:val="18"/>
              </w:rPr>
              <w:t>oxysporum</w:t>
            </w:r>
            <w:proofErr w:type="spellEnd"/>
            <w:r w:rsidRPr="00A207A5">
              <w:rPr>
                <w:sz w:val="18"/>
                <w:szCs w:val="18"/>
              </w:rPr>
              <w:t xml:space="preserve"> f. sp. </w:t>
            </w:r>
            <w:proofErr w:type="spellStart"/>
            <w:r w:rsidRPr="00A207A5">
              <w:rPr>
                <w:i/>
                <w:iCs/>
                <w:sz w:val="18"/>
                <w:szCs w:val="18"/>
              </w:rPr>
              <w:t>lycopersici</w:t>
            </w:r>
            <w:proofErr w:type="spellEnd"/>
            <w:r w:rsidRPr="00A207A5">
              <w:rPr>
                <w:sz w:val="18"/>
                <w:szCs w:val="18"/>
              </w:rPr>
              <w:t xml:space="preserve"> (</w:t>
            </w:r>
            <w:proofErr w:type="spellStart"/>
            <w:r w:rsidRPr="00A207A5">
              <w:rPr>
                <w:sz w:val="18"/>
                <w:szCs w:val="18"/>
              </w:rPr>
              <w:t>Fol</w:t>
            </w:r>
            <w:proofErr w:type="spellEnd"/>
            <w:r w:rsidRPr="00A207A5">
              <w:rPr>
                <w:sz w:val="18"/>
                <w:szCs w:val="18"/>
              </w:rPr>
              <w:t xml:space="preserve">) </w:t>
            </w:r>
            <w:bookmarkEnd w:id="27"/>
            <w:r w:rsidRPr="00A207A5">
              <w:rPr>
                <w:sz w:val="18"/>
                <w:szCs w:val="18"/>
              </w:rPr>
              <w:t xml:space="preserve">(race 1EU/2US) </w:t>
            </w:r>
          </w:p>
        </w:tc>
        <w:tc>
          <w:tcPr>
            <w:tcW w:w="2442" w:type="dxa"/>
          </w:tcPr>
          <w:p w14:paraId="51DB353E" w14:textId="77777777" w:rsidR="00497387" w:rsidRPr="00A207A5" w:rsidRDefault="00497387" w:rsidP="007542B0">
            <w:pPr>
              <w:spacing w:beforeLines="20" w:before="48" w:afterLines="20" w:after="48"/>
              <w:jc w:val="left"/>
            </w:pPr>
            <w:r w:rsidRPr="00A207A5">
              <w:t>TG/44/12(proj.4),</w:t>
            </w:r>
            <w:r w:rsidRPr="00A207A5">
              <w:br/>
              <w:t>TWV/59/4</w:t>
            </w:r>
          </w:p>
        </w:tc>
        <w:tc>
          <w:tcPr>
            <w:tcW w:w="3210" w:type="dxa"/>
          </w:tcPr>
          <w:p w14:paraId="619672B3" w14:textId="77777777" w:rsidR="00497387" w:rsidRPr="00A207A5" w:rsidRDefault="00497387" w:rsidP="007542B0">
            <w:pPr>
              <w:spacing w:beforeLines="20" w:before="48" w:afterLines="20" w:after="48"/>
              <w:jc w:val="left"/>
              <w:rPr>
                <w:rFonts w:cs="Arial"/>
              </w:rPr>
            </w:pPr>
            <w:r w:rsidRPr="00A207A5">
              <w:rPr>
                <w:rFonts w:cs="Arial"/>
              </w:rPr>
              <w:t xml:space="preserve">Ms. </w:t>
            </w:r>
            <w:r w:rsidRPr="00A207A5">
              <w:rPr>
                <w:color w:val="000000"/>
              </w:rPr>
              <w:t>Cécile Marchenay</w:t>
            </w:r>
            <w:r w:rsidRPr="00A207A5">
              <w:rPr>
                <w:rFonts w:cs="Arial"/>
              </w:rPr>
              <w:t xml:space="preserve"> (NL)</w:t>
            </w:r>
          </w:p>
        </w:tc>
      </w:tr>
      <w:bookmarkEnd w:id="26"/>
    </w:tbl>
    <w:p w14:paraId="1C186C6F" w14:textId="77777777" w:rsidR="00497387" w:rsidRPr="00A207A5" w:rsidRDefault="00497387" w:rsidP="00497387">
      <w:pPr>
        <w:rPr>
          <w:snapToGrid w:val="0"/>
        </w:rPr>
      </w:pPr>
    </w:p>
    <w:p w14:paraId="7004A282" w14:textId="77777777" w:rsidR="00497387" w:rsidRPr="00A207A5" w:rsidRDefault="00497387" w:rsidP="00497387">
      <w:pPr>
        <w:rPr>
          <w:rFonts w:cs="Arial"/>
        </w:rPr>
      </w:pPr>
      <w:r w:rsidRPr="00A207A5">
        <w:rPr>
          <w:rFonts w:cs="Arial"/>
        </w:rPr>
        <w:br w:type="page"/>
      </w:r>
    </w:p>
    <w:p w14:paraId="7CDB3A4D" w14:textId="77777777" w:rsidR="00497387" w:rsidRPr="00A207A5" w:rsidRDefault="00497387" w:rsidP="00497387">
      <w:pPr>
        <w:pStyle w:val="Header"/>
        <w:keepNext/>
        <w:rPr>
          <w:rFonts w:cs="Arial"/>
          <w:lang w:val="en-US"/>
        </w:rPr>
      </w:pPr>
      <w:r w:rsidRPr="00A207A5">
        <w:rPr>
          <w:rFonts w:cs="Arial"/>
          <w:lang w:val="en-US"/>
        </w:rPr>
        <w:t>DRAFT TEST GUIDELINES TO BE DISCUSSED AT TWV/60</w:t>
      </w:r>
    </w:p>
    <w:p w14:paraId="01589D87" w14:textId="77777777" w:rsidR="00497387" w:rsidRPr="00A207A5" w:rsidRDefault="00497387" w:rsidP="00497387">
      <w:pPr>
        <w:pStyle w:val="Standard"/>
        <w:keepNext/>
        <w:jc w:val="center"/>
        <w:rPr>
          <w:rFonts w:ascii="Arial" w:hAnsi="Arial" w:cs="Arial"/>
          <w:sz w:val="20"/>
          <w:lang w:val="en-US"/>
        </w:rPr>
      </w:pPr>
      <w:r w:rsidRPr="00A207A5">
        <w:rPr>
          <w:rFonts w:ascii="Arial" w:hAnsi="Arial" w:cs="Arial"/>
          <w:sz w:val="20"/>
          <w:lang w:val="en-US"/>
        </w:rPr>
        <w:t xml:space="preserve">(* indicates possible final draft </w:t>
      </w:r>
      <w:r w:rsidRPr="00A207A5">
        <w:rPr>
          <w:rFonts w:ascii="Arial" w:hAnsi="Arial" w:cs="Arial"/>
          <w:snapToGrid w:val="0"/>
          <w:sz w:val="20"/>
          <w:lang w:val="en-US"/>
        </w:rPr>
        <w:t>Test Guidelines</w:t>
      </w:r>
      <w:r w:rsidRPr="00A207A5">
        <w:rPr>
          <w:rFonts w:ascii="Arial" w:hAnsi="Arial" w:cs="Arial"/>
          <w:sz w:val="20"/>
          <w:lang w:val="en-US"/>
        </w:rPr>
        <w:t>)</w:t>
      </w:r>
    </w:p>
    <w:p w14:paraId="3F9FF9C4" w14:textId="77777777" w:rsidR="00497387" w:rsidRPr="00A207A5" w:rsidRDefault="00497387" w:rsidP="00497387">
      <w:pPr>
        <w:pStyle w:val="Standard"/>
        <w:keepNext/>
        <w:jc w:val="center"/>
        <w:rPr>
          <w:rFonts w:ascii="Arial" w:hAnsi="Arial" w:cs="Arial"/>
          <w:sz w:val="12"/>
          <w:lang w:val="en-US"/>
        </w:rPr>
      </w:pPr>
    </w:p>
    <w:p w14:paraId="773DB71B" w14:textId="77777777" w:rsidR="00497387" w:rsidRPr="00A207A5" w:rsidRDefault="00497387" w:rsidP="00497387">
      <w:pPr>
        <w:pStyle w:val="Standard"/>
        <w:ind w:hanging="360"/>
        <w:jc w:val="center"/>
        <w:rPr>
          <w:rFonts w:ascii="Arial" w:hAnsi="Arial" w:cs="Arial"/>
          <w:b/>
          <w:sz w:val="20"/>
          <w:lang w:val="en-US"/>
        </w:rPr>
      </w:pPr>
      <w:r w:rsidRPr="00A207A5">
        <w:rPr>
          <w:rFonts w:ascii="Arial" w:hAnsi="Arial" w:cs="Arial"/>
          <w:b/>
          <w:sz w:val="20"/>
          <w:lang w:val="en-US"/>
        </w:rPr>
        <w:t xml:space="preserve"> (Guideline date for Subgroup draft to be circulated by Leading Expert:  February 7, 2026</w:t>
      </w:r>
    </w:p>
    <w:p w14:paraId="15A6897D" w14:textId="77777777" w:rsidR="00497387" w:rsidRPr="00A207A5" w:rsidRDefault="00497387" w:rsidP="00497387">
      <w:pPr>
        <w:pStyle w:val="Standard"/>
        <w:ind w:hanging="360"/>
        <w:jc w:val="center"/>
        <w:rPr>
          <w:rFonts w:ascii="Arial" w:hAnsi="Arial" w:cs="Arial"/>
          <w:b/>
          <w:sz w:val="20"/>
          <w:lang w:val="en-US"/>
        </w:rPr>
      </w:pPr>
      <w:r w:rsidRPr="00A207A5">
        <w:rPr>
          <w:rFonts w:ascii="Arial" w:hAnsi="Arial" w:cs="Arial"/>
          <w:b/>
          <w:sz w:val="20"/>
          <w:lang w:val="en-US"/>
        </w:rPr>
        <w:t>Guideline date for comments to Leading Expert by Subgroup:  March 7, 2026)</w:t>
      </w:r>
    </w:p>
    <w:p w14:paraId="30F52B7F" w14:textId="77777777" w:rsidR="00497387" w:rsidRPr="00A207A5" w:rsidRDefault="00497387" w:rsidP="00497387">
      <w:pPr>
        <w:pStyle w:val="Standard"/>
        <w:ind w:hanging="360"/>
        <w:jc w:val="center"/>
        <w:rPr>
          <w:rFonts w:ascii="Arial" w:hAnsi="Arial" w:cs="Arial"/>
          <w:b/>
          <w:sz w:val="12"/>
          <w:lang w:val="en-US"/>
        </w:rPr>
      </w:pPr>
    </w:p>
    <w:p w14:paraId="48926B9F" w14:textId="77777777" w:rsidR="00497387" w:rsidRPr="00A207A5" w:rsidRDefault="00497387" w:rsidP="00497387">
      <w:pPr>
        <w:pStyle w:val="Standard"/>
        <w:keepNext/>
        <w:jc w:val="center"/>
        <w:rPr>
          <w:rFonts w:ascii="Arial" w:hAnsi="Arial" w:cs="Arial"/>
          <w:sz w:val="20"/>
          <w:lang w:val="en-US"/>
        </w:rPr>
      </w:pPr>
      <w:r w:rsidRPr="00A207A5">
        <w:rPr>
          <w:rFonts w:ascii="Arial" w:hAnsi="Arial" w:cs="Arial"/>
          <w:sz w:val="20"/>
          <w:lang w:val="en-US"/>
        </w:rPr>
        <w:t>New draft to be submitted to the Office of the Union</w:t>
      </w:r>
    </w:p>
    <w:p w14:paraId="34378D5A" w14:textId="77777777" w:rsidR="00497387" w:rsidRPr="00A207A5" w:rsidRDefault="00497387" w:rsidP="00497387">
      <w:pPr>
        <w:pStyle w:val="Standard"/>
        <w:jc w:val="center"/>
        <w:rPr>
          <w:rFonts w:ascii="Arial" w:hAnsi="Arial" w:cs="Arial"/>
          <w:b/>
          <w:sz w:val="20"/>
          <w:u w:val="single"/>
          <w:lang w:val="en-US"/>
        </w:rPr>
      </w:pPr>
      <w:r w:rsidRPr="00A207A5">
        <w:rPr>
          <w:rFonts w:ascii="Arial" w:hAnsi="Arial" w:cs="Arial"/>
          <w:b/>
          <w:sz w:val="20"/>
          <w:u w:val="single"/>
          <w:lang w:val="en-US"/>
        </w:rPr>
        <w:t>by April 5, 2026</w:t>
      </w:r>
    </w:p>
    <w:p w14:paraId="52368053" w14:textId="77777777" w:rsidR="00497387" w:rsidRPr="00A207A5" w:rsidRDefault="00497387" w:rsidP="00497387">
      <w:pPr>
        <w:pStyle w:val="Standard"/>
        <w:jc w:val="center"/>
        <w:rPr>
          <w:rFonts w:ascii="Arial" w:hAnsi="Arial" w:cs="Arial"/>
          <w:b/>
          <w:sz w:val="20"/>
          <w:u w:val="single"/>
          <w:lang w:val="en-US"/>
        </w:rPr>
      </w:pPr>
    </w:p>
    <w:p w14:paraId="0FE5C6B3" w14:textId="77777777" w:rsidR="00497387" w:rsidRPr="00A207A5" w:rsidRDefault="00497387" w:rsidP="00497387">
      <w:pPr>
        <w:pStyle w:val="Standard"/>
        <w:rPr>
          <w:rFonts w:ascii="Arial" w:hAnsi="Arial" w:cs="Arial"/>
          <w:sz w:val="20"/>
          <w:u w:val="single"/>
          <w:lang w:val="en-US"/>
        </w:rPr>
      </w:pPr>
      <w:r w:rsidRPr="00A207A5">
        <w:rPr>
          <w:rFonts w:ascii="Arial" w:hAnsi="Arial" w:cs="Arial"/>
          <w:sz w:val="20"/>
          <w:u w:val="single"/>
          <w:lang w:val="en-US"/>
        </w:rPr>
        <w:t>Full draft Test Guidelines</w:t>
      </w:r>
    </w:p>
    <w:p w14:paraId="7D046CA2" w14:textId="77777777" w:rsidR="00497387" w:rsidRPr="00A207A5" w:rsidRDefault="00497387" w:rsidP="00497387">
      <w:pPr>
        <w:pStyle w:val="Standard"/>
        <w:rPr>
          <w:rFonts w:ascii="Arial" w:hAnsi="Arial" w:cs="Arial"/>
          <w:b/>
          <w:sz w:val="20"/>
          <w:u w:val="single"/>
          <w:lang w:val="en-US"/>
        </w:rPr>
      </w:pPr>
    </w:p>
    <w:tbl>
      <w:tblPr>
        <w:tblStyle w:val="TableGrid"/>
        <w:tblW w:w="10207" w:type="dxa"/>
        <w:tblInd w:w="-176" w:type="dxa"/>
        <w:tblLook w:val="04A0" w:firstRow="1" w:lastRow="0" w:firstColumn="1" w:lastColumn="0" w:noHBand="0" w:noVBand="1"/>
      </w:tblPr>
      <w:tblGrid>
        <w:gridCol w:w="3776"/>
        <w:gridCol w:w="2195"/>
        <w:gridCol w:w="2056"/>
        <w:gridCol w:w="2180"/>
      </w:tblGrid>
      <w:tr w:rsidR="00497387" w:rsidRPr="00A207A5" w14:paraId="22136B89" w14:textId="77777777" w:rsidTr="007542B0">
        <w:trPr>
          <w:trHeight w:val="449"/>
          <w:tblHeader/>
        </w:trPr>
        <w:tc>
          <w:tcPr>
            <w:tcW w:w="3776" w:type="dxa"/>
            <w:shd w:val="clear" w:color="auto" w:fill="F2F2F2" w:themeFill="background1" w:themeFillShade="F2"/>
          </w:tcPr>
          <w:p w14:paraId="2DC8781E" w14:textId="77777777" w:rsidR="00497387" w:rsidRPr="00A207A5" w:rsidRDefault="00497387" w:rsidP="007542B0">
            <w:pPr>
              <w:pStyle w:val="BodyText"/>
              <w:spacing w:before="20" w:afterLines="20" w:after="48"/>
              <w:jc w:val="left"/>
              <w:rPr>
                <w:rFonts w:cs="Arial"/>
              </w:rPr>
            </w:pPr>
            <w:r w:rsidRPr="00A207A5">
              <w:rPr>
                <w:rFonts w:cs="Arial"/>
              </w:rPr>
              <w:t>Species</w:t>
            </w:r>
          </w:p>
        </w:tc>
        <w:tc>
          <w:tcPr>
            <w:tcW w:w="2195" w:type="dxa"/>
            <w:shd w:val="clear" w:color="auto" w:fill="F2F2F2" w:themeFill="background1" w:themeFillShade="F2"/>
          </w:tcPr>
          <w:p w14:paraId="7EB4D4B6" w14:textId="77777777" w:rsidR="00497387" w:rsidRPr="00A207A5" w:rsidRDefault="00497387" w:rsidP="007542B0">
            <w:pPr>
              <w:pStyle w:val="BodyText"/>
              <w:spacing w:before="20" w:afterLines="20" w:after="48"/>
              <w:jc w:val="left"/>
              <w:rPr>
                <w:rFonts w:cs="Arial"/>
              </w:rPr>
            </w:pPr>
            <w:r w:rsidRPr="00A207A5">
              <w:rPr>
                <w:rFonts w:cs="Arial"/>
              </w:rPr>
              <w:t>Basic Document</w:t>
            </w:r>
          </w:p>
        </w:tc>
        <w:tc>
          <w:tcPr>
            <w:tcW w:w="2056" w:type="dxa"/>
            <w:shd w:val="clear" w:color="auto" w:fill="F2F2F2" w:themeFill="background1" w:themeFillShade="F2"/>
          </w:tcPr>
          <w:p w14:paraId="7A5144B2" w14:textId="77777777" w:rsidR="00497387" w:rsidRPr="00A207A5" w:rsidRDefault="00497387" w:rsidP="007542B0">
            <w:pPr>
              <w:pStyle w:val="BodyText"/>
              <w:spacing w:before="20" w:afterLines="20" w:after="48"/>
              <w:jc w:val="left"/>
              <w:rPr>
                <w:rFonts w:cs="Arial"/>
              </w:rPr>
            </w:pPr>
            <w:r w:rsidRPr="00A207A5">
              <w:rPr>
                <w:rFonts w:cs="Arial"/>
              </w:rPr>
              <w:t>Leading Expert(s)</w:t>
            </w:r>
          </w:p>
        </w:tc>
        <w:tc>
          <w:tcPr>
            <w:tcW w:w="2180" w:type="dxa"/>
            <w:shd w:val="clear" w:color="auto" w:fill="F2F2F2" w:themeFill="background1" w:themeFillShade="F2"/>
          </w:tcPr>
          <w:p w14:paraId="1AC5672A" w14:textId="77777777" w:rsidR="00497387" w:rsidRPr="00A207A5" w:rsidRDefault="00497387" w:rsidP="007542B0">
            <w:pPr>
              <w:pStyle w:val="BodyText"/>
              <w:spacing w:before="20" w:afterLines="20" w:after="48"/>
              <w:ind w:right="-107"/>
              <w:jc w:val="left"/>
              <w:rPr>
                <w:rFonts w:cs="Arial"/>
              </w:rPr>
            </w:pPr>
            <w:r w:rsidRPr="00A207A5">
              <w:rPr>
                <w:rFonts w:cs="Arial"/>
              </w:rPr>
              <w:t xml:space="preserve">Interested Experts </w:t>
            </w:r>
            <w:r w:rsidRPr="00A207A5">
              <w:rPr>
                <w:rFonts w:cs="Arial"/>
              </w:rPr>
              <w:br/>
              <w:t>(State / Organization)</w:t>
            </w:r>
            <w:bookmarkStart w:id="28" w:name="_Ref134015149"/>
            <w:r w:rsidRPr="00A207A5">
              <w:rPr>
                <w:rStyle w:val="FootnoteReference"/>
                <w:rFonts w:cs="Arial"/>
              </w:rPr>
              <w:footnoteReference w:id="4"/>
            </w:r>
            <w:bookmarkEnd w:id="28"/>
          </w:p>
        </w:tc>
      </w:tr>
      <w:tr w:rsidR="00497387" w:rsidRPr="00A207A5" w14:paraId="0E592DE2" w14:textId="77777777" w:rsidTr="007542B0">
        <w:tc>
          <w:tcPr>
            <w:tcW w:w="3776" w:type="dxa"/>
          </w:tcPr>
          <w:p w14:paraId="5E111FDD" w14:textId="77777777" w:rsidR="00497387" w:rsidRPr="00A207A5" w:rsidRDefault="00497387" w:rsidP="007542B0">
            <w:pPr>
              <w:jc w:val="left"/>
              <w:rPr>
                <w:rFonts w:cs="Arial"/>
              </w:rPr>
            </w:pPr>
            <w:r w:rsidRPr="00A207A5">
              <w:t>*Asparagus (</w:t>
            </w:r>
            <w:r w:rsidRPr="00A207A5">
              <w:rPr>
                <w:i/>
              </w:rPr>
              <w:t>Asparagus officinalis</w:t>
            </w:r>
            <w:r w:rsidRPr="00A207A5">
              <w:t xml:space="preserve"> L.)</w:t>
            </w:r>
          </w:p>
        </w:tc>
        <w:tc>
          <w:tcPr>
            <w:tcW w:w="2195" w:type="dxa"/>
          </w:tcPr>
          <w:p w14:paraId="52004ADC" w14:textId="77777777" w:rsidR="00497387" w:rsidRPr="00A207A5" w:rsidRDefault="00497387" w:rsidP="007542B0">
            <w:pPr>
              <w:spacing w:beforeLines="20" w:before="48" w:afterLines="20" w:after="48"/>
              <w:jc w:val="left"/>
            </w:pPr>
            <w:r w:rsidRPr="00A207A5">
              <w:t>TG/130/5(proj.1)</w:t>
            </w:r>
          </w:p>
        </w:tc>
        <w:tc>
          <w:tcPr>
            <w:tcW w:w="2056" w:type="dxa"/>
          </w:tcPr>
          <w:p w14:paraId="7044B123" w14:textId="77777777" w:rsidR="00497387" w:rsidRPr="00A207A5" w:rsidRDefault="00497387" w:rsidP="007542B0">
            <w:pPr>
              <w:spacing w:beforeLines="20" w:before="48" w:afterLines="20" w:after="48"/>
              <w:jc w:val="left"/>
              <w:rPr>
                <w:rFonts w:cs="Arial"/>
              </w:rPr>
            </w:pPr>
            <w:r w:rsidRPr="00A207A5">
              <w:rPr>
                <w:rFonts w:cs="Arial"/>
              </w:rPr>
              <w:t xml:space="preserve">Ms. </w:t>
            </w:r>
            <w:r w:rsidRPr="00A207A5">
              <w:rPr>
                <w:color w:val="000000"/>
              </w:rPr>
              <w:t>Gosia Blokker</w:t>
            </w:r>
            <w:r w:rsidRPr="00A207A5">
              <w:rPr>
                <w:rFonts w:cs="Arial"/>
              </w:rPr>
              <w:t xml:space="preserve"> (NL)</w:t>
            </w:r>
          </w:p>
        </w:tc>
        <w:tc>
          <w:tcPr>
            <w:tcW w:w="2180" w:type="dxa"/>
          </w:tcPr>
          <w:p w14:paraId="164C760A" w14:textId="77777777" w:rsidR="00497387" w:rsidRPr="00A207A5" w:rsidRDefault="00497387" w:rsidP="007542B0">
            <w:pPr>
              <w:spacing w:beforeLines="20" w:before="48" w:afterLines="20" w:after="48"/>
              <w:jc w:val="left"/>
              <w:rPr>
                <w:rFonts w:cs="Arial"/>
              </w:rPr>
            </w:pPr>
            <w:r w:rsidRPr="00A207A5">
              <w:rPr>
                <w:rFonts w:cs="Arial"/>
              </w:rPr>
              <w:t>CA, DE, ES, FR, IT, JP, QZ, CLI, Euroseeds, ISF, Office</w:t>
            </w:r>
          </w:p>
        </w:tc>
      </w:tr>
      <w:tr w:rsidR="00497387" w:rsidRPr="00A207A5" w14:paraId="64CDB7FF" w14:textId="77777777" w:rsidTr="007542B0">
        <w:tc>
          <w:tcPr>
            <w:tcW w:w="3776" w:type="dxa"/>
          </w:tcPr>
          <w:p w14:paraId="0E41FF30" w14:textId="77777777" w:rsidR="00497387" w:rsidRPr="00A207A5" w:rsidRDefault="00497387" w:rsidP="007542B0">
            <w:pPr>
              <w:tabs>
                <w:tab w:val="right" w:pos="2473"/>
              </w:tabs>
              <w:adjustRightInd w:val="0"/>
              <w:snapToGrid w:val="0"/>
              <w:spacing w:before="20" w:afterLines="20" w:after="48"/>
              <w:jc w:val="left"/>
              <w:rPr>
                <w:rFonts w:cs="Arial"/>
              </w:rPr>
            </w:pPr>
            <w:r w:rsidRPr="00A207A5">
              <w:rPr>
                <w:rFonts w:cs="Arial"/>
              </w:rPr>
              <w:t>Garlic (</w:t>
            </w:r>
            <w:r w:rsidRPr="00A207A5">
              <w:rPr>
                <w:i/>
              </w:rPr>
              <w:t>Allium sativum</w:t>
            </w:r>
            <w:r w:rsidRPr="00A207A5">
              <w:t xml:space="preserve"> L.) (Revision)</w:t>
            </w:r>
          </w:p>
        </w:tc>
        <w:tc>
          <w:tcPr>
            <w:tcW w:w="2195" w:type="dxa"/>
          </w:tcPr>
          <w:p w14:paraId="14E77DE0" w14:textId="77777777" w:rsidR="00497387" w:rsidRPr="00A207A5" w:rsidRDefault="00497387" w:rsidP="007542B0">
            <w:pPr>
              <w:spacing w:beforeLines="20" w:before="48" w:afterLines="20" w:after="48"/>
              <w:jc w:val="left"/>
            </w:pPr>
            <w:r w:rsidRPr="00A207A5">
              <w:t>TG/162/5(proj.2)</w:t>
            </w:r>
          </w:p>
        </w:tc>
        <w:tc>
          <w:tcPr>
            <w:tcW w:w="2056" w:type="dxa"/>
          </w:tcPr>
          <w:p w14:paraId="0FD4BF03" w14:textId="77777777" w:rsidR="00497387" w:rsidRPr="00A207A5" w:rsidRDefault="00497387" w:rsidP="007542B0">
            <w:pPr>
              <w:spacing w:beforeLines="20" w:before="48" w:afterLines="20" w:after="48"/>
              <w:jc w:val="left"/>
              <w:rPr>
                <w:rFonts w:cs="Arial"/>
              </w:rPr>
            </w:pPr>
            <w:r w:rsidRPr="00A207A5">
              <w:rPr>
                <w:rFonts w:cs="Arial"/>
              </w:rPr>
              <w:t>Ms. Chrystelle Jouy (FR)</w:t>
            </w:r>
          </w:p>
        </w:tc>
        <w:tc>
          <w:tcPr>
            <w:tcW w:w="2180" w:type="dxa"/>
          </w:tcPr>
          <w:p w14:paraId="6FB09840" w14:textId="77777777" w:rsidR="00497387" w:rsidRPr="00A207A5" w:rsidRDefault="00497387" w:rsidP="007542B0">
            <w:pPr>
              <w:spacing w:beforeLines="20" w:before="48" w:afterLines="20" w:after="48"/>
              <w:jc w:val="left"/>
              <w:rPr>
                <w:rFonts w:cs="Arial"/>
              </w:rPr>
            </w:pPr>
            <w:r w:rsidRPr="00A207A5">
              <w:rPr>
                <w:rFonts w:cs="Arial"/>
              </w:rPr>
              <w:t>AU, CN, CZ, ES, IT, JP, KR, NL, QZ, TR, Euroseeds, ISF, Office</w:t>
            </w:r>
          </w:p>
        </w:tc>
      </w:tr>
      <w:tr w:rsidR="00497387" w:rsidRPr="00A207A5" w14:paraId="5150146B" w14:textId="77777777" w:rsidTr="007542B0">
        <w:tc>
          <w:tcPr>
            <w:tcW w:w="3776" w:type="dxa"/>
          </w:tcPr>
          <w:p w14:paraId="4318AF71" w14:textId="77777777" w:rsidR="00497387" w:rsidRPr="00A207A5" w:rsidRDefault="00497387" w:rsidP="007542B0">
            <w:pPr>
              <w:tabs>
                <w:tab w:val="right" w:pos="2473"/>
              </w:tabs>
              <w:adjustRightInd w:val="0"/>
              <w:snapToGrid w:val="0"/>
              <w:spacing w:before="20" w:afterLines="20" w:after="48"/>
              <w:jc w:val="left"/>
              <w:rPr>
                <w:rFonts w:cs="Arial"/>
              </w:rPr>
            </w:pPr>
            <w:r w:rsidRPr="00A207A5">
              <w:rPr>
                <w:rFonts w:cs="Arial"/>
              </w:rPr>
              <w:t xml:space="preserve">*Ginger </w:t>
            </w:r>
            <w:r w:rsidRPr="00A207A5">
              <w:t>(</w:t>
            </w:r>
            <w:r w:rsidRPr="00A207A5">
              <w:rPr>
                <w:i/>
              </w:rPr>
              <w:t>Zingiber officinale</w:t>
            </w:r>
            <w:r w:rsidRPr="00A207A5">
              <w:t xml:space="preserve"> </w:t>
            </w:r>
            <w:proofErr w:type="spellStart"/>
            <w:r w:rsidRPr="00A207A5">
              <w:t>Rosc</w:t>
            </w:r>
            <w:proofErr w:type="spellEnd"/>
            <w:r w:rsidRPr="00A207A5">
              <w:t>.) (Revision)</w:t>
            </w:r>
          </w:p>
        </w:tc>
        <w:tc>
          <w:tcPr>
            <w:tcW w:w="2195" w:type="dxa"/>
          </w:tcPr>
          <w:p w14:paraId="250F5AEB" w14:textId="77777777" w:rsidR="00497387" w:rsidRPr="00A207A5" w:rsidRDefault="00497387" w:rsidP="007542B0">
            <w:pPr>
              <w:spacing w:beforeLines="20" w:before="48" w:afterLines="20" w:after="48"/>
              <w:jc w:val="left"/>
            </w:pPr>
            <w:r w:rsidRPr="00A207A5">
              <w:t>TG/153/4(proj.2)</w:t>
            </w:r>
          </w:p>
        </w:tc>
        <w:tc>
          <w:tcPr>
            <w:tcW w:w="2056" w:type="dxa"/>
          </w:tcPr>
          <w:p w14:paraId="591FAD2E" w14:textId="77777777" w:rsidR="00497387" w:rsidRPr="00A207A5" w:rsidRDefault="00497387" w:rsidP="007542B0">
            <w:pPr>
              <w:spacing w:beforeLines="20" w:before="48" w:afterLines="20" w:after="48"/>
              <w:jc w:val="left"/>
              <w:rPr>
                <w:rFonts w:cs="Arial"/>
              </w:rPr>
            </w:pPr>
            <w:r w:rsidRPr="00A207A5">
              <w:rPr>
                <w:rFonts w:cs="Arial"/>
              </w:rPr>
              <w:t>Mr. Toshiya Kobayashi (JP)</w:t>
            </w:r>
          </w:p>
        </w:tc>
        <w:tc>
          <w:tcPr>
            <w:tcW w:w="2180" w:type="dxa"/>
          </w:tcPr>
          <w:p w14:paraId="2F43A650" w14:textId="77777777" w:rsidR="00497387" w:rsidRPr="00A207A5" w:rsidRDefault="00497387" w:rsidP="007542B0">
            <w:pPr>
              <w:spacing w:beforeLines="20" w:before="48" w:afterLines="20" w:after="48"/>
              <w:jc w:val="left"/>
              <w:rPr>
                <w:rFonts w:cs="Arial"/>
              </w:rPr>
            </w:pPr>
            <w:r w:rsidRPr="00A207A5">
              <w:rPr>
                <w:rFonts w:cs="Arial"/>
              </w:rPr>
              <w:t>KR, NZ, QZ, Euroseeds, ISF, Office</w:t>
            </w:r>
          </w:p>
        </w:tc>
      </w:tr>
      <w:tr w:rsidR="00497387" w:rsidRPr="00A207A5" w14:paraId="03C84386" w14:textId="77777777" w:rsidTr="007542B0">
        <w:tc>
          <w:tcPr>
            <w:tcW w:w="3776" w:type="dxa"/>
          </w:tcPr>
          <w:p w14:paraId="082C200C" w14:textId="77777777" w:rsidR="00497387" w:rsidRPr="00A207A5" w:rsidRDefault="00497387" w:rsidP="007542B0">
            <w:pPr>
              <w:tabs>
                <w:tab w:val="right" w:pos="2473"/>
              </w:tabs>
              <w:adjustRightInd w:val="0"/>
              <w:snapToGrid w:val="0"/>
              <w:spacing w:before="20" w:afterLines="20" w:after="48"/>
              <w:jc w:val="left"/>
              <w:rPr>
                <w:rFonts w:cs="Arial"/>
              </w:rPr>
            </w:pPr>
            <w:r w:rsidRPr="00A207A5">
              <w:rPr>
                <w:rFonts w:cs="Arial"/>
              </w:rPr>
              <w:t>Vegetable Marrow, Squash (</w:t>
            </w:r>
            <w:r w:rsidRPr="00A207A5">
              <w:rPr>
                <w:rFonts w:cs="Arial"/>
                <w:i/>
                <w:iCs/>
              </w:rPr>
              <w:t>Cucurbita pepo</w:t>
            </w:r>
            <w:r w:rsidRPr="00A207A5">
              <w:rPr>
                <w:rFonts w:cs="Arial"/>
              </w:rPr>
              <w:t xml:space="preserve"> L.) (Revision)</w:t>
            </w:r>
          </w:p>
        </w:tc>
        <w:tc>
          <w:tcPr>
            <w:tcW w:w="2195" w:type="dxa"/>
          </w:tcPr>
          <w:p w14:paraId="1FD6114D" w14:textId="77777777" w:rsidR="00497387" w:rsidRPr="00A207A5" w:rsidRDefault="00497387" w:rsidP="007542B0">
            <w:pPr>
              <w:spacing w:beforeLines="20" w:before="48" w:afterLines="20" w:after="48"/>
              <w:jc w:val="left"/>
            </w:pPr>
            <w:r w:rsidRPr="00A207A5">
              <w:t>TG/119/4 Rev.</w:t>
            </w:r>
          </w:p>
        </w:tc>
        <w:tc>
          <w:tcPr>
            <w:tcW w:w="2056" w:type="dxa"/>
          </w:tcPr>
          <w:p w14:paraId="72627F80" w14:textId="479E5660" w:rsidR="00497387" w:rsidRPr="00A207A5" w:rsidRDefault="00497387" w:rsidP="007542B0">
            <w:pPr>
              <w:spacing w:beforeLines="20" w:before="48" w:afterLines="20" w:after="48"/>
              <w:jc w:val="left"/>
              <w:rPr>
                <w:rFonts w:cs="Arial"/>
              </w:rPr>
            </w:pPr>
            <w:r w:rsidRPr="00A207A5">
              <w:rPr>
                <w:rFonts w:cs="Arial"/>
              </w:rPr>
              <w:t xml:space="preserve">Ms. Jutta Taferner- </w:t>
            </w:r>
            <w:proofErr w:type="spellStart"/>
            <w:r w:rsidRPr="00A207A5">
              <w:rPr>
                <w:rFonts w:cs="Arial"/>
              </w:rPr>
              <w:t>Kriegl</w:t>
            </w:r>
            <w:proofErr w:type="spellEnd"/>
            <w:r w:rsidR="00751692" w:rsidRPr="00A207A5">
              <w:rPr>
                <w:rFonts w:cs="Arial"/>
              </w:rPr>
              <w:t xml:space="preserve"> (AT)</w:t>
            </w:r>
          </w:p>
        </w:tc>
        <w:tc>
          <w:tcPr>
            <w:tcW w:w="2180" w:type="dxa"/>
          </w:tcPr>
          <w:p w14:paraId="47C24B1C" w14:textId="77777777" w:rsidR="00497387" w:rsidRPr="00A207A5" w:rsidRDefault="00497387" w:rsidP="007542B0">
            <w:pPr>
              <w:spacing w:beforeLines="20" w:before="48" w:afterLines="20" w:after="48"/>
              <w:jc w:val="left"/>
              <w:rPr>
                <w:rFonts w:cs="Arial"/>
              </w:rPr>
            </w:pPr>
            <w:r w:rsidRPr="00A207A5">
              <w:rPr>
                <w:rFonts w:cs="Arial"/>
              </w:rPr>
              <w:t>ES, FR, HU, JP, NL, QZ, ZA, CLI, Euroseeds, ISF, Office</w:t>
            </w:r>
          </w:p>
        </w:tc>
      </w:tr>
      <w:tr w:rsidR="00497387" w:rsidRPr="00A207A5" w14:paraId="6BF77823" w14:textId="77777777" w:rsidTr="007542B0">
        <w:tc>
          <w:tcPr>
            <w:tcW w:w="3776" w:type="dxa"/>
          </w:tcPr>
          <w:p w14:paraId="34D310B2" w14:textId="77777777" w:rsidR="00497387" w:rsidRPr="00A207A5" w:rsidRDefault="00497387" w:rsidP="007542B0">
            <w:pPr>
              <w:tabs>
                <w:tab w:val="right" w:pos="2473"/>
              </w:tabs>
              <w:adjustRightInd w:val="0"/>
              <w:snapToGrid w:val="0"/>
              <w:spacing w:before="20" w:afterLines="20" w:after="48"/>
              <w:jc w:val="left"/>
              <w:rPr>
                <w:rFonts w:cs="Arial"/>
              </w:rPr>
            </w:pPr>
            <w:r w:rsidRPr="00A207A5">
              <w:rPr>
                <w:rFonts w:cs="Arial"/>
              </w:rPr>
              <w:t>*Parsley (</w:t>
            </w:r>
            <w:r w:rsidRPr="00A207A5">
              <w:rPr>
                <w:rFonts w:cs="Arial"/>
                <w:i/>
              </w:rPr>
              <w:t xml:space="preserve">Petroselinum </w:t>
            </w:r>
            <w:proofErr w:type="spellStart"/>
            <w:r w:rsidRPr="00A207A5">
              <w:rPr>
                <w:rFonts w:cs="Arial"/>
                <w:i/>
              </w:rPr>
              <w:t>crispum</w:t>
            </w:r>
            <w:proofErr w:type="spellEnd"/>
            <w:r w:rsidRPr="00A207A5">
              <w:rPr>
                <w:rFonts w:cs="Arial"/>
              </w:rPr>
              <w:t xml:space="preserve"> (Mill.) Nyman ex A.W. Hill)</w:t>
            </w:r>
          </w:p>
        </w:tc>
        <w:tc>
          <w:tcPr>
            <w:tcW w:w="2195" w:type="dxa"/>
          </w:tcPr>
          <w:p w14:paraId="20344C2A" w14:textId="77777777" w:rsidR="00497387" w:rsidRPr="00A207A5" w:rsidRDefault="00497387" w:rsidP="007542B0">
            <w:pPr>
              <w:spacing w:beforeLines="20" w:before="48" w:afterLines="20" w:after="48"/>
              <w:jc w:val="left"/>
              <w:rPr>
                <w:rFonts w:cs="Arial"/>
              </w:rPr>
            </w:pPr>
            <w:r w:rsidRPr="00A207A5">
              <w:t>TG/136/6(proj.3)</w:t>
            </w:r>
          </w:p>
        </w:tc>
        <w:tc>
          <w:tcPr>
            <w:tcW w:w="2056" w:type="dxa"/>
          </w:tcPr>
          <w:p w14:paraId="115AB663" w14:textId="77777777" w:rsidR="00497387" w:rsidRPr="00A207A5" w:rsidRDefault="00497387" w:rsidP="007542B0">
            <w:pPr>
              <w:spacing w:beforeLines="20" w:before="48" w:afterLines="20" w:after="48"/>
              <w:jc w:val="left"/>
              <w:rPr>
                <w:rFonts w:cs="Arial"/>
              </w:rPr>
            </w:pPr>
            <w:r w:rsidRPr="00A207A5">
              <w:rPr>
                <w:rFonts w:cs="Arial"/>
              </w:rPr>
              <w:t>Ms. Swenja Tams (DE)</w:t>
            </w:r>
          </w:p>
        </w:tc>
        <w:tc>
          <w:tcPr>
            <w:tcW w:w="2180" w:type="dxa"/>
          </w:tcPr>
          <w:p w14:paraId="6013A03F" w14:textId="77777777" w:rsidR="00497387" w:rsidRPr="00A207A5" w:rsidRDefault="00497387" w:rsidP="007542B0">
            <w:pPr>
              <w:spacing w:beforeLines="20" w:before="48" w:afterLines="20" w:after="48"/>
              <w:jc w:val="left"/>
              <w:rPr>
                <w:rFonts w:cs="Arial"/>
              </w:rPr>
            </w:pPr>
            <w:r w:rsidRPr="00A207A5">
              <w:rPr>
                <w:rFonts w:cs="Arial"/>
              </w:rPr>
              <w:t>AU, CN, ES, FR, IT, JP, NL, QZ, TR, Euroseeds, ISF, Office</w:t>
            </w:r>
          </w:p>
        </w:tc>
      </w:tr>
    </w:tbl>
    <w:p w14:paraId="0FC8BC19" w14:textId="77777777" w:rsidR="00497387" w:rsidRPr="00A207A5" w:rsidRDefault="00497387" w:rsidP="00497387"/>
    <w:p w14:paraId="22E4B56B" w14:textId="77777777" w:rsidR="00497387" w:rsidRPr="00A207A5" w:rsidRDefault="00497387" w:rsidP="00497387"/>
    <w:p w14:paraId="3B109566" w14:textId="77777777" w:rsidR="00497387" w:rsidRPr="00A207A5" w:rsidRDefault="00497387" w:rsidP="00497387">
      <w:pPr>
        <w:jc w:val="left"/>
        <w:rPr>
          <w:u w:val="single"/>
        </w:rPr>
      </w:pPr>
      <w:r w:rsidRPr="00A207A5">
        <w:rPr>
          <w:u w:val="single"/>
        </w:rPr>
        <w:t>Partial revisions</w:t>
      </w:r>
    </w:p>
    <w:p w14:paraId="0640477E" w14:textId="77777777" w:rsidR="00497387" w:rsidRPr="00A207A5" w:rsidRDefault="00497387" w:rsidP="00497387">
      <w:pPr>
        <w:jc w:val="left"/>
      </w:pPr>
    </w:p>
    <w:tbl>
      <w:tblPr>
        <w:tblStyle w:val="TableGrid"/>
        <w:tblW w:w="10207" w:type="dxa"/>
        <w:tblInd w:w="-176" w:type="dxa"/>
        <w:tblLook w:val="04A0" w:firstRow="1" w:lastRow="0" w:firstColumn="1" w:lastColumn="0" w:noHBand="0" w:noVBand="1"/>
      </w:tblPr>
      <w:tblGrid>
        <w:gridCol w:w="3776"/>
        <w:gridCol w:w="2195"/>
        <w:gridCol w:w="2056"/>
        <w:gridCol w:w="2180"/>
      </w:tblGrid>
      <w:tr w:rsidR="00497387" w:rsidRPr="00A207A5" w14:paraId="24D2D15B" w14:textId="77777777" w:rsidTr="007542B0">
        <w:trPr>
          <w:trHeight w:val="449"/>
          <w:tblHeader/>
        </w:trPr>
        <w:tc>
          <w:tcPr>
            <w:tcW w:w="3776" w:type="dxa"/>
            <w:shd w:val="clear" w:color="auto" w:fill="F2F2F2" w:themeFill="background1" w:themeFillShade="F2"/>
          </w:tcPr>
          <w:p w14:paraId="6B0373A7" w14:textId="77777777" w:rsidR="00497387" w:rsidRPr="00A207A5" w:rsidRDefault="00497387" w:rsidP="007542B0">
            <w:pPr>
              <w:pStyle w:val="BodyText"/>
              <w:spacing w:before="20" w:afterLines="20" w:after="48"/>
              <w:jc w:val="left"/>
              <w:rPr>
                <w:rFonts w:cs="Arial"/>
              </w:rPr>
            </w:pPr>
            <w:r w:rsidRPr="00A207A5">
              <w:rPr>
                <w:rFonts w:cs="Arial"/>
              </w:rPr>
              <w:t>Species</w:t>
            </w:r>
          </w:p>
        </w:tc>
        <w:tc>
          <w:tcPr>
            <w:tcW w:w="2195" w:type="dxa"/>
            <w:shd w:val="clear" w:color="auto" w:fill="F2F2F2" w:themeFill="background1" w:themeFillShade="F2"/>
          </w:tcPr>
          <w:p w14:paraId="7E78C76C" w14:textId="77777777" w:rsidR="00497387" w:rsidRPr="00A207A5" w:rsidRDefault="00497387" w:rsidP="007542B0">
            <w:pPr>
              <w:pStyle w:val="BodyText"/>
              <w:spacing w:before="20" w:afterLines="20" w:after="48"/>
              <w:jc w:val="left"/>
              <w:rPr>
                <w:rFonts w:cs="Arial"/>
              </w:rPr>
            </w:pPr>
            <w:r w:rsidRPr="00A207A5">
              <w:rPr>
                <w:rFonts w:cs="Arial"/>
              </w:rPr>
              <w:t>Basic Document</w:t>
            </w:r>
          </w:p>
        </w:tc>
        <w:tc>
          <w:tcPr>
            <w:tcW w:w="2056" w:type="dxa"/>
            <w:shd w:val="clear" w:color="auto" w:fill="F2F2F2" w:themeFill="background1" w:themeFillShade="F2"/>
          </w:tcPr>
          <w:p w14:paraId="7A8780E1" w14:textId="77777777" w:rsidR="00497387" w:rsidRPr="00A207A5" w:rsidRDefault="00497387" w:rsidP="007542B0">
            <w:pPr>
              <w:pStyle w:val="BodyText"/>
              <w:spacing w:before="20" w:afterLines="20" w:after="48"/>
              <w:jc w:val="left"/>
              <w:rPr>
                <w:rFonts w:cs="Arial"/>
              </w:rPr>
            </w:pPr>
            <w:r w:rsidRPr="00A207A5">
              <w:rPr>
                <w:rFonts w:cs="Arial"/>
              </w:rPr>
              <w:t>Leading Expert(s)</w:t>
            </w:r>
          </w:p>
        </w:tc>
        <w:tc>
          <w:tcPr>
            <w:tcW w:w="2180" w:type="dxa"/>
            <w:shd w:val="clear" w:color="auto" w:fill="F2F2F2" w:themeFill="background1" w:themeFillShade="F2"/>
          </w:tcPr>
          <w:p w14:paraId="3B682150" w14:textId="77777777" w:rsidR="00497387" w:rsidRPr="00A207A5" w:rsidRDefault="00497387" w:rsidP="007542B0">
            <w:pPr>
              <w:pStyle w:val="BodyText"/>
              <w:spacing w:before="20" w:afterLines="20" w:after="48"/>
              <w:ind w:right="-107"/>
              <w:jc w:val="left"/>
              <w:rPr>
                <w:rFonts w:cs="Arial"/>
              </w:rPr>
            </w:pPr>
            <w:r w:rsidRPr="00A207A5">
              <w:rPr>
                <w:rFonts w:cs="Arial"/>
              </w:rPr>
              <w:t xml:space="preserve">Interested Experts </w:t>
            </w:r>
            <w:r w:rsidRPr="00A207A5">
              <w:rPr>
                <w:rFonts w:cs="Arial"/>
              </w:rPr>
              <w:br/>
              <w:t>(State / Organization)</w:t>
            </w:r>
            <w:r w:rsidRPr="00A207A5">
              <w:rPr>
                <w:rFonts w:cs="Arial"/>
                <w:vertAlign w:val="superscript"/>
              </w:rPr>
              <w:fldChar w:fldCharType="begin"/>
            </w:r>
            <w:r w:rsidRPr="00A207A5">
              <w:rPr>
                <w:rFonts w:cs="Arial"/>
                <w:vertAlign w:val="superscript"/>
              </w:rPr>
              <w:instrText xml:space="preserve"> NOTEREF _Ref134015149 \h  \* MERGEFORMAT </w:instrText>
            </w:r>
            <w:r w:rsidRPr="00A207A5">
              <w:rPr>
                <w:rFonts w:cs="Arial"/>
                <w:vertAlign w:val="superscript"/>
              </w:rPr>
            </w:r>
            <w:r w:rsidRPr="00A207A5">
              <w:rPr>
                <w:rFonts w:cs="Arial"/>
                <w:vertAlign w:val="superscript"/>
              </w:rPr>
              <w:fldChar w:fldCharType="separate"/>
            </w:r>
            <w:r w:rsidRPr="00A207A5">
              <w:rPr>
                <w:rFonts w:cs="Arial"/>
                <w:vertAlign w:val="superscript"/>
              </w:rPr>
              <w:t>2</w:t>
            </w:r>
            <w:r w:rsidRPr="00A207A5">
              <w:rPr>
                <w:rFonts w:cs="Arial"/>
                <w:vertAlign w:val="superscript"/>
              </w:rPr>
              <w:fldChar w:fldCharType="end"/>
            </w:r>
          </w:p>
        </w:tc>
      </w:tr>
      <w:tr w:rsidR="00497387" w:rsidRPr="00A207A5" w14:paraId="62D6E48D" w14:textId="77777777" w:rsidTr="007542B0">
        <w:tc>
          <w:tcPr>
            <w:tcW w:w="3776" w:type="dxa"/>
          </w:tcPr>
          <w:p w14:paraId="46B65AFD" w14:textId="77777777" w:rsidR="00497387" w:rsidRPr="00A207A5" w:rsidRDefault="00497387" w:rsidP="007542B0">
            <w:pPr>
              <w:tabs>
                <w:tab w:val="right" w:pos="2473"/>
              </w:tabs>
              <w:adjustRightInd w:val="0"/>
              <w:snapToGrid w:val="0"/>
              <w:jc w:val="left"/>
              <w:rPr>
                <w:rFonts w:cs="Arial"/>
              </w:rPr>
            </w:pPr>
            <w:r w:rsidRPr="00A207A5">
              <w:rPr>
                <w:rFonts w:cs="Arial"/>
              </w:rPr>
              <w:t>*Cucumber, Gherkin (</w:t>
            </w:r>
            <w:r w:rsidRPr="00A207A5">
              <w:rPr>
                <w:rFonts w:cs="Arial"/>
                <w:i/>
              </w:rPr>
              <w:t>Cucumis sativus</w:t>
            </w:r>
            <w:r w:rsidRPr="00A207A5">
              <w:rPr>
                <w:rFonts w:cs="Arial"/>
              </w:rPr>
              <w:t xml:space="preserve"> L.)</w:t>
            </w:r>
          </w:p>
          <w:p w14:paraId="5CCD67F6" w14:textId="77777777" w:rsidR="00497387" w:rsidRPr="00A207A5" w:rsidRDefault="00497387" w:rsidP="007542B0">
            <w:pPr>
              <w:jc w:val="left"/>
              <w:rPr>
                <w:rFonts w:cs="Arial"/>
              </w:rPr>
            </w:pPr>
            <w:r w:rsidRPr="00A207A5">
              <w:rPr>
                <w:rFonts w:cs="Arial"/>
                <w:sz w:val="18"/>
                <w:szCs w:val="18"/>
              </w:rPr>
              <w:t xml:space="preserve">- addition of resistance to </w:t>
            </w:r>
            <w:r w:rsidRPr="00A207A5">
              <w:rPr>
                <w:rFonts w:cs="Arial"/>
                <w:i/>
                <w:iCs/>
                <w:sz w:val="18"/>
                <w:szCs w:val="18"/>
              </w:rPr>
              <w:t>Cucumber green mottle mosaic virus</w:t>
            </w:r>
          </w:p>
        </w:tc>
        <w:tc>
          <w:tcPr>
            <w:tcW w:w="2195" w:type="dxa"/>
          </w:tcPr>
          <w:p w14:paraId="4F1A3038" w14:textId="77777777" w:rsidR="00497387" w:rsidRPr="00A207A5" w:rsidRDefault="00497387" w:rsidP="007542B0">
            <w:pPr>
              <w:spacing w:beforeLines="20" w:before="48" w:afterLines="20" w:after="48"/>
              <w:jc w:val="left"/>
              <w:rPr>
                <w:rFonts w:cs="Arial"/>
              </w:rPr>
            </w:pPr>
            <w:r w:rsidRPr="00A207A5">
              <w:t>TG/61/7 Rev. 3,</w:t>
            </w:r>
            <w:r w:rsidRPr="00A207A5">
              <w:br/>
              <w:t>TWV/59/12</w:t>
            </w:r>
          </w:p>
        </w:tc>
        <w:tc>
          <w:tcPr>
            <w:tcW w:w="2056" w:type="dxa"/>
          </w:tcPr>
          <w:p w14:paraId="3AB8A4BE" w14:textId="77777777" w:rsidR="00497387" w:rsidRPr="00A207A5" w:rsidRDefault="00497387" w:rsidP="007542B0">
            <w:pPr>
              <w:spacing w:beforeLines="20" w:before="48" w:afterLines="20" w:after="48"/>
              <w:jc w:val="left"/>
              <w:rPr>
                <w:rFonts w:cs="Arial"/>
              </w:rPr>
            </w:pPr>
            <w:r w:rsidRPr="00A207A5">
              <w:rPr>
                <w:rFonts w:cs="Arial"/>
              </w:rPr>
              <w:t xml:space="preserve">Ms. </w:t>
            </w:r>
            <w:r w:rsidRPr="00A207A5">
              <w:rPr>
                <w:color w:val="000000"/>
              </w:rPr>
              <w:t>Gosia Blokker</w:t>
            </w:r>
            <w:r w:rsidRPr="00A207A5">
              <w:rPr>
                <w:rFonts w:cs="Arial"/>
              </w:rPr>
              <w:t xml:space="preserve"> (NL)</w:t>
            </w:r>
          </w:p>
        </w:tc>
        <w:tc>
          <w:tcPr>
            <w:tcW w:w="2180" w:type="dxa"/>
          </w:tcPr>
          <w:p w14:paraId="5894E30A" w14:textId="77777777" w:rsidR="00497387" w:rsidRPr="00A207A5" w:rsidRDefault="00497387" w:rsidP="007542B0">
            <w:pPr>
              <w:spacing w:beforeLines="20" w:before="48" w:afterLines="20" w:after="48"/>
              <w:jc w:val="left"/>
              <w:rPr>
                <w:rFonts w:cs="Arial"/>
              </w:rPr>
            </w:pPr>
            <w:r w:rsidRPr="00A207A5">
              <w:rPr>
                <w:rFonts w:cs="Arial"/>
              </w:rPr>
              <w:t>BG, CN, CZ, FR, DE, HU, IT, JP, KR, QZ, RU, CLI, Euroseeds, ISF, Office</w:t>
            </w:r>
          </w:p>
        </w:tc>
      </w:tr>
      <w:tr w:rsidR="00497387" w:rsidRPr="00A207A5" w14:paraId="559FDBF3" w14:textId="77777777" w:rsidTr="007542B0">
        <w:trPr>
          <w:trHeight w:val="1111"/>
        </w:trPr>
        <w:tc>
          <w:tcPr>
            <w:tcW w:w="3776" w:type="dxa"/>
          </w:tcPr>
          <w:p w14:paraId="690AE0F8" w14:textId="77777777" w:rsidR="00497387" w:rsidRPr="00A207A5" w:rsidRDefault="00497387" w:rsidP="007542B0">
            <w:pPr>
              <w:tabs>
                <w:tab w:val="right" w:pos="2473"/>
              </w:tabs>
              <w:adjustRightInd w:val="0"/>
              <w:snapToGrid w:val="0"/>
              <w:jc w:val="left"/>
              <w:rPr>
                <w:rFonts w:cs="Arial"/>
                <w:color w:val="000000"/>
                <w:sz w:val="18"/>
                <w:szCs w:val="18"/>
              </w:rPr>
            </w:pPr>
            <w:bookmarkStart w:id="29" w:name="_Hlk197536811"/>
            <w:r w:rsidRPr="00A207A5">
              <w:t>*Tomato Rootstocks</w:t>
            </w:r>
            <w:r w:rsidRPr="00A207A5">
              <w:br/>
            </w:r>
            <w:r w:rsidRPr="00A207A5">
              <w:rPr>
                <w:rFonts w:cs="Arial"/>
                <w:i/>
                <w:iCs/>
                <w:color w:val="000000"/>
                <w:sz w:val="18"/>
                <w:szCs w:val="18"/>
              </w:rPr>
              <w:t>- Meloidogyne incognita</w:t>
            </w:r>
            <w:r w:rsidRPr="00A207A5">
              <w:rPr>
                <w:rFonts w:cs="Arial"/>
                <w:color w:val="000000"/>
                <w:sz w:val="18"/>
                <w:szCs w:val="18"/>
              </w:rPr>
              <w:t xml:space="preserve"> (Nematodes): to change the states of expression (same as tomato) and control varieties</w:t>
            </w:r>
          </w:p>
        </w:tc>
        <w:tc>
          <w:tcPr>
            <w:tcW w:w="2195" w:type="dxa"/>
          </w:tcPr>
          <w:p w14:paraId="61656B93" w14:textId="77777777" w:rsidR="00497387" w:rsidRPr="00A207A5" w:rsidRDefault="00497387" w:rsidP="007542B0">
            <w:pPr>
              <w:spacing w:beforeLines="20" w:before="48" w:afterLines="20" w:after="48"/>
              <w:jc w:val="left"/>
            </w:pPr>
            <w:r w:rsidRPr="00A207A5">
              <w:t>TG/294/1 Rev. 5,</w:t>
            </w:r>
            <w:r w:rsidRPr="00A207A5">
              <w:br/>
              <w:t>TWV/59/3</w:t>
            </w:r>
          </w:p>
        </w:tc>
        <w:tc>
          <w:tcPr>
            <w:tcW w:w="2056" w:type="dxa"/>
          </w:tcPr>
          <w:p w14:paraId="0ADCCC4F" w14:textId="77777777" w:rsidR="00497387" w:rsidRPr="00A207A5" w:rsidRDefault="00497387" w:rsidP="007542B0">
            <w:pPr>
              <w:spacing w:beforeLines="20" w:before="48" w:afterLines="20" w:after="48"/>
              <w:jc w:val="left"/>
              <w:rPr>
                <w:rFonts w:cs="Arial"/>
              </w:rPr>
            </w:pPr>
            <w:r w:rsidRPr="00A207A5">
              <w:rPr>
                <w:rFonts w:cs="Arial"/>
              </w:rPr>
              <w:t xml:space="preserve">Ms. </w:t>
            </w:r>
            <w:r w:rsidRPr="00A207A5">
              <w:rPr>
                <w:color w:val="000000"/>
              </w:rPr>
              <w:t>Cécile Marchenay</w:t>
            </w:r>
            <w:r w:rsidRPr="00A207A5">
              <w:rPr>
                <w:rFonts w:cs="Arial"/>
              </w:rPr>
              <w:t xml:space="preserve"> (NL)</w:t>
            </w:r>
          </w:p>
        </w:tc>
        <w:tc>
          <w:tcPr>
            <w:tcW w:w="2180" w:type="dxa"/>
          </w:tcPr>
          <w:p w14:paraId="5396A75F" w14:textId="77777777" w:rsidR="00497387" w:rsidRPr="00A207A5" w:rsidRDefault="00497387" w:rsidP="007542B0">
            <w:pPr>
              <w:jc w:val="left"/>
              <w:rPr>
                <w:rFonts w:cs="Arial"/>
              </w:rPr>
            </w:pPr>
            <w:r w:rsidRPr="00A207A5">
              <w:rPr>
                <w:rFonts w:cs="Arial"/>
              </w:rPr>
              <w:t>ES, FR, JP, QZ, ZA, CLI, Euroseeds, ISF, Office</w:t>
            </w:r>
          </w:p>
        </w:tc>
      </w:tr>
      <w:bookmarkEnd w:id="29"/>
    </w:tbl>
    <w:p w14:paraId="70C5DD74" w14:textId="77777777" w:rsidR="00497387" w:rsidRPr="00A207A5" w:rsidRDefault="00497387" w:rsidP="00497387">
      <w:pPr>
        <w:jc w:val="left"/>
      </w:pPr>
    </w:p>
    <w:p w14:paraId="71CDA5B8" w14:textId="77777777" w:rsidR="00497387" w:rsidRPr="00A207A5" w:rsidRDefault="00497387" w:rsidP="00497387">
      <w:pPr>
        <w:jc w:val="left"/>
      </w:pPr>
    </w:p>
    <w:p w14:paraId="795B8A56" w14:textId="77777777" w:rsidR="00497387" w:rsidRPr="00A207A5" w:rsidRDefault="00497387" w:rsidP="00497387">
      <w:pPr>
        <w:jc w:val="left"/>
      </w:pPr>
    </w:p>
    <w:p w14:paraId="47D7073E" w14:textId="77777777" w:rsidR="00497387" w:rsidRPr="00A207A5" w:rsidRDefault="00497387" w:rsidP="00497387">
      <w:pPr>
        <w:jc w:val="right"/>
      </w:pPr>
      <w:r w:rsidRPr="00A207A5">
        <w:t>[End of Annex IV and of document]</w:t>
      </w:r>
    </w:p>
    <w:p w14:paraId="2FADE804" w14:textId="20112A07" w:rsidR="00BF2127" w:rsidRPr="00A207A5" w:rsidRDefault="00BF2127" w:rsidP="00BF2127">
      <w:pPr>
        <w:jc w:val="right"/>
      </w:pPr>
    </w:p>
    <w:sectPr w:rsidR="00BF2127" w:rsidRPr="00A207A5" w:rsidSect="00497387">
      <w:headerReference w:type="default" r:id="rId138"/>
      <w:headerReference w:type="first" r:id="rId139"/>
      <w:pgSz w:w="11906" w:h="16838" w:code="9"/>
      <w:pgMar w:top="1134" w:right="900" w:bottom="567" w:left="1134"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83259" w14:textId="77777777" w:rsidR="002D26AB" w:rsidRDefault="002D26AB" w:rsidP="006655D3">
      <w:r>
        <w:separator/>
      </w:r>
    </w:p>
    <w:p w14:paraId="19803742" w14:textId="77777777" w:rsidR="002D26AB" w:rsidRDefault="002D26AB" w:rsidP="006655D3"/>
    <w:p w14:paraId="66D497EC" w14:textId="77777777" w:rsidR="002D26AB" w:rsidRDefault="002D26AB" w:rsidP="006655D3"/>
  </w:endnote>
  <w:endnote w:type="continuationSeparator" w:id="0">
    <w:p w14:paraId="7D7B5FF8" w14:textId="77777777" w:rsidR="002D26AB" w:rsidRDefault="002D26AB" w:rsidP="006655D3">
      <w:r>
        <w:separator/>
      </w:r>
    </w:p>
    <w:p w14:paraId="011D96AC" w14:textId="77777777" w:rsidR="002D26AB" w:rsidRPr="00294751" w:rsidRDefault="002D26AB">
      <w:pPr>
        <w:pStyle w:val="Footer"/>
        <w:spacing w:after="60"/>
        <w:rPr>
          <w:sz w:val="18"/>
          <w:lang w:val="fr-FR"/>
        </w:rPr>
      </w:pPr>
      <w:r w:rsidRPr="00294751">
        <w:rPr>
          <w:sz w:val="18"/>
          <w:lang w:val="fr-FR"/>
        </w:rPr>
        <w:t>[Suite de la note de la page précédente]</w:t>
      </w:r>
    </w:p>
    <w:p w14:paraId="6729F569" w14:textId="77777777" w:rsidR="002D26AB" w:rsidRPr="00294751" w:rsidRDefault="002D26AB" w:rsidP="006655D3">
      <w:pPr>
        <w:rPr>
          <w:lang w:val="fr-FR"/>
        </w:rPr>
      </w:pPr>
    </w:p>
    <w:p w14:paraId="4FB8AE70" w14:textId="77777777" w:rsidR="002D26AB" w:rsidRPr="00294751" w:rsidRDefault="002D26AB" w:rsidP="006655D3">
      <w:pPr>
        <w:rPr>
          <w:lang w:val="fr-FR"/>
        </w:rPr>
      </w:pPr>
    </w:p>
  </w:endnote>
  <w:endnote w:type="continuationNotice" w:id="1">
    <w:p w14:paraId="1D0E68BA" w14:textId="77777777" w:rsidR="002D26AB" w:rsidRPr="00294751" w:rsidRDefault="002D26AB" w:rsidP="006655D3">
      <w:pPr>
        <w:rPr>
          <w:lang w:val="fr-FR"/>
        </w:rPr>
      </w:pPr>
      <w:r w:rsidRPr="00294751">
        <w:rPr>
          <w:lang w:val="fr-FR"/>
        </w:rPr>
        <w:t>[Suite de la note page suivante]</w:t>
      </w:r>
    </w:p>
    <w:p w14:paraId="4CD46755" w14:textId="77777777" w:rsidR="002D26AB" w:rsidRPr="00294751" w:rsidRDefault="002D26AB" w:rsidP="006655D3">
      <w:pPr>
        <w:rPr>
          <w:lang w:val="fr-FR"/>
        </w:rPr>
      </w:pPr>
    </w:p>
    <w:p w14:paraId="0B8D17D3" w14:textId="77777777" w:rsidR="002D26AB" w:rsidRPr="00294751" w:rsidRDefault="002D26A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8E0B7" w14:textId="77777777" w:rsidR="002D26AB" w:rsidRDefault="002D26AB" w:rsidP="006655D3">
      <w:r>
        <w:separator/>
      </w:r>
    </w:p>
  </w:footnote>
  <w:footnote w:type="continuationSeparator" w:id="0">
    <w:p w14:paraId="1792ABCB" w14:textId="77777777" w:rsidR="002D26AB" w:rsidRDefault="002D26AB" w:rsidP="006655D3">
      <w:r>
        <w:separator/>
      </w:r>
    </w:p>
  </w:footnote>
  <w:footnote w:type="continuationNotice" w:id="1">
    <w:p w14:paraId="3F4DE78D" w14:textId="77777777" w:rsidR="002D26AB" w:rsidRPr="00AB530F" w:rsidRDefault="002D26AB" w:rsidP="00AB530F">
      <w:pPr>
        <w:pStyle w:val="Footer"/>
      </w:pPr>
    </w:p>
  </w:footnote>
  <w:footnote w:id="2">
    <w:p w14:paraId="5F788666" w14:textId="77777777" w:rsidR="007900FD" w:rsidRDefault="007900FD" w:rsidP="007900FD">
      <w:pPr>
        <w:pStyle w:val="FootnoteText"/>
      </w:pPr>
      <w:r>
        <w:rPr>
          <w:rStyle w:val="FootnoteReference"/>
        </w:rPr>
        <w:footnoteRef/>
      </w:r>
      <w:r>
        <w:t xml:space="preserve"> Subject to discussions at the fifty-fourth session of the TWA, to beld in </w:t>
      </w:r>
      <w:r w:rsidRPr="00A92D7F">
        <w:t>Arusha, United Republic of Tanzania</w:t>
      </w:r>
      <w:r>
        <w:t xml:space="preserve">, from </w:t>
      </w:r>
      <w:r w:rsidRPr="00A92D7F">
        <w:t>May 19 to 22, 2025</w:t>
      </w:r>
    </w:p>
  </w:footnote>
  <w:footnote w:id="3">
    <w:p w14:paraId="1F3DB50F" w14:textId="77777777" w:rsidR="00497387" w:rsidRDefault="00497387" w:rsidP="00497387">
      <w:pPr>
        <w:pStyle w:val="FootnoteText"/>
      </w:pPr>
      <w:r>
        <w:rPr>
          <w:rStyle w:val="FootnoteReference"/>
        </w:rPr>
        <w:footnoteRef/>
      </w:r>
      <w:r>
        <w:t xml:space="preserve"> Subject to discussions at the fifty-fourth session of the TWA, to </w:t>
      </w:r>
      <w:r>
        <w:t xml:space="preserve">beld in </w:t>
      </w:r>
      <w:r w:rsidRPr="00A92D7F">
        <w:t>Arusha, United Republic of Tanzania</w:t>
      </w:r>
      <w:r>
        <w:t xml:space="preserve">, from </w:t>
      </w:r>
      <w:r w:rsidRPr="00A92D7F">
        <w:t>May 19 to 22, 2025</w:t>
      </w:r>
    </w:p>
  </w:footnote>
  <w:footnote w:id="4">
    <w:p w14:paraId="1D57CAA1" w14:textId="77777777" w:rsidR="00497387" w:rsidRPr="00470E32" w:rsidRDefault="00497387" w:rsidP="00497387">
      <w:pPr>
        <w:pStyle w:val="FootnoteText"/>
      </w:pPr>
      <w:r>
        <w:rPr>
          <w:rStyle w:val="FootnoteReference"/>
        </w:rPr>
        <w:footnoteRef/>
      </w:r>
      <w:r>
        <w:t xml:space="preserve"> </w:t>
      </w:r>
      <w:r>
        <w:rPr>
          <w:rFonts w:cs="Arial"/>
          <w:szCs w:val="16"/>
        </w:rPr>
        <w:t>for name of experts, see list of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58AAC" w14:textId="408FC0CA" w:rsidR="0004198B" w:rsidRPr="00C5280D" w:rsidRDefault="007A3EE1" w:rsidP="00EB048E">
    <w:pPr>
      <w:pStyle w:val="Header"/>
      <w:rPr>
        <w:rStyle w:val="PageNumber"/>
        <w:lang w:val="en-US"/>
      </w:rPr>
    </w:pPr>
    <w:r>
      <w:rPr>
        <w:rStyle w:val="PageNumber"/>
        <w:lang w:val="en-US"/>
      </w:rPr>
      <w:t>TWV/5</w:t>
    </w:r>
    <w:r w:rsidR="001E1CDB">
      <w:rPr>
        <w:rStyle w:val="PageNumber"/>
        <w:lang w:val="en-US"/>
      </w:rPr>
      <w:t>9</w:t>
    </w:r>
    <w:r w:rsidR="0004198B">
      <w:rPr>
        <w:rStyle w:val="PageNumber"/>
        <w:lang w:val="en-US"/>
      </w:rPr>
      <w:t>/</w:t>
    </w:r>
    <w:r w:rsidR="002A6926">
      <w:rPr>
        <w:rStyle w:val="PageNumber"/>
        <w:lang w:val="en-US"/>
      </w:rPr>
      <w:t>19</w:t>
    </w:r>
  </w:p>
  <w:p w14:paraId="2665AE18"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34A63">
      <w:rPr>
        <w:rStyle w:val="PageNumber"/>
        <w:noProof/>
        <w:lang w:val="en-US"/>
      </w:rPr>
      <w:t>2</w:t>
    </w:r>
    <w:r w:rsidRPr="00C5280D">
      <w:rPr>
        <w:rStyle w:val="PageNumber"/>
        <w:lang w:val="en-US"/>
      </w:rPr>
      <w:fldChar w:fldCharType="end"/>
    </w:r>
  </w:p>
  <w:p w14:paraId="25D49EBE"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40D15" w14:textId="72591AFB" w:rsidR="00030E60" w:rsidRPr="00C5280D" w:rsidRDefault="00030E60" w:rsidP="00EB048E">
    <w:pPr>
      <w:pStyle w:val="Header"/>
      <w:rPr>
        <w:rStyle w:val="PageNumber"/>
        <w:lang w:val="en-US"/>
      </w:rPr>
    </w:pPr>
    <w:r>
      <w:rPr>
        <w:rStyle w:val="PageNumber"/>
        <w:lang w:val="en-US"/>
      </w:rPr>
      <w:t>TWV/59/19</w:t>
    </w:r>
  </w:p>
  <w:p w14:paraId="1576D82A" w14:textId="422BAE2D" w:rsidR="00030E60" w:rsidRPr="00C5280D" w:rsidRDefault="00030E60"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B4F8EB7" w14:textId="77777777" w:rsidR="00030E60" w:rsidRPr="00C5280D" w:rsidRDefault="00030E60"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75C4D" w14:textId="65E3E1C4" w:rsidR="00030E60" w:rsidRPr="00C5280D" w:rsidRDefault="00030E60" w:rsidP="00030E60">
    <w:pPr>
      <w:pStyle w:val="Header"/>
      <w:rPr>
        <w:rStyle w:val="PageNumber"/>
        <w:lang w:val="en-US"/>
      </w:rPr>
    </w:pPr>
    <w:r>
      <w:rPr>
        <w:rStyle w:val="PageNumber"/>
        <w:lang w:val="en-US"/>
      </w:rPr>
      <w:t>TWV/59/19</w:t>
    </w:r>
  </w:p>
  <w:p w14:paraId="4F0F9AED" w14:textId="77777777" w:rsidR="00030E60" w:rsidRDefault="00030E60">
    <w:pPr>
      <w:pStyle w:val="Header"/>
    </w:pPr>
  </w:p>
  <w:p w14:paraId="6738C045" w14:textId="6311A74E" w:rsidR="00030E60" w:rsidRDefault="00030E60">
    <w:pPr>
      <w:pStyle w:val="Header"/>
    </w:pPr>
    <w:r>
      <w:t>ANNEX 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9AB3" w14:textId="3B2CF5A6" w:rsidR="00A50C98" w:rsidRPr="00BF2127" w:rsidRDefault="00A50C98" w:rsidP="00EB048E">
    <w:pPr>
      <w:pStyle w:val="Header"/>
      <w:rPr>
        <w:rStyle w:val="PageNumber"/>
      </w:rPr>
    </w:pPr>
    <w:r w:rsidRPr="00BF2127">
      <w:rPr>
        <w:rStyle w:val="PageNumber"/>
      </w:rPr>
      <w:t>TWV/59/19</w:t>
    </w:r>
  </w:p>
  <w:p w14:paraId="3F37BD96" w14:textId="0334A63A" w:rsidR="00A50C98" w:rsidRPr="00BF2127" w:rsidRDefault="00A50C98" w:rsidP="00EB048E">
    <w:pPr>
      <w:pStyle w:val="Header"/>
    </w:pPr>
    <w:r w:rsidRPr="00BF2127">
      <w:t xml:space="preserve">Annex II, page </w:t>
    </w:r>
    <w:r w:rsidRPr="00C5280D">
      <w:rPr>
        <w:rStyle w:val="PageNumber"/>
        <w:lang w:val="en-US"/>
      </w:rPr>
      <w:fldChar w:fldCharType="begin"/>
    </w:r>
    <w:r w:rsidRPr="00BF2127">
      <w:rPr>
        <w:rStyle w:val="PageNumber"/>
      </w:rPr>
      <w:instrText xml:space="preserve"> PAGE </w:instrText>
    </w:r>
    <w:r w:rsidRPr="00C5280D">
      <w:rPr>
        <w:rStyle w:val="PageNumber"/>
        <w:lang w:val="en-US"/>
      </w:rPr>
      <w:fldChar w:fldCharType="separate"/>
    </w:r>
    <w:r w:rsidRPr="00BF2127">
      <w:rPr>
        <w:rStyle w:val="PageNumber"/>
        <w:noProof/>
      </w:rPr>
      <w:t>2</w:t>
    </w:r>
    <w:r w:rsidRPr="00C5280D">
      <w:rPr>
        <w:rStyle w:val="PageNumber"/>
        <w:lang w:val="en-US"/>
      </w:rPr>
      <w:fldChar w:fldCharType="end"/>
    </w:r>
  </w:p>
  <w:p w14:paraId="5871075F" w14:textId="77777777" w:rsidR="00A50C98" w:rsidRPr="00BF2127" w:rsidRDefault="00A50C98" w:rsidP="006655D3">
    <w:pP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81C21" w14:textId="5F6CF5E9" w:rsidR="005F1CB4" w:rsidRPr="00C5280D" w:rsidRDefault="005F1CB4" w:rsidP="00030E60">
    <w:pPr>
      <w:pStyle w:val="Header"/>
      <w:rPr>
        <w:rStyle w:val="PageNumber"/>
        <w:lang w:val="en-US"/>
      </w:rPr>
    </w:pPr>
    <w:r>
      <w:rPr>
        <w:rStyle w:val="PageNumber"/>
        <w:lang w:val="en-US"/>
      </w:rPr>
      <w:t>TWV/59/19</w:t>
    </w:r>
  </w:p>
  <w:p w14:paraId="138C0FF5" w14:textId="77777777" w:rsidR="005F1CB4" w:rsidRDefault="005F1CB4">
    <w:pPr>
      <w:pStyle w:val="Header"/>
    </w:pPr>
  </w:p>
  <w:p w14:paraId="7F4CE81E" w14:textId="14FAD58C" w:rsidR="005F1CB4" w:rsidRDefault="005F1CB4">
    <w:pPr>
      <w:pStyle w:val="Header"/>
    </w:pPr>
    <w:r>
      <w:t>ANNEX I</w:t>
    </w:r>
    <w:r w:rsidR="00A50C98">
      <w:t>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B8D3" w14:textId="2046B69F" w:rsidR="00497387" w:rsidRPr="00BF2127" w:rsidRDefault="00497387" w:rsidP="00EB048E">
    <w:pPr>
      <w:pStyle w:val="Header"/>
      <w:rPr>
        <w:rStyle w:val="PageNumber"/>
      </w:rPr>
    </w:pPr>
    <w:r w:rsidRPr="00BF2127">
      <w:rPr>
        <w:rStyle w:val="PageNumber"/>
      </w:rPr>
      <w:t>TWV/59/19</w:t>
    </w:r>
  </w:p>
  <w:p w14:paraId="2ADD1AC5" w14:textId="0AD13234" w:rsidR="00497387" w:rsidRPr="00BF2127" w:rsidRDefault="00497387" w:rsidP="00EB048E">
    <w:pPr>
      <w:pStyle w:val="Header"/>
    </w:pPr>
    <w:r w:rsidRPr="00BF2127">
      <w:t xml:space="preserve">Annex </w:t>
    </w:r>
    <w:r>
      <w:t>I</w:t>
    </w:r>
    <w:r w:rsidRPr="00BF2127">
      <w:t xml:space="preserve">II, page </w:t>
    </w:r>
    <w:r w:rsidRPr="00C5280D">
      <w:rPr>
        <w:rStyle w:val="PageNumber"/>
        <w:lang w:val="en-US"/>
      </w:rPr>
      <w:fldChar w:fldCharType="begin"/>
    </w:r>
    <w:r w:rsidRPr="00BF2127">
      <w:rPr>
        <w:rStyle w:val="PageNumber"/>
      </w:rPr>
      <w:instrText xml:space="preserve"> PAGE </w:instrText>
    </w:r>
    <w:r w:rsidRPr="00C5280D">
      <w:rPr>
        <w:rStyle w:val="PageNumber"/>
        <w:lang w:val="en-US"/>
      </w:rPr>
      <w:fldChar w:fldCharType="separate"/>
    </w:r>
    <w:r w:rsidRPr="00BF2127">
      <w:rPr>
        <w:rStyle w:val="PageNumber"/>
        <w:noProof/>
      </w:rPr>
      <w:t>2</w:t>
    </w:r>
    <w:r w:rsidRPr="00C5280D">
      <w:rPr>
        <w:rStyle w:val="PageNumber"/>
        <w:lang w:val="en-US"/>
      </w:rPr>
      <w:fldChar w:fldCharType="end"/>
    </w:r>
  </w:p>
  <w:p w14:paraId="7F58C02B" w14:textId="77777777" w:rsidR="00497387" w:rsidRPr="00BF2127" w:rsidRDefault="00497387" w:rsidP="006655D3">
    <w:pP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0E84" w14:textId="46D8C5A2" w:rsidR="00497387" w:rsidRPr="00C5280D" w:rsidRDefault="00497387" w:rsidP="00030E60">
    <w:pPr>
      <w:pStyle w:val="Header"/>
      <w:rPr>
        <w:rStyle w:val="PageNumber"/>
        <w:lang w:val="en-US"/>
      </w:rPr>
    </w:pPr>
    <w:r>
      <w:rPr>
        <w:rStyle w:val="PageNumber"/>
        <w:lang w:val="en-US"/>
      </w:rPr>
      <w:t>TWV/59/19</w:t>
    </w:r>
  </w:p>
  <w:p w14:paraId="2176BD7D" w14:textId="77777777" w:rsidR="00497387" w:rsidRDefault="00497387">
    <w:pPr>
      <w:pStyle w:val="Header"/>
    </w:pPr>
  </w:p>
  <w:p w14:paraId="63502E96" w14:textId="161829F4" w:rsidR="00497387" w:rsidRDefault="00497387">
    <w:pPr>
      <w:pStyle w:val="Header"/>
    </w:pPr>
    <w:r>
      <w:t>ANNEX III</w:t>
    </w:r>
  </w:p>
  <w:p w14:paraId="14D2F87A" w14:textId="77777777" w:rsidR="00497387" w:rsidRDefault="0049738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5595" w14:textId="39A6C291" w:rsidR="00D97B84" w:rsidRDefault="00D97B84" w:rsidP="0090690E">
    <w:pPr>
      <w:pStyle w:val="Header"/>
      <w:rPr>
        <w:rFonts w:cs="Arial"/>
      </w:rPr>
    </w:pPr>
    <w:r w:rsidRPr="0008317A">
      <w:rPr>
        <w:rFonts w:cs="Arial"/>
      </w:rPr>
      <w:t>TWV/5</w:t>
    </w:r>
    <w:r>
      <w:rPr>
        <w:rFonts w:cs="Arial"/>
      </w:rPr>
      <w:t>9/19</w:t>
    </w:r>
  </w:p>
  <w:p w14:paraId="03B11FD5" w14:textId="77777777" w:rsidR="00D97B84" w:rsidRDefault="00D97B84" w:rsidP="00383776">
    <w:pPr>
      <w:pStyle w:val="Header"/>
      <w:rPr>
        <w:rFonts w:cs="Arial"/>
      </w:rPr>
    </w:pPr>
    <w:r>
      <w:rPr>
        <w:rFonts w:cs="Arial"/>
      </w:rPr>
      <w:t xml:space="preserve">Annex IV, page </w:t>
    </w:r>
    <w:r w:rsidRPr="001C2761">
      <w:rPr>
        <w:rFonts w:cs="Arial"/>
      </w:rPr>
      <w:fldChar w:fldCharType="begin"/>
    </w:r>
    <w:r w:rsidRPr="001C2761">
      <w:rPr>
        <w:rFonts w:cs="Arial"/>
      </w:rPr>
      <w:instrText xml:space="preserve"> PAGE   \* MERGEFORMAT </w:instrText>
    </w:r>
    <w:r w:rsidRPr="001C2761">
      <w:rPr>
        <w:rFonts w:cs="Arial"/>
      </w:rPr>
      <w:fldChar w:fldCharType="separate"/>
    </w:r>
    <w:r>
      <w:rPr>
        <w:rFonts w:cs="Arial"/>
        <w:noProof/>
      </w:rPr>
      <w:t>9</w:t>
    </w:r>
    <w:r w:rsidRPr="001C2761">
      <w:rPr>
        <w:rFonts w:cs="Arial"/>
        <w:noProof/>
      </w:rPr>
      <w:fldChar w:fldCharType="end"/>
    </w:r>
  </w:p>
  <w:p w14:paraId="3D1ED4AB" w14:textId="77777777" w:rsidR="00D97B84" w:rsidRPr="0008317A" w:rsidRDefault="00D97B84" w:rsidP="00383776">
    <w:pPr>
      <w:pStyle w:val="Header"/>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C412" w14:textId="53D8A7B6" w:rsidR="00D97B84" w:rsidRDefault="00D97B84" w:rsidP="001B4FFB">
    <w:pPr>
      <w:pStyle w:val="Header"/>
      <w:rPr>
        <w:rFonts w:cs="Arial"/>
      </w:rPr>
    </w:pPr>
    <w:r w:rsidRPr="0008317A">
      <w:rPr>
        <w:rFonts w:cs="Arial"/>
      </w:rPr>
      <w:t>TWV/5</w:t>
    </w:r>
    <w:r>
      <w:rPr>
        <w:rFonts w:cs="Arial"/>
      </w:rPr>
      <w:t>9/19</w:t>
    </w:r>
  </w:p>
  <w:p w14:paraId="4F449931" w14:textId="77777777" w:rsidR="00D97B84" w:rsidRDefault="00D97B84" w:rsidP="001B4FFB">
    <w:pPr>
      <w:pStyle w:val="Header"/>
      <w:rPr>
        <w:rFonts w:cs="Arial"/>
      </w:rPr>
    </w:pPr>
  </w:p>
  <w:p w14:paraId="15B5BE8D" w14:textId="77777777" w:rsidR="00D97B84" w:rsidRPr="0008317A" w:rsidRDefault="00D97B84" w:rsidP="001B4FFB">
    <w:pPr>
      <w:pStyle w:val="Header"/>
      <w:rPr>
        <w:rFonts w:cs="Arial"/>
      </w:rPr>
    </w:pPr>
    <w:r>
      <w:rPr>
        <w:rFonts w:cs="Arial"/>
      </w:rPr>
      <w:t>ANNEX IV</w:t>
    </w:r>
  </w:p>
  <w:p w14:paraId="785BE137" w14:textId="77777777" w:rsidR="00D97B84" w:rsidRDefault="00D97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6B4"/>
    <w:multiLevelType w:val="hybridMultilevel"/>
    <w:tmpl w:val="D52C85EC"/>
    <w:lvl w:ilvl="0" w:tplc="F8E4E76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66A0B"/>
    <w:multiLevelType w:val="hybridMultilevel"/>
    <w:tmpl w:val="36F48B9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C692717"/>
    <w:multiLevelType w:val="hybridMultilevel"/>
    <w:tmpl w:val="8A46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BC10E"/>
    <w:multiLevelType w:val="hybridMultilevel"/>
    <w:tmpl w:val="FFFFFFFF"/>
    <w:lvl w:ilvl="0" w:tplc="A6EAD158">
      <w:start w:val="1"/>
      <w:numFmt w:val="bullet"/>
      <w:lvlText w:val="-"/>
      <w:lvlJc w:val="left"/>
      <w:pPr>
        <w:ind w:left="720" w:hanging="360"/>
      </w:pPr>
      <w:rPr>
        <w:rFonts w:ascii="Aptos" w:hAnsi="Aptos" w:hint="default"/>
      </w:rPr>
    </w:lvl>
    <w:lvl w:ilvl="1" w:tplc="A5FEA67E">
      <w:start w:val="1"/>
      <w:numFmt w:val="bullet"/>
      <w:lvlText w:val="o"/>
      <w:lvlJc w:val="left"/>
      <w:pPr>
        <w:ind w:left="1440" w:hanging="360"/>
      </w:pPr>
      <w:rPr>
        <w:rFonts w:ascii="Courier New" w:hAnsi="Courier New" w:hint="default"/>
      </w:rPr>
    </w:lvl>
    <w:lvl w:ilvl="2" w:tplc="E45C5E76">
      <w:start w:val="1"/>
      <w:numFmt w:val="bullet"/>
      <w:lvlText w:val=""/>
      <w:lvlJc w:val="left"/>
      <w:pPr>
        <w:ind w:left="2160" w:hanging="360"/>
      </w:pPr>
      <w:rPr>
        <w:rFonts w:ascii="Wingdings" w:hAnsi="Wingdings" w:hint="default"/>
      </w:rPr>
    </w:lvl>
    <w:lvl w:ilvl="3" w:tplc="3AC64586">
      <w:start w:val="1"/>
      <w:numFmt w:val="bullet"/>
      <w:lvlText w:val=""/>
      <w:lvlJc w:val="left"/>
      <w:pPr>
        <w:ind w:left="2880" w:hanging="360"/>
      </w:pPr>
      <w:rPr>
        <w:rFonts w:ascii="Symbol" w:hAnsi="Symbol" w:hint="default"/>
      </w:rPr>
    </w:lvl>
    <w:lvl w:ilvl="4" w:tplc="A1EA2812">
      <w:start w:val="1"/>
      <w:numFmt w:val="bullet"/>
      <w:lvlText w:val="o"/>
      <w:lvlJc w:val="left"/>
      <w:pPr>
        <w:ind w:left="3600" w:hanging="360"/>
      </w:pPr>
      <w:rPr>
        <w:rFonts w:ascii="Courier New" w:hAnsi="Courier New" w:hint="default"/>
      </w:rPr>
    </w:lvl>
    <w:lvl w:ilvl="5" w:tplc="8BD01B78">
      <w:start w:val="1"/>
      <w:numFmt w:val="bullet"/>
      <w:lvlText w:val=""/>
      <w:lvlJc w:val="left"/>
      <w:pPr>
        <w:ind w:left="4320" w:hanging="360"/>
      </w:pPr>
      <w:rPr>
        <w:rFonts w:ascii="Wingdings" w:hAnsi="Wingdings" w:hint="default"/>
      </w:rPr>
    </w:lvl>
    <w:lvl w:ilvl="6" w:tplc="160C0F18">
      <w:start w:val="1"/>
      <w:numFmt w:val="bullet"/>
      <w:lvlText w:val=""/>
      <w:lvlJc w:val="left"/>
      <w:pPr>
        <w:ind w:left="5040" w:hanging="360"/>
      </w:pPr>
      <w:rPr>
        <w:rFonts w:ascii="Symbol" w:hAnsi="Symbol" w:hint="default"/>
      </w:rPr>
    </w:lvl>
    <w:lvl w:ilvl="7" w:tplc="85FA30F8">
      <w:start w:val="1"/>
      <w:numFmt w:val="bullet"/>
      <w:lvlText w:val="o"/>
      <w:lvlJc w:val="left"/>
      <w:pPr>
        <w:ind w:left="5760" w:hanging="360"/>
      </w:pPr>
      <w:rPr>
        <w:rFonts w:ascii="Courier New" w:hAnsi="Courier New" w:hint="default"/>
      </w:rPr>
    </w:lvl>
    <w:lvl w:ilvl="8" w:tplc="ED72D1F0">
      <w:start w:val="1"/>
      <w:numFmt w:val="bullet"/>
      <w:lvlText w:val=""/>
      <w:lvlJc w:val="left"/>
      <w:pPr>
        <w:ind w:left="6480" w:hanging="360"/>
      </w:pPr>
      <w:rPr>
        <w:rFonts w:ascii="Wingdings" w:hAnsi="Wingdings" w:hint="default"/>
      </w:rPr>
    </w:lvl>
  </w:abstractNum>
  <w:abstractNum w:abstractNumId="4" w15:restartNumberingAfterBreak="0">
    <w:nsid w:val="2AA83789"/>
    <w:multiLevelType w:val="hybridMultilevel"/>
    <w:tmpl w:val="8814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E2E4B"/>
    <w:multiLevelType w:val="hybridMultilevel"/>
    <w:tmpl w:val="574A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A1D1C"/>
    <w:multiLevelType w:val="hybridMultilevel"/>
    <w:tmpl w:val="2162EF48"/>
    <w:lvl w:ilvl="0" w:tplc="98B4A88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64D6F61"/>
    <w:multiLevelType w:val="hybridMultilevel"/>
    <w:tmpl w:val="6874B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3218C"/>
    <w:multiLevelType w:val="hybridMultilevel"/>
    <w:tmpl w:val="2878103E"/>
    <w:lvl w:ilvl="0" w:tplc="66A674D4">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9F15A1"/>
    <w:multiLevelType w:val="hybridMultilevel"/>
    <w:tmpl w:val="0C66E67C"/>
    <w:lvl w:ilvl="0" w:tplc="12E0A1E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33D5B"/>
    <w:multiLevelType w:val="hybridMultilevel"/>
    <w:tmpl w:val="46D4BB7C"/>
    <w:lvl w:ilvl="0" w:tplc="66A674D4">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4F763409"/>
    <w:multiLevelType w:val="hybridMultilevel"/>
    <w:tmpl w:val="45AAE914"/>
    <w:lvl w:ilvl="0" w:tplc="8D1A9B52">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570058BA"/>
    <w:multiLevelType w:val="hybridMultilevel"/>
    <w:tmpl w:val="547A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11043"/>
    <w:multiLevelType w:val="hybridMultilevel"/>
    <w:tmpl w:val="66C285BC"/>
    <w:lvl w:ilvl="0" w:tplc="FFFFFFFF">
      <w:start w:val="1"/>
      <w:numFmt w:val="decimal"/>
      <w:lvlText w:val="%1."/>
      <w:lvlJc w:val="left"/>
      <w:pPr>
        <w:ind w:left="720" w:hanging="360"/>
      </w:pPr>
    </w:lvl>
    <w:lvl w:ilvl="1" w:tplc="8670E4B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7B67AE"/>
    <w:multiLevelType w:val="hybridMultilevel"/>
    <w:tmpl w:val="9732F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9C60ED"/>
    <w:multiLevelType w:val="hybridMultilevel"/>
    <w:tmpl w:val="6292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92023"/>
    <w:multiLevelType w:val="hybridMultilevel"/>
    <w:tmpl w:val="E050E9C0"/>
    <w:lvl w:ilvl="0" w:tplc="83C6A170">
      <w:start w:val="3"/>
      <w:numFmt w:val="bullet"/>
      <w:lvlText w:val="-"/>
      <w:lvlJc w:val="left"/>
      <w:pPr>
        <w:ind w:left="927" w:hanging="360"/>
      </w:pPr>
      <w:rPr>
        <w:rFonts w:ascii="Arial" w:eastAsiaTheme="minorEastAsia"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25A35F7"/>
    <w:multiLevelType w:val="hybridMultilevel"/>
    <w:tmpl w:val="EE9465DA"/>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ED6288F"/>
    <w:multiLevelType w:val="hybridMultilevel"/>
    <w:tmpl w:val="5A7CB624"/>
    <w:lvl w:ilvl="0" w:tplc="12E0A1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61023">
    <w:abstractNumId w:val="11"/>
  </w:num>
  <w:num w:numId="2" w16cid:durableId="335769184">
    <w:abstractNumId w:val="2"/>
  </w:num>
  <w:num w:numId="3" w16cid:durableId="16277357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9885061">
    <w:abstractNumId w:val="15"/>
  </w:num>
  <w:num w:numId="5" w16cid:durableId="1047795543">
    <w:abstractNumId w:val="8"/>
  </w:num>
  <w:num w:numId="6" w16cid:durableId="426196496">
    <w:abstractNumId w:val="14"/>
  </w:num>
  <w:num w:numId="7" w16cid:durableId="192306676">
    <w:abstractNumId w:val="3"/>
  </w:num>
  <w:num w:numId="8" w16cid:durableId="1176455568">
    <w:abstractNumId w:val="16"/>
  </w:num>
  <w:num w:numId="9" w16cid:durableId="1701930538">
    <w:abstractNumId w:val="5"/>
  </w:num>
  <w:num w:numId="10" w16cid:durableId="514881442">
    <w:abstractNumId w:val="13"/>
  </w:num>
  <w:num w:numId="11" w16cid:durableId="1415979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5401443">
    <w:abstractNumId w:val="4"/>
  </w:num>
  <w:num w:numId="13" w16cid:durableId="1068649235">
    <w:abstractNumId w:val="18"/>
  </w:num>
  <w:num w:numId="14" w16cid:durableId="547183197">
    <w:abstractNumId w:val="0"/>
  </w:num>
  <w:num w:numId="15" w16cid:durableId="1345983176">
    <w:abstractNumId w:val="7"/>
  </w:num>
  <w:num w:numId="16" w16cid:durableId="1483040296">
    <w:abstractNumId w:val="6"/>
  </w:num>
  <w:num w:numId="17" w16cid:durableId="1554195301">
    <w:abstractNumId w:val="9"/>
  </w:num>
  <w:num w:numId="18" w16cid:durableId="1584102921">
    <w:abstractNumId w:val="19"/>
  </w:num>
  <w:num w:numId="19" w16cid:durableId="2056392549">
    <w:abstractNumId w:val="17"/>
  </w:num>
  <w:num w:numId="20" w16cid:durableId="1219244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11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AB"/>
    <w:rsid w:val="00000D3C"/>
    <w:rsid w:val="00010CF3"/>
    <w:rsid w:val="00011E27"/>
    <w:rsid w:val="000148BC"/>
    <w:rsid w:val="00024AB8"/>
    <w:rsid w:val="00024EEE"/>
    <w:rsid w:val="00026BF3"/>
    <w:rsid w:val="00030854"/>
    <w:rsid w:val="00030E60"/>
    <w:rsid w:val="0003248E"/>
    <w:rsid w:val="00032B95"/>
    <w:rsid w:val="0003563E"/>
    <w:rsid w:val="00036028"/>
    <w:rsid w:val="00036412"/>
    <w:rsid w:val="00036E63"/>
    <w:rsid w:val="00037531"/>
    <w:rsid w:val="0004198B"/>
    <w:rsid w:val="00044642"/>
    <w:rsid w:val="000446B9"/>
    <w:rsid w:val="00047E21"/>
    <w:rsid w:val="00050E16"/>
    <w:rsid w:val="000616CE"/>
    <w:rsid w:val="00070D9C"/>
    <w:rsid w:val="000828D0"/>
    <w:rsid w:val="00085505"/>
    <w:rsid w:val="00092ECE"/>
    <w:rsid w:val="000953F9"/>
    <w:rsid w:val="000B14F8"/>
    <w:rsid w:val="000B6279"/>
    <w:rsid w:val="000C3BE7"/>
    <w:rsid w:val="000C4E25"/>
    <w:rsid w:val="000C6CA4"/>
    <w:rsid w:val="000C7021"/>
    <w:rsid w:val="000D6BBC"/>
    <w:rsid w:val="000D7780"/>
    <w:rsid w:val="000E636A"/>
    <w:rsid w:val="000F2B81"/>
    <w:rsid w:val="000F2F11"/>
    <w:rsid w:val="000F555A"/>
    <w:rsid w:val="000F6A3E"/>
    <w:rsid w:val="000F7BC7"/>
    <w:rsid w:val="00100A5F"/>
    <w:rsid w:val="00105929"/>
    <w:rsid w:val="00105D7E"/>
    <w:rsid w:val="00110BED"/>
    <w:rsid w:val="00110C36"/>
    <w:rsid w:val="001131D5"/>
    <w:rsid w:val="0011423D"/>
    <w:rsid w:val="00114547"/>
    <w:rsid w:val="00125EAA"/>
    <w:rsid w:val="00137837"/>
    <w:rsid w:val="00141DB8"/>
    <w:rsid w:val="00142BED"/>
    <w:rsid w:val="00146AEC"/>
    <w:rsid w:val="00150295"/>
    <w:rsid w:val="00154E97"/>
    <w:rsid w:val="001674F2"/>
    <w:rsid w:val="00170A7F"/>
    <w:rsid w:val="00172084"/>
    <w:rsid w:val="0017474A"/>
    <w:rsid w:val="001758C6"/>
    <w:rsid w:val="00182B99"/>
    <w:rsid w:val="0019082C"/>
    <w:rsid w:val="001A4DAD"/>
    <w:rsid w:val="001B243C"/>
    <w:rsid w:val="001B7DDE"/>
    <w:rsid w:val="001C1525"/>
    <w:rsid w:val="001C16FA"/>
    <w:rsid w:val="001E1CDB"/>
    <w:rsid w:val="001F72D7"/>
    <w:rsid w:val="00201343"/>
    <w:rsid w:val="00210DA6"/>
    <w:rsid w:val="0021332C"/>
    <w:rsid w:val="00213778"/>
    <w:rsid w:val="00213982"/>
    <w:rsid w:val="00214433"/>
    <w:rsid w:val="002157D0"/>
    <w:rsid w:val="002172DA"/>
    <w:rsid w:val="00241CCD"/>
    <w:rsid w:val="0024416D"/>
    <w:rsid w:val="00251493"/>
    <w:rsid w:val="0026357B"/>
    <w:rsid w:val="002706CD"/>
    <w:rsid w:val="00271911"/>
    <w:rsid w:val="00273187"/>
    <w:rsid w:val="002775D5"/>
    <w:rsid w:val="002800A0"/>
    <w:rsid w:val="002801B3"/>
    <w:rsid w:val="00280567"/>
    <w:rsid w:val="00281060"/>
    <w:rsid w:val="00283C14"/>
    <w:rsid w:val="00284050"/>
    <w:rsid w:val="00285BD0"/>
    <w:rsid w:val="00287BA7"/>
    <w:rsid w:val="0029274A"/>
    <w:rsid w:val="00293919"/>
    <w:rsid w:val="002940E8"/>
    <w:rsid w:val="002943C8"/>
    <w:rsid w:val="00294751"/>
    <w:rsid w:val="002966BE"/>
    <w:rsid w:val="002A6926"/>
    <w:rsid w:val="002A6E50"/>
    <w:rsid w:val="002B3231"/>
    <w:rsid w:val="002B4298"/>
    <w:rsid w:val="002B5BAE"/>
    <w:rsid w:val="002B7A36"/>
    <w:rsid w:val="002C0F27"/>
    <w:rsid w:val="002C256A"/>
    <w:rsid w:val="002D0411"/>
    <w:rsid w:val="002D26AB"/>
    <w:rsid w:val="002D5226"/>
    <w:rsid w:val="002E7FFB"/>
    <w:rsid w:val="002F662F"/>
    <w:rsid w:val="00302074"/>
    <w:rsid w:val="00305A7F"/>
    <w:rsid w:val="00313FEC"/>
    <w:rsid w:val="003152FE"/>
    <w:rsid w:val="00327436"/>
    <w:rsid w:val="00331913"/>
    <w:rsid w:val="00335AF8"/>
    <w:rsid w:val="00341BA0"/>
    <w:rsid w:val="003434CB"/>
    <w:rsid w:val="0034357D"/>
    <w:rsid w:val="00344BD6"/>
    <w:rsid w:val="0035528D"/>
    <w:rsid w:val="00360891"/>
    <w:rsid w:val="00361821"/>
    <w:rsid w:val="00361E9E"/>
    <w:rsid w:val="00374DFB"/>
    <w:rsid w:val="00375136"/>
    <w:rsid w:val="003753EE"/>
    <w:rsid w:val="00377A14"/>
    <w:rsid w:val="00385E6C"/>
    <w:rsid w:val="00393DD5"/>
    <w:rsid w:val="003949D0"/>
    <w:rsid w:val="003A0835"/>
    <w:rsid w:val="003A5AAF"/>
    <w:rsid w:val="003B01F3"/>
    <w:rsid w:val="003B0C89"/>
    <w:rsid w:val="003B700A"/>
    <w:rsid w:val="003C6A4D"/>
    <w:rsid w:val="003C7FBE"/>
    <w:rsid w:val="003D227C"/>
    <w:rsid w:val="003D2B4D"/>
    <w:rsid w:val="003D7775"/>
    <w:rsid w:val="003E3EF6"/>
    <w:rsid w:val="003E4D44"/>
    <w:rsid w:val="003E6156"/>
    <w:rsid w:val="003F37F5"/>
    <w:rsid w:val="003F6DC4"/>
    <w:rsid w:val="003F7955"/>
    <w:rsid w:val="004054F2"/>
    <w:rsid w:val="004141BF"/>
    <w:rsid w:val="0043523B"/>
    <w:rsid w:val="00444A88"/>
    <w:rsid w:val="00447E27"/>
    <w:rsid w:val="00464A8E"/>
    <w:rsid w:val="00470E64"/>
    <w:rsid w:val="00474DA4"/>
    <w:rsid w:val="00476B4D"/>
    <w:rsid w:val="004805FA"/>
    <w:rsid w:val="004935D2"/>
    <w:rsid w:val="00497387"/>
    <w:rsid w:val="004B1215"/>
    <w:rsid w:val="004B1918"/>
    <w:rsid w:val="004B5521"/>
    <w:rsid w:val="004B73CF"/>
    <w:rsid w:val="004B7999"/>
    <w:rsid w:val="004C3873"/>
    <w:rsid w:val="004C4E70"/>
    <w:rsid w:val="004D047D"/>
    <w:rsid w:val="004E555B"/>
    <w:rsid w:val="004F1E9E"/>
    <w:rsid w:val="004F2A32"/>
    <w:rsid w:val="004F305A"/>
    <w:rsid w:val="004F3E5C"/>
    <w:rsid w:val="00512164"/>
    <w:rsid w:val="00520297"/>
    <w:rsid w:val="0053378A"/>
    <w:rsid w:val="005338F9"/>
    <w:rsid w:val="005346D6"/>
    <w:rsid w:val="00540F8D"/>
    <w:rsid w:val="0054281C"/>
    <w:rsid w:val="00544581"/>
    <w:rsid w:val="00546C56"/>
    <w:rsid w:val="00547D4A"/>
    <w:rsid w:val="00551764"/>
    <w:rsid w:val="0055268D"/>
    <w:rsid w:val="00575DE2"/>
    <w:rsid w:val="00576BE4"/>
    <w:rsid w:val="005779DB"/>
    <w:rsid w:val="00585A6C"/>
    <w:rsid w:val="00586ABF"/>
    <w:rsid w:val="0059061B"/>
    <w:rsid w:val="005A01DC"/>
    <w:rsid w:val="005A2A67"/>
    <w:rsid w:val="005A400A"/>
    <w:rsid w:val="005B269D"/>
    <w:rsid w:val="005B4C30"/>
    <w:rsid w:val="005C6322"/>
    <w:rsid w:val="005D3A36"/>
    <w:rsid w:val="005D4292"/>
    <w:rsid w:val="005D6C13"/>
    <w:rsid w:val="005E0EED"/>
    <w:rsid w:val="005E38F4"/>
    <w:rsid w:val="005E7466"/>
    <w:rsid w:val="005F1CB4"/>
    <w:rsid w:val="005F7B92"/>
    <w:rsid w:val="00600DBC"/>
    <w:rsid w:val="00601D2C"/>
    <w:rsid w:val="006116E6"/>
    <w:rsid w:val="00612379"/>
    <w:rsid w:val="00612D89"/>
    <w:rsid w:val="006153B6"/>
    <w:rsid w:val="0061555F"/>
    <w:rsid w:val="00615E37"/>
    <w:rsid w:val="00621E46"/>
    <w:rsid w:val="006245ED"/>
    <w:rsid w:val="0063627E"/>
    <w:rsid w:val="00636CA6"/>
    <w:rsid w:val="00641200"/>
    <w:rsid w:val="00645CA8"/>
    <w:rsid w:val="00645D16"/>
    <w:rsid w:val="00656532"/>
    <w:rsid w:val="006655D3"/>
    <w:rsid w:val="00665AEB"/>
    <w:rsid w:val="00667404"/>
    <w:rsid w:val="00674A3D"/>
    <w:rsid w:val="00676411"/>
    <w:rsid w:val="00687EB4"/>
    <w:rsid w:val="00690C89"/>
    <w:rsid w:val="00695C56"/>
    <w:rsid w:val="006A0626"/>
    <w:rsid w:val="006A5CDE"/>
    <w:rsid w:val="006A644A"/>
    <w:rsid w:val="006A753F"/>
    <w:rsid w:val="006B17D2"/>
    <w:rsid w:val="006C224E"/>
    <w:rsid w:val="006C23AB"/>
    <w:rsid w:val="006D431C"/>
    <w:rsid w:val="006D780A"/>
    <w:rsid w:val="006E408F"/>
    <w:rsid w:val="00704ECF"/>
    <w:rsid w:val="0071271E"/>
    <w:rsid w:val="007162B3"/>
    <w:rsid w:val="007163BE"/>
    <w:rsid w:val="00732DEC"/>
    <w:rsid w:val="00735BD5"/>
    <w:rsid w:val="007451EC"/>
    <w:rsid w:val="00751613"/>
    <w:rsid w:val="00751692"/>
    <w:rsid w:val="00753EE9"/>
    <w:rsid w:val="007556F6"/>
    <w:rsid w:val="00760EEF"/>
    <w:rsid w:val="00766163"/>
    <w:rsid w:val="007666A7"/>
    <w:rsid w:val="00777364"/>
    <w:rsid w:val="00777EE5"/>
    <w:rsid w:val="00783590"/>
    <w:rsid w:val="00784836"/>
    <w:rsid w:val="0078538E"/>
    <w:rsid w:val="007900FD"/>
    <w:rsid w:val="0079023E"/>
    <w:rsid w:val="007A2854"/>
    <w:rsid w:val="007A3EE1"/>
    <w:rsid w:val="007B6544"/>
    <w:rsid w:val="007C1278"/>
    <w:rsid w:val="007C1D92"/>
    <w:rsid w:val="007C4CB9"/>
    <w:rsid w:val="007C65CA"/>
    <w:rsid w:val="007C6AFB"/>
    <w:rsid w:val="007C6D72"/>
    <w:rsid w:val="007D0B9D"/>
    <w:rsid w:val="007D19B0"/>
    <w:rsid w:val="007E034D"/>
    <w:rsid w:val="007F04E6"/>
    <w:rsid w:val="007F2932"/>
    <w:rsid w:val="007F492F"/>
    <w:rsid w:val="007F498F"/>
    <w:rsid w:val="0080679D"/>
    <w:rsid w:val="008108B0"/>
    <w:rsid w:val="00811B20"/>
    <w:rsid w:val="00812609"/>
    <w:rsid w:val="00816BA5"/>
    <w:rsid w:val="008211B5"/>
    <w:rsid w:val="0082296E"/>
    <w:rsid w:val="00824099"/>
    <w:rsid w:val="00830AD5"/>
    <w:rsid w:val="00832C63"/>
    <w:rsid w:val="0084079D"/>
    <w:rsid w:val="008440AA"/>
    <w:rsid w:val="00846D7C"/>
    <w:rsid w:val="00846ECA"/>
    <w:rsid w:val="00861452"/>
    <w:rsid w:val="00866146"/>
    <w:rsid w:val="00867AC1"/>
    <w:rsid w:val="008751DE"/>
    <w:rsid w:val="00890DF8"/>
    <w:rsid w:val="008A0ADE"/>
    <w:rsid w:val="008A2A27"/>
    <w:rsid w:val="008A743F"/>
    <w:rsid w:val="008A782D"/>
    <w:rsid w:val="008C0970"/>
    <w:rsid w:val="008C1925"/>
    <w:rsid w:val="008D0BC5"/>
    <w:rsid w:val="008D2CF7"/>
    <w:rsid w:val="008D477D"/>
    <w:rsid w:val="008D5ADE"/>
    <w:rsid w:val="008E1851"/>
    <w:rsid w:val="008F2A21"/>
    <w:rsid w:val="008F7151"/>
    <w:rsid w:val="00900C26"/>
    <w:rsid w:val="0090197F"/>
    <w:rsid w:val="00903264"/>
    <w:rsid w:val="00906DDC"/>
    <w:rsid w:val="009142FC"/>
    <w:rsid w:val="00915F75"/>
    <w:rsid w:val="00920E3C"/>
    <w:rsid w:val="00921B8E"/>
    <w:rsid w:val="009331EC"/>
    <w:rsid w:val="00934E09"/>
    <w:rsid w:val="009359DD"/>
    <w:rsid w:val="00936253"/>
    <w:rsid w:val="00940D46"/>
    <w:rsid w:val="009413F1"/>
    <w:rsid w:val="0094404C"/>
    <w:rsid w:val="00944BCA"/>
    <w:rsid w:val="00951234"/>
    <w:rsid w:val="00952DD4"/>
    <w:rsid w:val="009561F4"/>
    <w:rsid w:val="00962273"/>
    <w:rsid w:val="0096504E"/>
    <w:rsid w:val="00965AE7"/>
    <w:rsid w:val="00970FED"/>
    <w:rsid w:val="00992D82"/>
    <w:rsid w:val="0099325A"/>
    <w:rsid w:val="00997029"/>
    <w:rsid w:val="009A2A35"/>
    <w:rsid w:val="009A45F7"/>
    <w:rsid w:val="009A5FF2"/>
    <w:rsid w:val="009A7339"/>
    <w:rsid w:val="009B440E"/>
    <w:rsid w:val="009B529E"/>
    <w:rsid w:val="009C1E0F"/>
    <w:rsid w:val="009C2E2A"/>
    <w:rsid w:val="009C3BC4"/>
    <w:rsid w:val="009C7E3D"/>
    <w:rsid w:val="009D1FF6"/>
    <w:rsid w:val="009D690D"/>
    <w:rsid w:val="009E087B"/>
    <w:rsid w:val="009E1182"/>
    <w:rsid w:val="009E1579"/>
    <w:rsid w:val="009E65B6"/>
    <w:rsid w:val="009F0A51"/>
    <w:rsid w:val="009F77CF"/>
    <w:rsid w:val="00A029DB"/>
    <w:rsid w:val="00A140C9"/>
    <w:rsid w:val="00A207A5"/>
    <w:rsid w:val="00A228BE"/>
    <w:rsid w:val="00A24C10"/>
    <w:rsid w:val="00A254D2"/>
    <w:rsid w:val="00A26C9A"/>
    <w:rsid w:val="00A4075F"/>
    <w:rsid w:val="00A4106F"/>
    <w:rsid w:val="00A42AC3"/>
    <w:rsid w:val="00A430CF"/>
    <w:rsid w:val="00A450CB"/>
    <w:rsid w:val="00A46111"/>
    <w:rsid w:val="00A50C98"/>
    <w:rsid w:val="00A54309"/>
    <w:rsid w:val="00A563D7"/>
    <w:rsid w:val="00A610A9"/>
    <w:rsid w:val="00A80F2A"/>
    <w:rsid w:val="00A96C33"/>
    <w:rsid w:val="00AB2B93"/>
    <w:rsid w:val="00AB530F"/>
    <w:rsid w:val="00AB7E3F"/>
    <w:rsid w:val="00AB7E5B"/>
    <w:rsid w:val="00AC2883"/>
    <w:rsid w:val="00AE0EF1"/>
    <w:rsid w:val="00AE2937"/>
    <w:rsid w:val="00AF650F"/>
    <w:rsid w:val="00B07301"/>
    <w:rsid w:val="00B11F3E"/>
    <w:rsid w:val="00B134B7"/>
    <w:rsid w:val="00B2009E"/>
    <w:rsid w:val="00B224DE"/>
    <w:rsid w:val="00B324D4"/>
    <w:rsid w:val="00B32B60"/>
    <w:rsid w:val="00B36410"/>
    <w:rsid w:val="00B40495"/>
    <w:rsid w:val="00B46575"/>
    <w:rsid w:val="00B61777"/>
    <w:rsid w:val="00B622E6"/>
    <w:rsid w:val="00B657D1"/>
    <w:rsid w:val="00B80EC0"/>
    <w:rsid w:val="00B81F0C"/>
    <w:rsid w:val="00B83E82"/>
    <w:rsid w:val="00B84BBD"/>
    <w:rsid w:val="00BA43FB"/>
    <w:rsid w:val="00BA4740"/>
    <w:rsid w:val="00BB010F"/>
    <w:rsid w:val="00BC127D"/>
    <w:rsid w:val="00BC1FE6"/>
    <w:rsid w:val="00BC1FEE"/>
    <w:rsid w:val="00BD190C"/>
    <w:rsid w:val="00BD261D"/>
    <w:rsid w:val="00BE386D"/>
    <w:rsid w:val="00BE53D0"/>
    <w:rsid w:val="00BF2127"/>
    <w:rsid w:val="00C061B6"/>
    <w:rsid w:val="00C06601"/>
    <w:rsid w:val="00C1096C"/>
    <w:rsid w:val="00C16D54"/>
    <w:rsid w:val="00C17105"/>
    <w:rsid w:val="00C2446C"/>
    <w:rsid w:val="00C26093"/>
    <w:rsid w:val="00C32E1D"/>
    <w:rsid w:val="00C36AE5"/>
    <w:rsid w:val="00C37170"/>
    <w:rsid w:val="00C41F17"/>
    <w:rsid w:val="00C4361E"/>
    <w:rsid w:val="00C437A3"/>
    <w:rsid w:val="00C46330"/>
    <w:rsid w:val="00C51AAE"/>
    <w:rsid w:val="00C527FA"/>
    <w:rsid w:val="00C5280D"/>
    <w:rsid w:val="00C53EB3"/>
    <w:rsid w:val="00C561A9"/>
    <w:rsid w:val="00C5791C"/>
    <w:rsid w:val="00C66290"/>
    <w:rsid w:val="00C66D72"/>
    <w:rsid w:val="00C712AE"/>
    <w:rsid w:val="00C72B7A"/>
    <w:rsid w:val="00C7578E"/>
    <w:rsid w:val="00C80DAA"/>
    <w:rsid w:val="00C8345D"/>
    <w:rsid w:val="00C928D1"/>
    <w:rsid w:val="00C973F2"/>
    <w:rsid w:val="00CA304C"/>
    <w:rsid w:val="00CA774A"/>
    <w:rsid w:val="00CB4921"/>
    <w:rsid w:val="00CB717A"/>
    <w:rsid w:val="00CC11B0"/>
    <w:rsid w:val="00CC2841"/>
    <w:rsid w:val="00CC370A"/>
    <w:rsid w:val="00CD6289"/>
    <w:rsid w:val="00CE1A15"/>
    <w:rsid w:val="00CE387C"/>
    <w:rsid w:val="00CF1330"/>
    <w:rsid w:val="00CF7E36"/>
    <w:rsid w:val="00D0106A"/>
    <w:rsid w:val="00D06D20"/>
    <w:rsid w:val="00D13437"/>
    <w:rsid w:val="00D15155"/>
    <w:rsid w:val="00D15864"/>
    <w:rsid w:val="00D3708D"/>
    <w:rsid w:val="00D40426"/>
    <w:rsid w:val="00D57C96"/>
    <w:rsid w:val="00D57D18"/>
    <w:rsid w:val="00D605CA"/>
    <w:rsid w:val="00D70E65"/>
    <w:rsid w:val="00D71D81"/>
    <w:rsid w:val="00D72B8B"/>
    <w:rsid w:val="00D7382F"/>
    <w:rsid w:val="00D907B4"/>
    <w:rsid w:val="00D91203"/>
    <w:rsid w:val="00D915A0"/>
    <w:rsid w:val="00D939C4"/>
    <w:rsid w:val="00D95174"/>
    <w:rsid w:val="00D97B84"/>
    <w:rsid w:val="00DA3FB2"/>
    <w:rsid w:val="00DA422F"/>
    <w:rsid w:val="00DA4973"/>
    <w:rsid w:val="00DA6F36"/>
    <w:rsid w:val="00DA787D"/>
    <w:rsid w:val="00DB596E"/>
    <w:rsid w:val="00DB7773"/>
    <w:rsid w:val="00DC00EA"/>
    <w:rsid w:val="00DC3802"/>
    <w:rsid w:val="00DC39DA"/>
    <w:rsid w:val="00DD6208"/>
    <w:rsid w:val="00DF389E"/>
    <w:rsid w:val="00DF576A"/>
    <w:rsid w:val="00DF7E99"/>
    <w:rsid w:val="00E015AC"/>
    <w:rsid w:val="00E07D87"/>
    <w:rsid w:val="00E24571"/>
    <w:rsid w:val="00E249C8"/>
    <w:rsid w:val="00E26CFC"/>
    <w:rsid w:val="00E2796D"/>
    <w:rsid w:val="00E31CA4"/>
    <w:rsid w:val="00E32F7E"/>
    <w:rsid w:val="00E34A63"/>
    <w:rsid w:val="00E45FD5"/>
    <w:rsid w:val="00E46E89"/>
    <w:rsid w:val="00E5267B"/>
    <w:rsid w:val="00E559F0"/>
    <w:rsid w:val="00E626E4"/>
    <w:rsid w:val="00E63185"/>
    <w:rsid w:val="00E63C0E"/>
    <w:rsid w:val="00E63FE4"/>
    <w:rsid w:val="00E65D6F"/>
    <w:rsid w:val="00E72D49"/>
    <w:rsid w:val="00E7593C"/>
    <w:rsid w:val="00E75C6A"/>
    <w:rsid w:val="00E75FC2"/>
    <w:rsid w:val="00E7678A"/>
    <w:rsid w:val="00E87347"/>
    <w:rsid w:val="00E935F1"/>
    <w:rsid w:val="00E94A81"/>
    <w:rsid w:val="00EA1B97"/>
    <w:rsid w:val="00EA1FFB"/>
    <w:rsid w:val="00EA2F34"/>
    <w:rsid w:val="00EA3D53"/>
    <w:rsid w:val="00EA622A"/>
    <w:rsid w:val="00EB048E"/>
    <w:rsid w:val="00EB32D4"/>
    <w:rsid w:val="00EB4E9C"/>
    <w:rsid w:val="00ED50EC"/>
    <w:rsid w:val="00EE34DF"/>
    <w:rsid w:val="00EF2F89"/>
    <w:rsid w:val="00EF5251"/>
    <w:rsid w:val="00EF7F1D"/>
    <w:rsid w:val="00F02402"/>
    <w:rsid w:val="00F03E98"/>
    <w:rsid w:val="00F06BDA"/>
    <w:rsid w:val="00F1237A"/>
    <w:rsid w:val="00F22CBD"/>
    <w:rsid w:val="00F257AA"/>
    <w:rsid w:val="00F272F1"/>
    <w:rsid w:val="00F31412"/>
    <w:rsid w:val="00F44476"/>
    <w:rsid w:val="00F45372"/>
    <w:rsid w:val="00F502DD"/>
    <w:rsid w:val="00F50AD1"/>
    <w:rsid w:val="00F560F7"/>
    <w:rsid w:val="00F57E6B"/>
    <w:rsid w:val="00F616AD"/>
    <w:rsid w:val="00F627D5"/>
    <w:rsid w:val="00F6334D"/>
    <w:rsid w:val="00F63599"/>
    <w:rsid w:val="00F7110E"/>
    <w:rsid w:val="00F71781"/>
    <w:rsid w:val="00FA49AB"/>
    <w:rsid w:val="00FB17F1"/>
    <w:rsid w:val="00FB3890"/>
    <w:rsid w:val="00FB54AB"/>
    <w:rsid w:val="00FB7D0F"/>
    <w:rsid w:val="00FC4A17"/>
    <w:rsid w:val="00FC5FD0"/>
    <w:rsid w:val="00FC6833"/>
    <w:rsid w:val="00FD190C"/>
    <w:rsid w:val="00FD2C4F"/>
    <w:rsid w:val="00FE39C7"/>
    <w:rsid w:val="00FF1339"/>
    <w:rsid w:val="00FF1736"/>
    <w:rsid w:val="00FF1F4F"/>
    <w:rsid w:val="00FF4D07"/>
    <w:rsid w:val="00FF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8"/>
    <o:shapelayout v:ext="edit">
      <o:idmap v:ext="edit" data="2"/>
    </o:shapelayout>
  </w:shapeDefaults>
  <w:decimalSymbol w:val="."/>
  <w:listSeparator w:val=","/>
  <w14:docId w14:val="087540BD"/>
  <w15:docId w15:val="{64BDB89D-1ED6-4A44-A219-FBDABEED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link w:val="Heading1Char"/>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846ECA"/>
    <w:pPr>
      <w:keepNext/>
      <w:jc w:val="both"/>
      <w:outlineLvl w:val="2"/>
    </w:pPr>
    <w:rPr>
      <w:rFonts w:ascii="Arial" w:hAnsi="Arial"/>
      <w:i/>
    </w:rPr>
  </w:style>
  <w:style w:type="paragraph" w:styleId="Heading4">
    <w:name w:val="heading 4"/>
    <w:next w:val="Normal"/>
    <w:link w:val="Heading4Char"/>
    <w:autoRedefine/>
    <w:qFormat/>
    <w:rsid w:val="00846ECA"/>
    <w:pPr>
      <w:keepNext/>
      <w:ind w:left="567"/>
      <w:jc w:val="both"/>
      <w:outlineLvl w:val="3"/>
    </w:pPr>
    <w:rPr>
      <w:rFonts w:ascii="Arial" w:hAnsi="Arial"/>
      <w:u w:val="single"/>
      <w:lang w:val="fr-FR"/>
    </w:rPr>
  </w:style>
  <w:style w:type="paragraph" w:styleId="Heading5">
    <w:name w:val="heading 5"/>
    <w:next w:val="Normal"/>
    <w:link w:val="Heading5Char"/>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link w:val="plcountryChar"/>
    <w:rsid w:val="00846ECA"/>
    <w:pPr>
      <w:keepNext/>
      <w:keepLines/>
      <w:spacing w:before="180" w:after="120"/>
      <w:jc w:val="left"/>
    </w:pPr>
    <w:rPr>
      <w:caps/>
      <w:noProof/>
      <w:snapToGrid w:val="0"/>
      <w:u w:val="single"/>
    </w:rPr>
  </w:style>
  <w:style w:type="paragraph" w:customStyle="1" w:styleId="pldetails">
    <w:name w:val="pldetails"/>
    <w:basedOn w:val="Normal"/>
    <w:link w:val="pldetailsChar"/>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aliases w:val="VARIETY Char,variety Char"/>
    <w:basedOn w:val="DefaultParagraphFont"/>
    <w:link w:val="Heading2"/>
    <w:rsid w:val="00FB54AB"/>
    <w:rPr>
      <w:rFonts w:ascii="Arial" w:hAnsi="Arial"/>
      <w:u w:val="single"/>
    </w:rPr>
  </w:style>
  <w:style w:type="paragraph" w:customStyle="1" w:styleId="Default">
    <w:name w:val="Default"/>
    <w:rsid w:val="00FB54AB"/>
    <w:pPr>
      <w:autoSpaceDE w:val="0"/>
      <w:autoSpaceDN w:val="0"/>
      <w:adjustRightInd w:val="0"/>
    </w:pPr>
    <w:rPr>
      <w:rFonts w:ascii="Arial" w:eastAsiaTheme="minorEastAsia" w:hAnsi="Arial" w:cs="Arial"/>
      <w:color w:val="000000"/>
      <w:sz w:val="24"/>
      <w:szCs w:val="24"/>
    </w:rPr>
  </w:style>
  <w:style w:type="paragraph" w:styleId="ListParagraph">
    <w:name w:val="List Paragraph"/>
    <w:aliases w:val="auto_list_(i),List Paragraph1"/>
    <w:basedOn w:val="Normal"/>
    <w:link w:val="ListParagraphChar"/>
    <w:uiPriority w:val="34"/>
    <w:qFormat/>
    <w:rsid w:val="00FB54AB"/>
    <w:pPr>
      <w:ind w:left="720"/>
      <w:contextualSpacing/>
    </w:pPr>
    <w:rPr>
      <w:rFonts w:eastAsiaTheme="minorEastAsia"/>
    </w:rPr>
  </w:style>
  <w:style w:type="character" w:customStyle="1" w:styleId="ListParagraphChar">
    <w:name w:val="List Paragraph Char"/>
    <w:aliases w:val="auto_list_(i) Char,List Paragraph1 Char"/>
    <w:basedOn w:val="DefaultParagraphFont"/>
    <w:link w:val="ListParagraph"/>
    <w:uiPriority w:val="34"/>
    <w:locked/>
    <w:rsid w:val="00FB54AB"/>
    <w:rPr>
      <w:rFonts w:ascii="Arial" w:eastAsiaTheme="minorEastAsia" w:hAnsi="Arial"/>
    </w:rPr>
  </w:style>
  <w:style w:type="character" w:customStyle="1" w:styleId="Heading3Char">
    <w:name w:val="Heading 3 Char"/>
    <w:basedOn w:val="DefaultParagraphFont"/>
    <w:link w:val="Heading3"/>
    <w:rsid w:val="009142FC"/>
    <w:rPr>
      <w:rFonts w:ascii="Arial" w:hAnsi="Arial"/>
      <w:i/>
    </w:rPr>
  </w:style>
  <w:style w:type="character" w:customStyle="1" w:styleId="Heading4Char">
    <w:name w:val="Heading 4 Char"/>
    <w:basedOn w:val="DefaultParagraphFont"/>
    <w:link w:val="Heading4"/>
    <w:rsid w:val="009142FC"/>
    <w:rPr>
      <w:rFonts w:ascii="Arial" w:hAnsi="Arial"/>
      <w:u w:val="single"/>
      <w:lang w:val="fr-FR"/>
    </w:rPr>
  </w:style>
  <w:style w:type="character" w:customStyle="1" w:styleId="Heading1Char">
    <w:name w:val="Heading 1 Char"/>
    <w:basedOn w:val="DefaultParagraphFont"/>
    <w:link w:val="Heading1"/>
    <w:rsid w:val="009142FC"/>
    <w:rPr>
      <w:rFonts w:ascii="Arial" w:hAnsi="Arial"/>
      <w:caps/>
    </w:rPr>
  </w:style>
  <w:style w:type="character" w:styleId="CommentReference">
    <w:name w:val="annotation reference"/>
    <w:basedOn w:val="DefaultParagraphFont"/>
    <w:semiHidden/>
    <w:unhideWhenUsed/>
    <w:rsid w:val="00280567"/>
    <w:rPr>
      <w:sz w:val="16"/>
      <w:szCs w:val="16"/>
    </w:rPr>
  </w:style>
  <w:style w:type="paragraph" w:styleId="CommentText">
    <w:name w:val="annotation text"/>
    <w:basedOn w:val="Normal"/>
    <w:link w:val="CommentTextChar"/>
    <w:unhideWhenUsed/>
    <w:rsid w:val="00280567"/>
  </w:style>
  <w:style w:type="character" w:customStyle="1" w:styleId="CommentTextChar">
    <w:name w:val="Comment Text Char"/>
    <w:basedOn w:val="DefaultParagraphFont"/>
    <w:link w:val="CommentText"/>
    <w:rsid w:val="00280567"/>
    <w:rPr>
      <w:rFonts w:ascii="Arial" w:hAnsi="Arial"/>
    </w:rPr>
  </w:style>
  <w:style w:type="paragraph" w:styleId="CommentSubject">
    <w:name w:val="annotation subject"/>
    <w:basedOn w:val="CommentText"/>
    <w:next w:val="CommentText"/>
    <w:link w:val="CommentSubjectChar"/>
    <w:semiHidden/>
    <w:unhideWhenUsed/>
    <w:rsid w:val="00280567"/>
    <w:rPr>
      <w:b/>
      <w:bCs/>
    </w:rPr>
  </w:style>
  <w:style w:type="character" w:customStyle="1" w:styleId="CommentSubjectChar">
    <w:name w:val="Comment Subject Char"/>
    <w:basedOn w:val="CommentTextChar"/>
    <w:link w:val="CommentSubject"/>
    <w:semiHidden/>
    <w:rsid w:val="00280567"/>
    <w:rPr>
      <w:rFonts w:ascii="Arial" w:hAnsi="Arial"/>
      <w:b/>
      <w:bCs/>
    </w:rPr>
  </w:style>
  <w:style w:type="paragraph" w:styleId="Revision">
    <w:name w:val="Revision"/>
    <w:hidden/>
    <w:uiPriority w:val="99"/>
    <w:semiHidden/>
    <w:rsid w:val="008D477D"/>
    <w:rPr>
      <w:rFonts w:ascii="Arial" w:hAnsi="Arial"/>
    </w:rPr>
  </w:style>
  <w:style w:type="character" w:customStyle="1" w:styleId="pldetailsChar">
    <w:name w:val="pldetails Char"/>
    <w:link w:val="pldetails"/>
    <w:locked/>
    <w:rsid w:val="00214433"/>
    <w:rPr>
      <w:rFonts w:ascii="Arial" w:hAnsi="Arial"/>
      <w:noProof/>
      <w:snapToGrid w:val="0"/>
    </w:rPr>
  </w:style>
  <w:style w:type="character" w:customStyle="1" w:styleId="Heading5Char">
    <w:name w:val="Heading 5 Char"/>
    <w:basedOn w:val="DefaultParagraphFont"/>
    <w:link w:val="Heading5"/>
    <w:rsid w:val="007900FD"/>
    <w:rPr>
      <w:rFonts w:ascii="Arial" w:hAnsi="Arial"/>
      <w:i/>
    </w:rPr>
  </w:style>
  <w:style w:type="character" w:customStyle="1" w:styleId="FootnoteTextChar">
    <w:name w:val="Footnote Text Char"/>
    <w:basedOn w:val="DefaultParagraphFont"/>
    <w:link w:val="FootnoteText"/>
    <w:rsid w:val="007900FD"/>
    <w:rPr>
      <w:rFonts w:ascii="Arial" w:hAnsi="Arial"/>
      <w:sz w:val="16"/>
    </w:rPr>
  </w:style>
  <w:style w:type="paragraph" w:styleId="BodyText2">
    <w:name w:val="Body Text 2"/>
    <w:basedOn w:val="Normal"/>
    <w:link w:val="BodyText2Char"/>
    <w:unhideWhenUsed/>
    <w:rsid w:val="007900FD"/>
    <w:rPr>
      <w:rFonts w:eastAsiaTheme="minorEastAsia" w:cs="Arial"/>
      <w:color w:val="333333"/>
      <w:shd w:val="clear" w:color="auto" w:fill="FFFFFF"/>
    </w:rPr>
  </w:style>
  <w:style w:type="character" w:customStyle="1" w:styleId="BodyText2Char">
    <w:name w:val="Body Text 2 Char"/>
    <w:basedOn w:val="DefaultParagraphFont"/>
    <w:link w:val="BodyText2"/>
    <w:rsid w:val="007900FD"/>
    <w:rPr>
      <w:rFonts w:ascii="Arial" w:eastAsiaTheme="minorEastAsia" w:hAnsi="Arial" w:cs="Arial"/>
      <w:color w:val="333333"/>
    </w:rPr>
  </w:style>
  <w:style w:type="character" w:styleId="UnresolvedMention">
    <w:name w:val="Unresolved Mention"/>
    <w:basedOn w:val="DefaultParagraphFont"/>
    <w:uiPriority w:val="99"/>
    <w:semiHidden/>
    <w:unhideWhenUsed/>
    <w:rsid w:val="007900FD"/>
    <w:rPr>
      <w:color w:val="605E5C"/>
      <w:shd w:val="clear" w:color="auto" w:fill="E1DFDD"/>
    </w:rPr>
  </w:style>
  <w:style w:type="paragraph" w:customStyle="1" w:styleId="Style1">
    <w:name w:val="Style1"/>
    <w:basedOn w:val="Normal"/>
    <w:rsid w:val="007900FD"/>
    <w:pPr>
      <w:tabs>
        <w:tab w:val="decimal" w:pos="907"/>
        <w:tab w:val="left" w:pos="1077"/>
      </w:tabs>
    </w:pPr>
    <w:rPr>
      <w:rFonts w:ascii="Times New Roman" w:eastAsiaTheme="minorEastAsia" w:hAnsi="Times New Roman"/>
      <w:sz w:val="24"/>
      <w:szCs w:val="24"/>
      <w:lang w:eastAsia="ja-JP"/>
    </w:rPr>
  </w:style>
  <w:style w:type="character" w:customStyle="1" w:styleId="ui-provider">
    <w:name w:val="ui-provider"/>
    <w:basedOn w:val="DefaultParagraphFont"/>
    <w:rsid w:val="007900FD"/>
  </w:style>
  <w:style w:type="character" w:customStyle="1" w:styleId="plcountryChar">
    <w:name w:val="plcountry Char"/>
    <w:basedOn w:val="DefaultParagraphFont"/>
    <w:link w:val="plcountry"/>
    <w:rsid w:val="007900FD"/>
    <w:rPr>
      <w:rFonts w:ascii="Arial" w:hAnsi="Arial"/>
      <w:caps/>
      <w:noProof/>
      <w:snapToGrid w:val="0"/>
      <w:u w:val="single"/>
    </w:rPr>
  </w:style>
  <w:style w:type="character" w:customStyle="1" w:styleId="HeaderChar">
    <w:name w:val="Header Char"/>
    <w:basedOn w:val="DefaultParagraphFont"/>
    <w:link w:val="Header"/>
    <w:uiPriority w:val="99"/>
    <w:rsid w:val="007900FD"/>
    <w:rPr>
      <w:rFonts w:ascii="Arial" w:hAnsi="Arial"/>
      <w:lang w:val="fr-FR"/>
    </w:rPr>
  </w:style>
  <w:style w:type="table" w:styleId="TableGrid">
    <w:name w:val="Table Grid"/>
    <w:basedOn w:val="TableNormal"/>
    <w:rsid w:val="007900F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900FD"/>
    <w:rPr>
      <w:rFonts w:eastAsia="MS Mincho"/>
      <w:sz w:val="24"/>
      <w:lang w:val="de-DE"/>
    </w:rPr>
  </w:style>
  <w:style w:type="paragraph" w:customStyle="1" w:styleId="BasistekstNaktuinbouw">
    <w:name w:val="Basistekst Naktuinbouw"/>
    <w:basedOn w:val="Normal"/>
    <w:qFormat/>
    <w:rsid w:val="007900FD"/>
    <w:pPr>
      <w:spacing w:line="240" w:lineRule="atLeast"/>
      <w:jc w:val="left"/>
    </w:pPr>
    <w:rPr>
      <w:rFonts w:cs="Maiandra GD"/>
      <w:color w:val="000000" w:themeColor="text1"/>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89766">
      <w:bodyDiv w:val="1"/>
      <w:marLeft w:val="0"/>
      <w:marRight w:val="0"/>
      <w:marTop w:val="0"/>
      <w:marBottom w:val="0"/>
      <w:divBdr>
        <w:top w:val="none" w:sz="0" w:space="0" w:color="auto"/>
        <w:left w:val="none" w:sz="0" w:space="0" w:color="auto"/>
        <w:bottom w:val="none" w:sz="0" w:space="0" w:color="auto"/>
        <w:right w:val="none" w:sz="0" w:space="0" w:color="auto"/>
      </w:divBdr>
    </w:div>
    <w:div w:id="1526406995">
      <w:bodyDiv w:val="1"/>
      <w:marLeft w:val="0"/>
      <w:marRight w:val="0"/>
      <w:marTop w:val="0"/>
      <w:marBottom w:val="0"/>
      <w:divBdr>
        <w:top w:val="none" w:sz="0" w:space="0" w:color="auto"/>
        <w:left w:val="none" w:sz="0" w:space="0" w:color="auto"/>
        <w:bottom w:val="none" w:sz="0" w:space="0" w:color="auto"/>
        <w:right w:val="none" w:sz="0" w:space="0" w:color="auto"/>
      </w:divBdr>
    </w:div>
    <w:div w:id="1930657519">
      <w:bodyDiv w:val="1"/>
      <w:marLeft w:val="0"/>
      <w:marRight w:val="0"/>
      <w:marTop w:val="0"/>
      <w:marBottom w:val="0"/>
      <w:divBdr>
        <w:top w:val="none" w:sz="0" w:space="0" w:color="auto"/>
        <w:left w:val="none" w:sz="0" w:space="0" w:color="auto"/>
        <w:bottom w:val="none" w:sz="0" w:space="0" w:color="auto"/>
        <w:right w:val="none" w:sz="0" w:space="0" w:color="auto"/>
      </w:divBdr>
    </w:div>
    <w:div w:id="1983726637">
      <w:bodyDiv w:val="1"/>
      <w:marLeft w:val="0"/>
      <w:marRight w:val="0"/>
      <w:marTop w:val="0"/>
      <w:marBottom w:val="0"/>
      <w:divBdr>
        <w:top w:val="none" w:sz="0" w:space="0" w:color="auto"/>
        <w:left w:val="none" w:sz="0" w:space="0" w:color="auto"/>
        <w:bottom w:val="none" w:sz="0" w:space="0" w:color="auto"/>
        <w:right w:val="none" w:sz="0" w:space="0" w:color="auto"/>
      </w:divBdr>
    </w:div>
    <w:div w:id="2035882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60.xml"/><Relationship Id="rId21" Type="http://schemas.openxmlformats.org/officeDocument/2006/relationships/header" Target="header3.xml"/><Relationship Id="rId42" Type="http://schemas.openxmlformats.org/officeDocument/2006/relationships/control" Target="activeX/activeX5.xml"/><Relationship Id="rId63" Type="http://schemas.openxmlformats.org/officeDocument/2006/relationships/control" Target="activeX/activeX21.xml"/><Relationship Id="rId84" Type="http://schemas.openxmlformats.org/officeDocument/2006/relationships/control" Target="activeX/activeX37.xml"/><Relationship Id="rId138" Type="http://schemas.openxmlformats.org/officeDocument/2006/relationships/header" Target="header8.xml"/><Relationship Id="rId107" Type="http://schemas.openxmlformats.org/officeDocument/2006/relationships/hyperlink" Target="https://www.upov.int/test_guidelines/de/list.jsp?sort=de" TargetMode="External"/><Relationship Id="rId11" Type="http://schemas.openxmlformats.org/officeDocument/2006/relationships/image" Target="media/image2.png"/><Relationship Id="rId32" Type="http://schemas.openxmlformats.org/officeDocument/2006/relationships/image" Target="media/image10.wmf"/><Relationship Id="rId37" Type="http://schemas.openxmlformats.org/officeDocument/2006/relationships/hyperlink" Target="https://www.upov.int/test_guidelines/en/list.jsp?sort=en" TargetMode="External"/><Relationship Id="rId53" Type="http://schemas.openxmlformats.org/officeDocument/2006/relationships/hyperlink" Target="https://www.upov.int/test_guidelines/en/list.jsp?sort=en" TargetMode="External"/><Relationship Id="rId58" Type="http://schemas.openxmlformats.org/officeDocument/2006/relationships/control" Target="activeX/activeX16.xml"/><Relationship Id="rId74" Type="http://schemas.openxmlformats.org/officeDocument/2006/relationships/hyperlink" Target="https://www.upov.int/test_guidelines/es/list.jsp?sort=es" TargetMode="External"/><Relationship Id="rId79" Type="http://schemas.openxmlformats.org/officeDocument/2006/relationships/control" Target="activeX/activeX32.xml"/><Relationship Id="rId102" Type="http://schemas.openxmlformats.org/officeDocument/2006/relationships/control" Target="activeX/activeX50.xml"/><Relationship Id="rId123" Type="http://schemas.openxmlformats.org/officeDocument/2006/relationships/hyperlink" Target="https://www.upov.int/test_guidelines/fr/list.jsp?sort=fr" TargetMode="External"/><Relationship Id="rId128" Type="http://schemas.openxmlformats.org/officeDocument/2006/relationships/control" Target="activeX/activeX66.xml"/><Relationship Id="rId5" Type="http://schemas.openxmlformats.org/officeDocument/2006/relationships/webSettings" Target="webSettings.xml"/><Relationship Id="rId90" Type="http://schemas.openxmlformats.org/officeDocument/2006/relationships/hyperlink" Target="https://www.upov.int/test_guidelines/fr/list.jsp?sort=fr" TargetMode="External"/><Relationship Id="rId95" Type="http://schemas.openxmlformats.org/officeDocument/2006/relationships/control" Target="activeX/activeX43.xml"/><Relationship Id="rId22" Type="http://schemas.openxmlformats.org/officeDocument/2006/relationships/chart" Target="charts/chart1.xml"/><Relationship Id="rId27" Type="http://schemas.openxmlformats.org/officeDocument/2006/relationships/hyperlink" Target="https://www.upov.int/test_guidelines/en/list.jsp?sort=en" TargetMode="External"/><Relationship Id="rId43" Type="http://schemas.openxmlformats.org/officeDocument/2006/relationships/control" Target="activeX/activeX6.xml"/><Relationship Id="rId48" Type="http://schemas.openxmlformats.org/officeDocument/2006/relationships/control" Target="activeX/activeX11.xml"/><Relationship Id="rId64" Type="http://schemas.openxmlformats.org/officeDocument/2006/relationships/control" Target="activeX/activeX22.xml"/><Relationship Id="rId69" Type="http://schemas.openxmlformats.org/officeDocument/2006/relationships/control" Target="activeX/activeX27.xml"/><Relationship Id="rId113" Type="http://schemas.openxmlformats.org/officeDocument/2006/relationships/control" Target="activeX/activeX56.xml"/><Relationship Id="rId118" Type="http://schemas.openxmlformats.org/officeDocument/2006/relationships/control" Target="activeX/activeX61.xml"/><Relationship Id="rId134" Type="http://schemas.openxmlformats.org/officeDocument/2006/relationships/control" Target="activeX/activeX67.xml"/><Relationship Id="rId139" Type="http://schemas.openxmlformats.org/officeDocument/2006/relationships/header" Target="header9.xml"/><Relationship Id="rId80" Type="http://schemas.openxmlformats.org/officeDocument/2006/relationships/control" Target="activeX/activeX33.xml"/><Relationship Id="rId85" Type="http://schemas.openxmlformats.org/officeDocument/2006/relationships/control" Target="activeX/activeX38.xml"/><Relationship Id="rId12" Type="http://schemas.openxmlformats.org/officeDocument/2006/relationships/image" Target="media/image3.png"/><Relationship Id="rId17" Type="http://schemas.openxmlformats.org/officeDocument/2006/relationships/image" Target="media/image8.png"/><Relationship Id="rId33" Type="http://schemas.openxmlformats.org/officeDocument/2006/relationships/control" Target="activeX/activeX1.xml"/><Relationship Id="rId38" Type="http://schemas.openxmlformats.org/officeDocument/2006/relationships/hyperlink" Target="https://www.upov.int/test_guidelines/fr/list.jsp?sort=fr" TargetMode="External"/><Relationship Id="rId59" Type="http://schemas.openxmlformats.org/officeDocument/2006/relationships/control" Target="activeX/activeX17.xml"/><Relationship Id="rId103" Type="http://schemas.openxmlformats.org/officeDocument/2006/relationships/control" Target="activeX/activeX51.xml"/><Relationship Id="rId108" Type="http://schemas.openxmlformats.org/officeDocument/2006/relationships/hyperlink" Target="https://www.upov.int/test_guidelines/es/list.jsp?sort=es" TargetMode="External"/><Relationship Id="rId124" Type="http://schemas.openxmlformats.org/officeDocument/2006/relationships/hyperlink" Target="https://www.upov.int/test_guidelines/de/list.jsp?sort=de" TargetMode="External"/><Relationship Id="rId129" Type="http://schemas.openxmlformats.org/officeDocument/2006/relationships/hyperlink" Target="https://www.upov.int/test_guidelines/en/list.jsp?sort=en" TargetMode="External"/><Relationship Id="rId54" Type="http://schemas.openxmlformats.org/officeDocument/2006/relationships/hyperlink" Target="https://www.upov.int/test_guidelines/fr/list.jsp?sort=fr" TargetMode="External"/><Relationship Id="rId70" Type="http://schemas.openxmlformats.org/officeDocument/2006/relationships/control" Target="activeX/activeX28.xml"/><Relationship Id="rId75" Type="http://schemas.openxmlformats.org/officeDocument/2006/relationships/hyperlink" Target="https://www.upov.int/test_guidelines/en/list.jsp?sort=la" TargetMode="External"/><Relationship Id="rId91" Type="http://schemas.openxmlformats.org/officeDocument/2006/relationships/hyperlink" Target="https://www.upov.int/test_guidelines/de/list.jsp?sort=de" TargetMode="External"/><Relationship Id="rId96" Type="http://schemas.openxmlformats.org/officeDocument/2006/relationships/control" Target="activeX/activeX44.xm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2.xml"/><Relationship Id="rId28" Type="http://schemas.openxmlformats.org/officeDocument/2006/relationships/hyperlink" Target="https://www.upov.int/test_guidelines/fr/list.jsp?sort=fr" TargetMode="External"/><Relationship Id="rId49" Type="http://schemas.openxmlformats.org/officeDocument/2006/relationships/control" Target="activeX/activeX12.xml"/><Relationship Id="rId114" Type="http://schemas.openxmlformats.org/officeDocument/2006/relationships/control" Target="activeX/activeX57.xml"/><Relationship Id="rId119" Type="http://schemas.openxmlformats.org/officeDocument/2006/relationships/control" Target="activeX/activeX62.xml"/><Relationship Id="rId44" Type="http://schemas.openxmlformats.org/officeDocument/2006/relationships/control" Target="activeX/activeX7.xml"/><Relationship Id="rId60" Type="http://schemas.openxmlformats.org/officeDocument/2006/relationships/control" Target="activeX/activeX18.xml"/><Relationship Id="rId65" Type="http://schemas.openxmlformats.org/officeDocument/2006/relationships/control" Target="activeX/activeX23.xml"/><Relationship Id="rId81" Type="http://schemas.openxmlformats.org/officeDocument/2006/relationships/control" Target="activeX/activeX34.xml"/><Relationship Id="rId86" Type="http://schemas.openxmlformats.org/officeDocument/2006/relationships/control" Target="activeX/activeX39.xml"/><Relationship Id="rId130" Type="http://schemas.openxmlformats.org/officeDocument/2006/relationships/hyperlink" Target="https://www.upov.int/test_guidelines/fr/list.jsp?sort=fr" TargetMode="External"/><Relationship Id="rId135" Type="http://schemas.openxmlformats.org/officeDocument/2006/relationships/control" Target="activeX/activeX68.xml"/><Relationship Id="rId13" Type="http://schemas.openxmlformats.org/officeDocument/2006/relationships/image" Target="media/image4.emf"/><Relationship Id="rId18" Type="http://schemas.openxmlformats.org/officeDocument/2006/relationships/image" Target="media/image9.png"/><Relationship Id="rId39" Type="http://schemas.openxmlformats.org/officeDocument/2006/relationships/hyperlink" Target="https://www.upov.int/test_guidelines/de/list.jsp?sort=de" TargetMode="External"/><Relationship Id="rId109" Type="http://schemas.openxmlformats.org/officeDocument/2006/relationships/hyperlink" Target="https://www.upov.int/test_guidelines/en/list.jsp?sort=la" TargetMode="External"/><Relationship Id="rId34" Type="http://schemas.openxmlformats.org/officeDocument/2006/relationships/control" Target="activeX/activeX2.xml"/><Relationship Id="rId50" Type="http://schemas.openxmlformats.org/officeDocument/2006/relationships/control" Target="activeX/activeX13.xml"/><Relationship Id="rId55" Type="http://schemas.openxmlformats.org/officeDocument/2006/relationships/hyperlink" Target="https://www.upov.int/test_guidelines/de/list.jsp?sort=de" TargetMode="External"/><Relationship Id="rId76" Type="http://schemas.openxmlformats.org/officeDocument/2006/relationships/control" Target="activeX/activeX29.xml"/><Relationship Id="rId97" Type="http://schemas.openxmlformats.org/officeDocument/2006/relationships/control" Target="activeX/activeX45.xml"/><Relationship Id="rId104" Type="http://schemas.openxmlformats.org/officeDocument/2006/relationships/control" Target="activeX/activeX52.xml"/><Relationship Id="rId120" Type="http://schemas.openxmlformats.org/officeDocument/2006/relationships/control" Target="activeX/activeX63.xml"/><Relationship Id="rId125" Type="http://schemas.openxmlformats.org/officeDocument/2006/relationships/hyperlink" Target="https://www.upov.int/test_guidelines/es/list.jsp?sort=es"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upov.int/test_guidelines/en/list.jsp?sort=en" TargetMode="External"/><Relationship Id="rId92" Type="http://schemas.openxmlformats.org/officeDocument/2006/relationships/hyperlink" Target="https://www.upov.int/test_guidelines/es/list.jsp?sort=es" TargetMode="External"/><Relationship Id="rId2" Type="http://schemas.openxmlformats.org/officeDocument/2006/relationships/numbering" Target="numbering.xml"/><Relationship Id="rId29" Type="http://schemas.openxmlformats.org/officeDocument/2006/relationships/hyperlink" Target="https://www.upov.int/test_guidelines/de/list.jsp?sort=de" TargetMode="External"/><Relationship Id="rId24" Type="http://schemas.openxmlformats.org/officeDocument/2006/relationships/chart" Target="charts/chart3.xml"/><Relationship Id="rId40" Type="http://schemas.openxmlformats.org/officeDocument/2006/relationships/hyperlink" Target="https://www.upov.int/test_guidelines/es/list.jsp?sort=es" TargetMode="External"/><Relationship Id="rId45" Type="http://schemas.openxmlformats.org/officeDocument/2006/relationships/control" Target="activeX/activeX8.xml"/><Relationship Id="rId66" Type="http://schemas.openxmlformats.org/officeDocument/2006/relationships/control" Target="activeX/activeX24.xml"/><Relationship Id="rId87" Type="http://schemas.openxmlformats.org/officeDocument/2006/relationships/control" Target="activeX/activeX40.xml"/><Relationship Id="rId110" Type="http://schemas.openxmlformats.org/officeDocument/2006/relationships/control" Target="activeX/activeX53.xml"/><Relationship Id="rId115" Type="http://schemas.openxmlformats.org/officeDocument/2006/relationships/control" Target="activeX/activeX58.xml"/><Relationship Id="rId131" Type="http://schemas.openxmlformats.org/officeDocument/2006/relationships/hyperlink" Target="https://www.upov.int/test_guidelines/de/list.jsp?sort=de" TargetMode="External"/><Relationship Id="rId136" Type="http://schemas.openxmlformats.org/officeDocument/2006/relationships/header" Target="header6.xml"/><Relationship Id="rId61" Type="http://schemas.openxmlformats.org/officeDocument/2006/relationships/control" Target="activeX/activeX19.xml"/><Relationship Id="rId82" Type="http://schemas.openxmlformats.org/officeDocument/2006/relationships/control" Target="activeX/activeX35.xml"/><Relationship Id="rId19" Type="http://schemas.openxmlformats.org/officeDocument/2006/relationships/header" Target="header1.xml"/><Relationship Id="rId14" Type="http://schemas.openxmlformats.org/officeDocument/2006/relationships/image" Target="media/image5.png"/><Relationship Id="rId30" Type="http://schemas.openxmlformats.org/officeDocument/2006/relationships/hyperlink" Target="https://www.upov.int/test_guidelines/es/list.jsp?sort=es" TargetMode="External"/><Relationship Id="rId35" Type="http://schemas.openxmlformats.org/officeDocument/2006/relationships/control" Target="activeX/activeX3.xml"/><Relationship Id="rId56" Type="http://schemas.openxmlformats.org/officeDocument/2006/relationships/hyperlink" Target="https://www.upov.int/test_guidelines/es/list.jsp?sort=es" TargetMode="External"/><Relationship Id="rId77" Type="http://schemas.openxmlformats.org/officeDocument/2006/relationships/control" Target="activeX/activeX30.xml"/><Relationship Id="rId100" Type="http://schemas.openxmlformats.org/officeDocument/2006/relationships/control" Target="activeX/activeX48.xml"/><Relationship Id="rId105" Type="http://schemas.openxmlformats.org/officeDocument/2006/relationships/hyperlink" Target="https://www.upov.int/test_guidelines/en/list.jsp?sort=en" TargetMode="External"/><Relationship Id="rId126" Type="http://schemas.openxmlformats.org/officeDocument/2006/relationships/hyperlink" Target="https://www.upov.int/test_guidelines/en/list.jsp?sort=la" TargetMode="External"/><Relationship Id="rId8" Type="http://schemas.openxmlformats.org/officeDocument/2006/relationships/image" Target="media/image1.png"/><Relationship Id="rId51" Type="http://schemas.openxmlformats.org/officeDocument/2006/relationships/control" Target="activeX/activeX14.xml"/><Relationship Id="rId72" Type="http://schemas.openxmlformats.org/officeDocument/2006/relationships/hyperlink" Target="https://www.upov.int/test_guidelines/fr/list.jsp?sort=fr" TargetMode="External"/><Relationship Id="rId93" Type="http://schemas.openxmlformats.org/officeDocument/2006/relationships/hyperlink" Target="https://www.upov.int/test_guidelines/en/list.jsp?sort=la" TargetMode="External"/><Relationship Id="rId98" Type="http://schemas.openxmlformats.org/officeDocument/2006/relationships/control" Target="activeX/activeX46.xml"/><Relationship Id="rId121" Type="http://schemas.openxmlformats.org/officeDocument/2006/relationships/control" Target="activeX/activeX64.xml"/><Relationship Id="rId3" Type="http://schemas.openxmlformats.org/officeDocument/2006/relationships/styles" Target="styles.xml"/><Relationship Id="rId25" Type="http://schemas.openxmlformats.org/officeDocument/2006/relationships/header" Target="header4.xml"/><Relationship Id="rId46" Type="http://schemas.openxmlformats.org/officeDocument/2006/relationships/control" Target="activeX/activeX9.xml"/><Relationship Id="rId67" Type="http://schemas.openxmlformats.org/officeDocument/2006/relationships/control" Target="activeX/activeX25.xml"/><Relationship Id="rId116" Type="http://schemas.openxmlformats.org/officeDocument/2006/relationships/control" Target="activeX/activeX59.xml"/><Relationship Id="rId137" Type="http://schemas.openxmlformats.org/officeDocument/2006/relationships/header" Target="header7.xml"/><Relationship Id="rId20" Type="http://schemas.openxmlformats.org/officeDocument/2006/relationships/header" Target="header2.xml"/><Relationship Id="rId41" Type="http://schemas.openxmlformats.org/officeDocument/2006/relationships/hyperlink" Target="https://www.upov.int/test_guidelines/en/list.jsp?sort=la" TargetMode="External"/><Relationship Id="rId62" Type="http://schemas.openxmlformats.org/officeDocument/2006/relationships/control" Target="activeX/activeX20.xml"/><Relationship Id="rId83" Type="http://schemas.openxmlformats.org/officeDocument/2006/relationships/control" Target="activeX/activeX36.xml"/><Relationship Id="rId88" Type="http://schemas.openxmlformats.org/officeDocument/2006/relationships/control" Target="activeX/activeX41.xml"/><Relationship Id="rId111" Type="http://schemas.openxmlformats.org/officeDocument/2006/relationships/control" Target="activeX/activeX54.xml"/><Relationship Id="rId132" Type="http://schemas.openxmlformats.org/officeDocument/2006/relationships/hyperlink" Target="https://www.upov.int/test_guidelines/es/list.jsp?sort=es" TargetMode="External"/><Relationship Id="rId15" Type="http://schemas.openxmlformats.org/officeDocument/2006/relationships/image" Target="media/image6.png"/><Relationship Id="rId36" Type="http://schemas.openxmlformats.org/officeDocument/2006/relationships/control" Target="activeX/activeX4.xml"/><Relationship Id="rId57" Type="http://schemas.openxmlformats.org/officeDocument/2006/relationships/hyperlink" Target="https://www.upov.int/test_guidelines/en/list.jsp?sort=la" TargetMode="External"/><Relationship Id="rId106" Type="http://schemas.openxmlformats.org/officeDocument/2006/relationships/hyperlink" Target="https://www.upov.int/test_guidelines/fr/list.jsp?sort=fr" TargetMode="External"/><Relationship Id="rId127" Type="http://schemas.openxmlformats.org/officeDocument/2006/relationships/control" Target="activeX/activeX65.xml"/><Relationship Id="rId10" Type="http://schemas.openxmlformats.org/officeDocument/2006/relationships/hyperlink" Target="mailto:upov.mail@upov.int" TargetMode="External"/><Relationship Id="rId31" Type="http://schemas.openxmlformats.org/officeDocument/2006/relationships/hyperlink" Target="https://www.upov.int/test_guidelines/en/list.jsp?sort=la" TargetMode="External"/><Relationship Id="rId52" Type="http://schemas.openxmlformats.org/officeDocument/2006/relationships/control" Target="activeX/activeX15.xml"/><Relationship Id="rId73" Type="http://schemas.openxmlformats.org/officeDocument/2006/relationships/hyperlink" Target="https://www.upov.int/test_guidelines/de/list.jsp?sort=de" TargetMode="External"/><Relationship Id="rId78" Type="http://schemas.openxmlformats.org/officeDocument/2006/relationships/control" Target="activeX/activeX31.xml"/><Relationship Id="rId94" Type="http://schemas.openxmlformats.org/officeDocument/2006/relationships/control" Target="activeX/activeX42.xml"/><Relationship Id="rId99" Type="http://schemas.openxmlformats.org/officeDocument/2006/relationships/control" Target="activeX/activeX47.xml"/><Relationship Id="rId101" Type="http://schemas.openxmlformats.org/officeDocument/2006/relationships/control" Target="activeX/activeX49.xml"/><Relationship Id="rId122" Type="http://schemas.openxmlformats.org/officeDocument/2006/relationships/hyperlink" Target="https://www.upov.int/test_guidelines/en/list.jsp?sort=en" TargetMode="External"/><Relationship Id="rId4" Type="http://schemas.openxmlformats.org/officeDocument/2006/relationships/settings" Target="settings.xml"/><Relationship Id="rId9" Type="http://schemas.openxmlformats.org/officeDocument/2006/relationships/hyperlink" Target="https://www.upov.int/meetings/en/doc_details.jsp?meeting_id=85858&amp;doc_id=642196" TargetMode="External"/><Relationship Id="rId26" Type="http://schemas.openxmlformats.org/officeDocument/2006/relationships/header" Target="header5.xml"/><Relationship Id="rId47" Type="http://schemas.openxmlformats.org/officeDocument/2006/relationships/control" Target="activeX/activeX10.xml"/><Relationship Id="rId68" Type="http://schemas.openxmlformats.org/officeDocument/2006/relationships/control" Target="activeX/activeX26.xml"/><Relationship Id="rId89" Type="http://schemas.openxmlformats.org/officeDocument/2006/relationships/hyperlink" Target="https://www.upov.int/test_guidelines/en/list.jsp?sort=en" TargetMode="External"/><Relationship Id="rId112" Type="http://schemas.openxmlformats.org/officeDocument/2006/relationships/control" Target="activeX/activeX55.xml"/><Relationship Id="rId133" Type="http://schemas.openxmlformats.org/officeDocument/2006/relationships/hyperlink" Target="https://www.upov.int/test_guidelines/en/list.jsp?sort=la" TargetMode="External"/><Relationship Id="rId16"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9\template\routing_slip_with_doc_twv_59.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charts/_rels/chart1.xml.rels><?xml version="1.0" encoding="UTF-8" standalone="yes"?>
<Relationships xmlns="http://schemas.openxmlformats.org/package/2006/relationships"><Relationship Id="rId3" Type="http://schemas.openxmlformats.org/officeDocument/2006/relationships/oleObject" Target="https://niabgroup-my.sharepoint.com/personal/margaret_wallace_niab_com/Documents/PVS%20contract/Lot1/UPOV/TC%20subgroup%20-%20Test%20Guidelines/Content%20and%20Format%20of%20Test%20Guidelines_TWV.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iabgroup-my.sharepoint.com/personal/margaret_wallace_niab_com/Documents/PVS%20contract/Lot1/UPOV/TC%20subgroup%20-%20Test%20Guidelines/Content%20and%20Format%20of%20Test%20Guidelines_TWV.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iabgroup-my.sharepoint.com/personal/margaret_wallace_niab_com/Documents/PVS%20contract/Lot1/UPOV/TC%20subgroup%20-%20Test%20Guidelines/Content%20and%20Format%20of%20Test%20Guidelines_TWV.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Would you like to see a complete revision of the standard wording?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'Q1'!$D$1:$D$2</c:f>
              <c:strCache>
                <c:ptCount val="2"/>
                <c:pt idx="0">
                  <c:v>Would you like to see a complete revision of the standard wording?</c:v>
                </c:pt>
                <c:pt idx="1">
                  <c:v>No. of responses</c:v>
                </c:pt>
              </c:strCache>
            </c:strRef>
          </c:tx>
          <c:spPr>
            <a:solidFill>
              <a:schemeClr val="accent1"/>
            </a:solidFill>
            <a:ln>
              <a:noFill/>
            </a:ln>
            <a:effectLst/>
          </c:spPr>
          <c:invertIfNegative val="0"/>
          <c:cat>
            <c:strRef>
              <c:f>'Q1'!$C$3:$C$12</c:f>
              <c:strCache>
                <c:ptCount val="10"/>
                <c:pt idx="0">
                  <c:v>1 - no</c:v>
                </c:pt>
                <c:pt idx="1">
                  <c:v>2</c:v>
                </c:pt>
                <c:pt idx="2">
                  <c:v>3 - not really</c:v>
                </c:pt>
                <c:pt idx="3">
                  <c:v>4</c:v>
                </c:pt>
                <c:pt idx="4">
                  <c:v>5 - neutral</c:v>
                </c:pt>
                <c:pt idx="5">
                  <c:v>6</c:v>
                </c:pt>
                <c:pt idx="6">
                  <c:v>7 - probably yes</c:v>
                </c:pt>
                <c:pt idx="7">
                  <c:v>8</c:v>
                </c:pt>
                <c:pt idx="8">
                  <c:v>9</c:v>
                </c:pt>
                <c:pt idx="9">
                  <c:v>10 - completely agree</c:v>
                </c:pt>
              </c:strCache>
            </c:strRef>
          </c:cat>
          <c:val>
            <c:numRef>
              <c:f>'Q1'!$D$3:$D$12</c:f>
              <c:numCache>
                <c:formatCode>General</c:formatCode>
                <c:ptCount val="10"/>
                <c:pt idx="0">
                  <c:v>3</c:v>
                </c:pt>
                <c:pt idx="1">
                  <c:v>1</c:v>
                </c:pt>
                <c:pt idx="2">
                  <c:v>3</c:v>
                </c:pt>
                <c:pt idx="3">
                  <c:v>1</c:v>
                </c:pt>
                <c:pt idx="4">
                  <c:v>6</c:v>
                </c:pt>
                <c:pt idx="5">
                  <c:v>3</c:v>
                </c:pt>
                <c:pt idx="6">
                  <c:v>3</c:v>
                </c:pt>
                <c:pt idx="7">
                  <c:v>4</c:v>
                </c:pt>
                <c:pt idx="8">
                  <c:v>1</c:v>
                </c:pt>
                <c:pt idx="9">
                  <c:v>4</c:v>
                </c:pt>
              </c:numCache>
            </c:numRef>
          </c:val>
          <c:extLst>
            <c:ext xmlns:c16="http://schemas.microsoft.com/office/drawing/2014/chart" uri="{C3380CC4-5D6E-409C-BE32-E72D297353CC}">
              <c16:uniqueId val="{00000000-E834-43A2-AE48-A7375EE98166}"/>
            </c:ext>
          </c:extLst>
        </c:ser>
        <c:dLbls>
          <c:showLegendKey val="0"/>
          <c:showVal val="0"/>
          <c:showCatName val="0"/>
          <c:showSerName val="0"/>
          <c:showPercent val="0"/>
          <c:showBubbleSize val="0"/>
        </c:dLbls>
        <c:gapWidth val="219"/>
        <c:overlap val="-27"/>
        <c:axId val="1728584464"/>
        <c:axId val="1728584944"/>
      </c:barChart>
      <c:catAx>
        <c:axId val="1728584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Response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8584944"/>
        <c:crosses val="autoZero"/>
        <c:auto val="1"/>
        <c:lblAlgn val="ctr"/>
        <c:lblOffset val="100"/>
        <c:noMultiLvlLbl val="0"/>
      </c:catAx>
      <c:valAx>
        <c:axId val="1728584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No.</a:t>
                </a:r>
                <a:r>
                  <a:rPr lang="en-GB" baseline="0"/>
                  <a:t> of responses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8584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 you think video explanations would be helpful?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'Q5'!$D$1:$D$2</c:f>
              <c:strCache>
                <c:ptCount val="2"/>
                <c:pt idx="0">
                  <c:v>Do you think video explanations would be helpful?</c:v>
                </c:pt>
                <c:pt idx="1">
                  <c:v>no.of responses</c:v>
                </c:pt>
              </c:strCache>
            </c:strRef>
          </c:tx>
          <c:spPr>
            <a:solidFill>
              <a:schemeClr val="accent1"/>
            </a:solidFill>
            <a:ln>
              <a:noFill/>
            </a:ln>
            <a:effectLst/>
          </c:spPr>
          <c:invertIfNegative val="0"/>
          <c:cat>
            <c:strRef>
              <c:f>'Q5'!$C$3:$C$7</c:f>
              <c:strCache>
                <c:ptCount val="5"/>
                <c:pt idx="0">
                  <c:v>no - 1</c:v>
                </c:pt>
                <c:pt idx="1">
                  <c:v>2</c:v>
                </c:pt>
                <c:pt idx="2">
                  <c:v>3</c:v>
                </c:pt>
                <c:pt idx="3">
                  <c:v>4</c:v>
                </c:pt>
                <c:pt idx="4">
                  <c:v>5 - yes</c:v>
                </c:pt>
              </c:strCache>
            </c:strRef>
          </c:cat>
          <c:val>
            <c:numRef>
              <c:f>'Q5'!$D$3:$D$7</c:f>
              <c:numCache>
                <c:formatCode>General</c:formatCode>
                <c:ptCount val="5"/>
                <c:pt idx="0">
                  <c:v>0</c:v>
                </c:pt>
                <c:pt idx="1">
                  <c:v>0</c:v>
                </c:pt>
                <c:pt idx="2">
                  <c:v>7</c:v>
                </c:pt>
                <c:pt idx="3">
                  <c:v>8</c:v>
                </c:pt>
                <c:pt idx="4">
                  <c:v>14</c:v>
                </c:pt>
              </c:numCache>
            </c:numRef>
          </c:val>
          <c:extLst>
            <c:ext xmlns:c16="http://schemas.microsoft.com/office/drawing/2014/chart" uri="{C3380CC4-5D6E-409C-BE32-E72D297353CC}">
              <c16:uniqueId val="{00000000-AE57-47A2-B98E-93C346DF1C57}"/>
            </c:ext>
          </c:extLst>
        </c:ser>
        <c:dLbls>
          <c:showLegendKey val="0"/>
          <c:showVal val="0"/>
          <c:showCatName val="0"/>
          <c:showSerName val="0"/>
          <c:showPercent val="0"/>
          <c:showBubbleSize val="0"/>
        </c:dLbls>
        <c:gapWidth val="219"/>
        <c:overlap val="-27"/>
        <c:axId val="1728610864"/>
        <c:axId val="1728611344"/>
      </c:barChart>
      <c:catAx>
        <c:axId val="1728610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Responses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8611344"/>
        <c:crosses val="autoZero"/>
        <c:auto val="1"/>
        <c:lblAlgn val="ctr"/>
        <c:lblOffset val="100"/>
        <c:noMultiLvlLbl val="0"/>
      </c:catAx>
      <c:valAx>
        <c:axId val="1728611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No.</a:t>
                </a:r>
                <a:r>
                  <a:rPr lang="en-GB" baseline="0"/>
                  <a:t> of Responses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8610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Does the UPOV Technical Questionnaire (TQ) inform</a:t>
            </a:r>
            <a:r>
              <a:rPr lang="en-GB" baseline="0"/>
              <a:t> the design of the TQ used in your country?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7A7-46F4-9A3F-5D6DDAA1046E}"/>
              </c:ext>
            </c:extLst>
          </c:dPt>
          <c:dPt>
            <c:idx val="1"/>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03-67A7-46F4-9A3F-5D6DDAA1046E}"/>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5-67A7-46F4-9A3F-5D6DDAA1046E}"/>
              </c:ext>
            </c:extLst>
          </c:dPt>
          <c:dPt>
            <c:idx val="3"/>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7-67A7-46F4-9A3F-5D6DDAA1046E}"/>
              </c:ext>
            </c:extLst>
          </c:dPt>
          <c:dPt>
            <c:idx val="4"/>
            <c:bubble3D val="0"/>
            <c:spPr>
              <a:solidFill>
                <a:srgbClr val="0070C0"/>
              </a:solidFill>
              <a:ln w="19050">
                <a:solidFill>
                  <a:schemeClr val="lt1"/>
                </a:solidFill>
              </a:ln>
              <a:effectLst/>
            </c:spPr>
            <c:extLst>
              <c:ext xmlns:c16="http://schemas.microsoft.com/office/drawing/2014/chart" uri="{C3380CC4-5D6E-409C-BE32-E72D297353CC}">
                <c16:uniqueId val="{00000009-67A7-46F4-9A3F-5D6DDAA1046E}"/>
              </c:ext>
            </c:extLst>
          </c:dPt>
          <c:dPt>
            <c:idx val="5"/>
            <c:bubble3D val="0"/>
            <c:spPr>
              <a:solidFill>
                <a:srgbClr val="800080"/>
              </a:solidFill>
              <a:ln w="19050">
                <a:solidFill>
                  <a:schemeClr val="lt1"/>
                </a:solidFill>
              </a:ln>
              <a:effectLst/>
            </c:spPr>
            <c:extLst>
              <c:ext xmlns:c16="http://schemas.microsoft.com/office/drawing/2014/chart" uri="{C3380CC4-5D6E-409C-BE32-E72D297353CC}">
                <c16:uniqueId val="{0000000B-67A7-46F4-9A3F-5D6DDAA1046E}"/>
              </c:ext>
            </c:extLst>
          </c:dPt>
          <c:dLbls>
            <c:dLbl>
              <c:idx val="1"/>
              <c:layout>
                <c:manualLayout>
                  <c:x val="0.10395548321822901"/>
                  <c:y val="-2.1386897802840622E-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A7-46F4-9A3F-5D6DDAA1046E}"/>
                </c:ext>
              </c:extLst>
            </c:dLbl>
            <c:dLbl>
              <c:idx val="2"/>
              <c:layout>
                <c:manualLayout>
                  <c:x val="4.8075778237217558E-2"/>
                  <c:y val="0.22840588777013587"/>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7A7-46F4-9A3F-5D6DDAA1046E}"/>
                </c:ext>
              </c:extLst>
            </c:dLbl>
            <c:dLbl>
              <c:idx val="3"/>
              <c:layout>
                <c:manualLayout>
                  <c:x val="-0.12821497871425289"/>
                  <c:y val="-5.063273419941202E-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7A7-46F4-9A3F-5D6DDAA1046E}"/>
                </c:ext>
              </c:extLst>
            </c:dLbl>
            <c:dLbl>
              <c:idx val="4"/>
              <c:layout>
                <c:manualLayout>
                  <c:x val="-0.13131864103579233"/>
                  <c:y val="0.197107693086293"/>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7A7-46F4-9A3F-5D6DDAA1046E}"/>
                </c:ext>
              </c:extLst>
            </c:dLbl>
            <c:dLbl>
              <c:idx val="5"/>
              <c:layout>
                <c:manualLayout>
                  <c:x val="-0.2899346520232457"/>
                  <c:y val="6.7695789031350956E-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7A7-46F4-9A3F-5D6DDAA104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'Q8'!$A$1:$A$6</c:f>
              <c:strCache>
                <c:ptCount val="6"/>
                <c:pt idx="0">
                  <c:v>Does the UPOV Technical Questionnaire (TQ) inform the design of the TQ used in your country ?</c:v>
                </c:pt>
                <c:pt idx="1">
                  <c:v>Use UPOVPrisma</c:v>
                </c:pt>
                <c:pt idx="2">
                  <c:v>Use UPOV TQ with no changes</c:v>
                </c:pt>
                <c:pt idx="3">
                  <c:v>Use UPOV TQ as the basis of National TQ but requests less information</c:v>
                </c:pt>
                <c:pt idx="4">
                  <c:v>Use UPOV TQ as the basis of National TQ but requests other information</c:v>
                </c:pt>
                <c:pt idx="5">
                  <c:v>National TQ is completely independent of UPOV TQ</c:v>
                </c:pt>
              </c:strCache>
            </c:strRef>
          </c:cat>
          <c:val>
            <c:numRef>
              <c:f>'Q8'!$B$1:$B$6</c:f>
              <c:numCache>
                <c:formatCode>General</c:formatCode>
                <c:ptCount val="6"/>
                <c:pt idx="1">
                  <c:v>4</c:v>
                </c:pt>
                <c:pt idx="2">
                  <c:v>8</c:v>
                </c:pt>
                <c:pt idx="3">
                  <c:v>19</c:v>
                </c:pt>
                <c:pt idx="4">
                  <c:v>3</c:v>
                </c:pt>
                <c:pt idx="5">
                  <c:v>2</c:v>
                </c:pt>
              </c:numCache>
            </c:numRef>
          </c:val>
          <c:extLst>
            <c:ext xmlns:c16="http://schemas.microsoft.com/office/drawing/2014/chart" uri="{C3380CC4-5D6E-409C-BE32-E72D297353CC}">
              <c16:uniqueId val="{0000000C-67A7-46F4-9A3F-5D6DDAA1046E}"/>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D90A-1E36-44E8-B81E-59B865ED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routing_slip_with_doc_twv_59.dotm</Template>
  <TotalTime>1215</TotalTime>
  <Pages>32</Pages>
  <Words>9273</Words>
  <Characters>61678</Characters>
  <Application>Microsoft Office Word</Application>
  <DocSecurity>0</DocSecurity>
  <Lines>513</Lines>
  <Paragraphs>141</Paragraphs>
  <ScaleCrop>false</ScaleCrop>
  <HeadingPairs>
    <vt:vector size="2" baseType="variant">
      <vt:variant>
        <vt:lpstr>Title</vt:lpstr>
      </vt:variant>
      <vt:variant>
        <vt:i4>1</vt:i4>
      </vt:variant>
    </vt:vector>
  </HeadingPairs>
  <TitlesOfParts>
    <vt:vector size="1" baseType="lpstr">
      <vt:lpstr>TWV/59/19</vt:lpstr>
    </vt:vector>
  </TitlesOfParts>
  <Company>UPOV</Company>
  <LinksUpToDate>false</LinksUpToDate>
  <CharactersWithSpaces>70810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TWV/59/19</dc:title>
  <dc:creator>OERTEL Romy</dc:creator>
  <cp:lastModifiedBy>REZENDE TAVEIRA Leontino</cp:lastModifiedBy>
  <cp:revision>9</cp:revision>
  <cp:lastPrinted>2016-11-22T15:41:00Z</cp:lastPrinted>
  <dcterms:created xsi:type="dcterms:W3CDTF">2025-05-08T12:20:00Z</dcterms:created>
  <dcterms:modified xsi:type="dcterms:W3CDTF">2025-05-14T15:50:00Z</dcterms:modified>
</cp:coreProperties>
</file>