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56CFA" w:rsidRPr="00815738" w14:paraId="6049C66B" w14:textId="77777777" w:rsidTr="00662DC6">
        <w:tc>
          <w:tcPr>
            <w:tcW w:w="6522" w:type="dxa"/>
          </w:tcPr>
          <w:p w14:paraId="0758F673" w14:textId="77777777" w:rsidR="00456CFA" w:rsidRPr="00AC2883" w:rsidRDefault="00456CFA" w:rsidP="00662DC6">
            <w:r w:rsidRPr="00D250C5">
              <w:rPr>
                <w:noProof/>
              </w:rPr>
              <w:drawing>
                <wp:inline distT="0" distB="0" distL="0" distR="0" wp14:anchorId="4BDD56F9" wp14:editId="055E72A4">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AF33BCB" w14:textId="77777777" w:rsidR="00456CFA" w:rsidRPr="007C1D92" w:rsidRDefault="00456CFA" w:rsidP="00662DC6">
            <w:pPr>
              <w:pStyle w:val="Lettrine"/>
            </w:pPr>
            <w:r w:rsidRPr="00172084">
              <w:t>E</w:t>
            </w:r>
          </w:p>
        </w:tc>
      </w:tr>
      <w:tr w:rsidR="00456CFA" w:rsidRPr="00DA4973" w14:paraId="2B8DECAE" w14:textId="77777777" w:rsidTr="00662DC6">
        <w:trPr>
          <w:trHeight w:val="219"/>
        </w:trPr>
        <w:tc>
          <w:tcPr>
            <w:tcW w:w="6522" w:type="dxa"/>
          </w:tcPr>
          <w:p w14:paraId="094DD177" w14:textId="77777777" w:rsidR="00456CFA" w:rsidRPr="00AC2883" w:rsidRDefault="00456CFA" w:rsidP="00662DC6">
            <w:pPr>
              <w:pStyle w:val="upove"/>
            </w:pPr>
            <w:r w:rsidRPr="00AC2883">
              <w:t>International Union for the Protection of New Varieties of Plants</w:t>
            </w:r>
          </w:p>
        </w:tc>
        <w:tc>
          <w:tcPr>
            <w:tcW w:w="3117" w:type="dxa"/>
          </w:tcPr>
          <w:p w14:paraId="09696680" w14:textId="77777777" w:rsidR="00456CFA" w:rsidRPr="00DA4973" w:rsidRDefault="00456CFA" w:rsidP="00662DC6"/>
        </w:tc>
      </w:tr>
    </w:tbl>
    <w:p w14:paraId="7EBDA12E" w14:textId="77777777" w:rsidR="00456CFA" w:rsidRDefault="00456CFA" w:rsidP="00456CFA"/>
    <w:p w14:paraId="7DD0BFB4" w14:textId="77777777" w:rsidR="00585A6C" w:rsidRPr="00214FF8"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214FF8" w14:paraId="5E7DEA7F" w14:textId="77777777" w:rsidTr="004226CC">
        <w:tc>
          <w:tcPr>
            <w:tcW w:w="6512" w:type="dxa"/>
          </w:tcPr>
          <w:p w14:paraId="74B689CA" w14:textId="77777777" w:rsidR="00456CFA" w:rsidRPr="00AC2883" w:rsidRDefault="00456CFA" w:rsidP="00456CFA">
            <w:pPr>
              <w:pStyle w:val="Sessiontc"/>
            </w:pPr>
            <w:r w:rsidRPr="00E70039">
              <w:t xml:space="preserve">Technical Working Party for </w:t>
            </w:r>
            <w:r>
              <w:t>Vegetables</w:t>
            </w:r>
          </w:p>
          <w:p w14:paraId="504870CA" w14:textId="19D0F4C9" w:rsidR="00585A6C" w:rsidRPr="00214FF8" w:rsidRDefault="00456CFA" w:rsidP="00456CFA">
            <w:pPr>
              <w:pStyle w:val="Sessiontcplacedate"/>
              <w:rPr>
                <w:sz w:val="22"/>
              </w:rPr>
            </w:pPr>
            <w:r>
              <w:t>Fifty-Eighth</w:t>
            </w:r>
            <w:r w:rsidRPr="00DA4973">
              <w:t xml:space="preserve"> </w:t>
            </w:r>
            <w:r w:rsidRPr="00935D04">
              <w:t>Session</w:t>
            </w:r>
            <w:r w:rsidRPr="00935D04">
              <w:br/>
            </w:r>
            <w:r w:rsidRPr="00C1096C">
              <w:rPr>
                <w:rFonts w:cs="Arial"/>
              </w:rPr>
              <w:t>Virtual meeting</w:t>
            </w:r>
            <w:r w:rsidRPr="00935D04">
              <w:t xml:space="preserve">, </w:t>
            </w:r>
            <w:r>
              <w:t>April 22 to 25</w:t>
            </w:r>
            <w:r w:rsidRPr="00935D04">
              <w:t>, 202</w:t>
            </w:r>
            <w:r>
              <w:t>4</w:t>
            </w:r>
          </w:p>
        </w:tc>
        <w:tc>
          <w:tcPr>
            <w:tcW w:w="3127" w:type="dxa"/>
          </w:tcPr>
          <w:p w14:paraId="061BDF09" w14:textId="728E6764" w:rsidR="00585A6C" w:rsidRPr="00214FF8" w:rsidRDefault="00585A6C" w:rsidP="004226CC">
            <w:pPr>
              <w:pStyle w:val="Doccode"/>
            </w:pPr>
            <w:r w:rsidRPr="00214FF8">
              <w:t>TW</w:t>
            </w:r>
            <w:r w:rsidR="00456CFA">
              <w:t>V</w:t>
            </w:r>
            <w:r w:rsidRPr="00214FF8">
              <w:t>/</w:t>
            </w:r>
            <w:r w:rsidR="00456CFA">
              <w:t>58</w:t>
            </w:r>
            <w:r w:rsidRPr="00214FF8">
              <w:t>/</w:t>
            </w:r>
            <w:r w:rsidR="00456CFA">
              <w:t>9</w:t>
            </w:r>
          </w:p>
          <w:p w14:paraId="76481417" w14:textId="77777777" w:rsidR="00585A6C" w:rsidRPr="00214FF8" w:rsidRDefault="00585A6C" w:rsidP="004226CC">
            <w:pPr>
              <w:pStyle w:val="Docoriginal"/>
            </w:pPr>
            <w:r w:rsidRPr="00214FF8">
              <w:t>Original:</w:t>
            </w:r>
            <w:r w:rsidRPr="00214FF8">
              <w:rPr>
                <w:b w:val="0"/>
                <w:spacing w:val="0"/>
              </w:rPr>
              <w:t xml:space="preserve">  English</w:t>
            </w:r>
          </w:p>
          <w:p w14:paraId="46379C8F" w14:textId="4B9761DC" w:rsidR="00585A6C" w:rsidRPr="00214FF8" w:rsidRDefault="00585A6C" w:rsidP="00503DD5">
            <w:pPr>
              <w:pStyle w:val="Docoriginal"/>
            </w:pPr>
            <w:r w:rsidRPr="00214FF8">
              <w:t>Date:</w:t>
            </w:r>
            <w:r w:rsidRPr="00214FF8">
              <w:rPr>
                <w:b w:val="0"/>
                <w:spacing w:val="0"/>
              </w:rPr>
              <w:t xml:space="preserve">  </w:t>
            </w:r>
            <w:r w:rsidR="00C435A9" w:rsidRPr="00C65B7D">
              <w:rPr>
                <w:b w:val="0"/>
                <w:spacing w:val="0"/>
              </w:rPr>
              <w:t>April</w:t>
            </w:r>
            <w:r w:rsidR="005D7267" w:rsidRPr="00C65B7D">
              <w:rPr>
                <w:b w:val="0"/>
                <w:spacing w:val="0"/>
              </w:rPr>
              <w:t xml:space="preserve"> </w:t>
            </w:r>
            <w:r w:rsidR="00FF4113">
              <w:rPr>
                <w:b w:val="0"/>
                <w:spacing w:val="0"/>
              </w:rPr>
              <w:t>10</w:t>
            </w:r>
            <w:r w:rsidRPr="00C65B7D">
              <w:rPr>
                <w:b w:val="0"/>
                <w:spacing w:val="0"/>
              </w:rPr>
              <w:t>, 202</w:t>
            </w:r>
            <w:r w:rsidR="00170140" w:rsidRPr="00C65B7D">
              <w:rPr>
                <w:b w:val="0"/>
                <w:spacing w:val="0"/>
              </w:rPr>
              <w:t>4</w:t>
            </w:r>
          </w:p>
        </w:tc>
      </w:tr>
    </w:tbl>
    <w:p w14:paraId="1F99EE18" w14:textId="54CD67A5" w:rsidR="00585A6C" w:rsidRPr="00214FF8" w:rsidRDefault="001033C7" w:rsidP="00585A6C">
      <w:pPr>
        <w:pStyle w:val="Titleofdoc0"/>
      </w:pPr>
      <w:bookmarkStart w:id="0" w:name="TitleOfDoc"/>
      <w:bookmarkEnd w:id="0"/>
      <w:r w:rsidRPr="00214FF8">
        <w:rPr>
          <w:bCs/>
        </w:rPr>
        <w:t>Guidelines for the validation of a new characteristic-specific molecular marker protocol as an alternative method for observation</w:t>
      </w:r>
    </w:p>
    <w:p w14:paraId="6F4FCE08" w14:textId="54123158" w:rsidR="00585A6C" w:rsidRPr="00214FF8" w:rsidRDefault="00585A6C" w:rsidP="009C2E2A">
      <w:pPr>
        <w:pStyle w:val="preparedby1"/>
      </w:pPr>
      <w:bookmarkStart w:id="1" w:name="Prepared"/>
      <w:bookmarkEnd w:id="1"/>
      <w:r w:rsidRPr="00214FF8">
        <w:t xml:space="preserve">Document prepared by </w:t>
      </w:r>
      <w:r w:rsidR="005D7267" w:rsidRPr="00214FF8">
        <w:t xml:space="preserve">experts from </w:t>
      </w:r>
      <w:r w:rsidR="001033C7" w:rsidRPr="00214FF8">
        <w:t xml:space="preserve">France, Italy and </w:t>
      </w:r>
      <w:r w:rsidR="005D7267" w:rsidRPr="00214FF8">
        <w:t>the Kingdom</w:t>
      </w:r>
      <w:r w:rsidR="001033C7" w:rsidRPr="00214FF8">
        <w:t xml:space="preserve"> of the Netherlands</w:t>
      </w:r>
    </w:p>
    <w:p w14:paraId="639FF567" w14:textId="77777777" w:rsidR="00585A6C" w:rsidRPr="00214FF8" w:rsidRDefault="00585A6C" w:rsidP="00585A6C">
      <w:pPr>
        <w:pStyle w:val="Disclaimer"/>
      </w:pPr>
      <w:r w:rsidRPr="00214FF8">
        <w:t>Disclaimer:  this document does not represent UPOV policies or guidance</w:t>
      </w:r>
    </w:p>
    <w:sdt>
      <w:sdtPr>
        <w:id w:val="732351385"/>
        <w:docPartObj>
          <w:docPartGallery w:val="Table of Contents"/>
          <w:docPartUnique/>
        </w:docPartObj>
      </w:sdtPr>
      <w:sdtEndPr>
        <w:rPr>
          <w:rFonts w:cs="Arial"/>
          <w:lang w:eastAsia="fr-FR"/>
        </w:rPr>
      </w:sdtEndPr>
      <w:sdtContent>
        <w:p w14:paraId="129388E1" w14:textId="7068AD7D" w:rsidR="00AF36A8" w:rsidRPr="00214FF8" w:rsidRDefault="00950D89" w:rsidP="00950D89">
          <w:pPr>
            <w:spacing w:after="120"/>
          </w:pPr>
          <w:r w:rsidRPr="00171D58">
            <w:rPr>
              <w:u w:val="single"/>
            </w:rPr>
            <w:t>Table of Contents</w:t>
          </w:r>
          <w:r>
            <w:t>:</w:t>
          </w:r>
        </w:p>
        <w:p w14:paraId="48AE01CA" w14:textId="0EA6AF8A" w:rsidR="003A572A" w:rsidRDefault="00AF36A8" w:rsidP="003A572A">
          <w:pPr>
            <w:pStyle w:val="TOC1"/>
            <w:rPr>
              <w:rFonts w:asciiTheme="minorHAnsi" w:eastAsiaTheme="minorEastAsia" w:hAnsiTheme="minorHAnsi" w:cstheme="minorBidi"/>
              <w:noProof/>
              <w:kern w:val="2"/>
              <w:sz w:val="22"/>
              <w:szCs w:val="22"/>
              <w:lang w:val="en-GB" w:eastAsia="en-GB"/>
              <w14:ligatures w14:val="standardContextual"/>
            </w:rPr>
          </w:pPr>
          <w:r w:rsidRPr="00214FF8">
            <w:rPr>
              <w:rFonts w:cs="Arial"/>
              <w:sz w:val="20"/>
              <w:lang w:eastAsia="fr-FR"/>
            </w:rPr>
            <w:fldChar w:fldCharType="begin"/>
          </w:r>
          <w:r w:rsidRPr="00214FF8">
            <w:rPr>
              <w:rFonts w:cs="Arial"/>
              <w:sz w:val="20"/>
              <w:lang w:eastAsia="fr-FR"/>
            </w:rPr>
            <w:instrText xml:space="preserve"> TOC \o "1-3" \h \z \u </w:instrText>
          </w:r>
          <w:r w:rsidRPr="00214FF8">
            <w:rPr>
              <w:rFonts w:cs="Arial"/>
              <w:sz w:val="20"/>
              <w:lang w:eastAsia="fr-FR"/>
            </w:rPr>
            <w:fldChar w:fldCharType="separate"/>
          </w:r>
          <w:hyperlink w:anchor="_Toc163237768" w:history="1">
            <w:r w:rsidR="003A572A" w:rsidRPr="00193266">
              <w:rPr>
                <w:rStyle w:val="Hyperlink"/>
                <w:noProof/>
                <w:lang w:val="en-GB"/>
              </w:rPr>
              <w:t>Associated documents</w:t>
            </w:r>
            <w:r w:rsidR="003A572A">
              <w:rPr>
                <w:noProof/>
                <w:webHidden/>
              </w:rPr>
              <w:tab/>
            </w:r>
            <w:r w:rsidR="003A572A">
              <w:rPr>
                <w:noProof/>
                <w:webHidden/>
              </w:rPr>
              <w:fldChar w:fldCharType="begin"/>
            </w:r>
            <w:r w:rsidR="003A572A">
              <w:rPr>
                <w:noProof/>
                <w:webHidden/>
              </w:rPr>
              <w:instrText xml:space="preserve"> PAGEREF _Toc163237768 \h </w:instrText>
            </w:r>
            <w:r w:rsidR="003A572A">
              <w:rPr>
                <w:noProof/>
                <w:webHidden/>
              </w:rPr>
            </w:r>
            <w:r w:rsidR="003A572A">
              <w:rPr>
                <w:noProof/>
                <w:webHidden/>
              </w:rPr>
              <w:fldChar w:fldCharType="separate"/>
            </w:r>
            <w:r w:rsidR="00346036">
              <w:rPr>
                <w:noProof/>
                <w:webHidden/>
              </w:rPr>
              <w:t>1</w:t>
            </w:r>
            <w:r w:rsidR="003A572A">
              <w:rPr>
                <w:noProof/>
                <w:webHidden/>
              </w:rPr>
              <w:fldChar w:fldCharType="end"/>
            </w:r>
          </w:hyperlink>
        </w:p>
        <w:p w14:paraId="56878B35" w14:textId="058733BD" w:rsidR="003A572A" w:rsidRDefault="00FF4113"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69" w:history="1">
            <w:r w:rsidR="003A572A" w:rsidRPr="00193266">
              <w:rPr>
                <w:rStyle w:val="Hyperlink"/>
                <w:noProof/>
                <w:lang w:val="en-GB"/>
              </w:rPr>
              <w:t>I.</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Objectives of these guidelines</w:t>
            </w:r>
            <w:r w:rsidR="003A572A">
              <w:rPr>
                <w:noProof/>
                <w:webHidden/>
              </w:rPr>
              <w:tab/>
            </w:r>
            <w:r w:rsidR="003A572A">
              <w:rPr>
                <w:noProof/>
                <w:webHidden/>
              </w:rPr>
              <w:fldChar w:fldCharType="begin"/>
            </w:r>
            <w:r w:rsidR="003A572A">
              <w:rPr>
                <w:noProof/>
                <w:webHidden/>
              </w:rPr>
              <w:instrText xml:space="preserve"> PAGEREF _Toc163237769 \h </w:instrText>
            </w:r>
            <w:r w:rsidR="003A572A">
              <w:rPr>
                <w:noProof/>
                <w:webHidden/>
              </w:rPr>
            </w:r>
            <w:r w:rsidR="003A572A">
              <w:rPr>
                <w:noProof/>
                <w:webHidden/>
              </w:rPr>
              <w:fldChar w:fldCharType="separate"/>
            </w:r>
            <w:r w:rsidR="00346036">
              <w:rPr>
                <w:noProof/>
                <w:webHidden/>
              </w:rPr>
              <w:t>2</w:t>
            </w:r>
            <w:r w:rsidR="003A572A">
              <w:rPr>
                <w:noProof/>
                <w:webHidden/>
              </w:rPr>
              <w:fldChar w:fldCharType="end"/>
            </w:r>
          </w:hyperlink>
        </w:p>
        <w:p w14:paraId="28F44E84" w14:textId="4768A9D5" w:rsidR="003A572A" w:rsidRDefault="00FF4113"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70" w:history="1">
            <w:r w:rsidR="003A572A" w:rsidRPr="00193266">
              <w:rPr>
                <w:rStyle w:val="Hyperlink"/>
                <w:noProof/>
                <w:lang w:val="en-GB"/>
              </w:rPr>
              <w:t>II.</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Scope of these guidelines</w:t>
            </w:r>
            <w:r w:rsidR="003A572A">
              <w:rPr>
                <w:noProof/>
                <w:webHidden/>
              </w:rPr>
              <w:tab/>
            </w:r>
            <w:r w:rsidR="003A572A">
              <w:rPr>
                <w:noProof/>
                <w:webHidden/>
              </w:rPr>
              <w:fldChar w:fldCharType="begin"/>
            </w:r>
            <w:r w:rsidR="003A572A">
              <w:rPr>
                <w:noProof/>
                <w:webHidden/>
              </w:rPr>
              <w:instrText xml:space="preserve"> PAGEREF _Toc163237770 \h </w:instrText>
            </w:r>
            <w:r w:rsidR="003A572A">
              <w:rPr>
                <w:noProof/>
                <w:webHidden/>
              </w:rPr>
            </w:r>
            <w:r w:rsidR="003A572A">
              <w:rPr>
                <w:noProof/>
                <w:webHidden/>
              </w:rPr>
              <w:fldChar w:fldCharType="separate"/>
            </w:r>
            <w:r w:rsidR="00346036">
              <w:rPr>
                <w:noProof/>
                <w:webHidden/>
              </w:rPr>
              <w:t>2</w:t>
            </w:r>
            <w:r w:rsidR="003A572A">
              <w:rPr>
                <w:noProof/>
                <w:webHidden/>
              </w:rPr>
              <w:fldChar w:fldCharType="end"/>
            </w:r>
          </w:hyperlink>
        </w:p>
        <w:p w14:paraId="3F74E4C3" w14:textId="0B40C6C3" w:rsidR="003A572A" w:rsidRDefault="00FF4113"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71" w:history="1">
            <w:r w:rsidR="003A572A" w:rsidRPr="00193266">
              <w:rPr>
                <w:rStyle w:val="Hyperlink"/>
                <w:noProof/>
                <w:lang w:val="en-GB"/>
              </w:rPr>
              <w:t>III.</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Performance criteria for a new molecular marker based protocol</w:t>
            </w:r>
            <w:r w:rsidR="003A572A">
              <w:rPr>
                <w:noProof/>
                <w:webHidden/>
              </w:rPr>
              <w:tab/>
            </w:r>
            <w:r w:rsidR="003A572A">
              <w:rPr>
                <w:noProof/>
                <w:webHidden/>
              </w:rPr>
              <w:fldChar w:fldCharType="begin"/>
            </w:r>
            <w:r w:rsidR="003A572A">
              <w:rPr>
                <w:noProof/>
                <w:webHidden/>
              </w:rPr>
              <w:instrText xml:space="preserve"> PAGEREF _Toc163237771 \h </w:instrText>
            </w:r>
            <w:r w:rsidR="003A572A">
              <w:rPr>
                <w:noProof/>
                <w:webHidden/>
              </w:rPr>
            </w:r>
            <w:r w:rsidR="003A572A">
              <w:rPr>
                <w:noProof/>
                <w:webHidden/>
              </w:rPr>
              <w:fldChar w:fldCharType="separate"/>
            </w:r>
            <w:r w:rsidR="00346036">
              <w:rPr>
                <w:noProof/>
                <w:webHidden/>
              </w:rPr>
              <w:t>2</w:t>
            </w:r>
            <w:r w:rsidR="003A572A">
              <w:rPr>
                <w:noProof/>
                <w:webHidden/>
              </w:rPr>
              <w:fldChar w:fldCharType="end"/>
            </w:r>
          </w:hyperlink>
        </w:p>
        <w:p w14:paraId="0278D945" w14:textId="15BE1795" w:rsidR="003A572A" w:rsidRDefault="00FF4113">
          <w:pPr>
            <w:pStyle w:val="TOC2"/>
            <w:rPr>
              <w:rFonts w:asciiTheme="minorHAnsi" w:eastAsiaTheme="minorEastAsia" w:hAnsiTheme="minorHAnsi" w:cstheme="minorBidi"/>
              <w:noProof/>
              <w:kern w:val="2"/>
              <w:sz w:val="22"/>
              <w:szCs w:val="22"/>
              <w:lang w:val="en-GB" w:eastAsia="en-GB"/>
              <w14:ligatures w14:val="standardContextual"/>
            </w:rPr>
          </w:pPr>
          <w:hyperlink w:anchor="_Toc163237772" w:history="1">
            <w:r w:rsidR="003A572A" w:rsidRPr="00193266">
              <w:rPr>
                <w:rStyle w:val="Hyperlink"/>
                <w:noProof/>
              </w:rPr>
              <w:t>Specificity</w:t>
            </w:r>
            <w:r w:rsidR="003A572A">
              <w:rPr>
                <w:noProof/>
                <w:webHidden/>
              </w:rPr>
              <w:tab/>
            </w:r>
            <w:r w:rsidR="003A572A">
              <w:rPr>
                <w:noProof/>
                <w:webHidden/>
              </w:rPr>
              <w:fldChar w:fldCharType="begin"/>
            </w:r>
            <w:r w:rsidR="003A572A">
              <w:rPr>
                <w:noProof/>
                <w:webHidden/>
              </w:rPr>
              <w:instrText xml:space="preserve"> PAGEREF _Toc163237772 \h </w:instrText>
            </w:r>
            <w:r w:rsidR="003A572A">
              <w:rPr>
                <w:noProof/>
                <w:webHidden/>
              </w:rPr>
            </w:r>
            <w:r w:rsidR="003A572A">
              <w:rPr>
                <w:noProof/>
                <w:webHidden/>
              </w:rPr>
              <w:fldChar w:fldCharType="separate"/>
            </w:r>
            <w:r w:rsidR="00346036">
              <w:rPr>
                <w:noProof/>
                <w:webHidden/>
              </w:rPr>
              <w:t>2</w:t>
            </w:r>
            <w:r w:rsidR="003A572A">
              <w:rPr>
                <w:noProof/>
                <w:webHidden/>
              </w:rPr>
              <w:fldChar w:fldCharType="end"/>
            </w:r>
          </w:hyperlink>
        </w:p>
        <w:p w14:paraId="7133EA08" w14:textId="3CB25F84"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73" w:history="1">
            <w:r w:rsidR="003A572A" w:rsidRPr="00193266">
              <w:rPr>
                <w:rStyle w:val="Hyperlink"/>
              </w:rPr>
              <w:t>Definition</w:t>
            </w:r>
            <w:r w:rsidR="003A572A">
              <w:rPr>
                <w:webHidden/>
              </w:rPr>
              <w:tab/>
            </w:r>
            <w:r w:rsidR="003A572A">
              <w:rPr>
                <w:webHidden/>
              </w:rPr>
              <w:fldChar w:fldCharType="begin"/>
            </w:r>
            <w:r w:rsidR="003A572A">
              <w:rPr>
                <w:webHidden/>
              </w:rPr>
              <w:instrText xml:space="preserve"> PAGEREF _Toc163237773 \h </w:instrText>
            </w:r>
            <w:r w:rsidR="003A572A">
              <w:rPr>
                <w:webHidden/>
              </w:rPr>
            </w:r>
            <w:r w:rsidR="003A572A">
              <w:rPr>
                <w:webHidden/>
              </w:rPr>
              <w:fldChar w:fldCharType="separate"/>
            </w:r>
            <w:r w:rsidR="00346036">
              <w:rPr>
                <w:webHidden/>
              </w:rPr>
              <w:t>2</w:t>
            </w:r>
            <w:r w:rsidR="003A572A">
              <w:rPr>
                <w:webHidden/>
              </w:rPr>
              <w:fldChar w:fldCharType="end"/>
            </w:r>
          </w:hyperlink>
        </w:p>
        <w:p w14:paraId="6FA61710" w14:textId="04E7EAC5"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74"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_Toc163237774 \h </w:instrText>
            </w:r>
            <w:r w:rsidR="003A572A">
              <w:rPr>
                <w:webHidden/>
              </w:rPr>
            </w:r>
            <w:r w:rsidR="003A572A">
              <w:rPr>
                <w:webHidden/>
              </w:rPr>
              <w:fldChar w:fldCharType="separate"/>
            </w:r>
            <w:r w:rsidR="00346036">
              <w:rPr>
                <w:webHidden/>
              </w:rPr>
              <w:t>2</w:t>
            </w:r>
            <w:r w:rsidR="003A572A">
              <w:rPr>
                <w:webHidden/>
              </w:rPr>
              <w:fldChar w:fldCharType="end"/>
            </w:r>
          </w:hyperlink>
        </w:p>
        <w:p w14:paraId="51CFAFC8" w14:textId="65F323D2" w:rsidR="003A572A" w:rsidRDefault="00FF4113">
          <w:pPr>
            <w:pStyle w:val="TOC2"/>
            <w:rPr>
              <w:rFonts w:asciiTheme="minorHAnsi" w:eastAsiaTheme="minorEastAsia" w:hAnsiTheme="minorHAnsi" w:cstheme="minorBidi"/>
              <w:noProof/>
              <w:kern w:val="2"/>
              <w:sz w:val="22"/>
              <w:szCs w:val="22"/>
              <w:lang w:val="en-GB" w:eastAsia="en-GB"/>
              <w14:ligatures w14:val="standardContextual"/>
            </w:rPr>
          </w:pPr>
          <w:hyperlink w:anchor="_Toc163237775" w:history="1">
            <w:r w:rsidR="003A572A" w:rsidRPr="00193266">
              <w:rPr>
                <w:rStyle w:val="Hyperlink"/>
                <w:noProof/>
              </w:rPr>
              <w:t>Sensitivity and limit of detection</w:t>
            </w:r>
            <w:r w:rsidR="003A572A">
              <w:rPr>
                <w:noProof/>
                <w:webHidden/>
              </w:rPr>
              <w:tab/>
            </w:r>
            <w:r w:rsidR="003A572A">
              <w:rPr>
                <w:noProof/>
                <w:webHidden/>
              </w:rPr>
              <w:fldChar w:fldCharType="begin"/>
            </w:r>
            <w:r w:rsidR="003A572A">
              <w:rPr>
                <w:noProof/>
                <w:webHidden/>
              </w:rPr>
              <w:instrText xml:space="preserve"> PAGEREF _Toc163237775 \h </w:instrText>
            </w:r>
            <w:r w:rsidR="003A572A">
              <w:rPr>
                <w:noProof/>
                <w:webHidden/>
              </w:rPr>
            </w:r>
            <w:r w:rsidR="003A572A">
              <w:rPr>
                <w:noProof/>
                <w:webHidden/>
              </w:rPr>
              <w:fldChar w:fldCharType="separate"/>
            </w:r>
            <w:r w:rsidR="00346036">
              <w:rPr>
                <w:noProof/>
                <w:webHidden/>
              </w:rPr>
              <w:t>3</w:t>
            </w:r>
            <w:r w:rsidR="003A572A">
              <w:rPr>
                <w:noProof/>
                <w:webHidden/>
              </w:rPr>
              <w:fldChar w:fldCharType="end"/>
            </w:r>
          </w:hyperlink>
        </w:p>
        <w:p w14:paraId="279765F2" w14:textId="3BACDF47"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76" w:history="1">
            <w:r w:rsidR="003A572A" w:rsidRPr="00193266">
              <w:rPr>
                <w:rStyle w:val="Hyperlink"/>
              </w:rPr>
              <w:t>Definition</w:t>
            </w:r>
            <w:r w:rsidR="003A572A">
              <w:rPr>
                <w:webHidden/>
              </w:rPr>
              <w:tab/>
            </w:r>
            <w:r w:rsidR="003A572A">
              <w:rPr>
                <w:webHidden/>
              </w:rPr>
              <w:fldChar w:fldCharType="begin"/>
            </w:r>
            <w:r w:rsidR="003A572A">
              <w:rPr>
                <w:webHidden/>
              </w:rPr>
              <w:instrText xml:space="preserve"> PAGEREF _Toc163237776 \h </w:instrText>
            </w:r>
            <w:r w:rsidR="003A572A">
              <w:rPr>
                <w:webHidden/>
              </w:rPr>
            </w:r>
            <w:r w:rsidR="003A572A">
              <w:rPr>
                <w:webHidden/>
              </w:rPr>
              <w:fldChar w:fldCharType="separate"/>
            </w:r>
            <w:r w:rsidR="00346036">
              <w:rPr>
                <w:webHidden/>
              </w:rPr>
              <w:t>3</w:t>
            </w:r>
            <w:r w:rsidR="003A572A">
              <w:rPr>
                <w:webHidden/>
              </w:rPr>
              <w:fldChar w:fldCharType="end"/>
            </w:r>
          </w:hyperlink>
        </w:p>
        <w:p w14:paraId="762ECA08" w14:textId="49607221"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77"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_Toc163237777 \h </w:instrText>
            </w:r>
            <w:r w:rsidR="003A572A">
              <w:rPr>
                <w:webHidden/>
              </w:rPr>
            </w:r>
            <w:r w:rsidR="003A572A">
              <w:rPr>
                <w:webHidden/>
              </w:rPr>
              <w:fldChar w:fldCharType="separate"/>
            </w:r>
            <w:r w:rsidR="00346036">
              <w:rPr>
                <w:webHidden/>
              </w:rPr>
              <w:t>3</w:t>
            </w:r>
            <w:r w:rsidR="003A572A">
              <w:rPr>
                <w:webHidden/>
              </w:rPr>
              <w:fldChar w:fldCharType="end"/>
            </w:r>
          </w:hyperlink>
        </w:p>
        <w:p w14:paraId="7C097BEE" w14:textId="7524469D"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78" w:history="1">
            <w:r w:rsidR="003A572A" w:rsidRPr="00193266">
              <w:rPr>
                <w:rStyle w:val="Hyperlink"/>
              </w:rPr>
              <w:t>How to evaluate it?</w:t>
            </w:r>
            <w:r w:rsidR="003A572A">
              <w:rPr>
                <w:webHidden/>
              </w:rPr>
              <w:tab/>
            </w:r>
            <w:r w:rsidR="003A572A">
              <w:rPr>
                <w:webHidden/>
              </w:rPr>
              <w:fldChar w:fldCharType="begin"/>
            </w:r>
            <w:r w:rsidR="003A572A">
              <w:rPr>
                <w:webHidden/>
              </w:rPr>
              <w:instrText xml:space="preserve"> PAGEREF _Toc163237778 \h </w:instrText>
            </w:r>
            <w:r w:rsidR="003A572A">
              <w:rPr>
                <w:webHidden/>
              </w:rPr>
            </w:r>
            <w:r w:rsidR="003A572A">
              <w:rPr>
                <w:webHidden/>
              </w:rPr>
              <w:fldChar w:fldCharType="separate"/>
            </w:r>
            <w:r w:rsidR="00346036">
              <w:rPr>
                <w:webHidden/>
              </w:rPr>
              <w:t>3</w:t>
            </w:r>
            <w:r w:rsidR="003A572A">
              <w:rPr>
                <w:webHidden/>
              </w:rPr>
              <w:fldChar w:fldCharType="end"/>
            </w:r>
          </w:hyperlink>
        </w:p>
        <w:p w14:paraId="12E45060" w14:textId="5D744394" w:rsidR="003A572A" w:rsidRDefault="00FF4113">
          <w:pPr>
            <w:pStyle w:val="TOC2"/>
            <w:rPr>
              <w:rFonts w:asciiTheme="minorHAnsi" w:eastAsiaTheme="minorEastAsia" w:hAnsiTheme="minorHAnsi" w:cstheme="minorBidi"/>
              <w:noProof/>
              <w:kern w:val="2"/>
              <w:sz w:val="22"/>
              <w:szCs w:val="22"/>
              <w:lang w:val="en-GB" w:eastAsia="en-GB"/>
              <w14:ligatures w14:val="standardContextual"/>
            </w:rPr>
          </w:pPr>
          <w:hyperlink w:anchor="_Toc163237779" w:history="1">
            <w:r w:rsidR="003A572A" w:rsidRPr="00193266">
              <w:rPr>
                <w:rStyle w:val="Hyperlink"/>
                <w:noProof/>
              </w:rPr>
              <w:t>Repeatability</w:t>
            </w:r>
            <w:r w:rsidR="003A572A">
              <w:rPr>
                <w:noProof/>
                <w:webHidden/>
              </w:rPr>
              <w:tab/>
            </w:r>
            <w:r w:rsidR="003A572A">
              <w:rPr>
                <w:noProof/>
                <w:webHidden/>
              </w:rPr>
              <w:fldChar w:fldCharType="begin"/>
            </w:r>
            <w:r w:rsidR="003A572A">
              <w:rPr>
                <w:noProof/>
                <w:webHidden/>
              </w:rPr>
              <w:instrText xml:space="preserve"> PAGEREF _Toc163237779 \h </w:instrText>
            </w:r>
            <w:r w:rsidR="003A572A">
              <w:rPr>
                <w:noProof/>
                <w:webHidden/>
              </w:rPr>
            </w:r>
            <w:r w:rsidR="003A572A">
              <w:rPr>
                <w:noProof/>
                <w:webHidden/>
              </w:rPr>
              <w:fldChar w:fldCharType="separate"/>
            </w:r>
            <w:r w:rsidR="00346036">
              <w:rPr>
                <w:noProof/>
                <w:webHidden/>
              </w:rPr>
              <w:t>3</w:t>
            </w:r>
            <w:r w:rsidR="003A572A">
              <w:rPr>
                <w:noProof/>
                <w:webHidden/>
              </w:rPr>
              <w:fldChar w:fldCharType="end"/>
            </w:r>
          </w:hyperlink>
        </w:p>
        <w:p w14:paraId="5BEC308A" w14:textId="60A963CF"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80" w:history="1">
            <w:r w:rsidR="003A572A" w:rsidRPr="00193266">
              <w:rPr>
                <w:rStyle w:val="Hyperlink"/>
              </w:rPr>
              <w:t xml:space="preserve">Definition </w:t>
            </w:r>
            <w:r w:rsidR="003A572A" w:rsidRPr="003A572A">
              <w:rPr>
                <w:rStyle w:val="Hyperlink"/>
              </w:rPr>
              <w:t>(based on ISO 16 577:2016)</w:t>
            </w:r>
            <w:r w:rsidR="003A572A">
              <w:rPr>
                <w:webHidden/>
              </w:rPr>
              <w:tab/>
            </w:r>
            <w:r w:rsidR="003A572A">
              <w:rPr>
                <w:webHidden/>
              </w:rPr>
              <w:fldChar w:fldCharType="begin"/>
            </w:r>
            <w:r w:rsidR="003A572A">
              <w:rPr>
                <w:webHidden/>
              </w:rPr>
              <w:instrText xml:space="preserve"> PAGEREF _Toc163237780 \h </w:instrText>
            </w:r>
            <w:r w:rsidR="003A572A">
              <w:rPr>
                <w:webHidden/>
              </w:rPr>
            </w:r>
            <w:r w:rsidR="003A572A">
              <w:rPr>
                <w:webHidden/>
              </w:rPr>
              <w:fldChar w:fldCharType="separate"/>
            </w:r>
            <w:r w:rsidR="00346036">
              <w:rPr>
                <w:webHidden/>
              </w:rPr>
              <w:t>3</w:t>
            </w:r>
            <w:r w:rsidR="003A572A">
              <w:rPr>
                <w:webHidden/>
              </w:rPr>
              <w:fldChar w:fldCharType="end"/>
            </w:r>
          </w:hyperlink>
        </w:p>
        <w:p w14:paraId="0F0F0AC8" w14:textId="50DA0504"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81"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_Toc163237781 \h </w:instrText>
            </w:r>
            <w:r w:rsidR="003A572A">
              <w:rPr>
                <w:webHidden/>
              </w:rPr>
            </w:r>
            <w:r w:rsidR="003A572A">
              <w:rPr>
                <w:webHidden/>
              </w:rPr>
              <w:fldChar w:fldCharType="separate"/>
            </w:r>
            <w:r w:rsidR="00346036">
              <w:rPr>
                <w:webHidden/>
              </w:rPr>
              <w:t>3</w:t>
            </w:r>
            <w:r w:rsidR="003A572A">
              <w:rPr>
                <w:webHidden/>
              </w:rPr>
              <w:fldChar w:fldCharType="end"/>
            </w:r>
          </w:hyperlink>
        </w:p>
        <w:p w14:paraId="4F1D5CAB" w14:textId="191FAC1A"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82" w:history="1">
            <w:r w:rsidR="003A572A" w:rsidRPr="00193266">
              <w:rPr>
                <w:rStyle w:val="Hyperlink"/>
              </w:rPr>
              <w:t>How to evaluate it?</w:t>
            </w:r>
            <w:r w:rsidR="003A572A">
              <w:rPr>
                <w:webHidden/>
              </w:rPr>
              <w:tab/>
            </w:r>
            <w:r w:rsidR="003A572A">
              <w:rPr>
                <w:webHidden/>
              </w:rPr>
              <w:fldChar w:fldCharType="begin"/>
            </w:r>
            <w:r w:rsidR="003A572A">
              <w:rPr>
                <w:webHidden/>
              </w:rPr>
              <w:instrText xml:space="preserve"> PAGEREF _Toc163237782 \h </w:instrText>
            </w:r>
            <w:r w:rsidR="003A572A">
              <w:rPr>
                <w:webHidden/>
              </w:rPr>
            </w:r>
            <w:r w:rsidR="003A572A">
              <w:rPr>
                <w:webHidden/>
              </w:rPr>
              <w:fldChar w:fldCharType="separate"/>
            </w:r>
            <w:r w:rsidR="00346036">
              <w:rPr>
                <w:webHidden/>
              </w:rPr>
              <w:t>3</w:t>
            </w:r>
            <w:r w:rsidR="003A572A">
              <w:rPr>
                <w:webHidden/>
              </w:rPr>
              <w:fldChar w:fldCharType="end"/>
            </w:r>
          </w:hyperlink>
        </w:p>
        <w:p w14:paraId="3478E6EF" w14:textId="5A2AEAAB" w:rsidR="003A572A" w:rsidRDefault="00FF4113">
          <w:pPr>
            <w:pStyle w:val="TOC2"/>
            <w:rPr>
              <w:rFonts w:asciiTheme="minorHAnsi" w:eastAsiaTheme="minorEastAsia" w:hAnsiTheme="minorHAnsi" w:cstheme="minorBidi"/>
              <w:noProof/>
              <w:kern w:val="2"/>
              <w:sz w:val="22"/>
              <w:szCs w:val="22"/>
              <w:lang w:val="en-GB" w:eastAsia="en-GB"/>
              <w14:ligatures w14:val="standardContextual"/>
            </w:rPr>
          </w:pPr>
          <w:hyperlink w:anchor="_Toc163237783" w:history="1">
            <w:r w:rsidR="003A572A" w:rsidRPr="00193266">
              <w:rPr>
                <w:rStyle w:val="Hyperlink"/>
                <w:noProof/>
              </w:rPr>
              <w:t>Reproducibility</w:t>
            </w:r>
            <w:r w:rsidR="003A572A">
              <w:rPr>
                <w:noProof/>
                <w:webHidden/>
              </w:rPr>
              <w:tab/>
            </w:r>
            <w:r w:rsidR="003A572A">
              <w:rPr>
                <w:noProof/>
                <w:webHidden/>
              </w:rPr>
              <w:fldChar w:fldCharType="begin"/>
            </w:r>
            <w:r w:rsidR="003A572A">
              <w:rPr>
                <w:noProof/>
                <w:webHidden/>
              </w:rPr>
              <w:instrText xml:space="preserve"> PAGEREF _Toc163237783 \h </w:instrText>
            </w:r>
            <w:r w:rsidR="003A572A">
              <w:rPr>
                <w:noProof/>
                <w:webHidden/>
              </w:rPr>
            </w:r>
            <w:r w:rsidR="003A572A">
              <w:rPr>
                <w:noProof/>
                <w:webHidden/>
              </w:rPr>
              <w:fldChar w:fldCharType="separate"/>
            </w:r>
            <w:r w:rsidR="00346036">
              <w:rPr>
                <w:noProof/>
                <w:webHidden/>
              </w:rPr>
              <w:t>3</w:t>
            </w:r>
            <w:r w:rsidR="003A572A">
              <w:rPr>
                <w:noProof/>
                <w:webHidden/>
              </w:rPr>
              <w:fldChar w:fldCharType="end"/>
            </w:r>
          </w:hyperlink>
        </w:p>
        <w:p w14:paraId="1D403E5C" w14:textId="3F7593F4"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84" w:history="1">
            <w:r w:rsidR="003A572A" w:rsidRPr="00193266">
              <w:rPr>
                <w:rStyle w:val="Hyperlink"/>
              </w:rPr>
              <w:t xml:space="preserve">Definition </w:t>
            </w:r>
            <w:r w:rsidR="003A572A" w:rsidRPr="003A572A">
              <w:rPr>
                <w:rStyle w:val="Hyperlink"/>
              </w:rPr>
              <w:t>(based on ISO 16 577:2016)</w:t>
            </w:r>
            <w:r w:rsidR="003A572A">
              <w:rPr>
                <w:webHidden/>
              </w:rPr>
              <w:tab/>
            </w:r>
            <w:r w:rsidR="003A572A">
              <w:rPr>
                <w:webHidden/>
              </w:rPr>
              <w:fldChar w:fldCharType="begin"/>
            </w:r>
            <w:r w:rsidR="003A572A">
              <w:rPr>
                <w:webHidden/>
              </w:rPr>
              <w:instrText xml:space="preserve"> PAGEREF _Toc163237784 \h </w:instrText>
            </w:r>
            <w:r w:rsidR="003A572A">
              <w:rPr>
                <w:webHidden/>
              </w:rPr>
            </w:r>
            <w:r w:rsidR="003A572A">
              <w:rPr>
                <w:webHidden/>
              </w:rPr>
              <w:fldChar w:fldCharType="separate"/>
            </w:r>
            <w:r w:rsidR="00346036">
              <w:rPr>
                <w:webHidden/>
              </w:rPr>
              <w:t>3</w:t>
            </w:r>
            <w:r w:rsidR="003A572A">
              <w:rPr>
                <w:webHidden/>
              </w:rPr>
              <w:fldChar w:fldCharType="end"/>
            </w:r>
          </w:hyperlink>
        </w:p>
        <w:p w14:paraId="44A5199A" w14:textId="1D674739"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85"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_Toc163237785 \h </w:instrText>
            </w:r>
            <w:r w:rsidR="003A572A">
              <w:rPr>
                <w:webHidden/>
              </w:rPr>
            </w:r>
            <w:r w:rsidR="003A572A">
              <w:rPr>
                <w:webHidden/>
              </w:rPr>
              <w:fldChar w:fldCharType="separate"/>
            </w:r>
            <w:r w:rsidR="00346036">
              <w:rPr>
                <w:webHidden/>
              </w:rPr>
              <w:t>3</w:t>
            </w:r>
            <w:r w:rsidR="003A572A">
              <w:rPr>
                <w:webHidden/>
              </w:rPr>
              <w:fldChar w:fldCharType="end"/>
            </w:r>
          </w:hyperlink>
        </w:p>
        <w:p w14:paraId="0CD3FC0B" w14:textId="6A38C272"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86" w:history="1">
            <w:r w:rsidR="003A572A" w:rsidRPr="00193266">
              <w:rPr>
                <w:rStyle w:val="Hyperlink"/>
              </w:rPr>
              <w:t>How to evaluate it?</w:t>
            </w:r>
            <w:r w:rsidR="003A572A">
              <w:rPr>
                <w:webHidden/>
              </w:rPr>
              <w:tab/>
            </w:r>
            <w:r w:rsidR="003A572A">
              <w:rPr>
                <w:webHidden/>
              </w:rPr>
              <w:fldChar w:fldCharType="begin"/>
            </w:r>
            <w:r w:rsidR="003A572A">
              <w:rPr>
                <w:webHidden/>
              </w:rPr>
              <w:instrText xml:space="preserve"> PAGEREF _Toc163237786 \h </w:instrText>
            </w:r>
            <w:r w:rsidR="003A572A">
              <w:rPr>
                <w:webHidden/>
              </w:rPr>
            </w:r>
            <w:r w:rsidR="003A572A">
              <w:rPr>
                <w:webHidden/>
              </w:rPr>
              <w:fldChar w:fldCharType="separate"/>
            </w:r>
            <w:r w:rsidR="00346036">
              <w:rPr>
                <w:webHidden/>
              </w:rPr>
              <w:t>4</w:t>
            </w:r>
            <w:r w:rsidR="003A572A">
              <w:rPr>
                <w:webHidden/>
              </w:rPr>
              <w:fldChar w:fldCharType="end"/>
            </w:r>
          </w:hyperlink>
        </w:p>
        <w:p w14:paraId="3B78F655" w14:textId="77EEF296" w:rsidR="003A572A" w:rsidRDefault="00FF4113">
          <w:pPr>
            <w:pStyle w:val="TOC2"/>
            <w:rPr>
              <w:rFonts w:asciiTheme="minorHAnsi" w:eastAsiaTheme="minorEastAsia" w:hAnsiTheme="minorHAnsi" w:cstheme="minorBidi"/>
              <w:noProof/>
              <w:kern w:val="2"/>
              <w:sz w:val="22"/>
              <w:szCs w:val="22"/>
              <w:lang w:val="en-GB" w:eastAsia="en-GB"/>
              <w14:ligatures w14:val="standardContextual"/>
            </w:rPr>
          </w:pPr>
          <w:hyperlink w:anchor="_Toc163237787" w:history="1">
            <w:r w:rsidR="003A572A" w:rsidRPr="00193266">
              <w:rPr>
                <w:rStyle w:val="Hyperlink"/>
                <w:noProof/>
              </w:rPr>
              <w:t>Robustness</w:t>
            </w:r>
            <w:r w:rsidR="003A572A">
              <w:rPr>
                <w:noProof/>
                <w:webHidden/>
              </w:rPr>
              <w:tab/>
            </w:r>
            <w:r w:rsidR="003A572A">
              <w:rPr>
                <w:noProof/>
                <w:webHidden/>
              </w:rPr>
              <w:fldChar w:fldCharType="begin"/>
            </w:r>
            <w:r w:rsidR="003A572A">
              <w:rPr>
                <w:noProof/>
                <w:webHidden/>
              </w:rPr>
              <w:instrText xml:space="preserve"> PAGEREF _Toc163237787 \h </w:instrText>
            </w:r>
            <w:r w:rsidR="003A572A">
              <w:rPr>
                <w:noProof/>
                <w:webHidden/>
              </w:rPr>
            </w:r>
            <w:r w:rsidR="003A572A">
              <w:rPr>
                <w:noProof/>
                <w:webHidden/>
              </w:rPr>
              <w:fldChar w:fldCharType="separate"/>
            </w:r>
            <w:r w:rsidR="00346036">
              <w:rPr>
                <w:noProof/>
                <w:webHidden/>
              </w:rPr>
              <w:t>4</w:t>
            </w:r>
            <w:r w:rsidR="003A572A">
              <w:rPr>
                <w:noProof/>
                <w:webHidden/>
              </w:rPr>
              <w:fldChar w:fldCharType="end"/>
            </w:r>
          </w:hyperlink>
        </w:p>
        <w:p w14:paraId="2A8EE788" w14:textId="591438F3"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88" w:history="1">
            <w:r w:rsidR="003A572A" w:rsidRPr="00193266">
              <w:rPr>
                <w:rStyle w:val="Hyperlink"/>
              </w:rPr>
              <w:t>Definition</w:t>
            </w:r>
            <w:r w:rsidR="003A572A">
              <w:rPr>
                <w:webHidden/>
              </w:rPr>
              <w:tab/>
            </w:r>
            <w:r w:rsidR="003A572A">
              <w:rPr>
                <w:webHidden/>
              </w:rPr>
              <w:fldChar w:fldCharType="begin"/>
            </w:r>
            <w:r w:rsidR="003A572A">
              <w:rPr>
                <w:webHidden/>
              </w:rPr>
              <w:instrText xml:space="preserve"> PAGEREF _Toc163237788 \h </w:instrText>
            </w:r>
            <w:r w:rsidR="003A572A">
              <w:rPr>
                <w:webHidden/>
              </w:rPr>
            </w:r>
            <w:r w:rsidR="003A572A">
              <w:rPr>
                <w:webHidden/>
              </w:rPr>
              <w:fldChar w:fldCharType="separate"/>
            </w:r>
            <w:r w:rsidR="00346036">
              <w:rPr>
                <w:webHidden/>
              </w:rPr>
              <w:t>4</w:t>
            </w:r>
            <w:r w:rsidR="003A572A">
              <w:rPr>
                <w:webHidden/>
              </w:rPr>
              <w:fldChar w:fldCharType="end"/>
            </w:r>
          </w:hyperlink>
        </w:p>
        <w:p w14:paraId="47551F47" w14:textId="7352508A"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89" w:history="1">
            <w:r w:rsidR="003A572A" w:rsidRPr="00193266">
              <w:rPr>
                <w:rStyle w:val="Hyperlink"/>
              </w:rPr>
              <w:t>Requirement</w:t>
            </w:r>
            <w:r w:rsidR="003A572A">
              <w:rPr>
                <w:webHidden/>
              </w:rPr>
              <w:tab/>
            </w:r>
            <w:r w:rsidR="003A572A">
              <w:rPr>
                <w:webHidden/>
              </w:rPr>
              <w:fldChar w:fldCharType="begin"/>
            </w:r>
            <w:r w:rsidR="003A572A">
              <w:rPr>
                <w:webHidden/>
              </w:rPr>
              <w:instrText xml:space="preserve"> PAGEREF _Toc163237789 \h </w:instrText>
            </w:r>
            <w:r w:rsidR="003A572A">
              <w:rPr>
                <w:webHidden/>
              </w:rPr>
            </w:r>
            <w:r w:rsidR="003A572A">
              <w:rPr>
                <w:webHidden/>
              </w:rPr>
              <w:fldChar w:fldCharType="separate"/>
            </w:r>
            <w:r w:rsidR="00346036">
              <w:rPr>
                <w:webHidden/>
              </w:rPr>
              <w:t>4</w:t>
            </w:r>
            <w:r w:rsidR="003A572A">
              <w:rPr>
                <w:webHidden/>
              </w:rPr>
              <w:fldChar w:fldCharType="end"/>
            </w:r>
          </w:hyperlink>
        </w:p>
        <w:p w14:paraId="279DBC96" w14:textId="76DABAFC" w:rsidR="003A572A" w:rsidRDefault="00FF4113">
          <w:pPr>
            <w:pStyle w:val="TOC3"/>
            <w:rPr>
              <w:rFonts w:asciiTheme="minorHAnsi" w:eastAsiaTheme="minorEastAsia" w:hAnsiTheme="minorHAnsi" w:cstheme="minorBidi"/>
              <w:i w:val="0"/>
              <w:kern w:val="2"/>
              <w:sz w:val="22"/>
              <w:szCs w:val="22"/>
              <w:lang w:val="en-GB" w:eastAsia="en-GB"/>
              <w14:ligatures w14:val="standardContextual"/>
            </w:rPr>
          </w:pPr>
          <w:hyperlink w:anchor="_Toc163237790" w:history="1">
            <w:r w:rsidR="003A572A" w:rsidRPr="00193266">
              <w:rPr>
                <w:rStyle w:val="Hyperlink"/>
              </w:rPr>
              <w:t>How to evaluate it?</w:t>
            </w:r>
            <w:r w:rsidR="003A572A">
              <w:rPr>
                <w:webHidden/>
              </w:rPr>
              <w:tab/>
            </w:r>
            <w:r w:rsidR="003A572A">
              <w:rPr>
                <w:webHidden/>
              </w:rPr>
              <w:fldChar w:fldCharType="begin"/>
            </w:r>
            <w:r w:rsidR="003A572A">
              <w:rPr>
                <w:webHidden/>
              </w:rPr>
              <w:instrText xml:space="preserve"> PAGEREF _Toc163237790 \h </w:instrText>
            </w:r>
            <w:r w:rsidR="003A572A">
              <w:rPr>
                <w:webHidden/>
              </w:rPr>
            </w:r>
            <w:r w:rsidR="003A572A">
              <w:rPr>
                <w:webHidden/>
              </w:rPr>
              <w:fldChar w:fldCharType="separate"/>
            </w:r>
            <w:r w:rsidR="00346036">
              <w:rPr>
                <w:webHidden/>
              </w:rPr>
              <w:t>4</w:t>
            </w:r>
            <w:r w:rsidR="003A572A">
              <w:rPr>
                <w:webHidden/>
              </w:rPr>
              <w:fldChar w:fldCharType="end"/>
            </w:r>
          </w:hyperlink>
        </w:p>
        <w:p w14:paraId="69589F81" w14:textId="19948D53" w:rsidR="003A572A" w:rsidRDefault="00FF4113"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91" w:history="1">
            <w:r w:rsidR="003A572A" w:rsidRPr="00193266">
              <w:rPr>
                <w:rStyle w:val="Hyperlink"/>
                <w:noProof/>
                <w:lang w:val="en-GB"/>
              </w:rPr>
              <w:t>IV.</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Validation report</w:t>
            </w:r>
            <w:r w:rsidR="003A572A">
              <w:rPr>
                <w:noProof/>
                <w:webHidden/>
              </w:rPr>
              <w:tab/>
            </w:r>
            <w:r w:rsidR="003A572A">
              <w:rPr>
                <w:noProof/>
                <w:webHidden/>
              </w:rPr>
              <w:fldChar w:fldCharType="begin"/>
            </w:r>
            <w:r w:rsidR="003A572A">
              <w:rPr>
                <w:noProof/>
                <w:webHidden/>
              </w:rPr>
              <w:instrText xml:space="preserve"> PAGEREF _Toc163237791 \h </w:instrText>
            </w:r>
            <w:r w:rsidR="003A572A">
              <w:rPr>
                <w:noProof/>
                <w:webHidden/>
              </w:rPr>
            </w:r>
            <w:r w:rsidR="003A572A">
              <w:rPr>
                <w:noProof/>
                <w:webHidden/>
              </w:rPr>
              <w:fldChar w:fldCharType="separate"/>
            </w:r>
            <w:r w:rsidR="00346036">
              <w:rPr>
                <w:noProof/>
                <w:webHidden/>
              </w:rPr>
              <w:t>4</w:t>
            </w:r>
            <w:r w:rsidR="003A572A">
              <w:rPr>
                <w:noProof/>
                <w:webHidden/>
              </w:rPr>
              <w:fldChar w:fldCharType="end"/>
            </w:r>
          </w:hyperlink>
        </w:p>
        <w:p w14:paraId="07EC0FFA" w14:textId="233CFDC6" w:rsidR="003A572A" w:rsidRDefault="00FF4113"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92" w:history="1">
            <w:r w:rsidR="003A572A" w:rsidRPr="00193266">
              <w:rPr>
                <w:rStyle w:val="Hyperlink"/>
                <w:noProof/>
                <w:lang w:val="en-GB"/>
              </w:rPr>
              <w:t>V.</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Standard Protocol for characteristic-specific molecular marker protocol</w:t>
            </w:r>
            <w:r w:rsidR="003A572A">
              <w:rPr>
                <w:noProof/>
                <w:webHidden/>
              </w:rPr>
              <w:tab/>
            </w:r>
            <w:r w:rsidR="003A572A">
              <w:rPr>
                <w:noProof/>
                <w:webHidden/>
              </w:rPr>
              <w:fldChar w:fldCharType="begin"/>
            </w:r>
            <w:r w:rsidR="003A572A">
              <w:rPr>
                <w:noProof/>
                <w:webHidden/>
              </w:rPr>
              <w:instrText xml:space="preserve"> PAGEREF _Toc163237792 \h </w:instrText>
            </w:r>
            <w:r w:rsidR="003A572A">
              <w:rPr>
                <w:noProof/>
                <w:webHidden/>
              </w:rPr>
            </w:r>
            <w:r w:rsidR="003A572A">
              <w:rPr>
                <w:noProof/>
                <w:webHidden/>
              </w:rPr>
              <w:fldChar w:fldCharType="separate"/>
            </w:r>
            <w:r w:rsidR="00346036">
              <w:rPr>
                <w:noProof/>
                <w:webHidden/>
              </w:rPr>
              <w:t>5</w:t>
            </w:r>
            <w:r w:rsidR="003A572A">
              <w:rPr>
                <w:noProof/>
                <w:webHidden/>
              </w:rPr>
              <w:fldChar w:fldCharType="end"/>
            </w:r>
          </w:hyperlink>
        </w:p>
        <w:p w14:paraId="062DA3D2" w14:textId="3C1DA339" w:rsidR="003A572A" w:rsidRDefault="00FF4113" w:rsidP="003A572A">
          <w:pPr>
            <w:pStyle w:val="TOC1"/>
            <w:rPr>
              <w:rFonts w:asciiTheme="minorHAnsi" w:eastAsiaTheme="minorEastAsia" w:hAnsiTheme="minorHAnsi" w:cstheme="minorBidi"/>
              <w:noProof/>
              <w:kern w:val="2"/>
              <w:sz w:val="22"/>
              <w:szCs w:val="22"/>
              <w:lang w:val="en-GB" w:eastAsia="en-GB"/>
              <w14:ligatures w14:val="standardContextual"/>
            </w:rPr>
          </w:pPr>
          <w:hyperlink w:anchor="_Toc163237793" w:history="1">
            <w:r w:rsidR="003A572A" w:rsidRPr="00193266">
              <w:rPr>
                <w:rStyle w:val="Hyperlink"/>
                <w:noProof/>
                <w:lang w:val="en-GB"/>
              </w:rPr>
              <w:t>VI.</w:t>
            </w:r>
            <w:r w:rsidR="003A572A">
              <w:rPr>
                <w:rFonts w:asciiTheme="minorHAnsi" w:eastAsiaTheme="minorEastAsia" w:hAnsiTheme="minorHAnsi" w:cstheme="minorBidi"/>
                <w:noProof/>
                <w:kern w:val="2"/>
                <w:sz w:val="22"/>
                <w:szCs w:val="22"/>
                <w:lang w:val="en-GB" w:eastAsia="en-GB"/>
                <w14:ligatures w14:val="standardContextual"/>
              </w:rPr>
              <w:tab/>
            </w:r>
            <w:r w:rsidR="003A572A" w:rsidRPr="00193266">
              <w:rPr>
                <w:rStyle w:val="Hyperlink"/>
                <w:noProof/>
                <w:lang w:val="en-GB"/>
              </w:rPr>
              <w:t>Follow-up survey after approval</w:t>
            </w:r>
            <w:r w:rsidR="003A572A">
              <w:rPr>
                <w:noProof/>
                <w:webHidden/>
              </w:rPr>
              <w:tab/>
            </w:r>
            <w:r w:rsidR="003A572A">
              <w:rPr>
                <w:noProof/>
                <w:webHidden/>
              </w:rPr>
              <w:fldChar w:fldCharType="begin"/>
            </w:r>
            <w:r w:rsidR="003A572A">
              <w:rPr>
                <w:noProof/>
                <w:webHidden/>
              </w:rPr>
              <w:instrText xml:space="preserve"> PAGEREF _Toc163237793 \h </w:instrText>
            </w:r>
            <w:r w:rsidR="003A572A">
              <w:rPr>
                <w:noProof/>
                <w:webHidden/>
              </w:rPr>
            </w:r>
            <w:r w:rsidR="003A572A">
              <w:rPr>
                <w:noProof/>
                <w:webHidden/>
              </w:rPr>
              <w:fldChar w:fldCharType="separate"/>
            </w:r>
            <w:r w:rsidR="00346036">
              <w:rPr>
                <w:noProof/>
                <w:webHidden/>
              </w:rPr>
              <w:t>8</w:t>
            </w:r>
            <w:r w:rsidR="003A572A">
              <w:rPr>
                <w:noProof/>
                <w:webHidden/>
              </w:rPr>
              <w:fldChar w:fldCharType="end"/>
            </w:r>
          </w:hyperlink>
        </w:p>
        <w:p w14:paraId="199F4006" w14:textId="1FF25308" w:rsidR="00D5022A" w:rsidRPr="00214FF8" w:rsidRDefault="00AF36A8" w:rsidP="00D5022A">
          <w:pPr>
            <w:rPr>
              <w:rFonts w:cs="Arial"/>
              <w:lang w:eastAsia="fr-FR"/>
            </w:rPr>
          </w:pPr>
          <w:r w:rsidRPr="00214FF8">
            <w:rPr>
              <w:rFonts w:cs="Arial"/>
              <w:lang w:eastAsia="fr-FR"/>
            </w:rPr>
            <w:fldChar w:fldCharType="end"/>
          </w:r>
          <w:r w:rsidR="00D5022A" w:rsidRPr="00D507CE">
            <w:rPr>
              <w:rFonts w:cs="Arial"/>
              <w:sz w:val="18"/>
              <w:szCs w:val="18"/>
              <w:lang w:eastAsia="fr-FR"/>
            </w:rPr>
            <w:t>ANNEX</w:t>
          </w:r>
          <w:r w:rsidR="00D5022A" w:rsidRPr="00D507CE">
            <w:rPr>
              <w:rFonts w:cs="Arial"/>
              <w:sz w:val="18"/>
              <w:szCs w:val="18"/>
              <w:lang w:eastAsia="fr-FR"/>
            </w:rPr>
            <w:tab/>
            <w:t>Presentation by CREA, GEVES and Naktuinbouw</w:t>
          </w:r>
        </w:p>
        <w:p w14:paraId="1AE495FD" w14:textId="3B5A2124" w:rsidR="00AF36A8" w:rsidRPr="00214FF8" w:rsidRDefault="00FF4113" w:rsidP="00AF36A8">
          <w:pPr>
            <w:rPr>
              <w:rFonts w:cs="Arial"/>
              <w:lang w:eastAsia="fr-FR"/>
            </w:rPr>
          </w:pPr>
        </w:p>
      </w:sdtContent>
    </w:sdt>
    <w:p w14:paraId="075B5A72" w14:textId="77777777" w:rsidR="0048771C" w:rsidRDefault="0048771C" w:rsidP="009C4E80"/>
    <w:p w14:paraId="7AE6B826" w14:textId="77777777" w:rsidR="005F7B25" w:rsidRDefault="005F7B25" w:rsidP="009C4E80"/>
    <w:p w14:paraId="34F18BAD" w14:textId="77777777" w:rsidR="00346036" w:rsidRDefault="00346036">
      <w:pPr>
        <w:jc w:val="left"/>
        <w:rPr>
          <w:caps/>
          <w:lang w:val="en-GB" w:eastAsia="fr-FR"/>
        </w:rPr>
      </w:pPr>
      <w:bookmarkStart w:id="2" w:name="_Toc163237768"/>
      <w:r>
        <w:rPr>
          <w:lang w:val="en-GB"/>
        </w:rPr>
        <w:br w:type="page"/>
      </w:r>
    </w:p>
    <w:p w14:paraId="0EA1FB76" w14:textId="1E54C40B" w:rsidR="00AF36A8" w:rsidRPr="00890C47" w:rsidRDefault="00AF36A8" w:rsidP="005F7B25">
      <w:pPr>
        <w:pStyle w:val="Heading1"/>
        <w:rPr>
          <w:lang w:val="en-GB"/>
        </w:rPr>
      </w:pPr>
      <w:r w:rsidRPr="00890C47">
        <w:rPr>
          <w:lang w:val="en-GB"/>
        </w:rPr>
        <w:lastRenderedPageBreak/>
        <w:t>Associated documents</w:t>
      </w:r>
      <w:bookmarkEnd w:id="2"/>
    </w:p>
    <w:p w14:paraId="01BDFEFE" w14:textId="77777777" w:rsidR="00AF36A8" w:rsidRDefault="00AF36A8" w:rsidP="00AF36A8">
      <w:pPr>
        <w:rPr>
          <w:lang w:eastAsia="fr-FR"/>
        </w:rPr>
      </w:pPr>
    </w:p>
    <w:p w14:paraId="51840AE9" w14:textId="28BB9976" w:rsidR="00F7015D" w:rsidRPr="00B3623A" w:rsidRDefault="00B3623A" w:rsidP="00B3623A">
      <w:pPr>
        <w:rPr>
          <w:rStyle w:val="cf01"/>
          <w:rFonts w:ascii="Arial" w:hAnsi="Arial" w:cs="Arial"/>
          <w:sz w:val="20"/>
          <w:szCs w:val="20"/>
        </w:rPr>
      </w:pPr>
      <w:r>
        <w:rPr>
          <w:rStyle w:val="cf01"/>
          <w:rFonts w:ascii="Arial" w:hAnsi="Arial" w:cs="Arial"/>
          <w:sz w:val="20"/>
          <w:szCs w:val="20"/>
        </w:rPr>
        <w:fldChar w:fldCharType="begin"/>
      </w:r>
      <w:r>
        <w:rPr>
          <w:rStyle w:val="cf01"/>
          <w:rFonts w:ascii="Arial" w:hAnsi="Arial" w:cs="Arial"/>
          <w:sz w:val="20"/>
          <w:szCs w:val="20"/>
        </w:rPr>
        <w:instrText xml:space="preserve"> AUTONUM  </w:instrText>
      </w:r>
      <w:r>
        <w:rPr>
          <w:rStyle w:val="cf01"/>
          <w:rFonts w:ascii="Arial" w:hAnsi="Arial" w:cs="Arial"/>
          <w:sz w:val="20"/>
          <w:szCs w:val="20"/>
        </w:rPr>
        <w:fldChar w:fldCharType="end"/>
      </w:r>
      <w:r>
        <w:rPr>
          <w:rStyle w:val="cf01"/>
          <w:rFonts w:ascii="Arial" w:hAnsi="Arial" w:cs="Arial"/>
          <w:sz w:val="20"/>
          <w:szCs w:val="20"/>
        </w:rPr>
        <w:tab/>
      </w:r>
      <w:r w:rsidR="00F7015D" w:rsidRPr="00B3623A">
        <w:rPr>
          <w:rStyle w:val="cf01"/>
          <w:rFonts w:ascii="Arial" w:hAnsi="Arial" w:cs="Arial"/>
          <w:sz w:val="20"/>
          <w:szCs w:val="20"/>
        </w:rPr>
        <w:t>Please note that the parts highlight</w:t>
      </w:r>
      <w:r w:rsidR="005A2C9D" w:rsidRPr="00B3623A">
        <w:rPr>
          <w:rStyle w:val="cf01"/>
          <w:rFonts w:ascii="Arial" w:hAnsi="Arial" w:cs="Arial"/>
          <w:sz w:val="20"/>
          <w:szCs w:val="20"/>
        </w:rPr>
        <w:t>ed</w:t>
      </w:r>
      <w:r w:rsidR="00F7015D" w:rsidRPr="00B3623A">
        <w:rPr>
          <w:rStyle w:val="cf01"/>
          <w:rFonts w:ascii="Arial" w:hAnsi="Arial" w:cs="Arial"/>
          <w:sz w:val="20"/>
          <w:szCs w:val="20"/>
        </w:rPr>
        <w:t xml:space="preserve"> indicate text quoted from the documents below:</w:t>
      </w:r>
    </w:p>
    <w:p w14:paraId="57D40940" w14:textId="77777777" w:rsidR="00AF36A8" w:rsidRPr="00B3623A" w:rsidRDefault="00AF36A8" w:rsidP="00AF36A8">
      <w:pPr>
        <w:rPr>
          <w:rFonts w:cs="Arial"/>
          <w:lang w:eastAsia="fr-FR"/>
        </w:rPr>
      </w:pPr>
    </w:p>
    <w:p w14:paraId="77389D2E" w14:textId="009EBB53" w:rsidR="00AF36A8" w:rsidRPr="00214FF8" w:rsidRDefault="00AF36A8" w:rsidP="00214FF8">
      <w:pPr>
        <w:numPr>
          <w:ilvl w:val="0"/>
          <w:numId w:val="6"/>
        </w:numPr>
        <w:tabs>
          <w:tab w:val="left" w:pos="567"/>
        </w:tabs>
        <w:spacing w:after="60"/>
        <w:ind w:left="2127" w:hanging="1770"/>
        <w:rPr>
          <w:rFonts w:eastAsia="Calibri" w:cs="Arial"/>
        </w:rPr>
      </w:pPr>
      <w:r w:rsidRPr="00214FF8">
        <w:rPr>
          <w:rFonts w:eastAsia="Calibri" w:cs="Arial"/>
        </w:rPr>
        <w:t>TG/1/3</w:t>
      </w:r>
      <w:r w:rsidR="008C5245" w:rsidRPr="00214FF8">
        <w:rPr>
          <w:rFonts w:eastAsia="Calibri" w:cs="Arial"/>
        </w:rPr>
        <w:t>:</w:t>
      </w:r>
      <w:r w:rsidR="00214FF8" w:rsidRPr="00214FF8">
        <w:rPr>
          <w:rFonts w:eastAsia="Calibri" w:cs="Arial"/>
        </w:rPr>
        <w:tab/>
      </w:r>
      <w:r w:rsidR="008C5245" w:rsidRPr="00214FF8">
        <w:rPr>
          <w:rFonts w:eastAsia="Calibri" w:cs="Arial"/>
        </w:rPr>
        <w:t>General Introduction to the Examination of Distinctness, Uniformity and Stability and the Development of Harmonized Descriptions of new Varieties of Plants</w:t>
      </w:r>
    </w:p>
    <w:p w14:paraId="51F2DA35" w14:textId="41D20370" w:rsidR="00AF36A8" w:rsidRPr="00214FF8" w:rsidRDefault="00AF36A8" w:rsidP="00214FF8">
      <w:pPr>
        <w:numPr>
          <w:ilvl w:val="0"/>
          <w:numId w:val="6"/>
        </w:numPr>
        <w:tabs>
          <w:tab w:val="left" w:pos="567"/>
        </w:tabs>
        <w:spacing w:after="60"/>
        <w:ind w:left="2127" w:hanging="1770"/>
        <w:rPr>
          <w:rFonts w:eastAsia="Calibri" w:cs="Arial"/>
        </w:rPr>
      </w:pPr>
      <w:r w:rsidRPr="00214FF8">
        <w:rPr>
          <w:rFonts w:eastAsia="Calibri" w:cs="Arial"/>
        </w:rPr>
        <w:t>TG/44</w:t>
      </w:r>
      <w:r w:rsidR="008C5245" w:rsidRPr="00214FF8">
        <w:rPr>
          <w:rFonts w:eastAsia="Calibri" w:cs="Arial"/>
        </w:rPr>
        <w:t>:</w:t>
      </w:r>
      <w:r w:rsidR="00214FF8" w:rsidRPr="00214FF8">
        <w:rPr>
          <w:rFonts w:eastAsia="Calibri" w:cs="Arial"/>
        </w:rPr>
        <w:tab/>
      </w:r>
      <w:r w:rsidRPr="00214FF8">
        <w:rPr>
          <w:rFonts w:eastAsia="Calibri" w:cs="Arial"/>
        </w:rPr>
        <w:t>Guidelines for the conduct of tests for distinctness, uniformity and stability</w:t>
      </w:r>
      <w:r w:rsidR="008C5245" w:rsidRPr="00214FF8">
        <w:rPr>
          <w:rFonts w:eastAsia="Calibri" w:cs="Arial"/>
        </w:rPr>
        <w:t xml:space="preserve"> </w:t>
      </w:r>
      <w:r w:rsidR="00D5022A" w:rsidRPr="00214FF8">
        <w:rPr>
          <w:rFonts w:eastAsia="Calibri" w:cs="Arial"/>
        </w:rPr>
        <w:t>for Tomato</w:t>
      </w:r>
    </w:p>
    <w:p w14:paraId="6CA9FDB1" w14:textId="614ACF19" w:rsidR="00AF36A8" w:rsidRPr="00171D58" w:rsidRDefault="00AF36A8" w:rsidP="00214FF8">
      <w:pPr>
        <w:numPr>
          <w:ilvl w:val="0"/>
          <w:numId w:val="6"/>
        </w:numPr>
        <w:tabs>
          <w:tab w:val="left" w:pos="567"/>
        </w:tabs>
        <w:spacing w:after="60"/>
        <w:ind w:left="2127" w:hanging="1770"/>
        <w:rPr>
          <w:rFonts w:eastAsia="Calibri" w:cs="Arial"/>
        </w:rPr>
      </w:pPr>
      <w:r w:rsidRPr="00171D58">
        <w:rPr>
          <w:rFonts w:eastAsia="Calibri" w:cs="Arial"/>
        </w:rPr>
        <w:t>TGP/12</w:t>
      </w:r>
      <w:r w:rsidR="008C5245" w:rsidRPr="00171D58">
        <w:rPr>
          <w:rFonts w:eastAsia="Calibri" w:cs="Arial"/>
        </w:rPr>
        <w:t>:</w:t>
      </w:r>
      <w:r w:rsidR="00214FF8" w:rsidRPr="00171D58">
        <w:rPr>
          <w:rFonts w:eastAsia="Calibri" w:cs="Arial"/>
        </w:rPr>
        <w:tab/>
      </w:r>
      <w:r w:rsidR="008C5245" w:rsidRPr="00171D58">
        <w:rPr>
          <w:rFonts w:eastAsia="Calibri" w:cs="Arial"/>
        </w:rPr>
        <w:t>Guidance on Certain Physiological Characteristics</w:t>
      </w:r>
    </w:p>
    <w:p w14:paraId="5076525B" w14:textId="290C20F6" w:rsidR="00AF36A8" w:rsidRPr="00214FF8" w:rsidRDefault="00AF36A8" w:rsidP="00214FF8">
      <w:pPr>
        <w:numPr>
          <w:ilvl w:val="0"/>
          <w:numId w:val="6"/>
        </w:numPr>
        <w:tabs>
          <w:tab w:val="left" w:pos="567"/>
        </w:tabs>
        <w:spacing w:after="60"/>
        <w:ind w:left="2127" w:hanging="1770"/>
        <w:rPr>
          <w:rFonts w:eastAsia="Calibri" w:cs="Arial"/>
          <w:b/>
          <w:bCs/>
        </w:rPr>
      </w:pPr>
      <w:r w:rsidRPr="00214FF8">
        <w:rPr>
          <w:rFonts w:eastAsia="Calibri" w:cs="Arial"/>
        </w:rPr>
        <w:t>TGP/15</w:t>
      </w:r>
      <w:r w:rsidR="00214FF8" w:rsidRPr="00214FF8">
        <w:rPr>
          <w:rFonts w:eastAsia="Calibri" w:cs="Arial"/>
        </w:rPr>
        <w:t>:</w:t>
      </w:r>
      <w:r w:rsidR="00214FF8" w:rsidRPr="00214FF8">
        <w:rPr>
          <w:rFonts w:eastAsia="Calibri" w:cs="Arial"/>
        </w:rPr>
        <w:tab/>
        <w:t>Guidance on the Use of Biochemical and Molecular Markers in the Examination of Distinctness, Uniformity and Stability (DUS)</w:t>
      </w:r>
    </w:p>
    <w:p w14:paraId="66424BFE" w14:textId="01D8C62C" w:rsidR="00AF36A8" w:rsidRPr="00F7015D" w:rsidRDefault="00AF36A8" w:rsidP="00214FF8">
      <w:pPr>
        <w:numPr>
          <w:ilvl w:val="0"/>
          <w:numId w:val="6"/>
        </w:numPr>
        <w:tabs>
          <w:tab w:val="left" w:pos="567"/>
        </w:tabs>
        <w:spacing w:after="60"/>
        <w:ind w:left="2127" w:hanging="1770"/>
        <w:rPr>
          <w:rFonts w:eastAsia="Calibri" w:cs="Arial"/>
          <w:highlight w:val="yellow"/>
        </w:rPr>
      </w:pPr>
      <w:r w:rsidRPr="00F7015D">
        <w:rPr>
          <w:rFonts w:eastAsia="Calibri" w:cs="Arial"/>
          <w:highlight w:val="yellow"/>
        </w:rPr>
        <w:t>UPOV/INF/17</w:t>
      </w:r>
      <w:r w:rsidR="00214FF8" w:rsidRPr="00F7015D">
        <w:rPr>
          <w:rFonts w:eastAsia="Calibri" w:cs="Arial"/>
          <w:highlight w:val="yellow"/>
        </w:rPr>
        <w:tab/>
      </w:r>
      <w:r w:rsidRPr="00F7015D">
        <w:rPr>
          <w:rFonts w:eastAsia="Calibri" w:cs="Arial"/>
          <w:highlight w:val="yellow"/>
        </w:rPr>
        <w:t xml:space="preserve">Guidelines for DNA-Profiling: Molecular Marker Selection and Database Construction </w:t>
      </w:r>
    </w:p>
    <w:p w14:paraId="186A2E6F" w14:textId="583FD72B" w:rsidR="00AF36A8" w:rsidRPr="00214FF8" w:rsidRDefault="00AF36A8" w:rsidP="00214FF8">
      <w:pPr>
        <w:numPr>
          <w:ilvl w:val="0"/>
          <w:numId w:val="6"/>
        </w:numPr>
        <w:tabs>
          <w:tab w:val="left" w:pos="567"/>
        </w:tabs>
        <w:spacing w:after="60"/>
        <w:ind w:left="2127" w:hanging="1770"/>
        <w:rPr>
          <w:rFonts w:eastAsia="Calibri" w:cs="Arial"/>
          <w:b/>
          <w:bCs/>
        </w:rPr>
      </w:pPr>
      <w:r w:rsidRPr="00F7015D">
        <w:rPr>
          <w:rFonts w:eastAsia="Calibri" w:cs="Arial"/>
        </w:rPr>
        <w:t>UPOV/INF/18</w:t>
      </w:r>
      <w:r w:rsidR="00214FF8" w:rsidRPr="00F7015D">
        <w:rPr>
          <w:rFonts w:eastAsia="Calibri" w:cs="Arial"/>
        </w:rPr>
        <w:tab/>
      </w:r>
      <w:r w:rsidR="00214FF8" w:rsidRPr="00214FF8">
        <w:rPr>
          <w:rFonts w:eastAsia="Calibri" w:cs="Arial"/>
        </w:rPr>
        <w:t>Possible use of Molecular Markers in the Examination of Distinctness, Uniformity and Stability (DUS)</w:t>
      </w:r>
    </w:p>
    <w:p w14:paraId="3C842607" w14:textId="3E5DC946" w:rsidR="00AF36A8" w:rsidRPr="00F935AB" w:rsidRDefault="00AF36A8" w:rsidP="00214FF8">
      <w:pPr>
        <w:numPr>
          <w:ilvl w:val="0"/>
          <w:numId w:val="6"/>
        </w:numPr>
        <w:tabs>
          <w:tab w:val="left" w:pos="567"/>
        </w:tabs>
        <w:spacing w:after="200" w:line="276" w:lineRule="auto"/>
        <w:ind w:left="2127" w:hanging="1770"/>
        <w:contextualSpacing/>
        <w:rPr>
          <w:rFonts w:eastAsia="Calibri" w:cs="Arial"/>
        </w:rPr>
      </w:pPr>
      <w:r w:rsidRPr="00F935AB">
        <w:rPr>
          <w:rFonts w:eastAsia="Calibri" w:cs="Arial"/>
        </w:rPr>
        <w:t>TWV/54/7 + Add</w:t>
      </w:r>
      <w:r w:rsidR="00214FF8" w:rsidRPr="00F935AB">
        <w:rPr>
          <w:rFonts w:eastAsia="Calibri" w:cs="Arial"/>
        </w:rPr>
        <w:tab/>
        <w:t>Use of molecular techniques in DUS examination</w:t>
      </w:r>
    </w:p>
    <w:p w14:paraId="00D82DD0" w14:textId="77777777" w:rsidR="004B0436" w:rsidRDefault="004B0436" w:rsidP="00AF36A8">
      <w:pPr>
        <w:rPr>
          <w:rFonts w:eastAsia="Calibri"/>
          <w:highlight w:val="darkCyan"/>
        </w:rPr>
      </w:pPr>
    </w:p>
    <w:p w14:paraId="0BB0DC24" w14:textId="77777777" w:rsidR="00346036" w:rsidRPr="00214FF8" w:rsidRDefault="00346036" w:rsidP="00AF36A8">
      <w:pPr>
        <w:rPr>
          <w:rFonts w:eastAsia="Calibri"/>
          <w:highlight w:val="darkCyan"/>
        </w:rPr>
      </w:pPr>
    </w:p>
    <w:p w14:paraId="34B39BE2" w14:textId="60529883" w:rsidR="00AF36A8" w:rsidRPr="00890C47" w:rsidRDefault="001B01E7" w:rsidP="00171D58">
      <w:pPr>
        <w:pStyle w:val="Heading1"/>
        <w:rPr>
          <w:lang w:val="en-GB"/>
        </w:rPr>
      </w:pPr>
      <w:bookmarkStart w:id="3" w:name="_Toc163237769"/>
      <w:r w:rsidRPr="00890C47">
        <w:rPr>
          <w:lang w:val="en-GB"/>
        </w:rPr>
        <w:t>I.</w:t>
      </w:r>
      <w:r w:rsidRPr="00890C47">
        <w:rPr>
          <w:lang w:val="en-GB"/>
        </w:rPr>
        <w:tab/>
      </w:r>
      <w:r w:rsidR="00AF36A8" w:rsidRPr="00890C47">
        <w:rPr>
          <w:lang w:val="en-GB"/>
        </w:rPr>
        <w:t>Objectives of these guidelines</w:t>
      </w:r>
      <w:bookmarkEnd w:id="3"/>
    </w:p>
    <w:p w14:paraId="5DB166C8" w14:textId="77777777" w:rsidR="004B0436" w:rsidRPr="00214FF8" w:rsidRDefault="004B0436" w:rsidP="00C97AB2">
      <w:pPr>
        <w:keepNext/>
        <w:rPr>
          <w:lang w:eastAsia="fr-FR"/>
        </w:rPr>
      </w:pPr>
    </w:p>
    <w:p w14:paraId="696FEF90" w14:textId="770B797A" w:rsidR="00AF36A8" w:rsidRPr="00214FF8" w:rsidRDefault="00B3623A" w:rsidP="004B0436">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purpose of these guidelines is to elaborate the principles contained in the General Introduction (document TG/1/3), and its associated TGP documents, into detailed practical guidance for the harmonized validation of a new method based on molecular marker before its use as an alternative test.  Performance criteria required for the validation are described and guidance on their assessment is given. These guidelines also describe a standard protocol with mandatory and optional chapters. Survey after acceptance is also described.</w:t>
      </w:r>
    </w:p>
    <w:p w14:paraId="06464593" w14:textId="77777777" w:rsidR="00AF36A8" w:rsidRPr="00214FF8" w:rsidRDefault="00AF36A8" w:rsidP="004B0436">
      <w:pPr>
        <w:rPr>
          <w:lang w:eastAsia="fr-FR"/>
        </w:rPr>
      </w:pPr>
    </w:p>
    <w:p w14:paraId="50E7DF35" w14:textId="72CAE106" w:rsidR="00AF36A8" w:rsidRPr="00214FF8" w:rsidRDefault="001B01E7" w:rsidP="004B0436">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If a different technique is used, the laboratory must validate its method in comparison to the reference method (to show that the alternative technique gives the same results).</w:t>
      </w:r>
    </w:p>
    <w:p w14:paraId="6A6AE70B" w14:textId="77777777" w:rsidR="00AF36A8" w:rsidRDefault="00AF36A8" w:rsidP="004B0436">
      <w:pPr>
        <w:rPr>
          <w:lang w:eastAsia="fr-FR"/>
        </w:rPr>
      </w:pPr>
    </w:p>
    <w:p w14:paraId="0F54B4E5" w14:textId="77777777" w:rsidR="00EF767F" w:rsidRPr="00214FF8" w:rsidRDefault="00EF767F" w:rsidP="004B0436">
      <w:pPr>
        <w:rPr>
          <w:lang w:eastAsia="fr-FR"/>
        </w:rPr>
      </w:pPr>
    </w:p>
    <w:p w14:paraId="222E7554" w14:textId="3846A272" w:rsidR="00AF36A8" w:rsidRPr="00890C47" w:rsidRDefault="001B01E7" w:rsidP="00171D58">
      <w:pPr>
        <w:pStyle w:val="Heading1"/>
        <w:rPr>
          <w:lang w:val="en-GB"/>
        </w:rPr>
      </w:pPr>
      <w:bookmarkStart w:id="4" w:name="_Toc163237770"/>
      <w:r w:rsidRPr="00890C47">
        <w:rPr>
          <w:lang w:val="en-GB"/>
        </w:rPr>
        <w:t>II.</w:t>
      </w:r>
      <w:r w:rsidRPr="00890C47">
        <w:rPr>
          <w:lang w:val="en-GB"/>
        </w:rPr>
        <w:tab/>
      </w:r>
      <w:r w:rsidR="00AF36A8" w:rsidRPr="00890C47">
        <w:rPr>
          <w:lang w:val="en-GB"/>
        </w:rPr>
        <w:t>Scope of these guidelines</w:t>
      </w:r>
      <w:bookmarkEnd w:id="4"/>
    </w:p>
    <w:p w14:paraId="758A9D83" w14:textId="77777777" w:rsidR="00212858" w:rsidRPr="00214FF8" w:rsidRDefault="00212858" w:rsidP="00212858">
      <w:pPr>
        <w:rPr>
          <w:lang w:eastAsia="fr-FR"/>
        </w:rPr>
      </w:pPr>
    </w:p>
    <w:p w14:paraId="6B57D34E" w14:textId="77777777" w:rsidR="00AF36A8" w:rsidRPr="00214FF8" w:rsidRDefault="00AF36A8" w:rsidP="00B53229">
      <w:pPr>
        <w:rPr>
          <w:lang w:eastAsia="fr-FR"/>
        </w:rPr>
      </w:pPr>
      <w:r w:rsidRPr="00214FF8">
        <w:rPr>
          <w:lang w:eastAsia="fr-FR"/>
        </w:rPr>
        <w:t>All crops</w:t>
      </w:r>
    </w:p>
    <w:p w14:paraId="23525598" w14:textId="77777777" w:rsidR="00AF36A8" w:rsidRPr="00214FF8" w:rsidRDefault="00AF36A8" w:rsidP="00B53229">
      <w:pPr>
        <w:rPr>
          <w:lang w:eastAsia="fr-FR"/>
        </w:rPr>
      </w:pPr>
      <w:r w:rsidRPr="00214FF8">
        <w:rPr>
          <w:lang w:eastAsia="fr-FR"/>
        </w:rPr>
        <w:t>Characteristic-Specific Molecular Markers</w:t>
      </w:r>
    </w:p>
    <w:p w14:paraId="28AA5E3E" w14:textId="77777777" w:rsidR="00AF36A8" w:rsidRPr="00214FF8" w:rsidRDefault="00AF36A8" w:rsidP="00B53229">
      <w:pPr>
        <w:rPr>
          <w:lang w:eastAsia="fr-FR"/>
        </w:rPr>
      </w:pPr>
      <w:r w:rsidRPr="00214FF8">
        <w:rPr>
          <w:lang w:eastAsia="fr-FR"/>
        </w:rPr>
        <w:t>For the examination of Distinctness, Uniformity, and Stability (DUS).</w:t>
      </w:r>
    </w:p>
    <w:p w14:paraId="3B79789A" w14:textId="77777777" w:rsidR="00212858" w:rsidRDefault="00212858" w:rsidP="00212858">
      <w:pPr>
        <w:rPr>
          <w:lang w:eastAsia="fr-FR"/>
        </w:rPr>
      </w:pPr>
    </w:p>
    <w:p w14:paraId="29E09155" w14:textId="77777777" w:rsidR="00EF767F" w:rsidRPr="00214FF8" w:rsidRDefault="00EF767F" w:rsidP="00212858">
      <w:pPr>
        <w:rPr>
          <w:lang w:eastAsia="fr-FR"/>
        </w:rPr>
      </w:pPr>
    </w:p>
    <w:p w14:paraId="2AEE48F1" w14:textId="36D667CC" w:rsidR="00AF36A8" w:rsidRPr="00890C47" w:rsidRDefault="001B01E7" w:rsidP="00171D58">
      <w:pPr>
        <w:pStyle w:val="Heading1"/>
        <w:rPr>
          <w:lang w:val="en-GB"/>
        </w:rPr>
      </w:pPr>
      <w:bookmarkStart w:id="5" w:name="_Toc163237771"/>
      <w:r w:rsidRPr="00890C47">
        <w:rPr>
          <w:lang w:val="en-GB"/>
        </w:rPr>
        <w:t>III.</w:t>
      </w:r>
      <w:r w:rsidRPr="00890C47">
        <w:rPr>
          <w:lang w:val="en-GB"/>
        </w:rPr>
        <w:tab/>
      </w:r>
      <w:r w:rsidR="00AF36A8" w:rsidRPr="00890C47">
        <w:rPr>
          <w:lang w:val="en-GB"/>
        </w:rPr>
        <w:t>Performance criteria for a new molecular marker based protocol</w:t>
      </w:r>
      <w:bookmarkEnd w:id="5"/>
    </w:p>
    <w:p w14:paraId="127105EB" w14:textId="77777777" w:rsidR="00AF36A8" w:rsidRPr="00214FF8" w:rsidRDefault="00AF36A8" w:rsidP="00212858">
      <w:pPr>
        <w:rPr>
          <w:lang w:eastAsia="fr-FR"/>
        </w:rPr>
      </w:pPr>
    </w:p>
    <w:p w14:paraId="14FCBCF9" w14:textId="11FBF248" w:rsidR="00AF36A8" w:rsidRPr="00214FF8" w:rsidRDefault="00AF36A8" w:rsidP="00171D58">
      <w:pPr>
        <w:pStyle w:val="Heading2"/>
      </w:pPr>
      <w:bookmarkStart w:id="6" w:name="_Toc163237772"/>
      <w:r w:rsidRPr="00214FF8">
        <w:t>Specificity</w:t>
      </w:r>
      <w:bookmarkEnd w:id="6"/>
    </w:p>
    <w:p w14:paraId="4B68E3E7" w14:textId="77777777" w:rsidR="00212858" w:rsidRPr="00214FF8" w:rsidRDefault="00212858" w:rsidP="00212858">
      <w:pPr>
        <w:rPr>
          <w:lang w:eastAsia="fr-FR"/>
        </w:rPr>
      </w:pPr>
    </w:p>
    <w:p w14:paraId="3EEA6390" w14:textId="77777777" w:rsidR="00AF36A8" w:rsidRDefault="00AF36A8" w:rsidP="00171D58">
      <w:pPr>
        <w:pStyle w:val="Heading3"/>
        <w:rPr>
          <w:lang w:eastAsia="fr-FR"/>
        </w:rPr>
      </w:pPr>
      <w:bookmarkStart w:id="7" w:name="_Toc163237773"/>
      <w:r w:rsidRPr="00EF767F">
        <w:rPr>
          <w:lang w:eastAsia="fr-FR"/>
        </w:rPr>
        <w:t>Definition</w:t>
      </w:r>
      <w:bookmarkEnd w:id="7"/>
    </w:p>
    <w:p w14:paraId="7EE709A2" w14:textId="77777777" w:rsidR="00B53229" w:rsidRPr="00EF767F" w:rsidRDefault="00B53229" w:rsidP="00212858">
      <w:pPr>
        <w:rPr>
          <w:u w:val="single"/>
          <w:lang w:eastAsia="fr-FR"/>
        </w:rPr>
      </w:pPr>
    </w:p>
    <w:p w14:paraId="40FA739D" w14:textId="3BD235B8" w:rsidR="00AF36A8" w:rsidRPr="00214FF8" w:rsidRDefault="001B01E7"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Correlation between the genotype and the phenotype, </w:t>
      </w:r>
      <w:r w:rsidR="00AF36A8" w:rsidRPr="00214FF8">
        <w:rPr>
          <w:i/>
          <w:iCs/>
          <w:lang w:eastAsia="fr-FR"/>
        </w:rPr>
        <w:t xml:space="preserve">i.e. </w:t>
      </w:r>
      <w:r w:rsidR="00AF36A8" w:rsidRPr="00214FF8">
        <w:rPr>
          <w:lang w:eastAsia="fr-FR"/>
        </w:rPr>
        <w:t>reliability of the link between the marker and the characteristic.</w:t>
      </w:r>
    </w:p>
    <w:p w14:paraId="633221E1" w14:textId="77777777" w:rsidR="00AF36A8" w:rsidRPr="00214FF8" w:rsidRDefault="00AF36A8" w:rsidP="00212858">
      <w:pPr>
        <w:rPr>
          <w:lang w:eastAsia="fr-FR"/>
        </w:rPr>
      </w:pPr>
    </w:p>
    <w:p w14:paraId="154A9865" w14:textId="77777777" w:rsidR="00AF36A8" w:rsidRDefault="00AF36A8" w:rsidP="00171D58">
      <w:pPr>
        <w:pStyle w:val="Heading3"/>
        <w:rPr>
          <w:lang w:eastAsia="fr-FR"/>
        </w:rPr>
      </w:pPr>
      <w:bookmarkStart w:id="8" w:name="_Toc163237774"/>
      <w:r w:rsidRPr="00214FF8">
        <w:rPr>
          <w:lang w:eastAsia="fr-FR"/>
        </w:rPr>
        <w:t>Requirement</w:t>
      </w:r>
      <w:bookmarkEnd w:id="8"/>
    </w:p>
    <w:p w14:paraId="5B209769" w14:textId="77777777" w:rsidR="00B53229" w:rsidRPr="00214FF8" w:rsidRDefault="00B53229" w:rsidP="00212858">
      <w:pPr>
        <w:rPr>
          <w:u w:val="single"/>
          <w:lang w:eastAsia="fr-FR"/>
        </w:rPr>
      </w:pPr>
    </w:p>
    <w:p w14:paraId="69C5247E" w14:textId="39848E98" w:rsidR="00AF36A8" w:rsidRPr="00214FF8" w:rsidRDefault="00EF767F"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In principle 100% of correlation between the genotype and the phenotype. If the correlation is less than 100% a follow-up test(s) should be performed to ensure the reliability of the results. A decision rule can be used in that case. Less than 100% correlation can be caused by other genetics. It can also suggest that the non-correlation is caused not by the marker but by external factors in the phenotypical observations (</w:t>
      </w:r>
      <w:r w:rsidR="00AF36A8" w:rsidRPr="00214FF8">
        <w:rPr>
          <w:i/>
          <w:lang w:eastAsia="fr-FR"/>
        </w:rPr>
        <w:t>e.g.</w:t>
      </w:r>
      <w:r w:rsidR="00AF36A8" w:rsidRPr="00214FF8">
        <w:rPr>
          <w:lang w:eastAsia="fr-FR"/>
        </w:rPr>
        <w:t xml:space="preserve"> biotest for a disease resistance).  </w:t>
      </w:r>
    </w:p>
    <w:p w14:paraId="4B15F2C1" w14:textId="77777777" w:rsidR="00AF36A8" w:rsidRPr="00214FF8" w:rsidRDefault="00AF36A8" w:rsidP="00212858">
      <w:pPr>
        <w:rPr>
          <w:lang w:eastAsia="fr-FR"/>
        </w:rPr>
      </w:pPr>
    </w:p>
    <w:p w14:paraId="240EAF0E" w14:textId="77777777" w:rsidR="00AF36A8" w:rsidRDefault="00AF36A8" w:rsidP="00212858">
      <w:pPr>
        <w:rPr>
          <w:u w:val="single"/>
          <w:lang w:eastAsia="fr-FR"/>
        </w:rPr>
      </w:pPr>
      <w:r w:rsidRPr="00214FF8">
        <w:rPr>
          <w:u w:val="single"/>
          <w:lang w:eastAsia="fr-FR"/>
        </w:rPr>
        <w:t>How to evaluate it</w:t>
      </w:r>
    </w:p>
    <w:p w14:paraId="4C0FA228" w14:textId="77777777" w:rsidR="00B53229" w:rsidRPr="00214FF8" w:rsidRDefault="00B53229" w:rsidP="00212858">
      <w:pPr>
        <w:rPr>
          <w:u w:val="single"/>
          <w:lang w:eastAsia="fr-FR"/>
        </w:rPr>
      </w:pPr>
    </w:p>
    <w:p w14:paraId="625E76DD" w14:textId="72B724EE" w:rsidR="00AF36A8" w:rsidRDefault="00EF767F"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Number of varieties: </w:t>
      </w:r>
      <w:r w:rsidR="00890C47">
        <w:rPr>
          <w:lang w:eastAsia="fr-FR"/>
        </w:rPr>
        <w:t>“</w:t>
      </w:r>
      <w:r w:rsidR="00890C47" w:rsidRPr="00171D58">
        <w:rPr>
          <w:i/>
          <w:iCs/>
          <w:highlight w:val="yellow"/>
          <w:lang w:eastAsia="fr-FR"/>
        </w:rPr>
        <w:t xml:space="preserve">To start the marker selection process </w:t>
      </w:r>
      <w:r w:rsidR="00AF36A8" w:rsidRPr="00171D58">
        <w:rPr>
          <w:i/>
          <w:iCs/>
          <w:highlight w:val="yellow"/>
          <w:lang w:eastAsia="fr-FR"/>
        </w:rPr>
        <w:t xml:space="preserve">an appropriate number of varieties </w:t>
      </w:r>
      <w:r w:rsidR="00890C47" w:rsidRPr="00171D58">
        <w:rPr>
          <w:i/>
          <w:iCs/>
          <w:highlight w:val="yellow"/>
          <w:lang w:eastAsia="fr-FR"/>
        </w:rPr>
        <w:t xml:space="preserve">(development set) </w:t>
      </w:r>
      <w:r w:rsidR="00AF36A8" w:rsidRPr="00171D58">
        <w:rPr>
          <w:i/>
          <w:iCs/>
          <w:highlight w:val="yellow"/>
          <w:lang w:eastAsia="fr-FR"/>
        </w:rPr>
        <w:t xml:space="preserve">is needed to </w:t>
      </w:r>
      <w:r w:rsidR="00890C47" w:rsidRPr="00171D58">
        <w:rPr>
          <w:i/>
          <w:iCs/>
          <w:highlight w:val="yellow"/>
          <w:lang w:eastAsia="fr-FR"/>
        </w:rPr>
        <w:t xml:space="preserve">reflect at the most </w:t>
      </w:r>
      <w:r w:rsidR="00AF36A8" w:rsidRPr="00171D58">
        <w:rPr>
          <w:i/>
          <w:iCs/>
          <w:highlight w:val="yellow"/>
          <w:lang w:eastAsia="fr-FR"/>
        </w:rPr>
        <w:t>the diversity observed within the group/crop/species/type for which the markers are intended to be discriminative</w:t>
      </w:r>
      <w:r w:rsidR="00AF36A8" w:rsidRPr="00171D58">
        <w:rPr>
          <w:highlight w:val="yellow"/>
          <w:lang w:eastAsia="fr-FR"/>
        </w:rPr>
        <w:t>.</w:t>
      </w:r>
      <w:r w:rsidR="00890C47">
        <w:rPr>
          <w:lang w:eastAsia="fr-FR"/>
        </w:rPr>
        <w:t>”</w:t>
      </w:r>
      <w:r w:rsidR="00AF36A8" w:rsidRPr="00214FF8">
        <w:rPr>
          <w:lang w:eastAsia="fr-FR"/>
        </w:rPr>
        <w:t xml:space="preserve"> </w:t>
      </w:r>
    </w:p>
    <w:p w14:paraId="4310BBB6" w14:textId="77777777" w:rsidR="00EF767F" w:rsidRPr="00214FF8" w:rsidRDefault="00EF767F" w:rsidP="00212858">
      <w:pPr>
        <w:rPr>
          <w:lang w:eastAsia="fr-FR"/>
        </w:rPr>
      </w:pPr>
    </w:p>
    <w:p w14:paraId="5D02E0C3" w14:textId="367D8914" w:rsidR="00AF36A8" w:rsidRPr="00214FF8" w:rsidRDefault="00EF767F" w:rsidP="00171D58">
      <w:pPr>
        <w:keepLines/>
        <w:rPr>
          <w:lang w:eastAsia="fr-FR"/>
        </w:rPr>
      </w:pPr>
      <w:r>
        <w:rPr>
          <w:lang w:eastAsia="fr-FR"/>
        </w:rPr>
        <w:lastRenderedPageBreak/>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Varieties should represent the different states of expression (if known varieties with heterozygous and homozygous state), coming from different seed companies, with different genetic background of the characteristic and different types. Well phenotypically characterized varieties for the trait of interest should be used when available.</w:t>
      </w:r>
    </w:p>
    <w:p w14:paraId="527588EF" w14:textId="77777777" w:rsidR="00AF36A8" w:rsidRPr="00214FF8" w:rsidRDefault="00AF36A8" w:rsidP="00212858">
      <w:pPr>
        <w:rPr>
          <w:lang w:eastAsia="fr-FR"/>
        </w:rPr>
      </w:pPr>
    </w:p>
    <w:p w14:paraId="0213087A" w14:textId="36BBFA8C"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Number of plants per variety: At least one plant per variety if there is available well phenotypically characterized varieties. If not, the number of plants must be the same as for the morphological observation described in the UPOV guideline.</w:t>
      </w:r>
    </w:p>
    <w:p w14:paraId="2F38E705" w14:textId="77777777" w:rsidR="00AF36A8" w:rsidRPr="00214FF8" w:rsidRDefault="00AF36A8" w:rsidP="00212858">
      <w:pPr>
        <w:rPr>
          <w:lang w:eastAsia="fr-FR"/>
        </w:rPr>
      </w:pPr>
    </w:p>
    <w:p w14:paraId="35037539" w14:textId="2CB91565"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specificity can be assessed within one laboratory.</w:t>
      </w:r>
    </w:p>
    <w:p w14:paraId="60B4E458" w14:textId="77777777" w:rsidR="00AF36A8" w:rsidRPr="00214FF8" w:rsidRDefault="00AF36A8" w:rsidP="00212858">
      <w:pPr>
        <w:rPr>
          <w:lang w:eastAsia="fr-FR"/>
        </w:rPr>
      </w:pPr>
    </w:p>
    <w:p w14:paraId="6C62858B" w14:textId="7584FC32" w:rsidR="00AF36A8" w:rsidRPr="00214FF8" w:rsidRDefault="00AF36A8" w:rsidP="00171D58">
      <w:pPr>
        <w:pStyle w:val="Heading2"/>
      </w:pPr>
      <w:bookmarkStart w:id="9" w:name="_Toc163237775"/>
      <w:r w:rsidRPr="00214FF8">
        <w:t>Sensitivity and limit of detection</w:t>
      </w:r>
      <w:bookmarkEnd w:id="9"/>
    </w:p>
    <w:p w14:paraId="1DB2F59B" w14:textId="77777777" w:rsidR="00212858" w:rsidRPr="00214FF8" w:rsidRDefault="00212858" w:rsidP="00212858">
      <w:pPr>
        <w:rPr>
          <w:lang w:eastAsia="fr-FR"/>
        </w:rPr>
      </w:pPr>
    </w:p>
    <w:p w14:paraId="1AAA1418" w14:textId="77777777" w:rsidR="00AF36A8" w:rsidRDefault="00AF36A8" w:rsidP="00171D58">
      <w:pPr>
        <w:pStyle w:val="Heading3"/>
        <w:rPr>
          <w:lang w:eastAsia="fr-FR"/>
        </w:rPr>
      </w:pPr>
      <w:bookmarkStart w:id="10" w:name="_Toc163237776"/>
      <w:r w:rsidRPr="00214FF8">
        <w:rPr>
          <w:lang w:eastAsia="fr-FR"/>
        </w:rPr>
        <w:t>Definition</w:t>
      </w:r>
      <w:bookmarkEnd w:id="10"/>
    </w:p>
    <w:p w14:paraId="014E581B" w14:textId="77777777" w:rsidR="00B53229" w:rsidRPr="00214FF8" w:rsidRDefault="00B53229" w:rsidP="00212858">
      <w:pPr>
        <w:rPr>
          <w:u w:val="single"/>
          <w:lang w:eastAsia="fr-FR"/>
        </w:rPr>
      </w:pPr>
    </w:p>
    <w:p w14:paraId="09D19418" w14:textId="33931673"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limit of detection is defined as the minimal quantity of the target that can be reliably detected.</w:t>
      </w:r>
    </w:p>
    <w:p w14:paraId="697F3368" w14:textId="77777777" w:rsidR="00B53229" w:rsidRDefault="00B53229" w:rsidP="00212858">
      <w:pPr>
        <w:rPr>
          <w:lang w:eastAsia="fr-FR"/>
        </w:rPr>
      </w:pPr>
    </w:p>
    <w:p w14:paraId="482B191C" w14:textId="51F3E157"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In case of analyses performed on bulk samples (</w:t>
      </w:r>
      <w:r w:rsidR="00AF36A8" w:rsidRPr="00214FF8">
        <w:rPr>
          <w:i/>
          <w:iCs/>
          <w:lang w:eastAsia="fr-FR"/>
        </w:rPr>
        <w:t>e.g.</w:t>
      </w:r>
      <w:r w:rsidR="00AF36A8" w:rsidRPr="00214FF8">
        <w:rPr>
          <w:lang w:eastAsia="fr-FR"/>
        </w:rPr>
        <w:t xml:space="preserve"> pool of different plants of the same variety) the sensitivity is critical and must be assessed. For the use on individual plants, the quantity of the target is not critical and this performance criterium is optional.</w:t>
      </w:r>
    </w:p>
    <w:p w14:paraId="386F3072" w14:textId="77777777" w:rsidR="00AF36A8" w:rsidRPr="00214FF8" w:rsidRDefault="00AF36A8" w:rsidP="00212858">
      <w:pPr>
        <w:rPr>
          <w:lang w:eastAsia="fr-FR"/>
        </w:rPr>
      </w:pPr>
    </w:p>
    <w:p w14:paraId="1CA2671F" w14:textId="77777777" w:rsidR="00AF36A8" w:rsidRPr="00214FF8" w:rsidRDefault="00AF36A8" w:rsidP="00171D58">
      <w:pPr>
        <w:pStyle w:val="Heading3"/>
        <w:rPr>
          <w:lang w:eastAsia="fr-FR"/>
        </w:rPr>
      </w:pPr>
      <w:bookmarkStart w:id="11" w:name="_Toc163237777"/>
      <w:r w:rsidRPr="00214FF8">
        <w:rPr>
          <w:lang w:eastAsia="fr-FR"/>
        </w:rPr>
        <w:t>Requirement</w:t>
      </w:r>
      <w:bookmarkEnd w:id="11"/>
    </w:p>
    <w:p w14:paraId="0A498724" w14:textId="77777777" w:rsidR="00B53229" w:rsidRDefault="00B53229" w:rsidP="00212858">
      <w:pPr>
        <w:rPr>
          <w:lang w:eastAsia="fr-FR"/>
        </w:rPr>
      </w:pPr>
    </w:p>
    <w:p w14:paraId="1D5AE4B5" w14:textId="6F332759"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In the case of the pool, the requirement would be to detect at least one off-type in the pool.</w:t>
      </w:r>
    </w:p>
    <w:p w14:paraId="4304C26E" w14:textId="77777777" w:rsidR="00AF36A8" w:rsidRPr="00214FF8" w:rsidRDefault="00AF36A8" w:rsidP="00212858">
      <w:pPr>
        <w:rPr>
          <w:lang w:eastAsia="fr-FR"/>
        </w:rPr>
      </w:pPr>
    </w:p>
    <w:p w14:paraId="28A3C529" w14:textId="77777777" w:rsidR="00AF36A8" w:rsidRPr="00214FF8" w:rsidRDefault="00AF36A8" w:rsidP="00171D58">
      <w:pPr>
        <w:pStyle w:val="Heading3"/>
        <w:rPr>
          <w:lang w:eastAsia="fr-FR"/>
        </w:rPr>
      </w:pPr>
      <w:bookmarkStart w:id="12" w:name="_Toc163237778"/>
      <w:r w:rsidRPr="00214FF8">
        <w:rPr>
          <w:lang w:eastAsia="fr-FR"/>
        </w:rPr>
        <w:t>How to evaluate it?</w:t>
      </w:r>
      <w:bookmarkEnd w:id="12"/>
    </w:p>
    <w:p w14:paraId="160B6376" w14:textId="77777777" w:rsidR="00B53229" w:rsidRDefault="00B53229" w:rsidP="00212858">
      <w:pPr>
        <w:rPr>
          <w:lang w:eastAsia="fr-FR"/>
        </w:rPr>
      </w:pPr>
    </w:p>
    <w:p w14:paraId="2DCF8F83" w14:textId="47A52013"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To use artificial samples by mixing one off-type to a pool to check the sensitivity of the detection. </w:t>
      </w:r>
    </w:p>
    <w:p w14:paraId="295AF5D0" w14:textId="77777777" w:rsidR="00AF36A8" w:rsidRPr="00214FF8" w:rsidRDefault="00AF36A8" w:rsidP="00212858">
      <w:pPr>
        <w:rPr>
          <w:lang w:eastAsia="fr-FR"/>
        </w:rPr>
      </w:pPr>
    </w:p>
    <w:p w14:paraId="2194F9AA" w14:textId="66EA7B7E" w:rsidR="00AF36A8" w:rsidRPr="00214FF8" w:rsidRDefault="00AF36A8" w:rsidP="00171D58">
      <w:pPr>
        <w:pStyle w:val="Heading2"/>
      </w:pPr>
      <w:bookmarkStart w:id="13" w:name="_Toc163237779"/>
      <w:r w:rsidRPr="00214FF8">
        <w:t>Repeatability</w:t>
      </w:r>
      <w:bookmarkEnd w:id="13"/>
    </w:p>
    <w:p w14:paraId="7B257445" w14:textId="77777777" w:rsidR="00212858" w:rsidRPr="00214FF8" w:rsidRDefault="00212858" w:rsidP="00DD09E4">
      <w:pPr>
        <w:keepNext/>
        <w:rPr>
          <w:lang w:eastAsia="fr-FR"/>
        </w:rPr>
      </w:pPr>
    </w:p>
    <w:p w14:paraId="6B3AC513" w14:textId="77777777" w:rsidR="00AF36A8" w:rsidRPr="00214FF8" w:rsidRDefault="00AF36A8" w:rsidP="00171D58">
      <w:pPr>
        <w:pStyle w:val="Heading3"/>
        <w:rPr>
          <w:lang w:eastAsia="fr-FR"/>
        </w:rPr>
      </w:pPr>
      <w:bookmarkStart w:id="14" w:name="_Toc163237780"/>
      <w:r w:rsidRPr="00214FF8">
        <w:rPr>
          <w:lang w:eastAsia="fr-FR"/>
        </w:rPr>
        <w:t xml:space="preserve">Definition </w:t>
      </w:r>
      <w:r w:rsidRPr="00214FF8">
        <w:rPr>
          <w:highlight w:val="yellow"/>
          <w:lang w:eastAsia="fr-FR"/>
        </w:rPr>
        <w:t>(based on ISO 16 577:2016)</w:t>
      </w:r>
      <w:bookmarkEnd w:id="14"/>
    </w:p>
    <w:p w14:paraId="410DE09F" w14:textId="77777777" w:rsidR="00B53229" w:rsidRDefault="00B53229" w:rsidP="00212858">
      <w:pPr>
        <w:rPr>
          <w:highlight w:val="yellow"/>
          <w:lang w:eastAsia="fr-FR"/>
        </w:rPr>
      </w:pPr>
    </w:p>
    <w:p w14:paraId="48A74D55" w14:textId="2C65519C" w:rsidR="00AF36A8" w:rsidRPr="00214FF8" w:rsidRDefault="00B53229" w:rsidP="00212858">
      <w:pPr>
        <w:rPr>
          <w:lang w:eastAsia="fr-FR"/>
        </w:rPr>
      </w:pPr>
      <w:r w:rsidRPr="00171D58">
        <w:rPr>
          <w:lang w:eastAsia="fr-FR"/>
        </w:rPr>
        <w:fldChar w:fldCharType="begin"/>
      </w:r>
      <w:r w:rsidRPr="00171D58">
        <w:rPr>
          <w:lang w:eastAsia="fr-FR"/>
        </w:rPr>
        <w:instrText xml:space="preserve"> AUTONUM  </w:instrText>
      </w:r>
      <w:r w:rsidRPr="00171D58">
        <w:rPr>
          <w:lang w:eastAsia="fr-FR"/>
        </w:rPr>
        <w:fldChar w:fldCharType="end"/>
      </w:r>
      <w:r w:rsidRPr="00171D58">
        <w:rPr>
          <w:lang w:eastAsia="fr-FR"/>
        </w:rPr>
        <w:tab/>
      </w:r>
      <w:r w:rsidR="00890C47">
        <w:rPr>
          <w:lang w:eastAsia="fr-FR"/>
        </w:rPr>
        <w:t>“</w:t>
      </w:r>
      <w:r w:rsidR="00890C47" w:rsidRPr="00171D58">
        <w:rPr>
          <w:i/>
          <w:iCs/>
          <w:highlight w:val="yellow"/>
          <w:lang w:eastAsia="fr-FR"/>
        </w:rPr>
        <w:t>Repeatability;</w:t>
      </w:r>
      <w:r w:rsidR="00890C47" w:rsidRPr="00171D58" w:rsidDel="00102729">
        <w:rPr>
          <w:i/>
          <w:iCs/>
          <w:highlight w:val="yellow"/>
          <w:lang w:eastAsia="fr-FR"/>
        </w:rPr>
        <w:t xml:space="preserve"> </w:t>
      </w:r>
      <w:r w:rsidR="00AF36A8" w:rsidRPr="00171D58">
        <w:rPr>
          <w:i/>
          <w:iCs/>
          <w:highlight w:val="yellow"/>
          <w:lang w:eastAsia="fr-FR"/>
        </w:rPr>
        <w:t>where identical test results are obtained with the same method, on identical test items, in the same laboratory, by the same operator, using the same equipment within short intervals of time.</w:t>
      </w:r>
      <w:r w:rsidR="00890C47" w:rsidRPr="00171D58">
        <w:rPr>
          <w:i/>
          <w:iCs/>
          <w:lang w:eastAsia="fr-FR"/>
        </w:rPr>
        <w:t>”</w:t>
      </w:r>
    </w:p>
    <w:p w14:paraId="22C430E3" w14:textId="77777777" w:rsidR="00B53229" w:rsidRDefault="00B53229" w:rsidP="00212858">
      <w:pPr>
        <w:rPr>
          <w:lang w:eastAsia="fr-FR"/>
        </w:rPr>
      </w:pPr>
    </w:p>
    <w:p w14:paraId="554E9137" w14:textId="20B4E130"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For qualitative methods, accordance is equivalent to the repeatability of quantitative methods (Langton </w:t>
      </w:r>
      <w:r w:rsidR="00AF36A8" w:rsidRPr="00171D58">
        <w:rPr>
          <w:i/>
          <w:iCs/>
          <w:lang w:eastAsia="fr-FR"/>
        </w:rPr>
        <w:t>et al</w:t>
      </w:r>
      <w:r w:rsidR="00AF36A8" w:rsidRPr="00214FF8">
        <w:rPr>
          <w:lang w:eastAsia="fr-FR"/>
        </w:rPr>
        <w:t>., 2002).</w:t>
      </w:r>
    </w:p>
    <w:p w14:paraId="4225D4EE" w14:textId="77777777" w:rsidR="00AF36A8" w:rsidRPr="00214FF8" w:rsidRDefault="00AF36A8" w:rsidP="00212858">
      <w:pPr>
        <w:rPr>
          <w:u w:val="single"/>
          <w:lang w:eastAsia="fr-FR"/>
        </w:rPr>
      </w:pPr>
    </w:p>
    <w:p w14:paraId="40668228" w14:textId="77777777" w:rsidR="00AF36A8" w:rsidRPr="00214FF8" w:rsidRDefault="00AF36A8" w:rsidP="00171D58">
      <w:pPr>
        <w:pStyle w:val="Heading3"/>
        <w:rPr>
          <w:lang w:eastAsia="fr-FR"/>
        </w:rPr>
      </w:pPr>
      <w:bookmarkStart w:id="15" w:name="_Toc163237781"/>
      <w:r w:rsidRPr="00214FF8">
        <w:rPr>
          <w:lang w:eastAsia="fr-FR"/>
        </w:rPr>
        <w:t>Requirement</w:t>
      </w:r>
      <w:bookmarkEnd w:id="15"/>
    </w:p>
    <w:p w14:paraId="1528B822" w14:textId="77777777" w:rsidR="00B53229" w:rsidRDefault="00B53229" w:rsidP="00212858">
      <w:pPr>
        <w:rPr>
          <w:lang w:eastAsia="fr-FR"/>
        </w:rPr>
      </w:pPr>
    </w:p>
    <w:p w14:paraId="379C0E40" w14:textId="27B0C9EC"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Ideally 100%, a performance ≥90% is generally accepted. If the repeatability of the reference method is published the repeatability of the alternative method should be at least equivalent. </w:t>
      </w:r>
    </w:p>
    <w:p w14:paraId="78DB7F4B" w14:textId="77777777" w:rsidR="00AF36A8" w:rsidRPr="00214FF8" w:rsidRDefault="00AF36A8" w:rsidP="00212858">
      <w:pPr>
        <w:rPr>
          <w:lang w:eastAsia="fr-FR"/>
        </w:rPr>
      </w:pPr>
    </w:p>
    <w:p w14:paraId="17AF5C7B" w14:textId="77777777" w:rsidR="00AF36A8" w:rsidRPr="00214FF8" w:rsidRDefault="00AF36A8" w:rsidP="00171D58">
      <w:pPr>
        <w:pStyle w:val="Heading3"/>
        <w:rPr>
          <w:lang w:eastAsia="fr-FR"/>
        </w:rPr>
      </w:pPr>
      <w:bookmarkStart w:id="16" w:name="_Toc163237782"/>
      <w:r w:rsidRPr="00214FF8">
        <w:rPr>
          <w:lang w:eastAsia="fr-FR"/>
        </w:rPr>
        <w:t>How to evaluate it?</w:t>
      </w:r>
      <w:bookmarkEnd w:id="16"/>
    </w:p>
    <w:p w14:paraId="6DE0A082" w14:textId="77777777" w:rsidR="00B53229" w:rsidRDefault="00B53229" w:rsidP="00212858">
      <w:pPr>
        <w:rPr>
          <w:lang w:eastAsia="fr-FR"/>
        </w:rPr>
      </w:pPr>
    </w:p>
    <w:p w14:paraId="3D7B9474" w14:textId="04121139"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repeatability can be evaluated within one laboratory.</w:t>
      </w:r>
    </w:p>
    <w:p w14:paraId="669F7E2D" w14:textId="77777777" w:rsidR="00B53229" w:rsidRDefault="00B53229" w:rsidP="00212858">
      <w:pPr>
        <w:rPr>
          <w:lang w:eastAsia="fr-FR"/>
        </w:rPr>
      </w:pPr>
    </w:p>
    <w:p w14:paraId="48FB01B4" w14:textId="78580E8D"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At least three technical replicates drawn from a same plant (three independent DNA extractions). To include at least all expected types of genotype.</w:t>
      </w:r>
    </w:p>
    <w:p w14:paraId="607D2EE1" w14:textId="77777777" w:rsidR="00AF36A8" w:rsidRPr="00214FF8" w:rsidRDefault="00AF36A8" w:rsidP="00212858">
      <w:pPr>
        <w:rPr>
          <w:lang w:eastAsia="fr-FR"/>
        </w:rPr>
      </w:pPr>
    </w:p>
    <w:p w14:paraId="3D7C5B6F" w14:textId="5050A882" w:rsidR="00AF36A8" w:rsidRPr="00214FF8" w:rsidRDefault="00AF36A8" w:rsidP="00171D58">
      <w:pPr>
        <w:pStyle w:val="Heading2"/>
      </w:pPr>
      <w:bookmarkStart w:id="17" w:name="_Toc163237783"/>
      <w:r w:rsidRPr="00214FF8">
        <w:t>Reproducibility</w:t>
      </w:r>
      <w:bookmarkEnd w:id="17"/>
    </w:p>
    <w:p w14:paraId="08AF8366" w14:textId="77777777" w:rsidR="00212858" w:rsidRPr="00214FF8" w:rsidRDefault="00212858" w:rsidP="00770839">
      <w:pPr>
        <w:rPr>
          <w:lang w:eastAsia="fr-FR"/>
        </w:rPr>
      </w:pPr>
    </w:p>
    <w:p w14:paraId="66CC882A" w14:textId="77777777" w:rsidR="00AF36A8" w:rsidRPr="00214FF8" w:rsidRDefault="00AF36A8" w:rsidP="00171D58">
      <w:pPr>
        <w:pStyle w:val="Heading3"/>
        <w:rPr>
          <w:lang w:eastAsia="fr-FR"/>
        </w:rPr>
      </w:pPr>
      <w:bookmarkStart w:id="18" w:name="_Toc163237784"/>
      <w:r w:rsidRPr="00214FF8">
        <w:rPr>
          <w:lang w:eastAsia="fr-FR"/>
        </w:rPr>
        <w:t xml:space="preserve">Definition </w:t>
      </w:r>
      <w:r w:rsidRPr="00214FF8">
        <w:rPr>
          <w:highlight w:val="yellow"/>
          <w:lang w:eastAsia="fr-FR"/>
        </w:rPr>
        <w:t>(based on ISO 16 577:2016)</w:t>
      </w:r>
      <w:bookmarkEnd w:id="18"/>
    </w:p>
    <w:p w14:paraId="00DD9197" w14:textId="77777777" w:rsidR="00B53229" w:rsidRDefault="00B53229" w:rsidP="00212858">
      <w:pPr>
        <w:rPr>
          <w:highlight w:val="yellow"/>
          <w:lang w:eastAsia="fr-FR"/>
        </w:rPr>
      </w:pPr>
    </w:p>
    <w:p w14:paraId="4F90A11A" w14:textId="62DBBA73" w:rsidR="00AF36A8" w:rsidRPr="00214FF8" w:rsidRDefault="00B53229" w:rsidP="00212858">
      <w:pPr>
        <w:rPr>
          <w:lang w:eastAsia="fr-FR"/>
        </w:rPr>
      </w:pPr>
      <w:r>
        <w:rPr>
          <w:highlight w:val="yellow"/>
          <w:lang w:eastAsia="fr-FR"/>
        </w:rPr>
        <w:fldChar w:fldCharType="begin"/>
      </w:r>
      <w:r>
        <w:rPr>
          <w:highlight w:val="yellow"/>
          <w:lang w:eastAsia="fr-FR"/>
        </w:rPr>
        <w:instrText xml:space="preserve"> AUTONUM  </w:instrText>
      </w:r>
      <w:r>
        <w:rPr>
          <w:highlight w:val="yellow"/>
          <w:lang w:eastAsia="fr-FR"/>
        </w:rPr>
        <w:fldChar w:fldCharType="end"/>
      </w:r>
      <w:r>
        <w:rPr>
          <w:highlight w:val="yellow"/>
          <w:lang w:eastAsia="fr-FR"/>
        </w:rPr>
        <w:tab/>
      </w:r>
      <w:r w:rsidR="00D5022A" w:rsidRPr="00171D58">
        <w:rPr>
          <w:highlight w:val="yellow"/>
          <w:lang w:eastAsia="fr-FR"/>
        </w:rPr>
        <w:t>“</w:t>
      </w:r>
      <w:r w:rsidR="00D5022A" w:rsidRPr="00171D58">
        <w:rPr>
          <w:i/>
          <w:iCs/>
          <w:highlight w:val="yellow"/>
          <w:lang w:eastAsia="fr-FR"/>
        </w:rPr>
        <w:t>Rep</w:t>
      </w:r>
      <w:r w:rsidR="00273A1A">
        <w:rPr>
          <w:i/>
          <w:iCs/>
          <w:highlight w:val="yellow"/>
          <w:lang w:eastAsia="fr-FR"/>
        </w:rPr>
        <w:t>roduci</w:t>
      </w:r>
      <w:r w:rsidR="00D5022A" w:rsidRPr="00171D58">
        <w:rPr>
          <w:i/>
          <w:iCs/>
          <w:highlight w:val="yellow"/>
          <w:lang w:eastAsia="fr-FR"/>
        </w:rPr>
        <w:t xml:space="preserve">bility; </w:t>
      </w:r>
      <w:r w:rsidR="00AF36A8" w:rsidRPr="00171D58">
        <w:rPr>
          <w:i/>
          <w:iCs/>
          <w:highlight w:val="yellow"/>
          <w:lang w:eastAsia="fr-FR"/>
        </w:rPr>
        <w:t>where test results are obtained with the same method, on identical test items, within the same laboratory or between different laboratories, with different operators, using different equipment</w:t>
      </w:r>
      <w:r w:rsidR="00D5022A">
        <w:rPr>
          <w:highlight w:val="yellow"/>
          <w:lang w:eastAsia="fr-FR"/>
        </w:rPr>
        <w:t>”</w:t>
      </w:r>
      <w:r w:rsidR="00AF36A8" w:rsidRPr="00214FF8">
        <w:rPr>
          <w:highlight w:val="yellow"/>
          <w:lang w:eastAsia="fr-FR"/>
        </w:rPr>
        <w:t xml:space="preserve"> </w:t>
      </w:r>
      <w:r w:rsidR="00AF36A8" w:rsidRPr="00214FF8">
        <w:rPr>
          <w:lang w:eastAsia="fr-FR"/>
        </w:rPr>
        <w:t>at different times.</w:t>
      </w:r>
    </w:p>
    <w:p w14:paraId="75DEEE3D" w14:textId="77777777" w:rsidR="00B53229" w:rsidRDefault="00B53229" w:rsidP="00212858">
      <w:pPr>
        <w:rPr>
          <w:lang w:eastAsia="fr-FR"/>
        </w:rPr>
      </w:pPr>
    </w:p>
    <w:p w14:paraId="7A814738" w14:textId="7630DD47"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For qualitative methods, concordance is equivalent to the reproducibility of quantitative methods (Langton </w:t>
      </w:r>
      <w:r w:rsidR="00AF36A8" w:rsidRPr="00171D58">
        <w:rPr>
          <w:i/>
          <w:iCs/>
          <w:lang w:eastAsia="fr-FR"/>
        </w:rPr>
        <w:t>et al</w:t>
      </w:r>
      <w:r w:rsidR="00AF36A8" w:rsidRPr="00214FF8">
        <w:rPr>
          <w:lang w:eastAsia="fr-FR"/>
        </w:rPr>
        <w:t>., 2002).</w:t>
      </w:r>
    </w:p>
    <w:p w14:paraId="4C963B4F" w14:textId="77777777" w:rsidR="00AF36A8" w:rsidRPr="00214FF8" w:rsidRDefault="00AF36A8" w:rsidP="00212858">
      <w:pPr>
        <w:rPr>
          <w:u w:val="single"/>
          <w:lang w:eastAsia="fr-FR"/>
        </w:rPr>
      </w:pPr>
    </w:p>
    <w:p w14:paraId="3A6E2B3A" w14:textId="77777777" w:rsidR="00AF36A8" w:rsidRPr="00214FF8" w:rsidRDefault="00AF36A8" w:rsidP="00171D58">
      <w:pPr>
        <w:pStyle w:val="Heading3"/>
        <w:rPr>
          <w:lang w:eastAsia="fr-FR"/>
        </w:rPr>
      </w:pPr>
      <w:bookmarkStart w:id="19" w:name="_Toc163237785"/>
      <w:r w:rsidRPr="00214FF8">
        <w:rPr>
          <w:lang w:eastAsia="fr-FR"/>
        </w:rPr>
        <w:lastRenderedPageBreak/>
        <w:t>Requirement</w:t>
      </w:r>
      <w:bookmarkEnd w:id="19"/>
    </w:p>
    <w:p w14:paraId="66FBF4C6" w14:textId="77777777" w:rsidR="00B53229" w:rsidRDefault="00B53229" w:rsidP="00171D58">
      <w:pPr>
        <w:keepNext/>
        <w:rPr>
          <w:lang w:eastAsia="fr-FR"/>
        </w:rPr>
      </w:pPr>
    </w:p>
    <w:p w14:paraId="2F7D2EA2" w14:textId="7AFCE471" w:rsidR="00AF36A8" w:rsidRPr="00214FF8" w:rsidRDefault="00B53229" w:rsidP="00171D58">
      <w:pPr>
        <w:keepNext/>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Ideally 100%, a performance ≥90% is generally accepted. If the reproducibility of the reference method is published the reproducibility of the alternative method should be at least equivalent. </w:t>
      </w:r>
    </w:p>
    <w:p w14:paraId="7072B92B" w14:textId="77777777" w:rsidR="00AF36A8" w:rsidRPr="00214FF8" w:rsidRDefault="00AF36A8" w:rsidP="00212858">
      <w:pPr>
        <w:rPr>
          <w:lang w:eastAsia="fr-FR"/>
        </w:rPr>
      </w:pPr>
    </w:p>
    <w:p w14:paraId="7C3688EC" w14:textId="77777777" w:rsidR="00AF36A8" w:rsidRPr="00214FF8" w:rsidRDefault="00AF36A8" w:rsidP="00171D58">
      <w:pPr>
        <w:pStyle w:val="Heading3"/>
        <w:rPr>
          <w:lang w:eastAsia="fr-FR"/>
        </w:rPr>
      </w:pPr>
      <w:bookmarkStart w:id="20" w:name="_Toc163237786"/>
      <w:r w:rsidRPr="00214FF8">
        <w:rPr>
          <w:lang w:eastAsia="fr-FR"/>
        </w:rPr>
        <w:t>How to evaluate it?</w:t>
      </w:r>
      <w:bookmarkEnd w:id="20"/>
    </w:p>
    <w:p w14:paraId="690FD464" w14:textId="77777777" w:rsidR="00B53229" w:rsidRDefault="00B53229" w:rsidP="00212858">
      <w:pPr>
        <w:rPr>
          <w:lang w:eastAsia="fr-FR"/>
        </w:rPr>
      </w:pPr>
    </w:p>
    <w:p w14:paraId="532FD1ED" w14:textId="69FAD48B" w:rsidR="00AF36A8" w:rsidRPr="00214FF8" w:rsidRDefault="00B53229" w:rsidP="007206D1">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Reproducibility should be assessed between different laboratories by an interlaboratory validation study (Ring-test) with coded samples of known genotypes. All expected types of genotype should be included.</w:t>
      </w:r>
    </w:p>
    <w:p w14:paraId="785DA895" w14:textId="77777777" w:rsidR="00B53229" w:rsidRDefault="00B53229" w:rsidP="00212858">
      <w:pPr>
        <w:rPr>
          <w:lang w:eastAsia="fr-FR"/>
        </w:rPr>
      </w:pPr>
    </w:p>
    <w:p w14:paraId="6C95453D" w14:textId="1990537B"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The ring-test should involve at least, three different laboratories including at least two different examination offices (</w:t>
      </w:r>
      <w:r w:rsidR="00AF36A8" w:rsidRPr="00214FF8">
        <w:rPr>
          <w:i/>
          <w:iCs/>
          <w:lang w:eastAsia="fr-FR"/>
        </w:rPr>
        <w:t>e.g.</w:t>
      </w:r>
      <w:r w:rsidR="00AF36A8" w:rsidRPr="00214FF8">
        <w:rPr>
          <w:lang w:eastAsia="fr-FR"/>
        </w:rPr>
        <w:t xml:space="preserve"> in the INVITE project 3 examination offices were involved in the validation test). If possible, experienced laboratories familiar with the species and the technique should be involved. If not, a training can be organized ahead of the ring-test with un-coded samples. Laboratories can participate in a ring</w:t>
      </w:r>
      <w:r w:rsidR="007206D1">
        <w:rPr>
          <w:lang w:eastAsia="fr-FR"/>
        </w:rPr>
        <w:noBreakHyphen/>
      </w:r>
      <w:r w:rsidR="00AF36A8" w:rsidRPr="00214FF8">
        <w:rPr>
          <w:lang w:eastAsia="fr-FR"/>
        </w:rPr>
        <w:t>test on voluntary basis. In case there are no volunteers, the reproducibility can be determined within one laboratory.</w:t>
      </w:r>
    </w:p>
    <w:p w14:paraId="35776BD6" w14:textId="77777777" w:rsidR="00B53229" w:rsidRDefault="00B53229" w:rsidP="00212858">
      <w:pPr>
        <w:rPr>
          <w:lang w:eastAsia="fr-FR"/>
        </w:rPr>
      </w:pPr>
    </w:p>
    <w:p w14:paraId="358E34B0" w14:textId="30581145"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All laboratories must follow the protocol to be validated. In the protocol compulsory and optional parts can be defined by the validation team. For example, see the protocol CPVO/TP-044/4-Rev. where compulsory and optional steps were defined.</w:t>
      </w:r>
    </w:p>
    <w:p w14:paraId="15A5FBC4" w14:textId="77777777" w:rsidR="00B53229" w:rsidRDefault="00B53229" w:rsidP="00212858">
      <w:pPr>
        <w:rPr>
          <w:lang w:eastAsia="fr-FR"/>
        </w:rPr>
      </w:pPr>
    </w:p>
    <w:p w14:paraId="2B8823C6" w14:textId="13166E7F"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Number of varieties: To include at least all expected types of genotype.</w:t>
      </w:r>
    </w:p>
    <w:p w14:paraId="2C09E470" w14:textId="77777777" w:rsidR="00B53229" w:rsidRDefault="00B53229" w:rsidP="00AF36A8">
      <w:pPr>
        <w:rPr>
          <w:rFonts w:cs="Arial"/>
          <w:lang w:eastAsia="fr-FR"/>
        </w:rPr>
      </w:pPr>
    </w:p>
    <w:p w14:paraId="20D1229F" w14:textId="7BD3509B" w:rsidR="00AF36A8" w:rsidRPr="00214FF8" w:rsidRDefault="00B53229" w:rsidP="00AF36A8">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r w:rsidR="00AF36A8" w:rsidRPr="00214FF8">
        <w:rPr>
          <w:rFonts w:cs="Arial"/>
          <w:lang w:eastAsia="fr-FR"/>
        </w:rPr>
        <w:t xml:space="preserve">Guidelines/Norms on interlaboratory studies can be followed: ISO 13495 </w:t>
      </w:r>
      <w:r w:rsidR="00AF36A8" w:rsidRPr="00214FF8">
        <w:rPr>
          <w:rFonts w:cs="Arial"/>
          <w:i/>
          <w:iCs/>
          <w:lang w:eastAsia="fr-FR"/>
        </w:rPr>
        <w:t>Foodstuffs - Principles of selection and criteria of validation for varietal identification methods using specific nucleic acid</w:t>
      </w:r>
      <w:r w:rsidR="00AF36A8" w:rsidRPr="00214FF8">
        <w:rPr>
          <w:rFonts w:cs="Arial"/>
          <w:lang w:eastAsia="fr-FR"/>
        </w:rPr>
        <w:t xml:space="preserve">, ISO 17043 </w:t>
      </w:r>
      <w:r w:rsidR="00AF36A8" w:rsidRPr="00214FF8">
        <w:rPr>
          <w:rFonts w:cs="Arial"/>
          <w:i/>
          <w:iCs/>
          <w:lang w:eastAsia="fr-FR"/>
        </w:rPr>
        <w:t>Conformity assessment - General requirements for proficiency testing</w:t>
      </w:r>
      <w:r w:rsidR="00AF36A8" w:rsidRPr="00214FF8">
        <w:rPr>
          <w:rFonts w:cs="Arial"/>
          <w:lang w:eastAsia="fr-FR"/>
        </w:rPr>
        <w:t xml:space="preserve">, EPPO pm7-122-2 </w:t>
      </w:r>
      <w:r w:rsidR="00AF36A8" w:rsidRPr="00214FF8">
        <w:rPr>
          <w:rFonts w:cs="Arial"/>
          <w:i/>
          <w:iCs/>
          <w:lang w:eastAsia="fr-FR"/>
        </w:rPr>
        <w:t>Guidelines for the organization of interlaboratory comparisons by plant pest diagnostic laboratories</w:t>
      </w:r>
      <w:r w:rsidR="00AF36A8" w:rsidRPr="00214FF8">
        <w:rPr>
          <w:rFonts w:cs="Arial"/>
          <w:lang w:eastAsia="fr-FR"/>
        </w:rPr>
        <w:t>, ISTA TCOM-P-10-</w:t>
      </w:r>
      <w:r w:rsidR="00AF36A8" w:rsidRPr="00214FF8">
        <w:rPr>
          <w:rFonts w:cs="Arial"/>
          <w:i/>
          <w:iCs/>
          <w:lang w:eastAsia="fr-FR"/>
        </w:rPr>
        <w:t>Validation of seed health methods and organization and analysis of interlaboratory comparative tests (CT)</w:t>
      </w:r>
      <w:r w:rsidR="00AF36A8" w:rsidRPr="00214FF8">
        <w:rPr>
          <w:rFonts w:cs="Arial"/>
          <w:lang w:eastAsia="fr-FR"/>
        </w:rPr>
        <w:t>… The validation team can cite the followed guidelines in its report.</w:t>
      </w:r>
    </w:p>
    <w:p w14:paraId="1229F060" w14:textId="77777777" w:rsidR="00AF36A8" w:rsidRPr="00214FF8" w:rsidRDefault="00AF36A8" w:rsidP="00212858">
      <w:pPr>
        <w:rPr>
          <w:lang w:eastAsia="fr-FR"/>
        </w:rPr>
      </w:pPr>
    </w:p>
    <w:p w14:paraId="6DF758B5" w14:textId="5CCB3F79" w:rsidR="00AF36A8" w:rsidRPr="00214FF8" w:rsidRDefault="00AF36A8" w:rsidP="00171D58">
      <w:pPr>
        <w:pStyle w:val="Heading2"/>
      </w:pPr>
      <w:bookmarkStart w:id="21" w:name="_Toc163237787"/>
      <w:r w:rsidRPr="00214FF8">
        <w:t>Robustness</w:t>
      </w:r>
      <w:bookmarkEnd w:id="21"/>
    </w:p>
    <w:p w14:paraId="70CBFD8F" w14:textId="77777777" w:rsidR="00212858" w:rsidRPr="00214FF8" w:rsidRDefault="00212858" w:rsidP="00212858">
      <w:pPr>
        <w:rPr>
          <w:lang w:eastAsia="fr-FR"/>
        </w:rPr>
      </w:pPr>
    </w:p>
    <w:p w14:paraId="4512FCAF" w14:textId="77777777" w:rsidR="00AF36A8" w:rsidRPr="00214FF8" w:rsidRDefault="00AF36A8" w:rsidP="00171D58">
      <w:pPr>
        <w:pStyle w:val="Heading3"/>
        <w:rPr>
          <w:lang w:eastAsia="fr-FR"/>
        </w:rPr>
      </w:pPr>
      <w:bookmarkStart w:id="22" w:name="_Toc163237788"/>
      <w:r w:rsidRPr="00214FF8">
        <w:rPr>
          <w:lang w:eastAsia="fr-FR"/>
        </w:rPr>
        <w:t>Definition</w:t>
      </w:r>
      <w:bookmarkEnd w:id="22"/>
    </w:p>
    <w:p w14:paraId="18141E81" w14:textId="77777777" w:rsidR="00B53229" w:rsidRDefault="00B53229" w:rsidP="00212858">
      <w:pPr>
        <w:rPr>
          <w:highlight w:val="yellow"/>
          <w:lang w:eastAsia="fr-FR"/>
        </w:rPr>
      </w:pPr>
    </w:p>
    <w:p w14:paraId="047492D4" w14:textId="3AE1C2DF" w:rsidR="00AF36A8" w:rsidRPr="00214FF8" w:rsidRDefault="00B53229" w:rsidP="00212858">
      <w:pPr>
        <w:rPr>
          <w:lang w:eastAsia="fr-FR"/>
        </w:rPr>
      </w:pPr>
      <w:r w:rsidRPr="00171D58">
        <w:rPr>
          <w:lang w:eastAsia="fr-FR"/>
        </w:rPr>
        <w:fldChar w:fldCharType="begin"/>
      </w:r>
      <w:r w:rsidRPr="00171D58">
        <w:rPr>
          <w:lang w:eastAsia="fr-FR"/>
        </w:rPr>
        <w:instrText xml:space="preserve"> AUTONUM  </w:instrText>
      </w:r>
      <w:r w:rsidRPr="00171D58">
        <w:rPr>
          <w:lang w:eastAsia="fr-FR"/>
        </w:rPr>
        <w:fldChar w:fldCharType="end"/>
      </w:r>
      <w:r w:rsidRPr="00171D58">
        <w:rPr>
          <w:lang w:eastAsia="fr-FR"/>
        </w:rPr>
        <w:tab/>
      </w:r>
      <w:r w:rsidR="00D5022A">
        <w:rPr>
          <w:lang w:eastAsia="fr-FR"/>
        </w:rPr>
        <w:t>“</w:t>
      </w:r>
      <w:r w:rsidR="00D5022A" w:rsidRPr="00171D58">
        <w:rPr>
          <w:i/>
          <w:iCs/>
          <w:highlight w:val="yellow"/>
          <w:lang w:eastAsia="fr-FR"/>
        </w:rPr>
        <w:t>Robustness;</w:t>
      </w:r>
      <w:r w:rsidR="00D5022A" w:rsidRPr="00171D58" w:rsidDel="0038405F">
        <w:rPr>
          <w:i/>
          <w:iCs/>
          <w:highlight w:val="yellow"/>
          <w:lang w:eastAsia="fr-FR"/>
        </w:rPr>
        <w:t xml:space="preserve"> </w:t>
      </w:r>
      <w:r w:rsidR="00AF36A8" w:rsidRPr="00171D58">
        <w:rPr>
          <w:i/>
          <w:iCs/>
          <w:highlight w:val="yellow"/>
          <w:lang w:eastAsia="fr-FR"/>
        </w:rPr>
        <w:t xml:space="preserve">a measure of </w:t>
      </w:r>
      <w:r w:rsidR="00D5022A" w:rsidRPr="00171D58">
        <w:rPr>
          <w:i/>
          <w:iCs/>
          <w:highlight w:val="yellow"/>
          <w:lang w:eastAsia="fr-FR"/>
        </w:rPr>
        <w:t xml:space="preserve">its </w:t>
      </w:r>
      <w:r w:rsidR="00AF36A8" w:rsidRPr="00171D58">
        <w:rPr>
          <w:i/>
          <w:iCs/>
          <w:highlight w:val="yellow"/>
          <w:lang w:eastAsia="fr-FR"/>
        </w:rPr>
        <w:t>capacity to remain unaffected by small, but deliberate deviations from the experimental conditions described in the procedure parameters and provides an indication of its reliability during normal usage</w:t>
      </w:r>
      <w:r w:rsidR="00D5022A" w:rsidRPr="00171D58">
        <w:rPr>
          <w:i/>
          <w:iCs/>
          <w:highlight w:val="yellow"/>
          <w:lang w:eastAsia="fr-FR"/>
        </w:rPr>
        <w:t>”</w:t>
      </w:r>
      <w:r w:rsidR="00AF36A8" w:rsidRPr="00214FF8" w:rsidDel="00D90DCE">
        <w:rPr>
          <w:lang w:eastAsia="fr-FR"/>
        </w:rPr>
        <w:t xml:space="preserve"> </w:t>
      </w:r>
      <w:r w:rsidR="00AF36A8" w:rsidRPr="00214FF8">
        <w:rPr>
          <w:lang w:eastAsia="fr-FR"/>
        </w:rPr>
        <w:t>(</w:t>
      </w:r>
      <w:r w:rsidR="00AF36A8" w:rsidRPr="00214FF8">
        <w:rPr>
          <w:i/>
          <w:iCs/>
          <w:lang w:eastAsia="fr-FR"/>
        </w:rPr>
        <w:t>e.g.</w:t>
      </w:r>
      <w:r w:rsidR="00AF36A8" w:rsidRPr="00214FF8">
        <w:rPr>
          <w:lang w:eastAsia="fr-FR"/>
        </w:rPr>
        <w:t xml:space="preserve"> change of DNA extraction method or change of real time machine).</w:t>
      </w:r>
    </w:p>
    <w:p w14:paraId="07318CE9" w14:textId="77777777" w:rsidR="00AF36A8" w:rsidRPr="00214FF8" w:rsidRDefault="00AF36A8" w:rsidP="00212858">
      <w:pPr>
        <w:rPr>
          <w:lang w:eastAsia="fr-FR"/>
        </w:rPr>
      </w:pPr>
    </w:p>
    <w:p w14:paraId="12F77B79" w14:textId="77777777" w:rsidR="00AF36A8" w:rsidRPr="00214FF8" w:rsidRDefault="00AF36A8" w:rsidP="00171D58">
      <w:pPr>
        <w:pStyle w:val="Heading3"/>
        <w:rPr>
          <w:lang w:eastAsia="fr-FR"/>
        </w:rPr>
      </w:pPr>
      <w:bookmarkStart w:id="23" w:name="_Toc163237789"/>
      <w:r w:rsidRPr="00214FF8">
        <w:rPr>
          <w:lang w:eastAsia="fr-FR"/>
        </w:rPr>
        <w:t>Requirement</w:t>
      </w:r>
      <w:bookmarkEnd w:id="23"/>
    </w:p>
    <w:p w14:paraId="6BE10B04" w14:textId="77777777" w:rsidR="00B53229" w:rsidRDefault="00B53229" w:rsidP="00212858">
      <w:pPr>
        <w:rPr>
          <w:lang w:eastAsia="fr-FR"/>
        </w:rPr>
      </w:pPr>
    </w:p>
    <w:p w14:paraId="3B48869B" w14:textId="4A01E334"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Ideally 100%, if less that means that the method is not robust to a change of one parameter and this should be indicated in the protocol as a mandatory step (</w:t>
      </w:r>
      <w:r w:rsidR="00AF36A8" w:rsidRPr="00214FF8">
        <w:rPr>
          <w:i/>
          <w:iCs/>
          <w:lang w:eastAsia="fr-FR"/>
        </w:rPr>
        <w:t>e.g.</w:t>
      </w:r>
      <w:r w:rsidR="00AF36A8" w:rsidRPr="00214FF8">
        <w:rPr>
          <w:lang w:eastAsia="fr-FR"/>
        </w:rPr>
        <w:t xml:space="preserve"> a change of a mastermix that would be critical).</w:t>
      </w:r>
    </w:p>
    <w:p w14:paraId="6860C43E" w14:textId="77777777" w:rsidR="00AF36A8" w:rsidRPr="00214FF8" w:rsidRDefault="00AF36A8" w:rsidP="00212858">
      <w:pPr>
        <w:rPr>
          <w:lang w:eastAsia="fr-FR"/>
        </w:rPr>
      </w:pPr>
    </w:p>
    <w:p w14:paraId="635579DB" w14:textId="77777777" w:rsidR="00AF36A8" w:rsidRPr="00214FF8" w:rsidRDefault="00AF36A8" w:rsidP="00171D58">
      <w:pPr>
        <w:pStyle w:val="Heading3"/>
        <w:rPr>
          <w:lang w:eastAsia="fr-FR"/>
        </w:rPr>
      </w:pPr>
      <w:bookmarkStart w:id="24" w:name="_Toc163237790"/>
      <w:r w:rsidRPr="00214FF8">
        <w:rPr>
          <w:lang w:eastAsia="fr-FR"/>
        </w:rPr>
        <w:t>How to evaluate it?</w:t>
      </w:r>
      <w:bookmarkEnd w:id="24"/>
    </w:p>
    <w:p w14:paraId="160D7F6C" w14:textId="77777777" w:rsidR="00B53229" w:rsidRDefault="00B53229" w:rsidP="00212858">
      <w:pPr>
        <w:rPr>
          <w:lang w:eastAsia="fr-FR"/>
        </w:rPr>
      </w:pPr>
    </w:p>
    <w:p w14:paraId="61309FA6" w14:textId="186BCF7E"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It is optional to assess, and robustness is evaluated partially during the ring test (reproducibility), (different laboratories, equipment, machinery, persons, etc.).</w:t>
      </w:r>
    </w:p>
    <w:p w14:paraId="20A7C938" w14:textId="77777777" w:rsidR="00212858" w:rsidRDefault="00212858" w:rsidP="00212858">
      <w:pPr>
        <w:rPr>
          <w:lang w:eastAsia="fr-FR"/>
        </w:rPr>
      </w:pPr>
    </w:p>
    <w:p w14:paraId="326BBCAC" w14:textId="77777777" w:rsidR="00B53229" w:rsidRPr="00214FF8" w:rsidRDefault="00B53229" w:rsidP="00212858">
      <w:pPr>
        <w:rPr>
          <w:lang w:eastAsia="fr-FR"/>
        </w:rPr>
      </w:pPr>
    </w:p>
    <w:p w14:paraId="21697C06" w14:textId="26F777AA" w:rsidR="00AF36A8" w:rsidRPr="00890C47" w:rsidRDefault="001B01E7" w:rsidP="005F7B25">
      <w:pPr>
        <w:pStyle w:val="Heading1"/>
        <w:rPr>
          <w:lang w:val="en-GB"/>
        </w:rPr>
      </w:pPr>
      <w:bookmarkStart w:id="25" w:name="_Toc163237791"/>
      <w:r w:rsidRPr="00890C47">
        <w:rPr>
          <w:lang w:val="en-GB"/>
        </w:rPr>
        <w:t>IV.</w:t>
      </w:r>
      <w:r w:rsidRPr="00890C47">
        <w:rPr>
          <w:lang w:val="en-GB"/>
        </w:rPr>
        <w:tab/>
      </w:r>
      <w:r w:rsidR="00AF36A8" w:rsidRPr="00890C47">
        <w:rPr>
          <w:lang w:val="en-GB"/>
        </w:rPr>
        <w:t>Validation report</w:t>
      </w:r>
      <w:bookmarkEnd w:id="25"/>
    </w:p>
    <w:p w14:paraId="66C7A80D" w14:textId="77777777" w:rsidR="00AF36A8" w:rsidRPr="00214FF8" w:rsidRDefault="00AF36A8" w:rsidP="00212858">
      <w:pPr>
        <w:rPr>
          <w:lang w:eastAsia="fr-FR"/>
        </w:rPr>
      </w:pPr>
    </w:p>
    <w:p w14:paraId="1486EB91" w14:textId="4B0057F3" w:rsidR="00AF36A8" w:rsidRDefault="00B53229" w:rsidP="00212858">
      <w:pPr>
        <w:rPr>
          <w:rFonts w:eastAsia="Arial"/>
        </w:rPr>
      </w:pPr>
      <w:r>
        <w:rPr>
          <w:szCs w:val="24"/>
          <w:lang w:eastAsia="fr-FR"/>
        </w:rPr>
        <w:fldChar w:fldCharType="begin"/>
      </w:r>
      <w:r>
        <w:rPr>
          <w:szCs w:val="24"/>
          <w:lang w:eastAsia="fr-FR"/>
        </w:rPr>
        <w:instrText xml:space="preserve"> AUTONUM  </w:instrText>
      </w:r>
      <w:r>
        <w:rPr>
          <w:szCs w:val="24"/>
          <w:lang w:eastAsia="fr-FR"/>
        </w:rPr>
        <w:fldChar w:fldCharType="end"/>
      </w:r>
      <w:r>
        <w:rPr>
          <w:szCs w:val="24"/>
          <w:lang w:eastAsia="fr-FR"/>
        </w:rPr>
        <w:tab/>
      </w:r>
      <w:r w:rsidR="00AF36A8" w:rsidRPr="00214FF8">
        <w:rPr>
          <w:szCs w:val="24"/>
          <w:lang w:eastAsia="fr-FR"/>
        </w:rPr>
        <w:t xml:space="preserve">The validation report </w:t>
      </w:r>
      <w:r w:rsidR="00AF36A8" w:rsidRPr="00214FF8">
        <w:rPr>
          <w:rFonts w:eastAsia="Arial"/>
        </w:rPr>
        <w:t>and results must be peer-reviewed by two (preferably 3 if the reproducibility was done within one laboratory) of the examination offices. Reviewing is on voluntary basis but preferably perform review by laboratory familiar with the species and the method.</w:t>
      </w:r>
    </w:p>
    <w:p w14:paraId="3D0DBA0E" w14:textId="77777777" w:rsidR="003B301E" w:rsidRPr="00214FF8" w:rsidRDefault="003B301E" w:rsidP="00212858">
      <w:pPr>
        <w:rPr>
          <w:rFonts w:eastAsia="Arial"/>
        </w:rPr>
      </w:pPr>
    </w:p>
    <w:p w14:paraId="1707E249" w14:textId="52497AE5" w:rsidR="00AF36A8" w:rsidRPr="00DE0518" w:rsidRDefault="003B301E" w:rsidP="00DE0518">
      <w:pPr>
        <w:rPr>
          <w:rFonts w:eastAsia="Arial"/>
        </w:rPr>
      </w:pPr>
      <w:r w:rsidRPr="00DE0518">
        <w:rPr>
          <w:rFonts w:eastAsia="Arial"/>
        </w:rPr>
        <w:fldChar w:fldCharType="begin"/>
      </w:r>
      <w:r w:rsidRPr="00DE0518">
        <w:rPr>
          <w:rFonts w:eastAsia="Arial"/>
        </w:rPr>
        <w:instrText xml:space="preserve"> AUTONUM  </w:instrText>
      </w:r>
      <w:r w:rsidRPr="00DE0518">
        <w:rPr>
          <w:rFonts w:eastAsia="Arial"/>
        </w:rPr>
        <w:fldChar w:fldCharType="end"/>
      </w:r>
      <w:r w:rsidRPr="00DE0518">
        <w:rPr>
          <w:rFonts w:eastAsia="Arial"/>
        </w:rPr>
        <w:tab/>
      </w:r>
      <w:r w:rsidR="00AF36A8" w:rsidRPr="00DE0518">
        <w:rPr>
          <w:rFonts w:eastAsia="Arial"/>
        </w:rPr>
        <w:t>During the reviewing process, the reviewers can require extra validation data in concertation with the validation team.</w:t>
      </w:r>
    </w:p>
    <w:p w14:paraId="2480BE5F" w14:textId="77777777" w:rsidR="00AF36A8" w:rsidRPr="00214FF8" w:rsidRDefault="00AF36A8" w:rsidP="00212858">
      <w:pPr>
        <w:rPr>
          <w:szCs w:val="24"/>
          <w:u w:val="single"/>
          <w:lang w:eastAsia="fr-FR"/>
        </w:rPr>
      </w:pPr>
    </w:p>
    <w:p w14:paraId="7A1410A9" w14:textId="77777777" w:rsidR="00AF36A8" w:rsidRDefault="00AF36A8" w:rsidP="008246AE">
      <w:pPr>
        <w:keepNext/>
        <w:rPr>
          <w:u w:val="single"/>
          <w:lang w:eastAsia="fr-FR"/>
        </w:rPr>
      </w:pPr>
      <w:r w:rsidRPr="00214FF8">
        <w:rPr>
          <w:u w:val="single"/>
          <w:lang w:eastAsia="fr-FR"/>
        </w:rPr>
        <w:lastRenderedPageBreak/>
        <w:t>Content of the validation report</w:t>
      </w:r>
    </w:p>
    <w:p w14:paraId="4884B267" w14:textId="77777777" w:rsidR="00B53229" w:rsidRPr="00214FF8" w:rsidRDefault="00B53229" w:rsidP="008246AE">
      <w:pPr>
        <w:keepNext/>
        <w:rPr>
          <w:u w:val="single"/>
          <w:lang w:eastAsia="fr-FR"/>
        </w:rPr>
      </w:pPr>
    </w:p>
    <w:p w14:paraId="6ED00E8A" w14:textId="77777777" w:rsidR="00AF36A8" w:rsidRPr="00214FF8" w:rsidRDefault="00AF36A8" w:rsidP="008246AE">
      <w:pPr>
        <w:keepNext/>
        <w:numPr>
          <w:ilvl w:val="0"/>
          <w:numId w:val="5"/>
        </w:numPr>
        <w:spacing w:after="200" w:line="276" w:lineRule="auto"/>
        <w:contextualSpacing/>
        <w:rPr>
          <w:rFonts w:eastAsia="Calibri" w:cs="Arial"/>
        </w:rPr>
      </w:pPr>
      <w:r w:rsidRPr="00214FF8">
        <w:rPr>
          <w:rFonts w:eastAsia="Calibri" w:cs="Arial"/>
        </w:rPr>
        <w:t>Raw data generated during the different steps of the validation process</w:t>
      </w:r>
    </w:p>
    <w:p w14:paraId="3ECABABF" w14:textId="77777777" w:rsidR="00AF36A8" w:rsidRPr="00214FF8" w:rsidRDefault="00AF36A8" w:rsidP="008246AE">
      <w:pPr>
        <w:keepNext/>
        <w:numPr>
          <w:ilvl w:val="0"/>
          <w:numId w:val="5"/>
        </w:numPr>
        <w:spacing w:after="200" w:line="276" w:lineRule="auto"/>
        <w:contextualSpacing/>
        <w:rPr>
          <w:rFonts w:eastAsia="Calibri" w:cs="Arial"/>
        </w:rPr>
      </w:pPr>
      <w:r w:rsidRPr="00214FF8">
        <w:rPr>
          <w:rFonts w:eastAsia="Calibri" w:cs="Arial"/>
        </w:rPr>
        <w:t>Detail protocol with optional and compulsory steps defined</w:t>
      </w:r>
    </w:p>
    <w:p w14:paraId="026AF98C" w14:textId="77777777" w:rsidR="00AF36A8" w:rsidRPr="00214FF8" w:rsidRDefault="00AF36A8" w:rsidP="00AF36A8">
      <w:pPr>
        <w:numPr>
          <w:ilvl w:val="0"/>
          <w:numId w:val="5"/>
        </w:numPr>
        <w:spacing w:after="200" w:line="276" w:lineRule="auto"/>
        <w:contextualSpacing/>
        <w:rPr>
          <w:rFonts w:eastAsia="Calibri" w:cs="Arial"/>
        </w:rPr>
      </w:pPr>
      <w:r w:rsidRPr="00214FF8">
        <w:rPr>
          <w:rFonts w:eastAsia="Calibri" w:cs="Arial"/>
        </w:rPr>
        <w:t>Performance criteria assessment</w:t>
      </w:r>
    </w:p>
    <w:p w14:paraId="5CF42043" w14:textId="77777777" w:rsidR="00AF36A8" w:rsidRPr="00214FF8" w:rsidRDefault="00AF36A8" w:rsidP="00AF36A8">
      <w:pPr>
        <w:numPr>
          <w:ilvl w:val="0"/>
          <w:numId w:val="5"/>
        </w:numPr>
        <w:spacing w:after="200" w:line="276" w:lineRule="auto"/>
        <w:contextualSpacing/>
        <w:rPr>
          <w:rFonts w:eastAsia="Calibri" w:cs="Arial"/>
        </w:rPr>
      </w:pPr>
      <w:r w:rsidRPr="00214FF8">
        <w:rPr>
          <w:rFonts w:eastAsia="Calibri" w:cs="Arial"/>
        </w:rPr>
        <w:t>Conclusion</w:t>
      </w:r>
    </w:p>
    <w:p w14:paraId="5E7B7B0E" w14:textId="77777777" w:rsidR="00212858" w:rsidRPr="00214FF8" w:rsidRDefault="00212858" w:rsidP="00212858">
      <w:pPr>
        <w:rPr>
          <w:rFonts w:eastAsia="Calibri"/>
        </w:rPr>
      </w:pPr>
    </w:p>
    <w:p w14:paraId="1C869139" w14:textId="77777777" w:rsidR="00AF36A8" w:rsidRDefault="00AF36A8" w:rsidP="00B53229">
      <w:pPr>
        <w:keepNext/>
        <w:rPr>
          <w:lang w:eastAsia="fr-FR"/>
        </w:rPr>
      </w:pPr>
      <w:r w:rsidRPr="00214FF8">
        <w:rPr>
          <w:u w:val="single"/>
          <w:lang w:eastAsia="fr-FR"/>
        </w:rPr>
        <w:t>Publicity</w:t>
      </w:r>
    </w:p>
    <w:p w14:paraId="33E50D2B" w14:textId="77777777" w:rsidR="00B53229" w:rsidRPr="00171D58" w:rsidRDefault="00B53229" w:rsidP="00171D58">
      <w:pPr>
        <w:keepNext/>
        <w:rPr>
          <w:lang w:eastAsia="fr-FR"/>
        </w:rPr>
      </w:pPr>
    </w:p>
    <w:p w14:paraId="717DEAE1" w14:textId="673FE88A"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The validation report should be available upon request. In the new protocol the validation process should be mentioned with the contact examination office. In some particular cases, </w:t>
      </w:r>
      <w:r w:rsidR="00AF36A8" w:rsidRPr="00214FF8">
        <w:rPr>
          <w:i/>
          <w:lang w:eastAsia="fr-FR"/>
        </w:rPr>
        <w:t>e.g.</w:t>
      </w:r>
      <w:r w:rsidR="00AF36A8" w:rsidRPr="00214FF8">
        <w:rPr>
          <w:lang w:eastAsia="fr-FR"/>
        </w:rPr>
        <w:t xml:space="preserve"> a “trade secret protocol” (cytoplasmic male sterility in cabbage), the protocol and the validation report could not be shared outside of the examination offices.</w:t>
      </w:r>
    </w:p>
    <w:p w14:paraId="06A8BC44" w14:textId="77777777" w:rsidR="00AF36A8" w:rsidRDefault="00AF36A8" w:rsidP="00212858">
      <w:pPr>
        <w:rPr>
          <w:lang w:eastAsia="fr-FR"/>
        </w:rPr>
      </w:pPr>
    </w:p>
    <w:p w14:paraId="35570207" w14:textId="77777777" w:rsidR="00B53229" w:rsidRPr="00214FF8" w:rsidRDefault="00B53229" w:rsidP="00212858">
      <w:pPr>
        <w:rPr>
          <w:lang w:eastAsia="fr-FR"/>
        </w:rPr>
      </w:pPr>
    </w:p>
    <w:p w14:paraId="124B405E" w14:textId="3061448A" w:rsidR="00AF36A8" w:rsidRPr="00890C47" w:rsidRDefault="001B01E7" w:rsidP="005F7B25">
      <w:pPr>
        <w:pStyle w:val="Heading1"/>
        <w:rPr>
          <w:lang w:val="en-GB"/>
        </w:rPr>
      </w:pPr>
      <w:bookmarkStart w:id="26" w:name="_Toc163237792"/>
      <w:r w:rsidRPr="00890C47">
        <w:rPr>
          <w:lang w:val="en-GB"/>
        </w:rPr>
        <w:t>V.</w:t>
      </w:r>
      <w:r w:rsidRPr="00890C47">
        <w:rPr>
          <w:lang w:val="en-GB"/>
        </w:rPr>
        <w:tab/>
      </w:r>
      <w:r w:rsidR="00AF36A8" w:rsidRPr="00890C47">
        <w:rPr>
          <w:lang w:val="en-GB"/>
        </w:rPr>
        <w:t>Standard Protocol for characteristic-specific molecular marker protocol</w:t>
      </w:r>
      <w:bookmarkEnd w:id="26"/>
    </w:p>
    <w:p w14:paraId="1772BC9F" w14:textId="77777777" w:rsidR="00212858" w:rsidRPr="00214FF8" w:rsidRDefault="00212858" w:rsidP="00212858">
      <w:pPr>
        <w:rPr>
          <w:lang w:eastAsia="fr-FR"/>
        </w:rPr>
      </w:pPr>
    </w:p>
    <w:p w14:paraId="6BF10A72" w14:textId="5545E6F0"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Compulsory elements are indicated in the column “essential information”, the other elements may be used depending on the characteristic test protocol. If a laboratory wants to adapt/modify/change a mandatory chapter or element of a mandatory chapter it must validate its method in comparison to the reference method (to show that you obtain the same results as the published method).</w:t>
      </w:r>
    </w:p>
    <w:p w14:paraId="192AAF61" w14:textId="77777777" w:rsidR="00AF36A8" w:rsidRPr="00214FF8" w:rsidRDefault="00AF36A8" w:rsidP="00212858">
      <w:pPr>
        <w:rPr>
          <w:lang w:eastAsia="fr-FR"/>
        </w:rPr>
      </w:pPr>
    </w:p>
    <w:p w14:paraId="1596C860" w14:textId="6A8CD34D" w:rsidR="00AF36A8" w:rsidRPr="00214FF8" w:rsidRDefault="00AF36A8" w:rsidP="00171D58">
      <w:pPr>
        <w:keepNext/>
        <w:jc w:val="center"/>
        <w:rPr>
          <w:lang w:eastAsia="fr-FR"/>
        </w:rPr>
      </w:pPr>
      <w:r w:rsidRPr="00F935AB">
        <w:rPr>
          <w:rFonts w:eastAsia="Calibri" w:cs="Arial"/>
        </w:rPr>
        <w:t>Table 1</w:t>
      </w:r>
      <w:r w:rsidRPr="00F935AB">
        <w:rPr>
          <w:lang w:eastAsia="fr-FR"/>
        </w:rPr>
        <w:t>:</w:t>
      </w:r>
      <w:r w:rsidRPr="00214FF8">
        <w:rPr>
          <w:lang w:eastAsia="fr-FR"/>
        </w:rPr>
        <w:t xml:space="preserve"> Standard characteristic-specific molecular marker protocol</w:t>
      </w:r>
      <w:r w:rsidR="00212858" w:rsidRPr="00214FF8">
        <w:rPr>
          <w:lang w:eastAsia="fr-FR"/>
        </w:rPr>
        <w:t xml:space="preserve"> (see document TWV/54/7 “Use of molecular techniques in DUS examination”. Modifications are </w:t>
      </w:r>
      <w:r w:rsidR="00212858" w:rsidRPr="00FC5251">
        <w:rPr>
          <w:highlight w:val="lightGray"/>
          <w:lang w:eastAsia="fr-FR"/>
        </w:rPr>
        <w:t>highlighted in grey</w:t>
      </w:r>
      <w:r w:rsidR="00212858" w:rsidRPr="00214FF8">
        <w:rPr>
          <w:lang w:eastAsia="fr-FR"/>
        </w:rPr>
        <w:t>)</w:t>
      </w:r>
    </w:p>
    <w:p w14:paraId="5491BDD3" w14:textId="77777777" w:rsidR="00AF36A8" w:rsidRPr="00214FF8" w:rsidRDefault="00AF36A8" w:rsidP="00171D58">
      <w:pPr>
        <w:keepNext/>
        <w:rPr>
          <w:lang w:eastAsia="fr-FR"/>
        </w:rPr>
      </w:pPr>
    </w:p>
    <w:tbl>
      <w:tblPr>
        <w:tblW w:w="5078" w:type="pct"/>
        <w:tblLayout w:type="fixed"/>
        <w:tblCellMar>
          <w:top w:w="15" w:type="dxa"/>
          <w:left w:w="28" w:type="dxa"/>
          <w:right w:w="28" w:type="dxa"/>
        </w:tblCellMar>
        <w:tblLook w:val="04A0" w:firstRow="1" w:lastRow="0" w:firstColumn="1" w:lastColumn="0" w:noHBand="0" w:noVBand="1"/>
      </w:tblPr>
      <w:tblGrid>
        <w:gridCol w:w="700"/>
        <w:gridCol w:w="1563"/>
        <w:gridCol w:w="2413"/>
        <w:gridCol w:w="852"/>
        <w:gridCol w:w="4081"/>
        <w:gridCol w:w="160"/>
      </w:tblGrid>
      <w:tr w:rsidR="00AF36A8" w:rsidRPr="00214FF8" w14:paraId="1E811E5C" w14:textId="77777777" w:rsidTr="00214FF8">
        <w:trPr>
          <w:gridAfter w:val="1"/>
          <w:wAfter w:w="82" w:type="pct"/>
          <w:trHeight w:val="810"/>
          <w:tblHeader/>
        </w:trPr>
        <w:tc>
          <w:tcPr>
            <w:tcW w:w="358"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762C3545" w14:textId="4B35289B" w:rsidR="00AF36A8" w:rsidRPr="00214FF8" w:rsidRDefault="00214FF8" w:rsidP="00214FF8">
            <w:pPr>
              <w:jc w:val="left"/>
              <w:rPr>
                <w:rFonts w:cs="Arial"/>
                <w:color w:val="000000"/>
                <w:sz w:val="18"/>
                <w:szCs w:val="18"/>
                <w:lang w:eastAsia="fr-FR"/>
              </w:rPr>
            </w:pPr>
            <w:r w:rsidRPr="00214FF8">
              <w:rPr>
                <w:rFonts w:cs="Arial"/>
                <w:color w:val="000000"/>
                <w:sz w:val="18"/>
                <w:szCs w:val="18"/>
                <w:lang w:eastAsia="nl-NL"/>
              </w:rPr>
              <w:t>Chapter</w:t>
            </w:r>
          </w:p>
        </w:tc>
        <w:tc>
          <w:tcPr>
            <w:tcW w:w="800" w:type="pct"/>
            <w:tcBorders>
              <w:top w:val="single" w:sz="8" w:space="0" w:color="auto"/>
              <w:left w:val="nil"/>
              <w:bottom w:val="single" w:sz="8" w:space="0" w:color="auto"/>
              <w:right w:val="single" w:sz="8" w:space="0" w:color="auto"/>
            </w:tcBorders>
            <w:shd w:val="clear" w:color="000000" w:fill="BFBFBF"/>
            <w:vAlign w:val="center"/>
            <w:hideMark/>
          </w:tcPr>
          <w:p w14:paraId="19048E4E" w14:textId="77777777" w:rsidR="00AF36A8" w:rsidRPr="00214FF8" w:rsidRDefault="00AF36A8" w:rsidP="00214FF8">
            <w:pPr>
              <w:jc w:val="left"/>
              <w:rPr>
                <w:rFonts w:cs="Arial"/>
                <w:color w:val="000000"/>
                <w:sz w:val="18"/>
                <w:szCs w:val="18"/>
                <w:lang w:eastAsia="fr-FR"/>
              </w:rPr>
            </w:pPr>
            <w:r w:rsidRPr="00214FF8">
              <w:rPr>
                <w:rFonts w:cs="Arial"/>
                <w:color w:val="000000"/>
                <w:sz w:val="18"/>
                <w:szCs w:val="18"/>
                <w:lang w:eastAsia="nl-NL"/>
              </w:rPr>
              <w:t>Elements in a Standard characteristic-specific molecular marker protocol</w:t>
            </w:r>
          </w:p>
        </w:tc>
        <w:tc>
          <w:tcPr>
            <w:tcW w:w="1235" w:type="pct"/>
            <w:tcBorders>
              <w:top w:val="single" w:sz="8" w:space="0" w:color="auto"/>
              <w:left w:val="nil"/>
              <w:bottom w:val="single" w:sz="8" w:space="0" w:color="auto"/>
              <w:right w:val="single" w:sz="8" w:space="0" w:color="auto"/>
            </w:tcBorders>
            <w:shd w:val="clear" w:color="000000" w:fill="BFBFBF"/>
            <w:vAlign w:val="center"/>
            <w:hideMark/>
          </w:tcPr>
          <w:p w14:paraId="5ED41216" w14:textId="77777777" w:rsidR="00AF36A8" w:rsidRPr="00214FF8" w:rsidRDefault="00AF36A8" w:rsidP="00214FF8">
            <w:pPr>
              <w:jc w:val="left"/>
              <w:rPr>
                <w:rFonts w:cs="Arial"/>
                <w:color w:val="000000"/>
                <w:sz w:val="18"/>
                <w:szCs w:val="18"/>
                <w:lang w:eastAsia="fr-FR"/>
              </w:rPr>
            </w:pPr>
            <w:r w:rsidRPr="00214FF8">
              <w:rPr>
                <w:rFonts w:cs="Arial"/>
                <w:color w:val="000000"/>
                <w:sz w:val="18"/>
                <w:szCs w:val="18"/>
                <w:lang w:eastAsia="nl-NL"/>
              </w:rPr>
              <w:t>Example</w:t>
            </w:r>
          </w:p>
        </w:tc>
        <w:tc>
          <w:tcPr>
            <w:tcW w:w="436" w:type="pct"/>
            <w:tcBorders>
              <w:top w:val="single" w:sz="8" w:space="0" w:color="auto"/>
              <w:left w:val="nil"/>
              <w:bottom w:val="single" w:sz="8" w:space="0" w:color="auto"/>
              <w:right w:val="single" w:sz="8" w:space="0" w:color="auto"/>
            </w:tcBorders>
            <w:shd w:val="clear" w:color="000000" w:fill="BFBFBF"/>
            <w:vAlign w:val="center"/>
            <w:hideMark/>
          </w:tcPr>
          <w:p w14:paraId="08C6C856" w14:textId="7262AD4C" w:rsidR="00AF36A8" w:rsidRPr="00214FF8" w:rsidRDefault="00AF36A8" w:rsidP="00214FF8">
            <w:pPr>
              <w:jc w:val="left"/>
              <w:rPr>
                <w:rFonts w:cs="Arial"/>
                <w:color w:val="000000"/>
                <w:lang w:eastAsia="fr-FR"/>
              </w:rPr>
            </w:pPr>
            <w:r w:rsidRPr="00214FF8">
              <w:rPr>
                <w:rFonts w:cs="Arial"/>
                <w:color w:val="000000"/>
                <w:sz w:val="16"/>
                <w:szCs w:val="16"/>
                <w:lang w:eastAsia="nl-NL"/>
              </w:rPr>
              <w:t>Essential information for harmoni</w:t>
            </w:r>
            <w:r w:rsidR="00214FF8">
              <w:rPr>
                <w:rFonts w:cs="Arial"/>
                <w:color w:val="000000"/>
                <w:sz w:val="16"/>
                <w:szCs w:val="16"/>
                <w:lang w:eastAsia="nl-NL"/>
              </w:rPr>
              <w:t>-</w:t>
            </w:r>
            <w:r w:rsidRPr="00214FF8">
              <w:rPr>
                <w:rFonts w:cs="Arial"/>
                <w:color w:val="000000"/>
                <w:sz w:val="16"/>
                <w:szCs w:val="16"/>
                <w:lang w:eastAsia="nl-NL"/>
              </w:rPr>
              <w:t>zation</w:t>
            </w:r>
          </w:p>
        </w:tc>
        <w:tc>
          <w:tcPr>
            <w:tcW w:w="2089" w:type="pct"/>
            <w:tcBorders>
              <w:top w:val="single" w:sz="8" w:space="0" w:color="auto"/>
              <w:left w:val="nil"/>
              <w:bottom w:val="single" w:sz="8" w:space="0" w:color="auto"/>
              <w:right w:val="single" w:sz="8" w:space="0" w:color="auto"/>
            </w:tcBorders>
            <w:shd w:val="clear" w:color="000000" w:fill="BFBFBF"/>
            <w:vAlign w:val="center"/>
            <w:hideMark/>
          </w:tcPr>
          <w:p w14:paraId="4D0045C3" w14:textId="77777777" w:rsidR="00AF36A8" w:rsidRPr="00214FF8" w:rsidRDefault="00AF36A8" w:rsidP="00214FF8">
            <w:pPr>
              <w:jc w:val="left"/>
              <w:rPr>
                <w:rFonts w:cs="Arial"/>
                <w:color w:val="000000"/>
                <w:lang w:eastAsia="fr-FR"/>
              </w:rPr>
            </w:pPr>
            <w:r w:rsidRPr="00214FF8">
              <w:rPr>
                <w:rFonts w:cs="Arial"/>
                <w:color w:val="000000"/>
                <w:sz w:val="18"/>
                <w:szCs w:val="18"/>
                <w:lang w:eastAsia="nl-NL"/>
              </w:rPr>
              <w:t>Remark</w:t>
            </w:r>
          </w:p>
        </w:tc>
      </w:tr>
      <w:tr w:rsidR="00AF36A8" w:rsidRPr="00214FF8" w14:paraId="22119946" w14:textId="77777777" w:rsidTr="00B53229">
        <w:trPr>
          <w:gridAfter w:val="1"/>
          <w:wAfter w:w="82"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5A768510" w14:textId="77777777" w:rsidR="00AF36A8" w:rsidRPr="00214FF8" w:rsidRDefault="00AF36A8" w:rsidP="00AF36A8">
            <w:pPr>
              <w:jc w:val="left"/>
              <w:rPr>
                <w:rFonts w:cs="Arial"/>
                <w:color w:val="000000"/>
                <w:lang w:eastAsia="fr-FR"/>
              </w:rPr>
            </w:pPr>
            <w:r w:rsidRPr="00214FF8">
              <w:rPr>
                <w:rFonts w:cs="Arial"/>
                <w:color w:val="000000"/>
                <w:lang w:eastAsia="nl-NL"/>
              </w:rPr>
              <w:t>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0FDBA842" w14:textId="77777777" w:rsidR="00AF36A8" w:rsidRPr="00214FF8" w:rsidRDefault="00AF36A8" w:rsidP="00AF36A8">
            <w:pPr>
              <w:jc w:val="left"/>
              <w:rPr>
                <w:rFonts w:cs="Arial"/>
                <w:color w:val="000000"/>
                <w:lang w:eastAsia="fr-FR"/>
              </w:rPr>
            </w:pPr>
            <w:r w:rsidRPr="00214FF8">
              <w:rPr>
                <w:rFonts w:cs="Arial"/>
                <w:color w:val="000000"/>
                <w:lang w:eastAsia="nl-NL"/>
              </w:rPr>
              <w:t>characteristic</w:t>
            </w:r>
          </w:p>
        </w:tc>
        <w:tc>
          <w:tcPr>
            <w:tcW w:w="1235" w:type="pct"/>
            <w:tcBorders>
              <w:top w:val="nil"/>
              <w:left w:val="nil"/>
              <w:bottom w:val="nil"/>
              <w:right w:val="single" w:sz="8" w:space="0" w:color="auto"/>
            </w:tcBorders>
            <w:shd w:val="clear" w:color="auto" w:fill="auto"/>
            <w:vAlign w:val="center"/>
            <w:hideMark/>
          </w:tcPr>
          <w:p w14:paraId="78D29F99" w14:textId="77777777" w:rsidR="00AF36A8" w:rsidRPr="00214FF8" w:rsidRDefault="00AF36A8" w:rsidP="00AF36A8">
            <w:pPr>
              <w:jc w:val="left"/>
              <w:rPr>
                <w:rFonts w:cs="Arial"/>
                <w:color w:val="000000"/>
                <w:lang w:eastAsia="fr-FR"/>
              </w:rPr>
            </w:pPr>
            <w:r w:rsidRPr="00214FF8">
              <w:rPr>
                <w:rFonts w:cs="Arial"/>
                <w:color w:val="000000"/>
                <w:lang w:eastAsia="nl-NL"/>
              </w:rPr>
              <w:t>Resistance to Tomato mosaic virus (ToMV)</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341B68E"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4B0536BC" w14:textId="77777777" w:rsidR="00AF36A8" w:rsidRPr="00214FF8" w:rsidRDefault="00AF36A8" w:rsidP="00AF36A8">
            <w:pPr>
              <w:jc w:val="left"/>
              <w:rPr>
                <w:rFonts w:cs="Arial"/>
                <w:color w:val="000000"/>
                <w:lang w:eastAsia="fr-FR"/>
              </w:rPr>
            </w:pPr>
            <w:r w:rsidRPr="00214FF8">
              <w:rPr>
                <w:rFonts w:cs="Arial"/>
                <w:color w:val="000000"/>
                <w:lang w:eastAsia="nl-NL"/>
              </w:rPr>
              <w:t> </w:t>
            </w:r>
          </w:p>
        </w:tc>
      </w:tr>
      <w:tr w:rsidR="00AF36A8" w:rsidRPr="00214FF8" w14:paraId="4856A944" w14:textId="77777777" w:rsidTr="00B53229">
        <w:trPr>
          <w:gridAfter w:val="1"/>
          <w:wAfter w:w="82" w:type="pct"/>
          <w:cantSplit/>
          <w:trHeight w:val="315"/>
        </w:trPr>
        <w:tc>
          <w:tcPr>
            <w:tcW w:w="358" w:type="pct"/>
            <w:vMerge/>
            <w:tcBorders>
              <w:top w:val="nil"/>
              <w:left w:val="single" w:sz="8" w:space="0" w:color="auto"/>
              <w:bottom w:val="single" w:sz="8" w:space="0" w:color="000000"/>
              <w:right w:val="single" w:sz="8" w:space="0" w:color="auto"/>
            </w:tcBorders>
            <w:vAlign w:val="center"/>
            <w:hideMark/>
          </w:tcPr>
          <w:p w14:paraId="1831D724"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B174935"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57605AE2" w14:textId="77777777" w:rsidR="00AF36A8" w:rsidRPr="00214FF8" w:rsidRDefault="00AF36A8" w:rsidP="00AF36A8">
            <w:pPr>
              <w:jc w:val="left"/>
              <w:rPr>
                <w:rFonts w:cs="Arial"/>
                <w:i/>
                <w:iCs/>
                <w:color w:val="000000"/>
                <w:lang w:eastAsia="fr-FR"/>
              </w:rPr>
            </w:pPr>
            <w:r w:rsidRPr="00214FF8">
              <w:rPr>
                <w:rFonts w:cs="Arial"/>
                <w:i/>
                <w:iCs/>
                <w:color w:val="000000"/>
                <w:lang w:eastAsia="fr-FR"/>
              </w:rPr>
              <w:t xml:space="preserve">See TG/44/11/rev3 – Ad 51: ii DNA marker test </w:t>
            </w:r>
          </w:p>
        </w:tc>
        <w:tc>
          <w:tcPr>
            <w:tcW w:w="436" w:type="pct"/>
            <w:vMerge/>
            <w:tcBorders>
              <w:top w:val="nil"/>
              <w:left w:val="single" w:sz="8" w:space="0" w:color="auto"/>
              <w:bottom w:val="single" w:sz="8" w:space="0" w:color="000000"/>
              <w:right w:val="single" w:sz="8" w:space="0" w:color="auto"/>
            </w:tcBorders>
            <w:vAlign w:val="center"/>
            <w:hideMark/>
          </w:tcPr>
          <w:p w14:paraId="268B67C5"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4D18B7F9" w14:textId="77777777" w:rsidR="00AF36A8" w:rsidRPr="00214FF8" w:rsidRDefault="00AF36A8" w:rsidP="00AF36A8">
            <w:pPr>
              <w:jc w:val="left"/>
              <w:rPr>
                <w:rFonts w:cs="Arial"/>
                <w:color w:val="000000"/>
                <w:lang w:eastAsia="fr-FR"/>
              </w:rPr>
            </w:pPr>
          </w:p>
        </w:tc>
      </w:tr>
      <w:tr w:rsidR="00AF36A8" w:rsidRPr="00214FF8" w14:paraId="0E5EB4DB" w14:textId="77777777" w:rsidTr="00B5322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3FA87F6D" w14:textId="77777777" w:rsidR="00AF36A8" w:rsidRPr="00214FF8" w:rsidRDefault="00AF36A8" w:rsidP="00AF36A8">
            <w:pPr>
              <w:jc w:val="left"/>
              <w:rPr>
                <w:rFonts w:cs="Arial"/>
                <w:color w:val="000000"/>
                <w:lang w:eastAsia="fr-FR"/>
              </w:rPr>
            </w:pPr>
            <w:r w:rsidRPr="00214FF8">
              <w:rPr>
                <w:rFonts w:cs="Arial"/>
                <w:color w:val="000000"/>
                <w:lang w:eastAsia="nl-NL"/>
              </w:rPr>
              <w:t>2</w:t>
            </w:r>
          </w:p>
        </w:tc>
        <w:tc>
          <w:tcPr>
            <w:tcW w:w="800" w:type="pct"/>
            <w:tcBorders>
              <w:top w:val="nil"/>
              <w:left w:val="nil"/>
              <w:bottom w:val="single" w:sz="8" w:space="0" w:color="auto"/>
              <w:right w:val="single" w:sz="8" w:space="0" w:color="auto"/>
            </w:tcBorders>
            <w:shd w:val="clear" w:color="auto" w:fill="auto"/>
            <w:vAlign w:val="center"/>
            <w:hideMark/>
          </w:tcPr>
          <w:p w14:paraId="3E2D5DC0" w14:textId="77777777" w:rsidR="00AF36A8" w:rsidRPr="00214FF8" w:rsidRDefault="00AF36A8" w:rsidP="00AF36A8">
            <w:pPr>
              <w:jc w:val="left"/>
              <w:rPr>
                <w:rFonts w:cs="Arial"/>
                <w:color w:val="000000"/>
                <w:lang w:eastAsia="fr-FR"/>
              </w:rPr>
            </w:pPr>
            <w:r w:rsidRPr="00214FF8">
              <w:rPr>
                <w:rFonts w:cs="Arial"/>
                <w:color w:val="000000"/>
                <w:lang w:eastAsia="nl-NL"/>
              </w:rPr>
              <w:t>Genes and alleles</w:t>
            </w:r>
          </w:p>
        </w:tc>
        <w:tc>
          <w:tcPr>
            <w:tcW w:w="1235" w:type="pct"/>
            <w:tcBorders>
              <w:top w:val="nil"/>
              <w:left w:val="nil"/>
              <w:bottom w:val="single" w:sz="8" w:space="0" w:color="auto"/>
              <w:right w:val="single" w:sz="8" w:space="0" w:color="auto"/>
            </w:tcBorders>
            <w:shd w:val="clear" w:color="auto" w:fill="auto"/>
            <w:vAlign w:val="center"/>
            <w:hideMark/>
          </w:tcPr>
          <w:p w14:paraId="6D7270D4" w14:textId="77777777" w:rsidR="00AF36A8" w:rsidRPr="00214FF8" w:rsidRDefault="00AF36A8" w:rsidP="00AF36A8">
            <w:pPr>
              <w:jc w:val="left"/>
              <w:rPr>
                <w:rFonts w:cs="Arial"/>
                <w:i/>
                <w:iCs/>
                <w:color w:val="000000"/>
                <w:lang w:eastAsia="fr-FR"/>
              </w:rPr>
            </w:pPr>
            <w:r w:rsidRPr="00214FF8">
              <w:rPr>
                <w:rFonts w:cs="Arial"/>
                <w:i/>
                <w:iCs/>
                <w:color w:val="000000"/>
                <w:lang w:eastAsia="fr-FR"/>
              </w:rPr>
              <w:t>See TG/44/11/rev3 – Ad 51: ii DNA marker test add 2</w:t>
            </w:r>
          </w:p>
        </w:tc>
        <w:tc>
          <w:tcPr>
            <w:tcW w:w="436" w:type="pct"/>
            <w:tcBorders>
              <w:top w:val="nil"/>
              <w:left w:val="nil"/>
              <w:bottom w:val="single" w:sz="8" w:space="0" w:color="auto"/>
              <w:right w:val="single" w:sz="8" w:space="0" w:color="auto"/>
            </w:tcBorders>
            <w:shd w:val="clear" w:color="auto" w:fill="auto"/>
            <w:vAlign w:val="center"/>
            <w:hideMark/>
          </w:tcPr>
          <w:p w14:paraId="5A5F6C4D"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19CAA668" w14:textId="77777777" w:rsidR="00AF36A8" w:rsidRPr="00214FF8" w:rsidRDefault="00AF36A8" w:rsidP="00AF36A8">
            <w:pPr>
              <w:jc w:val="left"/>
              <w:rPr>
                <w:rFonts w:cs="Arial"/>
                <w:color w:val="000000"/>
                <w:lang w:eastAsia="fr-FR"/>
              </w:rPr>
            </w:pPr>
            <w:r w:rsidRPr="00214FF8">
              <w:rPr>
                <w:rFonts w:cs="Arial"/>
                <w:color w:val="000000"/>
                <w:lang w:eastAsia="nl-NL"/>
              </w:rPr>
              <w:t>Need to avoid dominant marker or presence/absence marker otherwise the robustness should be assessed</w:t>
            </w:r>
          </w:p>
        </w:tc>
      </w:tr>
      <w:tr w:rsidR="00AF36A8" w:rsidRPr="00214FF8" w14:paraId="0443EAB5"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624CFD90" w14:textId="77777777" w:rsidR="00AF36A8" w:rsidRPr="00214FF8" w:rsidRDefault="00AF36A8" w:rsidP="00AF36A8">
            <w:pPr>
              <w:jc w:val="left"/>
              <w:rPr>
                <w:rFonts w:cs="Arial"/>
                <w:color w:val="000000"/>
                <w:lang w:eastAsia="fr-FR"/>
              </w:rPr>
            </w:pPr>
            <w:r w:rsidRPr="00214FF8">
              <w:rPr>
                <w:rFonts w:cs="Arial"/>
                <w:color w:val="000000"/>
                <w:lang w:eastAsia="nl-NL"/>
              </w:rPr>
              <w:t>2.1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3EA86C82" w14:textId="77777777" w:rsidR="00AF36A8" w:rsidRPr="00214FF8" w:rsidRDefault="00AF36A8" w:rsidP="00AF36A8">
            <w:pPr>
              <w:jc w:val="left"/>
              <w:rPr>
                <w:rFonts w:cs="Arial"/>
                <w:color w:val="000000"/>
                <w:lang w:eastAsia="fr-FR"/>
              </w:rPr>
            </w:pPr>
            <w:r w:rsidRPr="00214FF8">
              <w:rPr>
                <w:rFonts w:cs="Arial"/>
                <w:color w:val="000000"/>
                <w:lang w:eastAsia="nl-NL"/>
              </w:rPr>
              <w:t>Targeted gene(s)</w:t>
            </w:r>
          </w:p>
        </w:tc>
        <w:tc>
          <w:tcPr>
            <w:tcW w:w="1235" w:type="pct"/>
            <w:tcBorders>
              <w:top w:val="nil"/>
              <w:left w:val="nil"/>
              <w:bottom w:val="nil"/>
              <w:right w:val="single" w:sz="8" w:space="0" w:color="auto"/>
            </w:tcBorders>
            <w:shd w:val="clear" w:color="auto" w:fill="auto"/>
            <w:vAlign w:val="center"/>
            <w:hideMark/>
          </w:tcPr>
          <w:p w14:paraId="5E577FFB" w14:textId="77777777" w:rsidR="00AF36A8" w:rsidRPr="00214FF8" w:rsidRDefault="00AF36A8" w:rsidP="00AF36A8">
            <w:pPr>
              <w:jc w:val="left"/>
              <w:rPr>
                <w:rFonts w:cs="Arial"/>
                <w:color w:val="000000"/>
                <w:lang w:eastAsia="fr-FR"/>
              </w:rPr>
            </w:pPr>
            <w:r w:rsidRPr="00214FF8">
              <w:rPr>
                <w:rFonts w:cs="Arial"/>
                <w:color w:val="000000"/>
                <w:lang w:eastAsia="nl-NL"/>
              </w:rPr>
              <w:t>Resistance Gene Tm2</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DD5A855"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nil"/>
              <w:right w:val="single" w:sz="8" w:space="0" w:color="auto"/>
            </w:tcBorders>
            <w:shd w:val="clear" w:color="auto" w:fill="auto"/>
            <w:vAlign w:val="center"/>
            <w:hideMark/>
          </w:tcPr>
          <w:p w14:paraId="68A7B126"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a) file(s) containing the DNA sequence information (order of nucleotides) </w:t>
            </w:r>
          </w:p>
        </w:tc>
      </w:tr>
      <w:tr w:rsidR="00AF36A8" w:rsidRPr="00214FF8" w14:paraId="0D018F7A" w14:textId="77777777" w:rsidTr="00B53229">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3C8FC472"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2702712" w14:textId="77777777" w:rsidR="00AF36A8" w:rsidRPr="00214FF8" w:rsidRDefault="00AF36A8" w:rsidP="00AF36A8">
            <w:pPr>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5397DFB0" w14:textId="77777777" w:rsidR="00AF36A8" w:rsidRPr="00214FF8" w:rsidRDefault="00AF36A8" w:rsidP="00AF36A8">
            <w:pPr>
              <w:jc w:val="left"/>
              <w:rPr>
                <w:rFonts w:cs="Arial"/>
                <w:color w:val="000000"/>
                <w:lang w:eastAsia="fr-FR"/>
              </w:rPr>
            </w:pPr>
            <w:r w:rsidRPr="00214FF8">
              <w:rPr>
                <w:rFonts w:cs="Arial"/>
                <w:color w:val="000000"/>
                <w:lang w:eastAsia="fr-FR"/>
              </w:rPr>
              <w:t>Arens, P. et al (2010)</w:t>
            </w:r>
          </w:p>
        </w:tc>
        <w:tc>
          <w:tcPr>
            <w:tcW w:w="436" w:type="pct"/>
            <w:vMerge/>
            <w:tcBorders>
              <w:top w:val="nil"/>
              <w:left w:val="single" w:sz="8" w:space="0" w:color="auto"/>
              <w:bottom w:val="single" w:sz="8" w:space="0" w:color="000000"/>
              <w:right w:val="single" w:sz="8" w:space="0" w:color="auto"/>
            </w:tcBorders>
            <w:vAlign w:val="center"/>
            <w:hideMark/>
          </w:tcPr>
          <w:p w14:paraId="046D5069" w14:textId="77777777" w:rsidR="00AF36A8" w:rsidRPr="00214FF8" w:rsidRDefault="00AF36A8" w:rsidP="00AF36A8">
            <w:pPr>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70B28E14" w14:textId="77777777" w:rsidR="00AF36A8" w:rsidRPr="00214FF8" w:rsidRDefault="00AF36A8" w:rsidP="00AF36A8">
            <w:pPr>
              <w:jc w:val="left"/>
              <w:rPr>
                <w:rFonts w:cs="Arial"/>
                <w:color w:val="000000"/>
                <w:lang w:eastAsia="fr-FR"/>
              </w:rPr>
            </w:pPr>
            <w:r w:rsidRPr="00214FF8">
              <w:rPr>
                <w:rFonts w:cs="Arial"/>
                <w:color w:val="000000"/>
                <w:lang w:eastAsia="nl-NL"/>
              </w:rPr>
              <w:t>b) reference to DNA information in public databases (like GeneBank)</w:t>
            </w:r>
          </w:p>
        </w:tc>
      </w:tr>
      <w:tr w:rsidR="00AF36A8" w:rsidRPr="00214FF8" w14:paraId="53AE5797" w14:textId="77777777" w:rsidTr="00B53229">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0FE9F8B1"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DF648B6" w14:textId="77777777" w:rsidR="00AF36A8" w:rsidRPr="00214FF8" w:rsidRDefault="00AF36A8" w:rsidP="00AF36A8">
            <w:pPr>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0C50409E" w14:textId="77777777" w:rsidR="00AF36A8" w:rsidRPr="00214FF8" w:rsidRDefault="00AF36A8" w:rsidP="00AF36A8">
            <w:pPr>
              <w:jc w:val="left"/>
              <w:rPr>
                <w:rFonts w:cs="Arial"/>
                <w:i/>
                <w:iCs/>
                <w:color w:val="000000"/>
                <w:lang w:eastAsia="fr-FR"/>
              </w:rPr>
            </w:pPr>
            <w:r w:rsidRPr="00214FF8">
              <w:rPr>
                <w:rFonts w:cs="Arial"/>
                <w:i/>
                <w:iCs/>
                <w:color w:val="000000"/>
                <w:lang w:eastAsia="nl-NL"/>
              </w:rPr>
              <w:t> </w:t>
            </w:r>
          </w:p>
        </w:tc>
        <w:tc>
          <w:tcPr>
            <w:tcW w:w="436" w:type="pct"/>
            <w:vMerge/>
            <w:tcBorders>
              <w:top w:val="nil"/>
              <w:left w:val="single" w:sz="8" w:space="0" w:color="auto"/>
              <w:bottom w:val="single" w:sz="8" w:space="0" w:color="000000"/>
              <w:right w:val="single" w:sz="8" w:space="0" w:color="auto"/>
            </w:tcBorders>
            <w:vAlign w:val="center"/>
            <w:hideMark/>
          </w:tcPr>
          <w:p w14:paraId="7DCBA059" w14:textId="77777777" w:rsidR="00AF36A8" w:rsidRPr="00214FF8" w:rsidRDefault="00AF36A8" w:rsidP="00AF36A8">
            <w:pPr>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07D363F5" w14:textId="77777777" w:rsidR="00AF36A8" w:rsidRPr="00214FF8" w:rsidRDefault="00AF36A8" w:rsidP="00AF36A8">
            <w:pPr>
              <w:jc w:val="left"/>
              <w:rPr>
                <w:rFonts w:cs="Arial"/>
                <w:color w:val="000000"/>
                <w:lang w:eastAsia="fr-FR"/>
              </w:rPr>
            </w:pPr>
            <w:r w:rsidRPr="00214FF8">
              <w:rPr>
                <w:rFonts w:cs="Arial"/>
                <w:color w:val="000000"/>
                <w:lang w:eastAsia="nl-NL"/>
              </w:rPr>
              <w:t>c) reference to (scientific) publications in which the DNA sequence information of the states of expression of the characteristic is revealed.</w:t>
            </w:r>
          </w:p>
        </w:tc>
      </w:tr>
      <w:tr w:rsidR="00AF36A8" w:rsidRPr="00214FF8" w14:paraId="394268DF" w14:textId="77777777" w:rsidTr="00B53229">
        <w:trPr>
          <w:gridAfter w:val="1"/>
          <w:wAfter w:w="82"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62630E6D"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D2D4BE2"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hideMark/>
          </w:tcPr>
          <w:p w14:paraId="1DC4E03D" w14:textId="77777777" w:rsidR="00AF36A8" w:rsidRPr="00214FF8" w:rsidRDefault="00AF36A8" w:rsidP="00AF36A8">
            <w:pPr>
              <w:jc w:val="left"/>
              <w:rPr>
                <w:rFonts w:ascii="Calibri" w:hAnsi="Calibri" w:cs="Calibri"/>
                <w:color w:val="000000"/>
                <w:sz w:val="22"/>
                <w:szCs w:val="22"/>
                <w:lang w:eastAsia="fr-FR"/>
              </w:rPr>
            </w:pPr>
            <w:r w:rsidRPr="00214FF8">
              <w:rPr>
                <w:rFonts w:ascii="Calibri" w:hAnsi="Calibri" w:cs="Calibri"/>
                <w:color w:val="000000"/>
                <w:sz w:val="22"/>
                <w:szCs w:val="22"/>
                <w:lang w:eastAsia="fr-FR"/>
              </w:rPr>
              <w:t> </w:t>
            </w:r>
          </w:p>
        </w:tc>
        <w:tc>
          <w:tcPr>
            <w:tcW w:w="436" w:type="pct"/>
            <w:vMerge/>
            <w:tcBorders>
              <w:top w:val="nil"/>
              <w:left w:val="single" w:sz="8" w:space="0" w:color="auto"/>
              <w:bottom w:val="single" w:sz="8" w:space="0" w:color="000000"/>
              <w:right w:val="single" w:sz="8" w:space="0" w:color="auto"/>
            </w:tcBorders>
            <w:vAlign w:val="center"/>
            <w:hideMark/>
          </w:tcPr>
          <w:p w14:paraId="24DB5469" w14:textId="77777777" w:rsidR="00AF36A8" w:rsidRPr="00214FF8" w:rsidRDefault="00AF36A8" w:rsidP="00AF36A8">
            <w:pPr>
              <w:jc w:val="left"/>
              <w:rPr>
                <w:rFonts w:cs="Arial"/>
                <w:color w:val="000000"/>
                <w:lang w:eastAsia="fr-FR"/>
              </w:rPr>
            </w:pPr>
          </w:p>
        </w:tc>
        <w:tc>
          <w:tcPr>
            <w:tcW w:w="2089" w:type="pct"/>
            <w:tcBorders>
              <w:top w:val="nil"/>
              <w:left w:val="nil"/>
              <w:bottom w:val="single" w:sz="8" w:space="0" w:color="auto"/>
              <w:right w:val="single" w:sz="8" w:space="0" w:color="auto"/>
            </w:tcBorders>
            <w:shd w:val="clear" w:color="auto" w:fill="auto"/>
            <w:vAlign w:val="center"/>
            <w:hideMark/>
          </w:tcPr>
          <w:p w14:paraId="0D42083B" w14:textId="77777777" w:rsidR="00AF36A8" w:rsidRPr="00214FF8" w:rsidRDefault="00AF36A8" w:rsidP="00AF36A8">
            <w:pPr>
              <w:jc w:val="left"/>
              <w:rPr>
                <w:rFonts w:cs="Arial"/>
                <w:color w:val="000000"/>
                <w:lang w:eastAsia="fr-FR"/>
              </w:rPr>
            </w:pPr>
            <w:r w:rsidRPr="00214FF8">
              <w:rPr>
                <w:rFonts w:cs="Arial"/>
                <w:color w:val="000000"/>
                <w:lang w:eastAsia="nl-NL"/>
              </w:rPr>
              <w:t>d) reference to a particular position on the published reference genome version.</w:t>
            </w:r>
          </w:p>
        </w:tc>
      </w:tr>
      <w:tr w:rsidR="00AF36A8" w:rsidRPr="00214FF8" w14:paraId="32DDFC4E"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43BDF7A5" w14:textId="77777777" w:rsidR="00AF36A8" w:rsidRPr="00214FF8" w:rsidRDefault="00AF36A8" w:rsidP="00AF36A8">
            <w:pPr>
              <w:jc w:val="left"/>
              <w:rPr>
                <w:rFonts w:cs="Arial"/>
                <w:color w:val="000000"/>
                <w:lang w:eastAsia="fr-FR"/>
              </w:rPr>
            </w:pPr>
            <w:r w:rsidRPr="00214FF8">
              <w:rPr>
                <w:rFonts w:cs="Arial"/>
                <w:color w:val="000000"/>
                <w:lang w:eastAsia="nl-NL"/>
              </w:rPr>
              <w:t>2.2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69D25D77"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Allele corresponding to state 1 </w:t>
            </w:r>
          </w:p>
        </w:tc>
        <w:tc>
          <w:tcPr>
            <w:tcW w:w="1235" w:type="pct"/>
            <w:tcBorders>
              <w:top w:val="nil"/>
              <w:left w:val="nil"/>
              <w:bottom w:val="nil"/>
              <w:right w:val="single" w:sz="8" w:space="0" w:color="auto"/>
            </w:tcBorders>
            <w:shd w:val="clear" w:color="auto" w:fill="auto"/>
            <w:vAlign w:val="center"/>
            <w:hideMark/>
          </w:tcPr>
          <w:p w14:paraId="465886FB" w14:textId="77777777" w:rsidR="00AF36A8" w:rsidRPr="00214FF8" w:rsidRDefault="00AF36A8" w:rsidP="00AF36A8">
            <w:pPr>
              <w:jc w:val="left"/>
              <w:rPr>
                <w:rFonts w:cs="Arial"/>
                <w:color w:val="000000"/>
                <w:lang w:eastAsia="fr-FR"/>
              </w:rPr>
            </w:pPr>
            <w:r w:rsidRPr="00214FF8">
              <w:rPr>
                <w:rFonts w:cs="Arial"/>
                <w:color w:val="000000"/>
                <w:lang w:eastAsia="nl-NL"/>
              </w:rPr>
              <w:t>Tm2 and Tm2</w:t>
            </w:r>
            <w:r w:rsidRPr="00214FF8">
              <w:rPr>
                <w:rFonts w:cs="Arial"/>
                <w:color w:val="000000"/>
                <w:vertAlign w:val="superscript"/>
                <w:lang w:eastAsia="nl-NL"/>
              </w:rPr>
              <w:t>2</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4D3F2279"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nil"/>
              <w:right w:val="single" w:sz="8" w:space="0" w:color="auto"/>
            </w:tcBorders>
            <w:shd w:val="clear" w:color="auto" w:fill="auto"/>
            <w:vAlign w:val="center"/>
            <w:hideMark/>
          </w:tcPr>
          <w:p w14:paraId="0A1A6D41"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a) file(s) containing the DNA sequence information (order of nucleotides) </w:t>
            </w:r>
          </w:p>
        </w:tc>
      </w:tr>
      <w:tr w:rsidR="00AF36A8" w:rsidRPr="00214FF8" w14:paraId="26BD9813" w14:textId="77777777" w:rsidTr="00B53229">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0924FDD4"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6B2A580C" w14:textId="77777777" w:rsidR="00AF36A8" w:rsidRPr="00214FF8" w:rsidRDefault="00AF36A8" w:rsidP="00AF36A8">
            <w:pPr>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5280C0BD" w14:textId="77777777" w:rsidR="00AF36A8" w:rsidRPr="00214FF8" w:rsidRDefault="00AF36A8" w:rsidP="00AF36A8">
            <w:pPr>
              <w:jc w:val="left"/>
              <w:rPr>
                <w:rFonts w:cs="Arial"/>
                <w:color w:val="000000"/>
                <w:lang w:eastAsia="fr-FR"/>
              </w:rPr>
            </w:pPr>
            <w:r w:rsidRPr="00214FF8">
              <w:rPr>
                <w:rFonts w:cs="Arial"/>
                <w:color w:val="000000"/>
                <w:lang w:eastAsia="fr-FR"/>
              </w:rPr>
              <w:t>Arens, P. et al (2010)</w:t>
            </w:r>
          </w:p>
        </w:tc>
        <w:tc>
          <w:tcPr>
            <w:tcW w:w="436" w:type="pct"/>
            <w:vMerge/>
            <w:tcBorders>
              <w:top w:val="nil"/>
              <w:left w:val="single" w:sz="8" w:space="0" w:color="auto"/>
              <w:bottom w:val="single" w:sz="8" w:space="0" w:color="000000"/>
              <w:right w:val="single" w:sz="8" w:space="0" w:color="auto"/>
            </w:tcBorders>
            <w:vAlign w:val="center"/>
            <w:hideMark/>
          </w:tcPr>
          <w:p w14:paraId="306F0095" w14:textId="77777777" w:rsidR="00AF36A8" w:rsidRPr="00214FF8" w:rsidRDefault="00AF36A8" w:rsidP="00AF36A8">
            <w:pPr>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2D761984" w14:textId="77777777" w:rsidR="00AF36A8" w:rsidRPr="00214FF8" w:rsidRDefault="00AF36A8" w:rsidP="00AF36A8">
            <w:pPr>
              <w:jc w:val="left"/>
              <w:rPr>
                <w:rFonts w:cs="Arial"/>
                <w:color w:val="000000"/>
                <w:lang w:eastAsia="fr-FR"/>
              </w:rPr>
            </w:pPr>
            <w:r w:rsidRPr="00214FF8">
              <w:rPr>
                <w:rFonts w:cs="Arial"/>
                <w:color w:val="000000"/>
                <w:lang w:eastAsia="nl-NL"/>
              </w:rPr>
              <w:t>b) reference to DNA information in public databases (like GeneBank)</w:t>
            </w:r>
          </w:p>
        </w:tc>
      </w:tr>
      <w:tr w:rsidR="00AF36A8" w:rsidRPr="00214FF8" w14:paraId="351A12BE" w14:textId="77777777" w:rsidTr="00B53229">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527FD071"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C6C5A18" w14:textId="77777777" w:rsidR="00AF36A8" w:rsidRPr="00214FF8" w:rsidRDefault="00AF36A8" w:rsidP="00AF36A8">
            <w:pPr>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33C8F26F"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vMerge/>
            <w:tcBorders>
              <w:top w:val="nil"/>
              <w:left w:val="single" w:sz="8" w:space="0" w:color="auto"/>
              <w:bottom w:val="single" w:sz="8" w:space="0" w:color="000000"/>
              <w:right w:val="single" w:sz="8" w:space="0" w:color="auto"/>
            </w:tcBorders>
            <w:vAlign w:val="center"/>
            <w:hideMark/>
          </w:tcPr>
          <w:p w14:paraId="3F094A24" w14:textId="77777777" w:rsidR="00AF36A8" w:rsidRPr="00214FF8" w:rsidRDefault="00AF36A8" w:rsidP="00AF36A8">
            <w:pPr>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626E1B4C" w14:textId="77777777" w:rsidR="00AF36A8" w:rsidRPr="00214FF8" w:rsidRDefault="00AF36A8" w:rsidP="00AF36A8">
            <w:pPr>
              <w:jc w:val="left"/>
              <w:rPr>
                <w:rFonts w:cs="Arial"/>
                <w:color w:val="000000"/>
                <w:lang w:eastAsia="fr-FR"/>
              </w:rPr>
            </w:pPr>
            <w:r w:rsidRPr="00214FF8">
              <w:rPr>
                <w:rFonts w:cs="Arial"/>
                <w:color w:val="000000"/>
                <w:lang w:eastAsia="nl-NL"/>
              </w:rPr>
              <w:t>c) reference to (scientific) publications in which the DNA sequence information of the states of expression of the characteristic is revealed.</w:t>
            </w:r>
          </w:p>
        </w:tc>
      </w:tr>
      <w:tr w:rsidR="00AF36A8" w:rsidRPr="00214FF8" w14:paraId="040C9C53" w14:textId="77777777" w:rsidTr="00B53229">
        <w:trPr>
          <w:gridAfter w:val="1"/>
          <w:wAfter w:w="82"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444DDE96"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A60F8FB"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hideMark/>
          </w:tcPr>
          <w:p w14:paraId="753CA2E0" w14:textId="77777777" w:rsidR="00AF36A8" w:rsidRPr="00214FF8" w:rsidRDefault="00AF36A8" w:rsidP="00AF36A8">
            <w:pPr>
              <w:jc w:val="left"/>
              <w:rPr>
                <w:rFonts w:ascii="Calibri" w:hAnsi="Calibri" w:cs="Calibri"/>
                <w:color w:val="000000"/>
                <w:sz w:val="22"/>
                <w:szCs w:val="22"/>
                <w:lang w:eastAsia="fr-FR"/>
              </w:rPr>
            </w:pPr>
            <w:r w:rsidRPr="00214FF8">
              <w:rPr>
                <w:rFonts w:ascii="Calibri" w:hAnsi="Calibri" w:cs="Calibri"/>
                <w:color w:val="000000"/>
                <w:sz w:val="22"/>
                <w:szCs w:val="22"/>
                <w:lang w:eastAsia="fr-FR"/>
              </w:rPr>
              <w:t> </w:t>
            </w:r>
          </w:p>
        </w:tc>
        <w:tc>
          <w:tcPr>
            <w:tcW w:w="436" w:type="pct"/>
            <w:vMerge/>
            <w:tcBorders>
              <w:top w:val="nil"/>
              <w:left w:val="single" w:sz="8" w:space="0" w:color="auto"/>
              <w:bottom w:val="single" w:sz="8" w:space="0" w:color="000000"/>
              <w:right w:val="single" w:sz="8" w:space="0" w:color="auto"/>
            </w:tcBorders>
            <w:vAlign w:val="center"/>
            <w:hideMark/>
          </w:tcPr>
          <w:p w14:paraId="32416895" w14:textId="77777777" w:rsidR="00AF36A8" w:rsidRPr="00214FF8" w:rsidRDefault="00AF36A8" w:rsidP="00AF36A8">
            <w:pPr>
              <w:jc w:val="left"/>
              <w:rPr>
                <w:rFonts w:cs="Arial"/>
                <w:color w:val="000000"/>
                <w:lang w:eastAsia="fr-FR"/>
              </w:rPr>
            </w:pPr>
          </w:p>
        </w:tc>
        <w:tc>
          <w:tcPr>
            <w:tcW w:w="2089" w:type="pct"/>
            <w:tcBorders>
              <w:top w:val="nil"/>
              <w:left w:val="nil"/>
              <w:bottom w:val="single" w:sz="8" w:space="0" w:color="auto"/>
              <w:right w:val="single" w:sz="8" w:space="0" w:color="auto"/>
            </w:tcBorders>
            <w:shd w:val="clear" w:color="auto" w:fill="auto"/>
            <w:vAlign w:val="center"/>
            <w:hideMark/>
          </w:tcPr>
          <w:p w14:paraId="1255E3B0" w14:textId="77777777" w:rsidR="00AF36A8" w:rsidRPr="00214FF8" w:rsidRDefault="00AF36A8" w:rsidP="00AF36A8">
            <w:pPr>
              <w:jc w:val="left"/>
              <w:rPr>
                <w:rFonts w:cs="Arial"/>
                <w:color w:val="000000"/>
                <w:lang w:eastAsia="fr-FR"/>
              </w:rPr>
            </w:pPr>
            <w:r w:rsidRPr="00214FF8">
              <w:rPr>
                <w:rFonts w:cs="Arial"/>
                <w:color w:val="000000"/>
                <w:lang w:eastAsia="nl-NL"/>
              </w:rPr>
              <w:t>d) reference to a particular position on the published reference genome version in combination with the SNP or INDEL that is responsible for the state of expression.</w:t>
            </w:r>
          </w:p>
        </w:tc>
      </w:tr>
      <w:tr w:rsidR="00AF36A8" w:rsidRPr="00214FF8" w14:paraId="0AF41184"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2D5D745" w14:textId="77777777" w:rsidR="00AF36A8" w:rsidRPr="00214FF8" w:rsidRDefault="00AF36A8" w:rsidP="00B53229">
            <w:pPr>
              <w:keepNext/>
              <w:jc w:val="left"/>
              <w:rPr>
                <w:rFonts w:cs="Arial"/>
                <w:color w:val="000000"/>
                <w:lang w:eastAsia="fr-FR"/>
              </w:rPr>
            </w:pPr>
            <w:r w:rsidRPr="00214FF8">
              <w:rPr>
                <w:rFonts w:cs="Arial"/>
                <w:color w:val="000000"/>
                <w:lang w:eastAsia="nl-NL"/>
              </w:rPr>
              <w:lastRenderedPageBreak/>
              <w:t>2.3</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10B057F9" w14:textId="77777777" w:rsidR="00AF36A8" w:rsidRPr="00214FF8" w:rsidRDefault="00AF36A8" w:rsidP="00B53229">
            <w:pPr>
              <w:keepNext/>
              <w:jc w:val="left"/>
              <w:rPr>
                <w:rFonts w:cs="Arial"/>
                <w:color w:val="000000"/>
                <w:lang w:eastAsia="fr-FR"/>
              </w:rPr>
            </w:pPr>
            <w:r w:rsidRPr="00214FF8">
              <w:rPr>
                <w:rFonts w:cs="Arial"/>
                <w:color w:val="000000"/>
                <w:lang w:eastAsia="nl-NL"/>
              </w:rPr>
              <w:t xml:space="preserve">Allele corresponding to expression state n </w:t>
            </w:r>
          </w:p>
        </w:tc>
        <w:tc>
          <w:tcPr>
            <w:tcW w:w="1235" w:type="pct"/>
            <w:tcBorders>
              <w:top w:val="nil"/>
              <w:left w:val="nil"/>
              <w:bottom w:val="nil"/>
              <w:right w:val="single" w:sz="8" w:space="0" w:color="auto"/>
            </w:tcBorders>
            <w:shd w:val="clear" w:color="auto" w:fill="auto"/>
            <w:vAlign w:val="center"/>
            <w:hideMark/>
          </w:tcPr>
          <w:p w14:paraId="582BA021" w14:textId="77777777" w:rsidR="00AF36A8" w:rsidRPr="00214FF8" w:rsidRDefault="00AF36A8" w:rsidP="00B53229">
            <w:pPr>
              <w:keepNext/>
              <w:jc w:val="left"/>
              <w:rPr>
                <w:rFonts w:cs="Arial"/>
                <w:color w:val="000000"/>
                <w:lang w:eastAsia="fr-FR"/>
              </w:rPr>
            </w:pPr>
            <w:r w:rsidRPr="00214FF8">
              <w:rPr>
                <w:rFonts w:cs="Arial"/>
                <w:color w:val="000000"/>
                <w:lang w:eastAsia="nl-NL"/>
              </w:rPr>
              <w:t>tm2</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1CAB066E" w14:textId="77777777" w:rsidR="00AF36A8" w:rsidRPr="00214FF8" w:rsidRDefault="00AF36A8" w:rsidP="00B53229">
            <w:pPr>
              <w:keepNext/>
              <w:jc w:val="left"/>
              <w:rPr>
                <w:rFonts w:cs="Arial"/>
                <w:color w:val="000000"/>
                <w:lang w:eastAsia="fr-FR"/>
              </w:rPr>
            </w:pPr>
            <w:r w:rsidRPr="00214FF8">
              <w:rPr>
                <w:rFonts w:cs="Arial"/>
                <w:color w:val="000000"/>
                <w:lang w:eastAsia="nl-NL"/>
              </w:rPr>
              <w:t>YES</w:t>
            </w:r>
          </w:p>
        </w:tc>
        <w:tc>
          <w:tcPr>
            <w:tcW w:w="2089" w:type="pct"/>
            <w:tcBorders>
              <w:top w:val="nil"/>
              <w:left w:val="nil"/>
              <w:bottom w:val="nil"/>
              <w:right w:val="single" w:sz="8" w:space="0" w:color="auto"/>
            </w:tcBorders>
            <w:shd w:val="clear" w:color="auto" w:fill="auto"/>
            <w:vAlign w:val="center"/>
            <w:hideMark/>
          </w:tcPr>
          <w:p w14:paraId="682267C6" w14:textId="77777777" w:rsidR="00AF36A8" w:rsidRPr="00214FF8" w:rsidRDefault="00AF36A8" w:rsidP="00B53229">
            <w:pPr>
              <w:keepNext/>
              <w:jc w:val="left"/>
              <w:rPr>
                <w:rFonts w:cs="Arial"/>
                <w:color w:val="000000"/>
                <w:lang w:eastAsia="fr-FR"/>
              </w:rPr>
            </w:pPr>
            <w:r w:rsidRPr="00214FF8">
              <w:rPr>
                <w:rFonts w:cs="Arial"/>
                <w:color w:val="000000"/>
                <w:lang w:eastAsia="nl-NL"/>
              </w:rPr>
              <w:t xml:space="preserve">a) file(s) containing the DNA sequence information (order of nucleotides) </w:t>
            </w:r>
          </w:p>
        </w:tc>
      </w:tr>
      <w:tr w:rsidR="00AF36A8" w:rsidRPr="00214FF8" w14:paraId="1E0A9F0F" w14:textId="77777777" w:rsidTr="00B53229">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5050AEB9" w14:textId="77777777" w:rsidR="00AF36A8" w:rsidRPr="00214FF8" w:rsidRDefault="00AF36A8" w:rsidP="00B53229">
            <w:pPr>
              <w:keepNext/>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24BCAC5" w14:textId="77777777" w:rsidR="00AF36A8" w:rsidRPr="00214FF8" w:rsidRDefault="00AF36A8" w:rsidP="00B53229">
            <w:pPr>
              <w:keepNext/>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70AEC00E" w14:textId="77777777" w:rsidR="00AF36A8" w:rsidRPr="00214FF8" w:rsidRDefault="00AF36A8" w:rsidP="00B53229">
            <w:pPr>
              <w:keepNext/>
              <w:jc w:val="left"/>
              <w:rPr>
                <w:rFonts w:cs="Arial"/>
                <w:color w:val="000000"/>
                <w:lang w:eastAsia="fr-FR"/>
              </w:rPr>
            </w:pPr>
            <w:r w:rsidRPr="00214FF8">
              <w:rPr>
                <w:rFonts w:cs="Arial"/>
                <w:color w:val="000000"/>
                <w:lang w:eastAsia="fr-FR"/>
              </w:rPr>
              <w:t>Arens, P. et al (2010)</w:t>
            </w:r>
          </w:p>
        </w:tc>
        <w:tc>
          <w:tcPr>
            <w:tcW w:w="436" w:type="pct"/>
            <w:vMerge/>
            <w:tcBorders>
              <w:top w:val="nil"/>
              <w:left w:val="single" w:sz="8" w:space="0" w:color="auto"/>
              <w:bottom w:val="single" w:sz="8" w:space="0" w:color="000000"/>
              <w:right w:val="single" w:sz="8" w:space="0" w:color="auto"/>
            </w:tcBorders>
            <w:vAlign w:val="center"/>
            <w:hideMark/>
          </w:tcPr>
          <w:p w14:paraId="7B0AC6C7" w14:textId="77777777" w:rsidR="00AF36A8" w:rsidRPr="00214FF8" w:rsidRDefault="00AF36A8" w:rsidP="00B53229">
            <w:pPr>
              <w:keepNext/>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6778BD7F" w14:textId="77777777" w:rsidR="00AF36A8" w:rsidRPr="00214FF8" w:rsidRDefault="00AF36A8" w:rsidP="00B53229">
            <w:pPr>
              <w:keepNext/>
              <w:jc w:val="left"/>
              <w:rPr>
                <w:rFonts w:cs="Arial"/>
                <w:color w:val="000000"/>
                <w:lang w:eastAsia="fr-FR"/>
              </w:rPr>
            </w:pPr>
            <w:r w:rsidRPr="00214FF8">
              <w:rPr>
                <w:rFonts w:cs="Arial"/>
                <w:color w:val="000000"/>
                <w:lang w:eastAsia="nl-NL"/>
              </w:rPr>
              <w:t>b) reference to DNA information in public databases (like GeneBank)</w:t>
            </w:r>
          </w:p>
        </w:tc>
      </w:tr>
      <w:tr w:rsidR="00AF36A8" w:rsidRPr="00214FF8" w14:paraId="7160E40D" w14:textId="77777777" w:rsidTr="00B53229">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1884C7D6" w14:textId="77777777" w:rsidR="00AF36A8" w:rsidRPr="00214FF8" w:rsidRDefault="00AF36A8" w:rsidP="00B53229">
            <w:pPr>
              <w:keepNext/>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38F317DD" w14:textId="77777777" w:rsidR="00AF36A8" w:rsidRPr="00214FF8" w:rsidRDefault="00AF36A8" w:rsidP="00B53229">
            <w:pPr>
              <w:keepNext/>
              <w:jc w:val="left"/>
              <w:rPr>
                <w:rFonts w:cs="Arial"/>
                <w:color w:val="000000"/>
                <w:lang w:eastAsia="fr-FR"/>
              </w:rPr>
            </w:pPr>
          </w:p>
        </w:tc>
        <w:tc>
          <w:tcPr>
            <w:tcW w:w="1235" w:type="pct"/>
            <w:tcBorders>
              <w:top w:val="nil"/>
              <w:left w:val="nil"/>
              <w:bottom w:val="nil"/>
              <w:right w:val="single" w:sz="8" w:space="0" w:color="auto"/>
            </w:tcBorders>
            <w:shd w:val="clear" w:color="auto" w:fill="auto"/>
            <w:vAlign w:val="center"/>
            <w:hideMark/>
          </w:tcPr>
          <w:p w14:paraId="60E738D3" w14:textId="77777777" w:rsidR="00AF36A8" w:rsidRPr="00214FF8" w:rsidRDefault="00AF36A8" w:rsidP="00B53229">
            <w:pPr>
              <w:keepNext/>
              <w:jc w:val="left"/>
              <w:rPr>
                <w:rFonts w:cs="Arial"/>
                <w:color w:val="000000"/>
                <w:lang w:eastAsia="fr-FR"/>
              </w:rPr>
            </w:pPr>
            <w:r w:rsidRPr="00214FF8">
              <w:rPr>
                <w:rFonts w:cs="Arial"/>
                <w:color w:val="000000"/>
                <w:lang w:eastAsia="nl-NL"/>
              </w:rPr>
              <w:t> </w:t>
            </w:r>
          </w:p>
        </w:tc>
        <w:tc>
          <w:tcPr>
            <w:tcW w:w="436" w:type="pct"/>
            <w:vMerge/>
            <w:tcBorders>
              <w:top w:val="nil"/>
              <w:left w:val="single" w:sz="8" w:space="0" w:color="auto"/>
              <w:bottom w:val="single" w:sz="8" w:space="0" w:color="000000"/>
              <w:right w:val="single" w:sz="8" w:space="0" w:color="auto"/>
            </w:tcBorders>
            <w:vAlign w:val="center"/>
            <w:hideMark/>
          </w:tcPr>
          <w:p w14:paraId="217BD1B1" w14:textId="77777777" w:rsidR="00AF36A8" w:rsidRPr="00214FF8" w:rsidRDefault="00AF36A8" w:rsidP="00B53229">
            <w:pPr>
              <w:keepNext/>
              <w:jc w:val="left"/>
              <w:rPr>
                <w:rFonts w:cs="Arial"/>
                <w:color w:val="000000"/>
                <w:lang w:eastAsia="fr-FR"/>
              </w:rPr>
            </w:pPr>
          </w:p>
        </w:tc>
        <w:tc>
          <w:tcPr>
            <w:tcW w:w="2089" w:type="pct"/>
            <w:tcBorders>
              <w:top w:val="nil"/>
              <w:left w:val="nil"/>
              <w:bottom w:val="nil"/>
              <w:right w:val="single" w:sz="8" w:space="0" w:color="auto"/>
            </w:tcBorders>
            <w:shd w:val="clear" w:color="auto" w:fill="auto"/>
            <w:vAlign w:val="center"/>
            <w:hideMark/>
          </w:tcPr>
          <w:p w14:paraId="26284161" w14:textId="77777777" w:rsidR="00AF36A8" w:rsidRPr="00214FF8" w:rsidRDefault="00AF36A8" w:rsidP="00B53229">
            <w:pPr>
              <w:keepNext/>
              <w:jc w:val="left"/>
              <w:rPr>
                <w:rFonts w:cs="Arial"/>
                <w:color w:val="000000"/>
                <w:lang w:eastAsia="fr-FR"/>
              </w:rPr>
            </w:pPr>
            <w:r w:rsidRPr="00214FF8">
              <w:rPr>
                <w:rFonts w:cs="Arial"/>
                <w:color w:val="000000"/>
                <w:lang w:eastAsia="nl-NL"/>
              </w:rPr>
              <w:t>c) reference to (scientific) publications in which the DNA sequence information of the states of expression of the characteristic is revealed.</w:t>
            </w:r>
          </w:p>
        </w:tc>
      </w:tr>
      <w:tr w:rsidR="00AF36A8" w:rsidRPr="00214FF8" w14:paraId="386F906F" w14:textId="77777777" w:rsidTr="00B53229">
        <w:trPr>
          <w:gridAfter w:val="1"/>
          <w:wAfter w:w="82"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2D19C14F"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5019AD78"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hideMark/>
          </w:tcPr>
          <w:p w14:paraId="0420B029" w14:textId="77777777" w:rsidR="00AF36A8" w:rsidRPr="00214FF8" w:rsidRDefault="00AF36A8" w:rsidP="00AF36A8">
            <w:pPr>
              <w:jc w:val="left"/>
              <w:rPr>
                <w:rFonts w:ascii="Calibri" w:hAnsi="Calibri" w:cs="Calibri"/>
                <w:color w:val="000000"/>
                <w:sz w:val="22"/>
                <w:szCs w:val="22"/>
                <w:lang w:eastAsia="fr-FR"/>
              </w:rPr>
            </w:pPr>
            <w:r w:rsidRPr="00214FF8">
              <w:rPr>
                <w:rFonts w:ascii="Calibri" w:hAnsi="Calibri" w:cs="Calibri"/>
                <w:color w:val="000000"/>
                <w:sz w:val="22"/>
                <w:szCs w:val="22"/>
                <w:lang w:eastAsia="fr-FR"/>
              </w:rPr>
              <w:t> </w:t>
            </w:r>
          </w:p>
        </w:tc>
        <w:tc>
          <w:tcPr>
            <w:tcW w:w="436" w:type="pct"/>
            <w:vMerge/>
            <w:tcBorders>
              <w:top w:val="nil"/>
              <w:left w:val="single" w:sz="8" w:space="0" w:color="auto"/>
              <w:bottom w:val="single" w:sz="8" w:space="0" w:color="000000"/>
              <w:right w:val="single" w:sz="8" w:space="0" w:color="auto"/>
            </w:tcBorders>
            <w:vAlign w:val="center"/>
            <w:hideMark/>
          </w:tcPr>
          <w:p w14:paraId="7512C705" w14:textId="77777777" w:rsidR="00AF36A8" w:rsidRPr="00214FF8" w:rsidRDefault="00AF36A8" w:rsidP="00AF36A8">
            <w:pPr>
              <w:jc w:val="left"/>
              <w:rPr>
                <w:rFonts w:cs="Arial"/>
                <w:color w:val="000000"/>
                <w:lang w:eastAsia="fr-FR"/>
              </w:rPr>
            </w:pPr>
          </w:p>
        </w:tc>
        <w:tc>
          <w:tcPr>
            <w:tcW w:w="2089" w:type="pct"/>
            <w:tcBorders>
              <w:top w:val="nil"/>
              <w:left w:val="nil"/>
              <w:bottom w:val="single" w:sz="8" w:space="0" w:color="auto"/>
              <w:right w:val="single" w:sz="8" w:space="0" w:color="auto"/>
            </w:tcBorders>
            <w:shd w:val="clear" w:color="auto" w:fill="auto"/>
            <w:vAlign w:val="center"/>
            <w:hideMark/>
          </w:tcPr>
          <w:p w14:paraId="6C69F882" w14:textId="77777777" w:rsidR="00AF36A8" w:rsidRPr="00214FF8" w:rsidRDefault="00AF36A8" w:rsidP="00AF36A8">
            <w:pPr>
              <w:jc w:val="left"/>
              <w:rPr>
                <w:rFonts w:cs="Arial"/>
                <w:color w:val="000000"/>
                <w:lang w:eastAsia="fr-FR"/>
              </w:rPr>
            </w:pPr>
            <w:r w:rsidRPr="00214FF8">
              <w:rPr>
                <w:rFonts w:cs="Arial"/>
                <w:color w:val="000000"/>
                <w:lang w:eastAsia="nl-NL"/>
              </w:rPr>
              <w:t>d) reference to a particular position on the published reference genome version in combination with the SNP or INDEL that is responsible for the state of expression.</w:t>
            </w:r>
          </w:p>
        </w:tc>
      </w:tr>
      <w:tr w:rsidR="00AF36A8" w:rsidRPr="00214FF8" w14:paraId="1216749C" w14:textId="77777777" w:rsidTr="00B53229">
        <w:trPr>
          <w:gridAfter w:val="1"/>
          <w:wAfter w:w="82" w:type="pct"/>
          <w:cantSplit/>
          <w:trHeight w:val="78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2B04B9E2" w14:textId="77777777" w:rsidR="00AF36A8" w:rsidRPr="00214FF8" w:rsidRDefault="00AF36A8" w:rsidP="00AF36A8">
            <w:pPr>
              <w:jc w:val="left"/>
              <w:rPr>
                <w:rFonts w:cs="Arial"/>
                <w:color w:val="000000"/>
                <w:lang w:eastAsia="fr-FR"/>
              </w:rPr>
            </w:pPr>
            <w:r w:rsidRPr="00214FF8">
              <w:rPr>
                <w:rFonts w:cs="Arial"/>
                <w:color w:val="000000"/>
                <w:lang w:eastAsia="nl-NL"/>
              </w:rPr>
              <w:t>3</w:t>
            </w:r>
          </w:p>
        </w:tc>
        <w:tc>
          <w:tcPr>
            <w:tcW w:w="800" w:type="pct"/>
            <w:tcBorders>
              <w:top w:val="nil"/>
              <w:left w:val="nil"/>
              <w:bottom w:val="single" w:sz="8" w:space="0" w:color="auto"/>
              <w:right w:val="single" w:sz="8" w:space="0" w:color="auto"/>
            </w:tcBorders>
            <w:shd w:val="clear" w:color="auto" w:fill="auto"/>
            <w:vAlign w:val="center"/>
            <w:hideMark/>
          </w:tcPr>
          <w:p w14:paraId="6F5BD87C" w14:textId="77777777" w:rsidR="00AF36A8" w:rsidRPr="00214FF8" w:rsidRDefault="00AF36A8" w:rsidP="00AF36A8">
            <w:pPr>
              <w:jc w:val="left"/>
              <w:rPr>
                <w:rFonts w:cs="Arial"/>
                <w:color w:val="000000"/>
                <w:lang w:eastAsia="fr-FR"/>
              </w:rPr>
            </w:pPr>
            <w:r w:rsidRPr="00214FF8">
              <w:rPr>
                <w:rFonts w:cs="Arial"/>
                <w:color w:val="000000"/>
                <w:lang w:eastAsia="nl-NL"/>
              </w:rPr>
              <w:t>Primers (and probes)</w:t>
            </w:r>
          </w:p>
        </w:tc>
        <w:tc>
          <w:tcPr>
            <w:tcW w:w="1235" w:type="pct"/>
            <w:tcBorders>
              <w:top w:val="nil"/>
              <w:left w:val="nil"/>
              <w:bottom w:val="single" w:sz="8" w:space="0" w:color="auto"/>
              <w:right w:val="single" w:sz="8" w:space="0" w:color="auto"/>
            </w:tcBorders>
            <w:shd w:val="clear" w:color="auto" w:fill="auto"/>
            <w:vAlign w:val="center"/>
            <w:hideMark/>
          </w:tcPr>
          <w:p w14:paraId="318CEE88" w14:textId="77777777" w:rsidR="00AF36A8" w:rsidRPr="00214FF8" w:rsidRDefault="00AF36A8" w:rsidP="00AF36A8">
            <w:pPr>
              <w:jc w:val="left"/>
              <w:rPr>
                <w:rFonts w:cs="Arial"/>
                <w:i/>
                <w:iCs/>
                <w:color w:val="000000"/>
                <w:lang w:eastAsia="fr-FR"/>
              </w:rPr>
            </w:pPr>
            <w:r w:rsidRPr="00214FF8">
              <w:rPr>
                <w:rFonts w:cs="Arial"/>
                <w:i/>
                <w:iCs/>
                <w:color w:val="000000"/>
                <w:lang w:eastAsia="fr-FR"/>
              </w:rPr>
              <w:t>See TG/44/11/rev3 – Ad 51: ii DNA marker test add 3, 3.1 and 3.2</w:t>
            </w:r>
          </w:p>
        </w:tc>
        <w:tc>
          <w:tcPr>
            <w:tcW w:w="436" w:type="pct"/>
            <w:tcBorders>
              <w:top w:val="nil"/>
              <w:left w:val="nil"/>
              <w:bottom w:val="single" w:sz="8" w:space="0" w:color="auto"/>
              <w:right w:val="single" w:sz="8" w:space="0" w:color="auto"/>
            </w:tcBorders>
            <w:shd w:val="clear" w:color="auto" w:fill="auto"/>
            <w:vAlign w:val="center"/>
            <w:hideMark/>
          </w:tcPr>
          <w:p w14:paraId="06A79706"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66597CD2" w14:textId="77777777" w:rsidR="00AF36A8" w:rsidRPr="00214FF8" w:rsidRDefault="00AF36A8" w:rsidP="00AF36A8">
            <w:pPr>
              <w:jc w:val="left"/>
              <w:rPr>
                <w:rFonts w:cs="Arial"/>
                <w:color w:val="000000"/>
                <w:lang w:eastAsia="fr-FR"/>
              </w:rPr>
            </w:pPr>
            <w:r w:rsidRPr="00214FF8">
              <w:rPr>
                <w:rFonts w:cs="Arial"/>
                <w:color w:val="000000"/>
                <w:lang w:eastAsia="nl-NL"/>
              </w:rPr>
              <w:t>Primer and probe sequences, reference to accessions and sequences in public databases (Genebank numbers), literature</w:t>
            </w:r>
          </w:p>
        </w:tc>
      </w:tr>
      <w:tr w:rsidR="00AF36A8" w:rsidRPr="00214FF8" w14:paraId="4A64343D" w14:textId="77777777" w:rsidTr="00B5322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28442DE" w14:textId="77777777" w:rsidR="00AF36A8" w:rsidRPr="00214FF8" w:rsidRDefault="00AF36A8" w:rsidP="00AF36A8">
            <w:pPr>
              <w:jc w:val="left"/>
              <w:rPr>
                <w:rFonts w:cs="Arial"/>
                <w:color w:val="000000"/>
                <w:lang w:eastAsia="fr-FR"/>
              </w:rPr>
            </w:pPr>
            <w:r w:rsidRPr="00214FF8">
              <w:rPr>
                <w:rFonts w:cs="Arial"/>
                <w:color w:val="000000"/>
                <w:lang w:eastAsia="nl-NL"/>
              </w:rPr>
              <w:t>3.1</w:t>
            </w:r>
          </w:p>
        </w:tc>
        <w:tc>
          <w:tcPr>
            <w:tcW w:w="800" w:type="pct"/>
            <w:tcBorders>
              <w:top w:val="nil"/>
              <w:left w:val="nil"/>
              <w:bottom w:val="single" w:sz="8" w:space="0" w:color="auto"/>
              <w:right w:val="single" w:sz="8" w:space="0" w:color="auto"/>
            </w:tcBorders>
            <w:shd w:val="clear" w:color="auto" w:fill="auto"/>
            <w:vAlign w:val="center"/>
            <w:hideMark/>
          </w:tcPr>
          <w:p w14:paraId="2705E8FC"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Primers </w:t>
            </w:r>
            <w:r w:rsidRPr="00214FF8">
              <w:rPr>
                <w:rFonts w:cs="Arial"/>
                <w:color w:val="000000"/>
                <w:highlight w:val="lightGray"/>
                <w:lang w:eastAsia="nl-NL"/>
              </w:rPr>
              <w:t>(and probes)</w:t>
            </w:r>
            <w:r w:rsidRPr="00214FF8">
              <w:rPr>
                <w:rFonts w:cs="Arial"/>
                <w:color w:val="000000"/>
                <w:lang w:eastAsia="nl-NL"/>
              </w:rPr>
              <w:t xml:space="preserve"> to detect allele ‘9’</w:t>
            </w:r>
          </w:p>
        </w:tc>
        <w:tc>
          <w:tcPr>
            <w:tcW w:w="1235" w:type="pct"/>
            <w:tcBorders>
              <w:top w:val="nil"/>
              <w:left w:val="nil"/>
              <w:bottom w:val="single" w:sz="8" w:space="0" w:color="auto"/>
              <w:right w:val="single" w:sz="8" w:space="0" w:color="auto"/>
            </w:tcBorders>
            <w:shd w:val="clear" w:color="auto" w:fill="auto"/>
            <w:vAlign w:val="center"/>
            <w:hideMark/>
          </w:tcPr>
          <w:p w14:paraId="28C7D714"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tcBorders>
              <w:top w:val="nil"/>
              <w:left w:val="nil"/>
              <w:bottom w:val="single" w:sz="8" w:space="0" w:color="auto"/>
              <w:right w:val="single" w:sz="8" w:space="0" w:color="auto"/>
            </w:tcBorders>
            <w:shd w:val="clear" w:color="auto" w:fill="auto"/>
            <w:vAlign w:val="center"/>
            <w:hideMark/>
          </w:tcPr>
          <w:p w14:paraId="1592E858"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3FE835C9" w14:textId="77777777" w:rsidR="00AF36A8" w:rsidRPr="00214FF8" w:rsidRDefault="00AF36A8" w:rsidP="00AF36A8">
            <w:pPr>
              <w:jc w:val="left"/>
              <w:rPr>
                <w:rFonts w:cs="Arial"/>
                <w:color w:val="000000"/>
                <w:lang w:eastAsia="fr-FR"/>
              </w:rPr>
            </w:pPr>
            <w:r w:rsidRPr="00214FF8">
              <w:rPr>
                <w:rFonts w:cs="Arial"/>
                <w:color w:val="000000"/>
                <w:lang w:eastAsia="nl-NL"/>
              </w:rPr>
              <w:t>Primer Sequences corresponding to allele(s) for expression ‘9’ (resistance)</w:t>
            </w:r>
          </w:p>
        </w:tc>
      </w:tr>
      <w:tr w:rsidR="00AF36A8" w:rsidRPr="00214FF8" w14:paraId="16EC6C6C" w14:textId="77777777" w:rsidTr="00B5322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134E84C" w14:textId="77777777" w:rsidR="00AF36A8" w:rsidRPr="00214FF8" w:rsidRDefault="00AF36A8" w:rsidP="00AF36A8">
            <w:pPr>
              <w:jc w:val="left"/>
              <w:rPr>
                <w:rFonts w:cs="Arial"/>
                <w:color w:val="000000"/>
                <w:lang w:eastAsia="fr-FR"/>
              </w:rPr>
            </w:pPr>
            <w:r w:rsidRPr="00214FF8">
              <w:rPr>
                <w:rFonts w:cs="Arial"/>
                <w:color w:val="000000"/>
                <w:lang w:eastAsia="nl-NL"/>
              </w:rPr>
              <w:t>3.2</w:t>
            </w:r>
          </w:p>
        </w:tc>
        <w:tc>
          <w:tcPr>
            <w:tcW w:w="800" w:type="pct"/>
            <w:tcBorders>
              <w:top w:val="nil"/>
              <w:left w:val="nil"/>
              <w:bottom w:val="single" w:sz="8" w:space="0" w:color="auto"/>
              <w:right w:val="single" w:sz="8" w:space="0" w:color="auto"/>
            </w:tcBorders>
            <w:shd w:val="clear" w:color="auto" w:fill="auto"/>
            <w:vAlign w:val="center"/>
            <w:hideMark/>
          </w:tcPr>
          <w:p w14:paraId="65C060CE"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Primers </w:t>
            </w:r>
            <w:r w:rsidRPr="00214FF8">
              <w:rPr>
                <w:rFonts w:cs="Arial"/>
                <w:color w:val="000000"/>
                <w:highlight w:val="lightGray"/>
                <w:lang w:eastAsia="nl-NL"/>
              </w:rPr>
              <w:t>(and probes)</w:t>
            </w:r>
            <w:r w:rsidRPr="00214FF8">
              <w:rPr>
                <w:rFonts w:cs="Arial"/>
                <w:color w:val="000000"/>
                <w:lang w:eastAsia="nl-NL"/>
              </w:rPr>
              <w:t xml:space="preserve"> to detect allele ‘1’</w:t>
            </w:r>
          </w:p>
        </w:tc>
        <w:tc>
          <w:tcPr>
            <w:tcW w:w="1235" w:type="pct"/>
            <w:tcBorders>
              <w:top w:val="nil"/>
              <w:left w:val="nil"/>
              <w:bottom w:val="single" w:sz="8" w:space="0" w:color="auto"/>
              <w:right w:val="single" w:sz="8" w:space="0" w:color="auto"/>
            </w:tcBorders>
            <w:shd w:val="clear" w:color="auto" w:fill="auto"/>
            <w:vAlign w:val="center"/>
            <w:hideMark/>
          </w:tcPr>
          <w:p w14:paraId="204EBDB1"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tcBorders>
              <w:top w:val="nil"/>
              <w:left w:val="nil"/>
              <w:bottom w:val="single" w:sz="8" w:space="0" w:color="auto"/>
              <w:right w:val="single" w:sz="8" w:space="0" w:color="auto"/>
            </w:tcBorders>
            <w:shd w:val="clear" w:color="auto" w:fill="auto"/>
            <w:vAlign w:val="center"/>
            <w:hideMark/>
          </w:tcPr>
          <w:p w14:paraId="07D0021A"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51ED47E8" w14:textId="77777777" w:rsidR="00AF36A8" w:rsidRPr="00214FF8" w:rsidRDefault="00AF36A8" w:rsidP="00AF36A8">
            <w:pPr>
              <w:jc w:val="left"/>
              <w:rPr>
                <w:rFonts w:cs="Arial"/>
                <w:color w:val="000000"/>
                <w:lang w:eastAsia="fr-FR"/>
              </w:rPr>
            </w:pPr>
            <w:r w:rsidRPr="00214FF8">
              <w:rPr>
                <w:rFonts w:cs="Arial"/>
                <w:color w:val="000000"/>
                <w:lang w:eastAsia="nl-NL"/>
              </w:rPr>
              <w:t>Primer Sequences corresponding to allele(s) for expression ‘1’ (susceptibility)</w:t>
            </w:r>
          </w:p>
        </w:tc>
      </w:tr>
      <w:tr w:rsidR="00AF36A8" w:rsidRPr="00214FF8" w14:paraId="76FE8311" w14:textId="77777777" w:rsidTr="00B53229">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708163F" w14:textId="77777777" w:rsidR="00AF36A8" w:rsidRPr="00214FF8" w:rsidRDefault="00AF36A8" w:rsidP="00AF36A8">
            <w:pPr>
              <w:jc w:val="left"/>
              <w:rPr>
                <w:rFonts w:cs="Arial"/>
                <w:color w:val="000000"/>
                <w:lang w:eastAsia="fr-FR"/>
              </w:rPr>
            </w:pPr>
            <w:r w:rsidRPr="00214FF8">
              <w:rPr>
                <w:rFonts w:cs="Arial"/>
                <w:color w:val="000000"/>
                <w:lang w:eastAsia="nl-NL"/>
              </w:rPr>
              <w:t>3.3</w:t>
            </w:r>
          </w:p>
        </w:tc>
        <w:tc>
          <w:tcPr>
            <w:tcW w:w="800" w:type="pct"/>
            <w:tcBorders>
              <w:top w:val="nil"/>
              <w:left w:val="nil"/>
              <w:bottom w:val="single" w:sz="8" w:space="0" w:color="auto"/>
              <w:right w:val="single" w:sz="8" w:space="0" w:color="auto"/>
            </w:tcBorders>
            <w:shd w:val="clear" w:color="auto" w:fill="auto"/>
            <w:vAlign w:val="center"/>
            <w:hideMark/>
          </w:tcPr>
          <w:p w14:paraId="5C4A2C67" w14:textId="77777777" w:rsidR="00AF36A8" w:rsidRPr="00214FF8" w:rsidRDefault="00AF36A8" w:rsidP="00AF36A8">
            <w:pPr>
              <w:jc w:val="left"/>
              <w:rPr>
                <w:rFonts w:cs="Arial"/>
                <w:color w:val="000000"/>
                <w:lang w:eastAsia="fr-FR"/>
              </w:rPr>
            </w:pPr>
            <w:r w:rsidRPr="00214FF8">
              <w:rPr>
                <w:rFonts w:cs="Arial"/>
                <w:color w:val="000000"/>
                <w:lang w:eastAsia="nl-NL"/>
              </w:rPr>
              <w:t>Primers (</w:t>
            </w:r>
            <w:r w:rsidRPr="00214FF8">
              <w:rPr>
                <w:rFonts w:cs="Arial"/>
                <w:color w:val="000000"/>
                <w:highlight w:val="lightGray"/>
                <w:lang w:eastAsia="nl-NL"/>
              </w:rPr>
              <w:t>and probes</w:t>
            </w:r>
            <w:r w:rsidRPr="00214FF8">
              <w:rPr>
                <w:rFonts w:cs="Arial"/>
                <w:color w:val="000000"/>
                <w:lang w:eastAsia="nl-NL"/>
              </w:rPr>
              <w:t>) to detect allele ‘x’</w:t>
            </w:r>
          </w:p>
        </w:tc>
        <w:tc>
          <w:tcPr>
            <w:tcW w:w="1235" w:type="pct"/>
            <w:tcBorders>
              <w:top w:val="nil"/>
              <w:left w:val="nil"/>
              <w:bottom w:val="single" w:sz="8" w:space="0" w:color="auto"/>
              <w:right w:val="single" w:sz="8" w:space="0" w:color="auto"/>
            </w:tcBorders>
            <w:shd w:val="clear" w:color="auto" w:fill="auto"/>
            <w:vAlign w:val="center"/>
            <w:hideMark/>
          </w:tcPr>
          <w:p w14:paraId="24964A21"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tcBorders>
              <w:top w:val="nil"/>
              <w:left w:val="nil"/>
              <w:bottom w:val="single" w:sz="8" w:space="0" w:color="auto"/>
              <w:right w:val="single" w:sz="8" w:space="0" w:color="auto"/>
            </w:tcBorders>
            <w:shd w:val="clear" w:color="auto" w:fill="auto"/>
            <w:vAlign w:val="center"/>
            <w:hideMark/>
          </w:tcPr>
          <w:p w14:paraId="34A69E3E"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77118A96"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Primer Sequences corresponding to allele(s) for expression ‘x’ </w:t>
            </w:r>
          </w:p>
        </w:tc>
      </w:tr>
      <w:tr w:rsidR="00AF36A8" w:rsidRPr="00214FF8" w14:paraId="4BC95B3B" w14:textId="77777777" w:rsidTr="00B53229">
        <w:trPr>
          <w:gridAfter w:val="1"/>
          <w:wAfter w:w="82" w:type="pct"/>
          <w:cantSplit/>
          <w:trHeight w:val="31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1CF716A5" w14:textId="77777777" w:rsidR="00AF36A8" w:rsidRPr="00214FF8" w:rsidRDefault="00AF36A8" w:rsidP="00AF36A8">
            <w:pPr>
              <w:jc w:val="left"/>
              <w:rPr>
                <w:rFonts w:cs="Arial"/>
                <w:color w:val="000000"/>
                <w:lang w:eastAsia="fr-FR"/>
              </w:rPr>
            </w:pPr>
            <w:r w:rsidRPr="00214FF8">
              <w:rPr>
                <w:rFonts w:cs="Arial"/>
                <w:color w:val="000000"/>
                <w:lang w:eastAsia="nl-NL"/>
              </w:rPr>
              <w:t>4</w:t>
            </w:r>
          </w:p>
        </w:tc>
        <w:tc>
          <w:tcPr>
            <w:tcW w:w="800" w:type="pct"/>
            <w:tcBorders>
              <w:top w:val="nil"/>
              <w:left w:val="nil"/>
              <w:bottom w:val="single" w:sz="8" w:space="0" w:color="auto"/>
              <w:right w:val="single" w:sz="8" w:space="0" w:color="auto"/>
            </w:tcBorders>
            <w:shd w:val="clear" w:color="auto" w:fill="auto"/>
            <w:vAlign w:val="center"/>
            <w:hideMark/>
          </w:tcPr>
          <w:p w14:paraId="4E2C67F8" w14:textId="77777777" w:rsidR="00AF36A8" w:rsidRPr="00214FF8" w:rsidRDefault="00AF36A8" w:rsidP="00AF36A8">
            <w:pPr>
              <w:jc w:val="left"/>
              <w:rPr>
                <w:rFonts w:cs="Arial"/>
                <w:color w:val="000000"/>
                <w:lang w:eastAsia="fr-FR"/>
              </w:rPr>
            </w:pPr>
            <w:r w:rsidRPr="00214FF8">
              <w:rPr>
                <w:rFonts w:cs="Arial"/>
                <w:color w:val="000000"/>
                <w:lang w:eastAsia="nl-NL"/>
              </w:rPr>
              <w:t>Format of the test</w:t>
            </w:r>
          </w:p>
        </w:tc>
        <w:tc>
          <w:tcPr>
            <w:tcW w:w="1235" w:type="pct"/>
            <w:tcBorders>
              <w:top w:val="nil"/>
              <w:left w:val="nil"/>
              <w:bottom w:val="single" w:sz="8" w:space="0" w:color="auto"/>
              <w:right w:val="single" w:sz="8" w:space="0" w:color="auto"/>
            </w:tcBorders>
            <w:shd w:val="clear" w:color="auto" w:fill="auto"/>
            <w:vAlign w:val="center"/>
            <w:hideMark/>
          </w:tcPr>
          <w:p w14:paraId="189D7F7F"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436" w:type="pct"/>
            <w:tcBorders>
              <w:top w:val="nil"/>
              <w:left w:val="nil"/>
              <w:bottom w:val="single" w:sz="8" w:space="0" w:color="auto"/>
              <w:right w:val="single" w:sz="8" w:space="0" w:color="auto"/>
            </w:tcBorders>
            <w:shd w:val="clear" w:color="auto" w:fill="auto"/>
            <w:vAlign w:val="center"/>
            <w:hideMark/>
          </w:tcPr>
          <w:p w14:paraId="6D30DBEA" w14:textId="77777777" w:rsidR="00AF36A8" w:rsidRPr="00214FF8" w:rsidRDefault="00AF36A8" w:rsidP="00AF36A8">
            <w:pPr>
              <w:jc w:val="left"/>
              <w:rPr>
                <w:rFonts w:cs="Arial"/>
                <w:color w:val="000000"/>
                <w:lang w:eastAsia="fr-FR"/>
              </w:rPr>
            </w:pPr>
            <w:r w:rsidRPr="00214FF8">
              <w:rPr>
                <w:rFonts w:cs="Arial"/>
                <w:color w:val="000000"/>
                <w:lang w:eastAsia="nl-NL"/>
              </w:rPr>
              <w:t> </w:t>
            </w:r>
          </w:p>
        </w:tc>
        <w:tc>
          <w:tcPr>
            <w:tcW w:w="2089" w:type="pct"/>
            <w:tcBorders>
              <w:top w:val="nil"/>
              <w:left w:val="nil"/>
              <w:bottom w:val="single" w:sz="8" w:space="0" w:color="auto"/>
              <w:right w:val="single" w:sz="8" w:space="0" w:color="auto"/>
            </w:tcBorders>
            <w:shd w:val="clear" w:color="auto" w:fill="auto"/>
            <w:vAlign w:val="center"/>
            <w:hideMark/>
          </w:tcPr>
          <w:p w14:paraId="0671835E" w14:textId="77777777" w:rsidR="00AF36A8" w:rsidRPr="00214FF8" w:rsidRDefault="00AF36A8" w:rsidP="00AF36A8">
            <w:pPr>
              <w:jc w:val="left"/>
              <w:rPr>
                <w:rFonts w:cs="Arial"/>
                <w:color w:val="000000"/>
                <w:lang w:eastAsia="fr-FR"/>
              </w:rPr>
            </w:pPr>
            <w:r w:rsidRPr="00214FF8">
              <w:rPr>
                <w:rFonts w:cs="Arial"/>
                <w:color w:val="000000"/>
                <w:lang w:eastAsia="nl-NL"/>
              </w:rPr>
              <w:t> </w:t>
            </w:r>
          </w:p>
        </w:tc>
      </w:tr>
      <w:tr w:rsidR="00AF36A8" w:rsidRPr="00214FF8" w14:paraId="46496CC0" w14:textId="77777777" w:rsidTr="00B53229">
        <w:trPr>
          <w:gridAfter w:val="1"/>
          <w:wAfter w:w="82" w:type="pct"/>
          <w:cantSplit/>
          <w:trHeight w:val="17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6BDB51D" w14:textId="77777777" w:rsidR="00AF36A8" w:rsidRPr="00214FF8" w:rsidRDefault="00AF36A8" w:rsidP="00AF36A8">
            <w:pPr>
              <w:jc w:val="left"/>
              <w:rPr>
                <w:rFonts w:cs="Arial"/>
                <w:color w:val="000000"/>
                <w:lang w:eastAsia="fr-FR"/>
              </w:rPr>
            </w:pPr>
            <w:r w:rsidRPr="00214FF8">
              <w:rPr>
                <w:rFonts w:cs="Arial"/>
                <w:color w:val="000000"/>
                <w:lang w:eastAsia="nl-NL"/>
              </w:rPr>
              <w:t>4.1</w:t>
            </w:r>
          </w:p>
        </w:tc>
        <w:tc>
          <w:tcPr>
            <w:tcW w:w="800" w:type="pct"/>
            <w:tcBorders>
              <w:top w:val="nil"/>
              <w:left w:val="nil"/>
              <w:bottom w:val="single" w:sz="8" w:space="0" w:color="auto"/>
              <w:right w:val="single" w:sz="8" w:space="0" w:color="auto"/>
            </w:tcBorders>
            <w:shd w:val="clear" w:color="auto" w:fill="auto"/>
            <w:vAlign w:val="center"/>
            <w:hideMark/>
          </w:tcPr>
          <w:p w14:paraId="36D9C25F"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Number of plants </w:t>
            </w:r>
            <w:r w:rsidRPr="00214FF8">
              <w:rPr>
                <w:rFonts w:cs="Arial"/>
                <w:color w:val="000000"/>
                <w:highlight w:val="lightGray"/>
                <w:lang w:eastAsia="nl-NL"/>
              </w:rPr>
              <w:t>per genotype</w:t>
            </w:r>
          </w:p>
        </w:tc>
        <w:tc>
          <w:tcPr>
            <w:tcW w:w="1235" w:type="pct"/>
            <w:tcBorders>
              <w:top w:val="nil"/>
              <w:left w:val="nil"/>
              <w:bottom w:val="single" w:sz="8" w:space="0" w:color="auto"/>
              <w:right w:val="single" w:sz="8" w:space="0" w:color="auto"/>
            </w:tcBorders>
            <w:shd w:val="clear" w:color="auto" w:fill="auto"/>
            <w:vAlign w:val="center"/>
            <w:hideMark/>
          </w:tcPr>
          <w:p w14:paraId="5B029020" w14:textId="77777777" w:rsidR="00AF36A8" w:rsidRPr="00214FF8" w:rsidRDefault="00AF36A8" w:rsidP="00AF36A8">
            <w:pPr>
              <w:jc w:val="left"/>
              <w:rPr>
                <w:rFonts w:cs="Arial"/>
                <w:color w:val="000000"/>
                <w:lang w:eastAsia="fr-FR"/>
              </w:rPr>
            </w:pPr>
            <w:r w:rsidRPr="00214FF8">
              <w:rPr>
                <w:rFonts w:cs="Arial"/>
                <w:color w:val="000000"/>
                <w:lang w:eastAsia="nl-NL"/>
              </w:rPr>
              <w:t>&gt;=20</w:t>
            </w:r>
          </w:p>
        </w:tc>
        <w:tc>
          <w:tcPr>
            <w:tcW w:w="436" w:type="pct"/>
            <w:tcBorders>
              <w:top w:val="nil"/>
              <w:left w:val="nil"/>
              <w:bottom w:val="single" w:sz="8" w:space="0" w:color="auto"/>
              <w:right w:val="single" w:sz="8" w:space="0" w:color="auto"/>
            </w:tcBorders>
            <w:shd w:val="clear" w:color="auto" w:fill="auto"/>
            <w:vAlign w:val="center"/>
            <w:hideMark/>
          </w:tcPr>
          <w:p w14:paraId="0C5FFEC2"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59BD17DD" w14:textId="77777777" w:rsidR="00AF36A8" w:rsidRPr="00214FF8" w:rsidRDefault="00AF36A8" w:rsidP="00AF36A8">
            <w:pPr>
              <w:jc w:val="left"/>
              <w:rPr>
                <w:rFonts w:cs="Arial"/>
                <w:color w:val="000000"/>
                <w:lang w:eastAsia="fr-FR"/>
              </w:rPr>
            </w:pPr>
            <w:r w:rsidRPr="00214FF8">
              <w:rPr>
                <w:rFonts w:cs="Arial"/>
                <w:color w:val="000000"/>
                <w:lang w:eastAsia="nl-NL"/>
              </w:rPr>
              <w:t>A minimal number of individual plants required (see 5.2.1a) the test for the marker is conducted on the same number of individual plants, with the same criteria for distinctness, uniformity and stability as for the examination of the characteristic by an observation assay (TGP 15)</w:t>
            </w:r>
          </w:p>
        </w:tc>
      </w:tr>
      <w:tr w:rsidR="00AF36A8" w:rsidRPr="00214FF8" w14:paraId="39DEDB32" w14:textId="77777777" w:rsidTr="00B53229">
        <w:trPr>
          <w:gridAfter w:val="1"/>
          <w:wAfter w:w="82" w:type="pct"/>
          <w:cantSplit/>
          <w:trHeight w:val="300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9DDD812" w14:textId="77777777" w:rsidR="00AF36A8" w:rsidRPr="00214FF8" w:rsidRDefault="00AF36A8" w:rsidP="00AF36A8">
            <w:pPr>
              <w:jc w:val="left"/>
              <w:rPr>
                <w:rFonts w:cs="Arial"/>
                <w:color w:val="000000"/>
                <w:lang w:eastAsia="fr-FR"/>
              </w:rPr>
            </w:pPr>
            <w:r w:rsidRPr="00214FF8">
              <w:rPr>
                <w:rFonts w:cs="Arial"/>
                <w:color w:val="000000"/>
                <w:lang w:eastAsia="nl-NL"/>
              </w:rPr>
              <w:t>4.2</w:t>
            </w:r>
          </w:p>
        </w:tc>
        <w:tc>
          <w:tcPr>
            <w:tcW w:w="800" w:type="pct"/>
            <w:tcBorders>
              <w:top w:val="nil"/>
              <w:left w:val="nil"/>
              <w:bottom w:val="single" w:sz="8" w:space="0" w:color="auto"/>
              <w:right w:val="single" w:sz="8" w:space="0" w:color="auto"/>
            </w:tcBorders>
            <w:shd w:val="clear" w:color="auto" w:fill="auto"/>
            <w:vAlign w:val="center"/>
            <w:hideMark/>
          </w:tcPr>
          <w:p w14:paraId="1EB6E79C" w14:textId="77777777" w:rsidR="00AF36A8" w:rsidRPr="00214FF8" w:rsidRDefault="00AF36A8" w:rsidP="00AF36A8">
            <w:pPr>
              <w:jc w:val="left"/>
              <w:rPr>
                <w:rFonts w:cs="Arial"/>
                <w:color w:val="000000"/>
                <w:lang w:eastAsia="fr-FR"/>
              </w:rPr>
            </w:pPr>
            <w:r w:rsidRPr="00214FF8">
              <w:rPr>
                <w:rFonts w:cs="Arial"/>
                <w:color w:val="000000"/>
                <w:lang w:eastAsia="nl-NL"/>
              </w:rPr>
              <w:t>Control varieties</w:t>
            </w:r>
          </w:p>
        </w:tc>
        <w:tc>
          <w:tcPr>
            <w:tcW w:w="1235" w:type="pct"/>
            <w:tcBorders>
              <w:top w:val="nil"/>
              <w:left w:val="nil"/>
              <w:bottom w:val="single" w:sz="8" w:space="0" w:color="auto"/>
              <w:right w:val="single" w:sz="8" w:space="0" w:color="auto"/>
            </w:tcBorders>
            <w:shd w:val="clear" w:color="auto" w:fill="auto"/>
            <w:vAlign w:val="center"/>
            <w:hideMark/>
          </w:tcPr>
          <w:p w14:paraId="69E00092" w14:textId="77777777" w:rsidR="00AF36A8" w:rsidRPr="00214FF8" w:rsidRDefault="00AF36A8" w:rsidP="00AF36A8">
            <w:pPr>
              <w:jc w:val="left"/>
              <w:rPr>
                <w:rFonts w:cs="Arial"/>
                <w:i/>
                <w:iCs/>
                <w:color w:val="000000"/>
                <w:lang w:eastAsia="fr-FR"/>
              </w:rPr>
            </w:pPr>
            <w:r w:rsidRPr="00214FF8">
              <w:rPr>
                <w:rFonts w:cs="Arial"/>
                <w:i/>
                <w:iCs/>
                <w:color w:val="000000"/>
                <w:lang w:eastAsia="fr-FR"/>
              </w:rPr>
              <w:t>See TG/44/11/rev3 – Ad 51: ii DNA marker test add 4.2</w:t>
            </w:r>
          </w:p>
        </w:tc>
        <w:tc>
          <w:tcPr>
            <w:tcW w:w="436" w:type="pct"/>
            <w:tcBorders>
              <w:top w:val="nil"/>
              <w:left w:val="nil"/>
              <w:bottom w:val="single" w:sz="8" w:space="0" w:color="auto"/>
              <w:right w:val="single" w:sz="8" w:space="0" w:color="auto"/>
            </w:tcBorders>
            <w:shd w:val="clear" w:color="auto" w:fill="auto"/>
            <w:vAlign w:val="center"/>
            <w:hideMark/>
          </w:tcPr>
          <w:p w14:paraId="5182C405" w14:textId="77777777" w:rsidR="00AF36A8" w:rsidRPr="00214FF8" w:rsidRDefault="00AF36A8" w:rsidP="00AF36A8">
            <w:pPr>
              <w:jc w:val="left"/>
              <w:rPr>
                <w:rFonts w:cs="Arial"/>
                <w:color w:val="000000"/>
                <w:lang w:eastAsia="fr-FR"/>
              </w:rPr>
            </w:pPr>
            <w:r w:rsidRPr="00214FF8">
              <w:rPr>
                <w:rFonts w:cs="Arial"/>
                <w:color w:val="000000"/>
                <w:lang w:eastAsia="nl-NL"/>
              </w:rPr>
              <w:t>YES</w:t>
            </w:r>
          </w:p>
        </w:tc>
        <w:tc>
          <w:tcPr>
            <w:tcW w:w="2089" w:type="pct"/>
            <w:tcBorders>
              <w:top w:val="nil"/>
              <w:left w:val="nil"/>
              <w:bottom w:val="single" w:sz="8" w:space="0" w:color="auto"/>
              <w:right w:val="single" w:sz="8" w:space="0" w:color="auto"/>
            </w:tcBorders>
            <w:shd w:val="clear" w:color="auto" w:fill="auto"/>
            <w:vAlign w:val="center"/>
            <w:hideMark/>
          </w:tcPr>
          <w:p w14:paraId="20A6CBA2"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Control varieties (same as in observation assay) as standards representing all relevant combination of alleles. For example homozygous for Allele corresponding to expression state 9 (present), homozygous for allele corresponding to expression state 1 (susceptible) and heterozygous (both alleles are present in a diploid) corresponding to either resistant, susceptible or intermediate state of expression (depending on gene function; dominant - recessive). </w:t>
            </w:r>
            <w:r w:rsidRPr="00214FF8">
              <w:rPr>
                <w:rFonts w:cs="Arial"/>
                <w:color w:val="000000"/>
                <w:highlight w:val="lightGray"/>
                <w:lang w:eastAsia="nl-NL"/>
              </w:rPr>
              <w:t>DNA controls can be directly used</w:t>
            </w:r>
            <w:r w:rsidRPr="00214FF8">
              <w:rPr>
                <w:rFonts w:cs="Arial"/>
                <w:color w:val="000000"/>
                <w:lang w:eastAsia="nl-NL"/>
              </w:rPr>
              <w:t>.</w:t>
            </w:r>
          </w:p>
        </w:tc>
      </w:tr>
      <w:tr w:rsidR="00AF36A8" w:rsidRPr="00214FF8" w14:paraId="2E3A90F3" w14:textId="77777777" w:rsidTr="00B53229">
        <w:trPr>
          <w:gridAfter w:val="1"/>
          <w:wAfter w:w="82" w:type="pct"/>
          <w:cantSplit/>
          <w:trHeight w:val="1770"/>
        </w:trPr>
        <w:tc>
          <w:tcPr>
            <w:tcW w:w="358" w:type="pct"/>
            <w:tcBorders>
              <w:top w:val="nil"/>
              <w:left w:val="single" w:sz="8" w:space="0" w:color="auto"/>
              <w:bottom w:val="single" w:sz="8" w:space="0" w:color="auto"/>
              <w:right w:val="single" w:sz="8" w:space="0" w:color="auto"/>
            </w:tcBorders>
            <w:shd w:val="clear" w:color="auto" w:fill="auto"/>
          </w:tcPr>
          <w:p w14:paraId="358BE2BC" w14:textId="77777777" w:rsidR="00AF36A8" w:rsidRPr="00214FF8" w:rsidRDefault="00AF36A8" w:rsidP="00214FF8">
            <w:pPr>
              <w:jc w:val="left"/>
              <w:rPr>
                <w:rFonts w:cs="Arial"/>
                <w:color w:val="000000"/>
                <w:lang w:eastAsia="nl-NL"/>
              </w:rPr>
            </w:pPr>
            <w:r w:rsidRPr="00214FF8">
              <w:rPr>
                <w:rFonts w:cs="Arial"/>
                <w:color w:val="000000"/>
                <w:highlight w:val="lightGray"/>
                <w:lang w:eastAsia="nl-NL"/>
              </w:rPr>
              <w:t>4.3</w:t>
            </w:r>
          </w:p>
        </w:tc>
        <w:tc>
          <w:tcPr>
            <w:tcW w:w="800" w:type="pct"/>
            <w:tcBorders>
              <w:top w:val="nil"/>
              <w:left w:val="nil"/>
              <w:bottom w:val="single" w:sz="8" w:space="0" w:color="auto"/>
              <w:right w:val="single" w:sz="8" w:space="0" w:color="auto"/>
            </w:tcBorders>
            <w:shd w:val="clear" w:color="auto" w:fill="auto"/>
          </w:tcPr>
          <w:p w14:paraId="52860A68" w14:textId="77777777" w:rsidR="00AF36A8" w:rsidRPr="00214FF8" w:rsidRDefault="00AF36A8" w:rsidP="00214FF8">
            <w:pPr>
              <w:jc w:val="left"/>
              <w:rPr>
                <w:rFonts w:cs="Arial"/>
                <w:color w:val="000000"/>
                <w:lang w:eastAsia="nl-NL"/>
              </w:rPr>
            </w:pPr>
            <w:r w:rsidRPr="00214FF8">
              <w:rPr>
                <w:rFonts w:cs="Arial"/>
                <w:color w:val="000000"/>
                <w:highlight w:val="lightGray"/>
                <w:lang w:eastAsia="nl-NL"/>
              </w:rPr>
              <w:t>Process controls</w:t>
            </w:r>
          </w:p>
        </w:tc>
        <w:tc>
          <w:tcPr>
            <w:tcW w:w="1235" w:type="pct"/>
            <w:tcBorders>
              <w:top w:val="nil"/>
              <w:left w:val="nil"/>
              <w:bottom w:val="single" w:sz="8" w:space="0" w:color="auto"/>
              <w:right w:val="single" w:sz="8" w:space="0" w:color="auto"/>
            </w:tcBorders>
            <w:shd w:val="clear" w:color="auto" w:fill="auto"/>
          </w:tcPr>
          <w:p w14:paraId="7B4A15E3" w14:textId="77777777" w:rsidR="00AF36A8" w:rsidRPr="00214FF8" w:rsidRDefault="00AF36A8" w:rsidP="00214FF8">
            <w:pPr>
              <w:jc w:val="left"/>
              <w:rPr>
                <w:rFonts w:cs="Arial"/>
                <w:i/>
                <w:iCs/>
                <w:color w:val="000000"/>
                <w:lang w:eastAsia="fr-FR"/>
              </w:rPr>
            </w:pPr>
            <w:r w:rsidRPr="00214FF8">
              <w:rPr>
                <w:rFonts w:cs="Arial"/>
                <w:i/>
                <w:iCs/>
                <w:highlight w:val="lightGray"/>
              </w:rPr>
              <w:t>e.g. buffer used for extraction; a marker targeting the cytochrome oxidase gene as an internal amplification marker</w:t>
            </w:r>
          </w:p>
        </w:tc>
        <w:tc>
          <w:tcPr>
            <w:tcW w:w="436" w:type="pct"/>
            <w:tcBorders>
              <w:top w:val="nil"/>
              <w:left w:val="nil"/>
              <w:bottom w:val="single" w:sz="8" w:space="0" w:color="auto"/>
              <w:right w:val="single" w:sz="8" w:space="0" w:color="auto"/>
            </w:tcBorders>
            <w:shd w:val="clear" w:color="auto" w:fill="auto"/>
          </w:tcPr>
          <w:p w14:paraId="6436AB0F" w14:textId="77777777" w:rsidR="00AF36A8" w:rsidRPr="00214FF8" w:rsidRDefault="00AF36A8" w:rsidP="00214FF8">
            <w:pPr>
              <w:jc w:val="left"/>
              <w:rPr>
                <w:rFonts w:cs="Arial"/>
                <w:color w:val="000000"/>
                <w:highlight w:val="lightGray"/>
                <w:lang w:eastAsia="nl-NL"/>
              </w:rPr>
            </w:pPr>
            <w:r w:rsidRPr="00214FF8">
              <w:rPr>
                <w:rFonts w:cs="Arial"/>
                <w:color w:val="000000"/>
                <w:highlight w:val="lightGray"/>
                <w:lang w:eastAsia="nl-NL"/>
              </w:rPr>
              <w:t>YES</w:t>
            </w:r>
          </w:p>
        </w:tc>
        <w:tc>
          <w:tcPr>
            <w:tcW w:w="2089" w:type="pct"/>
            <w:tcBorders>
              <w:top w:val="nil"/>
              <w:left w:val="nil"/>
              <w:bottom w:val="single" w:sz="8" w:space="0" w:color="auto"/>
              <w:right w:val="single" w:sz="8" w:space="0" w:color="auto"/>
            </w:tcBorders>
            <w:shd w:val="clear" w:color="auto" w:fill="auto"/>
          </w:tcPr>
          <w:p w14:paraId="204D598F" w14:textId="77777777" w:rsidR="00AF36A8" w:rsidRPr="00214FF8" w:rsidRDefault="00AF36A8" w:rsidP="00214FF8">
            <w:pPr>
              <w:numPr>
                <w:ilvl w:val="0"/>
                <w:numId w:val="7"/>
              </w:numPr>
              <w:spacing w:after="200" w:line="276" w:lineRule="auto"/>
              <w:contextualSpacing/>
              <w:jc w:val="left"/>
              <w:rPr>
                <w:rFonts w:eastAsia="Calibri" w:cs="Arial"/>
                <w:color w:val="000000"/>
                <w:highlight w:val="lightGray"/>
                <w:lang w:eastAsia="nl-NL"/>
              </w:rPr>
            </w:pPr>
            <w:r w:rsidRPr="00214FF8">
              <w:rPr>
                <w:rFonts w:eastAsia="Calibri" w:cs="Arial"/>
                <w:color w:val="000000"/>
                <w:highlight w:val="lightGray"/>
                <w:lang w:eastAsia="nl-NL"/>
              </w:rPr>
              <w:t>Negative process control(s)</w:t>
            </w:r>
          </w:p>
          <w:p w14:paraId="52718722" w14:textId="77777777" w:rsidR="00AF36A8" w:rsidRPr="00214FF8" w:rsidRDefault="00AF36A8" w:rsidP="00214FF8">
            <w:pPr>
              <w:numPr>
                <w:ilvl w:val="0"/>
                <w:numId w:val="7"/>
              </w:numPr>
              <w:spacing w:after="200" w:line="276" w:lineRule="auto"/>
              <w:contextualSpacing/>
              <w:jc w:val="left"/>
              <w:rPr>
                <w:rFonts w:eastAsia="Calibri" w:cs="Arial"/>
                <w:color w:val="000000"/>
                <w:highlight w:val="lightGray"/>
                <w:lang w:eastAsia="nl-NL"/>
              </w:rPr>
            </w:pPr>
            <w:r w:rsidRPr="00214FF8">
              <w:rPr>
                <w:rFonts w:eastAsia="Calibri" w:cs="Arial"/>
                <w:color w:val="000000"/>
                <w:highlight w:val="lightGray"/>
                <w:lang w:eastAsia="nl-NL"/>
              </w:rPr>
              <w:t>Positive DNA control(s) that can be the control varieties</w:t>
            </w:r>
          </w:p>
          <w:p w14:paraId="685A086D" w14:textId="77777777" w:rsidR="00AF36A8" w:rsidRPr="00214FF8" w:rsidRDefault="00AF36A8" w:rsidP="00214FF8">
            <w:pPr>
              <w:numPr>
                <w:ilvl w:val="0"/>
                <w:numId w:val="7"/>
              </w:numPr>
              <w:spacing w:after="200" w:line="276" w:lineRule="auto"/>
              <w:contextualSpacing/>
              <w:jc w:val="left"/>
              <w:rPr>
                <w:rFonts w:eastAsia="Calibri" w:cs="Arial"/>
                <w:color w:val="000000"/>
                <w:highlight w:val="lightGray"/>
                <w:lang w:eastAsia="nl-NL"/>
              </w:rPr>
            </w:pPr>
            <w:r w:rsidRPr="00214FF8">
              <w:rPr>
                <w:rFonts w:eastAsia="Calibri" w:cs="Arial"/>
                <w:color w:val="000000"/>
                <w:highlight w:val="lightGray"/>
                <w:lang w:eastAsia="nl-NL"/>
              </w:rPr>
              <w:t xml:space="preserve"> Internal amplification control in case of a presence/absence marker</w:t>
            </w:r>
          </w:p>
          <w:p w14:paraId="61023F12" w14:textId="77777777" w:rsidR="00AF36A8" w:rsidRPr="00214FF8" w:rsidRDefault="00AF36A8" w:rsidP="00214FF8">
            <w:pPr>
              <w:ind w:left="360"/>
              <w:jc w:val="left"/>
              <w:rPr>
                <w:rFonts w:cs="Arial"/>
                <w:color w:val="000000"/>
                <w:highlight w:val="lightGray"/>
                <w:lang w:eastAsia="nl-NL"/>
              </w:rPr>
            </w:pPr>
          </w:p>
        </w:tc>
      </w:tr>
      <w:tr w:rsidR="00AF36A8" w:rsidRPr="00214FF8" w14:paraId="37BC14EB"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17D773FA" w14:textId="77777777" w:rsidR="00AF36A8" w:rsidRPr="00214FF8" w:rsidRDefault="00AF36A8" w:rsidP="00AF36A8">
            <w:pPr>
              <w:jc w:val="left"/>
              <w:rPr>
                <w:rFonts w:cs="Arial"/>
                <w:color w:val="000000"/>
                <w:lang w:eastAsia="fr-FR"/>
              </w:rPr>
            </w:pPr>
            <w:r w:rsidRPr="00214FF8">
              <w:rPr>
                <w:rFonts w:cs="Arial"/>
                <w:color w:val="000000"/>
                <w:lang w:eastAsia="nl-NL"/>
              </w:rPr>
              <w:lastRenderedPageBreak/>
              <w:t>5</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3F88EC0D" w14:textId="77777777" w:rsidR="00AF36A8" w:rsidRPr="00214FF8" w:rsidRDefault="00AF36A8" w:rsidP="00AF36A8">
            <w:pPr>
              <w:jc w:val="left"/>
              <w:rPr>
                <w:rFonts w:cs="Arial"/>
                <w:color w:val="000000"/>
                <w:lang w:eastAsia="fr-FR"/>
              </w:rPr>
            </w:pPr>
            <w:r w:rsidRPr="00214FF8">
              <w:rPr>
                <w:rFonts w:cs="Arial"/>
                <w:color w:val="000000"/>
                <w:lang w:eastAsia="nl-NL"/>
              </w:rPr>
              <w:t>Preparations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02D48B57" w14:textId="77777777" w:rsidR="00AF36A8" w:rsidRPr="00214FF8" w:rsidRDefault="00AF36A8" w:rsidP="00AF36A8">
            <w:pPr>
              <w:jc w:val="left"/>
              <w:rPr>
                <w:rFonts w:cs="Arial"/>
                <w:color w:val="000000"/>
                <w:lang w:eastAsia="fr-FR"/>
              </w:rPr>
            </w:pPr>
            <w:r w:rsidRPr="00214FF8">
              <w:rPr>
                <w:rFonts w:cs="Arial"/>
                <w:color w:val="000000"/>
                <w:lang w:eastAsia="nl-NL"/>
              </w:rPr>
              <w:t> </w:t>
            </w:r>
            <w:r w:rsidRPr="00214FF8">
              <w:rPr>
                <w:rFonts w:cs="Arial"/>
                <w:i/>
                <w:color w:val="000000"/>
                <w:lang w:eastAsia="nl-NL"/>
              </w:rPr>
              <w:t>e.g.</w:t>
            </w:r>
            <w:r w:rsidRPr="00214FF8">
              <w:rPr>
                <w:rFonts w:cs="Arial"/>
                <w:color w:val="000000"/>
                <w:lang w:eastAsia="nl-NL"/>
              </w:rPr>
              <w:t xml:space="preserve"> Sampling of seedlings 4 days old followed by DNA extraction using CTAB method</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EF22933" w14:textId="77777777" w:rsidR="00AF36A8" w:rsidRPr="00214FF8" w:rsidRDefault="00AF36A8" w:rsidP="00AF36A8">
            <w:pPr>
              <w:jc w:val="left"/>
              <w:rPr>
                <w:rFonts w:cs="Arial"/>
                <w:color w:val="000000"/>
                <w:lang w:eastAsia="fr-FR"/>
              </w:rPr>
            </w:pPr>
            <w:r w:rsidRPr="00214FF8">
              <w:rPr>
                <w:rFonts w:cs="Arial"/>
                <w:color w:val="000000"/>
                <w:lang w:eastAsia="nl-NL"/>
              </w:rPr>
              <w:t>NO</w:t>
            </w:r>
          </w:p>
        </w:tc>
        <w:tc>
          <w:tcPr>
            <w:tcW w:w="2089" w:type="pct"/>
            <w:tcBorders>
              <w:top w:val="nil"/>
              <w:left w:val="nil"/>
              <w:bottom w:val="nil"/>
              <w:right w:val="single" w:sz="8" w:space="0" w:color="auto"/>
            </w:tcBorders>
            <w:shd w:val="clear" w:color="auto" w:fill="auto"/>
            <w:vAlign w:val="center"/>
            <w:hideMark/>
          </w:tcPr>
          <w:p w14:paraId="1B2363E5" w14:textId="77777777" w:rsidR="00AF36A8" w:rsidRPr="00214FF8" w:rsidRDefault="00AF36A8" w:rsidP="00AF36A8">
            <w:pPr>
              <w:jc w:val="left"/>
              <w:rPr>
                <w:rFonts w:cs="Arial"/>
                <w:color w:val="000000"/>
                <w:lang w:eastAsia="fr-FR"/>
              </w:rPr>
            </w:pPr>
            <w:r w:rsidRPr="00214FF8">
              <w:rPr>
                <w:rFonts w:cs="Arial"/>
                <w:color w:val="000000"/>
                <w:lang w:eastAsia="nl-NL"/>
              </w:rPr>
              <w:t>Depending on the method used. Not in the Test Guideline. Detailed protocol(s) can be provided as an example in annex or available on request from the institute that developed the marker</w:t>
            </w:r>
          </w:p>
        </w:tc>
      </w:tr>
      <w:tr w:rsidR="00AF36A8" w:rsidRPr="00214FF8" w14:paraId="63D17FFF" w14:textId="77777777" w:rsidTr="00B53229">
        <w:trPr>
          <w:gridAfter w:val="1"/>
          <w:wAfter w:w="82" w:type="pct"/>
          <w:cantSplit/>
          <w:trHeight w:val="50"/>
        </w:trPr>
        <w:tc>
          <w:tcPr>
            <w:tcW w:w="358" w:type="pct"/>
            <w:vMerge/>
            <w:tcBorders>
              <w:top w:val="nil"/>
              <w:left w:val="single" w:sz="8" w:space="0" w:color="auto"/>
              <w:bottom w:val="single" w:sz="8" w:space="0" w:color="000000"/>
              <w:right w:val="single" w:sz="8" w:space="0" w:color="auto"/>
            </w:tcBorders>
            <w:vAlign w:val="center"/>
            <w:hideMark/>
          </w:tcPr>
          <w:p w14:paraId="457B5536"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780CA4A" w14:textId="77777777" w:rsidR="00AF36A8" w:rsidRPr="00214FF8" w:rsidRDefault="00AF36A8" w:rsidP="00AF36A8">
            <w:pPr>
              <w:jc w:val="left"/>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12DD5246" w14:textId="77777777" w:rsidR="00AF36A8" w:rsidRPr="00214FF8" w:rsidRDefault="00AF36A8" w:rsidP="00AF36A8">
            <w:pPr>
              <w:jc w:val="left"/>
              <w:rPr>
                <w:rFonts w:cs="Arial"/>
                <w:color w:val="000000"/>
                <w:lang w:eastAsia="fr-FR"/>
              </w:rPr>
            </w:pPr>
          </w:p>
        </w:tc>
        <w:tc>
          <w:tcPr>
            <w:tcW w:w="436" w:type="pct"/>
            <w:vMerge/>
            <w:tcBorders>
              <w:top w:val="nil"/>
              <w:left w:val="single" w:sz="8" w:space="0" w:color="auto"/>
              <w:bottom w:val="single" w:sz="8" w:space="0" w:color="000000"/>
              <w:right w:val="single" w:sz="8" w:space="0" w:color="auto"/>
            </w:tcBorders>
            <w:vAlign w:val="center"/>
            <w:hideMark/>
          </w:tcPr>
          <w:p w14:paraId="4FAA15A7" w14:textId="77777777" w:rsidR="00AF36A8" w:rsidRPr="00214FF8" w:rsidRDefault="00AF36A8" w:rsidP="00AF36A8">
            <w:pPr>
              <w:jc w:val="left"/>
              <w:rPr>
                <w:rFonts w:cs="Arial"/>
                <w:color w:val="000000"/>
                <w:lang w:eastAsia="fr-FR"/>
              </w:rPr>
            </w:pPr>
          </w:p>
        </w:tc>
        <w:tc>
          <w:tcPr>
            <w:tcW w:w="2089" w:type="pct"/>
            <w:tcBorders>
              <w:top w:val="nil"/>
              <w:left w:val="nil"/>
              <w:bottom w:val="single" w:sz="8" w:space="0" w:color="auto"/>
              <w:right w:val="single" w:sz="8" w:space="0" w:color="auto"/>
            </w:tcBorders>
            <w:shd w:val="clear" w:color="auto" w:fill="auto"/>
            <w:vAlign w:val="center"/>
            <w:hideMark/>
          </w:tcPr>
          <w:p w14:paraId="4B0D99C9" w14:textId="77777777" w:rsidR="00AF36A8" w:rsidRPr="00214FF8" w:rsidRDefault="00AF36A8" w:rsidP="00AF36A8">
            <w:pPr>
              <w:jc w:val="left"/>
              <w:rPr>
                <w:rFonts w:cs="Arial"/>
                <w:color w:val="000000"/>
                <w:lang w:eastAsia="fr-FR"/>
              </w:rPr>
            </w:pPr>
          </w:p>
        </w:tc>
      </w:tr>
      <w:tr w:rsidR="00AF36A8" w:rsidRPr="00214FF8" w14:paraId="3FD9C63B" w14:textId="77777777" w:rsidTr="00B53229">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7283A84" w14:textId="77777777" w:rsidR="00AF36A8" w:rsidRPr="00214FF8" w:rsidRDefault="00AF36A8" w:rsidP="00AF36A8">
            <w:pPr>
              <w:jc w:val="left"/>
              <w:rPr>
                <w:rFonts w:cs="Arial"/>
                <w:color w:val="000000"/>
                <w:lang w:eastAsia="fr-FR"/>
              </w:rPr>
            </w:pPr>
            <w:r w:rsidRPr="00214FF8">
              <w:rPr>
                <w:rFonts w:cs="Arial"/>
                <w:color w:val="000000"/>
                <w:lang w:eastAsia="nl-NL"/>
              </w:rPr>
              <w:t>6</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5D59D4D6" w14:textId="77777777" w:rsidR="00AF36A8" w:rsidRPr="00214FF8" w:rsidRDefault="00AF36A8" w:rsidP="00AF36A8">
            <w:pPr>
              <w:jc w:val="left"/>
              <w:rPr>
                <w:rFonts w:cs="Arial"/>
                <w:color w:val="000000"/>
                <w:lang w:eastAsia="fr-FR"/>
              </w:rPr>
            </w:pPr>
            <w:r w:rsidRPr="00214FF8">
              <w:rPr>
                <w:rFonts w:cs="Arial"/>
                <w:strike/>
                <w:color w:val="000000"/>
                <w:highlight w:val="lightGray"/>
                <w:lang w:eastAsia="nl-NL"/>
              </w:rPr>
              <w:t>Performance or</w:t>
            </w:r>
            <w:r w:rsidRPr="00214FF8">
              <w:rPr>
                <w:rFonts w:cs="Arial"/>
                <w:color w:val="000000"/>
                <w:lang w:eastAsia="nl-NL"/>
              </w:rPr>
              <w:t xml:space="preserve"> Technique of the method</w:t>
            </w:r>
          </w:p>
        </w:tc>
        <w:tc>
          <w:tcPr>
            <w:tcW w:w="1235" w:type="pct"/>
            <w:tcBorders>
              <w:top w:val="nil"/>
              <w:left w:val="nil"/>
              <w:bottom w:val="nil"/>
              <w:right w:val="single" w:sz="8" w:space="0" w:color="auto"/>
            </w:tcBorders>
            <w:shd w:val="clear" w:color="auto" w:fill="auto"/>
            <w:vAlign w:val="center"/>
            <w:hideMark/>
          </w:tcPr>
          <w:p w14:paraId="5A46EB62" w14:textId="77777777" w:rsidR="00AF36A8" w:rsidRPr="00214FF8" w:rsidRDefault="00AF36A8" w:rsidP="00AF36A8">
            <w:pPr>
              <w:jc w:val="left"/>
              <w:rPr>
                <w:rFonts w:cs="Arial"/>
                <w:color w:val="000000"/>
                <w:lang w:eastAsia="fr-FR"/>
              </w:rPr>
            </w:pPr>
            <w:r w:rsidRPr="00214FF8">
              <w:rPr>
                <w:rFonts w:cs="Arial"/>
                <w:i/>
                <w:color w:val="000000"/>
                <w:lang w:eastAsia="nl-NL"/>
              </w:rPr>
              <w:t>e.g.</w:t>
            </w:r>
            <w:r w:rsidRPr="00214FF8">
              <w:rPr>
                <w:rFonts w:cs="Arial"/>
                <w:color w:val="000000"/>
                <w:lang w:eastAsia="nl-NL"/>
              </w:rPr>
              <w:t xml:space="preserve"> conventional PCR, TETRA-ARMS, qPCR, KASP, amplicon sequencing </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6DC1000A" w14:textId="77777777" w:rsidR="00AF36A8" w:rsidRPr="00214FF8" w:rsidRDefault="00AF36A8" w:rsidP="00AF36A8">
            <w:pPr>
              <w:jc w:val="left"/>
              <w:rPr>
                <w:rFonts w:cs="Arial"/>
                <w:color w:val="000000"/>
                <w:lang w:eastAsia="fr-FR"/>
              </w:rPr>
            </w:pPr>
            <w:r w:rsidRPr="00214FF8">
              <w:rPr>
                <w:rFonts w:cs="Arial"/>
                <w:color w:val="000000"/>
                <w:highlight w:val="lightGray"/>
                <w:lang w:eastAsia="nl-NL"/>
              </w:rPr>
              <w:t>YES</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202B7FFD" w14:textId="77777777" w:rsidR="00AF36A8" w:rsidRPr="00214FF8" w:rsidRDefault="00AF36A8" w:rsidP="00AF36A8">
            <w:pPr>
              <w:jc w:val="left"/>
              <w:rPr>
                <w:rFonts w:cs="Arial"/>
                <w:color w:val="000000"/>
                <w:lang w:eastAsia="fr-FR"/>
              </w:rPr>
            </w:pPr>
            <w:r w:rsidRPr="00214FF8">
              <w:rPr>
                <w:rFonts w:cs="Arial"/>
                <w:color w:val="000000"/>
                <w:lang w:eastAsia="nl-NL"/>
              </w:rPr>
              <w:t xml:space="preserve">. </w:t>
            </w:r>
          </w:p>
        </w:tc>
      </w:tr>
      <w:tr w:rsidR="00AF36A8" w:rsidRPr="00214FF8" w14:paraId="2C28CDF6" w14:textId="77777777" w:rsidTr="00B53229">
        <w:trPr>
          <w:gridAfter w:val="1"/>
          <w:wAfter w:w="82"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20969D8D"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D26F513" w14:textId="77777777" w:rsidR="00AF36A8" w:rsidRPr="00214FF8" w:rsidRDefault="00AF36A8" w:rsidP="00AF36A8">
            <w:pPr>
              <w:jc w:val="left"/>
              <w:rPr>
                <w:rFonts w:cs="Arial"/>
                <w:color w:val="000000"/>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6A94C559" w14:textId="77777777" w:rsidR="00AF36A8" w:rsidRPr="00214FF8" w:rsidRDefault="00AF36A8" w:rsidP="00AF36A8">
            <w:pPr>
              <w:jc w:val="left"/>
              <w:rPr>
                <w:rFonts w:cs="Arial"/>
                <w:i/>
                <w:iCs/>
                <w:color w:val="000000"/>
                <w:lang w:eastAsia="fr-FR"/>
              </w:rPr>
            </w:pPr>
            <w:r w:rsidRPr="00214FF8">
              <w:rPr>
                <w:rFonts w:cs="Arial"/>
                <w:i/>
                <w:iCs/>
                <w:color w:val="000000"/>
                <w:lang w:eastAsia="fr-FR"/>
              </w:rPr>
              <w:t>See TG/44/11/rev3 – Ad 51: ii DNA marker test add 6</w:t>
            </w:r>
          </w:p>
        </w:tc>
        <w:tc>
          <w:tcPr>
            <w:tcW w:w="436" w:type="pct"/>
            <w:vMerge/>
            <w:tcBorders>
              <w:top w:val="nil"/>
              <w:left w:val="single" w:sz="8" w:space="0" w:color="auto"/>
              <w:bottom w:val="single" w:sz="8" w:space="0" w:color="000000"/>
              <w:right w:val="single" w:sz="8" w:space="0" w:color="auto"/>
            </w:tcBorders>
            <w:vAlign w:val="center"/>
            <w:hideMark/>
          </w:tcPr>
          <w:p w14:paraId="6863D34D"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58AE275C" w14:textId="77777777" w:rsidR="00AF36A8" w:rsidRPr="00214FF8" w:rsidRDefault="00AF36A8" w:rsidP="00AF36A8">
            <w:pPr>
              <w:jc w:val="left"/>
              <w:rPr>
                <w:rFonts w:cs="Arial"/>
                <w:color w:val="000000"/>
                <w:lang w:eastAsia="fr-FR"/>
              </w:rPr>
            </w:pPr>
          </w:p>
        </w:tc>
      </w:tr>
      <w:tr w:rsidR="00AF36A8" w:rsidRPr="00214FF8" w14:paraId="43E19C2C" w14:textId="77777777" w:rsidTr="00B53229">
        <w:trPr>
          <w:gridAfter w:val="1"/>
          <w:wAfter w:w="82"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34723288" w14:textId="77777777" w:rsidR="00AF36A8" w:rsidRPr="00214FF8" w:rsidRDefault="00AF36A8" w:rsidP="00AF36A8">
            <w:pPr>
              <w:jc w:val="left"/>
              <w:rPr>
                <w:rFonts w:cs="Arial"/>
                <w:color w:val="000000"/>
                <w:lang w:eastAsia="fr-FR"/>
              </w:rPr>
            </w:pPr>
            <w:r w:rsidRPr="00214FF8">
              <w:rPr>
                <w:rFonts w:cs="Arial"/>
                <w:color w:val="000000"/>
                <w:lang w:eastAsia="nl-NL"/>
              </w:rPr>
              <w:t>6.1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1C094EEB" w14:textId="77777777" w:rsidR="00AF36A8" w:rsidRPr="00214FF8" w:rsidRDefault="00AF36A8" w:rsidP="00AF36A8">
            <w:pPr>
              <w:jc w:val="left"/>
              <w:rPr>
                <w:rFonts w:cs="Arial"/>
                <w:color w:val="000000"/>
                <w:lang w:eastAsia="fr-FR"/>
              </w:rPr>
            </w:pPr>
            <w:r w:rsidRPr="00214FF8">
              <w:rPr>
                <w:rFonts w:cs="Arial"/>
                <w:color w:val="000000"/>
                <w:lang w:eastAsia="nl-NL"/>
              </w:rPr>
              <w:t>Particular conditions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2C255A19" w14:textId="77777777" w:rsidR="00AF36A8" w:rsidRPr="00214FF8" w:rsidRDefault="00AF36A8" w:rsidP="00AF36A8">
            <w:pPr>
              <w:jc w:val="left"/>
              <w:rPr>
                <w:rFonts w:cs="Arial"/>
                <w:color w:val="000000"/>
                <w:lang w:eastAsia="fr-FR"/>
              </w:rPr>
            </w:pPr>
            <w:r w:rsidRPr="00214FF8">
              <w:rPr>
                <w:rFonts w:cs="Arial"/>
                <w:i/>
                <w:color w:val="000000"/>
                <w:lang w:eastAsia="nl-NL"/>
              </w:rPr>
              <w:t>e.g.</w:t>
            </w:r>
            <w:r w:rsidRPr="00214FF8">
              <w:rPr>
                <w:rFonts w:cs="Arial"/>
                <w:color w:val="000000"/>
                <w:lang w:eastAsia="nl-NL"/>
              </w:rPr>
              <w:t xml:space="preserve"> PCR protocol describing primer, enzyme, dNTP concentrations, PCR cycle scheme </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2FFE4AEC" w14:textId="77777777" w:rsidR="00AF36A8" w:rsidRPr="00214FF8" w:rsidRDefault="00AF36A8" w:rsidP="00AF36A8">
            <w:pPr>
              <w:jc w:val="left"/>
              <w:rPr>
                <w:rFonts w:cs="Arial"/>
                <w:color w:val="000000"/>
                <w:lang w:eastAsia="fr-FR"/>
              </w:rPr>
            </w:pPr>
            <w:r w:rsidRPr="00214FF8">
              <w:rPr>
                <w:rFonts w:cs="Arial"/>
                <w:color w:val="000000"/>
                <w:lang w:eastAsia="nl-NL"/>
              </w:rPr>
              <w:t>NO</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498D1168" w14:textId="77777777" w:rsidR="00AF36A8" w:rsidRPr="00214FF8" w:rsidRDefault="00AF36A8" w:rsidP="00AF36A8">
            <w:pPr>
              <w:jc w:val="left"/>
              <w:rPr>
                <w:rFonts w:cs="Arial"/>
                <w:color w:val="000000"/>
                <w:lang w:eastAsia="fr-FR"/>
              </w:rPr>
            </w:pPr>
            <w:r w:rsidRPr="00214FF8">
              <w:rPr>
                <w:rFonts w:cs="Arial"/>
                <w:color w:val="000000"/>
                <w:lang w:eastAsia="nl-NL"/>
              </w:rPr>
              <w:t>Depending on the method used. Not in the Test Guideline. Detailed protocol(s) can be provided as an example in annex or available on request from the institute that developed the marker</w:t>
            </w:r>
          </w:p>
        </w:tc>
      </w:tr>
      <w:tr w:rsidR="00AF36A8" w:rsidRPr="00214FF8" w14:paraId="0EE909EA" w14:textId="77777777" w:rsidTr="00B53229">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41311236"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2946D5F" w14:textId="77777777" w:rsidR="00AF36A8" w:rsidRPr="00214FF8" w:rsidRDefault="00AF36A8" w:rsidP="00AF36A8">
            <w:pPr>
              <w:jc w:val="left"/>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6334A17D" w14:textId="77777777" w:rsidR="00AF36A8" w:rsidRPr="00214FF8" w:rsidRDefault="00AF36A8" w:rsidP="00AF36A8">
            <w:pPr>
              <w:jc w:val="left"/>
              <w:rPr>
                <w:rFonts w:cs="Arial"/>
                <w:color w:val="000000"/>
                <w:lang w:eastAsia="fr-FR"/>
              </w:rPr>
            </w:pPr>
          </w:p>
        </w:tc>
        <w:tc>
          <w:tcPr>
            <w:tcW w:w="436" w:type="pct"/>
            <w:vMerge/>
            <w:tcBorders>
              <w:top w:val="nil"/>
              <w:left w:val="single" w:sz="8" w:space="0" w:color="auto"/>
              <w:bottom w:val="single" w:sz="8" w:space="0" w:color="000000"/>
              <w:right w:val="single" w:sz="8" w:space="0" w:color="auto"/>
            </w:tcBorders>
            <w:vAlign w:val="center"/>
            <w:hideMark/>
          </w:tcPr>
          <w:p w14:paraId="7524194A"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04EB26C5" w14:textId="77777777" w:rsidR="00AF36A8" w:rsidRPr="00214FF8" w:rsidRDefault="00AF36A8" w:rsidP="00AF36A8">
            <w:pPr>
              <w:jc w:val="left"/>
              <w:rPr>
                <w:rFonts w:cs="Arial"/>
                <w:color w:val="000000"/>
                <w:lang w:eastAsia="fr-FR"/>
              </w:rPr>
            </w:pPr>
          </w:p>
        </w:tc>
        <w:tc>
          <w:tcPr>
            <w:tcW w:w="82" w:type="pct"/>
            <w:tcBorders>
              <w:top w:val="nil"/>
              <w:left w:val="nil"/>
              <w:bottom w:val="nil"/>
              <w:right w:val="nil"/>
            </w:tcBorders>
            <w:shd w:val="clear" w:color="auto" w:fill="auto"/>
            <w:noWrap/>
            <w:vAlign w:val="bottom"/>
            <w:hideMark/>
          </w:tcPr>
          <w:p w14:paraId="4C3B02D9" w14:textId="77777777" w:rsidR="00AF36A8" w:rsidRPr="00214FF8" w:rsidRDefault="00AF36A8" w:rsidP="00AF36A8">
            <w:pPr>
              <w:rPr>
                <w:rFonts w:cs="Arial"/>
                <w:color w:val="000000"/>
                <w:lang w:eastAsia="fr-FR"/>
              </w:rPr>
            </w:pPr>
          </w:p>
        </w:tc>
      </w:tr>
      <w:tr w:rsidR="00AF36A8" w:rsidRPr="00214FF8" w14:paraId="209C35AB" w14:textId="77777777" w:rsidTr="00B53229">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1D2E09A3" w14:textId="77777777" w:rsidR="00AF36A8" w:rsidRPr="00214FF8" w:rsidRDefault="00AF36A8" w:rsidP="00AF36A8">
            <w:pPr>
              <w:jc w:val="left"/>
              <w:rPr>
                <w:rFonts w:cs="Arial"/>
                <w:color w:val="000000"/>
                <w:lang w:eastAsia="fr-FR"/>
              </w:rPr>
            </w:pPr>
            <w:r w:rsidRPr="00214FF8">
              <w:rPr>
                <w:rFonts w:cs="Arial"/>
                <w:color w:val="000000"/>
                <w:lang w:eastAsia="nl-NL"/>
              </w:rPr>
              <w:t>6.2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0A346B77" w14:textId="77777777" w:rsidR="00AF36A8" w:rsidRPr="00214FF8" w:rsidRDefault="00AF36A8" w:rsidP="00AF36A8">
            <w:pPr>
              <w:jc w:val="left"/>
              <w:rPr>
                <w:rFonts w:cs="Arial"/>
                <w:color w:val="000000"/>
                <w:lang w:eastAsia="fr-FR"/>
              </w:rPr>
            </w:pPr>
            <w:r w:rsidRPr="00214FF8">
              <w:rPr>
                <w:rFonts w:cs="Arial"/>
                <w:color w:val="000000"/>
                <w:lang w:eastAsia="nl-NL"/>
              </w:rPr>
              <w:t>Particular hardware or infrastructure</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180B5F04" w14:textId="77777777" w:rsidR="00AF36A8" w:rsidRPr="00214FF8" w:rsidRDefault="00AF36A8" w:rsidP="00AF36A8">
            <w:pPr>
              <w:jc w:val="left"/>
              <w:rPr>
                <w:rFonts w:cs="Arial"/>
                <w:color w:val="000000"/>
                <w:lang w:eastAsia="fr-FR"/>
              </w:rPr>
            </w:pPr>
            <w:r w:rsidRPr="00214FF8">
              <w:rPr>
                <w:rFonts w:cs="Arial"/>
                <w:i/>
                <w:color w:val="000000"/>
                <w:lang w:eastAsia="nl-NL"/>
              </w:rPr>
              <w:t>e.g.</w:t>
            </w:r>
            <w:r w:rsidRPr="00214FF8">
              <w:rPr>
                <w:rFonts w:cs="Arial"/>
                <w:color w:val="000000"/>
                <w:lang w:eastAsia="nl-NL"/>
              </w:rPr>
              <w:t xml:space="preserve"> machines, commercial kits, manufactures of components, lot numbers of chemicals </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0748EB6E" w14:textId="77777777" w:rsidR="00AF36A8" w:rsidRPr="00214FF8" w:rsidRDefault="00AF36A8" w:rsidP="00AF36A8">
            <w:pPr>
              <w:jc w:val="left"/>
              <w:rPr>
                <w:rFonts w:cs="Arial"/>
                <w:color w:val="000000"/>
                <w:lang w:eastAsia="fr-FR"/>
              </w:rPr>
            </w:pPr>
            <w:r w:rsidRPr="00214FF8">
              <w:rPr>
                <w:rFonts w:cs="Arial"/>
                <w:color w:val="000000"/>
                <w:lang w:eastAsia="nl-NL"/>
              </w:rPr>
              <w:t>NO</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137C9FAC" w14:textId="77777777" w:rsidR="00AF36A8" w:rsidRPr="00214FF8" w:rsidRDefault="00AF36A8" w:rsidP="00AF36A8">
            <w:pPr>
              <w:jc w:val="left"/>
              <w:rPr>
                <w:rFonts w:cs="Arial"/>
                <w:color w:val="000000"/>
                <w:lang w:eastAsia="fr-FR"/>
              </w:rPr>
            </w:pPr>
            <w:r w:rsidRPr="00214FF8">
              <w:rPr>
                <w:rFonts w:cs="Arial"/>
                <w:color w:val="000000"/>
                <w:lang w:eastAsia="nl-NL"/>
              </w:rPr>
              <w:t>Depending on the method used. Not in the Test Guideline. Detailed protocol(s) can be provided as an example in annex or available on request from the institute that developed the marker</w:t>
            </w:r>
          </w:p>
        </w:tc>
        <w:tc>
          <w:tcPr>
            <w:tcW w:w="82" w:type="pct"/>
            <w:vAlign w:val="center"/>
            <w:hideMark/>
          </w:tcPr>
          <w:p w14:paraId="2F06529E" w14:textId="77777777" w:rsidR="00AF36A8" w:rsidRPr="00214FF8" w:rsidRDefault="00AF36A8" w:rsidP="00AF36A8">
            <w:pPr>
              <w:rPr>
                <w:rFonts w:ascii="Times New Roman" w:hAnsi="Times New Roman"/>
                <w:lang w:eastAsia="fr-FR"/>
              </w:rPr>
            </w:pPr>
          </w:p>
        </w:tc>
      </w:tr>
      <w:tr w:rsidR="00AF36A8" w:rsidRPr="00214FF8" w14:paraId="40CC16C8" w14:textId="77777777" w:rsidTr="00B53229">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23C3926D"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0D52702" w14:textId="77777777" w:rsidR="00AF36A8" w:rsidRPr="00214FF8" w:rsidRDefault="00AF36A8" w:rsidP="00AF36A8">
            <w:pPr>
              <w:jc w:val="left"/>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2C462F2D" w14:textId="77777777" w:rsidR="00AF36A8" w:rsidRPr="00214FF8" w:rsidRDefault="00AF36A8" w:rsidP="00AF36A8">
            <w:pPr>
              <w:jc w:val="left"/>
              <w:rPr>
                <w:rFonts w:cs="Arial"/>
                <w:color w:val="000000"/>
                <w:lang w:eastAsia="fr-FR"/>
              </w:rPr>
            </w:pPr>
          </w:p>
        </w:tc>
        <w:tc>
          <w:tcPr>
            <w:tcW w:w="436" w:type="pct"/>
            <w:vMerge/>
            <w:tcBorders>
              <w:top w:val="nil"/>
              <w:left w:val="single" w:sz="8" w:space="0" w:color="auto"/>
              <w:bottom w:val="single" w:sz="8" w:space="0" w:color="000000"/>
              <w:right w:val="single" w:sz="8" w:space="0" w:color="auto"/>
            </w:tcBorders>
            <w:vAlign w:val="center"/>
            <w:hideMark/>
          </w:tcPr>
          <w:p w14:paraId="1B8C94B6"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7B31C8E7" w14:textId="77777777" w:rsidR="00AF36A8" w:rsidRPr="00214FF8" w:rsidRDefault="00AF36A8" w:rsidP="00AF36A8">
            <w:pPr>
              <w:jc w:val="left"/>
              <w:rPr>
                <w:rFonts w:cs="Arial"/>
                <w:color w:val="000000"/>
                <w:lang w:eastAsia="fr-FR"/>
              </w:rPr>
            </w:pPr>
          </w:p>
        </w:tc>
        <w:tc>
          <w:tcPr>
            <w:tcW w:w="82" w:type="pct"/>
            <w:tcBorders>
              <w:top w:val="nil"/>
              <w:left w:val="nil"/>
              <w:bottom w:val="nil"/>
              <w:right w:val="nil"/>
            </w:tcBorders>
            <w:shd w:val="clear" w:color="auto" w:fill="auto"/>
            <w:noWrap/>
            <w:vAlign w:val="bottom"/>
            <w:hideMark/>
          </w:tcPr>
          <w:p w14:paraId="3FF54E5D" w14:textId="77777777" w:rsidR="00AF36A8" w:rsidRPr="00214FF8" w:rsidRDefault="00AF36A8" w:rsidP="00AF36A8">
            <w:pPr>
              <w:rPr>
                <w:rFonts w:cs="Arial"/>
                <w:color w:val="000000"/>
                <w:lang w:eastAsia="fr-FR"/>
              </w:rPr>
            </w:pPr>
          </w:p>
        </w:tc>
      </w:tr>
      <w:tr w:rsidR="00AF36A8" w:rsidRPr="00214FF8" w14:paraId="05D847FA" w14:textId="77777777" w:rsidTr="00B53229">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092DE0E" w14:textId="77777777" w:rsidR="00AF36A8" w:rsidRPr="00214FF8" w:rsidRDefault="00AF36A8" w:rsidP="00AF36A8">
            <w:pPr>
              <w:jc w:val="left"/>
              <w:rPr>
                <w:rFonts w:cs="Arial"/>
                <w:color w:val="000000"/>
                <w:lang w:eastAsia="fr-FR"/>
              </w:rPr>
            </w:pPr>
            <w:r w:rsidRPr="00214FF8">
              <w:rPr>
                <w:rFonts w:cs="Arial"/>
                <w:color w:val="000000"/>
                <w:lang w:eastAsia="nl-NL"/>
              </w:rPr>
              <w:t>7</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4D5DB266" w14:textId="77777777" w:rsidR="00AF36A8" w:rsidRPr="00214FF8" w:rsidRDefault="00AF36A8" w:rsidP="00AF36A8">
            <w:pPr>
              <w:jc w:val="left"/>
              <w:rPr>
                <w:rFonts w:cs="Arial"/>
                <w:color w:val="000000"/>
                <w:lang w:eastAsia="fr-FR"/>
              </w:rPr>
            </w:pPr>
            <w:r w:rsidRPr="00214FF8">
              <w:rPr>
                <w:rFonts w:cs="Arial"/>
                <w:color w:val="000000"/>
                <w:lang w:eastAsia="nl-NL"/>
              </w:rPr>
              <w:t>Observations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1E91E1E0" w14:textId="77777777" w:rsidR="00AF36A8" w:rsidRPr="00214FF8" w:rsidRDefault="00AF36A8" w:rsidP="00AF36A8">
            <w:pPr>
              <w:jc w:val="left"/>
              <w:rPr>
                <w:rFonts w:cs="Arial"/>
                <w:color w:val="000000"/>
                <w:lang w:eastAsia="fr-FR"/>
              </w:rPr>
            </w:pPr>
            <w:r w:rsidRPr="00214FF8">
              <w:rPr>
                <w:rFonts w:cs="Arial"/>
                <w:i/>
                <w:color w:val="000000"/>
                <w:lang w:eastAsia="nl-NL"/>
              </w:rPr>
              <w:t>e.g.</w:t>
            </w:r>
            <w:r w:rsidRPr="00214FF8">
              <w:rPr>
                <w:rFonts w:cs="Arial"/>
                <w:color w:val="000000"/>
                <w:lang w:eastAsia="nl-NL"/>
              </w:rPr>
              <w:t xml:space="preserve"> Bands on agarose gel (conventional PCR), Ct values (qPCR) Variant call based on sequencing reads </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5D931AA7" w14:textId="77777777" w:rsidR="00AF36A8" w:rsidRPr="00214FF8" w:rsidRDefault="00AF36A8" w:rsidP="00AF36A8">
            <w:pPr>
              <w:jc w:val="left"/>
              <w:rPr>
                <w:rFonts w:cs="Arial"/>
                <w:color w:val="000000"/>
                <w:lang w:eastAsia="fr-FR"/>
              </w:rPr>
            </w:pPr>
            <w:r w:rsidRPr="00214FF8">
              <w:rPr>
                <w:rFonts w:cs="Arial"/>
                <w:color w:val="000000"/>
                <w:lang w:eastAsia="nl-NL"/>
              </w:rPr>
              <w:t>NO</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hideMark/>
          </w:tcPr>
          <w:p w14:paraId="6F724F0F" w14:textId="77777777" w:rsidR="00AF36A8" w:rsidRPr="00214FF8" w:rsidRDefault="00AF36A8" w:rsidP="00AF36A8">
            <w:pPr>
              <w:jc w:val="left"/>
              <w:rPr>
                <w:rFonts w:cs="Arial"/>
                <w:color w:val="000000"/>
                <w:lang w:eastAsia="fr-FR"/>
              </w:rPr>
            </w:pPr>
            <w:r w:rsidRPr="00214FF8">
              <w:rPr>
                <w:rFonts w:cs="Arial"/>
                <w:color w:val="000000"/>
                <w:lang w:eastAsia="nl-NL"/>
              </w:rPr>
              <w:t>Depending on the method used. Not in the Test Guideline. Detailed protocol(s) can be provided as an example in annex or available on request from the institute that developed the marker</w:t>
            </w:r>
          </w:p>
        </w:tc>
        <w:tc>
          <w:tcPr>
            <w:tcW w:w="82" w:type="pct"/>
            <w:vAlign w:val="center"/>
            <w:hideMark/>
          </w:tcPr>
          <w:p w14:paraId="0F4FDCDA" w14:textId="77777777" w:rsidR="00AF36A8" w:rsidRPr="00214FF8" w:rsidRDefault="00AF36A8" w:rsidP="00AF36A8">
            <w:pPr>
              <w:rPr>
                <w:rFonts w:ascii="Times New Roman" w:hAnsi="Times New Roman"/>
                <w:lang w:eastAsia="fr-FR"/>
              </w:rPr>
            </w:pPr>
          </w:p>
        </w:tc>
      </w:tr>
      <w:tr w:rsidR="00AF36A8" w:rsidRPr="00214FF8" w14:paraId="67851048" w14:textId="77777777" w:rsidTr="00B53229">
        <w:trPr>
          <w:cantSplit/>
          <w:trHeight w:val="945"/>
        </w:trPr>
        <w:tc>
          <w:tcPr>
            <w:tcW w:w="358" w:type="pct"/>
            <w:vMerge/>
            <w:tcBorders>
              <w:top w:val="nil"/>
              <w:left w:val="single" w:sz="8" w:space="0" w:color="auto"/>
              <w:bottom w:val="single" w:sz="8" w:space="0" w:color="000000"/>
              <w:right w:val="single" w:sz="8" w:space="0" w:color="auto"/>
            </w:tcBorders>
            <w:vAlign w:val="center"/>
            <w:hideMark/>
          </w:tcPr>
          <w:p w14:paraId="554DFED0" w14:textId="77777777" w:rsidR="00AF36A8" w:rsidRPr="00214FF8" w:rsidRDefault="00AF36A8" w:rsidP="00AF36A8">
            <w:pPr>
              <w:jc w:val="left"/>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C3545DC" w14:textId="77777777" w:rsidR="00AF36A8" w:rsidRPr="00214FF8" w:rsidRDefault="00AF36A8" w:rsidP="00AF36A8">
            <w:pPr>
              <w:jc w:val="left"/>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12C5C9AA" w14:textId="77777777" w:rsidR="00AF36A8" w:rsidRPr="00214FF8" w:rsidRDefault="00AF36A8" w:rsidP="00AF36A8">
            <w:pPr>
              <w:jc w:val="left"/>
              <w:rPr>
                <w:rFonts w:cs="Arial"/>
                <w:color w:val="000000"/>
                <w:lang w:eastAsia="fr-FR"/>
              </w:rPr>
            </w:pPr>
          </w:p>
        </w:tc>
        <w:tc>
          <w:tcPr>
            <w:tcW w:w="436" w:type="pct"/>
            <w:vMerge/>
            <w:tcBorders>
              <w:top w:val="nil"/>
              <w:left w:val="single" w:sz="8" w:space="0" w:color="auto"/>
              <w:bottom w:val="single" w:sz="8" w:space="0" w:color="000000"/>
              <w:right w:val="single" w:sz="8" w:space="0" w:color="auto"/>
            </w:tcBorders>
            <w:vAlign w:val="center"/>
            <w:hideMark/>
          </w:tcPr>
          <w:p w14:paraId="48D62FD6" w14:textId="77777777" w:rsidR="00AF36A8" w:rsidRPr="00214FF8" w:rsidRDefault="00AF36A8" w:rsidP="00AF36A8">
            <w:pPr>
              <w:jc w:val="left"/>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hideMark/>
          </w:tcPr>
          <w:p w14:paraId="5BF5FD9B" w14:textId="77777777" w:rsidR="00AF36A8" w:rsidRPr="00214FF8" w:rsidRDefault="00AF36A8" w:rsidP="00AF36A8">
            <w:pPr>
              <w:jc w:val="left"/>
              <w:rPr>
                <w:rFonts w:cs="Arial"/>
                <w:color w:val="000000"/>
                <w:lang w:eastAsia="fr-FR"/>
              </w:rPr>
            </w:pPr>
          </w:p>
        </w:tc>
        <w:tc>
          <w:tcPr>
            <w:tcW w:w="82" w:type="pct"/>
            <w:tcBorders>
              <w:top w:val="nil"/>
              <w:left w:val="nil"/>
              <w:bottom w:val="nil"/>
              <w:right w:val="nil"/>
            </w:tcBorders>
            <w:shd w:val="clear" w:color="auto" w:fill="auto"/>
            <w:noWrap/>
            <w:vAlign w:val="bottom"/>
            <w:hideMark/>
          </w:tcPr>
          <w:p w14:paraId="070F0D7C" w14:textId="77777777" w:rsidR="00AF36A8" w:rsidRPr="00214FF8" w:rsidRDefault="00AF36A8" w:rsidP="00AF36A8">
            <w:pPr>
              <w:rPr>
                <w:rFonts w:cs="Arial"/>
                <w:color w:val="000000"/>
                <w:lang w:eastAsia="fr-FR"/>
              </w:rPr>
            </w:pPr>
          </w:p>
        </w:tc>
      </w:tr>
      <w:tr w:rsidR="00AF36A8" w:rsidRPr="00214FF8" w14:paraId="6FEFB831" w14:textId="77777777" w:rsidTr="00B53229">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76CE89DF" w14:textId="77777777" w:rsidR="00AF36A8" w:rsidRPr="00214FF8" w:rsidRDefault="00AF36A8" w:rsidP="00AF36A8">
            <w:pPr>
              <w:jc w:val="left"/>
              <w:rPr>
                <w:rFonts w:cs="Arial"/>
                <w:color w:val="000000"/>
                <w:lang w:eastAsia="nl-NL"/>
              </w:rPr>
            </w:pPr>
            <w:r w:rsidRPr="00214FF8">
              <w:rPr>
                <w:rFonts w:cs="Arial"/>
                <w:color w:val="000000"/>
                <w:highlight w:val="lightGray"/>
                <w:lang w:eastAsia="nl-NL"/>
              </w:rPr>
              <w:t>7.1</w:t>
            </w:r>
          </w:p>
        </w:tc>
        <w:tc>
          <w:tcPr>
            <w:tcW w:w="800" w:type="pct"/>
            <w:tcBorders>
              <w:top w:val="nil"/>
              <w:left w:val="single" w:sz="8" w:space="0" w:color="auto"/>
              <w:bottom w:val="single" w:sz="8" w:space="0" w:color="000000"/>
              <w:right w:val="single" w:sz="8" w:space="0" w:color="auto"/>
            </w:tcBorders>
            <w:shd w:val="clear" w:color="auto" w:fill="auto"/>
            <w:vAlign w:val="center"/>
          </w:tcPr>
          <w:p w14:paraId="6C8C298B" w14:textId="77777777" w:rsidR="00AF36A8" w:rsidRPr="00214FF8" w:rsidRDefault="00AF36A8" w:rsidP="00AF36A8">
            <w:pPr>
              <w:jc w:val="left"/>
              <w:rPr>
                <w:rFonts w:cs="Arial"/>
                <w:color w:val="000000"/>
                <w:lang w:eastAsia="nl-NL"/>
              </w:rPr>
            </w:pPr>
            <w:r w:rsidRPr="00214FF8">
              <w:rPr>
                <w:rFonts w:cs="Arial"/>
                <w:color w:val="000000"/>
                <w:highlight w:val="lightGray"/>
                <w:lang w:eastAsia="nl-NL"/>
              </w:rPr>
              <w:t>Validity of the results</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5822AB50" w14:textId="77777777" w:rsidR="00AF36A8" w:rsidRPr="00214FF8" w:rsidRDefault="00AF36A8" w:rsidP="00AF36A8">
            <w:pPr>
              <w:jc w:val="left"/>
              <w:rPr>
                <w:rFonts w:cs="Arial"/>
                <w:color w:val="000000"/>
                <w:highlight w:val="lightGray"/>
                <w:lang w:eastAsia="fr-FR"/>
              </w:rPr>
            </w:pPr>
            <w:r w:rsidRPr="00214FF8">
              <w:rPr>
                <w:rFonts w:cs="Arial"/>
                <w:i/>
                <w:color w:val="000000"/>
                <w:highlight w:val="lightGray"/>
                <w:lang w:eastAsia="fr-FR"/>
              </w:rPr>
              <w:t>e.g.</w:t>
            </w:r>
            <w:r w:rsidRPr="00214FF8">
              <w:rPr>
                <w:rFonts w:cs="Arial"/>
                <w:color w:val="000000"/>
                <w:highlight w:val="lightGray"/>
                <w:lang w:eastAsia="fr-FR"/>
              </w:rPr>
              <w:t xml:space="preserve"> for qPCR, Check for typical exponential amplification curves. Check if the controls are as expected (negative controls = no signal; positive controls = shows expected signals for all fluorophores).</w:t>
            </w:r>
          </w:p>
        </w:tc>
        <w:tc>
          <w:tcPr>
            <w:tcW w:w="436" w:type="pct"/>
            <w:tcBorders>
              <w:top w:val="nil"/>
              <w:left w:val="single" w:sz="8" w:space="0" w:color="auto"/>
              <w:bottom w:val="single" w:sz="8" w:space="0" w:color="000000"/>
              <w:right w:val="single" w:sz="8" w:space="0" w:color="auto"/>
            </w:tcBorders>
            <w:shd w:val="clear" w:color="auto" w:fill="auto"/>
            <w:vAlign w:val="center"/>
          </w:tcPr>
          <w:p w14:paraId="4512F29B"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nl-NL"/>
              </w:rPr>
              <w:t>YES</w:t>
            </w:r>
          </w:p>
        </w:tc>
        <w:tc>
          <w:tcPr>
            <w:tcW w:w="2089" w:type="pct"/>
            <w:tcBorders>
              <w:top w:val="nil"/>
              <w:left w:val="single" w:sz="8" w:space="0" w:color="auto"/>
              <w:bottom w:val="single" w:sz="8" w:space="0" w:color="000000"/>
              <w:right w:val="single" w:sz="8" w:space="0" w:color="auto"/>
            </w:tcBorders>
            <w:shd w:val="clear" w:color="auto" w:fill="auto"/>
            <w:vAlign w:val="center"/>
          </w:tcPr>
          <w:p w14:paraId="02F1F649"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nl-NL"/>
              </w:rPr>
              <w:t xml:space="preserve">Depending on the method used. </w:t>
            </w:r>
          </w:p>
        </w:tc>
        <w:tc>
          <w:tcPr>
            <w:tcW w:w="82" w:type="pct"/>
            <w:vAlign w:val="center"/>
          </w:tcPr>
          <w:p w14:paraId="1781F70F" w14:textId="77777777" w:rsidR="00AF36A8" w:rsidRPr="00214FF8" w:rsidRDefault="00AF36A8" w:rsidP="00AF36A8">
            <w:pPr>
              <w:rPr>
                <w:rFonts w:ascii="Times New Roman" w:hAnsi="Times New Roman"/>
                <w:lang w:eastAsia="fr-FR"/>
              </w:rPr>
            </w:pPr>
          </w:p>
        </w:tc>
      </w:tr>
      <w:tr w:rsidR="00AF36A8" w:rsidRPr="00214FF8" w14:paraId="40D8148B" w14:textId="77777777" w:rsidTr="00B53229">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5A7A140E" w14:textId="77777777" w:rsidR="00AF36A8" w:rsidRPr="00214FF8" w:rsidRDefault="00AF36A8" w:rsidP="00AF36A8">
            <w:pPr>
              <w:jc w:val="left"/>
              <w:rPr>
                <w:rFonts w:cs="Arial"/>
                <w:color w:val="000000"/>
                <w:highlight w:val="lightGray"/>
                <w:lang w:eastAsia="nl-NL"/>
              </w:rPr>
            </w:pPr>
            <w:r w:rsidRPr="00214FF8">
              <w:rPr>
                <w:rFonts w:cs="Arial"/>
                <w:color w:val="000000"/>
                <w:lang w:eastAsia="nl-NL"/>
              </w:rPr>
              <w:t>8</w:t>
            </w:r>
          </w:p>
        </w:tc>
        <w:tc>
          <w:tcPr>
            <w:tcW w:w="800" w:type="pct"/>
            <w:tcBorders>
              <w:top w:val="nil"/>
              <w:left w:val="single" w:sz="8" w:space="0" w:color="auto"/>
              <w:bottom w:val="single" w:sz="8" w:space="0" w:color="000000"/>
              <w:right w:val="single" w:sz="8" w:space="0" w:color="auto"/>
            </w:tcBorders>
            <w:shd w:val="clear" w:color="auto" w:fill="auto"/>
            <w:vAlign w:val="center"/>
          </w:tcPr>
          <w:p w14:paraId="1860386D" w14:textId="77777777" w:rsidR="00AF36A8" w:rsidRPr="00214FF8" w:rsidRDefault="00AF36A8" w:rsidP="00AF36A8">
            <w:pPr>
              <w:jc w:val="left"/>
              <w:rPr>
                <w:rFonts w:cs="Arial"/>
                <w:color w:val="000000"/>
                <w:highlight w:val="lightGray"/>
                <w:lang w:eastAsia="nl-NL"/>
              </w:rPr>
            </w:pPr>
            <w:r w:rsidRPr="00214FF8">
              <w:rPr>
                <w:rFonts w:cs="Arial"/>
                <w:color w:val="000000"/>
                <w:lang w:eastAsia="nl-NL"/>
              </w:rPr>
              <w:t>Interpretation of the test results</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3E61712F" w14:textId="77777777" w:rsidR="00AF36A8" w:rsidRPr="00214FF8" w:rsidRDefault="00AF36A8" w:rsidP="00AF36A8">
            <w:pPr>
              <w:jc w:val="left"/>
              <w:rPr>
                <w:rFonts w:cs="Arial"/>
                <w:color w:val="000000"/>
                <w:highlight w:val="lightGray"/>
                <w:lang w:eastAsia="fr-FR"/>
              </w:rPr>
            </w:pPr>
            <w:r w:rsidRPr="00214FF8">
              <w:rPr>
                <w:rFonts w:cs="Arial"/>
                <w:i/>
                <w:iCs/>
                <w:color w:val="000000"/>
                <w:lang w:eastAsia="fr-FR"/>
              </w:rPr>
              <w:t>See TG/44/11/rev3 – Ad 51: ii DNA marker test add 8</w:t>
            </w:r>
          </w:p>
        </w:tc>
        <w:tc>
          <w:tcPr>
            <w:tcW w:w="436" w:type="pct"/>
            <w:tcBorders>
              <w:top w:val="nil"/>
              <w:left w:val="single" w:sz="8" w:space="0" w:color="auto"/>
              <w:bottom w:val="single" w:sz="8" w:space="0" w:color="000000"/>
              <w:right w:val="single" w:sz="8" w:space="0" w:color="auto"/>
            </w:tcBorders>
            <w:shd w:val="clear" w:color="auto" w:fill="auto"/>
            <w:vAlign w:val="center"/>
          </w:tcPr>
          <w:p w14:paraId="3B3FEBC5" w14:textId="77777777" w:rsidR="00AF36A8" w:rsidRPr="00214FF8" w:rsidRDefault="00AF36A8" w:rsidP="00AF36A8">
            <w:pPr>
              <w:jc w:val="left"/>
              <w:rPr>
                <w:rFonts w:cs="Arial"/>
                <w:color w:val="000000"/>
                <w:highlight w:val="lightGray"/>
                <w:lang w:eastAsia="nl-NL"/>
              </w:rPr>
            </w:pPr>
            <w:r w:rsidRPr="00214FF8">
              <w:rPr>
                <w:rFonts w:cs="Arial"/>
                <w:color w:val="000000"/>
                <w:lang w:eastAsia="nl-NL"/>
              </w:rPr>
              <w:t>YES</w:t>
            </w:r>
          </w:p>
        </w:tc>
        <w:tc>
          <w:tcPr>
            <w:tcW w:w="2089" w:type="pct"/>
            <w:tcBorders>
              <w:top w:val="nil"/>
              <w:left w:val="single" w:sz="8" w:space="0" w:color="auto"/>
              <w:bottom w:val="single" w:sz="8" w:space="0" w:color="000000"/>
              <w:right w:val="single" w:sz="8" w:space="0" w:color="auto"/>
            </w:tcBorders>
            <w:shd w:val="clear" w:color="auto" w:fill="auto"/>
            <w:vAlign w:val="center"/>
          </w:tcPr>
          <w:p w14:paraId="1E44BA49" w14:textId="77777777" w:rsidR="00AF36A8" w:rsidRPr="00214FF8" w:rsidRDefault="00AF36A8" w:rsidP="00AF36A8">
            <w:pPr>
              <w:jc w:val="left"/>
              <w:rPr>
                <w:rFonts w:cs="Arial"/>
                <w:color w:val="000000"/>
                <w:highlight w:val="lightGray"/>
                <w:lang w:eastAsia="nl-NL"/>
              </w:rPr>
            </w:pPr>
            <w:r w:rsidRPr="00214FF8">
              <w:rPr>
                <w:rFonts w:cs="Arial"/>
                <w:color w:val="000000"/>
                <w:lang w:eastAsia="nl-NL"/>
              </w:rPr>
              <w:t>Relation between alleles and expressions (with its notes)</w:t>
            </w:r>
          </w:p>
        </w:tc>
        <w:tc>
          <w:tcPr>
            <w:tcW w:w="82" w:type="pct"/>
            <w:vAlign w:val="center"/>
          </w:tcPr>
          <w:p w14:paraId="4DAB5491" w14:textId="77777777" w:rsidR="00AF36A8" w:rsidRPr="00214FF8" w:rsidRDefault="00AF36A8" w:rsidP="00AF36A8">
            <w:pPr>
              <w:rPr>
                <w:rFonts w:ascii="Times New Roman" w:hAnsi="Times New Roman"/>
                <w:lang w:eastAsia="fr-FR"/>
              </w:rPr>
            </w:pPr>
          </w:p>
        </w:tc>
      </w:tr>
      <w:tr w:rsidR="00AF36A8" w:rsidRPr="00214FF8" w14:paraId="36FC1F4F" w14:textId="77777777" w:rsidTr="00B53229">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3C98F87B"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fr-FR"/>
              </w:rPr>
              <w:t>9</w:t>
            </w:r>
          </w:p>
        </w:tc>
        <w:tc>
          <w:tcPr>
            <w:tcW w:w="800" w:type="pct"/>
            <w:tcBorders>
              <w:top w:val="nil"/>
              <w:left w:val="single" w:sz="8" w:space="0" w:color="auto"/>
              <w:bottom w:val="single" w:sz="8" w:space="0" w:color="000000"/>
              <w:right w:val="single" w:sz="8" w:space="0" w:color="auto"/>
            </w:tcBorders>
            <w:shd w:val="clear" w:color="auto" w:fill="auto"/>
            <w:vAlign w:val="center"/>
          </w:tcPr>
          <w:p w14:paraId="5381544F"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fr-FR"/>
              </w:rPr>
              <w:t xml:space="preserve">Validation of the method, </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238C3B6F" w14:textId="77777777"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This protocol was validated by a ring-test with different laboratories (</w:t>
            </w:r>
            <w:r w:rsidRPr="00214FF8">
              <w:rPr>
                <w:rFonts w:cs="Arial"/>
                <w:i/>
                <w:color w:val="000000"/>
                <w:highlight w:val="lightGray"/>
                <w:lang w:eastAsia="fr-FR"/>
              </w:rPr>
              <w:t>e.g.</w:t>
            </w:r>
            <w:r w:rsidRPr="00214FF8">
              <w:rPr>
                <w:rFonts w:cs="Arial"/>
                <w:color w:val="000000"/>
                <w:highlight w:val="lightGray"/>
                <w:lang w:eastAsia="fr-FR"/>
              </w:rPr>
              <w:t xml:space="preserve"> Interlaboratory Comparative Test Report, INVITE 2024).</w:t>
            </w:r>
          </w:p>
        </w:tc>
        <w:tc>
          <w:tcPr>
            <w:tcW w:w="436" w:type="pct"/>
            <w:tcBorders>
              <w:top w:val="nil"/>
              <w:left w:val="single" w:sz="8" w:space="0" w:color="auto"/>
              <w:bottom w:val="single" w:sz="8" w:space="0" w:color="000000"/>
              <w:right w:val="single" w:sz="8" w:space="0" w:color="auto"/>
            </w:tcBorders>
            <w:shd w:val="clear" w:color="auto" w:fill="auto"/>
            <w:vAlign w:val="center"/>
          </w:tcPr>
          <w:p w14:paraId="55D0D7E8" w14:textId="77777777" w:rsidR="00AF36A8" w:rsidRPr="00214FF8" w:rsidRDefault="00AF36A8" w:rsidP="00AF36A8">
            <w:pPr>
              <w:jc w:val="left"/>
              <w:rPr>
                <w:rFonts w:cs="Arial"/>
                <w:color w:val="000000"/>
                <w:highlight w:val="lightGray"/>
                <w:lang w:eastAsia="nl-NL"/>
              </w:rPr>
            </w:pPr>
            <w:r w:rsidRPr="00214FF8">
              <w:rPr>
                <w:rFonts w:cs="Arial"/>
                <w:color w:val="000000"/>
                <w:highlight w:val="lightGray"/>
                <w:lang w:eastAsia="nl-NL"/>
              </w:rPr>
              <w:t>YES</w:t>
            </w:r>
          </w:p>
        </w:tc>
        <w:tc>
          <w:tcPr>
            <w:tcW w:w="2089" w:type="pct"/>
            <w:tcBorders>
              <w:top w:val="nil"/>
              <w:left w:val="single" w:sz="8" w:space="0" w:color="auto"/>
              <w:bottom w:val="single" w:sz="8" w:space="0" w:color="000000"/>
              <w:right w:val="single" w:sz="8" w:space="0" w:color="auto"/>
            </w:tcBorders>
            <w:shd w:val="clear" w:color="auto" w:fill="auto"/>
            <w:vAlign w:val="center"/>
          </w:tcPr>
          <w:p w14:paraId="47F7BD2B" w14:textId="77777777" w:rsidR="00AF36A8" w:rsidRPr="00214FF8" w:rsidRDefault="00AF36A8" w:rsidP="00AF36A8">
            <w:pPr>
              <w:jc w:val="left"/>
              <w:rPr>
                <w:rFonts w:cs="Arial"/>
                <w:color w:val="000000"/>
                <w:highlight w:val="lightGray"/>
                <w:lang w:eastAsia="nl-NL"/>
              </w:rPr>
            </w:pPr>
          </w:p>
        </w:tc>
        <w:tc>
          <w:tcPr>
            <w:tcW w:w="82" w:type="pct"/>
            <w:vAlign w:val="center"/>
          </w:tcPr>
          <w:p w14:paraId="0620E4F4" w14:textId="77777777" w:rsidR="00AF36A8" w:rsidRPr="00214FF8" w:rsidRDefault="00AF36A8" w:rsidP="00AF36A8">
            <w:pPr>
              <w:rPr>
                <w:rFonts w:ascii="Times New Roman" w:hAnsi="Times New Roman"/>
                <w:lang w:eastAsia="fr-FR"/>
              </w:rPr>
            </w:pPr>
          </w:p>
        </w:tc>
      </w:tr>
      <w:tr w:rsidR="00AF36A8" w:rsidRPr="00214FF8" w14:paraId="1C558E8F" w14:textId="77777777" w:rsidTr="00B53229">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tcPr>
          <w:p w14:paraId="0149FC29" w14:textId="77777777"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9.1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tcPr>
          <w:p w14:paraId="0E5B57EF" w14:textId="33CDF025"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Contact E</w:t>
            </w:r>
            <w:r w:rsidR="00DE0518">
              <w:rPr>
                <w:rFonts w:cs="Arial"/>
                <w:color w:val="000000"/>
                <w:highlight w:val="lightGray"/>
                <w:lang w:eastAsia="fr-FR"/>
              </w:rPr>
              <w:t xml:space="preserve">xamination </w:t>
            </w:r>
            <w:r w:rsidRPr="00214FF8">
              <w:rPr>
                <w:rFonts w:cs="Arial"/>
                <w:color w:val="000000"/>
                <w:highlight w:val="lightGray"/>
                <w:lang w:eastAsia="fr-FR"/>
              </w:rPr>
              <w:t>O</w:t>
            </w:r>
            <w:r w:rsidR="00DE0518">
              <w:rPr>
                <w:rFonts w:cs="Arial"/>
                <w:color w:val="000000"/>
                <w:highlight w:val="lightGray"/>
                <w:lang w:eastAsia="fr-FR"/>
              </w:rPr>
              <w:t>ffice</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tcPr>
          <w:p w14:paraId="614937A7" w14:textId="77777777" w:rsidR="00AF36A8" w:rsidRPr="00214FF8" w:rsidRDefault="00AF36A8" w:rsidP="00AF36A8">
            <w:pPr>
              <w:jc w:val="left"/>
              <w:rPr>
                <w:rFonts w:cs="Arial"/>
                <w:color w:val="000000"/>
                <w:highlight w:val="lightGray"/>
                <w:lang w:eastAsia="fr-FR"/>
              </w:rPr>
            </w:pPr>
            <w:r w:rsidRPr="00214FF8">
              <w:rPr>
                <w:rFonts w:cs="Arial"/>
                <w:i/>
                <w:color w:val="000000"/>
                <w:highlight w:val="lightGray"/>
                <w:lang w:eastAsia="fr-FR"/>
              </w:rPr>
              <w:t>e.g.</w:t>
            </w:r>
            <w:r w:rsidRPr="00214FF8">
              <w:rPr>
                <w:rFonts w:cs="Arial"/>
                <w:color w:val="000000"/>
                <w:highlight w:val="lightGray"/>
                <w:lang w:eastAsia="fr-FR"/>
              </w:rPr>
              <w:t xml:space="preserve"> Naktuinbouw</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tcPr>
          <w:p w14:paraId="50E8E01D" w14:textId="77777777"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YES</w:t>
            </w:r>
          </w:p>
        </w:tc>
        <w:tc>
          <w:tcPr>
            <w:tcW w:w="2089" w:type="pct"/>
            <w:vMerge w:val="restart"/>
            <w:tcBorders>
              <w:top w:val="nil"/>
              <w:left w:val="single" w:sz="8" w:space="0" w:color="auto"/>
              <w:bottom w:val="single" w:sz="8" w:space="0" w:color="000000"/>
              <w:right w:val="single" w:sz="8" w:space="0" w:color="auto"/>
            </w:tcBorders>
            <w:shd w:val="clear" w:color="auto" w:fill="auto"/>
            <w:vAlign w:val="center"/>
          </w:tcPr>
          <w:p w14:paraId="10EAA3FC" w14:textId="23141B23" w:rsidR="00AF36A8" w:rsidRPr="00214FF8" w:rsidRDefault="00AF36A8" w:rsidP="00AF36A8">
            <w:pPr>
              <w:jc w:val="left"/>
              <w:rPr>
                <w:rFonts w:cs="Arial"/>
                <w:color w:val="000000"/>
                <w:highlight w:val="lightGray"/>
                <w:lang w:eastAsia="fr-FR"/>
              </w:rPr>
            </w:pPr>
            <w:r w:rsidRPr="00214FF8">
              <w:rPr>
                <w:rFonts w:cs="Arial"/>
                <w:color w:val="000000"/>
                <w:highlight w:val="lightGray"/>
                <w:lang w:eastAsia="fr-FR"/>
              </w:rPr>
              <w:t xml:space="preserve">Contact of the institute that </w:t>
            </w:r>
            <w:r w:rsidR="00DD09E4" w:rsidRPr="00214FF8">
              <w:rPr>
                <w:rFonts w:cs="Arial"/>
                <w:color w:val="000000"/>
                <w:highlight w:val="lightGray"/>
                <w:lang w:eastAsia="fr-FR"/>
              </w:rPr>
              <w:t>developed</w:t>
            </w:r>
            <w:r w:rsidRPr="00214FF8">
              <w:rPr>
                <w:rFonts w:cs="Arial"/>
                <w:color w:val="000000"/>
                <w:highlight w:val="lightGray"/>
                <w:lang w:eastAsia="fr-FR"/>
              </w:rPr>
              <w:t xml:space="preserve"> this protocol, Name of the service.</w:t>
            </w:r>
          </w:p>
        </w:tc>
        <w:tc>
          <w:tcPr>
            <w:tcW w:w="82" w:type="pct"/>
            <w:vAlign w:val="center"/>
            <w:hideMark/>
          </w:tcPr>
          <w:p w14:paraId="14A1C029" w14:textId="77777777" w:rsidR="00AF36A8" w:rsidRPr="00214FF8" w:rsidRDefault="00AF36A8" w:rsidP="00AF36A8">
            <w:pPr>
              <w:rPr>
                <w:rFonts w:ascii="Times New Roman" w:hAnsi="Times New Roman"/>
                <w:lang w:eastAsia="fr-FR"/>
              </w:rPr>
            </w:pPr>
          </w:p>
        </w:tc>
      </w:tr>
      <w:tr w:rsidR="00AF36A8" w:rsidRPr="00214FF8" w14:paraId="14786125" w14:textId="77777777" w:rsidTr="00214FF8">
        <w:trPr>
          <w:trHeight w:val="300"/>
        </w:trPr>
        <w:tc>
          <w:tcPr>
            <w:tcW w:w="358" w:type="pct"/>
            <w:vMerge/>
            <w:tcBorders>
              <w:top w:val="nil"/>
              <w:left w:val="single" w:sz="8" w:space="0" w:color="auto"/>
              <w:bottom w:val="single" w:sz="8" w:space="0" w:color="000000"/>
              <w:right w:val="single" w:sz="8" w:space="0" w:color="auto"/>
            </w:tcBorders>
            <w:shd w:val="clear" w:color="auto" w:fill="auto"/>
            <w:vAlign w:val="center"/>
          </w:tcPr>
          <w:p w14:paraId="194AB721" w14:textId="77777777" w:rsidR="00AF36A8" w:rsidRPr="00214FF8" w:rsidRDefault="00AF36A8" w:rsidP="00AF36A8">
            <w:pPr>
              <w:rPr>
                <w:rFonts w:cs="Arial"/>
                <w:color w:val="000000"/>
                <w:lang w:eastAsia="nl-NL"/>
              </w:rPr>
            </w:pPr>
          </w:p>
        </w:tc>
        <w:tc>
          <w:tcPr>
            <w:tcW w:w="800" w:type="pct"/>
            <w:vMerge/>
            <w:tcBorders>
              <w:top w:val="nil"/>
              <w:left w:val="single" w:sz="8" w:space="0" w:color="auto"/>
              <w:bottom w:val="single" w:sz="8" w:space="0" w:color="000000"/>
              <w:right w:val="single" w:sz="8" w:space="0" w:color="auto"/>
            </w:tcBorders>
            <w:shd w:val="clear" w:color="auto" w:fill="auto"/>
            <w:vAlign w:val="center"/>
          </w:tcPr>
          <w:p w14:paraId="626022C9" w14:textId="77777777" w:rsidR="00AF36A8" w:rsidRPr="00214FF8" w:rsidRDefault="00AF36A8" w:rsidP="00AF36A8">
            <w:pPr>
              <w:rPr>
                <w:rFonts w:cs="Arial"/>
                <w:color w:val="000000"/>
                <w:lang w:eastAsia="nl-NL"/>
              </w:rPr>
            </w:pPr>
          </w:p>
        </w:tc>
        <w:tc>
          <w:tcPr>
            <w:tcW w:w="1235" w:type="pct"/>
            <w:vMerge/>
            <w:tcBorders>
              <w:top w:val="nil"/>
              <w:left w:val="single" w:sz="8" w:space="0" w:color="auto"/>
              <w:bottom w:val="single" w:sz="8" w:space="0" w:color="000000"/>
              <w:right w:val="single" w:sz="8" w:space="0" w:color="auto"/>
            </w:tcBorders>
            <w:shd w:val="clear" w:color="auto" w:fill="auto"/>
            <w:vAlign w:val="center"/>
          </w:tcPr>
          <w:p w14:paraId="1D2362E5" w14:textId="77777777" w:rsidR="00AF36A8" w:rsidRPr="00214FF8" w:rsidRDefault="00AF36A8" w:rsidP="00AF36A8">
            <w:pPr>
              <w:rPr>
                <w:rFonts w:cs="Arial"/>
                <w:i/>
                <w:iCs/>
                <w:color w:val="000000"/>
                <w:lang w:eastAsia="fr-FR"/>
              </w:rPr>
            </w:pPr>
          </w:p>
        </w:tc>
        <w:tc>
          <w:tcPr>
            <w:tcW w:w="436" w:type="pct"/>
            <w:vMerge/>
            <w:tcBorders>
              <w:top w:val="nil"/>
              <w:left w:val="single" w:sz="8" w:space="0" w:color="auto"/>
              <w:bottom w:val="single" w:sz="8" w:space="0" w:color="000000"/>
              <w:right w:val="single" w:sz="8" w:space="0" w:color="auto"/>
            </w:tcBorders>
            <w:shd w:val="clear" w:color="auto" w:fill="auto"/>
            <w:vAlign w:val="center"/>
          </w:tcPr>
          <w:p w14:paraId="7195B7EA" w14:textId="77777777" w:rsidR="00AF36A8" w:rsidRPr="00214FF8" w:rsidRDefault="00AF36A8" w:rsidP="00AF36A8">
            <w:pPr>
              <w:rPr>
                <w:rFonts w:cs="Arial"/>
                <w:color w:val="000000"/>
                <w:lang w:eastAsia="nl-NL"/>
              </w:rPr>
            </w:pPr>
          </w:p>
        </w:tc>
        <w:tc>
          <w:tcPr>
            <w:tcW w:w="2089" w:type="pct"/>
            <w:vMerge/>
            <w:tcBorders>
              <w:top w:val="nil"/>
              <w:left w:val="single" w:sz="8" w:space="0" w:color="auto"/>
              <w:bottom w:val="single" w:sz="8" w:space="0" w:color="000000"/>
              <w:right w:val="single" w:sz="8" w:space="0" w:color="auto"/>
            </w:tcBorders>
            <w:shd w:val="clear" w:color="auto" w:fill="auto"/>
            <w:vAlign w:val="center"/>
          </w:tcPr>
          <w:p w14:paraId="17BD8C37" w14:textId="77777777" w:rsidR="00AF36A8" w:rsidRPr="00214FF8" w:rsidRDefault="00AF36A8" w:rsidP="00AF36A8">
            <w:pPr>
              <w:rPr>
                <w:rFonts w:cs="Arial"/>
                <w:color w:val="000000"/>
                <w:lang w:eastAsia="nl-NL"/>
              </w:rPr>
            </w:pPr>
          </w:p>
        </w:tc>
        <w:tc>
          <w:tcPr>
            <w:tcW w:w="82" w:type="pct"/>
            <w:vAlign w:val="center"/>
          </w:tcPr>
          <w:p w14:paraId="5DB8C55D" w14:textId="77777777" w:rsidR="00AF36A8" w:rsidRPr="00214FF8" w:rsidRDefault="00AF36A8" w:rsidP="00AF36A8">
            <w:pPr>
              <w:rPr>
                <w:rFonts w:ascii="Times New Roman" w:hAnsi="Times New Roman"/>
                <w:lang w:eastAsia="fr-FR"/>
              </w:rPr>
            </w:pPr>
          </w:p>
        </w:tc>
      </w:tr>
      <w:tr w:rsidR="00AF36A8" w:rsidRPr="00214FF8" w14:paraId="2167110C" w14:textId="77777777" w:rsidTr="00214FF8">
        <w:trPr>
          <w:trHeight w:val="315"/>
        </w:trPr>
        <w:tc>
          <w:tcPr>
            <w:tcW w:w="358" w:type="pct"/>
            <w:vMerge/>
            <w:tcBorders>
              <w:top w:val="nil"/>
              <w:left w:val="single" w:sz="8" w:space="0" w:color="auto"/>
              <w:bottom w:val="single" w:sz="8" w:space="0" w:color="000000"/>
              <w:right w:val="single" w:sz="8" w:space="0" w:color="auto"/>
            </w:tcBorders>
            <w:vAlign w:val="center"/>
          </w:tcPr>
          <w:p w14:paraId="6933928B" w14:textId="77777777" w:rsidR="00AF36A8" w:rsidRPr="00214FF8" w:rsidRDefault="00AF36A8" w:rsidP="00AF36A8">
            <w:pPr>
              <w:rPr>
                <w:rFonts w:cs="Arial"/>
                <w:color w:val="000000"/>
                <w:lang w:eastAsia="fr-FR"/>
              </w:rPr>
            </w:pPr>
          </w:p>
        </w:tc>
        <w:tc>
          <w:tcPr>
            <w:tcW w:w="800" w:type="pct"/>
            <w:vMerge/>
            <w:tcBorders>
              <w:top w:val="nil"/>
              <w:left w:val="single" w:sz="8" w:space="0" w:color="auto"/>
              <w:bottom w:val="single" w:sz="8" w:space="0" w:color="000000"/>
              <w:right w:val="single" w:sz="8" w:space="0" w:color="auto"/>
            </w:tcBorders>
            <w:vAlign w:val="center"/>
          </w:tcPr>
          <w:p w14:paraId="7A89D0FC" w14:textId="77777777" w:rsidR="00AF36A8" w:rsidRPr="00214FF8" w:rsidRDefault="00AF36A8" w:rsidP="00AF36A8">
            <w:pPr>
              <w:rPr>
                <w:rFonts w:cs="Arial"/>
                <w:color w:val="000000"/>
                <w:lang w:eastAsia="fr-FR"/>
              </w:rPr>
            </w:pPr>
          </w:p>
        </w:tc>
        <w:tc>
          <w:tcPr>
            <w:tcW w:w="1235" w:type="pct"/>
            <w:vMerge/>
            <w:tcBorders>
              <w:top w:val="nil"/>
              <w:left w:val="single" w:sz="8" w:space="0" w:color="auto"/>
              <w:bottom w:val="single" w:sz="8" w:space="0" w:color="000000"/>
              <w:right w:val="single" w:sz="8" w:space="0" w:color="auto"/>
            </w:tcBorders>
            <w:vAlign w:val="center"/>
          </w:tcPr>
          <w:p w14:paraId="1423425E" w14:textId="77777777" w:rsidR="00AF36A8" w:rsidRPr="00214FF8" w:rsidRDefault="00AF36A8" w:rsidP="00AF36A8">
            <w:pPr>
              <w:rPr>
                <w:rFonts w:cs="Arial"/>
                <w:i/>
                <w:iCs/>
                <w:color w:val="000000"/>
                <w:lang w:eastAsia="fr-FR"/>
              </w:rPr>
            </w:pPr>
          </w:p>
        </w:tc>
        <w:tc>
          <w:tcPr>
            <w:tcW w:w="436" w:type="pct"/>
            <w:vMerge/>
            <w:tcBorders>
              <w:top w:val="nil"/>
              <w:left w:val="single" w:sz="8" w:space="0" w:color="auto"/>
              <w:bottom w:val="single" w:sz="8" w:space="0" w:color="000000"/>
              <w:right w:val="single" w:sz="8" w:space="0" w:color="auto"/>
            </w:tcBorders>
            <w:vAlign w:val="center"/>
          </w:tcPr>
          <w:p w14:paraId="27B5DC81" w14:textId="77777777" w:rsidR="00AF36A8" w:rsidRPr="00214FF8" w:rsidRDefault="00AF36A8" w:rsidP="00AF36A8">
            <w:pPr>
              <w:rPr>
                <w:rFonts w:cs="Arial"/>
                <w:color w:val="000000"/>
                <w:lang w:eastAsia="fr-FR"/>
              </w:rPr>
            </w:pPr>
          </w:p>
        </w:tc>
        <w:tc>
          <w:tcPr>
            <w:tcW w:w="2089" w:type="pct"/>
            <w:vMerge/>
            <w:tcBorders>
              <w:top w:val="nil"/>
              <w:left w:val="single" w:sz="8" w:space="0" w:color="auto"/>
              <w:bottom w:val="single" w:sz="8" w:space="0" w:color="000000"/>
              <w:right w:val="single" w:sz="8" w:space="0" w:color="auto"/>
            </w:tcBorders>
            <w:vAlign w:val="center"/>
          </w:tcPr>
          <w:p w14:paraId="06D8F7DD" w14:textId="77777777" w:rsidR="00AF36A8" w:rsidRPr="00214FF8" w:rsidRDefault="00AF36A8" w:rsidP="00AF36A8">
            <w:pPr>
              <w:rPr>
                <w:rFonts w:cs="Arial"/>
                <w:color w:val="000000"/>
                <w:lang w:eastAsia="fr-FR"/>
              </w:rPr>
            </w:pPr>
          </w:p>
        </w:tc>
        <w:tc>
          <w:tcPr>
            <w:tcW w:w="82" w:type="pct"/>
            <w:tcBorders>
              <w:top w:val="nil"/>
              <w:left w:val="nil"/>
              <w:bottom w:val="nil"/>
              <w:right w:val="nil"/>
            </w:tcBorders>
            <w:shd w:val="clear" w:color="auto" w:fill="auto"/>
            <w:noWrap/>
            <w:vAlign w:val="bottom"/>
            <w:hideMark/>
          </w:tcPr>
          <w:p w14:paraId="4CA99933" w14:textId="77777777" w:rsidR="00AF36A8" w:rsidRPr="00214FF8" w:rsidRDefault="00AF36A8" w:rsidP="00AF36A8">
            <w:pPr>
              <w:rPr>
                <w:rFonts w:cs="Arial"/>
                <w:color w:val="000000"/>
                <w:lang w:eastAsia="fr-FR"/>
              </w:rPr>
            </w:pPr>
          </w:p>
        </w:tc>
      </w:tr>
    </w:tbl>
    <w:p w14:paraId="0A05B2D5" w14:textId="77777777" w:rsidR="00AF36A8" w:rsidRDefault="00AF36A8" w:rsidP="00212858">
      <w:pPr>
        <w:rPr>
          <w:lang w:eastAsia="fr-FR"/>
        </w:rPr>
      </w:pPr>
    </w:p>
    <w:p w14:paraId="2A69E186" w14:textId="77777777" w:rsidR="00B53229" w:rsidRPr="00214FF8" w:rsidRDefault="00B53229" w:rsidP="00212858">
      <w:pPr>
        <w:rPr>
          <w:lang w:eastAsia="fr-FR"/>
        </w:rPr>
      </w:pPr>
    </w:p>
    <w:p w14:paraId="17AA5512" w14:textId="5FC4EFF5" w:rsidR="00AF36A8" w:rsidRPr="00890C47" w:rsidRDefault="001B01E7" w:rsidP="005F7B25">
      <w:pPr>
        <w:pStyle w:val="Heading1"/>
        <w:rPr>
          <w:lang w:val="en-GB"/>
        </w:rPr>
      </w:pPr>
      <w:bookmarkStart w:id="27" w:name="_Toc163237793"/>
      <w:r w:rsidRPr="00890C47">
        <w:rPr>
          <w:lang w:val="en-GB"/>
        </w:rPr>
        <w:lastRenderedPageBreak/>
        <w:t>VI.</w:t>
      </w:r>
      <w:r w:rsidRPr="00890C47">
        <w:rPr>
          <w:lang w:val="en-GB"/>
        </w:rPr>
        <w:tab/>
      </w:r>
      <w:r w:rsidR="00AF36A8" w:rsidRPr="00890C47">
        <w:rPr>
          <w:lang w:val="en-GB"/>
        </w:rPr>
        <w:t>Follow-up survey after approval</w:t>
      </w:r>
      <w:bookmarkEnd w:id="27"/>
    </w:p>
    <w:p w14:paraId="08A46E87" w14:textId="77777777" w:rsidR="00212858" w:rsidRPr="00214FF8" w:rsidRDefault="00212858" w:rsidP="00214FF8">
      <w:pPr>
        <w:keepNext/>
        <w:rPr>
          <w:lang w:eastAsia="fr-FR"/>
        </w:rPr>
      </w:pPr>
    </w:p>
    <w:p w14:paraId="7C8E5626" w14:textId="376370E2" w:rsidR="00AF36A8" w:rsidRPr="00214FF8" w:rsidRDefault="00B53229" w:rsidP="008E6064">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 xml:space="preserve">Validation of the marker is not fixed as new genetics can arise from the market. This is a continuous evaluation process. Specificity should be re-assessed after validation acceptance using double testing at least during the first year with observation method. </w:t>
      </w:r>
    </w:p>
    <w:p w14:paraId="7B8BDBFF" w14:textId="77777777" w:rsidR="00AF36A8" w:rsidRPr="00214FF8" w:rsidRDefault="00AF36A8" w:rsidP="00212858">
      <w:pPr>
        <w:rPr>
          <w:lang w:eastAsia="fr-FR"/>
        </w:rPr>
      </w:pPr>
    </w:p>
    <w:p w14:paraId="3F83D0EE" w14:textId="13B2D635" w:rsidR="00AF36A8" w:rsidRPr="00214FF8" w:rsidRDefault="00B53229" w:rsidP="00212858">
      <w:pPr>
        <w:rPr>
          <w:lang w:eastAsia="fr-FR"/>
        </w:rPr>
      </w:pPr>
      <w:r>
        <w:rPr>
          <w:lang w:eastAsia="fr-FR"/>
        </w:rPr>
        <w:fldChar w:fldCharType="begin"/>
      </w:r>
      <w:r>
        <w:rPr>
          <w:lang w:eastAsia="fr-FR"/>
        </w:rPr>
        <w:instrText xml:space="preserve"> AUTONUM  </w:instrText>
      </w:r>
      <w:r>
        <w:rPr>
          <w:lang w:eastAsia="fr-FR"/>
        </w:rPr>
        <w:fldChar w:fldCharType="end"/>
      </w:r>
      <w:r>
        <w:rPr>
          <w:lang w:eastAsia="fr-FR"/>
        </w:rPr>
        <w:tab/>
      </w:r>
      <w:r w:rsidR="00AF36A8" w:rsidRPr="00214FF8">
        <w:rPr>
          <w:lang w:eastAsia="fr-FR"/>
        </w:rPr>
        <w:t>After the first year of acceptance of the protocol, morphological checks on about 10% of the new varieties must be performed.</w:t>
      </w:r>
    </w:p>
    <w:p w14:paraId="0B2E3789" w14:textId="77777777" w:rsidR="00544581" w:rsidRPr="00214FF8" w:rsidRDefault="00544581">
      <w:pPr>
        <w:jc w:val="left"/>
      </w:pPr>
    </w:p>
    <w:p w14:paraId="0715435D" w14:textId="77777777" w:rsidR="00050E16" w:rsidRPr="00214FF8" w:rsidRDefault="00050E16" w:rsidP="00050E16"/>
    <w:p w14:paraId="4347DC06" w14:textId="77777777" w:rsidR="00212858" w:rsidRPr="00214FF8" w:rsidRDefault="00212858" w:rsidP="00050E16"/>
    <w:p w14:paraId="793F7C69" w14:textId="77777777" w:rsidR="00DE4A4F" w:rsidRPr="00214FF8" w:rsidRDefault="00DE4A4F" w:rsidP="00DE4A4F">
      <w:pPr>
        <w:jc w:val="right"/>
      </w:pPr>
      <w:r w:rsidRPr="00214FF8">
        <w:t>[</w:t>
      </w:r>
      <w:r>
        <w:t>Annex follows</w:t>
      </w:r>
      <w:r w:rsidRPr="00214FF8">
        <w:t>]</w:t>
      </w:r>
    </w:p>
    <w:p w14:paraId="24AC0A35" w14:textId="77777777" w:rsidR="00050E16" w:rsidRDefault="00050E16" w:rsidP="009B440E">
      <w:pPr>
        <w:jc w:val="left"/>
      </w:pPr>
    </w:p>
    <w:p w14:paraId="21240586" w14:textId="77777777" w:rsidR="005D3074" w:rsidRDefault="005D3074" w:rsidP="009B440E">
      <w:pPr>
        <w:jc w:val="left"/>
        <w:sectPr w:rsidR="005D3074" w:rsidSect="005D7267">
          <w:headerReference w:type="default" r:id="rId9"/>
          <w:headerReference w:type="first" r:id="rId10"/>
          <w:pgSz w:w="11907" w:h="16840" w:code="9"/>
          <w:pgMar w:top="510" w:right="1134" w:bottom="1134" w:left="1134" w:header="510" w:footer="680" w:gutter="0"/>
          <w:pgNumType w:start="1"/>
          <w:cols w:space="720"/>
          <w:titlePg/>
        </w:sectPr>
      </w:pPr>
    </w:p>
    <w:p w14:paraId="4A0D34B7" w14:textId="62360A74" w:rsidR="00DD09E4" w:rsidRDefault="005D3074" w:rsidP="005D3074">
      <w:pPr>
        <w:jc w:val="center"/>
      </w:pPr>
      <w:r w:rsidRPr="005D3074">
        <w:rPr>
          <w:noProof/>
        </w:rPr>
        <w:lastRenderedPageBreak/>
        <w:drawing>
          <wp:inline distT="0" distB="0" distL="0" distR="0" wp14:anchorId="3BA25526" wp14:editId="41CF729F">
            <wp:extent cx="6078855" cy="3423285"/>
            <wp:effectExtent l="19050" t="19050" r="17145"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8855" cy="3423285"/>
                    </a:xfrm>
                    <a:prstGeom prst="rect">
                      <a:avLst/>
                    </a:prstGeom>
                    <a:noFill/>
                    <a:ln>
                      <a:solidFill>
                        <a:schemeClr val="tx1"/>
                      </a:solidFill>
                    </a:ln>
                  </pic:spPr>
                </pic:pic>
              </a:graphicData>
            </a:graphic>
          </wp:inline>
        </w:drawing>
      </w:r>
    </w:p>
    <w:p w14:paraId="62A2ADC8" w14:textId="77777777" w:rsidR="005D3074" w:rsidRDefault="005D3074" w:rsidP="005D3074">
      <w:pPr>
        <w:jc w:val="center"/>
      </w:pPr>
    </w:p>
    <w:p w14:paraId="7640F6CB" w14:textId="77777777" w:rsidR="005D3074" w:rsidRDefault="005D3074" w:rsidP="005D3074">
      <w:pPr>
        <w:jc w:val="center"/>
      </w:pPr>
    </w:p>
    <w:p w14:paraId="42F43269" w14:textId="77777777" w:rsidR="005D3074" w:rsidRDefault="005D3074" w:rsidP="005D3074">
      <w:pPr>
        <w:jc w:val="center"/>
      </w:pPr>
    </w:p>
    <w:p w14:paraId="5869B9F9" w14:textId="77777777" w:rsidR="005D3074" w:rsidRDefault="005D3074" w:rsidP="005D3074">
      <w:pPr>
        <w:jc w:val="center"/>
      </w:pPr>
    </w:p>
    <w:p w14:paraId="6E4A1699" w14:textId="77777777" w:rsidR="005D3074" w:rsidRDefault="005D3074" w:rsidP="005D3074">
      <w:pPr>
        <w:jc w:val="center"/>
      </w:pPr>
    </w:p>
    <w:p w14:paraId="7E796AAA" w14:textId="77777777" w:rsidR="005D3074" w:rsidRDefault="005D3074" w:rsidP="005D3074">
      <w:pPr>
        <w:jc w:val="center"/>
      </w:pPr>
    </w:p>
    <w:p w14:paraId="31EC1E64" w14:textId="33153C97" w:rsidR="005D3074" w:rsidRDefault="005D3074" w:rsidP="005D3074">
      <w:pPr>
        <w:jc w:val="center"/>
      </w:pPr>
      <w:r w:rsidRPr="005D3074">
        <w:rPr>
          <w:noProof/>
        </w:rPr>
        <w:drawing>
          <wp:inline distT="0" distB="0" distL="0" distR="0" wp14:anchorId="1D26B4BD" wp14:editId="48E1CF9E">
            <wp:extent cx="6078855" cy="3423285"/>
            <wp:effectExtent l="19050" t="19050" r="1714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8855" cy="3423285"/>
                    </a:xfrm>
                    <a:prstGeom prst="rect">
                      <a:avLst/>
                    </a:prstGeom>
                    <a:noFill/>
                    <a:ln>
                      <a:solidFill>
                        <a:schemeClr val="tx1"/>
                      </a:solidFill>
                    </a:ln>
                  </pic:spPr>
                </pic:pic>
              </a:graphicData>
            </a:graphic>
          </wp:inline>
        </w:drawing>
      </w:r>
    </w:p>
    <w:p w14:paraId="7D1028B2" w14:textId="77777777" w:rsidR="005D3074" w:rsidRDefault="005D3074" w:rsidP="005D3074">
      <w:pPr>
        <w:jc w:val="center"/>
      </w:pPr>
    </w:p>
    <w:p w14:paraId="50857AC8" w14:textId="77777777" w:rsidR="005D3074" w:rsidRDefault="005D3074" w:rsidP="005D3074">
      <w:pPr>
        <w:jc w:val="center"/>
      </w:pPr>
    </w:p>
    <w:p w14:paraId="43E05D39" w14:textId="4F23A28A" w:rsidR="005D3074" w:rsidRDefault="005D3074">
      <w:pPr>
        <w:jc w:val="left"/>
      </w:pPr>
      <w:r>
        <w:br w:type="page"/>
      </w:r>
    </w:p>
    <w:p w14:paraId="251F553C" w14:textId="77777777" w:rsidR="005D3074" w:rsidRDefault="005D3074" w:rsidP="005D3074">
      <w:pPr>
        <w:jc w:val="center"/>
      </w:pPr>
    </w:p>
    <w:p w14:paraId="4FE26AFE" w14:textId="055A8778" w:rsidR="005D3074" w:rsidRDefault="005D3074" w:rsidP="005D3074">
      <w:pPr>
        <w:jc w:val="center"/>
      </w:pPr>
      <w:r w:rsidRPr="005D3074">
        <w:rPr>
          <w:noProof/>
        </w:rPr>
        <w:drawing>
          <wp:inline distT="0" distB="0" distL="0" distR="0" wp14:anchorId="53520D87" wp14:editId="4618AA16">
            <wp:extent cx="6078855" cy="3423285"/>
            <wp:effectExtent l="19050" t="19050" r="17145"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8855" cy="3423285"/>
                    </a:xfrm>
                    <a:prstGeom prst="rect">
                      <a:avLst/>
                    </a:prstGeom>
                    <a:noFill/>
                    <a:ln>
                      <a:solidFill>
                        <a:schemeClr val="tx1"/>
                      </a:solidFill>
                    </a:ln>
                  </pic:spPr>
                </pic:pic>
              </a:graphicData>
            </a:graphic>
          </wp:inline>
        </w:drawing>
      </w:r>
    </w:p>
    <w:p w14:paraId="03B2166F" w14:textId="77777777" w:rsidR="005D3074" w:rsidRDefault="005D3074" w:rsidP="005D3074">
      <w:pPr>
        <w:jc w:val="center"/>
      </w:pPr>
    </w:p>
    <w:p w14:paraId="19D638E8" w14:textId="77777777" w:rsidR="005D3074" w:rsidRDefault="005D3074" w:rsidP="005D3074">
      <w:pPr>
        <w:jc w:val="center"/>
      </w:pPr>
    </w:p>
    <w:p w14:paraId="421A3A70" w14:textId="77777777" w:rsidR="005D3074" w:rsidRDefault="005D3074" w:rsidP="005D3074">
      <w:pPr>
        <w:jc w:val="center"/>
      </w:pPr>
    </w:p>
    <w:p w14:paraId="65296767" w14:textId="77777777" w:rsidR="005D3074" w:rsidRDefault="005D3074" w:rsidP="005D3074">
      <w:pPr>
        <w:jc w:val="center"/>
      </w:pPr>
    </w:p>
    <w:p w14:paraId="0035DFD8" w14:textId="77777777" w:rsidR="005D3074" w:rsidRDefault="005D3074" w:rsidP="005D3074">
      <w:pPr>
        <w:jc w:val="center"/>
      </w:pPr>
    </w:p>
    <w:p w14:paraId="7ACC132E" w14:textId="77777777" w:rsidR="005D3074" w:rsidRDefault="005D3074" w:rsidP="005D3074">
      <w:pPr>
        <w:jc w:val="center"/>
      </w:pPr>
    </w:p>
    <w:p w14:paraId="23F43F3E" w14:textId="1D17B6F8" w:rsidR="005D3074" w:rsidRDefault="005D3074" w:rsidP="005D3074">
      <w:pPr>
        <w:jc w:val="center"/>
      </w:pPr>
      <w:r w:rsidRPr="005D3074">
        <w:rPr>
          <w:noProof/>
        </w:rPr>
        <w:drawing>
          <wp:inline distT="0" distB="0" distL="0" distR="0" wp14:anchorId="509FE978" wp14:editId="6C05956D">
            <wp:extent cx="6078855" cy="3423285"/>
            <wp:effectExtent l="19050" t="19050" r="17145" b="247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78855" cy="3423285"/>
                    </a:xfrm>
                    <a:prstGeom prst="rect">
                      <a:avLst/>
                    </a:prstGeom>
                    <a:noFill/>
                    <a:ln>
                      <a:solidFill>
                        <a:schemeClr val="tx1"/>
                      </a:solidFill>
                    </a:ln>
                  </pic:spPr>
                </pic:pic>
              </a:graphicData>
            </a:graphic>
          </wp:inline>
        </w:drawing>
      </w:r>
    </w:p>
    <w:p w14:paraId="6F3B406E" w14:textId="77777777" w:rsidR="005D3074" w:rsidRDefault="005D3074" w:rsidP="005D3074">
      <w:pPr>
        <w:jc w:val="right"/>
      </w:pPr>
    </w:p>
    <w:p w14:paraId="0945BC78" w14:textId="77777777" w:rsidR="005D3074" w:rsidRDefault="005D3074" w:rsidP="005D3074">
      <w:pPr>
        <w:jc w:val="right"/>
      </w:pPr>
    </w:p>
    <w:p w14:paraId="0B066FDA" w14:textId="1667E0EA" w:rsidR="005D3074" w:rsidRPr="00214FF8" w:rsidRDefault="005D3074" w:rsidP="005D3074">
      <w:pPr>
        <w:jc w:val="right"/>
      </w:pPr>
      <w:r>
        <w:t>[End of Annex and of document]</w:t>
      </w:r>
    </w:p>
    <w:sectPr w:rsidR="005D3074" w:rsidRPr="00214FF8" w:rsidSect="005D7267">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1E29" w14:textId="77777777" w:rsidR="00254C83" w:rsidRDefault="00254C83" w:rsidP="006655D3">
      <w:r>
        <w:separator/>
      </w:r>
    </w:p>
    <w:p w14:paraId="5B54CC9C" w14:textId="77777777" w:rsidR="00254C83" w:rsidRDefault="00254C83" w:rsidP="006655D3"/>
    <w:p w14:paraId="5F3A529B" w14:textId="77777777" w:rsidR="00254C83" w:rsidRDefault="00254C83" w:rsidP="006655D3"/>
  </w:endnote>
  <w:endnote w:type="continuationSeparator" w:id="0">
    <w:p w14:paraId="5326CD3A" w14:textId="77777777" w:rsidR="00254C83" w:rsidRDefault="00254C83" w:rsidP="006655D3">
      <w:r>
        <w:separator/>
      </w:r>
    </w:p>
    <w:p w14:paraId="129C07E2" w14:textId="77777777" w:rsidR="00254C83" w:rsidRPr="00294751" w:rsidRDefault="00254C83">
      <w:pPr>
        <w:pStyle w:val="Footer"/>
        <w:spacing w:after="60"/>
        <w:rPr>
          <w:sz w:val="18"/>
          <w:lang w:val="fr-FR"/>
        </w:rPr>
      </w:pPr>
      <w:r w:rsidRPr="00294751">
        <w:rPr>
          <w:sz w:val="18"/>
          <w:lang w:val="fr-FR"/>
        </w:rPr>
        <w:t>[Suite de la note de la page précédente]</w:t>
      </w:r>
    </w:p>
    <w:p w14:paraId="06E72C77" w14:textId="77777777" w:rsidR="00254C83" w:rsidRPr="00294751" w:rsidRDefault="00254C83" w:rsidP="006655D3">
      <w:pPr>
        <w:rPr>
          <w:lang w:val="fr-FR"/>
        </w:rPr>
      </w:pPr>
    </w:p>
    <w:p w14:paraId="6DA19005" w14:textId="77777777" w:rsidR="00254C83" w:rsidRPr="00294751" w:rsidRDefault="00254C83" w:rsidP="006655D3">
      <w:pPr>
        <w:rPr>
          <w:lang w:val="fr-FR"/>
        </w:rPr>
      </w:pPr>
    </w:p>
  </w:endnote>
  <w:endnote w:type="continuationNotice" w:id="1">
    <w:p w14:paraId="4032D58D" w14:textId="77777777" w:rsidR="00254C83" w:rsidRPr="00294751" w:rsidRDefault="00254C83" w:rsidP="006655D3">
      <w:pPr>
        <w:rPr>
          <w:lang w:val="fr-FR"/>
        </w:rPr>
      </w:pPr>
      <w:r w:rsidRPr="00294751">
        <w:rPr>
          <w:lang w:val="fr-FR"/>
        </w:rPr>
        <w:t>[Suite de la note page suivante]</w:t>
      </w:r>
    </w:p>
    <w:p w14:paraId="7937699F" w14:textId="77777777" w:rsidR="00254C83" w:rsidRPr="00294751" w:rsidRDefault="00254C83" w:rsidP="006655D3">
      <w:pPr>
        <w:rPr>
          <w:lang w:val="fr-FR"/>
        </w:rPr>
      </w:pPr>
    </w:p>
    <w:p w14:paraId="5DDBEC13" w14:textId="77777777" w:rsidR="00254C83" w:rsidRPr="00294751" w:rsidRDefault="00254C8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2E1B" w14:textId="77777777" w:rsidR="00254C83" w:rsidRDefault="00254C83" w:rsidP="006655D3">
      <w:r>
        <w:separator/>
      </w:r>
    </w:p>
  </w:footnote>
  <w:footnote w:type="continuationSeparator" w:id="0">
    <w:p w14:paraId="5D2F1AE6" w14:textId="77777777" w:rsidR="00254C83" w:rsidRDefault="00254C83" w:rsidP="006655D3">
      <w:r>
        <w:separator/>
      </w:r>
    </w:p>
  </w:footnote>
  <w:footnote w:type="continuationNotice" w:id="1">
    <w:p w14:paraId="5726AF5F" w14:textId="77777777" w:rsidR="00254C83" w:rsidRPr="00AB530F" w:rsidRDefault="00254C8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5B4" w14:textId="57A3C9D0" w:rsidR="005D7267" w:rsidRPr="00C5280D" w:rsidRDefault="005D7267" w:rsidP="00EB048E">
    <w:pPr>
      <w:pStyle w:val="Header"/>
      <w:rPr>
        <w:rStyle w:val="PageNumber"/>
        <w:lang w:val="en-US"/>
      </w:rPr>
    </w:pPr>
    <w:r>
      <w:rPr>
        <w:rStyle w:val="PageNumber"/>
        <w:lang w:val="en-US"/>
      </w:rPr>
      <w:t>TW</w:t>
    </w:r>
    <w:r w:rsidR="00456CFA">
      <w:rPr>
        <w:rStyle w:val="PageNumber"/>
        <w:lang w:val="en-US"/>
      </w:rPr>
      <w:t>V</w:t>
    </w:r>
    <w:r>
      <w:rPr>
        <w:rStyle w:val="PageNumber"/>
        <w:lang w:val="en-US"/>
      </w:rPr>
      <w:t>/</w:t>
    </w:r>
    <w:r w:rsidR="00456CFA">
      <w:rPr>
        <w:rStyle w:val="PageNumber"/>
        <w:lang w:val="en-US"/>
      </w:rPr>
      <w:t>58</w:t>
    </w:r>
    <w:r>
      <w:rPr>
        <w:rStyle w:val="PageNumber"/>
        <w:lang w:val="en-US"/>
      </w:rPr>
      <w:t>/</w:t>
    </w:r>
    <w:r w:rsidR="00456CFA">
      <w:rPr>
        <w:rStyle w:val="PageNumber"/>
        <w:lang w:val="en-US"/>
      </w:rPr>
      <w:t>9</w:t>
    </w:r>
  </w:p>
  <w:p w14:paraId="55BB316B" w14:textId="0A819655" w:rsidR="005D7267" w:rsidRPr="00C5280D" w:rsidRDefault="005D726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0963A66C" w14:textId="77777777" w:rsidR="005D7267" w:rsidRPr="00C5280D" w:rsidRDefault="005D7267"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30B5" w14:textId="77777777" w:rsidR="00336801" w:rsidRPr="000D5759" w:rsidRDefault="00336801" w:rsidP="000D5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CDDD" w14:textId="25C49836" w:rsidR="005D3074" w:rsidRPr="00C5280D" w:rsidRDefault="005D3074" w:rsidP="00EB048E">
    <w:pPr>
      <w:pStyle w:val="Header"/>
      <w:rPr>
        <w:rStyle w:val="PageNumber"/>
        <w:lang w:val="en-US"/>
      </w:rPr>
    </w:pPr>
    <w:r>
      <w:rPr>
        <w:rStyle w:val="PageNumber"/>
        <w:lang w:val="en-US"/>
      </w:rPr>
      <w:t>TW</w:t>
    </w:r>
    <w:r w:rsidR="00456CFA">
      <w:rPr>
        <w:rStyle w:val="PageNumber"/>
        <w:lang w:val="en-US"/>
      </w:rPr>
      <w:t>V</w:t>
    </w:r>
    <w:r>
      <w:rPr>
        <w:rStyle w:val="PageNumber"/>
        <w:lang w:val="en-US"/>
      </w:rPr>
      <w:t>/</w:t>
    </w:r>
    <w:r w:rsidR="00456CFA">
      <w:rPr>
        <w:rStyle w:val="PageNumber"/>
        <w:lang w:val="en-US"/>
      </w:rPr>
      <w:t>58</w:t>
    </w:r>
    <w:r>
      <w:rPr>
        <w:rStyle w:val="PageNumber"/>
        <w:lang w:val="en-US"/>
      </w:rPr>
      <w:t>/</w:t>
    </w:r>
    <w:r w:rsidR="00456CFA">
      <w:rPr>
        <w:rStyle w:val="PageNumber"/>
        <w:lang w:val="en-US"/>
      </w:rPr>
      <w:t>9</w:t>
    </w:r>
  </w:p>
  <w:p w14:paraId="5F018B1F" w14:textId="029F108D" w:rsidR="005D3074" w:rsidRPr="00C5280D" w:rsidRDefault="005D307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59431D6B" w14:textId="77777777" w:rsidR="005D3074" w:rsidRPr="00C5280D" w:rsidRDefault="005D3074"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DA38" w14:textId="620D8500" w:rsidR="005D3074" w:rsidRDefault="005D3074" w:rsidP="000D5759">
    <w:pPr>
      <w:pStyle w:val="Header"/>
      <w:rPr>
        <w:rStyle w:val="PageNumber"/>
        <w:lang w:val="en-US"/>
      </w:rPr>
    </w:pPr>
    <w:r>
      <w:rPr>
        <w:rStyle w:val="PageNumber"/>
        <w:lang w:val="en-US"/>
      </w:rPr>
      <w:t>TW</w:t>
    </w:r>
    <w:r w:rsidR="00456CFA">
      <w:rPr>
        <w:rStyle w:val="PageNumber"/>
        <w:lang w:val="en-US"/>
      </w:rPr>
      <w:t>V</w:t>
    </w:r>
    <w:r>
      <w:rPr>
        <w:rStyle w:val="PageNumber"/>
        <w:lang w:val="en-US"/>
      </w:rPr>
      <w:t>/</w:t>
    </w:r>
    <w:r w:rsidR="00456CFA">
      <w:rPr>
        <w:rStyle w:val="PageNumber"/>
        <w:lang w:val="en-US"/>
      </w:rPr>
      <w:t>58</w:t>
    </w:r>
    <w:r>
      <w:rPr>
        <w:rStyle w:val="PageNumber"/>
        <w:lang w:val="en-US"/>
      </w:rPr>
      <w:t>/</w:t>
    </w:r>
    <w:r w:rsidR="00456CFA">
      <w:rPr>
        <w:rStyle w:val="PageNumber"/>
        <w:lang w:val="en-US"/>
      </w:rPr>
      <w:t>9</w:t>
    </w:r>
  </w:p>
  <w:p w14:paraId="5A7A7306" w14:textId="77777777" w:rsidR="005D3074" w:rsidRDefault="005D3074" w:rsidP="000D5759">
    <w:pPr>
      <w:pStyle w:val="Header"/>
      <w:rPr>
        <w:rStyle w:val="PageNumber"/>
        <w:lang w:val="en-US"/>
      </w:rPr>
    </w:pPr>
  </w:p>
  <w:p w14:paraId="3C3DA6F3" w14:textId="7BE1E78C" w:rsidR="005D3074" w:rsidRDefault="005D3074" w:rsidP="000D5759">
    <w:pPr>
      <w:pStyle w:val="Header"/>
      <w:rPr>
        <w:rStyle w:val="PageNumber"/>
        <w:lang w:val="en-US"/>
      </w:rPr>
    </w:pPr>
    <w:r>
      <w:rPr>
        <w:rStyle w:val="PageNumber"/>
        <w:lang w:val="en-US"/>
      </w:rPr>
      <w:t>ANNEX</w:t>
    </w:r>
  </w:p>
  <w:p w14:paraId="650BD725" w14:textId="77777777" w:rsidR="005D3074" w:rsidRDefault="005D3074" w:rsidP="000D5759">
    <w:pPr>
      <w:pStyle w:val="Header"/>
      <w:rPr>
        <w:rStyle w:val="PageNumber"/>
        <w:lang w:val="en-US"/>
      </w:rPr>
    </w:pPr>
  </w:p>
  <w:p w14:paraId="2D46083B" w14:textId="77777777" w:rsidR="005D3074" w:rsidRPr="000D5759" w:rsidRDefault="005D3074"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3BA"/>
    <w:multiLevelType w:val="hybridMultilevel"/>
    <w:tmpl w:val="F5BCB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31BBB"/>
    <w:multiLevelType w:val="hybridMultilevel"/>
    <w:tmpl w:val="39364B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5ED6864"/>
    <w:multiLevelType w:val="hybridMultilevel"/>
    <w:tmpl w:val="DA96600C"/>
    <w:lvl w:ilvl="0" w:tplc="08090017">
      <w:start w:val="1"/>
      <w:numFmt w:val="lowerLetter"/>
      <w:lvlText w:val="%1)"/>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361B7567"/>
    <w:multiLevelType w:val="hybridMultilevel"/>
    <w:tmpl w:val="7E54C01E"/>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EF66CBA"/>
    <w:multiLevelType w:val="multilevel"/>
    <w:tmpl w:val="2B3863F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4DE77E8"/>
    <w:multiLevelType w:val="hybridMultilevel"/>
    <w:tmpl w:val="A3CA01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02742"/>
    <w:multiLevelType w:val="hybridMultilevel"/>
    <w:tmpl w:val="FA8A3A4E"/>
    <w:lvl w:ilvl="0" w:tplc="46CE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794213">
    <w:abstractNumId w:val="7"/>
  </w:num>
  <w:num w:numId="2" w16cid:durableId="2078094251">
    <w:abstractNumId w:val="5"/>
  </w:num>
  <w:num w:numId="3" w16cid:durableId="1561478386">
    <w:abstractNumId w:val="4"/>
  </w:num>
  <w:num w:numId="4" w16cid:durableId="1965235232">
    <w:abstractNumId w:val="9"/>
  </w:num>
  <w:num w:numId="5" w16cid:durableId="1802335823">
    <w:abstractNumId w:val="1"/>
  </w:num>
  <w:num w:numId="6" w16cid:durableId="14625678">
    <w:abstractNumId w:val="3"/>
  </w:num>
  <w:num w:numId="7" w16cid:durableId="532770014">
    <w:abstractNumId w:val="2"/>
  </w:num>
  <w:num w:numId="8" w16cid:durableId="1648390141">
    <w:abstractNumId w:val="10"/>
  </w:num>
  <w:num w:numId="9" w16cid:durableId="48382522">
    <w:abstractNumId w:val="0"/>
  </w:num>
  <w:num w:numId="10" w16cid:durableId="2098016410">
    <w:abstractNumId w:val="8"/>
  </w:num>
  <w:num w:numId="11" w16cid:durableId="10187865">
    <w:abstractNumId w:val="8"/>
  </w:num>
  <w:num w:numId="12" w16cid:durableId="1223952189">
    <w:abstractNumId w:val="8"/>
  </w:num>
  <w:num w:numId="13" w16cid:durableId="553197541">
    <w:abstractNumId w:val="8"/>
  </w:num>
  <w:num w:numId="14" w16cid:durableId="210970339">
    <w:abstractNumId w:val="8"/>
  </w:num>
  <w:num w:numId="15" w16cid:durableId="658576815">
    <w:abstractNumId w:val="8"/>
  </w:num>
  <w:num w:numId="16" w16cid:durableId="1841000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83"/>
    <w:rsid w:val="00010CF3"/>
    <w:rsid w:val="00011E27"/>
    <w:rsid w:val="000148BC"/>
    <w:rsid w:val="00023DE5"/>
    <w:rsid w:val="00024AB8"/>
    <w:rsid w:val="00030854"/>
    <w:rsid w:val="00036028"/>
    <w:rsid w:val="0004198B"/>
    <w:rsid w:val="00044642"/>
    <w:rsid w:val="000446B9"/>
    <w:rsid w:val="00047E21"/>
    <w:rsid w:val="00050E16"/>
    <w:rsid w:val="00085505"/>
    <w:rsid w:val="000900E4"/>
    <w:rsid w:val="000C4E25"/>
    <w:rsid w:val="000C7021"/>
    <w:rsid w:val="000D5759"/>
    <w:rsid w:val="000D6BBC"/>
    <w:rsid w:val="000D7780"/>
    <w:rsid w:val="000E636A"/>
    <w:rsid w:val="000F2F11"/>
    <w:rsid w:val="00100A5F"/>
    <w:rsid w:val="00102729"/>
    <w:rsid w:val="001033C7"/>
    <w:rsid w:val="00105929"/>
    <w:rsid w:val="00110BED"/>
    <w:rsid w:val="00110C36"/>
    <w:rsid w:val="001131D5"/>
    <w:rsid w:val="00114547"/>
    <w:rsid w:val="00141DB8"/>
    <w:rsid w:val="0014692E"/>
    <w:rsid w:val="00163829"/>
    <w:rsid w:val="001664D0"/>
    <w:rsid w:val="00170140"/>
    <w:rsid w:val="00171D58"/>
    <w:rsid w:val="00172084"/>
    <w:rsid w:val="0017474A"/>
    <w:rsid w:val="00174DDB"/>
    <w:rsid w:val="001758C6"/>
    <w:rsid w:val="00182B99"/>
    <w:rsid w:val="001905EA"/>
    <w:rsid w:val="001B01E7"/>
    <w:rsid w:val="001C1525"/>
    <w:rsid w:val="00212858"/>
    <w:rsid w:val="0021332C"/>
    <w:rsid w:val="00213982"/>
    <w:rsid w:val="00214FF8"/>
    <w:rsid w:val="0024416D"/>
    <w:rsid w:val="00254C83"/>
    <w:rsid w:val="00271911"/>
    <w:rsid w:val="00273187"/>
    <w:rsid w:val="00273A1A"/>
    <w:rsid w:val="002800A0"/>
    <w:rsid w:val="002801B3"/>
    <w:rsid w:val="00281060"/>
    <w:rsid w:val="00284050"/>
    <w:rsid w:val="00285BD0"/>
    <w:rsid w:val="002940E8"/>
    <w:rsid w:val="00294751"/>
    <w:rsid w:val="002A4636"/>
    <w:rsid w:val="002A6E50"/>
    <w:rsid w:val="002B2655"/>
    <w:rsid w:val="002B4298"/>
    <w:rsid w:val="002B7A36"/>
    <w:rsid w:val="002C030E"/>
    <w:rsid w:val="002C256A"/>
    <w:rsid w:val="002D5226"/>
    <w:rsid w:val="00305A7F"/>
    <w:rsid w:val="003152FE"/>
    <w:rsid w:val="00327436"/>
    <w:rsid w:val="00336801"/>
    <w:rsid w:val="00344BD6"/>
    <w:rsid w:val="00346036"/>
    <w:rsid w:val="0035528D"/>
    <w:rsid w:val="00361821"/>
    <w:rsid w:val="00361E9E"/>
    <w:rsid w:val="003753EE"/>
    <w:rsid w:val="0038405F"/>
    <w:rsid w:val="00384268"/>
    <w:rsid w:val="003867D9"/>
    <w:rsid w:val="003A0835"/>
    <w:rsid w:val="003A2A9A"/>
    <w:rsid w:val="003A572A"/>
    <w:rsid w:val="003A5AAF"/>
    <w:rsid w:val="003B301E"/>
    <w:rsid w:val="003B700A"/>
    <w:rsid w:val="003C7FBE"/>
    <w:rsid w:val="003D227C"/>
    <w:rsid w:val="003D2B4D"/>
    <w:rsid w:val="003F37F5"/>
    <w:rsid w:val="004265CE"/>
    <w:rsid w:val="00436D68"/>
    <w:rsid w:val="00444A88"/>
    <w:rsid w:val="00456CFA"/>
    <w:rsid w:val="00474DA4"/>
    <w:rsid w:val="00476B4D"/>
    <w:rsid w:val="004805FA"/>
    <w:rsid w:val="0048771C"/>
    <w:rsid w:val="004935D2"/>
    <w:rsid w:val="004B0436"/>
    <w:rsid w:val="004B1215"/>
    <w:rsid w:val="004C6944"/>
    <w:rsid w:val="004C7667"/>
    <w:rsid w:val="004D047D"/>
    <w:rsid w:val="004F1E9E"/>
    <w:rsid w:val="004F305A"/>
    <w:rsid w:val="00503DD5"/>
    <w:rsid w:val="0050763A"/>
    <w:rsid w:val="005116B9"/>
    <w:rsid w:val="00512164"/>
    <w:rsid w:val="00520297"/>
    <w:rsid w:val="005338F9"/>
    <w:rsid w:val="0054281C"/>
    <w:rsid w:val="00544581"/>
    <w:rsid w:val="0055268D"/>
    <w:rsid w:val="00575DE2"/>
    <w:rsid w:val="00576BE4"/>
    <w:rsid w:val="005779DB"/>
    <w:rsid w:val="00580A12"/>
    <w:rsid w:val="00585A6C"/>
    <w:rsid w:val="0059100E"/>
    <w:rsid w:val="005A2A67"/>
    <w:rsid w:val="005A2C9D"/>
    <w:rsid w:val="005A400A"/>
    <w:rsid w:val="005B269D"/>
    <w:rsid w:val="005D16F1"/>
    <w:rsid w:val="005D3074"/>
    <w:rsid w:val="005D7267"/>
    <w:rsid w:val="005E7466"/>
    <w:rsid w:val="005F7B25"/>
    <w:rsid w:val="005F7B92"/>
    <w:rsid w:val="00612379"/>
    <w:rsid w:val="006153B6"/>
    <w:rsid w:val="0061555F"/>
    <w:rsid w:val="006245ED"/>
    <w:rsid w:val="00636CA6"/>
    <w:rsid w:val="0064026B"/>
    <w:rsid w:val="00641200"/>
    <w:rsid w:val="00645CA8"/>
    <w:rsid w:val="006577C5"/>
    <w:rsid w:val="006655D3"/>
    <w:rsid w:val="00667404"/>
    <w:rsid w:val="00687EB4"/>
    <w:rsid w:val="00695C56"/>
    <w:rsid w:val="006A5CDE"/>
    <w:rsid w:val="006A644A"/>
    <w:rsid w:val="006B17D2"/>
    <w:rsid w:val="006C1FB1"/>
    <w:rsid w:val="006C224E"/>
    <w:rsid w:val="006D780A"/>
    <w:rsid w:val="00704ECF"/>
    <w:rsid w:val="00705D29"/>
    <w:rsid w:val="0071271E"/>
    <w:rsid w:val="007206D1"/>
    <w:rsid w:val="0072250F"/>
    <w:rsid w:val="00726D29"/>
    <w:rsid w:val="00732DEC"/>
    <w:rsid w:val="00735BD5"/>
    <w:rsid w:val="00737484"/>
    <w:rsid w:val="007451EC"/>
    <w:rsid w:val="00751613"/>
    <w:rsid w:val="00753EE9"/>
    <w:rsid w:val="007556F6"/>
    <w:rsid w:val="00760EEF"/>
    <w:rsid w:val="00770839"/>
    <w:rsid w:val="00777EE5"/>
    <w:rsid w:val="007843BF"/>
    <w:rsid w:val="00784836"/>
    <w:rsid w:val="0079023E"/>
    <w:rsid w:val="007A2854"/>
    <w:rsid w:val="007C1D92"/>
    <w:rsid w:val="007C4CB9"/>
    <w:rsid w:val="007D0B9D"/>
    <w:rsid w:val="007D19B0"/>
    <w:rsid w:val="007D6B36"/>
    <w:rsid w:val="007F498F"/>
    <w:rsid w:val="0080679D"/>
    <w:rsid w:val="008108B0"/>
    <w:rsid w:val="00811B20"/>
    <w:rsid w:val="00812609"/>
    <w:rsid w:val="008211B5"/>
    <w:rsid w:val="0082296E"/>
    <w:rsid w:val="00824099"/>
    <w:rsid w:val="008246AE"/>
    <w:rsid w:val="00846D7C"/>
    <w:rsid w:val="00846ECA"/>
    <w:rsid w:val="008472FE"/>
    <w:rsid w:val="00854F73"/>
    <w:rsid w:val="00862F45"/>
    <w:rsid w:val="00867AC1"/>
    <w:rsid w:val="008751DE"/>
    <w:rsid w:val="00880C0E"/>
    <w:rsid w:val="00890C47"/>
    <w:rsid w:val="00890DF8"/>
    <w:rsid w:val="008A0ADE"/>
    <w:rsid w:val="008A743F"/>
    <w:rsid w:val="008C0970"/>
    <w:rsid w:val="008C5245"/>
    <w:rsid w:val="008D0BC5"/>
    <w:rsid w:val="008D2CF7"/>
    <w:rsid w:val="008E6064"/>
    <w:rsid w:val="00900C26"/>
    <w:rsid w:val="0090197F"/>
    <w:rsid w:val="00903264"/>
    <w:rsid w:val="0090560C"/>
    <w:rsid w:val="00906DDC"/>
    <w:rsid w:val="00934E09"/>
    <w:rsid w:val="00936253"/>
    <w:rsid w:val="00940D46"/>
    <w:rsid w:val="009413F1"/>
    <w:rsid w:val="009464B0"/>
    <w:rsid w:val="00950D89"/>
    <w:rsid w:val="00951234"/>
    <w:rsid w:val="00952DD4"/>
    <w:rsid w:val="009561F4"/>
    <w:rsid w:val="00965AE7"/>
    <w:rsid w:val="00970FED"/>
    <w:rsid w:val="00973E48"/>
    <w:rsid w:val="00987B1E"/>
    <w:rsid w:val="00992D82"/>
    <w:rsid w:val="00997029"/>
    <w:rsid w:val="009A7339"/>
    <w:rsid w:val="009B440E"/>
    <w:rsid w:val="009C1796"/>
    <w:rsid w:val="009C2E2A"/>
    <w:rsid w:val="009C4E80"/>
    <w:rsid w:val="009D690D"/>
    <w:rsid w:val="009E65B6"/>
    <w:rsid w:val="009F0A51"/>
    <w:rsid w:val="009F77CF"/>
    <w:rsid w:val="00A10556"/>
    <w:rsid w:val="00A16386"/>
    <w:rsid w:val="00A24C10"/>
    <w:rsid w:val="00A42AC3"/>
    <w:rsid w:val="00A430CF"/>
    <w:rsid w:val="00A54309"/>
    <w:rsid w:val="00A610A9"/>
    <w:rsid w:val="00A80F2A"/>
    <w:rsid w:val="00A81E95"/>
    <w:rsid w:val="00A96C33"/>
    <w:rsid w:val="00AB2B93"/>
    <w:rsid w:val="00AB530F"/>
    <w:rsid w:val="00AB7E3F"/>
    <w:rsid w:val="00AB7E5B"/>
    <w:rsid w:val="00AC2883"/>
    <w:rsid w:val="00AE0EF1"/>
    <w:rsid w:val="00AE2937"/>
    <w:rsid w:val="00AF36A8"/>
    <w:rsid w:val="00B02317"/>
    <w:rsid w:val="00B07301"/>
    <w:rsid w:val="00B11F3E"/>
    <w:rsid w:val="00B224DE"/>
    <w:rsid w:val="00B324D4"/>
    <w:rsid w:val="00B3623A"/>
    <w:rsid w:val="00B46575"/>
    <w:rsid w:val="00B50462"/>
    <w:rsid w:val="00B53229"/>
    <w:rsid w:val="00B61777"/>
    <w:rsid w:val="00B622E6"/>
    <w:rsid w:val="00B679B0"/>
    <w:rsid w:val="00B83E82"/>
    <w:rsid w:val="00B84BBD"/>
    <w:rsid w:val="00B97B88"/>
    <w:rsid w:val="00BA43FB"/>
    <w:rsid w:val="00BC127D"/>
    <w:rsid w:val="00BC1FE6"/>
    <w:rsid w:val="00C061B6"/>
    <w:rsid w:val="00C2446C"/>
    <w:rsid w:val="00C36AE5"/>
    <w:rsid w:val="00C41F17"/>
    <w:rsid w:val="00C435A9"/>
    <w:rsid w:val="00C437A3"/>
    <w:rsid w:val="00C527FA"/>
    <w:rsid w:val="00C5280D"/>
    <w:rsid w:val="00C53EB3"/>
    <w:rsid w:val="00C5791C"/>
    <w:rsid w:val="00C65B7D"/>
    <w:rsid w:val="00C66290"/>
    <w:rsid w:val="00C72B7A"/>
    <w:rsid w:val="00C778D0"/>
    <w:rsid w:val="00C973F2"/>
    <w:rsid w:val="00C97AB2"/>
    <w:rsid w:val="00CA304C"/>
    <w:rsid w:val="00CA774A"/>
    <w:rsid w:val="00CB4921"/>
    <w:rsid w:val="00CC11B0"/>
    <w:rsid w:val="00CC2841"/>
    <w:rsid w:val="00CF1330"/>
    <w:rsid w:val="00CF3368"/>
    <w:rsid w:val="00CF63B7"/>
    <w:rsid w:val="00CF7E36"/>
    <w:rsid w:val="00D0106A"/>
    <w:rsid w:val="00D0364D"/>
    <w:rsid w:val="00D33A46"/>
    <w:rsid w:val="00D3708D"/>
    <w:rsid w:val="00D40426"/>
    <w:rsid w:val="00D5022A"/>
    <w:rsid w:val="00D507CE"/>
    <w:rsid w:val="00D57C96"/>
    <w:rsid w:val="00D57D18"/>
    <w:rsid w:val="00D6737F"/>
    <w:rsid w:val="00D70E65"/>
    <w:rsid w:val="00D91203"/>
    <w:rsid w:val="00D95174"/>
    <w:rsid w:val="00DA4973"/>
    <w:rsid w:val="00DA6F36"/>
    <w:rsid w:val="00DB596E"/>
    <w:rsid w:val="00DB7773"/>
    <w:rsid w:val="00DC00EA"/>
    <w:rsid w:val="00DC3802"/>
    <w:rsid w:val="00DD09E4"/>
    <w:rsid w:val="00DD6208"/>
    <w:rsid w:val="00DE0518"/>
    <w:rsid w:val="00DE4A4F"/>
    <w:rsid w:val="00DF7B24"/>
    <w:rsid w:val="00DF7E99"/>
    <w:rsid w:val="00E06B25"/>
    <w:rsid w:val="00E07D87"/>
    <w:rsid w:val="00E16382"/>
    <w:rsid w:val="00E249C8"/>
    <w:rsid w:val="00E32F7E"/>
    <w:rsid w:val="00E5267B"/>
    <w:rsid w:val="00E559F0"/>
    <w:rsid w:val="00E63C0E"/>
    <w:rsid w:val="00E72D49"/>
    <w:rsid w:val="00E7593C"/>
    <w:rsid w:val="00E7678A"/>
    <w:rsid w:val="00E934E5"/>
    <w:rsid w:val="00E935F1"/>
    <w:rsid w:val="00E94A81"/>
    <w:rsid w:val="00EA1FFB"/>
    <w:rsid w:val="00EA2375"/>
    <w:rsid w:val="00EB048E"/>
    <w:rsid w:val="00EB4E9C"/>
    <w:rsid w:val="00EE34DF"/>
    <w:rsid w:val="00EF2F89"/>
    <w:rsid w:val="00EF767F"/>
    <w:rsid w:val="00EF7F1D"/>
    <w:rsid w:val="00F03E98"/>
    <w:rsid w:val="00F1237A"/>
    <w:rsid w:val="00F22CBD"/>
    <w:rsid w:val="00F272F1"/>
    <w:rsid w:val="00F31412"/>
    <w:rsid w:val="00F45372"/>
    <w:rsid w:val="00F560F7"/>
    <w:rsid w:val="00F6225A"/>
    <w:rsid w:val="00F6334D"/>
    <w:rsid w:val="00F63599"/>
    <w:rsid w:val="00F7015D"/>
    <w:rsid w:val="00F71781"/>
    <w:rsid w:val="00F935AB"/>
    <w:rsid w:val="00FA49AB"/>
    <w:rsid w:val="00FC5251"/>
    <w:rsid w:val="00FC5FD0"/>
    <w:rsid w:val="00FE39C7"/>
    <w:rsid w:val="00FF4113"/>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C698B"/>
  <w15:docId w15:val="{F065AB0E-9CCB-486E-9E3D-239C504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5F7B25"/>
    <w:pPr>
      <w:keepNext/>
      <w:jc w:val="both"/>
      <w:outlineLvl w:val="0"/>
    </w:pPr>
    <w:rPr>
      <w:rFonts w:ascii="Arial" w:hAnsi="Arial"/>
      <w:caps/>
      <w:lang w:val="fr-FR" w:eastAsia="fr-FR"/>
    </w:rPr>
  </w:style>
  <w:style w:type="paragraph" w:styleId="Heading2">
    <w:name w:val="heading 2"/>
    <w:next w:val="Normal"/>
    <w:autoRedefine/>
    <w:qFormat/>
    <w:rsid w:val="00171D58"/>
    <w:pPr>
      <w:keepNext/>
      <w:jc w:val="both"/>
      <w:outlineLvl w:val="1"/>
    </w:pPr>
    <w:rPr>
      <w:rFonts w:ascii="Arial" w:hAnsi="Arial"/>
      <w:u w:val="single"/>
      <w:lang w:eastAsia="fr-FR"/>
    </w:rPr>
  </w:style>
  <w:style w:type="paragraph" w:styleId="Heading3">
    <w:name w:val="heading 3"/>
    <w:next w:val="Normal"/>
    <w:autoRedefine/>
    <w:qFormat/>
    <w:rsid w:val="00171D58"/>
    <w:pPr>
      <w:keepNext/>
      <w:jc w:val="both"/>
      <w:outlineLvl w:val="2"/>
    </w:pPr>
    <w:rPr>
      <w:rFonts w:ascii="Arial" w:hAnsi="Arial"/>
      <w:i/>
    </w:rPr>
  </w:style>
  <w:style w:type="paragraph" w:styleId="Heading4">
    <w:name w:val="heading 4"/>
    <w:next w:val="Normal"/>
    <w:autoRedefine/>
    <w:qFormat/>
    <w:rsid w:val="009464B0"/>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3A572A"/>
    <w:pPr>
      <w:tabs>
        <w:tab w:val="right" w:leader="dot" w:pos="9639"/>
      </w:tabs>
      <w:spacing w:after="120"/>
      <w:ind w:left="709" w:right="851" w:hanging="425"/>
      <w:contextualSpacing/>
      <w:jc w:val="left"/>
    </w:pPr>
    <w:rPr>
      <w:sz w:val="18"/>
    </w:rPr>
  </w:style>
  <w:style w:type="paragraph" w:styleId="TOC3">
    <w:name w:val="toc 3"/>
    <w:next w:val="Normal"/>
    <w:autoRedefine/>
    <w:uiPriority w:val="39"/>
    <w:rsid w:val="003A572A"/>
    <w:pPr>
      <w:tabs>
        <w:tab w:val="left" w:pos="1100"/>
        <w:tab w:val="right" w:leader="dot" w:pos="9639"/>
      </w:tabs>
      <w:spacing w:after="120"/>
      <w:ind w:left="1134" w:right="1418" w:hanging="425"/>
      <w:contextualSpacing/>
    </w:pPr>
    <w:rPr>
      <w:rFonts w:ascii="Arial" w:hAnsi="Arial"/>
      <w:i/>
      <w:noProof/>
      <w:sz w:val="18"/>
      <w:lang w:val="fr-FR" w:eastAsia="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3A572A"/>
    <w:pPr>
      <w:tabs>
        <w:tab w:val="left" w:pos="567"/>
        <w:tab w:val="right" w:leader="dot" w:pos="9639"/>
      </w:tabs>
      <w:spacing w:before="60" w:after="120"/>
      <w:ind w:right="1418"/>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styleId="ListParagraph">
    <w:name w:val="List Paragraph"/>
    <w:basedOn w:val="Normal"/>
    <w:uiPriority w:val="34"/>
    <w:qFormat/>
    <w:rsid w:val="003A2A9A"/>
    <w:pPr>
      <w:ind w:left="720"/>
      <w:contextualSpacing/>
    </w:pPr>
  </w:style>
  <w:style w:type="character" w:styleId="CommentReference">
    <w:name w:val="annotation reference"/>
    <w:basedOn w:val="DefaultParagraphFont"/>
    <w:uiPriority w:val="99"/>
    <w:semiHidden/>
    <w:unhideWhenUsed/>
    <w:rsid w:val="00AF36A8"/>
    <w:rPr>
      <w:sz w:val="16"/>
      <w:szCs w:val="16"/>
    </w:rPr>
  </w:style>
  <w:style w:type="paragraph" w:styleId="CommentText">
    <w:name w:val="annotation text"/>
    <w:basedOn w:val="Normal"/>
    <w:link w:val="CommentTextChar"/>
    <w:uiPriority w:val="99"/>
    <w:unhideWhenUsed/>
    <w:rsid w:val="00AF36A8"/>
    <w:rPr>
      <w:rFonts w:ascii="Times New Roman" w:hAnsi="Times New Roman"/>
      <w:lang w:val="fr-FR" w:eastAsia="fr-FR"/>
    </w:rPr>
  </w:style>
  <w:style w:type="character" w:customStyle="1" w:styleId="CommentTextChar">
    <w:name w:val="Comment Text Char"/>
    <w:basedOn w:val="DefaultParagraphFont"/>
    <w:link w:val="CommentText"/>
    <w:uiPriority w:val="99"/>
    <w:rsid w:val="00AF36A8"/>
    <w:rPr>
      <w:lang w:val="fr-FR" w:eastAsia="fr-FR"/>
    </w:rPr>
  </w:style>
  <w:style w:type="character" w:customStyle="1" w:styleId="cf01">
    <w:name w:val="cf01"/>
    <w:basedOn w:val="DefaultParagraphFont"/>
    <w:rsid w:val="00F7015D"/>
    <w:rPr>
      <w:rFonts w:ascii="Segoe UI" w:hAnsi="Segoe UI" w:cs="Segoe UI" w:hint="default"/>
      <w:sz w:val="18"/>
      <w:szCs w:val="18"/>
    </w:rPr>
  </w:style>
  <w:style w:type="paragraph" w:styleId="Revision">
    <w:name w:val="Revision"/>
    <w:hidden/>
    <w:uiPriority w:val="99"/>
    <w:semiHidden/>
    <w:rsid w:val="00F701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2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2576</Words>
  <Characters>16757</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TWM/2/</vt:lpstr>
    </vt:vector>
  </TitlesOfParts>
  <Company>UPOV</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TWV/58/</dc:title>
  <dc:creator>MAY Jessica</dc:creator>
  <cp:lastModifiedBy>MAY Jessica</cp:lastModifiedBy>
  <cp:revision>6</cp:revision>
  <cp:lastPrinted>2016-11-22T15:41:00Z</cp:lastPrinted>
  <dcterms:created xsi:type="dcterms:W3CDTF">2024-04-09T08:46:00Z</dcterms:created>
  <dcterms:modified xsi:type="dcterms:W3CDTF">2024-04-11T07:45:00Z</dcterms:modified>
</cp:coreProperties>
</file>