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364ED8F" w14:textId="77777777" w:rsidTr="00EB4E9C">
        <w:tc>
          <w:tcPr>
            <w:tcW w:w="6522" w:type="dxa"/>
          </w:tcPr>
          <w:p w14:paraId="51261872" w14:textId="77777777" w:rsidR="00DC3802" w:rsidRPr="00AC2883" w:rsidRDefault="00DC3802" w:rsidP="00AC2883">
            <w:r w:rsidRPr="00D250C5">
              <w:rPr>
                <w:noProof/>
              </w:rPr>
              <w:drawing>
                <wp:inline distT="0" distB="0" distL="0" distR="0" wp14:anchorId="46C2429F" wp14:editId="2582B1F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849C17" w14:textId="77777777" w:rsidR="00DC3802" w:rsidRPr="007C1D92" w:rsidRDefault="00DC3802" w:rsidP="00AC2883">
            <w:pPr>
              <w:pStyle w:val="Lettrine"/>
            </w:pPr>
            <w:r w:rsidRPr="00172084">
              <w:t>E</w:t>
            </w:r>
          </w:p>
        </w:tc>
      </w:tr>
      <w:tr w:rsidR="00DC3802" w:rsidRPr="00DA4973" w14:paraId="7DEEA7DB" w14:textId="77777777" w:rsidTr="00EB4E9C">
        <w:tc>
          <w:tcPr>
            <w:tcW w:w="6522" w:type="dxa"/>
          </w:tcPr>
          <w:p w14:paraId="71FA3A33" w14:textId="77777777" w:rsidR="00DC3802" w:rsidRPr="00AC2883" w:rsidRDefault="00DC3802" w:rsidP="00AC2883">
            <w:pPr>
              <w:pStyle w:val="upove"/>
            </w:pPr>
            <w:r w:rsidRPr="00AC2883">
              <w:t>International Union for the Protection of New Varieties of Plants</w:t>
            </w:r>
          </w:p>
        </w:tc>
        <w:tc>
          <w:tcPr>
            <w:tcW w:w="3117" w:type="dxa"/>
          </w:tcPr>
          <w:p w14:paraId="279799A9" w14:textId="77777777" w:rsidR="00DC3802" w:rsidRPr="00DA4973" w:rsidRDefault="00DC3802" w:rsidP="00DA4973"/>
        </w:tc>
      </w:tr>
    </w:tbl>
    <w:p w14:paraId="47AA76FE" w14:textId="77777777" w:rsidR="00DC3802" w:rsidRDefault="00DC3802" w:rsidP="00DC3802"/>
    <w:p w14:paraId="71A3C09E"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63A0C25E" w14:textId="77777777" w:rsidTr="00EB4E9C">
        <w:tc>
          <w:tcPr>
            <w:tcW w:w="6512" w:type="dxa"/>
          </w:tcPr>
          <w:p w14:paraId="32215F24" w14:textId="77777777" w:rsidR="008B2E7C" w:rsidRPr="00AC2883" w:rsidRDefault="008B2E7C" w:rsidP="008B2E7C">
            <w:pPr>
              <w:pStyle w:val="Sessiontc"/>
            </w:pPr>
            <w:r w:rsidRPr="00E70039">
              <w:t xml:space="preserve">Technical Working Party for </w:t>
            </w:r>
            <w:r>
              <w:t>Vegetables</w:t>
            </w:r>
          </w:p>
          <w:p w14:paraId="454BB7BA" w14:textId="77777777" w:rsidR="008B2E7C" w:rsidRPr="00DC3802" w:rsidRDefault="008B2E7C" w:rsidP="00977CF4">
            <w:pPr>
              <w:pStyle w:val="Sessiontcplacedate"/>
              <w:rPr>
                <w:sz w:val="22"/>
              </w:rPr>
            </w:pPr>
            <w:r>
              <w:t>Fifty-</w:t>
            </w:r>
            <w:r w:rsidR="006036F8">
              <w:t>Seventh</w:t>
            </w:r>
            <w:r w:rsidRPr="00DA4973">
              <w:t xml:space="preserve"> </w:t>
            </w:r>
            <w:r w:rsidRPr="00935D04">
              <w:t>Session</w:t>
            </w:r>
            <w:r w:rsidRPr="00935D04">
              <w:br/>
            </w:r>
            <w:r>
              <w:rPr>
                <w:rFonts w:cs="Arial"/>
              </w:rPr>
              <w:t xml:space="preserve">Antalya, </w:t>
            </w:r>
            <w:r w:rsidR="00977CF4" w:rsidRPr="00977CF4">
              <w:rPr>
                <w:rFonts w:cs="Arial"/>
              </w:rPr>
              <w:t>Türkiye</w:t>
            </w:r>
            <w:r w:rsidRPr="00935D04">
              <w:t xml:space="preserve">, </w:t>
            </w:r>
            <w:r w:rsidR="00977CF4">
              <w:t>May</w:t>
            </w:r>
            <w:r>
              <w:t xml:space="preserve"> 1 to </w:t>
            </w:r>
            <w:r w:rsidR="00977CF4">
              <w:t>5</w:t>
            </w:r>
            <w:r w:rsidRPr="00935D04">
              <w:t>, 202</w:t>
            </w:r>
            <w:r w:rsidR="00977CF4">
              <w:t>3</w:t>
            </w:r>
          </w:p>
        </w:tc>
        <w:tc>
          <w:tcPr>
            <w:tcW w:w="3127" w:type="dxa"/>
          </w:tcPr>
          <w:p w14:paraId="04D437A3" w14:textId="2858C39A" w:rsidR="008B2E7C" w:rsidRPr="003C7FBE" w:rsidRDefault="008B2E7C" w:rsidP="008B2E7C">
            <w:pPr>
              <w:pStyle w:val="Doccode"/>
            </w:pPr>
            <w:r>
              <w:t>TWV/5</w:t>
            </w:r>
            <w:r w:rsidR="006036F8">
              <w:t>7</w:t>
            </w:r>
            <w:r w:rsidRPr="00AC2883">
              <w:t>/</w:t>
            </w:r>
            <w:r w:rsidR="00C40AB2">
              <w:t>16</w:t>
            </w:r>
          </w:p>
          <w:p w14:paraId="5C670C41" w14:textId="77777777" w:rsidR="008B2E7C" w:rsidRPr="003C7FBE" w:rsidRDefault="008B2E7C" w:rsidP="008B2E7C">
            <w:pPr>
              <w:pStyle w:val="Docoriginal"/>
            </w:pPr>
            <w:r w:rsidRPr="00AC2883">
              <w:t>Original:</w:t>
            </w:r>
            <w:r w:rsidRPr="000E636A">
              <w:rPr>
                <w:b w:val="0"/>
                <w:spacing w:val="0"/>
              </w:rPr>
              <w:t xml:space="preserve">  English</w:t>
            </w:r>
          </w:p>
          <w:p w14:paraId="784E019C" w14:textId="2B53A279" w:rsidR="00C40AB2" w:rsidRPr="00C40AB2" w:rsidRDefault="008B2E7C" w:rsidP="00C40AB2">
            <w:pPr>
              <w:pStyle w:val="Docoriginal"/>
              <w:rPr>
                <w:b w:val="0"/>
                <w:spacing w:val="0"/>
              </w:rPr>
            </w:pPr>
            <w:r w:rsidRPr="00AC2883">
              <w:t>Date:</w:t>
            </w:r>
            <w:r w:rsidRPr="000E636A">
              <w:rPr>
                <w:b w:val="0"/>
                <w:spacing w:val="0"/>
              </w:rPr>
              <w:t xml:space="preserve">  </w:t>
            </w:r>
            <w:r w:rsidR="00C40AB2">
              <w:rPr>
                <w:b w:val="0"/>
                <w:spacing w:val="0"/>
              </w:rPr>
              <w:t>March 24, 2023</w:t>
            </w:r>
          </w:p>
        </w:tc>
      </w:tr>
    </w:tbl>
    <w:p w14:paraId="294D845D" w14:textId="0885278F"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BD086F">
        <w:t>sw</w:t>
      </w:r>
      <w:r w:rsidR="00761C3B">
        <w:t>e</w:t>
      </w:r>
      <w:r w:rsidR="00BD086F">
        <w:t>de</w:t>
      </w:r>
      <w:r w:rsidR="00A07403">
        <w:t xml:space="preserve">, </w:t>
      </w:r>
      <w:r w:rsidR="00A07403">
        <w:t>Rutabaga</w:t>
      </w:r>
      <w:bookmarkStart w:id="2" w:name="_GoBack"/>
      <w:bookmarkEnd w:id="2"/>
      <w:r w:rsidR="00BD086F">
        <w:t xml:space="preserve"> </w:t>
      </w:r>
    </w:p>
    <w:p w14:paraId="1DDBB310" w14:textId="4AFCA2DD" w:rsidR="00E52652" w:rsidRPr="006A644A" w:rsidRDefault="00E52652" w:rsidP="00E52652">
      <w:pPr>
        <w:pStyle w:val="preparedby1"/>
        <w:jc w:val="left"/>
      </w:pPr>
      <w:r w:rsidRPr="000C4E25">
        <w:t xml:space="preserve">Document prepared by </w:t>
      </w:r>
      <w:r w:rsidR="00BC53C2">
        <w:t xml:space="preserve">an expert from </w:t>
      </w:r>
      <w:r w:rsidR="00BD086F">
        <w:t>the Netherlands</w:t>
      </w:r>
    </w:p>
    <w:p w14:paraId="10712709" w14:textId="77777777" w:rsidR="00E52652" w:rsidRPr="006A644A" w:rsidRDefault="00E52652" w:rsidP="00E52652">
      <w:pPr>
        <w:pStyle w:val="Disclaimer"/>
      </w:pPr>
      <w:r w:rsidRPr="006A644A">
        <w:t>Disclaimer:  this document does not represent UPOV policies or guidance</w:t>
      </w:r>
    </w:p>
    <w:p w14:paraId="5FF33CEA" w14:textId="03ED8452" w:rsidR="00BC53C2" w:rsidRPr="00F668E5" w:rsidRDefault="00BC53C2" w:rsidP="00BC53C2">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bookmarkStart w:id="3" w:name="_Hlk124858386"/>
      <w:r w:rsidR="00BD086F">
        <w:t xml:space="preserve">Swede, Rutabaga </w:t>
      </w:r>
      <w:bookmarkEnd w:id="3"/>
      <w:r w:rsidRPr="0065323A">
        <w:t>(document </w:t>
      </w:r>
      <w:r w:rsidR="00BD086F">
        <w:t>TG/89/6 Rev.</w:t>
      </w:r>
      <w:r w:rsidRPr="00F668E5">
        <w:t>).</w:t>
      </w:r>
    </w:p>
    <w:p w14:paraId="1174C323" w14:textId="77777777" w:rsidR="00BC53C2" w:rsidRPr="00F668E5" w:rsidRDefault="00BC53C2" w:rsidP="00BC53C2">
      <w:pPr>
        <w:tabs>
          <w:tab w:val="left" w:pos="567"/>
        </w:tabs>
        <w:rPr>
          <w:rFonts w:cs="Arial"/>
        </w:rPr>
      </w:pPr>
    </w:p>
    <w:p w14:paraId="476EDF4B" w14:textId="28EFBB0F" w:rsidR="00BC53C2" w:rsidRPr="0065323A" w:rsidRDefault="00BC53C2" w:rsidP="00BC53C2">
      <w:pPr>
        <w:autoSpaceDE w:val="0"/>
        <w:autoSpaceDN w:val="0"/>
        <w:adjustRightInd w:val="0"/>
        <w:rPr>
          <w:rFonts w:cs="Arial"/>
        </w:rPr>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t xml:space="preserve">The </w:t>
      </w:r>
      <w:r w:rsidRPr="00F668E5">
        <w:rPr>
          <w:rFonts w:cs="Arial"/>
        </w:rPr>
        <w:t xml:space="preserve">Technical Working Party for Vegetables (TWV), </w:t>
      </w:r>
      <w:r w:rsidR="008B378D" w:rsidRPr="00F668E5">
        <w:rPr>
          <w:rFonts w:cs="Arial"/>
        </w:rPr>
        <w:t xml:space="preserve">at its </w:t>
      </w:r>
      <w:r w:rsidR="008B378D">
        <w:t>fifty-sixth session</w:t>
      </w:r>
      <w:r w:rsidR="008B378D">
        <w:rPr>
          <w:rStyle w:val="FootnoteReference"/>
        </w:rPr>
        <w:footnoteReference w:id="2"/>
      </w:r>
      <w:r w:rsidRPr="00F668E5">
        <w:rPr>
          <w:rFonts w:cs="Arial"/>
        </w:rPr>
        <w:t xml:space="preserve">, agreed that the </w:t>
      </w:r>
      <w:r w:rsidR="008B378D">
        <w:t>Test </w:t>
      </w:r>
      <w:r w:rsidRPr="00F668E5">
        <w:t xml:space="preserve">Guidelines for </w:t>
      </w:r>
      <w:r w:rsidR="00BD086F">
        <w:t xml:space="preserve">Swede, Rutabaga </w:t>
      </w:r>
      <w:r w:rsidR="00BD086F" w:rsidRPr="0075116F">
        <w:rPr>
          <w:rFonts w:cs="Arial"/>
          <w:lang w:val="it-IT"/>
        </w:rPr>
        <w:t>(</w:t>
      </w:r>
      <w:r w:rsidR="00BD086F" w:rsidRPr="0075116F">
        <w:rPr>
          <w:rFonts w:cs="Arial"/>
          <w:i/>
          <w:lang w:val="it-IT"/>
        </w:rPr>
        <w:t>Brassica napus</w:t>
      </w:r>
      <w:r w:rsidR="00BD086F" w:rsidRPr="0075116F">
        <w:rPr>
          <w:rFonts w:cs="Arial"/>
          <w:lang w:val="it-IT"/>
        </w:rPr>
        <w:t xml:space="preserve"> L. var. </w:t>
      </w:r>
      <w:r w:rsidR="00BD086F" w:rsidRPr="0075116F">
        <w:rPr>
          <w:rFonts w:cs="Arial"/>
          <w:i/>
          <w:lang w:val="it-IT"/>
        </w:rPr>
        <w:t>napobrassica</w:t>
      </w:r>
      <w:r w:rsidR="00BD086F" w:rsidRPr="0075116F">
        <w:rPr>
          <w:rFonts w:cs="Arial"/>
          <w:lang w:val="it-IT"/>
        </w:rPr>
        <w:t xml:space="preserve"> (L.) Rchb.) </w:t>
      </w:r>
      <w:proofErr w:type="gramStart"/>
      <w:r w:rsidRPr="00F668E5">
        <w:rPr>
          <w:rFonts w:cs="Arial"/>
        </w:rPr>
        <w:t>be</w:t>
      </w:r>
      <w:proofErr w:type="gramEnd"/>
      <w:r w:rsidRPr="0065323A">
        <w:rPr>
          <w:rFonts w:cs="Arial"/>
        </w:rPr>
        <w:t xml:space="preserve"> partially revised </w:t>
      </w:r>
      <w:r w:rsidR="008B378D">
        <w:rPr>
          <w:rFonts w:cs="Arial"/>
        </w:rPr>
        <w:t>for the a</w:t>
      </w:r>
      <w:r w:rsidR="008B378D">
        <w:t xml:space="preserve">ddition of CMS explanation to Ad. </w:t>
      </w:r>
      <w:proofErr w:type="gramStart"/>
      <w:r w:rsidR="008B378D">
        <w:t>23</w:t>
      </w:r>
      <w:proofErr w:type="gramEnd"/>
      <w:r w:rsidR="008B378D">
        <w:t xml:space="preserve"> “Flower: production of pollen”</w:t>
      </w:r>
      <w:r w:rsidR="008B378D" w:rsidRPr="0065323A">
        <w:rPr>
          <w:rFonts w:cs="Arial"/>
        </w:rPr>
        <w:t xml:space="preserve"> </w:t>
      </w:r>
      <w:r w:rsidRPr="0065323A">
        <w:rPr>
          <w:rFonts w:cs="Arial"/>
        </w:rPr>
        <w:t>(see document TWV/</w:t>
      </w:r>
      <w:r>
        <w:rPr>
          <w:rFonts w:cs="Arial"/>
        </w:rPr>
        <w:t>5</w:t>
      </w:r>
      <w:r w:rsidR="003D424B">
        <w:rPr>
          <w:rFonts w:cs="Arial"/>
        </w:rPr>
        <w:t>6</w:t>
      </w:r>
      <w:r w:rsidRPr="0065323A">
        <w:rPr>
          <w:rFonts w:cs="Arial"/>
        </w:rPr>
        <w:t>/</w:t>
      </w:r>
      <w:r w:rsidR="003D424B">
        <w:rPr>
          <w:rFonts w:cs="Arial"/>
        </w:rPr>
        <w:t>22</w:t>
      </w:r>
      <w:r>
        <w:rPr>
          <w:rFonts w:cs="Arial"/>
        </w:rPr>
        <w:t xml:space="preserve"> “Report”, Annex II</w:t>
      </w:r>
      <w:r w:rsidRPr="0065323A">
        <w:rPr>
          <w:rFonts w:cs="Arial"/>
        </w:rPr>
        <w:t>).</w:t>
      </w:r>
    </w:p>
    <w:p w14:paraId="78D14CC4" w14:textId="5E08F072" w:rsidR="00BC53C2" w:rsidRPr="00780A4E" w:rsidRDefault="00BC53C2" w:rsidP="00761C3B">
      <w:pPr>
        <w:ind w:left="567"/>
      </w:pPr>
    </w:p>
    <w:p w14:paraId="107AEBAC" w14:textId="77777777" w:rsidR="00BC53C2" w:rsidRPr="00780A4E" w:rsidRDefault="00BC53C2" w:rsidP="00832F47">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56AFF1AF" w14:textId="77777777" w:rsidR="00BC53C2" w:rsidRPr="00037E7B" w:rsidRDefault="00BC53C2" w:rsidP="00BC53C2"/>
    <w:p w14:paraId="36D7BC5D" w14:textId="77777777" w:rsidR="00BC53C2" w:rsidRPr="004B1215" w:rsidRDefault="00BC53C2" w:rsidP="00BC53C2"/>
    <w:p w14:paraId="08B1C462" w14:textId="77777777" w:rsidR="008B378D" w:rsidRDefault="008B378D">
      <w:pPr>
        <w:jc w:val="left"/>
        <w:rPr>
          <w:u w:val="single"/>
        </w:rPr>
      </w:pPr>
      <w:r>
        <w:rPr>
          <w:u w:val="single"/>
        </w:rPr>
        <w:br w:type="page"/>
      </w:r>
    </w:p>
    <w:p w14:paraId="0D6203F2" w14:textId="2A408818" w:rsidR="00BC53C2" w:rsidRPr="00106263" w:rsidRDefault="00BC53C2" w:rsidP="00BC53C2">
      <w:pPr>
        <w:rPr>
          <w:u w:val="single"/>
        </w:rPr>
      </w:pPr>
      <w:r>
        <w:rPr>
          <w:u w:val="single"/>
        </w:rPr>
        <w:lastRenderedPageBreak/>
        <w:t xml:space="preserve">Proposed </w:t>
      </w:r>
      <w:r w:rsidR="008B378D" w:rsidRPr="008B378D">
        <w:rPr>
          <w:u w:val="single"/>
        </w:rPr>
        <w:t xml:space="preserve">addition of CMS explanation to Ad. </w:t>
      </w:r>
      <w:proofErr w:type="gramStart"/>
      <w:r w:rsidR="008B378D" w:rsidRPr="008B378D">
        <w:rPr>
          <w:u w:val="single"/>
        </w:rPr>
        <w:t>23</w:t>
      </w:r>
      <w:proofErr w:type="gramEnd"/>
      <w:r w:rsidR="008B378D" w:rsidRPr="008B378D">
        <w:rPr>
          <w:u w:val="single"/>
        </w:rPr>
        <w:t xml:space="preserve"> “Flower: production of pollen”</w:t>
      </w:r>
    </w:p>
    <w:p w14:paraId="043E0B52" w14:textId="77777777" w:rsidR="00BC53C2" w:rsidRDefault="00BC53C2" w:rsidP="00BC53C2">
      <w:pPr>
        <w:jc w:val="left"/>
      </w:pPr>
    </w:p>
    <w:p w14:paraId="5B45094D" w14:textId="393DC9A1" w:rsidR="00BC53C2" w:rsidRDefault="00BC53C2" w:rsidP="008B378D">
      <w:pPr>
        <w:jc w:val="left"/>
        <w:rPr>
          <w:i/>
        </w:rPr>
      </w:pPr>
      <w:r w:rsidRPr="00106263">
        <w:rPr>
          <w:i/>
        </w:rPr>
        <w:t>Current wording</w:t>
      </w:r>
    </w:p>
    <w:p w14:paraId="126CFF08" w14:textId="77777777" w:rsidR="008B378D" w:rsidRDefault="008B378D" w:rsidP="008B378D">
      <w:pPr>
        <w:jc w:val="left"/>
        <w:rPr>
          <w:i/>
        </w:rPr>
      </w:pPr>
    </w:p>
    <w:p w14:paraId="09B56236" w14:textId="5DF995C9" w:rsidR="00761C3B" w:rsidRDefault="00761C3B" w:rsidP="008B378D">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4AF43941" w14:textId="77777777" w:rsidR="008B378D" w:rsidRPr="00761C3B" w:rsidRDefault="008B378D" w:rsidP="008B378D">
      <w:pPr>
        <w:pStyle w:val="NormalWeb"/>
        <w:spacing w:before="0" w:beforeAutospacing="0" w:after="0" w:afterAutospacing="0"/>
        <w:rPr>
          <w:rFonts w:ascii="Arial" w:hAnsi="Arial" w:cs="Arial"/>
          <w:color w:val="000000"/>
          <w:sz w:val="20"/>
          <w:szCs w:val="20"/>
          <w:u w:val="single"/>
        </w:rPr>
      </w:pPr>
    </w:p>
    <w:p w14:paraId="0E85791A" w14:textId="3B97A366" w:rsidR="00761C3B" w:rsidRDefault="00761C3B" w:rsidP="008B378D">
      <w:pPr>
        <w:pStyle w:val="NormalWeb"/>
        <w:spacing w:before="0" w:beforeAutospacing="0" w:after="0" w:afterAutospacing="0"/>
        <w:jc w:val="both"/>
        <w:rPr>
          <w:rFonts w:ascii="Arial" w:hAnsi="Arial" w:cs="Arial"/>
          <w:color w:val="000000"/>
          <w:sz w:val="20"/>
          <w:szCs w:val="20"/>
        </w:rPr>
      </w:pPr>
      <w:r w:rsidRPr="00761C3B">
        <w:rPr>
          <w:rFonts w:ascii="Arial" w:hAnsi="Arial" w:cs="Arial"/>
          <w:color w:val="000000"/>
          <w:sz w:val="20"/>
          <w:szCs w:val="20"/>
        </w:rPr>
        <w:t>Examination should be made on fully opened flowers; tapping or shaking the flowering stem will release pollen, which, if present, can be observed on dark colored paper or card. The absence of pollen production is an indication of male sterility.</w:t>
      </w:r>
    </w:p>
    <w:p w14:paraId="43645C4B" w14:textId="3D33A098" w:rsidR="008B378D" w:rsidRDefault="008B378D" w:rsidP="008B378D">
      <w:pPr>
        <w:pStyle w:val="NormalWeb"/>
        <w:spacing w:before="0" w:beforeAutospacing="0" w:after="0" w:afterAutospacing="0"/>
        <w:jc w:val="both"/>
        <w:rPr>
          <w:rFonts w:ascii="Arial" w:hAnsi="Arial" w:cs="Arial"/>
          <w:color w:val="000000"/>
          <w:sz w:val="20"/>
          <w:szCs w:val="20"/>
        </w:rPr>
      </w:pPr>
    </w:p>
    <w:p w14:paraId="00A4C2DC" w14:textId="77777777" w:rsidR="008B378D" w:rsidRPr="00761C3B" w:rsidRDefault="008B378D" w:rsidP="008B378D">
      <w:pPr>
        <w:pStyle w:val="NormalWeb"/>
        <w:spacing w:before="0" w:beforeAutospacing="0" w:after="0" w:afterAutospacing="0"/>
        <w:jc w:val="both"/>
        <w:rPr>
          <w:rFonts w:ascii="Arial" w:hAnsi="Arial" w:cs="Arial"/>
          <w:color w:val="000000"/>
          <w:sz w:val="20"/>
          <w:szCs w:val="20"/>
        </w:rPr>
      </w:pPr>
    </w:p>
    <w:p w14:paraId="78AA41D8" w14:textId="2BECAF4D" w:rsidR="00BC53C2" w:rsidRDefault="00BC53C2" w:rsidP="008B378D">
      <w:pPr>
        <w:jc w:val="left"/>
        <w:rPr>
          <w:i/>
        </w:rPr>
      </w:pPr>
      <w:r w:rsidRPr="00106263">
        <w:rPr>
          <w:i/>
        </w:rPr>
        <w:t>Proposed new wording</w:t>
      </w:r>
    </w:p>
    <w:p w14:paraId="320DD518" w14:textId="77777777" w:rsidR="008B378D" w:rsidRDefault="008B378D" w:rsidP="008B378D">
      <w:pPr>
        <w:jc w:val="left"/>
        <w:rPr>
          <w:i/>
        </w:rPr>
      </w:pPr>
    </w:p>
    <w:p w14:paraId="1381A486" w14:textId="16C03B5E" w:rsidR="00E84631" w:rsidRDefault="00E84631" w:rsidP="008B378D">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67B23447" w14:textId="77777777" w:rsidR="008B378D" w:rsidRDefault="008B378D" w:rsidP="008B378D">
      <w:pPr>
        <w:pStyle w:val="NormalWeb"/>
        <w:spacing w:before="0" w:beforeAutospacing="0" w:after="0" w:afterAutospacing="0"/>
        <w:rPr>
          <w:rFonts w:ascii="Arial" w:hAnsi="Arial" w:cs="Arial"/>
          <w:color w:val="000000"/>
          <w:sz w:val="20"/>
          <w:szCs w:val="20"/>
          <w:u w:val="single"/>
        </w:rPr>
      </w:pPr>
    </w:p>
    <w:p w14:paraId="5E82B70C" w14:textId="605DBB25" w:rsidR="00E84631" w:rsidRDefault="00E84631" w:rsidP="008B378D">
      <w:pPr>
        <w:pStyle w:val="NormalWeb"/>
        <w:spacing w:before="0" w:beforeAutospacing="0" w:after="0" w:afterAutospacing="0"/>
        <w:rPr>
          <w:rFonts w:ascii="Arial" w:hAnsi="Arial" w:cs="Arial"/>
          <w:color w:val="000000"/>
          <w:sz w:val="20"/>
          <w:szCs w:val="20"/>
        </w:rPr>
      </w:pPr>
      <w:r w:rsidRPr="00E84631">
        <w:rPr>
          <w:rFonts w:ascii="Arial" w:hAnsi="Arial" w:cs="Arial"/>
          <w:color w:val="000000"/>
          <w:sz w:val="20"/>
          <w:szCs w:val="20"/>
          <w:highlight w:val="lightGray"/>
          <w:u w:val="single"/>
        </w:rPr>
        <w:t>To be tested in a field trial and/or in a DNA marker test</w:t>
      </w:r>
      <w:r w:rsidRPr="00B85316">
        <w:rPr>
          <w:rFonts w:ascii="Arial" w:hAnsi="Arial" w:cs="Arial"/>
          <w:color w:val="000000"/>
          <w:sz w:val="20"/>
          <w:szCs w:val="20"/>
        </w:rPr>
        <w:t>.</w:t>
      </w:r>
    </w:p>
    <w:p w14:paraId="06E157E1" w14:textId="77777777" w:rsidR="008B378D" w:rsidRPr="00B85316" w:rsidRDefault="008B378D" w:rsidP="008B378D">
      <w:pPr>
        <w:pStyle w:val="NormalWeb"/>
        <w:spacing w:before="0" w:beforeAutospacing="0" w:after="0" w:afterAutospacing="0"/>
        <w:rPr>
          <w:rFonts w:ascii="Arial" w:hAnsi="Arial" w:cs="Arial"/>
          <w:color w:val="000000"/>
          <w:sz w:val="20"/>
          <w:szCs w:val="20"/>
        </w:rPr>
      </w:pPr>
    </w:p>
    <w:p w14:paraId="1FE5C854" w14:textId="45E88564" w:rsidR="00E84631" w:rsidRDefault="00E84631" w:rsidP="008B378D">
      <w:pPr>
        <w:pStyle w:val="NormalWeb"/>
        <w:spacing w:before="0" w:beforeAutospacing="0" w:after="0" w:afterAutospacing="0"/>
        <w:rPr>
          <w:rFonts w:ascii="Arial" w:hAnsi="Arial" w:cs="Arial"/>
          <w:color w:val="000000"/>
          <w:sz w:val="20"/>
          <w:szCs w:val="20"/>
          <w:u w:val="single"/>
        </w:rPr>
      </w:pPr>
      <w:r w:rsidRPr="00E84631">
        <w:rPr>
          <w:rFonts w:ascii="Arial" w:hAnsi="Arial" w:cs="Arial"/>
          <w:color w:val="000000"/>
          <w:sz w:val="20"/>
          <w:szCs w:val="20"/>
          <w:highlight w:val="lightGray"/>
          <w:u w:val="single"/>
        </w:rPr>
        <w:t>Field trial:</w:t>
      </w:r>
    </w:p>
    <w:p w14:paraId="045233AF" w14:textId="77777777" w:rsidR="008B378D" w:rsidRPr="00E84631" w:rsidRDefault="008B378D" w:rsidP="008B378D">
      <w:pPr>
        <w:pStyle w:val="NormalWeb"/>
        <w:spacing w:before="0" w:beforeAutospacing="0" w:after="0" w:afterAutospacing="0"/>
        <w:rPr>
          <w:rFonts w:ascii="Arial" w:hAnsi="Arial" w:cs="Arial"/>
          <w:color w:val="000000"/>
          <w:sz w:val="20"/>
          <w:szCs w:val="20"/>
          <w:u w:val="single"/>
        </w:rPr>
      </w:pPr>
    </w:p>
    <w:p w14:paraId="6F9164D8" w14:textId="7B8B3886" w:rsidR="00E84631" w:rsidRPr="0089553E" w:rsidRDefault="00E84631" w:rsidP="008B378D">
      <w:pPr>
        <w:pStyle w:val="NormalWeb"/>
        <w:spacing w:before="0" w:beforeAutospacing="0" w:after="0" w:afterAutospacing="0"/>
        <w:rPr>
          <w:rFonts w:ascii="Arial" w:hAnsi="Arial" w:cs="Arial"/>
          <w:sz w:val="20"/>
          <w:szCs w:val="20"/>
          <w:u w:val="single"/>
        </w:rPr>
      </w:pPr>
      <w:r w:rsidRPr="00761C3B">
        <w:rPr>
          <w:rFonts w:ascii="Arial" w:hAnsi="Arial" w:cs="Arial"/>
          <w:color w:val="000000"/>
          <w:sz w:val="20"/>
          <w:szCs w:val="20"/>
        </w:rPr>
        <w:t>Examination should be made on fully opened flowers; tapping or shaking the flowering stem will release pollen, which, if present, can be observed on dark colored paper or card. The absence of pollen production is an indication of male sterility.</w:t>
      </w:r>
      <w:r w:rsidR="0029088F">
        <w:rPr>
          <w:rFonts w:ascii="Arial" w:hAnsi="Arial" w:cs="Arial"/>
          <w:color w:val="000000"/>
          <w:sz w:val="20"/>
          <w:szCs w:val="20"/>
        </w:rPr>
        <w:t xml:space="preserve"> </w:t>
      </w:r>
      <w:r w:rsidR="0029088F" w:rsidRPr="0089553E">
        <w:rPr>
          <w:rFonts w:ascii="Arial" w:hAnsi="Arial" w:cs="Arial"/>
          <w:color w:val="000000"/>
          <w:sz w:val="20"/>
          <w:szCs w:val="20"/>
          <w:highlight w:val="lightGray"/>
          <w:u w:val="single"/>
        </w:rPr>
        <w:t xml:space="preserve">The presence of </w:t>
      </w:r>
      <w:r w:rsidR="0029088F" w:rsidRPr="0089553E">
        <w:rPr>
          <w:rFonts w:ascii="Arial" w:hAnsi="Arial" w:cs="Arial"/>
          <w:sz w:val="20"/>
          <w:szCs w:val="20"/>
          <w:highlight w:val="lightGray"/>
          <w:u w:val="single"/>
        </w:rPr>
        <w:t>pollen production is</w:t>
      </w:r>
      <w:r w:rsidR="000315AA">
        <w:rPr>
          <w:rFonts w:ascii="Arial" w:hAnsi="Arial" w:cs="Arial"/>
          <w:sz w:val="20"/>
          <w:szCs w:val="20"/>
          <w:highlight w:val="lightGray"/>
          <w:u w:val="single"/>
        </w:rPr>
        <w:t xml:space="preserve"> an</w:t>
      </w:r>
      <w:r w:rsidR="0029088F" w:rsidRPr="0089553E">
        <w:rPr>
          <w:rFonts w:ascii="Arial" w:hAnsi="Arial" w:cs="Arial"/>
          <w:sz w:val="20"/>
          <w:szCs w:val="20"/>
          <w:highlight w:val="lightGray"/>
          <w:u w:val="single"/>
        </w:rPr>
        <w:t xml:space="preserve"> indication of male fertility</w:t>
      </w:r>
      <w:r w:rsidR="002D12A6" w:rsidRPr="0089553E">
        <w:rPr>
          <w:rFonts w:ascii="Arial" w:hAnsi="Arial" w:cs="Arial"/>
          <w:sz w:val="20"/>
          <w:szCs w:val="20"/>
          <w:u w:val="single"/>
        </w:rPr>
        <w:t>.</w:t>
      </w:r>
    </w:p>
    <w:p w14:paraId="26301F61" w14:textId="77777777" w:rsidR="008B378D" w:rsidRDefault="008B378D" w:rsidP="008B378D">
      <w:pPr>
        <w:rPr>
          <w:i/>
        </w:rPr>
      </w:pPr>
    </w:p>
    <w:p w14:paraId="7B50EAD7" w14:textId="5C3CDE7C" w:rsidR="0089553E" w:rsidRPr="0089553E" w:rsidRDefault="0029088F" w:rsidP="008B378D">
      <w:pPr>
        <w:rPr>
          <w:rFonts w:cs="Arial"/>
          <w:highlight w:val="lightGray"/>
          <w:u w:val="single"/>
        </w:rPr>
      </w:pPr>
      <w:r w:rsidRPr="0089553E">
        <w:rPr>
          <w:rFonts w:cs="Arial"/>
          <w:highlight w:val="lightGray"/>
          <w:u w:val="single"/>
        </w:rPr>
        <w:t>DNA marker test and/or field trial</w:t>
      </w:r>
      <w:r w:rsidR="0089553E" w:rsidRPr="0089553E">
        <w:rPr>
          <w:rFonts w:cs="Arial"/>
          <w:highlight w:val="lightGray"/>
          <w:u w:val="single"/>
        </w:rPr>
        <w:t>:</w:t>
      </w:r>
    </w:p>
    <w:p w14:paraId="55A14023" w14:textId="77777777" w:rsidR="0089553E" w:rsidRPr="0089553E" w:rsidRDefault="0089553E" w:rsidP="008B378D">
      <w:pPr>
        <w:rPr>
          <w:rFonts w:cs="Arial"/>
          <w:highlight w:val="lightGray"/>
          <w:u w:val="single"/>
        </w:rPr>
      </w:pPr>
    </w:p>
    <w:p w14:paraId="3EAFC574" w14:textId="6B349068" w:rsidR="0089553E" w:rsidRPr="0089553E" w:rsidRDefault="0029088F" w:rsidP="008B378D">
      <w:pPr>
        <w:rPr>
          <w:rFonts w:eastAsia="Calibri" w:cs="Arial"/>
          <w:iCs/>
          <w:highlight w:val="lightGray"/>
          <w:u w:val="single"/>
        </w:rPr>
      </w:pPr>
      <w:r w:rsidRPr="0089553E">
        <w:rPr>
          <w:rFonts w:eastAsia="Calibri" w:cs="Arial"/>
          <w:iCs/>
          <w:highlight w:val="lightGray"/>
          <w:u w:val="single"/>
        </w:rPr>
        <w:t xml:space="preserve">All varieties, whether declared </w:t>
      </w:r>
      <w:r w:rsidR="002D12A6" w:rsidRPr="0089553E">
        <w:rPr>
          <w:rFonts w:eastAsia="Calibri" w:cs="Arial"/>
          <w:iCs/>
          <w:highlight w:val="lightGray"/>
          <w:u w:val="single"/>
        </w:rPr>
        <w:t xml:space="preserve">Flower: production of pollen: absent (male sterile) </w:t>
      </w:r>
      <w:r w:rsidRPr="0089553E">
        <w:rPr>
          <w:rFonts w:eastAsia="Calibri" w:cs="Arial"/>
          <w:iCs/>
          <w:highlight w:val="lightGray"/>
          <w:u w:val="single"/>
        </w:rPr>
        <w:t>or</w:t>
      </w:r>
      <w:r w:rsidR="002D12A6" w:rsidRPr="0089553E">
        <w:rPr>
          <w:rFonts w:eastAsia="Calibri" w:cs="Arial"/>
          <w:iCs/>
          <w:highlight w:val="lightGray"/>
          <w:u w:val="single"/>
        </w:rPr>
        <w:t xml:space="preserve"> Flower: production of pollen: present (male fertile)</w:t>
      </w:r>
      <w:r w:rsidRPr="0089553E">
        <w:rPr>
          <w:rFonts w:eastAsia="Calibri" w:cs="Arial"/>
          <w:iCs/>
          <w:highlight w:val="lightGray"/>
          <w:u w:val="single"/>
        </w:rPr>
        <w:t xml:space="preserve"> in the TQ, </w:t>
      </w:r>
      <w:proofErr w:type="gramStart"/>
      <w:r w:rsidRPr="0089553E">
        <w:rPr>
          <w:rFonts w:eastAsia="Calibri" w:cs="Arial"/>
          <w:iCs/>
          <w:highlight w:val="lightGray"/>
          <w:u w:val="single"/>
        </w:rPr>
        <w:t>can be examined</w:t>
      </w:r>
      <w:proofErr w:type="gramEnd"/>
      <w:r w:rsidRPr="0089553E">
        <w:rPr>
          <w:rFonts w:eastAsia="Calibri" w:cs="Arial"/>
          <w:iCs/>
          <w:highlight w:val="lightGray"/>
          <w:u w:val="single"/>
        </w:rPr>
        <w:t xml:space="preserve"> in a field trial or in a </w:t>
      </w:r>
      <w:r w:rsidRPr="0089553E">
        <w:rPr>
          <w:rFonts w:cs="Arial"/>
          <w:highlight w:val="lightGray"/>
          <w:u w:val="single"/>
        </w:rPr>
        <w:t>DNA marker test</w:t>
      </w:r>
      <w:r w:rsidRPr="0089553E">
        <w:rPr>
          <w:rFonts w:eastAsia="Calibri" w:cs="Arial"/>
          <w:iCs/>
          <w:highlight w:val="lightGray"/>
          <w:u w:val="single"/>
          <w:vertAlign w:val="superscript"/>
        </w:rPr>
        <w:footnoteReference w:id="3"/>
      </w:r>
      <w:r w:rsidRPr="0089553E">
        <w:rPr>
          <w:rFonts w:eastAsia="Calibri" w:cs="Arial"/>
          <w:iCs/>
          <w:highlight w:val="lightGray"/>
          <w:u w:val="single"/>
        </w:rPr>
        <w:t xml:space="preserve">.  </w:t>
      </w:r>
    </w:p>
    <w:p w14:paraId="6762E1E0" w14:textId="77777777" w:rsidR="0089553E" w:rsidRPr="0089553E" w:rsidRDefault="0089553E" w:rsidP="008B378D">
      <w:pPr>
        <w:rPr>
          <w:rFonts w:eastAsia="Calibri" w:cs="Arial"/>
          <w:iCs/>
          <w:highlight w:val="lightGray"/>
          <w:u w:val="single"/>
        </w:rPr>
      </w:pPr>
    </w:p>
    <w:p w14:paraId="3E53B118" w14:textId="5027CBE8" w:rsidR="0029088F" w:rsidRPr="0089553E" w:rsidRDefault="000315AA" w:rsidP="008B378D">
      <w:pPr>
        <w:autoSpaceDE w:val="0"/>
        <w:autoSpaceDN w:val="0"/>
        <w:adjustRightInd w:val="0"/>
        <w:rPr>
          <w:rFonts w:eastAsia="Calibri" w:cs="Arial"/>
          <w:iCs/>
          <w:highlight w:val="lightGray"/>
          <w:u w:val="single"/>
        </w:rPr>
      </w:pPr>
      <w:r>
        <w:rPr>
          <w:rFonts w:eastAsia="Calibri" w:cs="Arial"/>
          <w:iCs/>
          <w:highlight w:val="lightGray"/>
          <w:u w:val="single"/>
        </w:rPr>
        <w:t>I</w:t>
      </w:r>
      <w:r w:rsidR="0029088F" w:rsidRPr="0089553E">
        <w:rPr>
          <w:rFonts w:eastAsia="Calibri" w:cs="Arial"/>
          <w:iCs/>
          <w:highlight w:val="lightGray"/>
          <w:u w:val="single"/>
        </w:rPr>
        <w:t xml:space="preserve">n the case of a DNA marker test, if the CMS marker appears to be present, the variety </w:t>
      </w:r>
      <w:proofErr w:type="gramStart"/>
      <w:r w:rsidR="0029088F" w:rsidRPr="0089553E">
        <w:rPr>
          <w:rFonts w:eastAsia="Calibri" w:cs="Arial"/>
          <w:iCs/>
          <w:highlight w:val="lightGray"/>
          <w:u w:val="single"/>
        </w:rPr>
        <w:t>is expected</w:t>
      </w:r>
      <w:proofErr w:type="gramEnd"/>
      <w:r w:rsidR="0029088F" w:rsidRPr="0089553E">
        <w:rPr>
          <w:rFonts w:eastAsia="Calibri" w:cs="Arial"/>
          <w:iCs/>
          <w:highlight w:val="lightGray"/>
          <w:u w:val="single"/>
        </w:rPr>
        <w:t xml:space="preserve"> to have male </w:t>
      </w:r>
      <w:r w:rsidR="00374FC1" w:rsidRPr="0089553E">
        <w:rPr>
          <w:rFonts w:eastAsia="Calibri" w:cs="Arial"/>
          <w:iCs/>
          <w:highlight w:val="lightGray"/>
          <w:u w:val="single"/>
        </w:rPr>
        <w:t>sterile</w:t>
      </w:r>
      <w:r w:rsidR="0029088F" w:rsidRPr="0089553E">
        <w:rPr>
          <w:rFonts w:eastAsia="Calibri" w:cs="Arial"/>
          <w:iCs/>
          <w:highlight w:val="lightGray"/>
          <w:u w:val="single"/>
        </w:rPr>
        <w:t xml:space="preserve"> flowers</w:t>
      </w:r>
      <w:r w:rsidR="0089553E" w:rsidRPr="0089553E">
        <w:rPr>
          <w:rFonts w:eastAsia="Calibri" w:cs="Arial"/>
          <w:iCs/>
          <w:highlight w:val="lightGray"/>
          <w:u w:val="single"/>
        </w:rPr>
        <w:t xml:space="preserve"> (production of p</w:t>
      </w:r>
      <w:r w:rsidR="0089553E">
        <w:rPr>
          <w:rFonts w:eastAsia="Calibri" w:cs="Arial"/>
          <w:iCs/>
          <w:highlight w:val="lightGray"/>
          <w:u w:val="single"/>
        </w:rPr>
        <w:t>o</w:t>
      </w:r>
      <w:r w:rsidR="0089553E" w:rsidRPr="0089553E">
        <w:rPr>
          <w:rFonts w:eastAsia="Calibri" w:cs="Arial"/>
          <w:iCs/>
          <w:highlight w:val="lightGray"/>
          <w:u w:val="single"/>
        </w:rPr>
        <w:t>llen absent).</w:t>
      </w:r>
      <w:r w:rsidR="0029088F" w:rsidRPr="0089553E">
        <w:rPr>
          <w:rFonts w:eastAsia="Calibri" w:cs="Arial"/>
          <w:iCs/>
          <w:highlight w:val="lightGray"/>
          <w:u w:val="single"/>
        </w:rPr>
        <w:t xml:space="preserve"> In case</w:t>
      </w:r>
      <w:r>
        <w:rPr>
          <w:rFonts w:eastAsia="Calibri" w:cs="Arial"/>
          <w:iCs/>
          <w:highlight w:val="lightGray"/>
          <w:u w:val="single"/>
        </w:rPr>
        <w:t>s</w:t>
      </w:r>
      <w:r w:rsidR="0029088F" w:rsidRPr="0089553E">
        <w:rPr>
          <w:rFonts w:eastAsia="Calibri" w:cs="Arial"/>
          <w:iCs/>
          <w:highlight w:val="lightGray"/>
          <w:u w:val="single"/>
        </w:rPr>
        <w:t xml:space="preserve"> the CMS marker appears to be </w:t>
      </w:r>
      <w:r w:rsidR="00374FC1" w:rsidRPr="0089553E">
        <w:rPr>
          <w:rFonts w:eastAsia="Calibri" w:cs="Arial"/>
          <w:iCs/>
          <w:highlight w:val="lightGray"/>
          <w:u w:val="single"/>
        </w:rPr>
        <w:t xml:space="preserve">not </w:t>
      </w:r>
      <w:r w:rsidR="0029088F" w:rsidRPr="0089553E">
        <w:rPr>
          <w:rFonts w:eastAsia="Calibri" w:cs="Arial"/>
          <w:iCs/>
          <w:highlight w:val="lightGray"/>
          <w:u w:val="single"/>
        </w:rPr>
        <w:t xml:space="preserve">present, the variety </w:t>
      </w:r>
      <w:proofErr w:type="gramStart"/>
      <w:r w:rsidR="0029088F" w:rsidRPr="0089553E">
        <w:rPr>
          <w:rFonts w:eastAsia="Calibri" w:cs="Arial"/>
          <w:iCs/>
          <w:highlight w:val="lightGray"/>
          <w:u w:val="single"/>
        </w:rPr>
        <w:t>is expected</w:t>
      </w:r>
      <w:proofErr w:type="gramEnd"/>
      <w:r w:rsidR="0029088F" w:rsidRPr="0089553E">
        <w:rPr>
          <w:rFonts w:eastAsia="Calibri" w:cs="Arial"/>
          <w:iCs/>
          <w:highlight w:val="lightGray"/>
          <w:u w:val="single"/>
        </w:rPr>
        <w:t xml:space="preserve"> to have male </w:t>
      </w:r>
      <w:r w:rsidR="00374FC1" w:rsidRPr="0089553E">
        <w:rPr>
          <w:rFonts w:eastAsia="Calibri" w:cs="Arial"/>
          <w:iCs/>
          <w:highlight w:val="lightGray"/>
          <w:u w:val="single"/>
        </w:rPr>
        <w:t>fertile</w:t>
      </w:r>
      <w:r w:rsidR="0029088F" w:rsidRPr="0089553E">
        <w:rPr>
          <w:rFonts w:eastAsia="Calibri" w:cs="Arial"/>
          <w:iCs/>
          <w:highlight w:val="lightGray"/>
          <w:u w:val="single"/>
        </w:rPr>
        <w:t xml:space="preserve"> flowers</w:t>
      </w:r>
      <w:r w:rsidR="0089553E" w:rsidRPr="0089553E">
        <w:rPr>
          <w:rFonts w:eastAsia="Calibri" w:cs="Arial"/>
          <w:iCs/>
          <w:highlight w:val="lightGray"/>
          <w:u w:val="single"/>
        </w:rPr>
        <w:t xml:space="preserve"> (production of pollen present)</w:t>
      </w:r>
      <w:r w:rsidR="0029088F" w:rsidRPr="0089553E">
        <w:rPr>
          <w:rFonts w:eastAsia="Calibri" w:cs="Arial"/>
          <w:iCs/>
          <w:highlight w:val="lightGray"/>
          <w:u w:val="single"/>
        </w:rPr>
        <w:t>.</w:t>
      </w:r>
    </w:p>
    <w:p w14:paraId="2BBDCA80" w14:textId="4B6EACF6" w:rsidR="0029088F" w:rsidRDefault="0029088F" w:rsidP="008B378D">
      <w:pPr>
        <w:autoSpaceDE w:val="0"/>
        <w:autoSpaceDN w:val="0"/>
        <w:adjustRightInd w:val="0"/>
        <w:rPr>
          <w:rFonts w:eastAsia="Calibri" w:cs="Arial"/>
          <w:iCs/>
          <w:highlight w:val="lightGray"/>
          <w:u w:val="single"/>
        </w:rPr>
      </w:pPr>
      <w:r w:rsidRPr="0089553E">
        <w:rPr>
          <w:rFonts w:eastAsia="Calibri" w:cs="Arial"/>
          <w:iCs/>
          <w:highlight w:val="lightGray"/>
          <w:u w:val="single"/>
        </w:rPr>
        <w:t>In case</w:t>
      </w:r>
      <w:r w:rsidR="000315AA">
        <w:rPr>
          <w:rFonts w:eastAsia="Calibri" w:cs="Arial"/>
          <w:iCs/>
          <w:highlight w:val="lightGray"/>
          <w:u w:val="single"/>
        </w:rPr>
        <w:t>s where</w:t>
      </w:r>
      <w:r w:rsidRPr="0089553E">
        <w:rPr>
          <w:rFonts w:eastAsia="Calibri" w:cs="Arial"/>
          <w:iCs/>
          <w:highlight w:val="lightGray"/>
          <w:u w:val="single"/>
        </w:rPr>
        <w:t xml:space="preserve"> the DNA marker test result does not confirm the declaration in the TQ, a field trial should be performed to observe whether the variety has male sterile </w:t>
      </w:r>
      <w:r w:rsidR="00374FC1" w:rsidRPr="0089553E">
        <w:rPr>
          <w:rFonts w:eastAsia="Calibri" w:cs="Arial"/>
          <w:iCs/>
          <w:highlight w:val="lightGray"/>
          <w:u w:val="single"/>
        </w:rPr>
        <w:t>(production of pollen</w:t>
      </w:r>
      <w:r w:rsidR="00884D7B" w:rsidRPr="0089553E">
        <w:rPr>
          <w:rFonts w:eastAsia="Calibri" w:cs="Arial"/>
          <w:iCs/>
          <w:highlight w:val="lightGray"/>
          <w:u w:val="single"/>
        </w:rPr>
        <w:t xml:space="preserve">: absent) </w:t>
      </w:r>
      <w:r w:rsidR="00374FC1" w:rsidRPr="0089553E">
        <w:rPr>
          <w:rFonts w:eastAsia="Calibri" w:cs="Arial"/>
          <w:iCs/>
          <w:highlight w:val="lightGray"/>
          <w:u w:val="single"/>
        </w:rPr>
        <w:t xml:space="preserve">or male fertile </w:t>
      </w:r>
      <w:r w:rsidRPr="0089553E">
        <w:rPr>
          <w:rFonts w:eastAsia="Calibri" w:cs="Arial"/>
          <w:iCs/>
          <w:highlight w:val="lightGray"/>
          <w:u w:val="single"/>
        </w:rPr>
        <w:t>flowers</w:t>
      </w:r>
      <w:r w:rsidR="00884D7B" w:rsidRPr="0089553E">
        <w:rPr>
          <w:rFonts w:eastAsia="Calibri" w:cs="Arial"/>
          <w:iCs/>
          <w:highlight w:val="lightGray"/>
          <w:u w:val="single"/>
        </w:rPr>
        <w:t xml:space="preserve"> (production of pollen: present)</w:t>
      </w:r>
      <w:r w:rsidRPr="0089553E">
        <w:rPr>
          <w:rFonts w:eastAsia="Calibri" w:cs="Arial"/>
          <w:iCs/>
          <w:highlight w:val="lightGray"/>
          <w:u w:val="single"/>
        </w:rPr>
        <w:t xml:space="preserve"> due to another mechanism.</w:t>
      </w:r>
    </w:p>
    <w:p w14:paraId="11699F2C" w14:textId="1C0C1C06" w:rsidR="00130237" w:rsidRDefault="00130237" w:rsidP="008B378D">
      <w:pPr>
        <w:autoSpaceDE w:val="0"/>
        <w:autoSpaceDN w:val="0"/>
        <w:adjustRightInd w:val="0"/>
        <w:rPr>
          <w:rFonts w:eastAsia="Calibri" w:cs="Arial"/>
          <w:iCs/>
          <w:highlight w:val="lightGray"/>
          <w:u w:val="single"/>
        </w:rPr>
      </w:pPr>
    </w:p>
    <w:p w14:paraId="179BDF22" w14:textId="66127630" w:rsidR="00130237" w:rsidRDefault="00130237" w:rsidP="008B378D">
      <w:pPr>
        <w:autoSpaceDE w:val="0"/>
        <w:autoSpaceDN w:val="0"/>
        <w:adjustRightInd w:val="0"/>
        <w:rPr>
          <w:rFonts w:eastAsia="Calibri" w:cs="Arial"/>
          <w:iCs/>
          <w:highlight w:val="lightGray"/>
          <w:u w:val="single"/>
        </w:rPr>
      </w:pPr>
      <w:r>
        <w:rPr>
          <w:rFonts w:eastAsia="Calibri" w:cs="Arial"/>
          <w:iCs/>
          <w:highlight w:val="lightGray"/>
          <w:u w:val="single"/>
        </w:rPr>
        <w:t xml:space="preserve">The characteristic </w:t>
      </w:r>
      <w:proofErr w:type="gramStart"/>
      <w:r>
        <w:rPr>
          <w:rFonts w:eastAsia="Calibri" w:cs="Arial"/>
          <w:iCs/>
          <w:highlight w:val="lightGray"/>
          <w:u w:val="single"/>
        </w:rPr>
        <w:t>should be vis</w:t>
      </w:r>
      <w:r w:rsidR="000315AA">
        <w:rPr>
          <w:rFonts w:eastAsia="Calibri" w:cs="Arial"/>
          <w:iCs/>
          <w:highlight w:val="lightGray"/>
          <w:u w:val="single"/>
        </w:rPr>
        <w:t>ually</w:t>
      </w:r>
      <w:r>
        <w:rPr>
          <w:rFonts w:eastAsia="Calibri" w:cs="Arial"/>
          <w:iCs/>
          <w:highlight w:val="lightGray"/>
          <w:u w:val="single"/>
        </w:rPr>
        <w:t xml:space="preserve"> observed</w:t>
      </w:r>
      <w:proofErr w:type="gramEnd"/>
      <w:r>
        <w:rPr>
          <w:rFonts w:eastAsia="Calibri" w:cs="Arial"/>
          <w:iCs/>
          <w:highlight w:val="lightGray"/>
          <w:u w:val="single"/>
        </w:rPr>
        <w:t xml:space="preserve"> per plant.  </w:t>
      </w:r>
    </w:p>
    <w:p w14:paraId="7AF6E7C3" w14:textId="6D261667" w:rsidR="004B3654" w:rsidRDefault="004B3654" w:rsidP="008B378D">
      <w:pPr>
        <w:autoSpaceDE w:val="0"/>
        <w:autoSpaceDN w:val="0"/>
        <w:adjustRightInd w:val="0"/>
        <w:rPr>
          <w:rFonts w:eastAsia="Calibri" w:cs="Arial"/>
          <w:iCs/>
          <w:highlight w:val="lightGray"/>
          <w:u w:val="single"/>
        </w:rPr>
      </w:pPr>
    </w:p>
    <w:p w14:paraId="531BBB10" w14:textId="1013D182" w:rsidR="00884D7B" w:rsidRDefault="00884D7B" w:rsidP="008B378D">
      <w:pPr>
        <w:jc w:val="left"/>
        <w:rPr>
          <w:i/>
        </w:rPr>
      </w:pPr>
    </w:p>
    <w:p w14:paraId="63592FC8" w14:textId="6F8AF767" w:rsidR="00884D7B" w:rsidRDefault="00884D7B" w:rsidP="008B378D">
      <w:pPr>
        <w:jc w:val="left"/>
        <w:rPr>
          <w:i/>
        </w:rPr>
      </w:pPr>
    </w:p>
    <w:p w14:paraId="4FAFE56D" w14:textId="47AD3EEC" w:rsidR="00884D7B" w:rsidRDefault="0089553E" w:rsidP="008B378D">
      <w:pPr>
        <w:jc w:val="right"/>
        <w:rPr>
          <w:i/>
        </w:rPr>
      </w:pPr>
      <w:r>
        <w:t>[End of document]</w:t>
      </w:r>
    </w:p>
    <w:p w14:paraId="1372C821" w14:textId="35744765" w:rsidR="00884D7B" w:rsidRDefault="00884D7B" w:rsidP="00BC53C2">
      <w:pPr>
        <w:jc w:val="left"/>
        <w:rPr>
          <w:i/>
        </w:rPr>
      </w:pPr>
    </w:p>
    <w:sectPr w:rsidR="00884D7B"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3AA6E" w14:textId="77777777" w:rsidR="002E4FF0" w:rsidRDefault="002E4FF0" w:rsidP="006655D3">
      <w:r>
        <w:separator/>
      </w:r>
    </w:p>
    <w:p w14:paraId="4F3DFC60" w14:textId="77777777" w:rsidR="002E4FF0" w:rsidRDefault="002E4FF0" w:rsidP="006655D3"/>
    <w:p w14:paraId="1807D47B" w14:textId="77777777" w:rsidR="002E4FF0" w:rsidRDefault="002E4FF0" w:rsidP="006655D3"/>
  </w:endnote>
  <w:endnote w:type="continuationSeparator" w:id="0">
    <w:p w14:paraId="67D83064" w14:textId="77777777" w:rsidR="002E4FF0" w:rsidRDefault="002E4FF0" w:rsidP="006655D3">
      <w:r>
        <w:separator/>
      </w:r>
    </w:p>
    <w:p w14:paraId="6BC54F28" w14:textId="77777777" w:rsidR="002E4FF0" w:rsidRPr="00294751" w:rsidRDefault="002E4FF0">
      <w:pPr>
        <w:pStyle w:val="Footer"/>
        <w:spacing w:after="60"/>
        <w:rPr>
          <w:sz w:val="18"/>
          <w:lang w:val="fr-FR"/>
        </w:rPr>
      </w:pPr>
      <w:r w:rsidRPr="00294751">
        <w:rPr>
          <w:sz w:val="18"/>
          <w:lang w:val="fr-FR"/>
        </w:rPr>
        <w:t>[Suite de la note de la page précédente]</w:t>
      </w:r>
    </w:p>
    <w:p w14:paraId="0B7AA1C7" w14:textId="77777777" w:rsidR="002E4FF0" w:rsidRPr="00294751" w:rsidRDefault="002E4FF0" w:rsidP="006655D3">
      <w:pPr>
        <w:rPr>
          <w:lang w:val="fr-FR"/>
        </w:rPr>
      </w:pPr>
    </w:p>
    <w:p w14:paraId="7A9D06A9" w14:textId="77777777" w:rsidR="002E4FF0" w:rsidRPr="00294751" w:rsidRDefault="002E4FF0" w:rsidP="006655D3">
      <w:pPr>
        <w:rPr>
          <w:lang w:val="fr-FR"/>
        </w:rPr>
      </w:pPr>
    </w:p>
  </w:endnote>
  <w:endnote w:type="continuationNotice" w:id="1">
    <w:p w14:paraId="566FAD03" w14:textId="77777777" w:rsidR="002E4FF0" w:rsidRPr="00294751" w:rsidRDefault="002E4FF0" w:rsidP="006655D3">
      <w:pPr>
        <w:rPr>
          <w:lang w:val="fr-FR"/>
        </w:rPr>
      </w:pPr>
      <w:r w:rsidRPr="00294751">
        <w:rPr>
          <w:lang w:val="fr-FR"/>
        </w:rPr>
        <w:t>[Suite de la note page suivante]</w:t>
      </w:r>
    </w:p>
    <w:p w14:paraId="154D3BD0" w14:textId="77777777" w:rsidR="002E4FF0" w:rsidRPr="00294751" w:rsidRDefault="002E4FF0" w:rsidP="006655D3">
      <w:pPr>
        <w:rPr>
          <w:lang w:val="fr-FR"/>
        </w:rPr>
      </w:pPr>
    </w:p>
    <w:p w14:paraId="4EFC475E" w14:textId="77777777" w:rsidR="002E4FF0" w:rsidRPr="00294751" w:rsidRDefault="002E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3EC6" w14:textId="77777777" w:rsidR="002E4FF0" w:rsidRDefault="002E4FF0" w:rsidP="006655D3">
      <w:r>
        <w:separator/>
      </w:r>
    </w:p>
  </w:footnote>
  <w:footnote w:type="continuationSeparator" w:id="0">
    <w:p w14:paraId="47BC0D97" w14:textId="77777777" w:rsidR="002E4FF0" w:rsidRDefault="002E4FF0" w:rsidP="006655D3">
      <w:r>
        <w:separator/>
      </w:r>
    </w:p>
  </w:footnote>
  <w:footnote w:type="continuationNotice" w:id="1">
    <w:p w14:paraId="163247AB" w14:textId="77777777" w:rsidR="002E4FF0" w:rsidRPr="00AB530F" w:rsidRDefault="002E4FF0" w:rsidP="00AB530F">
      <w:pPr>
        <w:pStyle w:val="Footer"/>
      </w:pPr>
    </w:p>
  </w:footnote>
  <w:footnote w:id="2">
    <w:p w14:paraId="54A840BA" w14:textId="77777777" w:rsidR="008B378D" w:rsidRPr="009C3B7C" w:rsidRDefault="008B378D" w:rsidP="008B378D">
      <w:pPr>
        <w:pStyle w:val="FootnoteText"/>
      </w:pPr>
      <w:r>
        <w:rPr>
          <w:rStyle w:val="FootnoteReference"/>
        </w:rPr>
        <w:footnoteRef/>
      </w:r>
      <w:r>
        <w:t xml:space="preserve"> organized by electronic means, from April 18 to 22, 2022</w:t>
      </w:r>
    </w:p>
  </w:footnote>
  <w:footnote w:id="3">
    <w:p w14:paraId="176B0F52" w14:textId="77777777" w:rsidR="0029088F" w:rsidRPr="004B3654" w:rsidRDefault="0029088F" w:rsidP="0029088F">
      <w:pPr>
        <w:ind w:left="567" w:hanging="567"/>
        <w:rPr>
          <w:rFonts w:ascii="Times New Roman" w:hAnsi="Times New Roman" w:cs="Arial"/>
          <w:sz w:val="18"/>
          <w:szCs w:val="16"/>
          <w:u w:val="single"/>
        </w:rPr>
      </w:pPr>
      <w:r>
        <w:rPr>
          <w:rStyle w:val="FootnoteReference"/>
          <w:sz w:val="16"/>
          <w:szCs w:val="16"/>
        </w:rPr>
        <w:footnoteRef/>
      </w:r>
      <w:r>
        <w:rPr>
          <w:sz w:val="16"/>
          <w:szCs w:val="16"/>
        </w:rPr>
        <w:t xml:space="preserve"> </w:t>
      </w:r>
      <w:r>
        <w:rPr>
          <w:sz w:val="16"/>
          <w:szCs w:val="16"/>
        </w:rPr>
        <w:tab/>
      </w:r>
      <w:r w:rsidRPr="008B378D">
        <w:rPr>
          <w:rFonts w:cs="Arial"/>
          <w:sz w:val="16"/>
          <w:szCs w:val="16"/>
          <w:highlight w:val="lightGray"/>
          <w:u w:val="single"/>
        </w:rPr>
        <w:t xml:space="preserve">The description of the method to test male sterility for </w:t>
      </w:r>
      <w:r w:rsidRPr="008B378D">
        <w:rPr>
          <w:rFonts w:cs="Arial"/>
          <w:i/>
          <w:iCs/>
          <w:sz w:val="16"/>
          <w:szCs w:val="16"/>
          <w:highlight w:val="lightGray"/>
          <w:u w:val="single"/>
        </w:rPr>
        <w:t>Brassica</w:t>
      </w:r>
      <w:r w:rsidRPr="008B378D">
        <w:rPr>
          <w:rFonts w:cs="Arial"/>
          <w:sz w:val="16"/>
          <w:szCs w:val="16"/>
          <w:highlight w:val="lightGray"/>
          <w:u w:val="single"/>
        </w:rPr>
        <w:t xml:space="preserve"> (CMS marker) </w:t>
      </w:r>
      <w:proofErr w:type="gramStart"/>
      <w:r w:rsidRPr="008B378D">
        <w:rPr>
          <w:rFonts w:cs="Arial"/>
          <w:sz w:val="16"/>
          <w:szCs w:val="16"/>
          <w:highlight w:val="lightGray"/>
          <w:u w:val="single"/>
        </w:rPr>
        <w:t>is covered</w:t>
      </w:r>
      <w:proofErr w:type="gramEnd"/>
      <w:r w:rsidRPr="008B378D">
        <w:rPr>
          <w:rFonts w:cs="Arial"/>
          <w:sz w:val="16"/>
          <w:szCs w:val="16"/>
          <w:highlight w:val="lightGray"/>
          <w:u w:val="single"/>
        </w:rPr>
        <w:t xml:space="preserve">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t>
      </w:r>
      <w:proofErr w:type="gramStart"/>
      <w:r w:rsidRPr="008B378D">
        <w:rPr>
          <w:rFonts w:cs="Arial"/>
          <w:sz w:val="16"/>
          <w:szCs w:val="16"/>
          <w:highlight w:val="lightGray"/>
          <w:u w:val="single"/>
        </w:rPr>
        <w:t>will be held</w:t>
      </w:r>
      <w:proofErr w:type="gramEnd"/>
      <w:r w:rsidRPr="008B378D">
        <w:rPr>
          <w:rFonts w:cs="Arial"/>
          <w:sz w:val="16"/>
          <w:szCs w:val="16"/>
          <w:highlight w:val="lightGray"/>
          <w:u w:val="single"/>
        </w:rPr>
        <w:t xml:space="preserve">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475" w14:textId="16DD050F" w:rsidR="00182B99" w:rsidRPr="00C5280D" w:rsidRDefault="00625A65" w:rsidP="00EB048E">
    <w:pPr>
      <w:pStyle w:val="Header"/>
      <w:rPr>
        <w:rStyle w:val="PageNumber"/>
        <w:lang w:val="en-US"/>
      </w:rPr>
    </w:pPr>
    <w:r>
      <w:rPr>
        <w:rStyle w:val="PageNumber"/>
        <w:lang w:val="en-US"/>
      </w:rPr>
      <w:t>TWV/5</w:t>
    </w:r>
    <w:r w:rsidR="00B54037">
      <w:rPr>
        <w:rStyle w:val="PageNumber"/>
        <w:lang w:val="en-US"/>
      </w:rPr>
      <w:t>7</w:t>
    </w:r>
    <w:r w:rsidR="00667404">
      <w:rPr>
        <w:rStyle w:val="PageNumber"/>
        <w:lang w:val="en-US"/>
      </w:rPr>
      <w:t>/</w:t>
    </w:r>
    <w:r w:rsidR="00C40AB2">
      <w:rPr>
        <w:rStyle w:val="PageNumber"/>
        <w:lang w:val="en-US"/>
      </w:rPr>
      <w:t>16</w:t>
    </w:r>
  </w:p>
  <w:p w14:paraId="22C8AFC0" w14:textId="5DF7FE7D"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7403">
      <w:rPr>
        <w:rStyle w:val="PageNumber"/>
        <w:noProof/>
        <w:lang w:val="en-US"/>
      </w:rPr>
      <w:t>2</w:t>
    </w:r>
    <w:r w:rsidRPr="00C5280D">
      <w:rPr>
        <w:rStyle w:val="PageNumber"/>
        <w:lang w:val="en-US"/>
      </w:rPr>
      <w:fldChar w:fldCharType="end"/>
    </w:r>
  </w:p>
  <w:p w14:paraId="080B2B06"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0"/>
    <w:rsid w:val="00010CF3"/>
    <w:rsid w:val="00011E27"/>
    <w:rsid w:val="000148BC"/>
    <w:rsid w:val="00024AB8"/>
    <w:rsid w:val="00030854"/>
    <w:rsid w:val="000315AA"/>
    <w:rsid w:val="000343A3"/>
    <w:rsid w:val="00036028"/>
    <w:rsid w:val="00044642"/>
    <w:rsid w:val="000446B9"/>
    <w:rsid w:val="00047E21"/>
    <w:rsid w:val="00050E16"/>
    <w:rsid w:val="00085505"/>
    <w:rsid w:val="000C4E25"/>
    <w:rsid w:val="000C7021"/>
    <w:rsid w:val="000D6BBC"/>
    <w:rsid w:val="000D7780"/>
    <w:rsid w:val="000E636A"/>
    <w:rsid w:val="000F2F11"/>
    <w:rsid w:val="001009AB"/>
    <w:rsid w:val="00105929"/>
    <w:rsid w:val="00106263"/>
    <w:rsid w:val="00110C36"/>
    <w:rsid w:val="0011130C"/>
    <w:rsid w:val="001131D5"/>
    <w:rsid w:val="001132F2"/>
    <w:rsid w:val="00130237"/>
    <w:rsid w:val="00141DB8"/>
    <w:rsid w:val="00172084"/>
    <w:rsid w:val="0017474A"/>
    <w:rsid w:val="001758C6"/>
    <w:rsid w:val="00182B99"/>
    <w:rsid w:val="001D6303"/>
    <w:rsid w:val="001E2324"/>
    <w:rsid w:val="0021332C"/>
    <w:rsid w:val="00213982"/>
    <w:rsid w:val="0024416D"/>
    <w:rsid w:val="00271911"/>
    <w:rsid w:val="002800A0"/>
    <w:rsid w:val="002801B3"/>
    <w:rsid w:val="00281060"/>
    <w:rsid w:val="0029088F"/>
    <w:rsid w:val="002940E8"/>
    <w:rsid w:val="00294751"/>
    <w:rsid w:val="002A6E50"/>
    <w:rsid w:val="002B4298"/>
    <w:rsid w:val="002C256A"/>
    <w:rsid w:val="002D12A6"/>
    <w:rsid w:val="002E4FF0"/>
    <w:rsid w:val="00305A7F"/>
    <w:rsid w:val="003152FE"/>
    <w:rsid w:val="00326099"/>
    <w:rsid w:val="00327436"/>
    <w:rsid w:val="00335389"/>
    <w:rsid w:val="00344BD6"/>
    <w:rsid w:val="0035528D"/>
    <w:rsid w:val="00361821"/>
    <w:rsid w:val="00361E9E"/>
    <w:rsid w:val="003664D9"/>
    <w:rsid w:val="00374CF9"/>
    <w:rsid w:val="00374FC1"/>
    <w:rsid w:val="003C7FBE"/>
    <w:rsid w:val="003D227C"/>
    <w:rsid w:val="003D2B4D"/>
    <w:rsid w:val="003D424B"/>
    <w:rsid w:val="003F7876"/>
    <w:rsid w:val="00444A88"/>
    <w:rsid w:val="00474DA4"/>
    <w:rsid w:val="00476B4D"/>
    <w:rsid w:val="00476F06"/>
    <w:rsid w:val="004805FA"/>
    <w:rsid w:val="004935D2"/>
    <w:rsid w:val="00496305"/>
    <w:rsid w:val="0049744F"/>
    <w:rsid w:val="004B1215"/>
    <w:rsid w:val="004B3654"/>
    <w:rsid w:val="004D047D"/>
    <w:rsid w:val="004E5024"/>
    <w:rsid w:val="004F1E9E"/>
    <w:rsid w:val="004F305A"/>
    <w:rsid w:val="004F74EA"/>
    <w:rsid w:val="00512164"/>
    <w:rsid w:val="00520297"/>
    <w:rsid w:val="005338F9"/>
    <w:rsid w:val="0054281C"/>
    <w:rsid w:val="00544581"/>
    <w:rsid w:val="0055268D"/>
    <w:rsid w:val="00576BE4"/>
    <w:rsid w:val="005A400A"/>
    <w:rsid w:val="005C767E"/>
    <w:rsid w:val="005E2BCB"/>
    <w:rsid w:val="005F7B92"/>
    <w:rsid w:val="006036F8"/>
    <w:rsid w:val="00612379"/>
    <w:rsid w:val="006153B6"/>
    <w:rsid w:val="0061555F"/>
    <w:rsid w:val="00617793"/>
    <w:rsid w:val="00621302"/>
    <w:rsid w:val="00625A65"/>
    <w:rsid w:val="00636CA6"/>
    <w:rsid w:val="00641200"/>
    <w:rsid w:val="006655D3"/>
    <w:rsid w:val="00667404"/>
    <w:rsid w:val="00687EB4"/>
    <w:rsid w:val="00695C56"/>
    <w:rsid w:val="00696166"/>
    <w:rsid w:val="006A5CDE"/>
    <w:rsid w:val="006A644A"/>
    <w:rsid w:val="006B17D2"/>
    <w:rsid w:val="006C224E"/>
    <w:rsid w:val="006C3FEA"/>
    <w:rsid w:val="006D4D99"/>
    <w:rsid w:val="006D780A"/>
    <w:rsid w:val="0071271E"/>
    <w:rsid w:val="0073203C"/>
    <w:rsid w:val="00732A6C"/>
    <w:rsid w:val="00732DEC"/>
    <w:rsid w:val="00735BD5"/>
    <w:rsid w:val="00740E88"/>
    <w:rsid w:val="00751613"/>
    <w:rsid w:val="007556F6"/>
    <w:rsid w:val="00760EEF"/>
    <w:rsid w:val="00761C3B"/>
    <w:rsid w:val="00777EE5"/>
    <w:rsid w:val="00784836"/>
    <w:rsid w:val="0079023E"/>
    <w:rsid w:val="007A2854"/>
    <w:rsid w:val="007A3A7D"/>
    <w:rsid w:val="007C1D92"/>
    <w:rsid w:val="007C4CB9"/>
    <w:rsid w:val="007D0B9D"/>
    <w:rsid w:val="007D19B0"/>
    <w:rsid w:val="007F498F"/>
    <w:rsid w:val="00805E12"/>
    <w:rsid w:val="0080679D"/>
    <w:rsid w:val="008108B0"/>
    <w:rsid w:val="00811B20"/>
    <w:rsid w:val="008211B5"/>
    <w:rsid w:val="0082296E"/>
    <w:rsid w:val="00824099"/>
    <w:rsid w:val="00832F47"/>
    <w:rsid w:val="00846D7C"/>
    <w:rsid w:val="00860A1D"/>
    <w:rsid w:val="0086404E"/>
    <w:rsid w:val="00867AC1"/>
    <w:rsid w:val="00884D7B"/>
    <w:rsid w:val="00890DF8"/>
    <w:rsid w:val="0089553E"/>
    <w:rsid w:val="008A743F"/>
    <w:rsid w:val="008A7D23"/>
    <w:rsid w:val="008B2E7C"/>
    <w:rsid w:val="008B378D"/>
    <w:rsid w:val="008C0970"/>
    <w:rsid w:val="008D0BC5"/>
    <w:rsid w:val="008D2CF7"/>
    <w:rsid w:val="008E35D0"/>
    <w:rsid w:val="00900C26"/>
    <w:rsid w:val="0090197F"/>
    <w:rsid w:val="00906DDC"/>
    <w:rsid w:val="00934E09"/>
    <w:rsid w:val="00936253"/>
    <w:rsid w:val="00940D46"/>
    <w:rsid w:val="00943D87"/>
    <w:rsid w:val="00950737"/>
    <w:rsid w:val="00952DD4"/>
    <w:rsid w:val="00965AE7"/>
    <w:rsid w:val="00970FED"/>
    <w:rsid w:val="00977CF4"/>
    <w:rsid w:val="00992D82"/>
    <w:rsid w:val="00997029"/>
    <w:rsid w:val="009A7339"/>
    <w:rsid w:val="009B440E"/>
    <w:rsid w:val="009D690D"/>
    <w:rsid w:val="009E65B6"/>
    <w:rsid w:val="00A07403"/>
    <w:rsid w:val="00A24C10"/>
    <w:rsid w:val="00A42AC3"/>
    <w:rsid w:val="00A430CF"/>
    <w:rsid w:val="00A43488"/>
    <w:rsid w:val="00A54309"/>
    <w:rsid w:val="00AB2B93"/>
    <w:rsid w:val="00AB530F"/>
    <w:rsid w:val="00AB7E5B"/>
    <w:rsid w:val="00AC2883"/>
    <w:rsid w:val="00AD0B3E"/>
    <w:rsid w:val="00AE0EF1"/>
    <w:rsid w:val="00AE2937"/>
    <w:rsid w:val="00B05EA2"/>
    <w:rsid w:val="00B07301"/>
    <w:rsid w:val="00B11F3E"/>
    <w:rsid w:val="00B224DE"/>
    <w:rsid w:val="00B324D4"/>
    <w:rsid w:val="00B46575"/>
    <w:rsid w:val="00B54037"/>
    <w:rsid w:val="00B603F1"/>
    <w:rsid w:val="00B61777"/>
    <w:rsid w:val="00B8422B"/>
    <w:rsid w:val="00B84BBD"/>
    <w:rsid w:val="00BA43FB"/>
    <w:rsid w:val="00BC127D"/>
    <w:rsid w:val="00BC1FE6"/>
    <w:rsid w:val="00BC53C2"/>
    <w:rsid w:val="00BD086F"/>
    <w:rsid w:val="00C061B6"/>
    <w:rsid w:val="00C2446C"/>
    <w:rsid w:val="00C36AE5"/>
    <w:rsid w:val="00C40AB2"/>
    <w:rsid w:val="00C41F17"/>
    <w:rsid w:val="00C527FA"/>
    <w:rsid w:val="00C5280D"/>
    <w:rsid w:val="00C53EB3"/>
    <w:rsid w:val="00C5791C"/>
    <w:rsid w:val="00C66290"/>
    <w:rsid w:val="00C72B7A"/>
    <w:rsid w:val="00C973F2"/>
    <w:rsid w:val="00CA304C"/>
    <w:rsid w:val="00CA774A"/>
    <w:rsid w:val="00CB1082"/>
    <w:rsid w:val="00CC11B0"/>
    <w:rsid w:val="00CC2841"/>
    <w:rsid w:val="00CF1330"/>
    <w:rsid w:val="00CF7E36"/>
    <w:rsid w:val="00D05206"/>
    <w:rsid w:val="00D3708D"/>
    <w:rsid w:val="00D40426"/>
    <w:rsid w:val="00D57C96"/>
    <w:rsid w:val="00D57D18"/>
    <w:rsid w:val="00D605E1"/>
    <w:rsid w:val="00D667A9"/>
    <w:rsid w:val="00D91203"/>
    <w:rsid w:val="00D95174"/>
    <w:rsid w:val="00DA1712"/>
    <w:rsid w:val="00DA4499"/>
    <w:rsid w:val="00DA4973"/>
    <w:rsid w:val="00DA6F36"/>
    <w:rsid w:val="00DB596E"/>
    <w:rsid w:val="00DB7773"/>
    <w:rsid w:val="00DC00EA"/>
    <w:rsid w:val="00DC3802"/>
    <w:rsid w:val="00E07D87"/>
    <w:rsid w:val="00E223FC"/>
    <w:rsid w:val="00E32F7E"/>
    <w:rsid w:val="00E52652"/>
    <w:rsid w:val="00E5267B"/>
    <w:rsid w:val="00E6162E"/>
    <w:rsid w:val="00E70039"/>
    <w:rsid w:val="00E72D49"/>
    <w:rsid w:val="00E7593C"/>
    <w:rsid w:val="00E7678A"/>
    <w:rsid w:val="00E84631"/>
    <w:rsid w:val="00E935F1"/>
    <w:rsid w:val="00E94A81"/>
    <w:rsid w:val="00EA1FFB"/>
    <w:rsid w:val="00EB048E"/>
    <w:rsid w:val="00EB1ECF"/>
    <w:rsid w:val="00EB4E9C"/>
    <w:rsid w:val="00EC481C"/>
    <w:rsid w:val="00EE1AFA"/>
    <w:rsid w:val="00EE34DF"/>
    <w:rsid w:val="00EF2F89"/>
    <w:rsid w:val="00F03E98"/>
    <w:rsid w:val="00F1237A"/>
    <w:rsid w:val="00F22CBD"/>
    <w:rsid w:val="00F272F1"/>
    <w:rsid w:val="00F45372"/>
    <w:rsid w:val="00F555D1"/>
    <w:rsid w:val="00F560F7"/>
    <w:rsid w:val="00F6334D"/>
    <w:rsid w:val="00F668E5"/>
    <w:rsid w:val="00F73BA7"/>
    <w:rsid w:val="00FA49AB"/>
    <w:rsid w:val="00FD576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BE64B5"/>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61C3B"/>
    <w:pPr>
      <w:spacing w:before="100" w:beforeAutospacing="1" w:after="100" w:afterAutospacing="1"/>
      <w:jc w:val="left"/>
    </w:pPr>
    <w:rPr>
      <w:rFonts w:ascii="Times New Roman" w:hAnsi="Times New Roman"/>
      <w:sz w:val="24"/>
      <w:szCs w:val="24"/>
      <w:lang w:val="nl-NL" w:eastAsia="nl-NL"/>
    </w:rPr>
  </w:style>
  <w:style w:type="paragraph" w:customStyle="1" w:styleId="Normalt">
    <w:name w:val="Normalt"/>
    <w:basedOn w:val="Normal"/>
    <w:rsid w:val="00884D7B"/>
    <w:pPr>
      <w:spacing w:before="120" w:after="120"/>
      <w:jc w:val="left"/>
    </w:pPr>
    <w:rPr>
      <w:rFonts w:ascii="Times New Roman" w:hAnsi="Times New Roman"/>
      <w:lang w:eastAsia="ja-JP"/>
    </w:rPr>
  </w:style>
  <w:style w:type="paragraph" w:customStyle="1" w:styleId="Normaltb">
    <w:name w:val="Normaltb"/>
    <w:basedOn w:val="Normalt"/>
    <w:rsid w:val="00884D7B"/>
    <w:pPr>
      <w:keepNext/>
    </w:pPr>
    <w:rPr>
      <w:b/>
    </w:rPr>
  </w:style>
  <w:style w:type="character" w:customStyle="1" w:styleId="FooterChar">
    <w:name w:val="Footer Char"/>
    <w:aliases w:val="doc_path_name Char"/>
    <w:basedOn w:val="DefaultParagraphFont"/>
    <w:link w:val="Footer"/>
    <w:uiPriority w:val="99"/>
    <w:rsid w:val="0089553E"/>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8249">
      <w:bodyDiv w:val="1"/>
      <w:marLeft w:val="0"/>
      <w:marRight w:val="0"/>
      <w:marTop w:val="0"/>
      <w:marBottom w:val="0"/>
      <w:divBdr>
        <w:top w:val="none" w:sz="0" w:space="0" w:color="auto"/>
        <w:left w:val="none" w:sz="0" w:space="0" w:color="auto"/>
        <w:bottom w:val="none" w:sz="0" w:space="0" w:color="auto"/>
        <w:right w:val="none" w:sz="0" w:space="0" w:color="auto"/>
      </w:divBdr>
    </w:div>
    <w:div w:id="911156326">
      <w:bodyDiv w:val="1"/>
      <w:marLeft w:val="0"/>
      <w:marRight w:val="0"/>
      <w:marTop w:val="0"/>
      <w:marBottom w:val="0"/>
      <w:divBdr>
        <w:top w:val="none" w:sz="0" w:space="0" w:color="auto"/>
        <w:left w:val="none" w:sz="0" w:space="0" w:color="auto"/>
        <w:bottom w:val="none" w:sz="0" w:space="0" w:color="auto"/>
        <w:right w:val="none" w:sz="0" w:space="0" w:color="auto"/>
      </w:divBdr>
    </w:div>
    <w:div w:id="93867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TWV/57/16</vt:lpstr>
      <vt:lpstr>TWV/58</vt:lpstr>
    </vt:vector>
  </TitlesOfParts>
  <Company>UPOV</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TWV/57/16</dc:title>
  <dc:creator>OERTEL Romy</dc:creator>
  <cp:keywords>TWV/57/16</cp:keywords>
  <cp:lastModifiedBy>OERTEL Romy</cp:lastModifiedBy>
  <cp:revision>9</cp:revision>
  <cp:lastPrinted>2023-01-17T15:59:00Z</cp:lastPrinted>
  <dcterms:created xsi:type="dcterms:W3CDTF">2023-03-24T10:38:00Z</dcterms:created>
  <dcterms:modified xsi:type="dcterms:W3CDTF">2023-03-28T15:00:00Z</dcterms:modified>
</cp:coreProperties>
</file>