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E95B284" w14:textId="77777777" w:rsidTr="00EB4E9C">
        <w:tc>
          <w:tcPr>
            <w:tcW w:w="6522" w:type="dxa"/>
          </w:tcPr>
          <w:p w14:paraId="6D8C0F74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B904319" wp14:editId="486AFDE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139B9B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52414CA" w14:textId="77777777" w:rsidTr="00EB4E9C">
        <w:tc>
          <w:tcPr>
            <w:tcW w:w="6522" w:type="dxa"/>
          </w:tcPr>
          <w:p w14:paraId="1FEE250E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E105F48" w14:textId="77777777" w:rsidR="00DC3802" w:rsidRPr="00DA4973" w:rsidRDefault="00DC3802" w:rsidP="00DA4973"/>
        </w:tc>
      </w:tr>
    </w:tbl>
    <w:p w14:paraId="743E55BB" w14:textId="77777777" w:rsidR="00DC3802" w:rsidRDefault="00DC3802" w:rsidP="00DC3802"/>
    <w:p w14:paraId="166BEAA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14:paraId="193A41A1" w14:textId="77777777" w:rsidTr="00EB4E9C">
        <w:tc>
          <w:tcPr>
            <w:tcW w:w="6512" w:type="dxa"/>
          </w:tcPr>
          <w:p w14:paraId="45161575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7B420EF4" w14:textId="77777777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r w:rsidR="00977CF4" w:rsidRPr="00977CF4">
              <w:rPr>
                <w:rFonts w:cs="Arial"/>
              </w:rPr>
              <w:t>Türkiye</w:t>
            </w:r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14:paraId="3044A499" w14:textId="3EA9662C" w:rsidR="008B2E7C" w:rsidRPr="003C7FBE" w:rsidRDefault="008B2E7C" w:rsidP="008B2E7C">
            <w:pPr>
              <w:pStyle w:val="Doccode"/>
            </w:pPr>
            <w:r>
              <w:t>TWV/5</w:t>
            </w:r>
            <w:r w:rsidR="006036F8">
              <w:t>7</w:t>
            </w:r>
            <w:r w:rsidRPr="00AC2883">
              <w:t>/</w:t>
            </w:r>
            <w:r w:rsidR="002B4F78">
              <w:t>13</w:t>
            </w:r>
          </w:p>
          <w:p w14:paraId="546B4218" w14:textId="77777777"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1D37B9F" w14:textId="4520E474" w:rsidR="008B2E7C" w:rsidRPr="007C1D92" w:rsidRDefault="008B2E7C" w:rsidP="00AE77A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E77AF">
              <w:rPr>
                <w:b w:val="0"/>
                <w:spacing w:val="0"/>
              </w:rPr>
              <w:t>March 24, 2023</w:t>
            </w:r>
          </w:p>
        </w:tc>
      </w:tr>
    </w:tbl>
    <w:p w14:paraId="6AF4802C" w14:textId="60E09A19" w:rsidR="00BC53C2" w:rsidRPr="006A644A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F668E5">
        <w:t xml:space="preserve">Partial revision of the Test Guidelines for </w:t>
      </w:r>
      <w:r w:rsidR="00C04231">
        <w:t>PEA</w:t>
      </w:r>
    </w:p>
    <w:p w14:paraId="40E60B26" w14:textId="2917C8F4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AE77AF">
        <w:t>t</w:t>
      </w:r>
      <w:r w:rsidR="00C04231">
        <w:t>he Netherlands</w:t>
      </w:r>
    </w:p>
    <w:p w14:paraId="544691B0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324FE175" w14:textId="5C5D2622"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C04231">
        <w:t xml:space="preserve">Pea </w:t>
      </w:r>
      <w:r w:rsidRPr="0065323A">
        <w:t>(document </w:t>
      </w:r>
      <w:r w:rsidR="00C04231">
        <w:t>TG/7/10 Rev. 2</w:t>
      </w:r>
      <w:r w:rsidRPr="00F668E5">
        <w:t>).</w:t>
      </w:r>
    </w:p>
    <w:p w14:paraId="3D891B26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4FE34BE2" w14:textId="7DD6FB81" w:rsidR="00BC53C2" w:rsidRPr="0065323A" w:rsidRDefault="00BC53C2" w:rsidP="00BC53C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</w:t>
      </w:r>
      <w:r w:rsidR="00AE77AF" w:rsidRPr="00F668E5">
        <w:rPr>
          <w:rFonts w:cs="Arial"/>
        </w:rPr>
        <w:t xml:space="preserve">at its </w:t>
      </w:r>
      <w:r w:rsidR="00AE77AF">
        <w:t>fifty-sixth session</w:t>
      </w:r>
      <w:r w:rsidR="00AE77AF">
        <w:rPr>
          <w:rStyle w:val="FootnoteReference"/>
        </w:rPr>
        <w:footnoteReference w:id="2"/>
      </w:r>
      <w:r w:rsidRPr="00F668E5">
        <w:rPr>
          <w:rFonts w:cs="Arial"/>
        </w:rPr>
        <w:t xml:space="preserve">, agreed that the </w:t>
      </w:r>
      <w:r w:rsidR="00AE77AF">
        <w:t>Test </w:t>
      </w:r>
      <w:r w:rsidRPr="00F668E5">
        <w:t xml:space="preserve">Guidelines for </w:t>
      </w:r>
      <w:r w:rsidR="00C04231">
        <w:t>Pea</w:t>
      </w:r>
      <w:r w:rsidRPr="00F668E5">
        <w:t xml:space="preserve"> (</w:t>
      </w:r>
      <w:proofErr w:type="spellStart"/>
      <w:r w:rsidR="00C04231" w:rsidRPr="00C04231">
        <w:rPr>
          <w:i/>
          <w:iCs/>
        </w:rPr>
        <w:t>Pisum</w:t>
      </w:r>
      <w:proofErr w:type="spellEnd"/>
      <w:r w:rsidR="00C04231" w:rsidRPr="00C04231">
        <w:rPr>
          <w:i/>
          <w:iCs/>
        </w:rPr>
        <w:t xml:space="preserve"> </w:t>
      </w:r>
      <w:proofErr w:type="spellStart"/>
      <w:r w:rsidR="00C04231" w:rsidRPr="00C04231">
        <w:rPr>
          <w:i/>
          <w:iCs/>
        </w:rPr>
        <w:t>sativum</w:t>
      </w:r>
      <w:proofErr w:type="spellEnd"/>
      <w:r w:rsidR="00C04231">
        <w:t xml:space="preserve"> L.</w:t>
      </w:r>
      <w:r w:rsidRPr="00F668E5">
        <w:t xml:space="preserve">) </w:t>
      </w:r>
      <w:proofErr w:type="gramStart"/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proofErr w:type="gramEnd"/>
      <w:r w:rsidRPr="0065323A">
        <w:rPr>
          <w:rFonts w:cs="Arial"/>
        </w:rPr>
        <w:t xml:space="preserve"> 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14:paraId="5DE2F717" w14:textId="77777777" w:rsidR="00BC53C2" w:rsidRPr="0065323A" w:rsidRDefault="00BC53C2" w:rsidP="00BC53C2">
      <w:pPr>
        <w:rPr>
          <w:rFonts w:cs="Arial"/>
        </w:rPr>
      </w:pPr>
    </w:p>
    <w:p w14:paraId="672E0CF6" w14:textId="77777777" w:rsidR="00BC53C2" w:rsidRDefault="00BC53C2" w:rsidP="00BC53C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6CB430E0" w14:textId="77777777" w:rsidR="00BC53C2" w:rsidRDefault="00BC53C2" w:rsidP="00BC53C2"/>
    <w:p w14:paraId="57C3F6B6" w14:textId="25D4D7FD" w:rsidR="00BC53C2" w:rsidRDefault="00C04231" w:rsidP="00BC53C2">
      <w:pPr>
        <w:pStyle w:val="ListParagraph"/>
        <w:numPr>
          <w:ilvl w:val="0"/>
          <w:numId w:val="1"/>
        </w:numPr>
        <w:ind w:left="1134" w:hanging="567"/>
      </w:pPr>
      <w:r>
        <w:t xml:space="preserve">Addition of </w:t>
      </w:r>
      <w:r w:rsidR="00AE77AF">
        <w:t xml:space="preserve">new characteristic </w:t>
      </w:r>
      <w:r w:rsidR="00AE77AF" w:rsidRPr="00535BD7">
        <w:t>“R</w:t>
      </w:r>
      <w:r w:rsidRPr="00535BD7">
        <w:t xml:space="preserve">esistance to </w:t>
      </w:r>
      <w:proofErr w:type="spellStart"/>
      <w:r w:rsidRPr="00535BD7">
        <w:rPr>
          <w:i/>
          <w:iCs/>
        </w:rPr>
        <w:t>Peronospora</w:t>
      </w:r>
      <w:proofErr w:type="spellEnd"/>
      <w:r w:rsidRPr="00535BD7">
        <w:rPr>
          <w:i/>
          <w:iCs/>
        </w:rPr>
        <w:t xml:space="preserve"> </w:t>
      </w:r>
      <w:proofErr w:type="spellStart"/>
      <w:r w:rsidRPr="00535BD7">
        <w:rPr>
          <w:i/>
          <w:iCs/>
        </w:rPr>
        <w:t>viciae</w:t>
      </w:r>
      <w:proofErr w:type="spellEnd"/>
      <w:r w:rsidRPr="00535BD7">
        <w:t xml:space="preserve"> (</w:t>
      </w:r>
      <w:proofErr w:type="spellStart"/>
      <w:r w:rsidRPr="00535BD7">
        <w:t>Pv</w:t>
      </w:r>
      <w:proofErr w:type="spellEnd"/>
      <w:r w:rsidRPr="00535BD7">
        <w:t>)</w:t>
      </w:r>
      <w:r w:rsidR="002B4F78" w:rsidRPr="00535BD7">
        <w:t>”</w:t>
      </w:r>
      <w:r w:rsidRPr="00535BD7">
        <w:t xml:space="preserve"> (downy mildew)</w:t>
      </w:r>
    </w:p>
    <w:p w14:paraId="596FCC71" w14:textId="7D57F6D9" w:rsidR="00F23160" w:rsidRDefault="00F23160" w:rsidP="00BC53C2">
      <w:pPr>
        <w:pStyle w:val="ListParagraph"/>
        <w:numPr>
          <w:ilvl w:val="0"/>
          <w:numId w:val="1"/>
        </w:numPr>
        <w:ind w:left="1134" w:hanging="567"/>
      </w:pPr>
      <w:r>
        <w:t xml:space="preserve">Addition of </w:t>
      </w:r>
      <w:r w:rsidR="00AE77AF">
        <w:t xml:space="preserve">new </w:t>
      </w:r>
      <w:r>
        <w:t xml:space="preserve">explanation </w:t>
      </w:r>
      <w:bookmarkStart w:id="2" w:name="_GoBack"/>
      <w:bookmarkEnd w:id="2"/>
      <w:r>
        <w:t xml:space="preserve">Ad. 61 </w:t>
      </w:r>
      <w:r w:rsidR="00AE77AF">
        <w:t>“</w:t>
      </w:r>
      <w:r w:rsidRPr="00AE77AF">
        <w:rPr>
          <w:iCs/>
        </w:rPr>
        <w:t xml:space="preserve">Resistance to </w:t>
      </w:r>
      <w:proofErr w:type="spellStart"/>
      <w:r w:rsidRPr="00353283">
        <w:rPr>
          <w:i/>
          <w:iCs/>
        </w:rPr>
        <w:t>Peronospora</w:t>
      </w:r>
      <w:proofErr w:type="spellEnd"/>
      <w:r w:rsidRPr="00353283">
        <w:rPr>
          <w:i/>
          <w:iCs/>
        </w:rPr>
        <w:t xml:space="preserve"> </w:t>
      </w:r>
      <w:proofErr w:type="spellStart"/>
      <w:r w:rsidRPr="00353283">
        <w:rPr>
          <w:i/>
          <w:iCs/>
        </w:rPr>
        <w:t>viciae</w:t>
      </w:r>
      <w:proofErr w:type="spellEnd"/>
      <w:r>
        <w:t xml:space="preserve"> (</w:t>
      </w:r>
      <w:proofErr w:type="spellStart"/>
      <w:r>
        <w:t>Pv</w:t>
      </w:r>
      <w:proofErr w:type="spellEnd"/>
      <w:r>
        <w:t>)</w:t>
      </w:r>
      <w:r w:rsidR="00AE77AF">
        <w:t>”</w:t>
      </w:r>
    </w:p>
    <w:p w14:paraId="13DC8F58" w14:textId="4248013F" w:rsidR="00BC53C2" w:rsidRDefault="00AE77AF" w:rsidP="0049016B">
      <w:pPr>
        <w:pStyle w:val="ListParagraph"/>
        <w:numPr>
          <w:ilvl w:val="0"/>
          <w:numId w:val="1"/>
        </w:numPr>
        <w:ind w:left="567" w:firstLine="0"/>
      </w:pPr>
      <w:r>
        <w:t xml:space="preserve">Addition of new characteristic “Resistance to </w:t>
      </w:r>
      <w:proofErr w:type="spellStart"/>
      <w:r w:rsidRPr="00AE77AF">
        <w:rPr>
          <w:i/>
          <w:iCs/>
        </w:rPr>
        <w:t>Peronospora</w:t>
      </w:r>
      <w:proofErr w:type="spellEnd"/>
      <w:r w:rsidRPr="00AE77AF">
        <w:rPr>
          <w:i/>
          <w:iCs/>
        </w:rPr>
        <w:t xml:space="preserve"> </w:t>
      </w:r>
      <w:proofErr w:type="spellStart"/>
      <w:r w:rsidRPr="00AE77AF">
        <w:rPr>
          <w:i/>
          <w:iCs/>
        </w:rPr>
        <w:t>viciae</w:t>
      </w:r>
      <w:proofErr w:type="spellEnd"/>
      <w:r>
        <w:t xml:space="preserve"> (</w:t>
      </w:r>
      <w:proofErr w:type="spellStart"/>
      <w:r>
        <w:t>Pv</w:t>
      </w:r>
      <w:proofErr w:type="spellEnd"/>
      <w:r>
        <w:t>)” to Chapter TQ 7</w:t>
      </w:r>
    </w:p>
    <w:p w14:paraId="5596DDC5" w14:textId="77777777" w:rsidR="00AE77AF" w:rsidRPr="00780A4E" w:rsidRDefault="00AE77AF" w:rsidP="00AE77AF">
      <w:pPr>
        <w:pStyle w:val="ListParagraph"/>
        <w:ind w:left="567"/>
      </w:pPr>
    </w:p>
    <w:p w14:paraId="0F73D3AD" w14:textId="77777777" w:rsidR="00BC53C2" w:rsidRPr="00780A4E" w:rsidRDefault="00BC53C2" w:rsidP="00BC53C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698C49DE" w14:textId="77777777" w:rsidR="00BC53C2" w:rsidRPr="00037E7B" w:rsidRDefault="00BC53C2" w:rsidP="00BC53C2"/>
    <w:p w14:paraId="45FAC86D" w14:textId="77777777" w:rsidR="00BC53C2" w:rsidRPr="004B1215" w:rsidRDefault="00BC53C2" w:rsidP="00BC53C2"/>
    <w:p w14:paraId="40E7E453" w14:textId="73A253D9" w:rsidR="00BC53C2" w:rsidRPr="00106263" w:rsidRDefault="00BC53C2" w:rsidP="00BC53C2">
      <w:pPr>
        <w:rPr>
          <w:u w:val="single"/>
        </w:rPr>
      </w:pPr>
      <w:r>
        <w:rPr>
          <w:u w:val="single"/>
        </w:rPr>
        <w:t xml:space="preserve">Proposed </w:t>
      </w:r>
      <w:r w:rsidR="00AE77AF">
        <w:rPr>
          <w:u w:val="single"/>
        </w:rPr>
        <w:t>a</w:t>
      </w:r>
      <w:r w:rsidR="00AE77AF" w:rsidRPr="00AE77AF">
        <w:rPr>
          <w:u w:val="single"/>
        </w:rPr>
        <w:t xml:space="preserve">ddition of new characteristic “Resistance to </w:t>
      </w:r>
      <w:proofErr w:type="spellStart"/>
      <w:r w:rsidR="00AE77AF" w:rsidRPr="00AE77AF">
        <w:rPr>
          <w:u w:val="single"/>
        </w:rPr>
        <w:t>Peronospora</w:t>
      </w:r>
      <w:proofErr w:type="spellEnd"/>
      <w:r w:rsidR="00AE77AF" w:rsidRPr="00AE77AF">
        <w:rPr>
          <w:u w:val="single"/>
        </w:rPr>
        <w:t xml:space="preserve"> </w:t>
      </w:r>
      <w:proofErr w:type="spellStart"/>
      <w:r w:rsidR="00AE77AF" w:rsidRPr="00AE77AF">
        <w:rPr>
          <w:u w:val="single"/>
        </w:rPr>
        <w:t>viciae</w:t>
      </w:r>
      <w:proofErr w:type="spellEnd"/>
      <w:r w:rsidR="00AE77AF" w:rsidRPr="00AE77AF">
        <w:rPr>
          <w:u w:val="single"/>
        </w:rPr>
        <w:t xml:space="preserve"> (</w:t>
      </w:r>
      <w:proofErr w:type="spellStart"/>
      <w:r w:rsidR="00AE77AF" w:rsidRPr="00AE77AF">
        <w:rPr>
          <w:u w:val="single"/>
        </w:rPr>
        <w:t>Pv</w:t>
      </w:r>
      <w:proofErr w:type="spellEnd"/>
      <w:r w:rsidR="00AE77AF" w:rsidRPr="00AE77AF">
        <w:rPr>
          <w:u w:val="single"/>
        </w:rPr>
        <w:t>)</w:t>
      </w:r>
      <w:r w:rsidR="002C0974">
        <w:rPr>
          <w:u w:val="single"/>
        </w:rPr>
        <w:t xml:space="preserve">” </w:t>
      </w:r>
    </w:p>
    <w:p w14:paraId="40A32CE6" w14:textId="77777777" w:rsidR="00BC53C2" w:rsidRDefault="00BC53C2" w:rsidP="00BC53C2">
      <w:pPr>
        <w:jc w:val="left"/>
      </w:pPr>
    </w:p>
    <w:tbl>
      <w:tblPr>
        <w:tblW w:w="10350" w:type="dxa"/>
        <w:tblInd w:w="-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8"/>
        <w:gridCol w:w="1843"/>
        <w:gridCol w:w="1843"/>
        <w:gridCol w:w="1843"/>
        <w:gridCol w:w="1843"/>
        <w:gridCol w:w="1543"/>
        <w:gridCol w:w="450"/>
      </w:tblGrid>
      <w:tr w:rsidR="00AE77AF" w:rsidRPr="00AE77AF" w14:paraId="0F6344E6" w14:textId="77777777" w:rsidTr="00AE77AF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006E86" w14:textId="77777777" w:rsidR="00AE77AF" w:rsidRPr="00AE77AF" w:rsidRDefault="00AE77AF" w:rsidP="00FB2C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A9CDB13" w14:textId="77777777" w:rsidR="00AE77AF" w:rsidRPr="00AE77AF" w:rsidRDefault="00AE77AF" w:rsidP="00FB2C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8D6449" w14:textId="77777777" w:rsidR="00AE77AF" w:rsidRPr="00AE77AF" w:rsidRDefault="00AE77AF" w:rsidP="00FB2C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E77AF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AE77AF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4D0C14" w14:textId="77777777" w:rsidR="00AE77AF" w:rsidRPr="00AE77AF" w:rsidRDefault="00AE77AF" w:rsidP="00FB2CD4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E77AF">
              <w:rPr>
                <w:rFonts w:ascii="Arial" w:hAnsi="Arial" w:cs="Arial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D520A5" w14:textId="77777777" w:rsidR="00AE77AF" w:rsidRPr="00AE77AF" w:rsidRDefault="00AE77AF" w:rsidP="00FB2CD4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E77AF">
              <w:rPr>
                <w:rFonts w:ascii="Arial" w:hAnsi="Arial" w:cs="Arial"/>
                <w:sz w:val="16"/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5261C9" w14:textId="77777777" w:rsidR="00AE77AF" w:rsidRPr="00AE77AF" w:rsidRDefault="00AE77AF" w:rsidP="00FB2CD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E77AF">
              <w:rPr>
                <w:rFonts w:ascii="Arial" w:hAnsi="Arial" w:cs="Arial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3D7E41FF" w14:textId="77777777" w:rsidR="00AE77AF" w:rsidRPr="00AE77AF" w:rsidRDefault="00AE77AF" w:rsidP="00FB2C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E77A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AE77A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E77AF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AE77AF">
              <w:rPr>
                <w:rFonts w:ascii="Arial" w:hAnsi="Arial" w:cs="Arial"/>
                <w:sz w:val="16"/>
                <w:szCs w:val="16"/>
              </w:rPr>
              <w:t>/</w:t>
            </w:r>
            <w:r w:rsidRPr="00AE77A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E77AF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AE77AF">
              <w:rPr>
                <w:rFonts w:ascii="Arial" w:hAnsi="Arial" w:cs="Arial"/>
                <w:sz w:val="16"/>
                <w:szCs w:val="16"/>
              </w:rPr>
              <w:t>/</w:t>
            </w:r>
            <w:r w:rsidRPr="00AE77A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E77AF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AE77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77AF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FB6B5A5" w14:textId="77777777" w:rsidR="00AE77AF" w:rsidRPr="00AE77AF" w:rsidRDefault="00AE77AF" w:rsidP="00FB2C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7A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AE77A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F23160" w:rsidRPr="00AE77AF" w14:paraId="252BE306" w14:textId="77777777" w:rsidTr="00AE77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1CFB5BA" w14:textId="4B5AEDFF" w:rsidR="00F23160" w:rsidRPr="00AE77AF" w:rsidRDefault="00F231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61.</w:t>
            </w: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AE77AF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14:paraId="587B83B3" w14:textId="77777777" w:rsidR="00F23160" w:rsidRPr="00AE77AF" w:rsidRDefault="00F231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39978C2" w14:textId="2C2DCBD1" w:rsidR="00F23160" w:rsidRPr="002B4F78" w:rsidRDefault="00F23160" w:rsidP="00AE77AF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  <w:r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Resistance to</w:t>
            </w:r>
            <w:r w:rsidRPr="002B4F78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="00353283" w:rsidRP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Peronospora</w:t>
            </w:r>
            <w:proofErr w:type="spellEnd"/>
            <w:r w:rsidR="00353283" w:rsidRP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353283" w:rsidRP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viciae</w:t>
            </w:r>
            <w:proofErr w:type="spellEnd"/>
            <w:r w:rsidR="002B4F78" w:rsidRP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proofErr w:type="spellStart"/>
            <w:r w:rsidR="00BA24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Pv</w:t>
            </w:r>
            <w:proofErr w:type="spellEnd"/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AEBCF2E" w14:textId="78E8EB49" w:rsidR="00F23160" w:rsidRPr="00AE77AF" w:rsidRDefault="00F23160" w:rsidP="00AE77AF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Résistance à</w:t>
            </w:r>
            <w:r w:rsidR="00353283"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Peronospora</w:t>
            </w:r>
            <w:proofErr w:type="spellEnd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viciae</w:t>
            </w:r>
            <w:proofErr w:type="spellEnd"/>
            <w:r w:rsid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proofErr w:type="spellStart"/>
            <w:r w:rsidR="00BA24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Pv</w:t>
            </w:r>
            <w:proofErr w:type="spellEnd"/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5F43F87" w14:textId="3A307A13" w:rsidR="00F23160" w:rsidRPr="00AE77AF" w:rsidRDefault="00F23160" w:rsidP="00AE77AF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highlight w:val="lightGray"/>
                <w:lang w:val="de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Resistenz gegen</w:t>
            </w:r>
            <w:r w:rsidRPr="00AE77AF">
              <w:rPr>
                <w:rFonts w:ascii="Arial" w:hAnsi="Arial" w:cs="Arial"/>
                <w:sz w:val="16"/>
                <w:szCs w:val="16"/>
                <w:highlight w:val="lightGray"/>
                <w:lang w:val="de-CH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Peronospora</w:t>
            </w:r>
            <w:proofErr w:type="spellEnd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viciae</w:t>
            </w:r>
            <w:proofErr w:type="spellEnd"/>
            <w:r w:rsid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proofErr w:type="spellStart"/>
            <w:r w:rsidR="00BA24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Pv</w:t>
            </w:r>
            <w:proofErr w:type="spellEnd"/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8C7F797" w14:textId="441D2230" w:rsidR="00F23160" w:rsidRPr="00AE77AF" w:rsidRDefault="00F23160" w:rsidP="00AE77AF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Resistencia a</w:t>
            </w:r>
            <w:r w:rsidR="00353283" w:rsidRPr="00AE77AF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Peronospora</w:t>
            </w:r>
            <w:proofErr w:type="spellEnd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353283" w:rsidRPr="00AE77AF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viciae</w:t>
            </w:r>
            <w:proofErr w:type="spellEnd"/>
            <w:r w:rsidR="002B4F78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proofErr w:type="spellStart"/>
            <w:r w:rsidR="00BA24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Pv</w:t>
            </w:r>
            <w:proofErr w:type="spellEnd"/>
            <w:r w:rsidR="002B4F78" w:rsidRPr="002B4F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bottom w:val="nil"/>
            </w:tcBorders>
          </w:tcPr>
          <w:p w14:paraId="0A725445" w14:textId="77777777" w:rsidR="00F23160" w:rsidRPr="00AE77AF" w:rsidRDefault="00F23160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5F178A92" w14:textId="77777777" w:rsidR="00F23160" w:rsidRPr="00AE77AF" w:rsidRDefault="00F2316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F23160" w:rsidRPr="00AE77AF" w14:paraId="22221CE5" w14:textId="77777777" w:rsidTr="00AE77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FB12ACF" w14:textId="09D56ABC" w:rsidR="00F23160" w:rsidRPr="00AE77AF" w:rsidRDefault="00F231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QL 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14:paraId="6AC40191" w14:textId="77777777" w:rsidR="00F23160" w:rsidRPr="00AE77AF" w:rsidRDefault="00F231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7D049E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2725A5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DC1BB5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de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1FD6C1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27E8872" w14:textId="57C92E5E" w:rsidR="00F23160" w:rsidRPr="00AE77AF" w:rsidRDefault="00485B8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Bingo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B45718E" w14:textId="77777777" w:rsidR="00F23160" w:rsidRPr="00AE77AF" w:rsidRDefault="00F231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F23160" w:rsidRPr="00AE77AF" w14:paraId="72E5D0A6" w14:textId="77777777" w:rsidTr="00AE77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1BB3B89" w14:textId="77777777" w:rsidR="00F23160" w:rsidRPr="00AE77AF" w:rsidRDefault="00F2316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14:paraId="56E7AF0A" w14:textId="77777777" w:rsidR="00F23160" w:rsidRPr="00AE77AF" w:rsidRDefault="00F2316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132FC49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C053457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EB5D3CF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08B7CBF" w14:textId="77777777" w:rsidR="00F23160" w:rsidRPr="00AE77AF" w:rsidRDefault="00F2316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423D8F57" w14:textId="5C0B331C" w:rsidR="00F23160" w:rsidRPr="00AE77AF" w:rsidRDefault="00485B8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Idalgo</w:t>
            </w:r>
            <w:proofErr w:type="spellEnd"/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EB0E248" w14:textId="77777777" w:rsidR="00F23160" w:rsidRPr="00AE77AF" w:rsidRDefault="00F231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E77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14:paraId="7B39D781" w14:textId="77777777" w:rsidR="00BC53C2" w:rsidRDefault="00BC53C2" w:rsidP="00BC53C2">
      <w:pPr>
        <w:jc w:val="left"/>
      </w:pPr>
    </w:p>
    <w:p w14:paraId="750D5E9B" w14:textId="77777777" w:rsidR="00BC53C2" w:rsidRDefault="00BC53C2" w:rsidP="00BC53C2">
      <w:pPr>
        <w:jc w:val="left"/>
      </w:pPr>
    </w:p>
    <w:p w14:paraId="1CF34C22" w14:textId="77777777" w:rsidR="00BC53C2" w:rsidRDefault="00BC53C2" w:rsidP="00BC53C2">
      <w:pPr>
        <w:jc w:val="left"/>
      </w:pPr>
      <w:r>
        <w:br w:type="page"/>
      </w:r>
    </w:p>
    <w:p w14:paraId="666800B4" w14:textId="6B6263C3" w:rsidR="006464AA" w:rsidRPr="00AE77AF" w:rsidRDefault="006464AA" w:rsidP="006464AA">
      <w:pPr>
        <w:rPr>
          <w:u w:val="single"/>
        </w:rPr>
      </w:pPr>
      <w:r w:rsidRPr="00AE77AF">
        <w:rPr>
          <w:u w:val="single"/>
        </w:rPr>
        <w:lastRenderedPageBreak/>
        <w:t xml:space="preserve">Proposed </w:t>
      </w:r>
      <w:r w:rsidR="00AE77AF" w:rsidRPr="00AE77AF">
        <w:rPr>
          <w:u w:val="single"/>
        </w:rPr>
        <w:t xml:space="preserve">addition of new explanation “Ad. </w:t>
      </w:r>
      <w:proofErr w:type="gramStart"/>
      <w:r w:rsidR="00AE77AF" w:rsidRPr="00AE77AF">
        <w:rPr>
          <w:u w:val="single"/>
        </w:rPr>
        <w:t>61</w:t>
      </w:r>
      <w:proofErr w:type="gramEnd"/>
      <w:r w:rsidR="00AE77AF" w:rsidRPr="00AE77AF">
        <w:rPr>
          <w:u w:val="single"/>
        </w:rPr>
        <w:t xml:space="preserve"> “</w:t>
      </w:r>
      <w:r w:rsidR="00AE77AF" w:rsidRPr="00AE77AF">
        <w:rPr>
          <w:iCs/>
          <w:u w:val="single"/>
        </w:rPr>
        <w:t xml:space="preserve">Resistance to </w:t>
      </w:r>
      <w:proofErr w:type="spellStart"/>
      <w:r w:rsidR="00AE77AF" w:rsidRPr="00AE77AF">
        <w:rPr>
          <w:i/>
          <w:iCs/>
          <w:u w:val="single"/>
        </w:rPr>
        <w:t>Peronospora</w:t>
      </w:r>
      <w:proofErr w:type="spellEnd"/>
      <w:r w:rsidR="00AE77AF" w:rsidRPr="00AE77AF">
        <w:rPr>
          <w:i/>
          <w:iCs/>
          <w:u w:val="single"/>
        </w:rPr>
        <w:t xml:space="preserve"> </w:t>
      </w:r>
      <w:proofErr w:type="spellStart"/>
      <w:r w:rsidR="00AE77AF" w:rsidRPr="00AE77AF">
        <w:rPr>
          <w:i/>
          <w:iCs/>
          <w:u w:val="single"/>
        </w:rPr>
        <w:t>viciae</w:t>
      </w:r>
      <w:proofErr w:type="spellEnd"/>
      <w:r w:rsidR="00AE77AF" w:rsidRPr="00AE77AF">
        <w:rPr>
          <w:u w:val="single"/>
        </w:rPr>
        <w:t xml:space="preserve"> (</w:t>
      </w:r>
      <w:proofErr w:type="spellStart"/>
      <w:r w:rsidR="00AE77AF" w:rsidRPr="00AE77AF">
        <w:rPr>
          <w:u w:val="single"/>
        </w:rPr>
        <w:t>Pv</w:t>
      </w:r>
      <w:proofErr w:type="spellEnd"/>
      <w:r w:rsidR="00AE77AF" w:rsidRPr="00AE77AF">
        <w:rPr>
          <w:u w:val="single"/>
        </w:rPr>
        <w:t>)</w:t>
      </w:r>
      <w:r w:rsidR="002B4F78">
        <w:rPr>
          <w:u w:val="single"/>
        </w:rPr>
        <w:t xml:space="preserve">” </w:t>
      </w:r>
    </w:p>
    <w:p w14:paraId="3EEFE896" w14:textId="77777777" w:rsidR="006464AA" w:rsidRDefault="006464AA" w:rsidP="006464AA">
      <w:pPr>
        <w:jc w:val="left"/>
      </w:pPr>
    </w:p>
    <w:p w14:paraId="0B841A0D" w14:textId="3886456E" w:rsidR="00F23160" w:rsidRPr="00353283" w:rsidRDefault="00F23160" w:rsidP="00F23160">
      <w:pPr>
        <w:rPr>
          <w:u w:val="single"/>
        </w:rPr>
      </w:pPr>
      <w:r w:rsidRPr="00353283">
        <w:rPr>
          <w:highlight w:val="lightGray"/>
          <w:u w:val="single"/>
        </w:rPr>
        <w:t>Ad. 61:  Resistance to</w:t>
      </w:r>
      <w:r w:rsidR="00353283" w:rsidRPr="00353283">
        <w:rPr>
          <w:highlight w:val="lightGray"/>
          <w:u w:val="single"/>
        </w:rPr>
        <w:t xml:space="preserve"> </w:t>
      </w:r>
      <w:proofErr w:type="spellStart"/>
      <w:r w:rsidR="00353283" w:rsidRPr="002B4F78">
        <w:rPr>
          <w:i/>
          <w:iCs/>
          <w:highlight w:val="lightGray"/>
          <w:u w:val="single"/>
        </w:rPr>
        <w:t>Peronospora</w:t>
      </w:r>
      <w:proofErr w:type="spellEnd"/>
      <w:r w:rsidR="00353283" w:rsidRPr="002B4F78">
        <w:rPr>
          <w:i/>
          <w:iCs/>
          <w:highlight w:val="lightGray"/>
          <w:u w:val="single"/>
        </w:rPr>
        <w:t xml:space="preserve"> </w:t>
      </w:r>
      <w:proofErr w:type="spellStart"/>
      <w:r w:rsidR="00353283" w:rsidRPr="002B4F78">
        <w:rPr>
          <w:i/>
          <w:iCs/>
          <w:highlight w:val="lightGray"/>
          <w:u w:val="single"/>
        </w:rPr>
        <w:t>viciae</w:t>
      </w:r>
      <w:proofErr w:type="spellEnd"/>
      <w:r w:rsidR="00353283" w:rsidRPr="002B4F78">
        <w:rPr>
          <w:highlight w:val="lightGray"/>
          <w:u w:val="single"/>
        </w:rPr>
        <w:t xml:space="preserve"> (</w:t>
      </w:r>
      <w:proofErr w:type="spellStart"/>
      <w:proofErr w:type="gramStart"/>
      <w:r w:rsidR="00353283" w:rsidRPr="002B4F78">
        <w:rPr>
          <w:highlight w:val="lightGray"/>
          <w:u w:val="single"/>
        </w:rPr>
        <w:t>Pv</w:t>
      </w:r>
      <w:proofErr w:type="spellEnd"/>
      <w:proofErr w:type="gramEnd"/>
      <w:r w:rsidR="00353283" w:rsidRPr="002B4F78">
        <w:rPr>
          <w:highlight w:val="lightGray"/>
          <w:u w:val="single"/>
        </w:rPr>
        <w:t xml:space="preserve">) </w:t>
      </w:r>
    </w:p>
    <w:p w14:paraId="6E6D142B" w14:textId="77777777" w:rsidR="00353283" w:rsidRPr="00393AB6" w:rsidRDefault="00353283" w:rsidP="00F23160"/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8"/>
        <w:gridCol w:w="5743"/>
      </w:tblGrid>
      <w:tr w:rsidR="00F23160" w:rsidRPr="00A66BBA" w14:paraId="7D71FD2A" w14:textId="77777777">
        <w:trPr>
          <w:cantSplit/>
        </w:trPr>
        <w:tc>
          <w:tcPr>
            <w:tcW w:w="675" w:type="dxa"/>
          </w:tcPr>
          <w:p w14:paraId="65E80C9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1.</w:t>
            </w:r>
          </w:p>
        </w:tc>
        <w:tc>
          <w:tcPr>
            <w:tcW w:w="3188" w:type="dxa"/>
          </w:tcPr>
          <w:p w14:paraId="1237A23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Pathogen</w:t>
            </w:r>
          </w:p>
        </w:tc>
        <w:tc>
          <w:tcPr>
            <w:tcW w:w="5743" w:type="dxa"/>
          </w:tcPr>
          <w:p w14:paraId="7B5816DC" w14:textId="2CB56115" w:rsidR="00F23160" w:rsidRPr="00A66BBA" w:rsidRDefault="00353283" w:rsidP="00BA2443">
            <w:pPr>
              <w:spacing w:before="20" w:after="20"/>
              <w:rPr>
                <w:i/>
                <w:iCs/>
                <w:color w:val="000000"/>
                <w:highlight w:val="lightGray"/>
                <w:u w:val="single"/>
              </w:rPr>
            </w:pPr>
            <w:proofErr w:type="spellStart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>Peronospora</w:t>
            </w:r>
            <w:proofErr w:type="spellEnd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>viciae</w:t>
            </w:r>
            <w:proofErr w:type="spellEnd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2B4F78">
              <w:rPr>
                <w:color w:val="000000"/>
                <w:highlight w:val="lightGray"/>
                <w:u w:val="single"/>
              </w:rPr>
              <w:t>f.sp</w:t>
            </w:r>
            <w:proofErr w:type="spellEnd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 xml:space="preserve">. </w:t>
            </w:r>
            <w:proofErr w:type="spellStart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>pisi</w:t>
            </w:r>
            <w:proofErr w:type="spellEnd"/>
            <w:r w:rsidRPr="002B4F78">
              <w:rPr>
                <w:i/>
                <w:iCs/>
                <w:color w:val="000000"/>
                <w:highlight w:val="lightGray"/>
                <w:u w:val="single"/>
              </w:rPr>
              <w:t xml:space="preserve"> </w:t>
            </w:r>
          </w:p>
        </w:tc>
      </w:tr>
      <w:tr w:rsidR="00F23160" w:rsidRPr="00A66BBA" w14:paraId="1906ED9B" w14:textId="77777777">
        <w:trPr>
          <w:cantSplit/>
        </w:trPr>
        <w:tc>
          <w:tcPr>
            <w:tcW w:w="675" w:type="dxa"/>
          </w:tcPr>
          <w:p w14:paraId="190A2F38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2.</w:t>
            </w:r>
          </w:p>
        </w:tc>
        <w:tc>
          <w:tcPr>
            <w:tcW w:w="3188" w:type="dxa"/>
          </w:tcPr>
          <w:p w14:paraId="36C22DAB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  <w:lang w:val="en-GB" w:eastAsia="nl-NL"/>
              </w:rPr>
              <w:t>Quarantine status</w:t>
            </w:r>
          </w:p>
        </w:tc>
        <w:tc>
          <w:tcPr>
            <w:tcW w:w="5743" w:type="dxa"/>
          </w:tcPr>
          <w:p w14:paraId="525EC70C" w14:textId="77777777" w:rsidR="00F23160" w:rsidRPr="00A66BBA" w:rsidRDefault="00F23160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no</w:t>
            </w:r>
          </w:p>
        </w:tc>
      </w:tr>
      <w:tr w:rsidR="00F23160" w:rsidRPr="00A66BBA" w14:paraId="23C25CA0" w14:textId="77777777">
        <w:trPr>
          <w:cantSplit/>
        </w:trPr>
        <w:tc>
          <w:tcPr>
            <w:tcW w:w="675" w:type="dxa"/>
          </w:tcPr>
          <w:p w14:paraId="39D60968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3.</w:t>
            </w:r>
          </w:p>
        </w:tc>
        <w:tc>
          <w:tcPr>
            <w:tcW w:w="3188" w:type="dxa"/>
          </w:tcPr>
          <w:p w14:paraId="6333BA2A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Host species</w:t>
            </w:r>
          </w:p>
        </w:tc>
        <w:tc>
          <w:tcPr>
            <w:tcW w:w="5743" w:type="dxa"/>
          </w:tcPr>
          <w:p w14:paraId="5279BFDD" w14:textId="77777777" w:rsidR="00F23160" w:rsidRPr="00A66BBA" w:rsidRDefault="00F23160">
            <w:pPr>
              <w:spacing w:before="20" w:after="20"/>
              <w:rPr>
                <w:i/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  <w:lang w:eastAsia="nl-NL"/>
              </w:rPr>
              <w:t xml:space="preserve">Pea – </w:t>
            </w:r>
            <w:r w:rsidRPr="00A66BBA">
              <w:rPr>
                <w:i/>
                <w:iCs/>
                <w:color w:val="000000"/>
                <w:highlight w:val="lightGray"/>
                <w:u w:val="single"/>
                <w:lang w:eastAsia="nl-NL"/>
              </w:rPr>
              <w:t xml:space="preserve">Pisum sativum </w:t>
            </w:r>
            <w:r w:rsidRPr="00A66BBA">
              <w:rPr>
                <w:iCs/>
                <w:color w:val="000000"/>
                <w:highlight w:val="lightGray"/>
                <w:u w:val="single"/>
                <w:lang w:eastAsia="nl-NL"/>
              </w:rPr>
              <w:t>L.</w:t>
            </w:r>
          </w:p>
        </w:tc>
      </w:tr>
      <w:tr w:rsidR="00F23160" w:rsidRPr="00A66BBA" w14:paraId="1437B44E" w14:textId="77777777">
        <w:trPr>
          <w:cantSplit/>
        </w:trPr>
        <w:tc>
          <w:tcPr>
            <w:tcW w:w="675" w:type="dxa"/>
          </w:tcPr>
          <w:p w14:paraId="593975A6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5.</w:t>
            </w:r>
          </w:p>
        </w:tc>
        <w:tc>
          <w:tcPr>
            <w:tcW w:w="3188" w:type="dxa"/>
          </w:tcPr>
          <w:p w14:paraId="0C6341BE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Isolate</w:t>
            </w:r>
          </w:p>
        </w:tc>
        <w:tc>
          <w:tcPr>
            <w:tcW w:w="5743" w:type="dxa"/>
          </w:tcPr>
          <w:p w14:paraId="56DDC0BB" w14:textId="389B9B82" w:rsidR="00F23160" w:rsidRPr="00A66BBA" w:rsidRDefault="008711DA">
            <w:pPr>
              <w:spacing w:before="20" w:after="20"/>
              <w:rPr>
                <w:color w:val="000000"/>
                <w:highlight w:val="lightGray"/>
                <w:u w:val="single"/>
                <w:lang w:val="nl-NL"/>
              </w:rPr>
            </w:pPr>
            <w:r w:rsidRPr="008711DA">
              <w:rPr>
                <w:color w:val="000000"/>
                <w:highlight w:val="lightGray"/>
                <w:u w:val="single"/>
                <w:lang w:val="nl-NL"/>
              </w:rPr>
              <w:t>Ava</w:t>
            </w:r>
            <w:r>
              <w:rPr>
                <w:color w:val="000000"/>
                <w:highlight w:val="lightGray"/>
                <w:u w:val="single"/>
                <w:lang w:val="nl-NL"/>
              </w:rPr>
              <w:t>i</w:t>
            </w:r>
            <w:r w:rsidRPr="008711DA">
              <w:rPr>
                <w:color w:val="000000"/>
                <w:highlight w:val="lightGray"/>
                <w:u w:val="single"/>
                <w:lang w:val="nl-NL"/>
              </w:rPr>
              <w:t xml:space="preserve">lable at </w:t>
            </w:r>
            <w:r w:rsidR="00123231" w:rsidRPr="008711DA">
              <w:rPr>
                <w:color w:val="000000"/>
                <w:highlight w:val="lightGray"/>
                <w:u w:val="single"/>
                <w:lang w:val="nl-NL"/>
              </w:rPr>
              <w:t>Naktuinbouw</w:t>
            </w:r>
          </w:p>
        </w:tc>
      </w:tr>
      <w:tr w:rsidR="00F23160" w:rsidRPr="00A66BBA" w14:paraId="06ECEC74" w14:textId="77777777">
        <w:trPr>
          <w:cantSplit/>
        </w:trPr>
        <w:tc>
          <w:tcPr>
            <w:tcW w:w="675" w:type="dxa"/>
          </w:tcPr>
          <w:p w14:paraId="380CDD2B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6.</w:t>
            </w:r>
          </w:p>
        </w:tc>
        <w:tc>
          <w:tcPr>
            <w:tcW w:w="3188" w:type="dxa"/>
          </w:tcPr>
          <w:p w14:paraId="608D8360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Establishment isolate identity</w:t>
            </w:r>
          </w:p>
        </w:tc>
        <w:tc>
          <w:tcPr>
            <w:tcW w:w="5743" w:type="dxa"/>
          </w:tcPr>
          <w:p w14:paraId="2FF5E207" w14:textId="21630BE7" w:rsidR="00F23160" w:rsidRPr="00A66BBA" w:rsidRDefault="008711DA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  <w:lang w:val="nl-NL"/>
              </w:rPr>
              <w:t>On resistant control variet</w:t>
            </w:r>
            <w:r w:rsidR="00D87788">
              <w:rPr>
                <w:color w:val="000000"/>
                <w:highlight w:val="lightGray"/>
                <w:u w:val="single"/>
                <w:lang w:val="nl-NL"/>
              </w:rPr>
              <w:t>y</w:t>
            </w:r>
          </w:p>
        </w:tc>
      </w:tr>
      <w:tr w:rsidR="00F23160" w:rsidRPr="00A66BBA" w14:paraId="003AB97C" w14:textId="77777777">
        <w:trPr>
          <w:cantSplit/>
        </w:trPr>
        <w:tc>
          <w:tcPr>
            <w:tcW w:w="675" w:type="dxa"/>
          </w:tcPr>
          <w:p w14:paraId="3528CE4B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7.</w:t>
            </w:r>
          </w:p>
        </w:tc>
        <w:tc>
          <w:tcPr>
            <w:tcW w:w="3188" w:type="dxa"/>
          </w:tcPr>
          <w:p w14:paraId="797EE1FE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Establishment pathogenicity</w:t>
            </w:r>
          </w:p>
        </w:tc>
        <w:tc>
          <w:tcPr>
            <w:tcW w:w="5743" w:type="dxa"/>
          </w:tcPr>
          <w:p w14:paraId="13B0C9CF" w14:textId="6921417A" w:rsidR="00F23160" w:rsidRPr="00A66BBA" w:rsidRDefault="008711DA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On susceptible control variet</w:t>
            </w:r>
            <w:r w:rsidR="00D87788">
              <w:rPr>
                <w:color w:val="000000"/>
                <w:highlight w:val="lightGray"/>
                <w:u w:val="single"/>
              </w:rPr>
              <w:t>y</w:t>
            </w:r>
          </w:p>
        </w:tc>
      </w:tr>
      <w:tr w:rsidR="00F23160" w:rsidRPr="00A66BBA" w14:paraId="45B28E71" w14:textId="77777777">
        <w:trPr>
          <w:cantSplit/>
        </w:trPr>
        <w:tc>
          <w:tcPr>
            <w:tcW w:w="675" w:type="dxa"/>
          </w:tcPr>
          <w:p w14:paraId="67EA6EC2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</w:t>
            </w:r>
          </w:p>
        </w:tc>
        <w:tc>
          <w:tcPr>
            <w:tcW w:w="3188" w:type="dxa"/>
          </w:tcPr>
          <w:p w14:paraId="27A808D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Multiplication inoculum</w:t>
            </w:r>
          </w:p>
        </w:tc>
        <w:tc>
          <w:tcPr>
            <w:tcW w:w="5743" w:type="dxa"/>
          </w:tcPr>
          <w:p w14:paraId="74679B02" w14:textId="77777777" w:rsidR="00F23160" w:rsidRPr="00A66BBA" w:rsidRDefault="00F23160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</w:p>
        </w:tc>
      </w:tr>
      <w:tr w:rsidR="00F23160" w:rsidRPr="00A66BBA" w14:paraId="02DCFF88" w14:textId="77777777">
        <w:trPr>
          <w:cantSplit/>
        </w:trPr>
        <w:tc>
          <w:tcPr>
            <w:tcW w:w="675" w:type="dxa"/>
          </w:tcPr>
          <w:p w14:paraId="6E0F627C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8.1</w:t>
            </w:r>
          </w:p>
        </w:tc>
        <w:tc>
          <w:tcPr>
            <w:tcW w:w="3188" w:type="dxa"/>
          </w:tcPr>
          <w:p w14:paraId="5F421C4A" w14:textId="09352136" w:rsidR="00F23160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Propagation</w:t>
            </w:r>
            <w:r w:rsidR="00F23160" w:rsidRPr="00A66BBA">
              <w:rPr>
                <w:highlight w:val="lightGray"/>
                <w:u w:val="single"/>
              </w:rPr>
              <w:t xml:space="preserve"> medium</w:t>
            </w:r>
          </w:p>
        </w:tc>
        <w:tc>
          <w:tcPr>
            <w:tcW w:w="5743" w:type="dxa"/>
          </w:tcPr>
          <w:p w14:paraId="06443CCC" w14:textId="69C0A4D8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Susceptible variety</w:t>
            </w:r>
          </w:p>
        </w:tc>
      </w:tr>
      <w:tr w:rsidR="00F23160" w:rsidRPr="00A66BBA" w14:paraId="6B55CEBE" w14:textId="77777777">
        <w:trPr>
          <w:cantSplit/>
        </w:trPr>
        <w:tc>
          <w:tcPr>
            <w:tcW w:w="675" w:type="dxa"/>
          </w:tcPr>
          <w:p w14:paraId="7343B854" w14:textId="675220A0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</w:t>
            </w:r>
            <w:r w:rsidR="00EC7FFE" w:rsidRPr="00A66BBA">
              <w:rPr>
                <w:highlight w:val="lightGray"/>
                <w:u w:val="single"/>
              </w:rPr>
              <w:t>2</w:t>
            </w:r>
          </w:p>
        </w:tc>
        <w:tc>
          <w:tcPr>
            <w:tcW w:w="3188" w:type="dxa"/>
          </w:tcPr>
          <w:p w14:paraId="08036A01" w14:textId="59E961FC" w:rsidR="00F23160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Propagation variety</w:t>
            </w:r>
          </w:p>
        </w:tc>
        <w:tc>
          <w:tcPr>
            <w:tcW w:w="5743" w:type="dxa"/>
          </w:tcPr>
          <w:p w14:paraId="3CAD9C66" w14:textId="2B4E53CE" w:rsidR="00F23160" w:rsidRPr="00A66BBA" w:rsidRDefault="00D87788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Bingo</w:t>
            </w:r>
            <w:r w:rsidR="00EC7FFE" w:rsidRPr="00A66BBA">
              <w:rPr>
                <w:color w:val="000000"/>
                <w:highlight w:val="lightGray"/>
                <w:u w:val="single"/>
              </w:rPr>
              <w:t xml:space="preserve"> or other susceptible variety</w:t>
            </w:r>
          </w:p>
        </w:tc>
      </w:tr>
      <w:tr w:rsidR="00EC7FFE" w:rsidRPr="00A66BBA" w14:paraId="2F71F1AD" w14:textId="77777777">
        <w:trPr>
          <w:cantSplit/>
        </w:trPr>
        <w:tc>
          <w:tcPr>
            <w:tcW w:w="675" w:type="dxa"/>
          </w:tcPr>
          <w:p w14:paraId="217388A6" w14:textId="7D217A0B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8.3</w:t>
            </w:r>
          </w:p>
        </w:tc>
        <w:tc>
          <w:tcPr>
            <w:tcW w:w="3188" w:type="dxa"/>
          </w:tcPr>
          <w:p w14:paraId="684E04D8" w14:textId="06BD3194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Stage plant at inoculation</w:t>
            </w:r>
          </w:p>
        </w:tc>
        <w:tc>
          <w:tcPr>
            <w:tcW w:w="5743" w:type="dxa"/>
          </w:tcPr>
          <w:p w14:paraId="141CC9AF" w14:textId="6C03415C" w:rsidR="00EC7FFE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2-3 true leaves</w:t>
            </w:r>
          </w:p>
        </w:tc>
      </w:tr>
      <w:tr w:rsidR="00EC7FFE" w:rsidRPr="00A66BBA" w14:paraId="4F5198B3" w14:textId="77777777">
        <w:trPr>
          <w:cantSplit/>
        </w:trPr>
        <w:tc>
          <w:tcPr>
            <w:tcW w:w="675" w:type="dxa"/>
          </w:tcPr>
          <w:p w14:paraId="5FADDA91" w14:textId="0A457315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8.4</w:t>
            </w:r>
          </w:p>
        </w:tc>
        <w:tc>
          <w:tcPr>
            <w:tcW w:w="3188" w:type="dxa"/>
          </w:tcPr>
          <w:p w14:paraId="2BA6C505" w14:textId="0FA81FFA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  <w:lang w:val="en-GB" w:eastAsia="nl-NL"/>
              </w:rPr>
            </w:pPr>
            <w:r w:rsidRPr="00A66BBA">
              <w:rPr>
                <w:highlight w:val="lightGray"/>
                <w:u w:val="single"/>
                <w:lang w:val="en-GB" w:eastAsia="nl-NL"/>
              </w:rPr>
              <w:t>Inoculation medium</w:t>
            </w:r>
          </w:p>
        </w:tc>
        <w:tc>
          <w:tcPr>
            <w:tcW w:w="5743" w:type="dxa"/>
          </w:tcPr>
          <w:p w14:paraId="37E10A36" w14:textId="61A2A6E1" w:rsidR="00EC7FFE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Cold tap water</w:t>
            </w:r>
          </w:p>
        </w:tc>
      </w:tr>
      <w:tr w:rsidR="00EC7FFE" w:rsidRPr="00A66BBA" w14:paraId="65D29528" w14:textId="77777777">
        <w:trPr>
          <w:cantSplit/>
        </w:trPr>
        <w:tc>
          <w:tcPr>
            <w:tcW w:w="675" w:type="dxa"/>
          </w:tcPr>
          <w:p w14:paraId="0D1CB85A" w14:textId="320F097C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8.5</w:t>
            </w:r>
          </w:p>
        </w:tc>
        <w:tc>
          <w:tcPr>
            <w:tcW w:w="3188" w:type="dxa"/>
          </w:tcPr>
          <w:p w14:paraId="21D90B18" w14:textId="792C2D76" w:rsidR="00EC7FFE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  <w:lang w:val="en-GB" w:eastAsia="nl-NL"/>
              </w:rPr>
            </w:pPr>
            <w:r w:rsidRPr="00A66BBA">
              <w:rPr>
                <w:highlight w:val="lightGray"/>
                <w:u w:val="single"/>
                <w:lang w:val="en-GB" w:eastAsia="nl-NL"/>
              </w:rPr>
              <w:t>Inoculation method</w:t>
            </w:r>
          </w:p>
        </w:tc>
        <w:tc>
          <w:tcPr>
            <w:tcW w:w="5743" w:type="dxa"/>
          </w:tcPr>
          <w:p w14:paraId="1E8B6C9D" w14:textId="4CDE1896" w:rsidR="00EC7FFE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Spray spore</w:t>
            </w:r>
          </w:p>
        </w:tc>
      </w:tr>
      <w:tr w:rsidR="00F23160" w:rsidRPr="00A66BBA" w14:paraId="017EAC12" w14:textId="77777777">
        <w:trPr>
          <w:cantSplit/>
        </w:trPr>
        <w:tc>
          <w:tcPr>
            <w:tcW w:w="675" w:type="dxa"/>
          </w:tcPr>
          <w:p w14:paraId="55E9391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8.6</w:t>
            </w:r>
          </w:p>
        </w:tc>
        <w:tc>
          <w:tcPr>
            <w:tcW w:w="3188" w:type="dxa"/>
          </w:tcPr>
          <w:p w14:paraId="6F413BE4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  <w:lang w:val="en-GB" w:eastAsia="nl-NL"/>
              </w:rPr>
              <w:t>Harvest of inoculum</w:t>
            </w:r>
          </w:p>
        </w:tc>
        <w:tc>
          <w:tcPr>
            <w:tcW w:w="5743" w:type="dxa"/>
          </w:tcPr>
          <w:p w14:paraId="34A38DAB" w14:textId="15E49EB4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 xml:space="preserve">Sporulating leaves and tendrils in a centrifuge tube. Add 40 ml of tap water and vortex for 1 minute at +/- 2400 RPM. </w:t>
            </w:r>
            <w:r w:rsidR="00C569C7">
              <w:rPr>
                <w:color w:val="000000"/>
                <w:highlight w:val="lightGray"/>
                <w:u w:val="single"/>
              </w:rPr>
              <w:t>Sieve</w:t>
            </w:r>
            <w:r w:rsidRPr="00A66BBA">
              <w:rPr>
                <w:color w:val="000000"/>
                <w:highlight w:val="lightGray"/>
                <w:u w:val="single"/>
              </w:rPr>
              <w:t xml:space="preserve"> spore suspension through cheesecloth.</w:t>
            </w:r>
          </w:p>
        </w:tc>
      </w:tr>
      <w:tr w:rsidR="00F23160" w:rsidRPr="00A66BBA" w14:paraId="5C75898A" w14:textId="77777777">
        <w:trPr>
          <w:cantSplit/>
        </w:trPr>
        <w:tc>
          <w:tcPr>
            <w:tcW w:w="675" w:type="dxa"/>
          </w:tcPr>
          <w:p w14:paraId="739BE4E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8.7</w:t>
            </w:r>
          </w:p>
        </w:tc>
        <w:tc>
          <w:tcPr>
            <w:tcW w:w="3188" w:type="dxa"/>
          </w:tcPr>
          <w:p w14:paraId="3EAAA015" w14:textId="3EEBCB0C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  <w:lang w:val="en-GB" w:eastAsia="nl-NL"/>
              </w:rPr>
            </w:pPr>
            <w:r w:rsidRPr="00A66BBA">
              <w:rPr>
                <w:highlight w:val="lightGray"/>
                <w:u w:val="single"/>
              </w:rPr>
              <w:t>C</w:t>
            </w:r>
            <w:r w:rsidR="00EC7FFE" w:rsidRPr="00A66BBA">
              <w:rPr>
                <w:highlight w:val="lightGray"/>
                <w:u w:val="single"/>
              </w:rPr>
              <w:t>ontrol</w:t>
            </w:r>
            <w:r w:rsidRPr="00A66BBA">
              <w:rPr>
                <w:highlight w:val="lightGray"/>
                <w:u w:val="single"/>
              </w:rPr>
              <w:t xml:space="preserve"> harvested inoculum</w:t>
            </w:r>
          </w:p>
        </w:tc>
        <w:tc>
          <w:tcPr>
            <w:tcW w:w="5743" w:type="dxa"/>
          </w:tcPr>
          <w:p w14:paraId="32CC235E" w14:textId="78F6E375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count spores</w:t>
            </w:r>
          </w:p>
        </w:tc>
      </w:tr>
      <w:tr w:rsidR="00F23160" w:rsidRPr="00A66BBA" w14:paraId="29E4DB24" w14:textId="77777777">
        <w:trPr>
          <w:cantSplit/>
        </w:trPr>
        <w:tc>
          <w:tcPr>
            <w:tcW w:w="675" w:type="dxa"/>
          </w:tcPr>
          <w:p w14:paraId="74E2A32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</w:t>
            </w:r>
          </w:p>
        </w:tc>
        <w:tc>
          <w:tcPr>
            <w:tcW w:w="3188" w:type="dxa"/>
          </w:tcPr>
          <w:p w14:paraId="3599A9FE" w14:textId="7E1E4425" w:rsidR="00F23160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Trial duration </w:t>
            </w:r>
          </w:p>
        </w:tc>
        <w:tc>
          <w:tcPr>
            <w:tcW w:w="5743" w:type="dxa"/>
          </w:tcPr>
          <w:p w14:paraId="2AB033B2" w14:textId="77777777" w:rsidR="00EC7FFE" w:rsidRPr="00A66BBA" w:rsidRDefault="00EC7FFE" w:rsidP="00EC7FFE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Day</w:t>
            </w:r>
            <w:r w:rsidRPr="00A66BBA">
              <w:rPr>
                <w:highlight w:val="lightGray"/>
                <w:u w:val="single"/>
              </w:rPr>
              <w:tab/>
              <w:t>Action</w:t>
            </w:r>
          </w:p>
          <w:p w14:paraId="44BBEC89" w14:textId="77777777" w:rsidR="00EC7FFE" w:rsidRPr="00A66BBA" w:rsidRDefault="00EC7FFE" w:rsidP="00EC7FFE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0</w:t>
            </w:r>
            <w:r w:rsidRPr="00A66BBA">
              <w:rPr>
                <w:highlight w:val="lightGray"/>
                <w:u w:val="single"/>
              </w:rPr>
              <w:tab/>
              <w:t>sowing</w:t>
            </w:r>
          </w:p>
          <w:p w14:paraId="786E186F" w14:textId="77777777" w:rsidR="00EC7FFE" w:rsidRPr="00A66BBA" w:rsidRDefault="00EC7FFE" w:rsidP="00EC7FFE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14</w:t>
            </w:r>
            <w:r w:rsidRPr="00A66BBA">
              <w:rPr>
                <w:highlight w:val="lightGray"/>
                <w:u w:val="single"/>
              </w:rPr>
              <w:tab/>
              <w:t>inoculate</w:t>
            </w:r>
          </w:p>
          <w:p w14:paraId="32AC6445" w14:textId="77777777" w:rsidR="00EC7FFE" w:rsidRPr="00A66BBA" w:rsidRDefault="00EC7FFE" w:rsidP="00EC7FFE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24</w:t>
            </w:r>
            <w:r w:rsidRPr="00A66BBA">
              <w:rPr>
                <w:highlight w:val="lightGray"/>
                <w:u w:val="single"/>
              </w:rPr>
              <w:tab/>
              <w:t>1st assessment</w:t>
            </w:r>
          </w:p>
          <w:p w14:paraId="631B504F" w14:textId="0B7AF188" w:rsidR="00EC7FFE" w:rsidRPr="00A66BBA" w:rsidRDefault="00EC7FFE">
            <w:pPr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24-28</w:t>
            </w:r>
            <w:r w:rsidRPr="00A66BBA">
              <w:rPr>
                <w:highlight w:val="lightGray"/>
                <w:u w:val="single"/>
              </w:rPr>
              <w:tab/>
              <w:t>final assessment</w:t>
            </w:r>
          </w:p>
        </w:tc>
      </w:tr>
      <w:tr w:rsidR="00F23160" w:rsidRPr="00A66BBA" w14:paraId="54D7AD5B" w14:textId="77777777">
        <w:trPr>
          <w:cantSplit/>
        </w:trPr>
        <w:tc>
          <w:tcPr>
            <w:tcW w:w="675" w:type="dxa"/>
          </w:tcPr>
          <w:p w14:paraId="4BB7B1E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jc w:val="left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9.1</w:t>
            </w:r>
          </w:p>
        </w:tc>
        <w:tc>
          <w:tcPr>
            <w:tcW w:w="3188" w:type="dxa"/>
          </w:tcPr>
          <w:p w14:paraId="61307269" w14:textId="72B7B930" w:rsidR="00F23160" w:rsidRPr="00A66BBA" w:rsidRDefault="00EC7FFE">
            <w:pPr>
              <w:tabs>
                <w:tab w:val="left" w:leader="dot" w:pos="3720"/>
              </w:tabs>
              <w:spacing w:before="20" w:after="20"/>
              <w:jc w:val="left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Total number of plants</w:t>
            </w:r>
          </w:p>
        </w:tc>
        <w:tc>
          <w:tcPr>
            <w:tcW w:w="5743" w:type="dxa"/>
          </w:tcPr>
          <w:p w14:paraId="1AA20648" w14:textId="20BB10DC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35 seeds, min. 20 plants</w:t>
            </w:r>
          </w:p>
        </w:tc>
      </w:tr>
      <w:tr w:rsidR="00F23160" w:rsidRPr="00A66BBA" w14:paraId="3828F571" w14:textId="77777777">
        <w:trPr>
          <w:cantSplit/>
        </w:trPr>
        <w:tc>
          <w:tcPr>
            <w:tcW w:w="675" w:type="dxa"/>
          </w:tcPr>
          <w:p w14:paraId="7122548C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9.2</w:t>
            </w:r>
          </w:p>
        </w:tc>
        <w:tc>
          <w:tcPr>
            <w:tcW w:w="3188" w:type="dxa"/>
          </w:tcPr>
          <w:p w14:paraId="4D126C8E" w14:textId="0B982A92" w:rsidR="00F23160" w:rsidRPr="00A66BBA" w:rsidRDefault="00EC7FFE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Number of repetitions</w:t>
            </w:r>
          </w:p>
        </w:tc>
        <w:tc>
          <w:tcPr>
            <w:tcW w:w="5743" w:type="dxa"/>
          </w:tcPr>
          <w:p w14:paraId="56DB5A6D" w14:textId="02AF2E2C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no repetition</w:t>
            </w:r>
          </w:p>
        </w:tc>
      </w:tr>
      <w:tr w:rsidR="00F23160" w:rsidRPr="00A66BBA" w14:paraId="0D8AC8B8" w14:textId="77777777">
        <w:trPr>
          <w:cantSplit/>
        </w:trPr>
        <w:tc>
          <w:tcPr>
            <w:tcW w:w="675" w:type="dxa"/>
          </w:tcPr>
          <w:p w14:paraId="165CD4D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9.3</w:t>
            </w:r>
          </w:p>
        </w:tc>
        <w:tc>
          <w:tcPr>
            <w:tcW w:w="3188" w:type="dxa"/>
          </w:tcPr>
          <w:p w14:paraId="025DAE9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Control varieties</w:t>
            </w:r>
          </w:p>
        </w:tc>
        <w:tc>
          <w:tcPr>
            <w:tcW w:w="5743" w:type="dxa"/>
          </w:tcPr>
          <w:p w14:paraId="79946B04" w14:textId="467D1A2C" w:rsidR="00EC7FFE" w:rsidRPr="00A66BBA" w:rsidRDefault="00F23160" w:rsidP="00EC7FFE">
            <w:pPr>
              <w:tabs>
                <w:tab w:val="left" w:leader="dot" w:pos="3402"/>
              </w:tabs>
              <w:ind w:left="3402" w:hanging="3402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Susceptible control: </w:t>
            </w:r>
            <w:r w:rsidR="008711DA" w:rsidRPr="008711DA">
              <w:rPr>
                <w:highlight w:val="lightGray"/>
                <w:u w:val="single"/>
              </w:rPr>
              <w:t>Bingo</w:t>
            </w:r>
          </w:p>
          <w:p w14:paraId="3C290AA9" w14:textId="242C333F" w:rsidR="00F23160" w:rsidRPr="00A66BBA" w:rsidRDefault="00F23160" w:rsidP="00EC7FFE">
            <w:pPr>
              <w:tabs>
                <w:tab w:val="left" w:leader="dot" w:pos="3402"/>
              </w:tabs>
              <w:ind w:left="3402" w:hanging="3402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Resistant control: </w:t>
            </w:r>
            <w:proofErr w:type="spellStart"/>
            <w:r w:rsidR="00B2465A">
              <w:rPr>
                <w:highlight w:val="lightGray"/>
                <w:u w:val="single"/>
              </w:rPr>
              <w:t>Idalgo</w:t>
            </w:r>
            <w:proofErr w:type="spellEnd"/>
          </w:p>
        </w:tc>
      </w:tr>
      <w:tr w:rsidR="00F23160" w:rsidRPr="00A66BBA" w14:paraId="6CDF7194" w14:textId="77777777">
        <w:trPr>
          <w:cantSplit/>
        </w:trPr>
        <w:tc>
          <w:tcPr>
            <w:tcW w:w="675" w:type="dxa"/>
          </w:tcPr>
          <w:p w14:paraId="2042EDB9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9.5</w:t>
            </w:r>
          </w:p>
        </w:tc>
        <w:tc>
          <w:tcPr>
            <w:tcW w:w="3188" w:type="dxa"/>
          </w:tcPr>
          <w:p w14:paraId="42A6927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Test facility</w:t>
            </w:r>
          </w:p>
        </w:tc>
        <w:tc>
          <w:tcPr>
            <w:tcW w:w="5743" w:type="dxa"/>
          </w:tcPr>
          <w:p w14:paraId="0B4EE623" w14:textId="08F989E0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Climate chamber</w:t>
            </w:r>
          </w:p>
        </w:tc>
      </w:tr>
      <w:tr w:rsidR="00F23160" w:rsidRPr="00A66BBA" w14:paraId="07C20ACB" w14:textId="77777777">
        <w:trPr>
          <w:cantSplit/>
        </w:trPr>
        <w:tc>
          <w:tcPr>
            <w:tcW w:w="675" w:type="dxa"/>
          </w:tcPr>
          <w:p w14:paraId="531522B1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9.6</w:t>
            </w:r>
          </w:p>
        </w:tc>
        <w:tc>
          <w:tcPr>
            <w:tcW w:w="3188" w:type="dxa"/>
          </w:tcPr>
          <w:p w14:paraId="6CE0B7BD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Temperature</w:t>
            </w:r>
          </w:p>
        </w:tc>
        <w:tc>
          <w:tcPr>
            <w:tcW w:w="5743" w:type="dxa"/>
          </w:tcPr>
          <w:p w14:paraId="03F5CCE4" w14:textId="44150688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 xml:space="preserve"> 13°C D/N</w:t>
            </w:r>
          </w:p>
        </w:tc>
      </w:tr>
      <w:tr w:rsidR="00F23160" w:rsidRPr="00A66BBA" w14:paraId="74601F8E" w14:textId="77777777">
        <w:trPr>
          <w:cantSplit/>
        </w:trPr>
        <w:tc>
          <w:tcPr>
            <w:tcW w:w="675" w:type="dxa"/>
          </w:tcPr>
          <w:p w14:paraId="3A24B78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9.7</w:t>
            </w:r>
          </w:p>
        </w:tc>
        <w:tc>
          <w:tcPr>
            <w:tcW w:w="3188" w:type="dxa"/>
          </w:tcPr>
          <w:p w14:paraId="2DA2AA10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Light</w:t>
            </w:r>
          </w:p>
        </w:tc>
        <w:tc>
          <w:tcPr>
            <w:tcW w:w="5743" w:type="dxa"/>
          </w:tcPr>
          <w:p w14:paraId="5462FBBB" w14:textId="754FD847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13 hours light 8.000-10.000 Lux</w:t>
            </w:r>
          </w:p>
        </w:tc>
      </w:tr>
      <w:tr w:rsidR="00EC7FFE" w:rsidRPr="00A66BBA" w14:paraId="4A53F0BB" w14:textId="77777777">
        <w:trPr>
          <w:cantSplit/>
        </w:trPr>
        <w:tc>
          <w:tcPr>
            <w:tcW w:w="675" w:type="dxa"/>
          </w:tcPr>
          <w:p w14:paraId="6B88FB50" w14:textId="2B0DD9CF" w:rsidR="00EC7FFE" w:rsidRPr="00A66BBA" w:rsidRDefault="00EC7FFE">
            <w:pPr>
              <w:ind w:right="-178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9.8</w:t>
            </w:r>
          </w:p>
        </w:tc>
        <w:tc>
          <w:tcPr>
            <w:tcW w:w="3188" w:type="dxa"/>
          </w:tcPr>
          <w:p w14:paraId="011E1B90" w14:textId="214E7DEB" w:rsidR="00EC7FFE" w:rsidRPr="00A66BBA" w:rsidRDefault="00EC7FFE">
            <w:pPr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Season</w:t>
            </w:r>
          </w:p>
        </w:tc>
        <w:tc>
          <w:tcPr>
            <w:tcW w:w="5743" w:type="dxa"/>
          </w:tcPr>
          <w:p w14:paraId="7B1406C0" w14:textId="7114E409" w:rsidR="00EC7FFE" w:rsidRPr="00A66BBA" w:rsidRDefault="00EC7FFE">
            <w:pPr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year round</w:t>
            </w:r>
          </w:p>
        </w:tc>
      </w:tr>
      <w:tr w:rsidR="00F23160" w:rsidRPr="00A66BBA" w14:paraId="0E684167" w14:textId="77777777">
        <w:trPr>
          <w:cantSplit/>
        </w:trPr>
        <w:tc>
          <w:tcPr>
            <w:tcW w:w="675" w:type="dxa"/>
          </w:tcPr>
          <w:p w14:paraId="55CA415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</w:t>
            </w:r>
          </w:p>
        </w:tc>
        <w:tc>
          <w:tcPr>
            <w:tcW w:w="3188" w:type="dxa"/>
          </w:tcPr>
          <w:p w14:paraId="4B3AB6D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Inoculation</w:t>
            </w:r>
          </w:p>
        </w:tc>
        <w:tc>
          <w:tcPr>
            <w:tcW w:w="5743" w:type="dxa"/>
          </w:tcPr>
          <w:p w14:paraId="26866F4A" w14:textId="77777777" w:rsidR="00F23160" w:rsidRPr="00A66BBA" w:rsidRDefault="00F23160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</w:p>
        </w:tc>
      </w:tr>
      <w:tr w:rsidR="00F23160" w:rsidRPr="00A66BBA" w14:paraId="01FA692E" w14:textId="77777777">
        <w:trPr>
          <w:cantSplit/>
        </w:trPr>
        <w:tc>
          <w:tcPr>
            <w:tcW w:w="675" w:type="dxa"/>
          </w:tcPr>
          <w:p w14:paraId="50A1C5E3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10.1</w:t>
            </w:r>
          </w:p>
        </w:tc>
        <w:tc>
          <w:tcPr>
            <w:tcW w:w="3188" w:type="dxa"/>
          </w:tcPr>
          <w:p w14:paraId="69317B84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Preparation inoculum</w:t>
            </w:r>
          </w:p>
        </w:tc>
        <w:tc>
          <w:tcPr>
            <w:tcW w:w="5743" w:type="dxa"/>
          </w:tcPr>
          <w:p w14:paraId="34D8F34C" w14:textId="30765F08" w:rsidR="00F23160" w:rsidRPr="00A66BBA" w:rsidRDefault="00532626">
            <w:pPr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See 8.6</w:t>
            </w:r>
          </w:p>
        </w:tc>
      </w:tr>
      <w:tr w:rsidR="00F23160" w:rsidRPr="00A66BBA" w14:paraId="2FC4F392" w14:textId="77777777">
        <w:trPr>
          <w:cantSplit/>
        </w:trPr>
        <w:tc>
          <w:tcPr>
            <w:tcW w:w="675" w:type="dxa"/>
          </w:tcPr>
          <w:p w14:paraId="7EA1B085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10.2</w:t>
            </w:r>
          </w:p>
        </w:tc>
        <w:tc>
          <w:tcPr>
            <w:tcW w:w="3188" w:type="dxa"/>
          </w:tcPr>
          <w:p w14:paraId="1BFDE1F8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Quantification inoculum</w:t>
            </w:r>
          </w:p>
        </w:tc>
        <w:tc>
          <w:tcPr>
            <w:tcW w:w="5743" w:type="dxa"/>
          </w:tcPr>
          <w:p w14:paraId="75D2B70A" w14:textId="4458C6B4" w:rsidR="00F23160" w:rsidRPr="00A66BBA" w:rsidRDefault="00EC7FFE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 xml:space="preserve">Minimum </w:t>
            </w:r>
            <w:r w:rsidRPr="00F73A1D">
              <w:rPr>
                <w:color w:val="000000"/>
                <w:highlight w:val="lightGray"/>
                <w:u w:val="single"/>
              </w:rPr>
              <w:t xml:space="preserve">1 x </w:t>
            </w:r>
            <w:r w:rsidR="00F73A1D" w:rsidRPr="00F73A1D">
              <w:rPr>
                <w:color w:val="000000"/>
                <w:highlight w:val="lightGray"/>
                <w:u w:val="single"/>
              </w:rPr>
              <w:t>10</w:t>
            </w:r>
            <w:r w:rsidR="00F73A1D" w:rsidRPr="00F73A1D">
              <w:rPr>
                <w:color w:val="000000"/>
                <w:highlight w:val="lightGray"/>
                <w:u w:val="single"/>
                <w:vertAlign w:val="superscript"/>
              </w:rPr>
              <w:t>5</w:t>
            </w:r>
            <w:r w:rsidRPr="00F73A1D">
              <w:rPr>
                <w:color w:val="000000"/>
                <w:highlight w:val="lightGray"/>
                <w:u w:val="single"/>
              </w:rPr>
              <w:t xml:space="preserve"> and maximum </w:t>
            </w:r>
            <w:r w:rsidRPr="00A66BBA">
              <w:rPr>
                <w:color w:val="000000"/>
                <w:highlight w:val="lightGray"/>
                <w:u w:val="single"/>
              </w:rPr>
              <w:t>5 x 10</w:t>
            </w:r>
            <w:r w:rsidR="00F73A1D" w:rsidRPr="00F73A1D">
              <w:rPr>
                <w:color w:val="000000"/>
                <w:highlight w:val="lightGray"/>
                <w:u w:val="single"/>
                <w:vertAlign w:val="superscript"/>
              </w:rPr>
              <w:t>5</w:t>
            </w:r>
            <w:r w:rsidRPr="00A66BBA">
              <w:rPr>
                <w:color w:val="000000"/>
                <w:highlight w:val="lightGray"/>
                <w:u w:val="single"/>
              </w:rPr>
              <w:t xml:space="preserve"> spores/ml</w:t>
            </w:r>
          </w:p>
        </w:tc>
      </w:tr>
      <w:tr w:rsidR="00F23160" w:rsidRPr="00A66BBA" w14:paraId="3A783706" w14:textId="77777777">
        <w:trPr>
          <w:cantSplit/>
        </w:trPr>
        <w:tc>
          <w:tcPr>
            <w:tcW w:w="675" w:type="dxa"/>
          </w:tcPr>
          <w:p w14:paraId="31C0E21C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10.3</w:t>
            </w:r>
          </w:p>
        </w:tc>
        <w:tc>
          <w:tcPr>
            <w:tcW w:w="3188" w:type="dxa"/>
          </w:tcPr>
          <w:p w14:paraId="4FAF1D3E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Plant stage at inoculation</w:t>
            </w:r>
          </w:p>
        </w:tc>
        <w:tc>
          <w:tcPr>
            <w:tcW w:w="5743" w:type="dxa"/>
          </w:tcPr>
          <w:p w14:paraId="0C01C1E5" w14:textId="1FA48206" w:rsidR="00F23160" w:rsidRPr="00A66BBA" w:rsidRDefault="00E068C7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Cotyledon stage</w:t>
            </w:r>
          </w:p>
        </w:tc>
      </w:tr>
      <w:tr w:rsidR="00F23160" w:rsidRPr="00A66BBA" w14:paraId="18DF0D5A" w14:textId="77777777">
        <w:trPr>
          <w:cantSplit/>
        </w:trPr>
        <w:tc>
          <w:tcPr>
            <w:tcW w:w="675" w:type="dxa"/>
          </w:tcPr>
          <w:p w14:paraId="30E3A9F0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10.4</w:t>
            </w:r>
          </w:p>
        </w:tc>
        <w:tc>
          <w:tcPr>
            <w:tcW w:w="3188" w:type="dxa"/>
          </w:tcPr>
          <w:p w14:paraId="28FB1DFA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Inoculation method</w:t>
            </w:r>
          </w:p>
        </w:tc>
        <w:tc>
          <w:tcPr>
            <w:tcW w:w="5743" w:type="dxa"/>
          </w:tcPr>
          <w:p w14:paraId="01223886" w14:textId="215A19F9" w:rsidR="00F23160" w:rsidRPr="00A66BBA" w:rsidRDefault="00E068C7" w:rsidP="00E068C7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Spray spore suspension</w:t>
            </w:r>
          </w:p>
        </w:tc>
      </w:tr>
      <w:tr w:rsidR="00E068C7" w:rsidRPr="00A66BBA" w14:paraId="27DA3266" w14:textId="77777777">
        <w:trPr>
          <w:cantSplit/>
        </w:trPr>
        <w:tc>
          <w:tcPr>
            <w:tcW w:w="675" w:type="dxa"/>
          </w:tcPr>
          <w:p w14:paraId="64B25E76" w14:textId="2728982B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10.5</w:t>
            </w:r>
          </w:p>
        </w:tc>
        <w:tc>
          <w:tcPr>
            <w:tcW w:w="3188" w:type="dxa"/>
          </w:tcPr>
          <w:p w14:paraId="29DEB6A6" w14:textId="0DBF9CD2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1st assessment</w:t>
            </w:r>
          </w:p>
        </w:tc>
        <w:tc>
          <w:tcPr>
            <w:tcW w:w="5743" w:type="dxa"/>
          </w:tcPr>
          <w:p w14:paraId="6011D9B7" w14:textId="088E184A" w:rsidR="00E068C7" w:rsidRPr="00A66BBA" w:rsidRDefault="00E068C7" w:rsidP="00E068C7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10 days after inoculation</w:t>
            </w:r>
          </w:p>
        </w:tc>
      </w:tr>
      <w:tr w:rsidR="00F23160" w:rsidRPr="00A66BBA" w14:paraId="2CF18C05" w14:textId="77777777">
        <w:trPr>
          <w:cantSplit/>
        </w:trPr>
        <w:tc>
          <w:tcPr>
            <w:tcW w:w="675" w:type="dxa"/>
          </w:tcPr>
          <w:p w14:paraId="400FF0AA" w14:textId="60E52A9B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</w:p>
        </w:tc>
        <w:tc>
          <w:tcPr>
            <w:tcW w:w="3188" w:type="dxa"/>
          </w:tcPr>
          <w:p w14:paraId="3E908D3A" w14:textId="0EF5A074" w:rsidR="00F23160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2nd assessment </w:t>
            </w:r>
          </w:p>
        </w:tc>
        <w:tc>
          <w:tcPr>
            <w:tcW w:w="5743" w:type="dxa"/>
          </w:tcPr>
          <w:p w14:paraId="4A86B599" w14:textId="1C9BCD66" w:rsidR="00F23160" w:rsidRPr="00A66BBA" w:rsidRDefault="00E068C7">
            <w:pPr>
              <w:spacing w:before="20" w:after="20"/>
              <w:rPr>
                <w:color w:val="000000"/>
                <w:highlight w:val="lightGray"/>
                <w:u w:val="single"/>
              </w:rPr>
            </w:pPr>
            <w:r w:rsidRPr="00A66BBA">
              <w:rPr>
                <w:color w:val="000000"/>
                <w:highlight w:val="lightGray"/>
                <w:u w:val="single"/>
              </w:rPr>
              <w:t>14 days after inoculation</w:t>
            </w:r>
          </w:p>
        </w:tc>
      </w:tr>
      <w:tr w:rsidR="00E068C7" w:rsidRPr="00A66BBA" w14:paraId="68292BEB" w14:textId="77777777">
        <w:trPr>
          <w:cantSplit/>
        </w:trPr>
        <w:tc>
          <w:tcPr>
            <w:tcW w:w="675" w:type="dxa"/>
          </w:tcPr>
          <w:p w14:paraId="5DACBD99" w14:textId="3E3FC544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10.6</w:t>
            </w:r>
          </w:p>
        </w:tc>
        <w:tc>
          <w:tcPr>
            <w:tcW w:w="3188" w:type="dxa"/>
          </w:tcPr>
          <w:p w14:paraId="46F2719F" w14:textId="22E68AE9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Final evaluation </w:t>
            </w:r>
          </w:p>
        </w:tc>
        <w:tc>
          <w:tcPr>
            <w:tcW w:w="5743" w:type="dxa"/>
          </w:tcPr>
          <w:p w14:paraId="5DFDAED6" w14:textId="7DEEBDB4" w:rsidR="00E068C7" w:rsidRPr="00A66BBA" w:rsidRDefault="00E068C7">
            <w:pPr>
              <w:spacing w:before="20" w:after="20"/>
              <w:jc w:val="left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10 to 14 days after inoculation</w:t>
            </w:r>
          </w:p>
        </w:tc>
      </w:tr>
      <w:tr w:rsidR="00F23160" w:rsidRPr="00A66BBA" w14:paraId="21108496" w14:textId="77777777">
        <w:trPr>
          <w:cantSplit/>
        </w:trPr>
        <w:tc>
          <w:tcPr>
            <w:tcW w:w="675" w:type="dxa"/>
          </w:tcPr>
          <w:p w14:paraId="499562B3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11.</w:t>
            </w:r>
          </w:p>
        </w:tc>
        <w:tc>
          <w:tcPr>
            <w:tcW w:w="3188" w:type="dxa"/>
          </w:tcPr>
          <w:p w14:paraId="02F8406D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Observations</w:t>
            </w:r>
          </w:p>
        </w:tc>
        <w:tc>
          <w:tcPr>
            <w:tcW w:w="5743" w:type="dxa"/>
          </w:tcPr>
          <w:p w14:paraId="08CC4F72" w14:textId="77777777" w:rsidR="00F23160" w:rsidRPr="00A66BBA" w:rsidRDefault="00F23160">
            <w:pPr>
              <w:spacing w:before="20" w:after="20"/>
              <w:jc w:val="left"/>
              <w:rPr>
                <w:highlight w:val="lightGray"/>
                <w:u w:val="single"/>
              </w:rPr>
            </w:pPr>
          </w:p>
        </w:tc>
      </w:tr>
      <w:tr w:rsidR="00F23160" w:rsidRPr="00A66BBA" w14:paraId="41E73811" w14:textId="77777777">
        <w:trPr>
          <w:cantSplit/>
        </w:trPr>
        <w:tc>
          <w:tcPr>
            <w:tcW w:w="675" w:type="dxa"/>
          </w:tcPr>
          <w:p w14:paraId="11BB337F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11.1</w:t>
            </w:r>
          </w:p>
        </w:tc>
        <w:tc>
          <w:tcPr>
            <w:tcW w:w="3188" w:type="dxa"/>
          </w:tcPr>
          <w:p w14:paraId="55B33E87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Method</w:t>
            </w:r>
          </w:p>
        </w:tc>
        <w:tc>
          <w:tcPr>
            <w:tcW w:w="5743" w:type="dxa"/>
          </w:tcPr>
          <w:p w14:paraId="5872A9C1" w14:textId="77777777" w:rsidR="00F23160" w:rsidRPr="00A66BBA" w:rsidRDefault="00F23160">
            <w:pPr>
              <w:spacing w:before="20" w:after="20"/>
              <w:jc w:val="left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Visual</w:t>
            </w:r>
          </w:p>
        </w:tc>
      </w:tr>
      <w:tr w:rsidR="00F23160" w:rsidRPr="00A66BBA" w14:paraId="15A095DF" w14:textId="77777777">
        <w:trPr>
          <w:cantSplit/>
        </w:trPr>
        <w:tc>
          <w:tcPr>
            <w:tcW w:w="675" w:type="dxa"/>
          </w:tcPr>
          <w:p w14:paraId="5E5EADAE" w14:textId="77777777" w:rsidR="00F23160" w:rsidRPr="00A66BBA" w:rsidRDefault="00F23160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11.2</w:t>
            </w:r>
          </w:p>
        </w:tc>
        <w:tc>
          <w:tcPr>
            <w:tcW w:w="3188" w:type="dxa"/>
          </w:tcPr>
          <w:p w14:paraId="7139CD51" w14:textId="77777777" w:rsidR="00F23160" w:rsidRPr="00A66BBA" w:rsidRDefault="00F23160">
            <w:pPr>
              <w:keepNext/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Observation scale</w:t>
            </w:r>
          </w:p>
        </w:tc>
        <w:tc>
          <w:tcPr>
            <w:tcW w:w="5743" w:type="dxa"/>
          </w:tcPr>
          <w:p w14:paraId="1B91DF79" w14:textId="634CFF7B" w:rsidR="00F73A1D" w:rsidRPr="00F73A1D" w:rsidRDefault="00F73A1D" w:rsidP="00F73A1D">
            <w:pPr>
              <w:spacing w:line="276" w:lineRule="auto"/>
              <w:rPr>
                <w:highlight w:val="lightGray"/>
                <w:u w:val="single"/>
              </w:rPr>
            </w:pPr>
            <w:r w:rsidRPr="00F73A1D">
              <w:rPr>
                <w:highlight w:val="lightGray"/>
                <w:u w:val="single"/>
              </w:rPr>
              <w:t>Class 1: No symptoms</w:t>
            </w:r>
          </w:p>
          <w:p w14:paraId="2CAC01A2" w14:textId="4886EB40" w:rsidR="00F73A1D" w:rsidRPr="00F73A1D" w:rsidRDefault="00F73A1D" w:rsidP="00F73A1D">
            <w:pPr>
              <w:rPr>
                <w:highlight w:val="lightGray"/>
                <w:u w:val="single"/>
              </w:rPr>
            </w:pPr>
            <w:r w:rsidRPr="00F73A1D">
              <w:rPr>
                <w:color w:val="000000"/>
                <w:highlight w:val="lightGray"/>
                <w:u w:val="single"/>
              </w:rPr>
              <w:t>Class 2:</w:t>
            </w:r>
            <w:r w:rsidRPr="00F73A1D">
              <w:rPr>
                <w:noProof/>
                <w:highlight w:val="lightGray"/>
                <w:u w:val="single"/>
              </w:rPr>
              <w:t xml:space="preserve"> Local necrosis</w:t>
            </w:r>
          </w:p>
          <w:p w14:paraId="2D1B8BE0" w14:textId="77777777" w:rsidR="00F73A1D" w:rsidRPr="00F73A1D" w:rsidRDefault="00F73A1D" w:rsidP="00F73A1D">
            <w:pPr>
              <w:spacing w:line="276" w:lineRule="auto"/>
              <w:rPr>
                <w:highlight w:val="lightGray"/>
                <w:u w:val="single"/>
              </w:rPr>
            </w:pPr>
            <w:r w:rsidRPr="00F73A1D">
              <w:rPr>
                <w:highlight w:val="lightGray"/>
                <w:u w:val="single"/>
              </w:rPr>
              <w:t>Class 3: Limited sporulation with local necrosis</w:t>
            </w:r>
          </w:p>
          <w:p w14:paraId="44B2D493" w14:textId="241E3CCA" w:rsidR="00F73A1D" w:rsidRPr="00F73A1D" w:rsidRDefault="00F73A1D" w:rsidP="00E068C7">
            <w:pPr>
              <w:spacing w:line="276" w:lineRule="auto"/>
              <w:rPr>
                <w:highlight w:val="lightGray"/>
                <w:u w:val="single"/>
              </w:rPr>
            </w:pPr>
            <w:r w:rsidRPr="00F73A1D">
              <w:rPr>
                <w:highlight w:val="lightGray"/>
                <w:u w:val="single"/>
              </w:rPr>
              <w:t>Class 4: Strong sporulation on the leaf and/or tendrils</w:t>
            </w:r>
          </w:p>
          <w:p w14:paraId="792B852A" w14:textId="5165C6C2" w:rsidR="00F23160" w:rsidRPr="00A66BBA" w:rsidRDefault="00F23160">
            <w:pPr>
              <w:spacing w:line="276" w:lineRule="auto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Class </w:t>
            </w:r>
            <w:r w:rsidR="00E068C7" w:rsidRPr="00A66BBA">
              <w:rPr>
                <w:highlight w:val="lightGray"/>
                <w:u w:val="single"/>
              </w:rPr>
              <w:t>5</w:t>
            </w:r>
            <w:r w:rsidRPr="00A66BBA">
              <w:rPr>
                <w:highlight w:val="lightGray"/>
                <w:u w:val="single"/>
              </w:rPr>
              <w:t xml:space="preserve">: </w:t>
            </w:r>
            <w:r w:rsidR="00E068C7" w:rsidRPr="00A66BBA">
              <w:rPr>
                <w:highlight w:val="lightGray"/>
                <w:u w:val="single"/>
              </w:rPr>
              <w:t xml:space="preserve">Strong sporulation on the leaf, </w:t>
            </w:r>
            <w:r w:rsidR="00E068C7" w:rsidRPr="00F15D1E">
              <w:rPr>
                <w:highlight w:val="lightGray"/>
                <w:u w:val="single"/>
              </w:rPr>
              <w:t xml:space="preserve">tendrils </w:t>
            </w:r>
            <w:r w:rsidR="00E068C7" w:rsidRPr="00F15D1E">
              <w:rPr>
                <w:bCs/>
                <w:highlight w:val="lightGray"/>
                <w:u w:val="single"/>
              </w:rPr>
              <w:t>and stem</w:t>
            </w:r>
          </w:p>
        </w:tc>
      </w:tr>
      <w:tr w:rsidR="00E068C7" w:rsidRPr="00A66BBA" w14:paraId="17C0B39B" w14:textId="77777777">
        <w:trPr>
          <w:cantSplit/>
        </w:trPr>
        <w:tc>
          <w:tcPr>
            <w:tcW w:w="675" w:type="dxa"/>
          </w:tcPr>
          <w:p w14:paraId="4712A7FD" w14:textId="48EF7DC2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11.3</w:t>
            </w:r>
          </w:p>
        </w:tc>
        <w:tc>
          <w:tcPr>
            <w:tcW w:w="3188" w:type="dxa"/>
          </w:tcPr>
          <w:p w14:paraId="31C38095" w14:textId="6CE58192" w:rsidR="00E068C7" w:rsidRPr="00A66BBA" w:rsidRDefault="00E068C7">
            <w:pPr>
              <w:keepNext/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Validation of the test</w:t>
            </w:r>
          </w:p>
        </w:tc>
        <w:tc>
          <w:tcPr>
            <w:tcW w:w="5743" w:type="dxa"/>
          </w:tcPr>
          <w:p w14:paraId="3428AEA5" w14:textId="0DA2DBED" w:rsidR="00E068C7" w:rsidRPr="00A66BBA" w:rsidRDefault="00E068C7">
            <w:pPr>
              <w:spacing w:line="276" w:lineRule="auto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 xml:space="preserve">Validation using the standards. </w:t>
            </w:r>
          </w:p>
        </w:tc>
      </w:tr>
      <w:tr w:rsidR="00E068C7" w:rsidRPr="00A66BBA" w14:paraId="4127DB12" w14:textId="77777777">
        <w:trPr>
          <w:cantSplit/>
        </w:trPr>
        <w:tc>
          <w:tcPr>
            <w:tcW w:w="675" w:type="dxa"/>
          </w:tcPr>
          <w:p w14:paraId="78B43073" w14:textId="3AA55157" w:rsidR="00E068C7" w:rsidRPr="00A66BBA" w:rsidRDefault="00E068C7">
            <w:pPr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12</w:t>
            </w:r>
          </w:p>
        </w:tc>
        <w:tc>
          <w:tcPr>
            <w:tcW w:w="3188" w:type="dxa"/>
          </w:tcPr>
          <w:p w14:paraId="33B3B1FA" w14:textId="6C901F7F" w:rsidR="00E068C7" w:rsidRPr="00A66BBA" w:rsidRDefault="00E068C7">
            <w:pPr>
              <w:keepNext/>
              <w:tabs>
                <w:tab w:val="left" w:leader="dot" w:pos="3720"/>
              </w:tabs>
              <w:spacing w:before="20" w:after="20"/>
              <w:rPr>
                <w:highlight w:val="lightGray"/>
                <w:u w:val="single"/>
              </w:rPr>
            </w:pPr>
            <w:r w:rsidRPr="00A66BBA">
              <w:rPr>
                <w:highlight w:val="lightGray"/>
                <w:u w:val="single"/>
              </w:rPr>
              <w:t>Interpretation</w:t>
            </w:r>
          </w:p>
        </w:tc>
        <w:tc>
          <w:tcPr>
            <w:tcW w:w="5743" w:type="dxa"/>
          </w:tcPr>
          <w:p w14:paraId="2D7DC8F5" w14:textId="419605B2" w:rsidR="00F73A1D" w:rsidRPr="00F73A1D" w:rsidRDefault="00F73A1D" w:rsidP="00F73A1D">
            <w:pPr>
              <w:spacing w:line="276" w:lineRule="auto"/>
              <w:rPr>
                <w:highlight w:val="lightGray"/>
                <w:u w:val="single"/>
              </w:rPr>
            </w:pPr>
            <w:r w:rsidRPr="00F73A1D">
              <w:rPr>
                <w:highlight w:val="lightGray"/>
                <w:u w:val="single"/>
              </w:rPr>
              <w:t>Class 1 and 2 lead to</w:t>
            </w:r>
            <w:r>
              <w:rPr>
                <w:highlight w:val="lightGray"/>
                <w:u w:val="single"/>
              </w:rPr>
              <w:t xml:space="preserve"> interpretation </w:t>
            </w:r>
            <w:r w:rsidRPr="00F73A1D">
              <w:rPr>
                <w:highlight w:val="lightGray"/>
                <w:u w:val="single"/>
              </w:rPr>
              <w:t xml:space="preserve">[9] </w:t>
            </w:r>
            <w:r w:rsidR="00E62543">
              <w:rPr>
                <w:highlight w:val="lightGray"/>
                <w:u w:val="single"/>
              </w:rPr>
              <w:t>present</w:t>
            </w:r>
          </w:p>
          <w:p w14:paraId="0FBF8396" w14:textId="693A54EF" w:rsidR="00E068C7" w:rsidRPr="00A66BBA" w:rsidRDefault="00F73A1D" w:rsidP="00AE77AF">
            <w:pPr>
              <w:spacing w:line="276" w:lineRule="auto"/>
              <w:rPr>
                <w:u w:val="single"/>
              </w:rPr>
            </w:pPr>
            <w:r>
              <w:rPr>
                <w:highlight w:val="lightGray"/>
                <w:u w:val="single"/>
              </w:rPr>
              <w:t xml:space="preserve">Class 3, 4 and 5 lead to interpretation </w:t>
            </w:r>
            <w:r w:rsidRPr="00F73A1D">
              <w:rPr>
                <w:highlight w:val="lightGray"/>
                <w:u w:val="single"/>
              </w:rPr>
              <w:t xml:space="preserve">[1] </w:t>
            </w:r>
            <w:r w:rsidR="00E62543">
              <w:rPr>
                <w:highlight w:val="lightGray"/>
                <w:u w:val="single"/>
              </w:rPr>
              <w:t>absent</w:t>
            </w:r>
          </w:p>
        </w:tc>
      </w:tr>
    </w:tbl>
    <w:p w14:paraId="7E44808C" w14:textId="250477EB" w:rsidR="00F23160" w:rsidRPr="00A66BBA" w:rsidRDefault="00F23160" w:rsidP="00BC53C2">
      <w:pPr>
        <w:rPr>
          <w:u w:val="single"/>
        </w:rPr>
      </w:pPr>
    </w:p>
    <w:p w14:paraId="37792BFE" w14:textId="3E997CE6" w:rsidR="00F23160" w:rsidRPr="00A66BBA" w:rsidRDefault="00F23160" w:rsidP="00BC53C2">
      <w:pPr>
        <w:rPr>
          <w:u w:val="single"/>
        </w:rPr>
      </w:pPr>
    </w:p>
    <w:p w14:paraId="41224A7C" w14:textId="6E753A1F"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0E3E" w14:textId="77777777" w:rsidR="003600BC" w:rsidRDefault="003600BC" w:rsidP="006655D3">
      <w:r>
        <w:separator/>
      </w:r>
    </w:p>
    <w:p w14:paraId="57E22335" w14:textId="77777777" w:rsidR="003600BC" w:rsidRDefault="003600BC" w:rsidP="006655D3"/>
    <w:p w14:paraId="196D9B6C" w14:textId="77777777" w:rsidR="003600BC" w:rsidRDefault="003600BC" w:rsidP="006655D3"/>
  </w:endnote>
  <w:endnote w:type="continuationSeparator" w:id="0">
    <w:p w14:paraId="46BB38C3" w14:textId="77777777" w:rsidR="003600BC" w:rsidRDefault="003600BC" w:rsidP="006655D3">
      <w:r>
        <w:separator/>
      </w:r>
    </w:p>
    <w:p w14:paraId="177D6A9B" w14:textId="77777777" w:rsidR="003600BC" w:rsidRPr="00294751" w:rsidRDefault="003600B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16F8703" w14:textId="77777777" w:rsidR="003600BC" w:rsidRPr="00294751" w:rsidRDefault="003600BC" w:rsidP="006655D3">
      <w:pPr>
        <w:rPr>
          <w:lang w:val="fr-FR"/>
        </w:rPr>
      </w:pPr>
    </w:p>
    <w:p w14:paraId="6E9B5B99" w14:textId="77777777" w:rsidR="003600BC" w:rsidRPr="00294751" w:rsidRDefault="003600BC" w:rsidP="006655D3">
      <w:pPr>
        <w:rPr>
          <w:lang w:val="fr-FR"/>
        </w:rPr>
      </w:pPr>
    </w:p>
  </w:endnote>
  <w:endnote w:type="continuationNotice" w:id="1">
    <w:p w14:paraId="39C39176" w14:textId="77777777" w:rsidR="003600BC" w:rsidRPr="00294751" w:rsidRDefault="003600B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EB01D0F" w14:textId="77777777" w:rsidR="003600BC" w:rsidRPr="00294751" w:rsidRDefault="003600BC" w:rsidP="006655D3">
      <w:pPr>
        <w:rPr>
          <w:lang w:val="fr-FR"/>
        </w:rPr>
      </w:pPr>
    </w:p>
    <w:p w14:paraId="65577CF9" w14:textId="77777777" w:rsidR="003600BC" w:rsidRPr="00294751" w:rsidRDefault="003600B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3AB9" w14:textId="77777777" w:rsidR="003600BC" w:rsidRDefault="003600BC" w:rsidP="006655D3">
      <w:r>
        <w:separator/>
      </w:r>
    </w:p>
  </w:footnote>
  <w:footnote w:type="continuationSeparator" w:id="0">
    <w:p w14:paraId="23BC0EC0" w14:textId="77777777" w:rsidR="003600BC" w:rsidRDefault="003600BC" w:rsidP="006655D3">
      <w:r>
        <w:separator/>
      </w:r>
    </w:p>
  </w:footnote>
  <w:footnote w:type="continuationNotice" w:id="1">
    <w:p w14:paraId="7997C48A" w14:textId="77777777" w:rsidR="003600BC" w:rsidRPr="00AB530F" w:rsidRDefault="003600BC" w:rsidP="00AB530F">
      <w:pPr>
        <w:pStyle w:val="Footer"/>
      </w:pPr>
    </w:p>
  </w:footnote>
  <w:footnote w:id="2">
    <w:p w14:paraId="727086DB" w14:textId="77777777" w:rsidR="00AE77AF" w:rsidRPr="009C3B7C" w:rsidRDefault="00AE77AF" w:rsidP="00AE77AF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8FD4" w14:textId="412749A9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2B4F78">
      <w:rPr>
        <w:rStyle w:val="PageNumber"/>
        <w:lang w:val="en-US"/>
      </w:rPr>
      <w:t>13</w:t>
    </w:r>
  </w:p>
  <w:p w14:paraId="0820AD22" w14:textId="64906656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57A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89EA13B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65DED"/>
    <w:rsid w:val="00085505"/>
    <w:rsid w:val="000863C9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23231"/>
    <w:rsid w:val="00141DB8"/>
    <w:rsid w:val="00172084"/>
    <w:rsid w:val="0017474A"/>
    <w:rsid w:val="001758C6"/>
    <w:rsid w:val="00182B99"/>
    <w:rsid w:val="001D6303"/>
    <w:rsid w:val="001E2324"/>
    <w:rsid w:val="001E57A4"/>
    <w:rsid w:val="0021332C"/>
    <w:rsid w:val="00213982"/>
    <w:rsid w:val="00216728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4F78"/>
    <w:rsid w:val="002C0974"/>
    <w:rsid w:val="002C256A"/>
    <w:rsid w:val="002E4FF0"/>
    <w:rsid w:val="00305A7F"/>
    <w:rsid w:val="00314454"/>
    <w:rsid w:val="003152FE"/>
    <w:rsid w:val="00327436"/>
    <w:rsid w:val="00335389"/>
    <w:rsid w:val="00344BD6"/>
    <w:rsid w:val="00353283"/>
    <w:rsid w:val="0035528D"/>
    <w:rsid w:val="003600BC"/>
    <w:rsid w:val="00361821"/>
    <w:rsid w:val="00361E9E"/>
    <w:rsid w:val="00365D0B"/>
    <w:rsid w:val="00374CF9"/>
    <w:rsid w:val="003C7FBE"/>
    <w:rsid w:val="003D227C"/>
    <w:rsid w:val="003D2B4D"/>
    <w:rsid w:val="003D424B"/>
    <w:rsid w:val="003F7876"/>
    <w:rsid w:val="00444A88"/>
    <w:rsid w:val="00474DA4"/>
    <w:rsid w:val="00476B4D"/>
    <w:rsid w:val="004805FA"/>
    <w:rsid w:val="00485B86"/>
    <w:rsid w:val="0049016B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2626"/>
    <w:rsid w:val="005338F9"/>
    <w:rsid w:val="00535BD7"/>
    <w:rsid w:val="0054281C"/>
    <w:rsid w:val="00544581"/>
    <w:rsid w:val="0055268D"/>
    <w:rsid w:val="00576BE4"/>
    <w:rsid w:val="005A400A"/>
    <w:rsid w:val="005C4CD7"/>
    <w:rsid w:val="005C767E"/>
    <w:rsid w:val="005E0A60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464AA"/>
    <w:rsid w:val="006655D3"/>
    <w:rsid w:val="00667404"/>
    <w:rsid w:val="00687EB4"/>
    <w:rsid w:val="00695C56"/>
    <w:rsid w:val="0069616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D733A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711DA"/>
    <w:rsid w:val="00890DF8"/>
    <w:rsid w:val="008A743F"/>
    <w:rsid w:val="008A7D23"/>
    <w:rsid w:val="008B2E7C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7339"/>
    <w:rsid w:val="009B440E"/>
    <w:rsid w:val="009D690D"/>
    <w:rsid w:val="009E65B6"/>
    <w:rsid w:val="00A045BF"/>
    <w:rsid w:val="00A24C10"/>
    <w:rsid w:val="00A42AC3"/>
    <w:rsid w:val="00A430CF"/>
    <w:rsid w:val="00A54309"/>
    <w:rsid w:val="00A66BBA"/>
    <w:rsid w:val="00A95A26"/>
    <w:rsid w:val="00AB2B93"/>
    <w:rsid w:val="00AB530F"/>
    <w:rsid w:val="00AB7E5B"/>
    <w:rsid w:val="00AC2883"/>
    <w:rsid w:val="00AD0B3E"/>
    <w:rsid w:val="00AE0EF1"/>
    <w:rsid w:val="00AE2937"/>
    <w:rsid w:val="00AE77AF"/>
    <w:rsid w:val="00B07301"/>
    <w:rsid w:val="00B11F3E"/>
    <w:rsid w:val="00B224DE"/>
    <w:rsid w:val="00B2465A"/>
    <w:rsid w:val="00B324D4"/>
    <w:rsid w:val="00B46575"/>
    <w:rsid w:val="00B54037"/>
    <w:rsid w:val="00B61777"/>
    <w:rsid w:val="00B8422B"/>
    <w:rsid w:val="00B84BBD"/>
    <w:rsid w:val="00BA2443"/>
    <w:rsid w:val="00BA43FB"/>
    <w:rsid w:val="00BC127D"/>
    <w:rsid w:val="00BC1FE6"/>
    <w:rsid w:val="00BC53C2"/>
    <w:rsid w:val="00C04231"/>
    <w:rsid w:val="00C061B6"/>
    <w:rsid w:val="00C232F4"/>
    <w:rsid w:val="00C2446C"/>
    <w:rsid w:val="00C36AE5"/>
    <w:rsid w:val="00C41F17"/>
    <w:rsid w:val="00C527FA"/>
    <w:rsid w:val="00C5280D"/>
    <w:rsid w:val="00C53EB3"/>
    <w:rsid w:val="00C569C7"/>
    <w:rsid w:val="00C5791C"/>
    <w:rsid w:val="00C66290"/>
    <w:rsid w:val="00C72B7A"/>
    <w:rsid w:val="00C973F2"/>
    <w:rsid w:val="00CA304C"/>
    <w:rsid w:val="00CA774A"/>
    <w:rsid w:val="00CB1082"/>
    <w:rsid w:val="00CC11B0"/>
    <w:rsid w:val="00CC2841"/>
    <w:rsid w:val="00CC60B6"/>
    <w:rsid w:val="00CE62DA"/>
    <w:rsid w:val="00CF1330"/>
    <w:rsid w:val="00CF7E36"/>
    <w:rsid w:val="00D05206"/>
    <w:rsid w:val="00D3708D"/>
    <w:rsid w:val="00D40426"/>
    <w:rsid w:val="00D57C96"/>
    <w:rsid w:val="00D57D18"/>
    <w:rsid w:val="00D605E1"/>
    <w:rsid w:val="00D60C55"/>
    <w:rsid w:val="00D667A9"/>
    <w:rsid w:val="00D8778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8C7"/>
    <w:rsid w:val="00E07D87"/>
    <w:rsid w:val="00E223FC"/>
    <w:rsid w:val="00E32F7E"/>
    <w:rsid w:val="00E52652"/>
    <w:rsid w:val="00E5267B"/>
    <w:rsid w:val="00E6162E"/>
    <w:rsid w:val="00E62543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C7FFE"/>
    <w:rsid w:val="00EE1AFA"/>
    <w:rsid w:val="00EE34DF"/>
    <w:rsid w:val="00EF2F89"/>
    <w:rsid w:val="00F03E98"/>
    <w:rsid w:val="00F1237A"/>
    <w:rsid w:val="00F15D1E"/>
    <w:rsid w:val="00F22CBD"/>
    <w:rsid w:val="00F23160"/>
    <w:rsid w:val="00F272F1"/>
    <w:rsid w:val="00F45372"/>
    <w:rsid w:val="00F520A9"/>
    <w:rsid w:val="00F555D1"/>
    <w:rsid w:val="00F560F7"/>
    <w:rsid w:val="00F6334D"/>
    <w:rsid w:val="00F668E5"/>
    <w:rsid w:val="00F73A1D"/>
    <w:rsid w:val="00F73BA7"/>
    <w:rsid w:val="00F8050C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1CA11"/>
  <w15:docId w15:val="{A7C52CD1-9BC7-4592-9B86-B641346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23160"/>
    <w:rPr>
      <w:rFonts w:ascii="Arial" w:hAnsi="Arial"/>
      <w:sz w:val="16"/>
    </w:rPr>
  </w:style>
  <w:style w:type="paragraph" w:customStyle="1" w:styleId="Normalt">
    <w:name w:val="Normalt"/>
    <w:basedOn w:val="Normal"/>
    <w:rsid w:val="00F23160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F23160"/>
    <w:pPr>
      <w:keepNext/>
    </w:pPr>
    <w:rPr>
      <w:b/>
      <w:bCs/>
    </w:rPr>
  </w:style>
  <w:style w:type="paragraph" w:customStyle="1" w:styleId="Char">
    <w:name w:val="Char 字元 字元"/>
    <w:basedOn w:val="Normal"/>
    <w:rsid w:val="00F23160"/>
    <w:pPr>
      <w:spacing w:after="160" w:line="240" w:lineRule="exact"/>
      <w:jc w:val="left"/>
    </w:pPr>
    <w:rPr>
      <w:rFonts w:ascii="Verdana" w:eastAsia="PMingLiU" w:hAnsi="Verdana"/>
    </w:rPr>
  </w:style>
  <w:style w:type="character" w:styleId="CommentReference">
    <w:name w:val="annotation reference"/>
    <w:basedOn w:val="DefaultParagraphFont"/>
    <w:semiHidden/>
    <w:unhideWhenUsed/>
    <w:rsid w:val="005C4C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CD7"/>
  </w:style>
  <w:style w:type="character" w:customStyle="1" w:styleId="CommentTextChar">
    <w:name w:val="Comment Text Char"/>
    <w:basedOn w:val="DefaultParagraphFont"/>
    <w:link w:val="CommentText"/>
    <w:rsid w:val="005C4C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CD7"/>
    <w:rPr>
      <w:rFonts w:ascii="Arial" w:hAnsi="Arial"/>
      <w:b/>
      <w:bCs/>
    </w:rPr>
  </w:style>
  <w:style w:type="paragraph" w:customStyle="1" w:styleId="Char0">
    <w:name w:val="Char 字元 字元"/>
    <w:basedOn w:val="Normal"/>
    <w:rsid w:val="00AE77AF"/>
    <w:pPr>
      <w:spacing w:after="160" w:line="240" w:lineRule="exact"/>
      <w:jc w:val="lef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TWV/57/13</vt:lpstr>
      <vt:lpstr>TWV/58</vt:lpstr>
    </vt:vector>
  </TitlesOfParts>
  <Company>UPOV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TWV/57/13</dc:title>
  <dc:subject/>
  <dc:creator>OERTEL Romy</dc:creator>
  <cp:keywords>TWV/57/13</cp:keywords>
  <dc:description/>
  <cp:lastModifiedBy>OERTEL Romy</cp:lastModifiedBy>
  <cp:revision>16</cp:revision>
  <cp:lastPrinted>2023-03-28T12:27:00Z</cp:lastPrinted>
  <dcterms:created xsi:type="dcterms:W3CDTF">2023-03-16T11:49:00Z</dcterms:created>
  <dcterms:modified xsi:type="dcterms:W3CDTF">2023-03-28T12:27:00Z</dcterms:modified>
</cp:coreProperties>
</file>