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CD6082">
        <w:tc>
          <w:tcPr>
            <w:tcW w:w="6512" w:type="dxa"/>
          </w:tcPr>
          <w:p w:rsidR="00C437A3" w:rsidRDefault="00C437A3" w:rsidP="00CD6082">
            <w:pPr>
              <w:pStyle w:val="Sessiontwp"/>
            </w:pPr>
            <w:r>
              <w:t>Technical Working Party for Vegetables</w:t>
            </w:r>
          </w:p>
          <w:p w:rsidR="00C437A3" w:rsidRPr="00F66083" w:rsidRDefault="00C437A3" w:rsidP="00CD6082">
            <w:pPr>
              <w:pStyle w:val="Sessiontwpplacedate"/>
            </w:pPr>
            <w:r w:rsidRPr="00F66083">
              <w:t>Fifty-</w:t>
            </w:r>
            <w:r w:rsidR="00F23157">
              <w:t>Sixt</w:t>
            </w:r>
            <w:r>
              <w:t>h</w:t>
            </w:r>
            <w:r w:rsidRPr="00F66083">
              <w:t xml:space="preserve"> Session</w:t>
            </w:r>
          </w:p>
          <w:p w:rsidR="00C437A3" w:rsidRDefault="009831AB" w:rsidP="00CD6082">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CD6082"/>
          <w:p w:rsidR="00C437A3" w:rsidRPr="006756EA" w:rsidRDefault="00C437A3" w:rsidP="00CD6082">
            <w:pPr>
              <w:pStyle w:val="Sessiontwp"/>
            </w:pPr>
            <w:r w:rsidRPr="006756EA">
              <w:t>Technical Working Party for Ornamental Plants and Forest Trees</w:t>
            </w:r>
          </w:p>
          <w:p w:rsidR="00C437A3" w:rsidRPr="006756EA" w:rsidRDefault="00C437A3" w:rsidP="00CD6082">
            <w:pPr>
              <w:pStyle w:val="Sessiontwpplacedate"/>
            </w:pPr>
            <w:r w:rsidRPr="006756EA">
              <w:t>Fifty-</w:t>
            </w:r>
            <w:r w:rsidR="00A27ECF">
              <w:t>Fourth</w:t>
            </w:r>
            <w:r w:rsidRPr="006756EA">
              <w:t xml:space="preserve"> Session</w:t>
            </w:r>
          </w:p>
          <w:p w:rsidR="00C437A3" w:rsidRDefault="00A27ECF" w:rsidP="00CD6082">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CD6082"/>
          <w:p w:rsidR="00C437A3" w:rsidRDefault="00C437A3" w:rsidP="00CD6082">
            <w:pPr>
              <w:pStyle w:val="Sessiontwp"/>
            </w:pPr>
            <w:r>
              <w:t>Technical Working Party for Fruit Crops</w:t>
            </w:r>
          </w:p>
          <w:p w:rsidR="00C437A3" w:rsidRPr="00F66083" w:rsidRDefault="00C437A3" w:rsidP="00CD6082">
            <w:pPr>
              <w:pStyle w:val="Sessiontwpplacedate"/>
            </w:pPr>
            <w:r>
              <w:t>Fifty-</w:t>
            </w:r>
            <w:r w:rsidR="00A27ECF">
              <w:t>Thir</w:t>
            </w:r>
            <w:r>
              <w:t xml:space="preserve">d </w:t>
            </w:r>
            <w:r w:rsidRPr="00F66083">
              <w:t>Session</w:t>
            </w:r>
          </w:p>
          <w:p w:rsidR="00C437A3" w:rsidRDefault="005871D9" w:rsidP="00CD6082">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CD6082"/>
          <w:p w:rsidR="00C437A3" w:rsidRDefault="00C437A3" w:rsidP="00CD6082">
            <w:pPr>
              <w:pStyle w:val="Sessiontwp"/>
            </w:pPr>
            <w:r>
              <w:t xml:space="preserve">Technical Working Party on </w:t>
            </w:r>
            <w:r w:rsidR="00A27ECF">
              <w:t>Testing Methods and Techniques</w:t>
            </w:r>
          </w:p>
          <w:p w:rsidR="00C437A3" w:rsidRPr="00F66083" w:rsidRDefault="00A27ECF" w:rsidP="00CD6082">
            <w:pPr>
              <w:pStyle w:val="Sessiontwpplacedate"/>
            </w:pPr>
            <w:r>
              <w:t>First</w:t>
            </w:r>
            <w:r w:rsidR="00C437A3" w:rsidRPr="00F66083">
              <w:t xml:space="preserve"> Session</w:t>
            </w:r>
          </w:p>
          <w:p w:rsidR="00C437A3" w:rsidRDefault="005871D9" w:rsidP="00CD6082">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CD6082"/>
        </w:tc>
        <w:tc>
          <w:tcPr>
            <w:tcW w:w="3127" w:type="dxa"/>
          </w:tcPr>
          <w:p w:rsidR="00C437A3" w:rsidRPr="00F875E6" w:rsidRDefault="00C437A3" w:rsidP="00CD6082">
            <w:pPr>
              <w:pStyle w:val="Doccode"/>
            </w:pPr>
            <w:r>
              <w:t>TWP/</w:t>
            </w:r>
            <w:r w:rsidR="00F23157">
              <w:t>6</w:t>
            </w:r>
            <w:r>
              <w:t>/</w:t>
            </w:r>
            <w:r w:rsidR="00AC6BDE">
              <w:t>9</w:t>
            </w:r>
          </w:p>
          <w:p w:rsidR="00C437A3" w:rsidRPr="003C7FBE" w:rsidRDefault="00C437A3" w:rsidP="00CD6082">
            <w:pPr>
              <w:pStyle w:val="Docoriginal"/>
            </w:pPr>
            <w:r w:rsidRPr="00AC2883">
              <w:t>Original:</w:t>
            </w:r>
            <w:r w:rsidRPr="000E636A">
              <w:rPr>
                <w:b w:val="0"/>
                <w:spacing w:val="0"/>
              </w:rPr>
              <w:t xml:space="preserve">  English</w:t>
            </w:r>
          </w:p>
          <w:p w:rsidR="00C437A3" w:rsidRPr="007C1D92" w:rsidRDefault="00C437A3" w:rsidP="002F4800">
            <w:pPr>
              <w:pStyle w:val="Docoriginal"/>
            </w:pPr>
            <w:r w:rsidRPr="00AC2883">
              <w:t>Date:</w:t>
            </w:r>
            <w:r w:rsidRPr="000E636A">
              <w:rPr>
                <w:b w:val="0"/>
                <w:spacing w:val="0"/>
              </w:rPr>
              <w:t xml:space="preserve">  </w:t>
            </w:r>
            <w:r w:rsidR="002C6EB3" w:rsidRPr="002F4800">
              <w:rPr>
                <w:b w:val="0"/>
                <w:spacing w:val="0"/>
              </w:rPr>
              <w:t xml:space="preserve">February </w:t>
            </w:r>
            <w:r w:rsidR="002F4800" w:rsidRPr="002F4800">
              <w:rPr>
                <w:b w:val="0"/>
                <w:spacing w:val="0"/>
              </w:rPr>
              <w:t>23</w:t>
            </w:r>
            <w:r w:rsidRPr="002F4800">
              <w:rPr>
                <w:b w:val="0"/>
                <w:spacing w:val="0"/>
              </w:rPr>
              <w:t>, 202</w:t>
            </w:r>
            <w:r w:rsidR="00F23157" w:rsidRPr="002F4800">
              <w:rPr>
                <w:b w:val="0"/>
                <w:spacing w:val="0"/>
              </w:rPr>
              <w:t>2</w:t>
            </w:r>
          </w:p>
        </w:tc>
      </w:tr>
    </w:tbl>
    <w:p w:rsidR="00C437A3" w:rsidRPr="006A644A" w:rsidRDefault="00AC6BDE" w:rsidP="00C437A3">
      <w:pPr>
        <w:pStyle w:val="Titleofdoc0"/>
      </w:pPr>
      <w:r w:rsidRPr="00F551AD">
        <w:t>cooperation in examination</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2C6EB3" w:rsidRPr="002C6EB3" w:rsidRDefault="002C6EB3" w:rsidP="002C6EB3">
      <w:pPr>
        <w:keepNext/>
        <w:outlineLvl w:val="0"/>
        <w:rPr>
          <w:caps/>
          <w:snapToGrid w:val="0"/>
        </w:rPr>
      </w:pPr>
      <w:bookmarkStart w:id="1" w:name="_Toc95151566"/>
      <w:r w:rsidRPr="002C6EB3">
        <w:rPr>
          <w:caps/>
          <w:snapToGrid w:val="0"/>
        </w:rPr>
        <w:t>executive summary</w:t>
      </w:r>
      <w:bookmarkEnd w:id="1"/>
    </w:p>
    <w:p w:rsidR="002C6EB3" w:rsidRPr="002C6EB3" w:rsidRDefault="002C6EB3" w:rsidP="002C6EB3">
      <w:pPr>
        <w:rPr>
          <w:snapToGrid w:val="0"/>
        </w:rPr>
      </w:pPr>
    </w:p>
    <w:p w:rsidR="004435F9" w:rsidRPr="002C6EB3" w:rsidRDefault="002C6EB3" w:rsidP="004435F9">
      <w:pPr>
        <w:rPr>
          <w:rFonts w:ascii="Calibri" w:hAnsi="Calibri"/>
          <w:color w:val="000000" w:themeColor="text1"/>
          <w:lang w:val="en-NZ"/>
        </w:rPr>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r>
      <w:r w:rsidRPr="002C6EB3">
        <w:t xml:space="preserve">The purpose of this document is to </w:t>
      </w:r>
      <w:r w:rsidR="00327B93">
        <w:t>present information on</w:t>
      </w:r>
      <w:r w:rsidRPr="002C6EB3">
        <w:t xml:space="preserve"> possibilities to facilitate cooperation in DUS examination</w:t>
      </w:r>
      <w:r w:rsidR="00327B93">
        <w:t xml:space="preserve">.  </w:t>
      </w:r>
    </w:p>
    <w:p w:rsidR="002C6EB3" w:rsidRPr="002C6EB3" w:rsidRDefault="002C6EB3" w:rsidP="002C6EB3">
      <w:pPr>
        <w:rPr>
          <w:snapToGrid w:val="0"/>
        </w:rPr>
      </w:pPr>
    </w:p>
    <w:p w:rsidR="00470149" w:rsidRPr="00470149" w:rsidRDefault="00470149" w:rsidP="00470149">
      <w:pPr>
        <w:keepNext/>
        <w:keepLines/>
        <w:tabs>
          <w:tab w:val="left" w:pos="567"/>
          <w:tab w:val="left" w:pos="1134"/>
          <w:tab w:val="left" w:pos="1701"/>
          <w:tab w:val="left" w:pos="5387"/>
          <w:tab w:val="left" w:pos="5954"/>
        </w:tabs>
      </w:pPr>
      <w:r w:rsidRPr="0030203B">
        <w:fldChar w:fldCharType="begin"/>
      </w:r>
      <w:r w:rsidRPr="0030203B">
        <w:instrText xml:space="preserve"> AUTONUM  </w:instrText>
      </w:r>
      <w:r w:rsidRPr="0030203B">
        <w:fldChar w:fldCharType="end"/>
      </w:r>
      <w:r w:rsidRPr="0030203B">
        <w:tab/>
        <w:t xml:space="preserve">The TWPs </w:t>
      </w:r>
      <w:proofErr w:type="gramStart"/>
      <w:r w:rsidRPr="0030203B">
        <w:t>are invited</w:t>
      </w:r>
      <w:proofErr w:type="gramEnd"/>
      <w:r w:rsidRPr="0030203B">
        <w:t xml:space="preserve"> to note:</w:t>
      </w:r>
    </w:p>
    <w:p w:rsidR="00470149" w:rsidRPr="00470149" w:rsidRDefault="00470149" w:rsidP="00470149">
      <w:pPr>
        <w:keepNext/>
        <w:keepLines/>
        <w:tabs>
          <w:tab w:val="left" w:pos="567"/>
          <w:tab w:val="left" w:pos="1134"/>
          <w:tab w:val="left" w:pos="1701"/>
          <w:tab w:val="left" w:pos="5387"/>
          <w:tab w:val="left" w:pos="5954"/>
        </w:tabs>
        <w:ind w:firstLine="567"/>
      </w:pPr>
    </w:p>
    <w:p w:rsidR="00470149" w:rsidRPr="00470149" w:rsidRDefault="00470149" w:rsidP="00470149">
      <w:pPr>
        <w:tabs>
          <w:tab w:val="left" w:pos="567"/>
          <w:tab w:val="left" w:pos="1134"/>
          <w:tab w:val="left" w:pos="5954"/>
        </w:tabs>
        <w:ind w:firstLine="567"/>
      </w:pPr>
      <w:r w:rsidRPr="00470149">
        <w:t>(a)</w:t>
      </w:r>
      <w:r w:rsidRPr="00470149">
        <w:tab/>
      </w:r>
      <w:proofErr w:type="gramStart"/>
      <w:r w:rsidRPr="00470149">
        <w:t>that</w:t>
      </w:r>
      <w:proofErr w:type="gramEnd"/>
      <w:r w:rsidRPr="00470149">
        <w:t xml:space="preserve"> members of the Union have the possibility to update information on a person(s) to be contacted for matters concerning international cooperation in DUS examination by:</w:t>
      </w:r>
    </w:p>
    <w:p w:rsidR="00470149" w:rsidRPr="00470149" w:rsidRDefault="00470149" w:rsidP="00470149">
      <w:pPr>
        <w:tabs>
          <w:tab w:val="left" w:pos="567"/>
          <w:tab w:val="left" w:pos="1701"/>
          <w:tab w:val="left" w:pos="5954"/>
        </w:tabs>
      </w:pPr>
    </w:p>
    <w:p w:rsidR="00470149" w:rsidRPr="00470149" w:rsidRDefault="00470149" w:rsidP="00470149">
      <w:pPr>
        <w:tabs>
          <w:tab w:val="left" w:pos="567"/>
          <w:tab w:val="left" w:pos="1134"/>
          <w:tab w:val="left" w:pos="1701"/>
          <w:tab w:val="left" w:pos="5954"/>
          <w:tab w:val="left" w:pos="6521"/>
        </w:tabs>
        <w:ind w:left="567"/>
      </w:pPr>
      <w:r w:rsidRPr="00470149">
        <w:tab/>
        <w:t>(</w:t>
      </w:r>
      <w:proofErr w:type="spellStart"/>
      <w:r w:rsidRPr="00470149">
        <w:t>i</w:t>
      </w:r>
      <w:proofErr w:type="spellEnd"/>
      <w:r w:rsidRPr="00470149">
        <w:t>)</w:t>
      </w:r>
      <w:r w:rsidRPr="00470149">
        <w:tab/>
        <w:t>updating information when invited to provide information for document TC/[xx]/4 “List of genera and species for which authorities have practical experience in the examination of distinctness, uniformity and stability”; and/or</w:t>
      </w:r>
    </w:p>
    <w:p w:rsidR="00470149" w:rsidRPr="00470149" w:rsidRDefault="00470149" w:rsidP="00470149">
      <w:pPr>
        <w:tabs>
          <w:tab w:val="left" w:pos="567"/>
          <w:tab w:val="left" w:pos="1134"/>
          <w:tab w:val="left" w:pos="1701"/>
          <w:tab w:val="left" w:pos="5954"/>
          <w:tab w:val="left" w:pos="6521"/>
        </w:tabs>
        <w:ind w:left="567"/>
      </w:pPr>
    </w:p>
    <w:p w:rsidR="00470149" w:rsidRPr="00470149" w:rsidRDefault="00470149" w:rsidP="00470149">
      <w:pPr>
        <w:tabs>
          <w:tab w:val="left" w:pos="567"/>
          <w:tab w:val="left" w:pos="1134"/>
          <w:tab w:val="left" w:pos="1701"/>
          <w:tab w:val="left" w:pos="5954"/>
          <w:tab w:val="left" w:pos="6521"/>
        </w:tabs>
        <w:ind w:left="567"/>
      </w:pPr>
      <w:r w:rsidRPr="00470149">
        <w:tab/>
        <w:t>(ii)</w:t>
      </w:r>
      <w:r w:rsidRPr="00470149">
        <w:tab/>
      </w:r>
      <w:proofErr w:type="gramStart"/>
      <w:r w:rsidRPr="00470149">
        <w:t>notifying</w:t>
      </w:r>
      <w:proofErr w:type="gramEnd"/>
      <w:r w:rsidRPr="00470149">
        <w:t xml:space="preserve"> the Office of the Union by sending an e-mail to upov.mail@upov.int;</w:t>
      </w:r>
    </w:p>
    <w:p w:rsidR="00470149" w:rsidRPr="00470149" w:rsidRDefault="00470149" w:rsidP="00470149">
      <w:pPr>
        <w:tabs>
          <w:tab w:val="left" w:pos="567"/>
          <w:tab w:val="left" w:pos="1701"/>
          <w:tab w:val="left" w:pos="5954"/>
        </w:tabs>
      </w:pPr>
    </w:p>
    <w:p w:rsidR="00470149" w:rsidRPr="00470149" w:rsidRDefault="00470149" w:rsidP="00470149">
      <w:pPr>
        <w:keepNext/>
        <w:keepLines/>
        <w:tabs>
          <w:tab w:val="left" w:pos="567"/>
          <w:tab w:val="left" w:pos="1134"/>
          <w:tab w:val="left" w:pos="1701"/>
          <w:tab w:val="left" w:pos="5387"/>
          <w:tab w:val="left" w:pos="5954"/>
        </w:tabs>
        <w:rPr>
          <w:snapToGrid w:val="0"/>
        </w:rPr>
      </w:pPr>
      <w:r w:rsidRPr="00470149">
        <w:rPr>
          <w:snapToGrid w:val="0"/>
        </w:rPr>
        <w:tab/>
        <w:t>(b)</w:t>
      </w:r>
      <w:r w:rsidRPr="00470149">
        <w:rPr>
          <w:snapToGrid w:val="0"/>
        </w:rPr>
        <w:tab/>
        <w:t xml:space="preserve">the </w:t>
      </w:r>
      <w:r w:rsidRPr="00470149">
        <w:t xml:space="preserve">development of a package of compatible IT tools </w:t>
      </w:r>
      <w:r w:rsidRPr="00470149">
        <w:rPr>
          <w:snapToGrid w:val="0"/>
        </w:rPr>
        <w:t xml:space="preserve">to address the technical and related administrative concerns that prevent cooperation in DUS examination, as reported </w:t>
      </w:r>
      <w:r w:rsidRPr="002F4800">
        <w:rPr>
          <w:snapToGrid w:val="0"/>
        </w:rPr>
        <w:t>in paragraphs 9 to 14</w:t>
      </w:r>
      <w:r w:rsidRPr="00470149">
        <w:rPr>
          <w:snapToGrid w:val="0"/>
        </w:rPr>
        <w:t xml:space="preserve"> of this document;</w:t>
      </w:r>
    </w:p>
    <w:p w:rsidR="00470149" w:rsidRPr="00470149" w:rsidRDefault="00470149" w:rsidP="00470149">
      <w:pPr>
        <w:tabs>
          <w:tab w:val="left" w:pos="567"/>
          <w:tab w:val="left" w:pos="1134"/>
          <w:tab w:val="left" w:pos="1701"/>
          <w:tab w:val="left" w:pos="5387"/>
          <w:tab w:val="left" w:pos="5954"/>
        </w:tabs>
        <w:ind w:firstLine="567"/>
        <w:rPr>
          <w:snapToGrid w:val="0"/>
        </w:rPr>
      </w:pPr>
    </w:p>
    <w:p w:rsidR="00470149" w:rsidRPr="00470149" w:rsidRDefault="00470149" w:rsidP="00470149">
      <w:pPr>
        <w:tabs>
          <w:tab w:val="left" w:pos="567"/>
          <w:tab w:val="left" w:pos="1134"/>
          <w:tab w:val="left" w:pos="1701"/>
          <w:tab w:val="left" w:pos="5387"/>
          <w:tab w:val="left" w:pos="5954"/>
        </w:tabs>
        <w:ind w:firstLine="567"/>
        <w:rPr>
          <w:snapToGrid w:val="0"/>
        </w:rPr>
      </w:pPr>
      <w:r w:rsidRPr="00470149">
        <w:rPr>
          <w:snapToGrid w:val="0"/>
        </w:rPr>
        <w:t>(c)</w:t>
      </w:r>
      <w:r w:rsidRPr="00470149">
        <w:rPr>
          <w:snapToGrid w:val="0"/>
        </w:rPr>
        <w:tab/>
      </w:r>
      <w:proofErr w:type="gramStart"/>
      <w:r w:rsidRPr="00470149">
        <w:rPr>
          <w:snapToGrid w:val="0"/>
        </w:rPr>
        <w:t>that</w:t>
      </w:r>
      <w:proofErr w:type="gramEnd"/>
      <w:r w:rsidRPr="00470149">
        <w:rPr>
          <w:snapToGrid w:val="0"/>
        </w:rPr>
        <w:t xml:space="preserve"> a presentation on e-PVP Asia will be made to the TWPs, at their sessions in 2022;</w:t>
      </w:r>
    </w:p>
    <w:p w:rsidR="00470149" w:rsidRPr="00470149" w:rsidRDefault="00470149" w:rsidP="00470149">
      <w:pPr>
        <w:tabs>
          <w:tab w:val="left" w:pos="567"/>
          <w:tab w:val="left" w:pos="1134"/>
          <w:tab w:val="left" w:pos="1701"/>
          <w:tab w:val="left" w:pos="5387"/>
          <w:tab w:val="left" w:pos="5954"/>
        </w:tabs>
        <w:ind w:firstLine="567"/>
        <w:rPr>
          <w:snapToGrid w:val="0"/>
        </w:rPr>
      </w:pPr>
    </w:p>
    <w:p w:rsidR="00470149" w:rsidRPr="00470149" w:rsidRDefault="00470149" w:rsidP="00470149">
      <w:pPr>
        <w:tabs>
          <w:tab w:val="left" w:pos="567"/>
          <w:tab w:val="left" w:pos="1134"/>
          <w:tab w:val="left" w:pos="1701"/>
          <w:tab w:val="left" w:pos="5387"/>
          <w:tab w:val="left" w:pos="5954"/>
        </w:tabs>
        <w:ind w:firstLine="567"/>
      </w:pPr>
      <w:r w:rsidRPr="00470149">
        <w:rPr>
          <w:snapToGrid w:val="0"/>
        </w:rPr>
        <w:t>(d)</w:t>
      </w:r>
      <w:r w:rsidRPr="00470149">
        <w:rPr>
          <w:snapToGrid w:val="0"/>
        </w:rPr>
        <w:tab/>
      </w:r>
      <w:proofErr w:type="gramStart"/>
      <w:r w:rsidRPr="00470149">
        <w:rPr>
          <w:snapToGrid w:val="0"/>
        </w:rPr>
        <w:t>that</w:t>
      </w:r>
      <w:proofErr w:type="gramEnd"/>
      <w:r w:rsidRPr="00470149">
        <w:rPr>
          <w:snapToGrid w:val="0"/>
        </w:rPr>
        <w:t xml:space="preserve"> developments concerning the web</w:t>
      </w:r>
      <w:r w:rsidRPr="00470149">
        <w:rPr>
          <w:snapToGrid w:val="0"/>
        </w:rPr>
        <w:noBreakHyphen/>
        <w:t xml:space="preserve">based TG template to enable the </w:t>
      </w:r>
      <w:r w:rsidRPr="00470149">
        <w:t>drafting individual authorities’ test guidelines (IATG) are reported in document TWP/6/8;</w:t>
      </w:r>
    </w:p>
    <w:p w:rsidR="00470149" w:rsidRPr="00470149" w:rsidRDefault="00470149" w:rsidP="00470149">
      <w:pPr>
        <w:tabs>
          <w:tab w:val="left" w:pos="567"/>
          <w:tab w:val="left" w:pos="1134"/>
          <w:tab w:val="left" w:pos="1701"/>
          <w:tab w:val="left" w:pos="5387"/>
          <w:tab w:val="left" w:pos="5954"/>
        </w:tabs>
        <w:ind w:firstLine="567"/>
      </w:pPr>
    </w:p>
    <w:p w:rsidR="00470149" w:rsidRPr="00470149" w:rsidRDefault="00470149" w:rsidP="00470149">
      <w:pPr>
        <w:tabs>
          <w:tab w:val="left" w:pos="567"/>
          <w:tab w:val="left" w:pos="1134"/>
          <w:tab w:val="left" w:pos="1701"/>
          <w:tab w:val="left" w:pos="5387"/>
          <w:tab w:val="left" w:pos="5954"/>
        </w:tabs>
        <w:ind w:firstLine="567"/>
      </w:pPr>
      <w:r w:rsidRPr="00470149">
        <w:t>(e)</w:t>
      </w:r>
      <w:r w:rsidRPr="00470149">
        <w:tab/>
        <w:t>that the development of a platform for UPOV member databases containing variety description information will depend on UPOV members indicating which databases they would wish to share;</w:t>
      </w:r>
    </w:p>
    <w:p w:rsidR="00470149" w:rsidRPr="00470149" w:rsidRDefault="00470149" w:rsidP="00470149">
      <w:pPr>
        <w:tabs>
          <w:tab w:val="left" w:pos="567"/>
          <w:tab w:val="left" w:pos="1134"/>
          <w:tab w:val="left" w:pos="1701"/>
          <w:tab w:val="left" w:pos="5387"/>
          <w:tab w:val="left" w:pos="5954"/>
        </w:tabs>
        <w:ind w:firstLine="567"/>
      </w:pPr>
    </w:p>
    <w:p w:rsidR="00470149" w:rsidRPr="00470149" w:rsidRDefault="00470149" w:rsidP="00470149">
      <w:pPr>
        <w:tabs>
          <w:tab w:val="left" w:pos="567"/>
          <w:tab w:val="left" w:pos="1701"/>
          <w:tab w:val="left" w:pos="5387"/>
          <w:tab w:val="left" w:pos="5954"/>
          <w:tab w:val="left" w:pos="6521"/>
        </w:tabs>
        <w:contextualSpacing/>
        <w:rPr>
          <w:rFonts w:cs="Arial"/>
        </w:rPr>
      </w:pPr>
      <w:r w:rsidRPr="00470149">
        <w:rPr>
          <w:rFonts w:cs="Arial"/>
        </w:rPr>
        <w:lastRenderedPageBreak/>
        <w:tab/>
        <w:t>(f)</w:t>
      </w:r>
      <w:r w:rsidRPr="00470149">
        <w:rPr>
          <w:rFonts w:cs="Arial"/>
        </w:rPr>
        <w:tab/>
      </w:r>
      <w:proofErr w:type="gramStart"/>
      <w:r w:rsidRPr="00470149">
        <w:rPr>
          <w:rFonts w:cs="Arial"/>
        </w:rPr>
        <w:t>that</w:t>
      </w:r>
      <w:proofErr w:type="gramEnd"/>
      <w:r w:rsidRPr="00470149">
        <w:rPr>
          <w:rFonts w:cs="Arial"/>
        </w:rPr>
        <w:t xml:space="preserve"> the use of machine translation technology is being considered within a review of UPOV’s policy on translation;</w:t>
      </w:r>
    </w:p>
    <w:p w:rsidR="00470149" w:rsidRPr="00470149" w:rsidRDefault="00470149" w:rsidP="00470149">
      <w:pPr>
        <w:tabs>
          <w:tab w:val="left" w:pos="567"/>
          <w:tab w:val="left" w:pos="1701"/>
          <w:tab w:val="left" w:pos="5954"/>
        </w:tabs>
        <w:contextualSpacing/>
        <w:rPr>
          <w:rFonts w:cs="Arial"/>
        </w:rPr>
      </w:pPr>
    </w:p>
    <w:p w:rsidR="00470149" w:rsidRPr="00470149" w:rsidRDefault="00470149" w:rsidP="00470149">
      <w:pPr>
        <w:tabs>
          <w:tab w:val="left" w:pos="567"/>
          <w:tab w:val="left" w:pos="1701"/>
          <w:tab w:val="left" w:pos="5387"/>
          <w:tab w:val="left" w:pos="5954"/>
          <w:tab w:val="left" w:pos="6521"/>
        </w:tabs>
        <w:contextualSpacing/>
        <w:rPr>
          <w:rFonts w:cs="Arial"/>
        </w:rPr>
      </w:pPr>
      <w:r w:rsidRPr="00470149">
        <w:rPr>
          <w:rFonts w:cs="Arial"/>
        </w:rPr>
        <w:tab/>
        <w:t>(g)</w:t>
      </w:r>
      <w:r w:rsidRPr="00470149">
        <w:rPr>
          <w:rFonts w:cs="Arial"/>
        </w:rPr>
        <w:tab/>
      </w:r>
      <w:proofErr w:type="gramStart"/>
      <w:r w:rsidRPr="00470149">
        <w:rPr>
          <w:rFonts w:cs="Arial"/>
        </w:rPr>
        <w:t>that</w:t>
      </w:r>
      <w:proofErr w:type="gramEnd"/>
      <w:r w:rsidRPr="00470149">
        <w:rPr>
          <w:rFonts w:cs="Arial"/>
        </w:rPr>
        <w:t xml:space="preserve"> measures for increasing cooperation among experts at TWP sessions are considered in document TC/57/10 “Increasing participation in the work of the TC and TWPs”;</w:t>
      </w:r>
    </w:p>
    <w:p w:rsidR="00470149" w:rsidRPr="00470149" w:rsidRDefault="00470149" w:rsidP="00470149">
      <w:pPr>
        <w:tabs>
          <w:tab w:val="left" w:pos="567"/>
          <w:tab w:val="left" w:pos="1134"/>
          <w:tab w:val="left" w:pos="1701"/>
          <w:tab w:val="left" w:pos="5387"/>
          <w:tab w:val="left" w:pos="5954"/>
        </w:tabs>
        <w:ind w:firstLine="567"/>
      </w:pPr>
    </w:p>
    <w:p w:rsidR="00470149" w:rsidRPr="00470149" w:rsidRDefault="00470149" w:rsidP="00470149">
      <w:pPr>
        <w:tabs>
          <w:tab w:val="left" w:pos="567"/>
          <w:tab w:val="left" w:pos="1134"/>
          <w:tab w:val="left" w:pos="1701"/>
          <w:tab w:val="left" w:pos="5954"/>
          <w:tab w:val="left" w:pos="6521"/>
        </w:tabs>
        <w:ind w:firstLine="567"/>
      </w:pPr>
      <w:r w:rsidRPr="00470149">
        <w:t>(h)</w:t>
      </w:r>
      <w:r w:rsidRPr="00470149">
        <w:tab/>
      </w:r>
      <w:proofErr w:type="gramStart"/>
      <w:r w:rsidRPr="00470149">
        <w:t>note</w:t>
      </w:r>
      <w:proofErr w:type="gramEnd"/>
      <w:r w:rsidRPr="00470149">
        <w:t xml:space="preserve"> that the CAJ, at its seventy-eighth session:</w:t>
      </w:r>
    </w:p>
    <w:p w:rsidR="00470149" w:rsidRPr="00470149" w:rsidRDefault="00470149" w:rsidP="00470149">
      <w:pPr>
        <w:tabs>
          <w:tab w:val="left" w:pos="567"/>
          <w:tab w:val="left" w:pos="1134"/>
          <w:tab w:val="left" w:pos="1701"/>
          <w:tab w:val="left" w:pos="5387"/>
          <w:tab w:val="left" w:pos="5954"/>
          <w:tab w:val="left" w:pos="6521"/>
        </w:tabs>
      </w:pPr>
    </w:p>
    <w:p w:rsidR="00470149" w:rsidRPr="00470149" w:rsidRDefault="00470149" w:rsidP="00470149">
      <w:pPr>
        <w:tabs>
          <w:tab w:val="left" w:pos="567"/>
          <w:tab w:val="left" w:pos="1134"/>
          <w:tab w:val="left" w:pos="1701"/>
          <w:tab w:val="left" w:pos="5387"/>
          <w:tab w:val="left" w:pos="5954"/>
          <w:tab w:val="left" w:pos="6521"/>
        </w:tabs>
        <w:ind w:left="567"/>
      </w:pPr>
      <w:r w:rsidRPr="00470149">
        <w:tab/>
        <w:t>(</w:t>
      </w:r>
      <w:proofErr w:type="spellStart"/>
      <w:r w:rsidRPr="00470149">
        <w:t>i</w:t>
      </w:r>
      <w:proofErr w:type="spellEnd"/>
      <w:r w:rsidRPr="00470149">
        <w:t>)</w:t>
      </w:r>
      <w:r w:rsidRPr="00470149">
        <w:tab/>
        <w:t xml:space="preserve">agreed to include possible “guidance to encourage members of the Union, on a voluntary basis, to take over DUS test reports when the applicants could not submit plant material due to </w:t>
      </w:r>
      <w:proofErr w:type="spellStart"/>
      <w:r w:rsidRPr="00470149">
        <w:t>phytosanitary</w:t>
      </w:r>
      <w:proofErr w:type="spellEnd"/>
      <w:r w:rsidRPr="00470149">
        <w:t xml:space="preserve"> or other related issues where acceptable to the members of the Union concerned” as part of the work to be agreed by the CAJ; and</w:t>
      </w:r>
    </w:p>
    <w:p w:rsidR="00470149" w:rsidRPr="00470149" w:rsidRDefault="00470149" w:rsidP="00470149">
      <w:pPr>
        <w:tabs>
          <w:tab w:val="left" w:pos="567"/>
          <w:tab w:val="left" w:pos="1134"/>
          <w:tab w:val="left" w:pos="1701"/>
          <w:tab w:val="left" w:pos="5387"/>
          <w:tab w:val="left" w:pos="5954"/>
        </w:tabs>
        <w:ind w:left="567"/>
      </w:pPr>
    </w:p>
    <w:p w:rsidR="00470149" w:rsidRPr="00470149" w:rsidRDefault="00470149" w:rsidP="00470149">
      <w:pPr>
        <w:tabs>
          <w:tab w:val="left" w:pos="567"/>
          <w:tab w:val="left" w:pos="1134"/>
          <w:tab w:val="left" w:pos="1701"/>
          <w:tab w:val="left" w:pos="5387"/>
          <w:tab w:val="left" w:pos="5954"/>
          <w:tab w:val="left" w:pos="6521"/>
        </w:tabs>
        <w:ind w:left="567"/>
        <w:rPr>
          <w:snapToGrid w:val="0"/>
        </w:rPr>
      </w:pPr>
      <w:r w:rsidRPr="00470149">
        <w:tab/>
        <w:t>(ii)</w:t>
      </w:r>
      <w:r w:rsidRPr="00470149">
        <w:tab/>
        <w:t xml:space="preserve">agreed measures to address policy or legal barriers that the TC had identified as preventing international cooperation in DUS examination, as set out </w:t>
      </w:r>
      <w:r w:rsidRPr="002F4800">
        <w:t>in paragraph 34 of</w:t>
      </w:r>
      <w:r w:rsidRPr="00470149">
        <w:t xml:space="preserve"> this document;  and</w:t>
      </w:r>
    </w:p>
    <w:p w:rsidR="00470149" w:rsidRPr="00470149" w:rsidRDefault="00470149" w:rsidP="00470149">
      <w:pPr>
        <w:tabs>
          <w:tab w:val="left" w:pos="567"/>
          <w:tab w:val="left" w:pos="1134"/>
          <w:tab w:val="left" w:pos="1701"/>
          <w:tab w:val="left" w:pos="5387"/>
          <w:tab w:val="left" w:pos="5954"/>
        </w:tabs>
        <w:ind w:firstLine="567"/>
        <w:rPr>
          <w:snapToGrid w:val="0"/>
        </w:rPr>
      </w:pPr>
    </w:p>
    <w:p w:rsidR="00470149" w:rsidRPr="00470149" w:rsidRDefault="00470149" w:rsidP="00470149">
      <w:pPr>
        <w:tabs>
          <w:tab w:val="left" w:pos="567"/>
          <w:tab w:val="left" w:pos="1134"/>
          <w:tab w:val="left" w:pos="1701"/>
          <w:tab w:val="left" w:pos="5387"/>
          <w:tab w:val="left" w:pos="5954"/>
        </w:tabs>
        <w:ind w:firstLine="567"/>
      </w:pPr>
      <w:r w:rsidRPr="00470149">
        <w:rPr>
          <w:snapToGrid w:val="0"/>
        </w:rPr>
        <w:t>(</w:t>
      </w:r>
      <w:proofErr w:type="spellStart"/>
      <w:r w:rsidRPr="00470149">
        <w:rPr>
          <w:snapToGrid w:val="0"/>
        </w:rPr>
        <w:t>i</w:t>
      </w:r>
      <w:proofErr w:type="spellEnd"/>
      <w:r w:rsidRPr="00470149">
        <w:rPr>
          <w:snapToGrid w:val="0"/>
        </w:rPr>
        <w:t>)</w:t>
      </w:r>
      <w:r w:rsidRPr="00470149">
        <w:rPr>
          <w:snapToGrid w:val="0"/>
        </w:rPr>
        <w:tab/>
      </w:r>
      <w:proofErr w:type="gramStart"/>
      <w:r w:rsidRPr="00470149">
        <w:rPr>
          <w:snapToGrid w:val="0"/>
        </w:rPr>
        <w:t>that</w:t>
      </w:r>
      <w:proofErr w:type="gramEnd"/>
      <w:r w:rsidRPr="00470149">
        <w:rPr>
          <w:snapToGrid w:val="0"/>
        </w:rPr>
        <w:t xml:space="preserve"> the impact of the proposed measures will be assessed on the basis of the number of cooperation agreements reported by members of the Union, as presented in document C/[xx]/INF/5 “Cooperation in examination”.</w:t>
      </w:r>
    </w:p>
    <w:p w:rsidR="002C6EB3" w:rsidRDefault="002C6EB3" w:rsidP="002C6EB3">
      <w:pPr>
        <w:tabs>
          <w:tab w:val="left" w:pos="1134"/>
        </w:tabs>
        <w:ind w:firstLine="567"/>
      </w:pPr>
    </w:p>
    <w:p w:rsidR="00470149" w:rsidRPr="002C6EB3" w:rsidRDefault="00470149" w:rsidP="002C6EB3">
      <w:pPr>
        <w:tabs>
          <w:tab w:val="left" w:pos="1134"/>
        </w:tabs>
        <w:ind w:firstLine="567"/>
      </w:pPr>
    </w:p>
    <w:p w:rsidR="002C6EB3" w:rsidRPr="002C6EB3" w:rsidRDefault="002C6EB3" w:rsidP="002C6EB3">
      <w:pPr>
        <w:keepNext/>
        <w:rPr>
          <w:lang w:eastAsia="ja-JP"/>
        </w:rPr>
      </w:pPr>
      <w:r w:rsidRPr="002C6EB3">
        <w:fldChar w:fldCharType="begin"/>
      </w:r>
      <w:r w:rsidRPr="002C6EB3">
        <w:instrText xml:space="preserve"> AUTONUM  </w:instrText>
      </w:r>
      <w:r w:rsidRPr="002C6EB3">
        <w:fldChar w:fldCharType="end"/>
      </w:r>
      <w:r w:rsidRPr="002C6EB3">
        <w:tab/>
      </w:r>
      <w:r w:rsidRPr="002C6EB3">
        <w:rPr>
          <w:lang w:eastAsia="ja-JP"/>
        </w:rPr>
        <w:t>The structure of this document is as follows:</w:t>
      </w:r>
    </w:p>
    <w:p w:rsidR="002C6EB3" w:rsidRPr="002C6EB3" w:rsidRDefault="002C6EB3" w:rsidP="002C6EB3">
      <w:pPr>
        <w:rPr>
          <w:lang w:eastAsia="ja-JP"/>
        </w:rPr>
      </w:pPr>
    </w:p>
    <w:p w:rsidR="005425A8" w:rsidRDefault="002C6EB3">
      <w:pPr>
        <w:pStyle w:val="TOC1"/>
        <w:rPr>
          <w:rFonts w:asciiTheme="minorHAnsi" w:eastAsiaTheme="minorEastAsia" w:hAnsiTheme="minorHAnsi" w:cstheme="minorBidi"/>
          <w:bCs w:val="0"/>
          <w:caps w:val="0"/>
          <w:sz w:val="22"/>
          <w:szCs w:val="22"/>
        </w:rPr>
      </w:pPr>
      <w:r w:rsidRPr="002C6EB3">
        <w:rPr>
          <w:b/>
        </w:rPr>
        <w:fldChar w:fldCharType="begin"/>
      </w:r>
      <w:r w:rsidRPr="002C6EB3">
        <w:rPr>
          <w:b/>
        </w:rPr>
        <w:instrText xml:space="preserve"> TOC \o "1-3" \h \z \u </w:instrText>
      </w:r>
      <w:r w:rsidRPr="002C6EB3">
        <w:rPr>
          <w:b/>
        </w:rPr>
        <w:fldChar w:fldCharType="separate"/>
      </w:r>
      <w:hyperlink w:anchor="_Toc95151566" w:history="1">
        <w:r w:rsidR="005425A8" w:rsidRPr="000852F4">
          <w:rPr>
            <w:rStyle w:val="Hyperlink"/>
            <w:snapToGrid w:val="0"/>
          </w:rPr>
          <w:t>executive summary</w:t>
        </w:r>
        <w:r w:rsidR="005425A8">
          <w:rPr>
            <w:webHidden/>
          </w:rPr>
          <w:tab/>
        </w:r>
        <w:r w:rsidR="005425A8">
          <w:rPr>
            <w:webHidden/>
          </w:rPr>
          <w:fldChar w:fldCharType="begin"/>
        </w:r>
        <w:r w:rsidR="005425A8">
          <w:rPr>
            <w:webHidden/>
          </w:rPr>
          <w:instrText xml:space="preserve"> PAGEREF _Toc95151566 \h </w:instrText>
        </w:r>
        <w:r w:rsidR="005425A8">
          <w:rPr>
            <w:webHidden/>
          </w:rPr>
        </w:r>
        <w:r w:rsidR="005425A8">
          <w:rPr>
            <w:webHidden/>
          </w:rPr>
          <w:fldChar w:fldCharType="separate"/>
        </w:r>
        <w:r w:rsidR="005425A8">
          <w:rPr>
            <w:webHidden/>
          </w:rPr>
          <w:t>1</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67" w:history="1">
        <w:r w:rsidR="005425A8" w:rsidRPr="000852F4">
          <w:rPr>
            <w:rStyle w:val="Hyperlink"/>
            <w:snapToGrid w:val="0"/>
          </w:rPr>
          <w:t>Background</w:t>
        </w:r>
        <w:r w:rsidR="005425A8">
          <w:rPr>
            <w:webHidden/>
          </w:rPr>
          <w:tab/>
        </w:r>
        <w:r w:rsidR="005425A8">
          <w:rPr>
            <w:webHidden/>
          </w:rPr>
          <w:fldChar w:fldCharType="begin"/>
        </w:r>
        <w:r w:rsidR="005425A8">
          <w:rPr>
            <w:webHidden/>
          </w:rPr>
          <w:instrText xml:space="preserve"> PAGEREF _Toc95151567 \h </w:instrText>
        </w:r>
        <w:r w:rsidR="005425A8">
          <w:rPr>
            <w:webHidden/>
          </w:rPr>
        </w:r>
        <w:r w:rsidR="005425A8">
          <w:rPr>
            <w:webHidden/>
          </w:rPr>
          <w:fldChar w:fldCharType="separate"/>
        </w:r>
        <w:r w:rsidR="005425A8">
          <w:rPr>
            <w:webHidden/>
          </w:rPr>
          <w:t>3</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68" w:history="1">
        <w:r w:rsidR="005425A8" w:rsidRPr="000852F4">
          <w:rPr>
            <w:rStyle w:val="Hyperlink"/>
            <w:snapToGrid w:val="0"/>
          </w:rPr>
          <w:t>person(s) to be contacted for matters concerning international cooperation in DUS examination</w:t>
        </w:r>
        <w:r w:rsidR="005425A8">
          <w:rPr>
            <w:webHidden/>
          </w:rPr>
          <w:tab/>
        </w:r>
        <w:r w:rsidR="005425A8">
          <w:rPr>
            <w:webHidden/>
          </w:rPr>
          <w:fldChar w:fldCharType="begin"/>
        </w:r>
        <w:r w:rsidR="005425A8">
          <w:rPr>
            <w:webHidden/>
          </w:rPr>
          <w:instrText xml:space="preserve"> PAGEREF _Toc95151568 \h </w:instrText>
        </w:r>
        <w:r w:rsidR="005425A8">
          <w:rPr>
            <w:webHidden/>
          </w:rPr>
        </w:r>
        <w:r w:rsidR="005425A8">
          <w:rPr>
            <w:webHidden/>
          </w:rPr>
          <w:fldChar w:fldCharType="separate"/>
        </w:r>
        <w:r w:rsidR="005425A8">
          <w:rPr>
            <w:webHidden/>
          </w:rPr>
          <w:t>3</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69" w:history="1">
        <w:r w:rsidR="005425A8" w:rsidRPr="000852F4">
          <w:rPr>
            <w:rStyle w:val="Hyperlink"/>
          </w:rPr>
          <w:t xml:space="preserve">digitalization in upov to provide a package of compatible IT tools </w:t>
        </w:r>
        <w:r w:rsidR="005425A8" w:rsidRPr="000852F4">
          <w:rPr>
            <w:rStyle w:val="Hyperlink"/>
            <w:snapToGrid w:val="0"/>
          </w:rPr>
          <w:t>to address the technical and related administrative concerns that prevent cooperation in DUS examination</w:t>
        </w:r>
        <w:r w:rsidR="005425A8">
          <w:rPr>
            <w:webHidden/>
          </w:rPr>
          <w:tab/>
        </w:r>
        <w:r w:rsidR="005425A8">
          <w:rPr>
            <w:webHidden/>
          </w:rPr>
          <w:fldChar w:fldCharType="begin"/>
        </w:r>
        <w:r w:rsidR="005425A8">
          <w:rPr>
            <w:webHidden/>
          </w:rPr>
          <w:instrText xml:space="preserve"> PAGEREF _Toc95151569 \h </w:instrText>
        </w:r>
        <w:r w:rsidR="005425A8">
          <w:rPr>
            <w:webHidden/>
          </w:rPr>
        </w:r>
        <w:r w:rsidR="005425A8">
          <w:rPr>
            <w:webHidden/>
          </w:rPr>
          <w:fldChar w:fldCharType="separate"/>
        </w:r>
        <w:r w:rsidR="005425A8">
          <w:rPr>
            <w:webHidden/>
          </w:rPr>
          <w:t>3</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0" w:history="1">
        <w:r w:rsidR="005425A8" w:rsidRPr="000852F4">
          <w:rPr>
            <w:rStyle w:val="Hyperlink"/>
          </w:rPr>
          <w:t>Web-based TG Template module to develop individual authorities’ test guidelines (IATG)</w:t>
        </w:r>
        <w:r w:rsidR="005425A8">
          <w:rPr>
            <w:webHidden/>
          </w:rPr>
          <w:tab/>
        </w:r>
        <w:r w:rsidR="005425A8">
          <w:rPr>
            <w:webHidden/>
          </w:rPr>
          <w:fldChar w:fldCharType="begin"/>
        </w:r>
        <w:r w:rsidR="005425A8">
          <w:rPr>
            <w:webHidden/>
          </w:rPr>
          <w:instrText xml:space="preserve"> PAGEREF _Toc95151570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1" w:history="1">
        <w:r w:rsidR="005425A8" w:rsidRPr="000852F4">
          <w:rPr>
            <w:rStyle w:val="Hyperlink"/>
          </w:rPr>
          <w:t>Platform for UPOV member databases containing variety description information</w:t>
        </w:r>
        <w:r w:rsidR="005425A8">
          <w:rPr>
            <w:webHidden/>
          </w:rPr>
          <w:tab/>
        </w:r>
        <w:r w:rsidR="005425A8">
          <w:rPr>
            <w:webHidden/>
          </w:rPr>
          <w:fldChar w:fldCharType="begin"/>
        </w:r>
        <w:r w:rsidR="005425A8">
          <w:rPr>
            <w:webHidden/>
          </w:rPr>
          <w:instrText xml:space="preserve"> PAGEREF _Toc95151571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2" w:history="1">
        <w:r w:rsidR="005425A8" w:rsidRPr="000852F4">
          <w:rPr>
            <w:rStyle w:val="Hyperlink"/>
          </w:rPr>
          <w:t>Machine translation technology</w:t>
        </w:r>
        <w:r w:rsidR="005425A8">
          <w:rPr>
            <w:webHidden/>
          </w:rPr>
          <w:tab/>
        </w:r>
        <w:r w:rsidR="005425A8">
          <w:rPr>
            <w:webHidden/>
          </w:rPr>
          <w:fldChar w:fldCharType="begin"/>
        </w:r>
        <w:r w:rsidR="005425A8">
          <w:rPr>
            <w:webHidden/>
          </w:rPr>
          <w:instrText xml:space="preserve"> PAGEREF _Toc95151572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3" w:history="1">
        <w:r w:rsidR="005425A8" w:rsidRPr="000852F4">
          <w:rPr>
            <w:rStyle w:val="Hyperlink"/>
          </w:rPr>
          <w:t>Using the TWPs for increasing cooperation</w:t>
        </w:r>
        <w:r w:rsidR="005425A8">
          <w:rPr>
            <w:webHidden/>
          </w:rPr>
          <w:tab/>
        </w:r>
        <w:r w:rsidR="005425A8">
          <w:rPr>
            <w:webHidden/>
          </w:rPr>
          <w:fldChar w:fldCharType="begin"/>
        </w:r>
        <w:r w:rsidR="005425A8">
          <w:rPr>
            <w:webHidden/>
          </w:rPr>
          <w:instrText xml:space="preserve"> PAGEREF _Toc95151573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4" w:history="1">
        <w:r w:rsidR="005425A8" w:rsidRPr="000852F4">
          <w:rPr>
            <w:rStyle w:val="Hyperlink"/>
          </w:rPr>
          <w:t>Proposal for guidance on taking-over of DUS test reports</w:t>
        </w:r>
        <w:r w:rsidR="005425A8">
          <w:rPr>
            <w:webHidden/>
          </w:rPr>
          <w:tab/>
        </w:r>
        <w:r w:rsidR="005425A8">
          <w:rPr>
            <w:webHidden/>
          </w:rPr>
          <w:fldChar w:fldCharType="begin"/>
        </w:r>
        <w:r w:rsidR="005425A8">
          <w:rPr>
            <w:webHidden/>
          </w:rPr>
          <w:instrText xml:space="preserve"> PAGEREF _Toc95151574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2"/>
        <w:rPr>
          <w:rFonts w:asciiTheme="minorHAnsi" w:eastAsiaTheme="minorEastAsia" w:hAnsiTheme="minorHAnsi" w:cstheme="minorBidi"/>
          <w:sz w:val="22"/>
          <w:szCs w:val="22"/>
        </w:rPr>
      </w:pPr>
      <w:hyperlink w:anchor="_Toc95151575" w:history="1">
        <w:r w:rsidR="005425A8" w:rsidRPr="000852F4">
          <w:rPr>
            <w:rStyle w:val="Hyperlink"/>
          </w:rPr>
          <w:t>Background</w:t>
        </w:r>
        <w:r w:rsidR="005425A8">
          <w:rPr>
            <w:webHidden/>
          </w:rPr>
          <w:tab/>
        </w:r>
        <w:r w:rsidR="005425A8">
          <w:rPr>
            <w:webHidden/>
          </w:rPr>
          <w:fldChar w:fldCharType="begin"/>
        </w:r>
        <w:r w:rsidR="005425A8">
          <w:rPr>
            <w:webHidden/>
          </w:rPr>
          <w:instrText xml:space="preserve"> PAGEREF _Toc95151575 \h </w:instrText>
        </w:r>
        <w:r w:rsidR="005425A8">
          <w:rPr>
            <w:webHidden/>
          </w:rPr>
        </w:r>
        <w:r w:rsidR="005425A8">
          <w:rPr>
            <w:webHidden/>
          </w:rPr>
          <w:fldChar w:fldCharType="separate"/>
        </w:r>
        <w:r w:rsidR="005425A8">
          <w:rPr>
            <w:webHidden/>
          </w:rPr>
          <w:t>5</w:t>
        </w:r>
        <w:r w:rsidR="005425A8">
          <w:rPr>
            <w:webHidden/>
          </w:rPr>
          <w:fldChar w:fldCharType="end"/>
        </w:r>
      </w:hyperlink>
    </w:p>
    <w:p w:rsidR="005425A8" w:rsidRDefault="008F2C01">
      <w:pPr>
        <w:pStyle w:val="TOC2"/>
        <w:rPr>
          <w:rFonts w:asciiTheme="minorHAnsi" w:eastAsiaTheme="minorEastAsia" w:hAnsiTheme="minorHAnsi" w:cstheme="minorBidi"/>
          <w:sz w:val="22"/>
          <w:szCs w:val="22"/>
        </w:rPr>
      </w:pPr>
      <w:hyperlink w:anchor="_Toc95151576" w:history="1">
        <w:r w:rsidR="005425A8" w:rsidRPr="000852F4">
          <w:rPr>
            <w:rStyle w:val="Hyperlink"/>
          </w:rPr>
          <w:t>Consideration by the Administrative and Legal Committee (CAJ)</w:t>
        </w:r>
        <w:r w:rsidR="005425A8">
          <w:rPr>
            <w:webHidden/>
          </w:rPr>
          <w:tab/>
        </w:r>
        <w:r w:rsidR="005425A8">
          <w:rPr>
            <w:webHidden/>
          </w:rPr>
          <w:fldChar w:fldCharType="begin"/>
        </w:r>
        <w:r w:rsidR="005425A8">
          <w:rPr>
            <w:webHidden/>
          </w:rPr>
          <w:instrText xml:space="preserve"> PAGEREF _Toc95151576 \h </w:instrText>
        </w:r>
        <w:r w:rsidR="005425A8">
          <w:rPr>
            <w:webHidden/>
          </w:rPr>
        </w:r>
        <w:r w:rsidR="005425A8">
          <w:rPr>
            <w:webHidden/>
          </w:rPr>
          <w:fldChar w:fldCharType="separate"/>
        </w:r>
        <w:r w:rsidR="005425A8">
          <w:rPr>
            <w:webHidden/>
          </w:rPr>
          <w:t>6</w:t>
        </w:r>
        <w:r w:rsidR="005425A8">
          <w:rPr>
            <w:webHidden/>
          </w:rPr>
          <w:fldChar w:fldCharType="end"/>
        </w:r>
      </w:hyperlink>
    </w:p>
    <w:p w:rsidR="005425A8" w:rsidRDefault="008F2C01">
      <w:pPr>
        <w:pStyle w:val="TOC3"/>
        <w:rPr>
          <w:rFonts w:asciiTheme="minorHAnsi" w:eastAsiaTheme="minorEastAsia" w:hAnsiTheme="minorHAnsi" w:cstheme="minorBidi"/>
          <w:i w:val="0"/>
          <w:sz w:val="22"/>
          <w:szCs w:val="22"/>
        </w:rPr>
      </w:pPr>
      <w:hyperlink w:anchor="_Toc95151577" w:history="1">
        <w:r w:rsidR="005425A8" w:rsidRPr="000852F4">
          <w:rPr>
            <w:rStyle w:val="Hyperlink"/>
            <w:snapToGrid w:val="0"/>
          </w:rPr>
          <w:t>Measures to enhance cooperation in examination (document CAJ/78/9)</w:t>
        </w:r>
        <w:r w:rsidR="005425A8">
          <w:rPr>
            <w:webHidden/>
          </w:rPr>
          <w:tab/>
        </w:r>
        <w:r w:rsidR="005425A8">
          <w:rPr>
            <w:webHidden/>
          </w:rPr>
          <w:fldChar w:fldCharType="begin"/>
        </w:r>
        <w:r w:rsidR="005425A8">
          <w:rPr>
            <w:webHidden/>
          </w:rPr>
          <w:instrText xml:space="preserve"> PAGEREF _Toc95151577 \h </w:instrText>
        </w:r>
        <w:r w:rsidR="005425A8">
          <w:rPr>
            <w:webHidden/>
          </w:rPr>
        </w:r>
        <w:r w:rsidR="005425A8">
          <w:rPr>
            <w:webHidden/>
          </w:rPr>
          <w:fldChar w:fldCharType="separate"/>
        </w:r>
        <w:r w:rsidR="005425A8">
          <w:rPr>
            <w:webHidden/>
          </w:rPr>
          <w:t>6</w:t>
        </w:r>
        <w:r w:rsidR="005425A8">
          <w:rPr>
            <w:webHidden/>
          </w:rPr>
          <w:fldChar w:fldCharType="end"/>
        </w:r>
      </w:hyperlink>
    </w:p>
    <w:p w:rsidR="005425A8" w:rsidRDefault="008F2C01">
      <w:pPr>
        <w:pStyle w:val="TOC1"/>
        <w:rPr>
          <w:rFonts w:asciiTheme="minorHAnsi" w:eastAsiaTheme="minorEastAsia" w:hAnsiTheme="minorHAnsi" w:cstheme="minorBidi"/>
          <w:bCs w:val="0"/>
          <w:caps w:val="0"/>
          <w:sz w:val="22"/>
          <w:szCs w:val="22"/>
        </w:rPr>
      </w:pPr>
      <w:hyperlink w:anchor="_Toc95151578" w:history="1">
        <w:r w:rsidR="005425A8" w:rsidRPr="000852F4">
          <w:rPr>
            <w:rStyle w:val="Hyperlink"/>
          </w:rPr>
          <w:t>Impact assessment</w:t>
        </w:r>
        <w:r w:rsidR="005425A8">
          <w:rPr>
            <w:webHidden/>
          </w:rPr>
          <w:tab/>
        </w:r>
        <w:r w:rsidR="005425A8">
          <w:rPr>
            <w:webHidden/>
          </w:rPr>
          <w:fldChar w:fldCharType="begin"/>
        </w:r>
        <w:r w:rsidR="005425A8">
          <w:rPr>
            <w:webHidden/>
          </w:rPr>
          <w:instrText xml:space="preserve"> PAGEREF _Toc95151578 \h </w:instrText>
        </w:r>
        <w:r w:rsidR="005425A8">
          <w:rPr>
            <w:webHidden/>
          </w:rPr>
        </w:r>
        <w:r w:rsidR="005425A8">
          <w:rPr>
            <w:webHidden/>
          </w:rPr>
          <w:fldChar w:fldCharType="separate"/>
        </w:r>
        <w:r w:rsidR="005425A8">
          <w:rPr>
            <w:webHidden/>
          </w:rPr>
          <w:t>7</w:t>
        </w:r>
        <w:r w:rsidR="005425A8">
          <w:rPr>
            <w:webHidden/>
          </w:rPr>
          <w:fldChar w:fldCharType="end"/>
        </w:r>
      </w:hyperlink>
    </w:p>
    <w:p w:rsidR="002C6EB3" w:rsidRPr="002C6EB3" w:rsidRDefault="002C6EB3" w:rsidP="002C6EB3">
      <w:pPr>
        <w:ind w:left="1276" w:hanging="1276"/>
      </w:pPr>
      <w:r w:rsidRPr="002C6EB3">
        <w:fldChar w:fldCharType="end"/>
      </w:r>
    </w:p>
    <w:p w:rsidR="002C6EB3" w:rsidRPr="002C6EB3" w:rsidRDefault="002C6EB3" w:rsidP="002C6EB3">
      <w:pPr>
        <w:ind w:left="1276" w:hanging="1276"/>
      </w:pPr>
    </w:p>
    <w:p w:rsidR="002C6EB3" w:rsidRPr="002C6EB3" w:rsidRDefault="002C6EB3" w:rsidP="002C6EB3">
      <w:pPr>
        <w:rPr>
          <w:rFonts w:cs="Arial"/>
          <w:color w:val="000000"/>
        </w:rPr>
      </w:pPr>
      <w:r w:rsidRPr="002C6EB3">
        <w:rPr>
          <w:rFonts w:cs="Arial"/>
          <w:color w:val="000000"/>
        </w:rPr>
        <w:fldChar w:fldCharType="begin"/>
      </w:r>
      <w:r w:rsidRPr="002C6EB3">
        <w:rPr>
          <w:rFonts w:cs="Arial"/>
          <w:color w:val="000000"/>
        </w:rPr>
        <w:instrText xml:space="preserve"> AUTONUM  </w:instrText>
      </w:r>
      <w:r w:rsidRPr="002C6EB3">
        <w:rPr>
          <w:rFonts w:cs="Arial"/>
          <w:color w:val="000000"/>
        </w:rPr>
        <w:fldChar w:fldCharType="end"/>
      </w:r>
      <w:r w:rsidRPr="002C6EB3">
        <w:rPr>
          <w:rFonts w:cs="Arial"/>
          <w:color w:val="000000"/>
        </w:rPr>
        <w:tab/>
        <w:t xml:space="preserve">The following abbreviations </w:t>
      </w:r>
      <w:proofErr w:type="gramStart"/>
      <w:r w:rsidRPr="002C6EB3">
        <w:rPr>
          <w:rFonts w:cs="Arial"/>
          <w:color w:val="000000"/>
        </w:rPr>
        <w:t>are used</w:t>
      </w:r>
      <w:proofErr w:type="gramEnd"/>
      <w:r w:rsidRPr="002C6EB3">
        <w:rPr>
          <w:rFonts w:cs="Arial"/>
          <w:color w:val="000000"/>
        </w:rPr>
        <w:t xml:space="preserve"> in this document:</w:t>
      </w:r>
    </w:p>
    <w:p w:rsidR="002C6EB3" w:rsidRPr="002C6EB3" w:rsidRDefault="002C6EB3" w:rsidP="002C6EB3">
      <w:pPr>
        <w:jc w:val="left"/>
        <w:rPr>
          <w:rFonts w:cs="Arial"/>
          <w:color w:val="000000"/>
        </w:rPr>
      </w:pPr>
    </w:p>
    <w:p w:rsidR="002C6EB3" w:rsidRPr="002C6EB3" w:rsidRDefault="002C6EB3" w:rsidP="002C6EB3">
      <w:pPr>
        <w:tabs>
          <w:tab w:val="left" w:pos="1134"/>
        </w:tabs>
        <w:jc w:val="left"/>
        <w:rPr>
          <w:rFonts w:cs="Arial"/>
          <w:color w:val="000000"/>
        </w:rPr>
      </w:pPr>
      <w:r w:rsidRPr="002C6EB3">
        <w:rPr>
          <w:rFonts w:cs="Arial"/>
          <w:color w:val="000000"/>
        </w:rPr>
        <w:t>BMT:</w:t>
      </w:r>
      <w:r w:rsidRPr="002C6EB3">
        <w:rPr>
          <w:rFonts w:cs="Arial"/>
          <w:color w:val="000000"/>
        </w:rPr>
        <w:tab/>
        <w:t>Working Group on Biochemical and Molecular Techniques, and DNA-Profiling in Particular</w:t>
      </w:r>
    </w:p>
    <w:p w:rsidR="002C6EB3" w:rsidRPr="002C6EB3" w:rsidRDefault="002C6EB3" w:rsidP="002C6EB3">
      <w:pPr>
        <w:tabs>
          <w:tab w:val="left" w:pos="1134"/>
        </w:tabs>
        <w:jc w:val="left"/>
        <w:rPr>
          <w:rFonts w:cs="Arial"/>
          <w:color w:val="000000"/>
        </w:rPr>
      </w:pPr>
      <w:r w:rsidRPr="002C6EB3">
        <w:rPr>
          <w:rFonts w:cs="Arial"/>
          <w:color w:val="000000"/>
        </w:rPr>
        <w:t>CAJ:</w:t>
      </w:r>
      <w:r w:rsidRPr="002C6EB3">
        <w:rPr>
          <w:rFonts w:cs="Arial"/>
          <w:color w:val="000000"/>
        </w:rPr>
        <w:tab/>
        <w:t>Administrative and Legal Committee</w:t>
      </w:r>
    </w:p>
    <w:p w:rsidR="002C6EB3" w:rsidRPr="002C6EB3" w:rsidRDefault="002C6EB3" w:rsidP="002C6EB3">
      <w:pPr>
        <w:tabs>
          <w:tab w:val="left" w:pos="1134"/>
        </w:tabs>
        <w:jc w:val="left"/>
        <w:rPr>
          <w:rFonts w:cs="Arial"/>
          <w:color w:val="000000"/>
        </w:rPr>
      </w:pPr>
      <w:r w:rsidRPr="002C6EB3">
        <w:rPr>
          <w:rFonts w:cs="Arial"/>
          <w:color w:val="000000"/>
        </w:rPr>
        <w:t xml:space="preserve">TC:  </w:t>
      </w:r>
      <w:r w:rsidRPr="002C6EB3">
        <w:rPr>
          <w:rFonts w:cs="Arial"/>
          <w:color w:val="000000"/>
        </w:rPr>
        <w:tab/>
        <w:t>Technical Committee</w:t>
      </w:r>
    </w:p>
    <w:p w:rsidR="002C6EB3" w:rsidRPr="002C6EB3" w:rsidRDefault="002C6EB3" w:rsidP="002C6EB3">
      <w:pPr>
        <w:rPr>
          <w:snapToGrid w:val="0"/>
        </w:rPr>
      </w:pPr>
      <w:r w:rsidRPr="002C6EB3">
        <w:rPr>
          <w:snapToGrid w:val="0"/>
        </w:rPr>
        <w:t>TWA:</w:t>
      </w:r>
      <w:r w:rsidRPr="002C6EB3">
        <w:rPr>
          <w:snapToGrid w:val="0"/>
        </w:rPr>
        <w:tab/>
      </w:r>
      <w:r w:rsidRPr="002C6EB3">
        <w:rPr>
          <w:snapToGrid w:val="0"/>
        </w:rPr>
        <w:tab/>
        <w:t>Technical Working Party for Agricultural Crops</w:t>
      </w:r>
    </w:p>
    <w:p w:rsidR="002C6EB3" w:rsidRPr="002C6EB3" w:rsidRDefault="002C6EB3" w:rsidP="002C6EB3">
      <w:pPr>
        <w:rPr>
          <w:snapToGrid w:val="0"/>
        </w:rPr>
      </w:pPr>
      <w:r w:rsidRPr="002C6EB3">
        <w:rPr>
          <w:snapToGrid w:val="0"/>
        </w:rPr>
        <w:t>TWC:</w:t>
      </w:r>
      <w:r w:rsidRPr="002C6EB3">
        <w:rPr>
          <w:snapToGrid w:val="0"/>
        </w:rPr>
        <w:tab/>
      </w:r>
      <w:r w:rsidRPr="002C6EB3">
        <w:rPr>
          <w:snapToGrid w:val="0"/>
        </w:rPr>
        <w:tab/>
        <w:t>Technical Working Party on Automation and Computer Programs</w:t>
      </w:r>
    </w:p>
    <w:p w:rsidR="002C6EB3" w:rsidRDefault="002C6EB3" w:rsidP="002C6EB3">
      <w:pPr>
        <w:rPr>
          <w:snapToGrid w:val="0"/>
        </w:rPr>
      </w:pPr>
      <w:r w:rsidRPr="002C6EB3">
        <w:rPr>
          <w:snapToGrid w:val="0"/>
        </w:rPr>
        <w:t xml:space="preserve">TWF: </w:t>
      </w:r>
      <w:r w:rsidRPr="002C6EB3">
        <w:rPr>
          <w:snapToGrid w:val="0"/>
        </w:rPr>
        <w:tab/>
      </w:r>
      <w:r w:rsidRPr="002C6EB3">
        <w:rPr>
          <w:snapToGrid w:val="0"/>
        </w:rPr>
        <w:tab/>
        <w:t>Technical Working Party for Fruit Crops</w:t>
      </w:r>
    </w:p>
    <w:p w:rsidR="002C6EB3" w:rsidRPr="002C6EB3" w:rsidRDefault="002C6EB3" w:rsidP="002C6EB3">
      <w:pPr>
        <w:rPr>
          <w:snapToGrid w:val="0"/>
        </w:rPr>
      </w:pPr>
      <w:r>
        <w:rPr>
          <w:snapToGrid w:val="0"/>
        </w:rPr>
        <w:t>TWM:</w:t>
      </w:r>
      <w:r>
        <w:rPr>
          <w:snapToGrid w:val="0"/>
        </w:rPr>
        <w:tab/>
      </w:r>
      <w:r>
        <w:rPr>
          <w:snapToGrid w:val="0"/>
        </w:rPr>
        <w:tab/>
        <w:t>Technical Working Party on Testing Methods and Techniques</w:t>
      </w:r>
    </w:p>
    <w:p w:rsidR="002C6EB3" w:rsidRPr="002C6EB3" w:rsidRDefault="002C6EB3" w:rsidP="002C6EB3">
      <w:pPr>
        <w:rPr>
          <w:snapToGrid w:val="0"/>
        </w:rPr>
      </w:pPr>
      <w:r w:rsidRPr="002C6EB3">
        <w:rPr>
          <w:snapToGrid w:val="0"/>
        </w:rPr>
        <w:t>TWO:</w:t>
      </w:r>
      <w:r w:rsidRPr="002C6EB3">
        <w:rPr>
          <w:snapToGrid w:val="0"/>
        </w:rPr>
        <w:tab/>
      </w:r>
      <w:r w:rsidRPr="002C6EB3">
        <w:rPr>
          <w:snapToGrid w:val="0"/>
        </w:rPr>
        <w:tab/>
        <w:t>Technical Working Party for Ornamental Plants and Forest Trees</w:t>
      </w:r>
    </w:p>
    <w:p w:rsidR="002C6EB3" w:rsidRPr="002C6EB3" w:rsidRDefault="002C6EB3" w:rsidP="002C6EB3">
      <w:pPr>
        <w:rPr>
          <w:snapToGrid w:val="0"/>
        </w:rPr>
      </w:pPr>
      <w:r w:rsidRPr="002C6EB3">
        <w:rPr>
          <w:snapToGrid w:val="0"/>
        </w:rPr>
        <w:t>TWV:</w:t>
      </w:r>
      <w:r w:rsidRPr="002C6EB3">
        <w:rPr>
          <w:snapToGrid w:val="0"/>
        </w:rPr>
        <w:tab/>
      </w:r>
      <w:r w:rsidRPr="002C6EB3">
        <w:rPr>
          <w:snapToGrid w:val="0"/>
        </w:rPr>
        <w:tab/>
        <w:t>Technical Working Party for Vegetables</w:t>
      </w:r>
    </w:p>
    <w:p w:rsidR="002C6EB3" w:rsidRPr="002C6EB3" w:rsidRDefault="002C6EB3" w:rsidP="002C6EB3">
      <w:pPr>
        <w:rPr>
          <w:snapToGrid w:val="0"/>
        </w:rPr>
      </w:pPr>
      <w:r w:rsidRPr="002C6EB3">
        <w:rPr>
          <w:snapToGrid w:val="0"/>
        </w:rPr>
        <w:t>TWPs:</w:t>
      </w:r>
      <w:r w:rsidRPr="002C6EB3">
        <w:rPr>
          <w:snapToGrid w:val="0"/>
        </w:rPr>
        <w:tab/>
        <w:t>Technical Working Parties</w:t>
      </w:r>
    </w:p>
    <w:p w:rsidR="002C6EB3" w:rsidRPr="002C6EB3" w:rsidRDefault="002C6EB3" w:rsidP="002C6EB3">
      <w:pPr>
        <w:rPr>
          <w:snapToGrid w:val="0"/>
        </w:rPr>
      </w:pPr>
    </w:p>
    <w:p w:rsidR="002C6EB3" w:rsidRPr="002C6EB3" w:rsidRDefault="002C6EB3" w:rsidP="002C6EB3">
      <w:pPr>
        <w:rPr>
          <w:snapToGrid w:val="0"/>
        </w:rPr>
      </w:pPr>
    </w:p>
    <w:p w:rsidR="002C6EB3" w:rsidRPr="002C6EB3" w:rsidRDefault="002C6EB3" w:rsidP="002C6EB3">
      <w:pPr>
        <w:keepNext/>
        <w:keepLines/>
        <w:outlineLvl w:val="0"/>
        <w:rPr>
          <w:caps/>
          <w:snapToGrid w:val="0"/>
        </w:rPr>
      </w:pPr>
      <w:bookmarkStart w:id="2" w:name="_Toc95151567"/>
      <w:r w:rsidRPr="002C6EB3">
        <w:rPr>
          <w:caps/>
          <w:snapToGrid w:val="0"/>
        </w:rPr>
        <w:t>Background</w:t>
      </w:r>
      <w:bookmarkEnd w:id="2"/>
    </w:p>
    <w:p w:rsidR="002C6EB3" w:rsidRPr="002C6EB3" w:rsidRDefault="002C6EB3" w:rsidP="002C6EB3">
      <w:pPr>
        <w:keepNext/>
        <w:keepLines/>
      </w:pPr>
    </w:p>
    <w:p w:rsidR="002C6EB3" w:rsidRPr="002C6EB3" w:rsidRDefault="002C6EB3" w:rsidP="002C6EB3">
      <w:pPr>
        <w:keepNext/>
        <w:keepLines/>
      </w:pPr>
      <w:r w:rsidRPr="002C6EB3">
        <w:fldChar w:fldCharType="begin"/>
      </w:r>
      <w:r w:rsidRPr="002C6EB3">
        <w:instrText xml:space="preserve"> AUTONUM  </w:instrText>
      </w:r>
      <w:r w:rsidRPr="002C6EB3">
        <w:fldChar w:fldCharType="end"/>
      </w:r>
      <w:r w:rsidRPr="002C6EB3">
        <w:tab/>
        <w:t xml:space="preserve">The background to this matter, prior to the </w:t>
      </w:r>
      <w:r>
        <w:t>2022 sessions of the TWPs</w:t>
      </w:r>
      <w:r w:rsidRPr="002C6EB3">
        <w:t xml:space="preserve">, </w:t>
      </w:r>
      <w:proofErr w:type="gramStart"/>
      <w:r w:rsidRPr="002C6EB3">
        <w:t>is provided</w:t>
      </w:r>
      <w:proofErr w:type="gramEnd"/>
      <w:r w:rsidRPr="002C6EB3">
        <w:t xml:space="preserve"> in document </w:t>
      </w:r>
      <w:r>
        <w:t>TWP/5/9</w:t>
      </w:r>
      <w:r w:rsidRPr="002C6EB3">
        <w:t xml:space="preserve"> “Cooperation in examination”.</w:t>
      </w:r>
    </w:p>
    <w:p w:rsidR="002C6EB3" w:rsidRPr="002C6EB3" w:rsidRDefault="002C6EB3" w:rsidP="002C6EB3"/>
    <w:p w:rsidR="002C6EB3" w:rsidRPr="002C6EB3" w:rsidRDefault="002C6EB3" w:rsidP="002C6EB3"/>
    <w:p w:rsidR="002C6EB3" w:rsidRPr="002C6EB3" w:rsidRDefault="002C6EB3" w:rsidP="002C6EB3">
      <w:pPr>
        <w:keepNext/>
        <w:outlineLvl w:val="0"/>
        <w:rPr>
          <w:caps/>
          <w:snapToGrid w:val="0"/>
        </w:rPr>
      </w:pPr>
      <w:bookmarkStart w:id="3" w:name="_Toc95151568"/>
      <w:r w:rsidRPr="002C6EB3">
        <w:rPr>
          <w:caps/>
          <w:snapToGrid w:val="0"/>
        </w:rPr>
        <w:t xml:space="preserve">person(s) to </w:t>
      </w:r>
      <w:proofErr w:type="gramStart"/>
      <w:r w:rsidRPr="002C6EB3">
        <w:rPr>
          <w:caps/>
          <w:snapToGrid w:val="0"/>
        </w:rPr>
        <w:t>be contacted</w:t>
      </w:r>
      <w:proofErr w:type="gramEnd"/>
      <w:r w:rsidRPr="002C6EB3">
        <w:rPr>
          <w:caps/>
          <w:snapToGrid w:val="0"/>
        </w:rPr>
        <w:t xml:space="preserve"> for matters concerning international cooperation in DUS examination</w:t>
      </w:r>
      <w:bookmarkEnd w:id="3"/>
    </w:p>
    <w:p w:rsidR="002C6EB3" w:rsidRPr="002C6EB3" w:rsidRDefault="002C6EB3" w:rsidP="002C6EB3">
      <w:pPr>
        <w:keepNext/>
        <w:outlineLvl w:val="0"/>
        <w:rPr>
          <w:caps/>
          <w:snapToGrid w:val="0"/>
        </w:rPr>
      </w:pPr>
    </w:p>
    <w:p w:rsidR="002C6EB3" w:rsidRPr="002C6EB3" w:rsidRDefault="002C6EB3" w:rsidP="002C6EB3">
      <w:pPr>
        <w:rPr>
          <w:snapToGrid w:val="0"/>
        </w:rPr>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 xml:space="preserve">The list of persons to </w:t>
      </w:r>
      <w:proofErr w:type="gramStart"/>
      <w:r w:rsidRPr="002C6EB3">
        <w:rPr>
          <w:snapToGrid w:val="0"/>
        </w:rPr>
        <w:t>be contacted</w:t>
      </w:r>
      <w:proofErr w:type="gramEnd"/>
      <w:r w:rsidRPr="002C6EB3">
        <w:rPr>
          <w:snapToGrid w:val="0"/>
        </w:rPr>
        <w:t xml:space="preserve"> for matters concerning international cooperation in DUS examination is available on the UPOV website at the following address:  </w:t>
      </w:r>
      <w:hyperlink r:id="rId9" w:history="1">
        <w:r w:rsidRPr="002C6EB3">
          <w:rPr>
            <w:color w:val="0000FF"/>
            <w:u w:val="single"/>
          </w:rPr>
          <w:t>https://www.upov.int/databases/en/contact_cooperation.html</w:t>
        </w:r>
      </w:hyperlink>
      <w:r w:rsidRPr="002C6EB3">
        <w:rPr>
          <w:color w:val="0000FF"/>
          <w:u w:val="single"/>
        </w:rPr>
        <w:t xml:space="preserve"> </w:t>
      </w:r>
    </w:p>
    <w:p w:rsidR="002C6EB3" w:rsidRPr="002C6EB3" w:rsidRDefault="002C6EB3" w:rsidP="002C6EB3">
      <w:pPr>
        <w:rPr>
          <w:snapToGrid w:val="0"/>
        </w:rPr>
      </w:pPr>
    </w:p>
    <w:p w:rsidR="002C6EB3" w:rsidRPr="002C6EB3" w:rsidRDefault="002C6EB3" w:rsidP="002C6EB3">
      <w:pPr>
        <w:keepNext/>
        <w:keepLines/>
        <w:rPr>
          <w:snapToGrid w:val="0"/>
        </w:rPr>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Members of the Union are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2C6EB3" w:rsidRPr="002C6EB3" w:rsidRDefault="002C6EB3" w:rsidP="002C6EB3">
      <w:pPr>
        <w:rPr>
          <w:snapToGrid w:val="0"/>
        </w:rPr>
      </w:pPr>
    </w:p>
    <w:p w:rsidR="002C6EB3" w:rsidRPr="002C6EB3" w:rsidRDefault="002C6EB3" w:rsidP="002C6EB3">
      <w:r w:rsidRPr="002C6EB3">
        <w:fldChar w:fldCharType="begin"/>
      </w:r>
      <w:r w:rsidRPr="002C6EB3">
        <w:instrText xml:space="preserve"> AUTONUM  </w:instrText>
      </w:r>
      <w:r w:rsidRPr="002C6EB3">
        <w:fldChar w:fldCharType="end"/>
      </w:r>
      <w:r w:rsidRPr="002C6EB3">
        <w:tab/>
        <w:t xml:space="preserve">Updates on the list of </w:t>
      </w:r>
      <w:r w:rsidRPr="002C6EB3">
        <w:rPr>
          <w:snapToGrid w:val="0"/>
          <w:spacing w:val="-2"/>
        </w:rPr>
        <w:t xml:space="preserve">person(s) to </w:t>
      </w:r>
      <w:proofErr w:type="gramStart"/>
      <w:r w:rsidRPr="002C6EB3">
        <w:rPr>
          <w:snapToGrid w:val="0"/>
          <w:spacing w:val="-2"/>
        </w:rPr>
        <w:t>be contacted</w:t>
      </w:r>
      <w:proofErr w:type="gramEnd"/>
      <w:r w:rsidRPr="002C6EB3">
        <w:rPr>
          <w:snapToGrid w:val="0"/>
          <w:spacing w:val="-2"/>
        </w:rPr>
        <w:t xml:space="preserve"> for matters concerning international cooperation provided on the UPOV website can be implemented at any time, at the request of the member of the Union concerned, by sending an e-mail to </w:t>
      </w:r>
      <w:hyperlink r:id="rId10" w:history="1">
        <w:r w:rsidRPr="002C6EB3">
          <w:rPr>
            <w:rFonts w:cs="Arial"/>
            <w:snapToGrid w:val="0"/>
            <w:color w:val="0000FF"/>
            <w:spacing w:val="-2"/>
            <w:u w:val="single"/>
          </w:rPr>
          <w:t>upov.mail@upov.int</w:t>
        </w:r>
      </w:hyperlink>
    </w:p>
    <w:p w:rsidR="002C6EB3" w:rsidRPr="002C6EB3" w:rsidRDefault="002C6EB3" w:rsidP="002C6EB3"/>
    <w:p w:rsidR="002C6EB3" w:rsidRPr="002C6EB3" w:rsidRDefault="002C6EB3" w:rsidP="002C6EB3"/>
    <w:p w:rsidR="002C6EB3" w:rsidRPr="002C6EB3" w:rsidRDefault="002C6EB3" w:rsidP="002C6EB3">
      <w:pPr>
        <w:keepNext/>
        <w:outlineLvl w:val="0"/>
        <w:rPr>
          <w:caps/>
          <w:snapToGrid w:val="0"/>
        </w:rPr>
      </w:pPr>
      <w:bookmarkStart w:id="4" w:name="_Toc95151569"/>
      <w:r w:rsidRPr="002C6EB3">
        <w:rPr>
          <w:caps/>
        </w:rPr>
        <w:t xml:space="preserve">digitalization in upov to provide a package of compatible IT tools </w:t>
      </w:r>
      <w:r w:rsidRPr="002C6EB3">
        <w:rPr>
          <w:caps/>
          <w:snapToGrid w:val="0"/>
        </w:rPr>
        <w:t>to address the technical and related administrative concerns that prevent cooperation in DUS examination</w:t>
      </w:r>
      <w:bookmarkEnd w:id="4"/>
    </w:p>
    <w:p w:rsidR="002C6EB3" w:rsidRPr="002C6EB3" w:rsidRDefault="002C6EB3" w:rsidP="002C6EB3"/>
    <w:p w:rsidR="002C6EB3" w:rsidRPr="002C6EB3" w:rsidRDefault="002C6EB3" w:rsidP="002C6EB3">
      <w:pPr>
        <w:keepNext/>
      </w:pPr>
      <w:r w:rsidRPr="002C6EB3">
        <w:fldChar w:fldCharType="begin"/>
      </w:r>
      <w:r w:rsidRPr="002C6EB3">
        <w:instrText xml:space="preserve"> AUTONUM  </w:instrText>
      </w:r>
      <w:r w:rsidRPr="002C6EB3">
        <w:fldChar w:fldCharType="end"/>
      </w:r>
      <w:r w:rsidRPr="002C6EB3">
        <w:tab/>
        <w:t>The TC, at its fifty-sixth session</w:t>
      </w:r>
      <w:r w:rsidRPr="002C6EB3">
        <w:rPr>
          <w:vertAlign w:val="superscript"/>
        </w:rPr>
        <w:footnoteReference w:id="2"/>
      </w:r>
      <w:r w:rsidRPr="002C6EB3">
        <w:t>, considered by correspondence document TC/56/11 “Cooperation in examination” (see document TC/56/22 “Outcome of consideration of documents by correspondence”, paragraphs 39 to 44).</w:t>
      </w:r>
    </w:p>
    <w:p w:rsidR="002C6EB3" w:rsidRPr="002C6EB3" w:rsidRDefault="002C6EB3" w:rsidP="002C6EB3"/>
    <w:p w:rsidR="002C6EB3" w:rsidRPr="002C6EB3" w:rsidRDefault="002C6EB3" w:rsidP="002C6EB3">
      <w:pPr>
        <w:tabs>
          <w:tab w:val="left" w:pos="567"/>
          <w:tab w:val="left" w:pos="1134"/>
          <w:tab w:val="left" w:pos="1701"/>
          <w:tab w:val="left" w:pos="5387"/>
          <w:tab w:val="left" w:pos="5954"/>
        </w:tabs>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 xml:space="preserve">The TC, at its fifty-sixth session, agreed to propose the </w:t>
      </w:r>
      <w:r w:rsidRPr="002C6EB3">
        <w:t xml:space="preserve">development of a package of compatible IT tools </w:t>
      </w:r>
      <w:r w:rsidRPr="002C6EB3">
        <w:rPr>
          <w:snapToGrid w:val="0"/>
        </w:rPr>
        <w:t xml:space="preserve">to address the technical and related administrative concerns that prevented cooperation in DUS examination </w:t>
      </w:r>
      <w:r w:rsidRPr="002C6EB3">
        <w:t xml:space="preserve">with the following elements (see document TC/56/22, “Outcome of consideration of documents by correspondence”, paragraph 41):  </w:t>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keepNext/>
        <w:numPr>
          <w:ilvl w:val="1"/>
          <w:numId w:val="2"/>
        </w:numPr>
        <w:ind w:left="1134" w:hanging="578"/>
        <w:contextualSpacing/>
      </w:pPr>
      <w:r w:rsidRPr="002C6EB3">
        <w:t xml:space="preserve">Platform for:  </w:t>
      </w:r>
    </w:p>
    <w:p w:rsidR="002C6EB3" w:rsidRPr="002C6EB3" w:rsidRDefault="002C6EB3" w:rsidP="002C6EB3">
      <w:pPr>
        <w:keepNext/>
        <w:ind w:left="1134"/>
        <w:contextualSpacing/>
      </w:pPr>
    </w:p>
    <w:p w:rsidR="002C6EB3" w:rsidRPr="002C6EB3" w:rsidRDefault="002C6EB3" w:rsidP="002C6EB3">
      <w:pPr>
        <w:keepNext/>
        <w:numPr>
          <w:ilvl w:val="2"/>
          <w:numId w:val="2"/>
        </w:numPr>
        <w:ind w:left="1701" w:hanging="567"/>
        <w:contextualSpacing/>
      </w:pPr>
      <w:r w:rsidRPr="002C6EB3">
        <w:t>exchange of existing DUS reports for:</w:t>
      </w:r>
    </w:p>
    <w:p w:rsidR="002C6EB3" w:rsidRPr="002C6EB3" w:rsidRDefault="002C6EB3" w:rsidP="002C6EB3">
      <w:pPr>
        <w:keepNext/>
        <w:numPr>
          <w:ilvl w:val="3"/>
          <w:numId w:val="2"/>
        </w:numPr>
        <w:ind w:left="2268" w:hanging="567"/>
        <w:contextualSpacing/>
      </w:pPr>
      <w:r w:rsidRPr="002C6EB3">
        <w:t xml:space="preserve">UPOV members to post and receive existing DUS reports and arrange payment, as appropriate </w:t>
      </w:r>
    </w:p>
    <w:p w:rsidR="002C6EB3" w:rsidRPr="002C6EB3" w:rsidRDefault="002C6EB3" w:rsidP="002C6EB3">
      <w:pPr>
        <w:numPr>
          <w:ilvl w:val="3"/>
          <w:numId w:val="2"/>
        </w:numPr>
        <w:ind w:left="2268" w:hanging="567"/>
        <w:contextualSpacing/>
      </w:pPr>
      <w:r w:rsidRPr="002C6EB3">
        <w:t xml:space="preserve">PVP applicants to request use of existing DUS reports and make payments, as appropriate </w:t>
      </w:r>
    </w:p>
    <w:p w:rsidR="002C6EB3" w:rsidRPr="002C6EB3" w:rsidRDefault="002C6EB3" w:rsidP="002C6EB3">
      <w:pPr>
        <w:numPr>
          <w:ilvl w:val="2"/>
          <w:numId w:val="2"/>
        </w:numPr>
        <w:ind w:left="1701" w:hanging="567"/>
        <w:contextualSpacing/>
      </w:pPr>
      <w:r w:rsidRPr="002C6EB3">
        <w:t>UPOV members to make their documented DUS procedures and information on their quality management systems available to other members of the Union</w:t>
      </w:r>
    </w:p>
    <w:p w:rsidR="002C6EB3" w:rsidRPr="002C6EB3" w:rsidRDefault="002C6EB3" w:rsidP="002C6EB3">
      <w:pPr>
        <w:ind w:left="1647"/>
        <w:contextualSpacing/>
      </w:pPr>
    </w:p>
    <w:p w:rsidR="002C6EB3" w:rsidRPr="002C6EB3" w:rsidRDefault="002C6EB3" w:rsidP="002C6EB3">
      <w:pPr>
        <w:numPr>
          <w:ilvl w:val="1"/>
          <w:numId w:val="2"/>
        </w:numPr>
        <w:ind w:left="1134" w:hanging="567"/>
        <w:contextualSpacing/>
      </w:pPr>
      <w:r w:rsidRPr="002C6EB3">
        <w:t>Tool to provide information on cooperation in DUS examination between UPOV members to PVP applicants in a user-friendly form, using information contained in the GENIE database</w:t>
      </w:r>
    </w:p>
    <w:p w:rsidR="002C6EB3" w:rsidRPr="002C6EB3" w:rsidRDefault="002C6EB3" w:rsidP="002C6EB3">
      <w:pPr>
        <w:ind w:left="1134" w:hanging="567"/>
        <w:contextualSpacing/>
      </w:pPr>
    </w:p>
    <w:p w:rsidR="002C6EB3" w:rsidRPr="002C6EB3" w:rsidRDefault="002C6EB3" w:rsidP="002C6EB3">
      <w:pPr>
        <w:numPr>
          <w:ilvl w:val="1"/>
          <w:numId w:val="2"/>
        </w:numPr>
        <w:ind w:left="1134" w:hanging="567"/>
        <w:contextualSpacing/>
      </w:pPr>
      <w:r w:rsidRPr="002C6EB3">
        <w:t>Module for UPOV members to use the web-based TG Template and database of characteristics to develop individual authorities’ test guidelines (IATG) in their language</w:t>
      </w:r>
    </w:p>
    <w:p w:rsidR="002C6EB3" w:rsidRPr="002C6EB3" w:rsidRDefault="002C6EB3" w:rsidP="002C6EB3">
      <w:pPr>
        <w:ind w:left="1134" w:hanging="567"/>
        <w:contextualSpacing/>
      </w:pPr>
    </w:p>
    <w:p w:rsidR="002C6EB3" w:rsidRPr="002C6EB3" w:rsidRDefault="002C6EB3" w:rsidP="002C6EB3">
      <w:pPr>
        <w:numPr>
          <w:ilvl w:val="1"/>
          <w:numId w:val="2"/>
        </w:numPr>
        <w:ind w:left="1134" w:hanging="567"/>
        <w:contextualSpacing/>
      </w:pPr>
      <w:r w:rsidRPr="002C6EB3">
        <w:t>Platform for UPOV member databases containing variety description information</w:t>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r w:rsidRPr="002C6EB3">
        <w:fldChar w:fldCharType="begin"/>
      </w:r>
      <w:r w:rsidRPr="002C6EB3">
        <w:instrText xml:space="preserve"> AUTONUM  </w:instrText>
      </w:r>
      <w:r w:rsidRPr="002C6EB3">
        <w:fldChar w:fldCharType="end"/>
      </w:r>
      <w:r w:rsidRPr="002C6EB3">
        <w:tab/>
        <w:t xml:space="preserve">The above tools </w:t>
      </w:r>
      <w:proofErr w:type="gramStart"/>
      <w:r w:rsidRPr="002C6EB3">
        <w:t>would be developed</w:t>
      </w:r>
      <w:proofErr w:type="gramEnd"/>
      <w:r w:rsidRPr="002C6EB3">
        <w:t xml:space="preserve"> in conjunction with UPOV PRISMA and the GENIE and PLUTO databases.  </w:t>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363136">
      <w:pPr>
        <w:keepLines/>
      </w:pPr>
      <w:r w:rsidRPr="002C6EB3">
        <w:fldChar w:fldCharType="begin"/>
      </w:r>
      <w:r w:rsidRPr="002C6EB3">
        <w:instrText xml:space="preserve"> AUTONUM  </w:instrText>
      </w:r>
      <w:r w:rsidRPr="002C6EB3">
        <w:fldChar w:fldCharType="end"/>
      </w:r>
      <w:r w:rsidRPr="002C6EB3">
        <w:tab/>
        <w:t xml:space="preserve">The TC, at its fifty-sixth session, noted the comment provided by the European Union in response to </w:t>
      </w:r>
      <w:r w:rsidRPr="002C6EB3">
        <w:rPr>
          <w:rFonts w:cs="Arial"/>
        </w:rPr>
        <w:t>Circular E-20/119, of August 21, 2020,</w:t>
      </w:r>
      <w:r w:rsidRPr="002C6EB3">
        <w:rPr>
          <w:snapToGrid w:val="0"/>
        </w:rPr>
        <w:t xml:space="preserve"> on the proposal to </w:t>
      </w:r>
      <w:r w:rsidRPr="002C6EB3">
        <w:t>develop a package of compatible IT tools with the elements indicated in document TC/56/11, paragraph 19.  The TC agreed to request the Office of the Union to present plans for the development of a package of compatible IT tools, for consideration by the TWPs and TC, at their sessions in 2021 (see document TC/56/23 “Report”, paragraph 60).</w:t>
      </w:r>
    </w:p>
    <w:p w:rsidR="002C6EB3" w:rsidRPr="002C6EB3" w:rsidRDefault="002C6EB3"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A platform for exchanging DUS reports and documenting DUS procedures (“DUS Report Exchange Platform”) and a tool to provide information on cooperation in DUS examination for PVP applicants (“DUS Arrangement Tool – DART”) are currently being developed in conjunction with the e-PVP</w:t>
      </w:r>
      <w:r w:rsidR="002F4800">
        <w:t> </w:t>
      </w:r>
      <w:r w:rsidRPr="002C6EB3">
        <w:t>Asia</w:t>
      </w:r>
      <w:r w:rsidR="002F4800">
        <w:t> </w:t>
      </w:r>
      <w:r w:rsidRPr="002C6EB3">
        <w:t>Pilot</w:t>
      </w:r>
      <w:r w:rsidR="002F4800">
        <w:t> </w:t>
      </w:r>
      <w:r w:rsidRPr="002C6EB3">
        <w:t xml:space="preserve">Project.  A presentation on developments </w:t>
      </w:r>
      <w:proofErr w:type="gramStart"/>
      <w:r w:rsidRPr="002C6EB3">
        <w:t>will be made</w:t>
      </w:r>
      <w:proofErr w:type="gramEnd"/>
      <w:r w:rsidRPr="002C6EB3">
        <w:t xml:space="preserve"> at the</w:t>
      </w:r>
      <w:r w:rsidR="00363136">
        <w:t xml:space="preserve"> Technical Working Parties, at their sessions in 2022</w:t>
      </w:r>
      <w:r w:rsidRPr="002C6EB3">
        <w:t>.</w:t>
      </w:r>
    </w:p>
    <w:p w:rsidR="002C6EB3" w:rsidRPr="002C6EB3" w:rsidRDefault="002C6EB3" w:rsidP="002C6EB3"/>
    <w:p w:rsidR="002C6EB3" w:rsidRPr="002C6EB3" w:rsidRDefault="002C6EB3" w:rsidP="002C6EB3">
      <w:pPr>
        <w:keepNext/>
        <w:keepLines/>
        <w:tabs>
          <w:tab w:val="left" w:pos="567"/>
          <w:tab w:val="left" w:pos="1134"/>
          <w:tab w:val="left" w:pos="1701"/>
          <w:tab w:val="left" w:pos="5387"/>
          <w:tab w:val="left" w:pos="5954"/>
        </w:tabs>
      </w:pPr>
      <w:r w:rsidRPr="002C6EB3">
        <w:fldChar w:fldCharType="begin"/>
      </w:r>
      <w:r w:rsidRPr="002C6EB3">
        <w:instrText xml:space="preserve"> AUTONUM  </w:instrText>
      </w:r>
      <w:r w:rsidRPr="002C6EB3">
        <w:fldChar w:fldCharType="end"/>
      </w:r>
      <w:r w:rsidRPr="002C6EB3">
        <w:tab/>
        <w:t>The following figure provides a graphic overview of the ‘e-PVP’ project to provide coherent and comprehensive assistance in the implementation of the UPOV system and how the tools could be integrated in relation to the “Functions and structure of a PBR Office” as identified in document UPOV/INF/15</w:t>
      </w:r>
      <w:r w:rsidRPr="002C6EB3">
        <w:rPr>
          <w:vertAlign w:val="superscript"/>
        </w:rPr>
        <w:footnoteReference w:id="3"/>
      </w:r>
      <w:r w:rsidRPr="002C6EB3">
        <w:t xml:space="preserve"> “Guidance for Members of UPOV”.  E-PVP will:</w:t>
      </w:r>
    </w:p>
    <w:p w:rsidR="002C6EB3" w:rsidRPr="002C6EB3" w:rsidRDefault="002C6EB3" w:rsidP="002C6EB3">
      <w:pPr>
        <w:keepNext/>
        <w:keepLines/>
        <w:tabs>
          <w:tab w:val="left" w:pos="567"/>
          <w:tab w:val="left" w:pos="1134"/>
          <w:tab w:val="left" w:pos="1701"/>
          <w:tab w:val="left" w:pos="5387"/>
          <w:tab w:val="left" w:pos="5954"/>
        </w:tabs>
      </w:pPr>
    </w:p>
    <w:p w:rsidR="002C6EB3" w:rsidRPr="002C6EB3" w:rsidRDefault="002C6EB3" w:rsidP="002C6EB3">
      <w:pPr>
        <w:keepNext/>
        <w:keepLines/>
        <w:numPr>
          <w:ilvl w:val="0"/>
          <w:numId w:val="4"/>
        </w:numPr>
        <w:tabs>
          <w:tab w:val="left" w:pos="567"/>
          <w:tab w:val="left" w:pos="1134"/>
          <w:tab w:val="left" w:pos="1701"/>
          <w:tab w:val="left" w:pos="5387"/>
          <w:tab w:val="left" w:pos="5954"/>
        </w:tabs>
        <w:contextualSpacing/>
      </w:pPr>
      <w:r w:rsidRPr="002C6EB3">
        <w:t>Provide PVP offices with an electronic administration system for tasks from application to after grant (e</w:t>
      </w:r>
      <w:r w:rsidRPr="002C6EB3">
        <w:noBreakHyphen/>
        <w:t>PVP Administration Module)</w:t>
      </w:r>
    </w:p>
    <w:p w:rsidR="002C6EB3" w:rsidRPr="002C6EB3" w:rsidRDefault="002C6EB3" w:rsidP="002C6EB3">
      <w:pPr>
        <w:keepNext/>
        <w:keepLines/>
        <w:numPr>
          <w:ilvl w:val="0"/>
          <w:numId w:val="4"/>
        </w:numPr>
        <w:tabs>
          <w:tab w:val="left" w:pos="567"/>
          <w:tab w:val="left" w:pos="1134"/>
          <w:tab w:val="left" w:pos="1701"/>
          <w:tab w:val="left" w:pos="5387"/>
          <w:tab w:val="left" w:pos="5954"/>
        </w:tabs>
        <w:contextualSpacing/>
      </w:pPr>
      <w:r w:rsidRPr="002C6EB3">
        <w:t>Provide applicants with information on DUS cooperation between UPOV members (DUS Arrangement Tool – DART)</w:t>
      </w:r>
    </w:p>
    <w:p w:rsidR="002C6EB3" w:rsidRPr="002C6EB3" w:rsidRDefault="002C6EB3" w:rsidP="002C6EB3">
      <w:pPr>
        <w:keepNext/>
        <w:keepLines/>
        <w:numPr>
          <w:ilvl w:val="0"/>
          <w:numId w:val="4"/>
        </w:numPr>
        <w:tabs>
          <w:tab w:val="left" w:pos="567"/>
          <w:tab w:val="left" w:pos="1134"/>
          <w:tab w:val="left" w:pos="1701"/>
          <w:tab w:val="left" w:pos="5387"/>
          <w:tab w:val="left" w:pos="5954"/>
        </w:tabs>
        <w:contextualSpacing/>
      </w:pPr>
      <w:r w:rsidRPr="002C6EB3">
        <w:t>Provide a platform for the exchange of DUS reports between UPOV members (DUS report exchange module)</w:t>
      </w:r>
    </w:p>
    <w:p w:rsidR="002C6EB3" w:rsidRPr="002C6EB3" w:rsidRDefault="002C6EB3" w:rsidP="002C6EB3">
      <w:pPr>
        <w:numPr>
          <w:ilvl w:val="0"/>
          <w:numId w:val="4"/>
        </w:numPr>
        <w:tabs>
          <w:tab w:val="left" w:pos="567"/>
          <w:tab w:val="left" w:pos="1134"/>
          <w:tab w:val="left" w:pos="1701"/>
          <w:tab w:val="left" w:pos="5387"/>
          <w:tab w:val="left" w:pos="5954"/>
        </w:tabs>
        <w:contextualSpacing/>
      </w:pPr>
      <w:r w:rsidRPr="002C6EB3">
        <w:t>Provide the possibility for a single online combined Application Form applicable for multiple UPOV members on the basis of UPOV PRISMA, as agreed by the UPOV members concerned</w:t>
      </w:r>
    </w:p>
    <w:p w:rsidR="002C6EB3" w:rsidRPr="002C6EB3" w:rsidRDefault="002C6EB3" w:rsidP="002C6EB3">
      <w:pPr>
        <w:numPr>
          <w:ilvl w:val="0"/>
          <w:numId w:val="4"/>
        </w:numPr>
        <w:tabs>
          <w:tab w:val="left" w:pos="567"/>
          <w:tab w:val="left" w:pos="1134"/>
          <w:tab w:val="left" w:pos="1701"/>
          <w:tab w:val="left" w:pos="5387"/>
          <w:tab w:val="left" w:pos="5954"/>
        </w:tabs>
        <w:contextualSpacing/>
      </w:pPr>
      <w:r w:rsidRPr="002C6EB3">
        <w:t xml:space="preserve">Provide a secure system, with flexible adaptation to each members’ existing systems, using </w:t>
      </w:r>
      <w:proofErr w:type="spellStart"/>
      <w:r w:rsidRPr="002C6EB3">
        <w:t>blockchain</w:t>
      </w:r>
      <w:proofErr w:type="spellEnd"/>
      <w:r w:rsidRPr="002C6EB3">
        <w:t xml:space="preserve"> technology </w:t>
      </w:r>
    </w:p>
    <w:p w:rsidR="002C6EB3" w:rsidRPr="002C6EB3" w:rsidRDefault="002C6EB3" w:rsidP="002C6EB3">
      <w:pPr>
        <w:tabs>
          <w:tab w:val="left" w:pos="851"/>
        </w:tabs>
      </w:pPr>
    </w:p>
    <w:p w:rsidR="002C6EB3" w:rsidRPr="002C6EB3" w:rsidRDefault="002C6EB3" w:rsidP="002C6EB3">
      <w:pPr>
        <w:tabs>
          <w:tab w:val="left" w:pos="851"/>
        </w:tabs>
      </w:pPr>
      <w:r w:rsidRPr="002C6EB3">
        <w:rPr>
          <w:noProof/>
        </w:rPr>
        <w:drawing>
          <wp:inline distT="0" distB="0" distL="0" distR="0" wp14:anchorId="4D1075D6" wp14:editId="0B857B0C">
            <wp:extent cx="6120765" cy="3811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68"/>
                    <a:stretch/>
                  </pic:blipFill>
                  <pic:spPr bwMode="auto">
                    <a:xfrm>
                      <a:off x="0" y="0"/>
                      <a:ext cx="6120765" cy="3811219"/>
                    </a:xfrm>
                    <a:prstGeom prst="rect">
                      <a:avLst/>
                    </a:prstGeom>
                    <a:ln>
                      <a:noFill/>
                    </a:ln>
                    <a:extLst>
                      <a:ext uri="{53640926-AAD7-44D8-BBD7-CCE9431645EC}">
                        <a14:shadowObscured xmlns:a14="http://schemas.microsoft.com/office/drawing/2010/main"/>
                      </a:ext>
                    </a:extLst>
                  </pic:spPr>
                </pic:pic>
              </a:graphicData>
            </a:graphic>
          </wp:inline>
        </w:drawing>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75437B">
      <w:pPr>
        <w:keepNext/>
        <w:outlineLvl w:val="0"/>
        <w:rPr>
          <w:caps/>
        </w:rPr>
      </w:pPr>
      <w:bookmarkStart w:id="5" w:name="_Toc95151570"/>
      <w:r w:rsidRPr="002C6EB3">
        <w:rPr>
          <w:caps/>
        </w:rPr>
        <w:t>Web-based TG Template module to develop individual authorities’ test guidelines (IATG)</w:t>
      </w:r>
      <w:bookmarkEnd w:id="5"/>
    </w:p>
    <w:p w:rsidR="002C6EB3" w:rsidRPr="002C6EB3" w:rsidRDefault="002C6EB3" w:rsidP="0075437B">
      <w:pPr>
        <w:keepNext/>
        <w:ind w:left="1134" w:hanging="567"/>
        <w:contextualSpacing/>
        <w:rPr>
          <w:rFonts w:cs="Arial"/>
        </w:rPr>
      </w:pPr>
    </w:p>
    <w:p w:rsidR="002C6EB3" w:rsidRPr="002C6EB3" w:rsidRDefault="002C6EB3" w:rsidP="0075437B">
      <w:pPr>
        <w:keepNext/>
      </w:pPr>
      <w:r w:rsidRPr="002C6EB3">
        <w:fldChar w:fldCharType="begin"/>
      </w:r>
      <w:r w:rsidRPr="002C6EB3">
        <w:instrText xml:space="preserve"> AUTONUM  </w:instrText>
      </w:r>
      <w:r w:rsidRPr="002C6EB3">
        <w:fldChar w:fldCharType="end"/>
      </w:r>
      <w:r w:rsidRPr="002C6EB3">
        <w:tab/>
        <w:t xml:space="preserve">The web-based TG template and database of approved characteristics will be migrated to cloud servers by 2022.  The migration will include a restructuring of the program to address issues reported by users.  Once this is complete, the web-based TG template will enable the online database of characteristics to </w:t>
      </w:r>
      <w:proofErr w:type="gramStart"/>
      <w:r w:rsidRPr="002C6EB3">
        <w:t>be used</w:t>
      </w:r>
      <w:proofErr w:type="gramEnd"/>
      <w:r w:rsidRPr="002C6EB3">
        <w:t xml:space="preserve"> for drafting individual authorities’ test guidelines (IATG) in different languages.  Matters concerning the web-based TG template </w:t>
      </w:r>
      <w:proofErr w:type="gramStart"/>
      <w:r w:rsidRPr="002C6EB3">
        <w:t>are reported</w:t>
      </w:r>
      <w:proofErr w:type="gramEnd"/>
      <w:r w:rsidRPr="002C6EB3">
        <w:t xml:space="preserve"> in document </w:t>
      </w:r>
      <w:r w:rsidR="0075437B">
        <w:t>TWP/6/8</w:t>
      </w:r>
      <w:r w:rsidRPr="002C6EB3">
        <w:t xml:space="preserve"> “</w:t>
      </w:r>
      <w:r w:rsidR="0075437B">
        <w:t>Guidance for drafters of Test Guidelines</w:t>
      </w:r>
      <w:r w:rsidRPr="002C6EB3">
        <w:t>”.</w:t>
      </w:r>
    </w:p>
    <w:p w:rsidR="002C6EB3" w:rsidRPr="002C6EB3" w:rsidRDefault="002C6EB3" w:rsidP="002C6EB3"/>
    <w:p w:rsidR="002C6EB3" w:rsidRPr="002C6EB3" w:rsidRDefault="002C6EB3" w:rsidP="002C6EB3">
      <w:pPr>
        <w:tabs>
          <w:tab w:val="left" w:pos="567"/>
          <w:tab w:val="left" w:pos="1134"/>
          <w:tab w:val="left" w:pos="1701"/>
          <w:tab w:val="left" w:pos="5387"/>
          <w:tab w:val="left" w:pos="5954"/>
        </w:tabs>
      </w:pPr>
    </w:p>
    <w:p w:rsidR="002C6EB3" w:rsidRPr="002C6EB3" w:rsidRDefault="002C6EB3" w:rsidP="008C4095">
      <w:pPr>
        <w:keepNext/>
        <w:outlineLvl w:val="0"/>
        <w:rPr>
          <w:caps/>
        </w:rPr>
      </w:pPr>
      <w:bookmarkStart w:id="6" w:name="_Toc95151571"/>
      <w:r w:rsidRPr="002C6EB3">
        <w:rPr>
          <w:caps/>
        </w:rPr>
        <w:t>Platform for UPOV member databases containing variety description information</w:t>
      </w:r>
      <w:bookmarkEnd w:id="6"/>
    </w:p>
    <w:p w:rsidR="002C6EB3" w:rsidRPr="002C6EB3" w:rsidRDefault="002C6EB3" w:rsidP="008C4095">
      <w:pPr>
        <w:keepNext/>
      </w:pPr>
    </w:p>
    <w:p w:rsidR="002C6EB3" w:rsidRPr="002C6EB3" w:rsidRDefault="002C6EB3" w:rsidP="008C4095">
      <w:pPr>
        <w:keepNext/>
      </w:pPr>
      <w:r w:rsidRPr="002C6EB3">
        <w:fldChar w:fldCharType="begin"/>
      </w:r>
      <w:r w:rsidRPr="002C6EB3">
        <w:instrText xml:space="preserve"> AUTONUM  </w:instrText>
      </w:r>
      <w:r w:rsidRPr="002C6EB3">
        <w:fldChar w:fldCharType="end"/>
      </w:r>
      <w:r w:rsidRPr="002C6EB3">
        <w:tab/>
        <w:t xml:space="preserve">A platform for UPOV member databases containing variety description information will depend on UPOV members indicating which databases they would wish to share.  The Office of the Union has not received any expressions of interest from members of the Union to share their databases.  </w:t>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keepNext/>
        <w:outlineLvl w:val="0"/>
        <w:rPr>
          <w:caps/>
        </w:rPr>
      </w:pPr>
      <w:bookmarkStart w:id="7" w:name="_Toc95151572"/>
      <w:r w:rsidRPr="002C6EB3">
        <w:rPr>
          <w:caps/>
        </w:rPr>
        <w:t>Machine translation technology</w:t>
      </w:r>
      <w:bookmarkEnd w:id="7"/>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tabs>
          <w:tab w:val="left" w:pos="567"/>
          <w:tab w:val="left" w:pos="1134"/>
          <w:tab w:val="left" w:pos="1701"/>
          <w:tab w:val="left" w:pos="5387"/>
          <w:tab w:val="left" w:pos="5954"/>
        </w:tabs>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 xml:space="preserve">The TC, at its fifty-sixth session, noted </w:t>
      </w:r>
      <w:r w:rsidRPr="002C6EB3">
        <w:t>the potential for machine translation technology to reduce translation costs for UPOV documents in UPOV languages and to make UPOV materials in a wider range of languages (see document TC/56/22, “Outcome of consideration of documents by correspondence”, paragraph 42).</w:t>
      </w:r>
    </w:p>
    <w:p w:rsidR="002C6EB3" w:rsidRPr="002C6EB3" w:rsidRDefault="002C6EB3" w:rsidP="002C6EB3">
      <w:pPr>
        <w:tabs>
          <w:tab w:val="left" w:pos="851"/>
        </w:tabs>
        <w:contextualSpacing/>
        <w:rPr>
          <w:rFonts w:cs="Arial"/>
        </w:rPr>
      </w:pPr>
    </w:p>
    <w:p w:rsidR="002C6EB3" w:rsidRPr="002C6EB3" w:rsidRDefault="002C6EB3" w:rsidP="002C6EB3">
      <w:pPr>
        <w:tabs>
          <w:tab w:val="left" w:pos="567"/>
        </w:tabs>
        <w:contextualSpacing/>
        <w:rPr>
          <w:rFonts w:cs="Arial"/>
        </w:rPr>
      </w:pPr>
      <w:r w:rsidRPr="002C6EB3">
        <w:rPr>
          <w:rFonts w:cs="Arial"/>
        </w:rPr>
        <w:fldChar w:fldCharType="begin"/>
      </w:r>
      <w:r w:rsidRPr="002C6EB3">
        <w:rPr>
          <w:rFonts w:cs="Arial"/>
        </w:rPr>
        <w:instrText xml:space="preserve"> AUTONUM  </w:instrText>
      </w:r>
      <w:r w:rsidRPr="002C6EB3">
        <w:rPr>
          <w:rFonts w:cs="Arial"/>
        </w:rPr>
        <w:fldChar w:fldCharType="end"/>
      </w:r>
      <w:r w:rsidRPr="002C6EB3">
        <w:rPr>
          <w:rFonts w:cs="Arial"/>
        </w:rPr>
        <w:tab/>
        <w:t xml:space="preserve">Rapid advances in machine translation technology provide new opportunities, to reduce translation costs for UPOV documents in UPOV languages and to make UPOV materials available in a wider range of languages, within available resources.  The use of machine translation technology </w:t>
      </w:r>
      <w:proofErr w:type="gramStart"/>
      <w:r w:rsidRPr="002C6EB3">
        <w:rPr>
          <w:rFonts w:cs="Arial"/>
        </w:rPr>
        <w:t>is being considered</w:t>
      </w:r>
      <w:proofErr w:type="gramEnd"/>
      <w:r w:rsidRPr="002C6EB3">
        <w:rPr>
          <w:rFonts w:cs="Arial"/>
        </w:rPr>
        <w:t xml:space="preserve"> within a review of UPOV’s policy on translation.</w:t>
      </w:r>
    </w:p>
    <w:p w:rsidR="002C6EB3" w:rsidRPr="002C6EB3" w:rsidRDefault="002C6EB3" w:rsidP="002C6EB3"/>
    <w:p w:rsidR="002C6EB3" w:rsidRPr="002C6EB3" w:rsidRDefault="002C6EB3" w:rsidP="002C6EB3">
      <w:pPr>
        <w:rPr>
          <w:u w:val="single"/>
        </w:rPr>
      </w:pPr>
    </w:p>
    <w:p w:rsidR="002C6EB3" w:rsidRPr="002C6EB3" w:rsidRDefault="002C6EB3" w:rsidP="002C6EB3">
      <w:pPr>
        <w:keepNext/>
        <w:outlineLvl w:val="0"/>
        <w:rPr>
          <w:caps/>
        </w:rPr>
      </w:pPr>
      <w:bookmarkStart w:id="8" w:name="_Toc95151573"/>
      <w:r w:rsidRPr="002C6EB3">
        <w:rPr>
          <w:caps/>
        </w:rPr>
        <w:t>Using the TWPs for increasing cooperation</w:t>
      </w:r>
      <w:bookmarkEnd w:id="8"/>
    </w:p>
    <w:p w:rsidR="002C6EB3" w:rsidRPr="002C6EB3" w:rsidRDefault="002C6EB3" w:rsidP="002C6EB3">
      <w:pPr>
        <w:keepNext/>
      </w:pPr>
    </w:p>
    <w:p w:rsidR="002C6EB3" w:rsidRPr="002C6EB3" w:rsidRDefault="002C6EB3" w:rsidP="002C6EB3">
      <w:pPr>
        <w:keepNext/>
      </w:pPr>
      <w:r w:rsidRPr="002C6EB3">
        <w:fldChar w:fldCharType="begin"/>
      </w:r>
      <w:r w:rsidRPr="002C6EB3">
        <w:instrText xml:space="preserve"> AUTONUM  </w:instrText>
      </w:r>
      <w:r w:rsidRPr="002C6EB3">
        <w:fldChar w:fldCharType="end"/>
      </w:r>
      <w:r w:rsidRPr="002C6EB3">
        <w:tab/>
        <w:t xml:space="preserve">The TC, at its fifty-fifth session, noted that TWP sessions could provide an opportunity for experts to enhance collaboration and exchange of information and agreed that TWP sessions should be used to develop cooperation among members </w:t>
      </w:r>
      <w:proofErr w:type="gramStart"/>
      <w:r w:rsidRPr="002C6EB3">
        <w:t>to a greater extent</w:t>
      </w:r>
      <w:proofErr w:type="gramEnd"/>
      <w:r w:rsidRPr="002C6EB3">
        <w:t xml:space="preserve">. </w:t>
      </w:r>
    </w:p>
    <w:p w:rsidR="002C6EB3" w:rsidRPr="002C6EB3" w:rsidRDefault="002C6EB3"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 xml:space="preserve">Measures for increasing cooperation among experts at TWP sessions </w:t>
      </w:r>
      <w:proofErr w:type="gramStart"/>
      <w:r w:rsidRPr="002C6EB3">
        <w:t>are</w:t>
      </w:r>
      <w:r>
        <w:t xml:space="preserve"> </w:t>
      </w:r>
      <w:r w:rsidRPr="002C6EB3">
        <w:t>discussed</w:t>
      </w:r>
      <w:proofErr w:type="gramEnd"/>
      <w:r w:rsidRPr="002C6EB3">
        <w:t xml:space="preserve"> in document </w:t>
      </w:r>
      <w:r w:rsidR="0075437B">
        <w:t>TWP/6/12</w:t>
      </w:r>
      <w:r w:rsidRPr="002C6EB3">
        <w:t xml:space="preserve"> “Increasing participation in the work of the TC and TWPs”.</w:t>
      </w:r>
    </w:p>
    <w:p w:rsidR="002C6EB3" w:rsidRPr="002C6EB3" w:rsidRDefault="002C6EB3" w:rsidP="002C6EB3"/>
    <w:p w:rsidR="002C6EB3" w:rsidRPr="002C6EB3" w:rsidRDefault="002C6EB3" w:rsidP="002C6EB3"/>
    <w:p w:rsidR="002C6EB3" w:rsidRPr="002C6EB3" w:rsidRDefault="002C6EB3" w:rsidP="002C6EB3">
      <w:pPr>
        <w:keepNext/>
        <w:outlineLvl w:val="0"/>
        <w:rPr>
          <w:caps/>
        </w:rPr>
      </w:pPr>
      <w:bookmarkStart w:id="9" w:name="_Toc54201259"/>
      <w:bookmarkStart w:id="10" w:name="_Toc95151574"/>
      <w:r w:rsidRPr="002C6EB3">
        <w:rPr>
          <w:caps/>
        </w:rPr>
        <w:t>Proposal</w:t>
      </w:r>
      <w:bookmarkEnd w:id="9"/>
      <w:r w:rsidRPr="002C6EB3">
        <w:rPr>
          <w:caps/>
        </w:rPr>
        <w:t xml:space="preserve"> for guidance on taking-over of DUS test reports</w:t>
      </w:r>
      <w:bookmarkEnd w:id="10"/>
      <w:r w:rsidRPr="002C6EB3">
        <w:rPr>
          <w:caps/>
        </w:rPr>
        <w:t xml:space="preserve"> </w:t>
      </w:r>
    </w:p>
    <w:p w:rsidR="002C6EB3" w:rsidRDefault="002C6EB3" w:rsidP="002C6EB3"/>
    <w:p w:rsidR="00B05CB0" w:rsidRDefault="00B05CB0" w:rsidP="00B05CB0">
      <w:pPr>
        <w:pStyle w:val="Heading2"/>
      </w:pPr>
      <w:bookmarkStart w:id="11" w:name="_Toc95151575"/>
      <w:r>
        <w:t>Background</w:t>
      </w:r>
      <w:bookmarkEnd w:id="11"/>
    </w:p>
    <w:p w:rsidR="00B05CB0" w:rsidRPr="002C6EB3" w:rsidRDefault="00B05CB0"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The TC, at its fifty-sixth session, considered document TC/56/22 “Outcome of consideration of documents by correspondence” (see document TC/56/23 “Report”, paragraphs 57 to 63).</w:t>
      </w:r>
    </w:p>
    <w:p w:rsidR="002C6EB3" w:rsidRPr="002C6EB3" w:rsidRDefault="002C6EB3"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The TC noted the comments received during the procedure of consideration of documents by correspondence on document TC/56/11 “Cooperation in examination”, as reported in document TC/56/22, paragraphs 45 to 48.</w:t>
      </w:r>
    </w:p>
    <w:p w:rsidR="002C6EB3" w:rsidRPr="002C6EB3" w:rsidRDefault="002C6EB3" w:rsidP="002C6EB3"/>
    <w:p w:rsidR="002C6EB3" w:rsidRPr="002C6EB3" w:rsidRDefault="002C6EB3" w:rsidP="002C6EB3">
      <w:pPr>
        <w:rPr>
          <w:rFonts w:cs="Arial"/>
          <w:color w:val="000000"/>
          <w:szCs w:val="18"/>
          <w:lang w:eastAsia="ja-JP"/>
        </w:rPr>
      </w:pPr>
      <w:r w:rsidRPr="002C6EB3">
        <w:fldChar w:fldCharType="begin"/>
      </w:r>
      <w:r w:rsidRPr="002C6EB3">
        <w:instrText xml:space="preserve"> AUTONUM  </w:instrText>
      </w:r>
      <w:r w:rsidRPr="002C6EB3">
        <w:fldChar w:fldCharType="end"/>
      </w:r>
      <w:r w:rsidRPr="002C6EB3">
        <w:tab/>
        <w:t xml:space="preserve">The TC noted the comment provided by Japan in response to </w:t>
      </w:r>
      <w:r w:rsidRPr="002C6EB3">
        <w:rPr>
          <w:rFonts w:cs="Arial"/>
        </w:rPr>
        <w:t>Circular E-20/119, of August 21, 2020,</w:t>
      </w:r>
      <w:r w:rsidRPr="002C6EB3">
        <w:rPr>
          <w:snapToGrid w:val="0"/>
        </w:rPr>
        <w:t xml:space="preserve"> on </w:t>
      </w:r>
      <w:r w:rsidRPr="002C6EB3">
        <w:rPr>
          <w:rFonts w:cs="Arial"/>
          <w:color w:val="000000"/>
          <w:szCs w:val="18"/>
          <w:lang w:eastAsia="ja-JP"/>
        </w:rPr>
        <w:t xml:space="preserve">difficulties to submit plant material to the authority receiving an application due to </w:t>
      </w:r>
      <w:proofErr w:type="spellStart"/>
      <w:r w:rsidRPr="002C6EB3">
        <w:rPr>
          <w:rFonts w:cs="Arial"/>
          <w:color w:val="000000"/>
          <w:szCs w:val="18"/>
          <w:lang w:eastAsia="ja-JP"/>
        </w:rPr>
        <w:t>phytosanitary</w:t>
      </w:r>
      <w:proofErr w:type="spellEnd"/>
      <w:r w:rsidRPr="002C6EB3">
        <w:rPr>
          <w:rFonts w:cs="Arial"/>
          <w:color w:val="000000"/>
          <w:szCs w:val="18"/>
          <w:lang w:eastAsia="ja-JP"/>
        </w:rPr>
        <w:t xml:space="preserve">, quarantine or other related matters, as reported in document TC/56/22, paragraphs 47 and 48.  </w:t>
      </w:r>
    </w:p>
    <w:p w:rsidR="002C6EB3" w:rsidRPr="002C6EB3" w:rsidRDefault="002C6EB3" w:rsidP="002C6EB3">
      <w:pPr>
        <w:rPr>
          <w:rFonts w:cs="Arial"/>
          <w:color w:val="000000"/>
          <w:szCs w:val="18"/>
          <w:lang w:eastAsia="ja-JP"/>
        </w:rPr>
      </w:pPr>
    </w:p>
    <w:p w:rsidR="002C6EB3" w:rsidRPr="002C6EB3" w:rsidRDefault="002C6EB3" w:rsidP="002C6EB3">
      <w:pPr>
        <w:rPr>
          <w:rFonts w:cs="Arial"/>
          <w:color w:val="000000"/>
          <w:szCs w:val="18"/>
          <w:lang w:eastAsia="ja-JP"/>
        </w:rPr>
      </w:pPr>
      <w:r w:rsidRPr="002C6EB3">
        <w:rPr>
          <w:rFonts w:cs="Arial"/>
          <w:color w:val="000000"/>
          <w:szCs w:val="18"/>
          <w:lang w:eastAsia="ja-JP"/>
        </w:rPr>
        <w:fldChar w:fldCharType="begin"/>
      </w:r>
      <w:r w:rsidRPr="002C6EB3">
        <w:rPr>
          <w:rFonts w:cs="Arial"/>
          <w:color w:val="000000"/>
          <w:szCs w:val="18"/>
          <w:lang w:eastAsia="ja-JP"/>
        </w:rPr>
        <w:instrText xml:space="preserve"> AUTONUM  </w:instrText>
      </w:r>
      <w:r w:rsidRPr="002C6EB3">
        <w:rPr>
          <w:rFonts w:cs="Arial"/>
          <w:color w:val="000000"/>
          <w:szCs w:val="18"/>
          <w:lang w:eastAsia="ja-JP"/>
        </w:rPr>
        <w:fldChar w:fldCharType="end"/>
      </w:r>
      <w:r w:rsidRPr="002C6EB3">
        <w:rPr>
          <w:rFonts w:cs="Arial"/>
          <w:color w:val="000000"/>
          <w:szCs w:val="18"/>
          <w:lang w:eastAsia="ja-JP"/>
        </w:rPr>
        <w:tab/>
        <w:t xml:space="preserve">The TC noted that plant material was required as a condition for granting breeders’ rights in some members of the Union.  </w:t>
      </w:r>
    </w:p>
    <w:p w:rsidR="002C6EB3" w:rsidRPr="002C6EB3" w:rsidRDefault="002C6EB3" w:rsidP="002C6EB3">
      <w:pPr>
        <w:rPr>
          <w:rFonts w:cs="Arial"/>
          <w:color w:val="000000"/>
          <w:szCs w:val="18"/>
          <w:lang w:eastAsia="ja-JP"/>
        </w:rPr>
      </w:pPr>
    </w:p>
    <w:p w:rsidR="002C6EB3" w:rsidRPr="002C6EB3" w:rsidRDefault="002C6EB3" w:rsidP="002C6EB3">
      <w:r w:rsidRPr="002C6EB3">
        <w:rPr>
          <w:rFonts w:cs="Arial"/>
          <w:color w:val="000000"/>
          <w:szCs w:val="18"/>
          <w:lang w:eastAsia="ja-JP"/>
        </w:rPr>
        <w:fldChar w:fldCharType="begin"/>
      </w:r>
      <w:r w:rsidRPr="002C6EB3">
        <w:rPr>
          <w:rFonts w:cs="Arial"/>
          <w:color w:val="000000"/>
          <w:szCs w:val="18"/>
          <w:lang w:eastAsia="ja-JP"/>
        </w:rPr>
        <w:instrText xml:space="preserve"> AUTONUM  </w:instrText>
      </w:r>
      <w:r w:rsidRPr="002C6EB3">
        <w:rPr>
          <w:rFonts w:cs="Arial"/>
          <w:color w:val="000000"/>
          <w:szCs w:val="18"/>
          <w:lang w:eastAsia="ja-JP"/>
        </w:rPr>
        <w:fldChar w:fldCharType="end"/>
      </w:r>
      <w:r w:rsidRPr="002C6EB3">
        <w:rPr>
          <w:rFonts w:cs="Arial"/>
          <w:color w:val="000000"/>
          <w:szCs w:val="18"/>
          <w:lang w:eastAsia="ja-JP"/>
        </w:rPr>
        <w:tab/>
      </w:r>
      <w:r w:rsidRPr="002C6EB3">
        <w:t xml:space="preserve">The TC, at its fifty-sixth session, </w:t>
      </w:r>
      <w:r w:rsidRPr="002C6EB3">
        <w:rPr>
          <w:rFonts w:cs="Arial"/>
          <w:color w:val="000000"/>
          <w:szCs w:val="18"/>
          <w:lang w:eastAsia="ja-JP"/>
        </w:rPr>
        <w:t xml:space="preserve">agreed </w:t>
      </w:r>
      <w:r w:rsidRPr="002C6EB3">
        <w:t xml:space="preserve">to propose to the CAJ the development of guidance to encourage UPOV members, on a voluntary basis, to take-over DUS test reports when the applicants could not submit plant material due to </w:t>
      </w:r>
      <w:proofErr w:type="spellStart"/>
      <w:r w:rsidRPr="002C6EB3">
        <w:t>phytosanitary</w:t>
      </w:r>
      <w:proofErr w:type="spellEnd"/>
      <w:r w:rsidRPr="002C6EB3">
        <w:t xml:space="preserve"> or other related issues where acceptable to the UPOV members concerned.  The TC agreed that this proposal </w:t>
      </w:r>
      <w:proofErr w:type="gramStart"/>
      <w:r w:rsidRPr="002C6EB3">
        <w:t>should be presented</w:t>
      </w:r>
      <w:proofErr w:type="gramEnd"/>
      <w:r w:rsidRPr="002C6EB3">
        <w:t xml:space="preserve"> for consideration by the CAJ in document CAJ/77/2 “Report on developments in the Technical Committee” (see document TC/56/23 “Report”, paragraphs 57 to 63).</w:t>
      </w:r>
    </w:p>
    <w:p w:rsidR="002C6EB3" w:rsidRPr="002C6EB3" w:rsidRDefault="002C6EB3"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The CAJ, at its seventy-seventh session</w:t>
      </w:r>
      <w:r w:rsidRPr="002C6EB3">
        <w:rPr>
          <w:vertAlign w:val="superscript"/>
        </w:rPr>
        <w:footnoteReference w:id="4"/>
      </w:r>
      <w:r w:rsidRPr="002C6EB3">
        <w:t xml:space="preserve"> noted the measures agreed by TC to overcome barriers that prevented international cooperation in DUS examination (see document CAJ/77/10 “Report”, paragraphs 13 to 15).  </w:t>
      </w:r>
    </w:p>
    <w:p w:rsidR="002C6EB3" w:rsidRPr="002C6EB3" w:rsidRDefault="002C6EB3" w:rsidP="002C6EB3"/>
    <w:p w:rsidR="002C6EB3" w:rsidRPr="002C6EB3" w:rsidRDefault="002C6EB3" w:rsidP="002C6EB3">
      <w:r w:rsidRPr="002C6EB3">
        <w:fldChar w:fldCharType="begin"/>
      </w:r>
      <w:r w:rsidRPr="002C6EB3">
        <w:instrText xml:space="preserve"> AUTONUM  </w:instrText>
      </w:r>
      <w:r w:rsidRPr="002C6EB3">
        <w:fldChar w:fldCharType="end"/>
      </w:r>
      <w:r w:rsidRPr="002C6EB3">
        <w:tab/>
        <w:t>In response to the request of the TC, the CAJ requested the Office of the Union to prepare a document for consideration, at its seventy-eighth session, to be held on October 27, 2021, concerning the following policy or legal barriers that the TC had identified as preventing international cooperation in DUS examination and possible measures to address those barriers:</w:t>
      </w:r>
    </w:p>
    <w:p w:rsidR="002C6EB3" w:rsidRPr="002C6EB3" w:rsidRDefault="002C6EB3" w:rsidP="002C6EB3"/>
    <w:p w:rsidR="002C6EB3" w:rsidRPr="002C6EB3" w:rsidRDefault="002C6EB3" w:rsidP="002C6EB3">
      <w:pPr>
        <w:tabs>
          <w:tab w:val="left" w:pos="1134"/>
        </w:tabs>
        <w:ind w:left="567"/>
      </w:pPr>
      <w:r w:rsidRPr="002C6EB3">
        <w:t>(</w:t>
      </w:r>
      <w:proofErr w:type="spellStart"/>
      <w:r w:rsidRPr="002C6EB3">
        <w:t>i</w:t>
      </w:r>
      <w:proofErr w:type="spellEnd"/>
      <w:r w:rsidRPr="002C6EB3">
        <w:t xml:space="preserve">) </w:t>
      </w:r>
      <w:r w:rsidRPr="002C6EB3">
        <w:tab/>
        <w:t>Requirement of formal agreement for cooperation;</w:t>
      </w:r>
    </w:p>
    <w:p w:rsidR="002C6EB3" w:rsidRPr="002C6EB3" w:rsidRDefault="002C6EB3" w:rsidP="002C6EB3">
      <w:pPr>
        <w:tabs>
          <w:tab w:val="left" w:pos="1134"/>
        </w:tabs>
        <w:ind w:left="567"/>
      </w:pPr>
      <w:r w:rsidRPr="002C6EB3">
        <w:t xml:space="preserve">(ii) </w:t>
      </w:r>
      <w:r w:rsidRPr="002C6EB3">
        <w:tab/>
        <w:t xml:space="preserve">Obligation for DUS examination to </w:t>
      </w:r>
      <w:proofErr w:type="gramStart"/>
      <w:r w:rsidRPr="002C6EB3">
        <w:t>be conducted</w:t>
      </w:r>
      <w:proofErr w:type="gramEnd"/>
      <w:r w:rsidRPr="002C6EB3">
        <w:t xml:space="preserve"> by the authority granting the rights;</w:t>
      </w:r>
    </w:p>
    <w:p w:rsidR="002C6EB3" w:rsidRPr="002C6EB3" w:rsidRDefault="002C6EB3" w:rsidP="002C6EB3">
      <w:pPr>
        <w:tabs>
          <w:tab w:val="left" w:pos="1134"/>
        </w:tabs>
        <w:ind w:left="567"/>
      </w:pPr>
      <w:r w:rsidRPr="002C6EB3">
        <w:t xml:space="preserve">(iii) </w:t>
      </w:r>
      <w:r w:rsidRPr="002C6EB3">
        <w:tab/>
        <w:t>Non-acceptance of breeder-based DUS test reports;</w:t>
      </w:r>
    </w:p>
    <w:p w:rsidR="002C6EB3" w:rsidRPr="002C6EB3" w:rsidRDefault="002C6EB3" w:rsidP="002C6EB3">
      <w:pPr>
        <w:tabs>
          <w:tab w:val="left" w:pos="1134"/>
        </w:tabs>
        <w:ind w:left="567"/>
      </w:pPr>
      <w:proofErr w:type="gramStart"/>
      <w:r w:rsidRPr="002C6EB3">
        <w:t>(iv)</w:t>
      </w:r>
      <w:r w:rsidRPr="002C6EB3">
        <w:tab/>
        <w:t>Wish</w:t>
      </w:r>
      <w:proofErr w:type="gramEnd"/>
      <w:r w:rsidRPr="002C6EB3">
        <w:t xml:space="preserve"> from breeders to use (or not) existing DUS reports;</w:t>
      </w:r>
    </w:p>
    <w:p w:rsidR="002C6EB3" w:rsidRPr="002C6EB3" w:rsidRDefault="002C6EB3" w:rsidP="002C6EB3"/>
    <w:p w:rsidR="002C6EB3" w:rsidRPr="002C6EB3" w:rsidRDefault="002C6EB3" w:rsidP="002C6EB3">
      <w:pPr>
        <w:keepNext/>
        <w:keepLines/>
      </w:pPr>
      <w:r w:rsidRPr="002C6EB3">
        <w:fldChar w:fldCharType="begin"/>
      </w:r>
      <w:r w:rsidRPr="002C6EB3">
        <w:instrText xml:space="preserve"> AUTONUM  </w:instrText>
      </w:r>
      <w:r w:rsidRPr="002C6EB3">
        <w:fldChar w:fldCharType="end"/>
      </w:r>
      <w:r w:rsidRPr="002C6EB3">
        <w:tab/>
      </w:r>
      <w:proofErr w:type="gramStart"/>
      <w:r w:rsidRPr="002C6EB3">
        <w:t xml:space="preserve">In response to the request of the TC, the CAJ further requested the Office of the Union to prepare a document for consideration, at its seventy-eighth session, with proposals for developing guidance to encourage members of the Union, on a voluntary basis, to take-over DUS test reports when the applicants could not submit plant material due to </w:t>
      </w:r>
      <w:proofErr w:type="spellStart"/>
      <w:r w:rsidRPr="002C6EB3">
        <w:t>phytosanitary</w:t>
      </w:r>
      <w:proofErr w:type="spellEnd"/>
      <w:r w:rsidRPr="002C6EB3">
        <w:t xml:space="preserve"> or other related issues where acceptable to the members of the Union concerned.</w:t>
      </w:r>
      <w:proofErr w:type="gramEnd"/>
      <w:r w:rsidRPr="002C6EB3">
        <w:t xml:space="preserve"> </w:t>
      </w:r>
    </w:p>
    <w:p w:rsidR="00CD6082" w:rsidRDefault="00CD6082" w:rsidP="00CD6082"/>
    <w:p w:rsidR="00B05CB0" w:rsidRDefault="00B05CB0" w:rsidP="00CD6082"/>
    <w:p w:rsidR="00B05CB0" w:rsidRDefault="00B05CB0" w:rsidP="00B05CB0">
      <w:pPr>
        <w:pStyle w:val="Heading2"/>
      </w:pPr>
      <w:bookmarkStart w:id="12" w:name="_Toc95151576"/>
      <w:r>
        <w:t>Consideration by the Administrative and Legal Committee (CAJ)</w:t>
      </w:r>
      <w:bookmarkEnd w:id="12"/>
    </w:p>
    <w:p w:rsidR="00B05CB0" w:rsidRPr="00E76087" w:rsidRDefault="00B05CB0" w:rsidP="00CD6082"/>
    <w:p w:rsidR="00CD6082" w:rsidRPr="00E76087" w:rsidRDefault="00CD6082" w:rsidP="00140DAE">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The CAJ</w:t>
      </w:r>
      <w:r w:rsidR="00140DAE">
        <w:rPr>
          <w:snapToGrid w:val="0"/>
        </w:rPr>
        <w:t>, at its seventy-eighth session</w:t>
      </w:r>
      <w:r w:rsidR="00140DAE">
        <w:rPr>
          <w:rStyle w:val="FootnoteReference"/>
          <w:snapToGrid w:val="0"/>
        </w:rPr>
        <w:footnoteReference w:id="5"/>
      </w:r>
      <w:r w:rsidR="00140DAE">
        <w:rPr>
          <w:snapToGrid w:val="0"/>
        </w:rPr>
        <w:t>,</w:t>
      </w:r>
      <w:r w:rsidRPr="00E76087">
        <w:rPr>
          <w:snapToGrid w:val="0"/>
        </w:rPr>
        <w:t xml:space="preserve"> c</w:t>
      </w:r>
      <w:r w:rsidRPr="00E76087">
        <w:t>onsidered document CAJ/78/10</w:t>
      </w:r>
      <w:r w:rsidR="00140DAE">
        <w:t xml:space="preserve"> “Possible guidance on take</w:t>
      </w:r>
      <w:r w:rsidR="00140DAE">
        <w:noBreakHyphen/>
        <w:t>over of DUS reports when the applicants cannot submit plant material” (see document CAJ/78/13, paragraphs 37 to 39)</w:t>
      </w:r>
      <w:r w:rsidRPr="00E76087">
        <w:t>.</w:t>
      </w:r>
    </w:p>
    <w:p w:rsidR="00CD6082" w:rsidRPr="00E76087" w:rsidRDefault="00CD6082" w:rsidP="00CD6082"/>
    <w:p w:rsidR="00CD6082" w:rsidRPr="00E76087" w:rsidRDefault="00CD6082" w:rsidP="00CD6082">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 xml:space="preserve">The CAJ noted that proposals for enhancing cooperation and take-over of DUS test reports </w:t>
      </w:r>
      <w:proofErr w:type="gramStart"/>
      <w:r>
        <w:t>we</w:t>
      </w:r>
      <w:r w:rsidRPr="00E76087">
        <w:t>re provided</w:t>
      </w:r>
      <w:proofErr w:type="gramEnd"/>
      <w:r w:rsidRPr="00E76087">
        <w:t xml:space="preserve"> in document CAJ/78/9 “Measures to enhance cooperation in examination”.</w:t>
      </w:r>
    </w:p>
    <w:p w:rsidR="00CD6082" w:rsidRPr="00E76087" w:rsidRDefault="00CD6082" w:rsidP="00CD6082">
      <w:r w:rsidRPr="00E76087">
        <w:t xml:space="preserve"> </w:t>
      </w:r>
    </w:p>
    <w:p w:rsidR="00CD6082" w:rsidRPr="00E76087" w:rsidRDefault="00CD6082" w:rsidP="00CD6082">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proofErr w:type="gramStart"/>
      <w:r w:rsidRPr="00E76087">
        <w:t xml:space="preserve">The CAJ agreed to include possible “guidance to encourage members of the Union, on a voluntary basis, to take over DUS test reports when the applicants could not submit plant material due to </w:t>
      </w:r>
      <w:proofErr w:type="spellStart"/>
      <w:r w:rsidRPr="00E76087">
        <w:t>phytosanitary</w:t>
      </w:r>
      <w:proofErr w:type="spellEnd"/>
      <w:r w:rsidRPr="00E76087">
        <w:t xml:space="preserve"> or other related issues where acceptable to the members of the Union concerned” as part of the work to be agreed by the CAJ under document CAJ/78/9.</w:t>
      </w:r>
      <w:proofErr w:type="gramEnd"/>
    </w:p>
    <w:p w:rsidR="00CD6082" w:rsidRPr="00E76087" w:rsidRDefault="00CD6082" w:rsidP="00CD6082"/>
    <w:p w:rsidR="00CD6082" w:rsidRPr="00E76087" w:rsidRDefault="00CD6082" w:rsidP="00B05CB0">
      <w:pPr>
        <w:pStyle w:val="Heading3"/>
        <w:rPr>
          <w:snapToGrid w:val="0"/>
        </w:rPr>
      </w:pPr>
      <w:bookmarkStart w:id="13" w:name="_Toc95151577"/>
      <w:r w:rsidRPr="00E76087">
        <w:rPr>
          <w:snapToGrid w:val="0"/>
        </w:rPr>
        <w:t>Measures to enhance cooperation in examination</w:t>
      </w:r>
      <w:r w:rsidRPr="00E76087" w:rsidDel="00A4664D">
        <w:rPr>
          <w:snapToGrid w:val="0"/>
        </w:rPr>
        <w:t xml:space="preserve"> </w:t>
      </w:r>
      <w:r w:rsidRPr="00E76087">
        <w:rPr>
          <w:snapToGrid w:val="0"/>
        </w:rPr>
        <w:t>(document CAJ/78/9)</w:t>
      </w:r>
      <w:bookmarkEnd w:id="13"/>
    </w:p>
    <w:p w:rsidR="00CD6082" w:rsidRPr="00E76087" w:rsidRDefault="00CD6082" w:rsidP="00CD6082">
      <w:pPr>
        <w:keepNext/>
      </w:pPr>
    </w:p>
    <w:p w:rsidR="00D20180" w:rsidRPr="00E76087" w:rsidRDefault="00CD6082" w:rsidP="00D20180">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The CAJ</w:t>
      </w:r>
      <w:r w:rsidR="00D20180">
        <w:rPr>
          <w:snapToGrid w:val="0"/>
        </w:rPr>
        <w:t>, at its seventy-eighth session,</w:t>
      </w:r>
      <w:r w:rsidRPr="00E76087">
        <w:rPr>
          <w:snapToGrid w:val="0"/>
        </w:rPr>
        <w:t xml:space="preserve"> c</w:t>
      </w:r>
      <w:r w:rsidRPr="00E76087">
        <w:t>onsidered document CAJ/78/9</w:t>
      </w:r>
      <w:r w:rsidR="00D20180">
        <w:t xml:space="preserve"> (see document CAJ/78/13, paragraphs 40 to 43)</w:t>
      </w:r>
      <w:r w:rsidR="00D20180" w:rsidRPr="00E76087">
        <w:t>.</w:t>
      </w:r>
    </w:p>
    <w:p w:rsidR="00CD6082" w:rsidRPr="00E76087" w:rsidRDefault="00CD6082" w:rsidP="00CD6082"/>
    <w:p w:rsidR="00CD6082" w:rsidRPr="00E76087" w:rsidRDefault="00CD6082" w:rsidP="00CD6082">
      <w:r w:rsidRPr="00E76087">
        <w:fldChar w:fldCharType="begin"/>
      </w:r>
      <w:r w:rsidRPr="00E76087">
        <w:instrText xml:space="preserve"> AUTONUM  </w:instrText>
      </w:r>
      <w:r w:rsidRPr="00E76087">
        <w:fldChar w:fldCharType="end"/>
      </w:r>
      <w:r w:rsidRPr="00E76087">
        <w:tab/>
        <w:t xml:space="preserve">In response to the comment from the European Union, the CAJ noted that the Explanatory Notes on “Examination of the Application” should explain all options for examination of varieties, as </w:t>
      </w:r>
      <w:r>
        <w:t>set out in the UPOV Convention</w:t>
      </w:r>
      <w:r w:rsidRPr="00E76087">
        <w:t>.</w:t>
      </w:r>
    </w:p>
    <w:p w:rsidR="00CD6082" w:rsidRDefault="00CD6082" w:rsidP="00CD6082"/>
    <w:p w:rsidR="00CD6082" w:rsidRPr="00E76087" w:rsidRDefault="00CD6082" w:rsidP="00CD6082">
      <w:pPr>
        <w:keepNext/>
        <w:keepLines/>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The CAJ agreed the following measures to address policy or legal barriers that the TC had identified as preventing international cooperation in DUS examination:</w:t>
      </w:r>
    </w:p>
    <w:p w:rsidR="00CD6082" w:rsidRPr="00E76087" w:rsidRDefault="00CD6082" w:rsidP="00CD6082">
      <w:pPr>
        <w:keepNext/>
      </w:pPr>
    </w:p>
    <w:p w:rsidR="00CD6082" w:rsidRPr="00E76087" w:rsidRDefault="00CD6082" w:rsidP="00CD6082">
      <w:r w:rsidRPr="00E76087">
        <w:tab/>
        <w:t xml:space="preserve">(a) </w:t>
      </w:r>
      <w:r w:rsidRPr="00E76087">
        <w:tab/>
      </w:r>
      <w:proofErr w:type="gramStart"/>
      <w:r w:rsidRPr="00E76087">
        <w:t>survey</w:t>
      </w:r>
      <w:proofErr w:type="gramEnd"/>
      <w:r w:rsidRPr="00E76087">
        <w:t xml:space="preserve"> members of the Union for information on their policies or legal barriers that could prevent international cooperation in DUS examination;</w:t>
      </w:r>
    </w:p>
    <w:p w:rsidR="00CD6082" w:rsidRPr="00E76087" w:rsidRDefault="00CD6082" w:rsidP="00CD6082"/>
    <w:p w:rsidR="00CD6082" w:rsidRPr="00E76087" w:rsidRDefault="00CD6082" w:rsidP="00CD6082">
      <w:r w:rsidRPr="00E76087">
        <w:tab/>
        <w:t xml:space="preserve">(b) </w:t>
      </w:r>
      <w:r w:rsidRPr="00E76087">
        <w:tab/>
      </w:r>
      <w:proofErr w:type="gramStart"/>
      <w:r w:rsidRPr="00E76087">
        <w:t>develop</w:t>
      </w:r>
      <w:proofErr w:type="gramEnd"/>
      <w:r w:rsidRPr="00E76087">
        <w:t xml:space="preserve"> explanatory notes to Article 12 of the </w:t>
      </w:r>
      <w:r>
        <w:t>UPOV Convention</w:t>
      </w:r>
      <w:r w:rsidRPr="00E76087">
        <w:t xml:space="preserve"> (“Examination of the Application”);  and</w:t>
      </w:r>
    </w:p>
    <w:p w:rsidR="00CD6082" w:rsidRPr="00E76087" w:rsidRDefault="00CD6082" w:rsidP="00CD6082"/>
    <w:p w:rsidR="00CD6082" w:rsidRPr="00E76087" w:rsidRDefault="00CD6082" w:rsidP="00CD6082">
      <w:r w:rsidRPr="00E76087">
        <w:tab/>
        <w:t xml:space="preserve">(c) </w:t>
      </w:r>
      <w:r w:rsidRPr="00E76087">
        <w:tab/>
      </w:r>
      <w:proofErr w:type="gramStart"/>
      <w:r w:rsidRPr="00E76087">
        <w:t>request</w:t>
      </w:r>
      <w:proofErr w:type="gramEnd"/>
      <w:r w:rsidRPr="00E76087">
        <w:t xml:space="preserve"> breeders’ organizations to clarify the issues concerning the wish of breeders to use, or not to use, existing DUS reports.</w:t>
      </w:r>
    </w:p>
    <w:p w:rsidR="007C5B19" w:rsidRPr="00E76087" w:rsidRDefault="007C5B19" w:rsidP="007C5B19"/>
    <w:p w:rsidR="007C5B19" w:rsidRPr="00E76087" w:rsidRDefault="007C5B19" w:rsidP="007C5B19">
      <w:r w:rsidRPr="00E76087">
        <w:fldChar w:fldCharType="begin"/>
      </w:r>
      <w:r w:rsidRPr="00E76087">
        <w:instrText xml:space="preserve"> AUTONUM  </w:instrText>
      </w:r>
      <w:r w:rsidRPr="00E76087">
        <w:fldChar w:fldCharType="end"/>
      </w:r>
      <w:r w:rsidRPr="00E76087">
        <w:tab/>
        <w:t xml:space="preserve">The CAJ agreed that the survey should include the taking-over of test reports where the variety descriptions did not match the UPOV Test Guidelines characteristics. </w:t>
      </w:r>
    </w:p>
    <w:p w:rsidR="004E7883" w:rsidRDefault="004E7883" w:rsidP="002C6EB3">
      <w:pPr>
        <w:tabs>
          <w:tab w:val="left" w:pos="567"/>
          <w:tab w:val="left" w:pos="1134"/>
          <w:tab w:val="left" w:pos="1701"/>
          <w:tab w:val="left" w:pos="5387"/>
          <w:tab w:val="left" w:pos="5954"/>
        </w:tabs>
      </w:pPr>
    </w:p>
    <w:p w:rsidR="004E7883" w:rsidRPr="002C6EB3" w:rsidRDefault="004E7883" w:rsidP="002C6EB3">
      <w:pPr>
        <w:tabs>
          <w:tab w:val="left" w:pos="567"/>
          <w:tab w:val="left" w:pos="1134"/>
          <w:tab w:val="left" w:pos="1701"/>
          <w:tab w:val="left" w:pos="5387"/>
          <w:tab w:val="left" w:pos="5954"/>
        </w:tabs>
      </w:pPr>
    </w:p>
    <w:p w:rsidR="002C6EB3" w:rsidRPr="002C6EB3" w:rsidRDefault="002C6EB3" w:rsidP="002C6EB3">
      <w:pPr>
        <w:keepNext/>
        <w:outlineLvl w:val="0"/>
        <w:rPr>
          <w:caps/>
        </w:rPr>
      </w:pPr>
      <w:bookmarkStart w:id="14" w:name="_Toc95151578"/>
      <w:r w:rsidRPr="002C6EB3">
        <w:rPr>
          <w:caps/>
        </w:rPr>
        <w:t>Impact assessment</w:t>
      </w:r>
      <w:bookmarkEnd w:id="14"/>
    </w:p>
    <w:p w:rsidR="002C6EB3" w:rsidRPr="002C6EB3" w:rsidRDefault="002C6EB3" w:rsidP="002C6EB3"/>
    <w:p w:rsidR="002C6EB3" w:rsidRPr="002C6EB3" w:rsidRDefault="002C6EB3" w:rsidP="002C6EB3">
      <w:pPr>
        <w:tabs>
          <w:tab w:val="left" w:pos="567"/>
          <w:tab w:val="left" w:pos="1134"/>
          <w:tab w:val="left" w:pos="1701"/>
          <w:tab w:val="left" w:pos="5387"/>
          <w:tab w:val="left" w:pos="5954"/>
        </w:tabs>
        <w:rPr>
          <w:snapToGrid w:val="0"/>
        </w:rPr>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 xml:space="preserve">The TC, at its fifty-sixth session, agreed to assess the impact of the proposed measures on the basis of the number of cooperation agreements reported by members of the Union, as presented in document C/[xx]/INF/5 “Cooperation in examination” </w:t>
      </w:r>
      <w:r w:rsidRPr="002C6EB3">
        <w:t>(see document TC/56/22, “Outcome of consideration of documents by correspondence”, paragraph 44)</w:t>
      </w:r>
      <w:r w:rsidRPr="002C6EB3">
        <w:rPr>
          <w:snapToGrid w:val="0"/>
        </w:rPr>
        <w:t>.</w:t>
      </w:r>
    </w:p>
    <w:p w:rsidR="002C6EB3" w:rsidRPr="002C6EB3" w:rsidRDefault="002C6EB3" w:rsidP="002C6EB3">
      <w:pPr>
        <w:tabs>
          <w:tab w:val="left" w:pos="567"/>
          <w:tab w:val="left" w:pos="1134"/>
          <w:tab w:val="left" w:pos="1701"/>
          <w:tab w:val="left" w:pos="5387"/>
          <w:tab w:val="left" w:pos="5954"/>
        </w:tabs>
      </w:pPr>
    </w:p>
    <w:p w:rsidR="002C6EB3" w:rsidRPr="002C6EB3" w:rsidRDefault="002C6EB3" w:rsidP="002C6EB3">
      <w:pPr>
        <w:tabs>
          <w:tab w:val="left" w:pos="567"/>
          <w:tab w:val="left" w:pos="1134"/>
          <w:tab w:val="left" w:pos="1701"/>
          <w:tab w:val="left" w:pos="5387"/>
          <w:tab w:val="left" w:pos="5954"/>
        </w:tabs>
        <w:rPr>
          <w:snapToGrid w:val="0"/>
        </w:rPr>
      </w:pPr>
    </w:p>
    <w:p w:rsidR="002C6EB3" w:rsidRPr="002C6EB3" w:rsidRDefault="002C6EB3" w:rsidP="002F4800">
      <w:pPr>
        <w:pStyle w:val="DecisionParagraphs"/>
      </w:pPr>
      <w:r w:rsidRPr="005425A8">
        <w:fldChar w:fldCharType="begin"/>
      </w:r>
      <w:r w:rsidRPr="005425A8">
        <w:instrText xml:space="preserve"> AUTONUM  </w:instrText>
      </w:r>
      <w:r w:rsidRPr="005425A8">
        <w:fldChar w:fldCharType="end"/>
      </w:r>
      <w:r w:rsidRPr="005425A8">
        <w:tab/>
        <w:t xml:space="preserve">The </w:t>
      </w:r>
      <w:r w:rsidR="00B46665" w:rsidRPr="005425A8">
        <w:t xml:space="preserve">TWPs </w:t>
      </w:r>
      <w:proofErr w:type="gramStart"/>
      <w:r w:rsidR="00B46665" w:rsidRPr="005425A8">
        <w:t>are</w:t>
      </w:r>
      <w:r w:rsidRPr="005425A8">
        <w:t xml:space="preserve"> invited</w:t>
      </w:r>
      <w:proofErr w:type="gramEnd"/>
      <w:r w:rsidRPr="005425A8">
        <w:t xml:space="preserve"> to note:</w:t>
      </w:r>
    </w:p>
    <w:p w:rsidR="002C6EB3" w:rsidRPr="002C6EB3" w:rsidRDefault="002C6EB3" w:rsidP="002F4800">
      <w:pPr>
        <w:pStyle w:val="DecisionParagraphs"/>
      </w:pPr>
    </w:p>
    <w:p w:rsidR="002C6EB3" w:rsidRPr="002C6EB3" w:rsidRDefault="002C6EB3" w:rsidP="002F4800">
      <w:pPr>
        <w:pStyle w:val="DecisionParagraphs"/>
        <w:tabs>
          <w:tab w:val="clear" w:pos="5387"/>
          <w:tab w:val="left" w:pos="5954"/>
        </w:tabs>
        <w:ind w:firstLine="567"/>
      </w:pPr>
      <w:r w:rsidRPr="002C6EB3">
        <w:t>(a)</w:t>
      </w:r>
      <w:r w:rsidRPr="002C6EB3">
        <w:tab/>
      </w:r>
      <w:proofErr w:type="gramStart"/>
      <w:r w:rsidRPr="002C6EB3">
        <w:t>that</w:t>
      </w:r>
      <w:proofErr w:type="gramEnd"/>
      <w:r w:rsidRPr="002C6EB3">
        <w:t xml:space="preserve"> members of the Union have the possibility to update information on a person(s) to be contacted for matters concerning international cooperation in DUS examination by:</w:t>
      </w:r>
    </w:p>
    <w:p w:rsidR="002C6EB3" w:rsidRPr="002C6EB3" w:rsidRDefault="002C6EB3" w:rsidP="002C6EB3">
      <w:pPr>
        <w:tabs>
          <w:tab w:val="left" w:pos="5954"/>
        </w:tabs>
        <w:ind w:left="4820"/>
        <w:rPr>
          <w:i/>
        </w:rPr>
      </w:pPr>
    </w:p>
    <w:p w:rsidR="002C6EB3" w:rsidRPr="002C6EB3" w:rsidRDefault="002C6EB3" w:rsidP="002C6EB3">
      <w:pPr>
        <w:tabs>
          <w:tab w:val="left" w:pos="1134"/>
          <w:tab w:val="left" w:pos="5954"/>
          <w:tab w:val="left" w:pos="6521"/>
        </w:tabs>
        <w:ind w:left="5387"/>
        <w:rPr>
          <w:i/>
        </w:rPr>
      </w:pPr>
      <w:r w:rsidRPr="002C6EB3">
        <w:rPr>
          <w:i/>
        </w:rPr>
        <w:tab/>
        <w:t>(</w:t>
      </w:r>
      <w:proofErr w:type="spellStart"/>
      <w:r w:rsidRPr="002C6EB3">
        <w:rPr>
          <w:i/>
        </w:rPr>
        <w:t>i</w:t>
      </w:r>
      <w:proofErr w:type="spellEnd"/>
      <w:r w:rsidRPr="002C6EB3">
        <w:rPr>
          <w:i/>
        </w:rPr>
        <w:t>)</w:t>
      </w:r>
      <w:r w:rsidRPr="002C6EB3">
        <w:rPr>
          <w:i/>
        </w:rPr>
        <w:tab/>
        <w:t>updating information when invited to provide information for document TC/[xx]/4 “List of genera and species for which authorities have practical experience in the examination of distinctness, uniformity and stability”; and/or</w:t>
      </w:r>
    </w:p>
    <w:p w:rsidR="002C6EB3" w:rsidRPr="002C6EB3" w:rsidRDefault="002C6EB3" w:rsidP="002C6EB3">
      <w:pPr>
        <w:tabs>
          <w:tab w:val="left" w:pos="1134"/>
          <w:tab w:val="left" w:pos="5954"/>
          <w:tab w:val="left" w:pos="6521"/>
        </w:tabs>
        <w:ind w:left="5387"/>
        <w:rPr>
          <w:i/>
        </w:rPr>
      </w:pPr>
    </w:p>
    <w:p w:rsidR="002C6EB3" w:rsidRPr="002C6EB3" w:rsidRDefault="002C6EB3" w:rsidP="002C6EB3">
      <w:pPr>
        <w:tabs>
          <w:tab w:val="left" w:pos="1134"/>
          <w:tab w:val="left" w:pos="5954"/>
          <w:tab w:val="left" w:pos="6521"/>
        </w:tabs>
        <w:ind w:left="5387"/>
        <w:rPr>
          <w:i/>
        </w:rPr>
      </w:pPr>
      <w:r w:rsidRPr="002C6EB3">
        <w:rPr>
          <w:i/>
        </w:rPr>
        <w:tab/>
        <w:t>(ii)</w:t>
      </w:r>
      <w:r w:rsidRPr="002C6EB3">
        <w:rPr>
          <w:i/>
        </w:rPr>
        <w:tab/>
      </w:r>
      <w:proofErr w:type="gramStart"/>
      <w:r w:rsidRPr="002C6EB3">
        <w:rPr>
          <w:i/>
        </w:rPr>
        <w:t>notifying</w:t>
      </w:r>
      <w:proofErr w:type="gramEnd"/>
      <w:r w:rsidRPr="002C6EB3">
        <w:rPr>
          <w:i/>
        </w:rPr>
        <w:t xml:space="preserve"> the Office of the Union by sending an e-mail to upov.mail@upov.int;</w:t>
      </w:r>
    </w:p>
    <w:p w:rsidR="002C6EB3" w:rsidRPr="002C6EB3" w:rsidRDefault="002C6EB3" w:rsidP="002C6EB3">
      <w:pPr>
        <w:tabs>
          <w:tab w:val="left" w:pos="5954"/>
        </w:tabs>
        <w:ind w:left="4820"/>
        <w:rPr>
          <w:i/>
        </w:rPr>
      </w:pPr>
    </w:p>
    <w:p w:rsidR="002C6EB3" w:rsidRPr="002C6EB3" w:rsidRDefault="002C6EB3" w:rsidP="002F4800">
      <w:pPr>
        <w:pStyle w:val="DecisionParagraphs"/>
        <w:tabs>
          <w:tab w:val="clear" w:pos="5387"/>
          <w:tab w:val="left" w:pos="5954"/>
        </w:tabs>
        <w:ind w:firstLine="567"/>
        <w:rPr>
          <w:i w:val="0"/>
          <w:snapToGrid w:val="0"/>
        </w:rPr>
      </w:pPr>
      <w:r w:rsidRPr="002C6EB3">
        <w:rPr>
          <w:snapToGrid w:val="0"/>
        </w:rPr>
        <w:t>(b)</w:t>
      </w:r>
      <w:r w:rsidRPr="002C6EB3">
        <w:rPr>
          <w:snapToGrid w:val="0"/>
        </w:rPr>
        <w:tab/>
        <w:t xml:space="preserve">the </w:t>
      </w:r>
      <w:r w:rsidRPr="002C6EB3">
        <w:t xml:space="preserve">development of a package of compatible IT tools </w:t>
      </w:r>
      <w:r w:rsidRPr="002C6EB3">
        <w:rPr>
          <w:snapToGrid w:val="0"/>
        </w:rPr>
        <w:t xml:space="preserve">to address the technical and related administrative concerns that prevent cooperation in DUS examination, as reported </w:t>
      </w:r>
      <w:r w:rsidRPr="002F4800">
        <w:rPr>
          <w:snapToGrid w:val="0"/>
        </w:rPr>
        <w:t>in paragraphs 9 to 14 of</w:t>
      </w:r>
      <w:bookmarkStart w:id="15" w:name="_GoBack"/>
      <w:bookmarkEnd w:id="15"/>
      <w:r w:rsidRPr="002C6EB3">
        <w:rPr>
          <w:snapToGrid w:val="0"/>
        </w:rPr>
        <w:t xml:space="preserve"> this document;</w:t>
      </w:r>
    </w:p>
    <w:p w:rsidR="002C6EB3" w:rsidRPr="002C6EB3" w:rsidRDefault="002C6EB3" w:rsidP="002C6EB3">
      <w:pPr>
        <w:tabs>
          <w:tab w:val="left" w:pos="567"/>
          <w:tab w:val="left" w:pos="1134"/>
          <w:tab w:val="left" w:pos="1701"/>
          <w:tab w:val="left" w:pos="5387"/>
          <w:tab w:val="left" w:pos="5954"/>
        </w:tabs>
        <w:ind w:left="4820" w:firstLine="567"/>
        <w:rPr>
          <w:i/>
          <w:snapToGrid w:val="0"/>
        </w:rPr>
      </w:pPr>
    </w:p>
    <w:p w:rsidR="002C6EB3" w:rsidRPr="002C6EB3" w:rsidRDefault="002C6EB3" w:rsidP="002F4800">
      <w:pPr>
        <w:pStyle w:val="DecisionParagraphs"/>
        <w:tabs>
          <w:tab w:val="clear" w:pos="5387"/>
          <w:tab w:val="left" w:pos="5954"/>
        </w:tabs>
        <w:ind w:firstLine="567"/>
        <w:rPr>
          <w:i w:val="0"/>
          <w:snapToGrid w:val="0"/>
        </w:rPr>
      </w:pPr>
      <w:r w:rsidRPr="002C6EB3">
        <w:rPr>
          <w:snapToGrid w:val="0"/>
        </w:rPr>
        <w:t>(c)</w:t>
      </w:r>
      <w:r w:rsidRPr="002C6EB3">
        <w:rPr>
          <w:snapToGrid w:val="0"/>
        </w:rPr>
        <w:tab/>
      </w:r>
      <w:proofErr w:type="gramStart"/>
      <w:r w:rsidRPr="002C6EB3">
        <w:rPr>
          <w:snapToGrid w:val="0"/>
        </w:rPr>
        <w:t>that</w:t>
      </w:r>
      <w:proofErr w:type="gramEnd"/>
      <w:r w:rsidRPr="002C6EB3">
        <w:rPr>
          <w:snapToGrid w:val="0"/>
        </w:rPr>
        <w:t xml:space="preserve"> a presentation on e-PVP Asia will be made to the </w:t>
      </w:r>
      <w:r w:rsidR="00B46665">
        <w:rPr>
          <w:snapToGrid w:val="0"/>
        </w:rPr>
        <w:t>TWPs</w:t>
      </w:r>
      <w:r w:rsidRPr="002C6EB3">
        <w:rPr>
          <w:snapToGrid w:val="0"/>
        </w:rPr>
        <w:t xml:space="preserve">, at </w:t>
      </w:r>
      <w:r w:rsidR="00B46665">
        <w:rPr>
          <w:snapToGrid w:val="0"/>
        </w:rPr>
        <w:t>their</w:t>
      </w:r>
      <w:r w:rsidRPr="002C6EB3">
        <w:rPr>
          <w:snapToGrid w:val="0"/>
        </w:rPr>
        <w:t xml:space="preserve"> session</w:t>
      </w:r>
      <w:r w:rsidR="00B46665">
        <w:rPr>
          <w:snapToGrid w:val="0"/>
        </w:rPr>
        <w:t>s in 2022</w:t>
      </w:r>
      <w:r w:rsidRPr="002C6EB3">
        <w:rPr>
          <w:snapToGrid w:val="0"/>
        </w:rPr>
        <w:t>;</w:t>
      </w:r>
    </w:p>
    <w:p w:rsidR="002C6EB3" w:rsidRPr="002C6EB3" w:rsidRDefault="002C6EB3" w:rsidP="002C6EB3">
      <w:pPr>
        <w:tabs>
          <w:tab w:val="left" w:pos="567"/>
          <w:tab w:val="left" w:pos="1134"/>
          <w:tab w:val="left" w:pos="1701"/>
          <w:tab w:val="left" w:pos="5387"/>
          <w:tab w:val="left" w:pos="5954"/>
        </w:tabs>
        <w:ind w:left="4820" w:firstLine="567"/>
        <w:rPr>
          <w:i/>
          <w:snapToGrid w:val="0"/>
        </w:rPr>
      </w:pPr>
    </w:p>
    <w:p w:rsidR="002C6EB3" w:rsidRPr="002C6EB3" w:rsidRDefault="002C6EB3" w:rsidP="002F4800">
      <w:pPr>
        <w:pStyle w:val="DecisionParagraphs"/>
        <w:tabs>
          <w:tab w:val="clear" w:pos="5387"/>
          <w:tab w:val="left" w:pos="5954"/>
        </w:tabs>
        <w:ind w:firstLine="567"/>
        <w:rPr>
          <w:i w:val="0"/>
        </w:rPr>
      </w:pPr>
      <w:r w:rsidRPr="002C6EB3">
        <w:rPr>
          <w:snapToGrid w:val="0"/>
        </w:rPr>
        <w:t>(d)</w:t>
      </w:r>
      <w:r w:rsidRPr="002C6EB3">
        <w:rPr>
          <w:snapToGrid w:val="0"/>
        </w:rPr>
        <w:tab/>
      </w:r>
      <w:proofErr w:type="gramStart"/>
      <w:r w:rsidRPr="002C6EB3">
        <w:rPr>
          <w:snapToGrid w:val="0"/>
        </w:rPr>
        <w:t>that</w:t>
      </w:r>
      <w:proofErr w:type="gramEnd"/>
      <w:r w:rsidRPr="002C6EB3">
        <w:rPr>
          <w:snapToGrid w:val="0"/>
        </w:rPr>
        <w:t xml:space="preserve"> developments concerning the web</w:t>
      </w:r>
      <w:r w:rsidRPr="002C6EB3">
        <w:rPr>
          <w:snapToGrid w:val="0"/>
        </w:rPr>
        <w:noBreakHyphen/>
        <w:t xml:space="preserve">based TG template to enable the </w:t>
      </w:r>
      <w:r w:rsidRPr="002C6EB3">
        <w:t xml:space="preserve">drafting individual authorities’ test guidelines (IATG) are reported in document </w:t>
      </w:r>
      <w:r w:rsidR="00B46665">
        <w:t>TWP/6/8</w:t>
      </w:r>
      <w:r w:rsidRPr="002C6EB3">
        <w:t>;</w:t>
      </w:r>
    </w:p>
    <w:p w:rsidR="002C6EB3" w:rsidRPr="002C6EB3" w:rsidRDefault="002C6EB3" w:rsidP="002C6EB3">
      <w:pPr>
        <w:tabs>
          <w:tab w:val="left" w:pos="567"/>
          <w:tab w:val="left" w:pos="1134"/>
          <w:tab w:val="left" w:pos="1701"/>
          <w:tab w:val="left" w:pos="5387"/>
          <w:tab w:val="left" w:pos="5954"/>
        </w:tabs>
        <w:ind w:left="4820" w:firstLine="567"/>
        <w:rPr>
          <w:i/>
        </w:rPr>
      </w:pPr>
    </w:p>
    <w:p w:rsidR="002C6EB3" w:rsidRPr="002C6EB3" w:rsidRDefault="002C6EB3" w:rsidP="002F4800">
      <w:pPr>
        <w:pStyle w:val="DecisionParagraphs"/>
        <w:tabs>
          <w:tab w:val="clear" w:pos="5387"/>
          <w:tab w:val="left" w:pos="5954"/>
        </w:tabs>
        <w:ind w:firstLine="567"/>
        <w:rPr>
          <w:i w:val="0"/>
        </w:rPr>
      </w:pPr>
      <w:r w:rsidRPr="002C6EB3">
        <w:t>(e)</w:t>
      </w:r>
      <w:r w:rsidRPr="002C6EB3">
        <w:tab/>
        <w:t>that the development of a platform for UPOV member databases containing variety description information will depend on UPOV members indicating which databases they would wish to share;</w:t>
      </w:r>
    </w:p>
    <w:p w:rsidR="002C6EB3" w:rsidRPr="002C6EB3" w:rsidRDefault="002C6EB3" w:rsidP="002C6EB3">
      <w:pPr>
        <w:tabs>
          <w:tab w:val="left" w:pos="567"/>
          <w:tab w:val="left" w:pos="1134"/>
          <w:tab w:val="left" w:pos="1701"/>
          <w:tab w:val="left" w:pos="5387"/>
          <w:tab w:val="left" w:pos="5954"/>
        </w:tabs>
        <w:ind w:left="4820" w:firstLine="567"/>
        <w:rPr>
          <w:i/>
        </w:rPr>
      </w:pPr>
    </w:p>
    <w:p w:rsidR="002C6EB3" w:rsidRPr="002C6EB3" w:rsidRDefault="002C6EB3" w:rsidP="002F4800">
      <w:pPr>
        <w:pStyle w:val="DecisionParagraphs"/>
        <w:tabs>
          <w:tab w:val="clear" w:pos="5387"/>
          <w:tab w:val="left" w:pos="5954"/>
        </w:tabs>
        <w:ind w:firstLine="567"/>
        <w:rPr>
          <w:rFonts w:cs="Arial"/>
          <w:i w:val="0"/>
        </w:rPr>
      </w:pPr>
      <w:r w:rsidRPr="002C6EB3">
        <w:rPr>
          <w:rFonts w:cs="Arial"/>
        </w:rPr>
        <w:t>(</w:t>
      </w:r>
      <w:r w:rsidR="00B46665">
        <w:rPr>
          <w:rFonts w:cs="Arial"/>
        </w:rPr>
        <w:t>f</w:t>
      </w:r>
      <w:r w:rsidRPr="002C6EB3">
        <w:rPr>
          <w:rFonts w:cs="Arial"/>
        </w:rPr>
        <w:t>)</w:t>
      </w:r>
      <w:r w:rsidRPr="002C6EB3">
        <w:rPr>
          <w:rFonts w:cs="Arial"/>
        </w:rPr>
        <w:tab/>
      </w:r>
      <w:proofErr w:type="gramStart"/>
      <w:r w:rsidRPr="002C6EB3">
        <w:rPr>
          <w:rFonts w:cs="Arial"/>
        </w:rPr>
        <w:t>that</w:t>
      </w:r>
      <w:proofErr w:type="gramEnd"/>
      <w:r w:rsidRPr="002C6EB3">
        <w:rPr>
          <w:rFonts w:cs="Arial"/>
        </w:rPr>
        <w:t xml:space="preserve"> the use of machine translation technology is being considered within a review of UPOV’s policy on translation;</w:t>
      </w:r>
    </w:p>
    <w:p w:rsidR="002C6EB3" w:rsidRPr="002C6EB3" w:rsidRDefault="002C6EB3" w:rsidP="002C6EB3">
      <w:pPr>
        <w:tabs>
          <w:tab w:val="left" w:pos="567"/>
          <w:tab w:val="left" w:pos="5954"/>
        </w:tabs>
        <w:ind w:left="4820"/>
        <w:contextualSpacing/>
        <w:rPr>
          <w:rFonts w:cs="Arial"/>
          <w:i/>
        </w:rPr>
      </w:pPr>
    </w:p>
    <w:p w:rsidR="002C6EB3" w:rsidRPr="002C6EB3" w:rsidRDefault="002C6EB3" w:rsidP="002F4800">
      <w:pPr>
        <w:pStyle w:val="DecisionParagraphs"/>
        <w:tabs>
          <w:tab w:val="clear" w:pos="5387"/>
          <w:tab w:val="left" w:pos="5954"/>
        </w:tabs>
        <w:ind w:firstLine="567"/>
        <w:rPr>
          <w:rFonts w:cs="Arial"/>
          <w:i w:val="0"/>
        </w:rPr>
      </w:pPr>
      <w:r w:rsidRPr="002C6EB3">
        <w:rPr>
          <w:rFonts w:cs="Arial"/>
        </w:rPr>
        <w:t>(</w:t>
      </w:r>
      <w:r w:rsidR="00B46665">
        <w:rPr>
          <w:rFonts w:cs="Arial"/>
        </w:rPr>
        <w:t>g</w:t>
      </w:r>
      <w:r w:rsidRPr="002C6EB3">
        <w:rPr>
          <w:rFonts w:cs="Arial"/>
        </w:rPr>
        <w:t>)</w:t>
      </w:r>
      <w:r w:rsidRPr="002C6EB3">
        <w:rPr>
          <w:rFonts w:cs="Arial"/>
        </w:rPr>
        <w:tab/>
      </w:r>
      <w:proofErr w:type="gramStart"/>
      <w:r w:rsidRPr="002C6EB3">
        <w:rPr>
          <w:rFonts w:cs="Arial"/>
        </w:rPr>
        <w:t>that</w:t>
      </w:r>
      <w:proofErr w:type="gramEnd"/>
      <w:r w:rsidRPr="002C6EB3">
        <w:rPr>
          <w:rFonts w:cs="Arial"/>
        </w:rPr>
        <w:t xml:space="preserve"> measures for increasing cooperation among experts at TWP sessions are considered in document TC/57/10 “Increasing participation in the work of the TC and TWPs”;</w:t>
      </w:r>
    </w:p>
    <w:p w:rsidR="002C6EB3" w:rsidRPr="002C6EB3" w:rsidRDefault="002C6EB3" w:rsidP="002C6EB3">
      <w:pPr>
        <w:tabs>
          <w:tab w:val="left" w:pos="567"/>
          <w:tab w:val="left" w:pos="1134"/>
          <w:tab w:val="left" w:pos="1701"/>
          <w:tab w:val="left" w:pos="5387"/>
          <w:tab w:val="left" w:pos="5954"/>
        </w:tabs>
        <w:ind w:left="4820" w:firstLine="567"/>
        <w:rPr>
          <w:i/>
        </w:rPr>
      </w:pPr>
    </w:p>
    <w:p w:rsidR="002C6EB3" w:rsidRPr="002C6EB3" w:rsidRDefault="002C6EB3" w:rsidP="002F4800">
      <w:pPr>
        <w:pStyle w:val="DecisionParagraphs"/>
        <w:tabs>
          <w:tab w:val="clear" w:pos="5387"/>
          <w:tab w:val="left" w:pos="5954"/>
        </w:tabs>
        <w:ind w:firstLine="567"/>
        <w:rPr>
          <w:i w:val="0"/>
        </w:rPr>
      </w:pPr>
      <w:r w:rsidRPr="002C6EB3">
        <w:t>(</w:t>
      </w:r>
      <w:r w:rsidR="00B46665">
        <w:t>h</w:t>
      </w:r>
      <w:r w:rsidRPr="002C6EB3">
        <w:t>)</w:t>
      </w:r>
      <w:r w:rsidRPr="002C6EB3">
        <w:tab/>
      </w:r>
      <w:proofErr w:type="gramStart"/>
      <w:r w:rsidRPr="002C6EB3">
        <w:t>note</w:t>
      </w:r>
      <w:proofErr w:type="gramEnd"/>
      <w:r w:rsidRPr="002C6EB3">
        <w:t xml:space="preserve"> that the CAJ, at its seventy-eighth session:</w:t>
      </w:r>
    </w:p>
    <w:p w:rsidR="002C6EB3" w:rsidRPr="002C6EB3" w:rsidRDefault="002C6EB3" w:rsidP="005425A8">
      <w:pPr>
        <w:keepNext/>
        <w:keepLines/>
        <w:tabs>
          <w:tab w:val="left" w:pos="567"/>
          <w:tab w:val="left" w:pos="1134"/>
          <w:tab w:val="left" w:pos="1701"/>
          <w:tab w:val="left" w:pos="5387"/>
          <w:tab w:val="left" w:pos="5954"/>
          <w:tab w:val="left" w:pos="6521"/>
        </w:tabs>
        <w:ind w:left="5387"/>
        <w:rPr>
          <w:i/>
        </w:rPr>
      </w:pPr>
    </w:p>
    <w:p w:rsidR="002C6EB3" w:rsidRPr="002C6EB3" w:rsidRDefault="002C6EB3" w:rsidP="005425A8">
      <w:pPr>
        <w:keepNext/>
        <w:keepLines/>
        <w:tabs>
          <w:tab w:val="left" w:pos="567"/>
          <w:tab w:val="left" w:pos="1134"/>
          <w:tab w:val="left" w:pos="1701"/>
          <w:tab w:val="left" w:pos="5387"/>
          <w:tab w:val="left" w:pos="5954"/>
          <w:tab w:val="left" w:pos="6521"/>
        </w:tabs>
        <w:ind w:left="5387"/>
        <w:rPr>
          <w:i/>
        </w:rPr>
      </w:pPr>
      <w:r w:rsidRPr="002C6EB3">
        <w:rPr>
          <w:i/>
        </w:rPr>
        <w:tab/>
        <w:t>(</w:t>
      </w:r>
      <w:proofErr w:type="spellStart"/>
      <w:r w:rsidRPr="002C6EB3">
        <w:rPr>
          <w:i/>
        </w:rPr>
        <w:t>i</w:t>
      </w:r>
      <w:proofErr w:type="spellEnd"/>
      <w:r w:rsidRPr="002C6EB3">
        <w:rPr>
          <w:i/>
        </w:rPr>
        <w:t>)</w:t>
      </w:r>
      <w:r w:rsidRPr="002C6EB3">
        <w:rPr>
          <w:i/>
        </w:rPr>
        <w:tab/>
      </w:r>
      <w:r w:rsidR="00B63B67" w:rsidRPr="00B63B67">
        <w:rPr>
          <w:i/>
        </w:rPr>
        <w:t xml:space="preserve">agreed to include possible “guidance to encourage members of the Union, on a voluntary basis, to take over DUS test reports when the applicants could not submit plant material due to </w:t>
      </w:r>
      <w:proofErr w:type="spellStart"/>
      <w:r w:rsidR="00B63B67" w:rsidRPr="00B63B67">
        <w:rPr>
          <w:i/>
        </w:rPr>
        <w:t>phytosanitary</w:t>
      </w:r>
      <w:proofErr w:type="spellEnd"/>
      <w:r w:rsidR="00B63B67" w:rsidRPr="00B63B67">
        <w:rPr>
          <w:i/>
        </w:rPr>
        <w:t xml:space="preserve"> or other related issues where acceptable to the members of the Union concerned” as part of the work to be agreed by the CAJ</w:t>
      </w:r>
      <w:r w:rsidRPr="002C6EB3">
        <w:rPr>
          <w:i/>
        </w:rPr>
        <w:t>; and</w:t>
      </w:r>
    </w:p>
    <w:p w:rsidR="002C6EB3" w:rsidRPr="002C6EB3" w:rsidRDefault="002C6EB3" w:rsidP="005425A8">
      <w:pPr>
        <w:keepNext/>
        <w:keepLines/>
        <w:tabs>
          <w:tab w:val="left" w:pos="567"/>
          <w:tab w:val="left" w:pos="1134"/>
          <w:tab w:val="left" w:pos="1701"/>
          <w:tab w:val="left" w:pos="5387"/>
          <w:tab w:val="left" w:pos="5954"/>
        </w:tabs>
        <w:ind w:left="4820"/>
        <w:rPr>
          <w:i/>
        </w:rPr>
      </w:pPr>
    </w:p>
    <w:p w:rsidR="002C6EB3" w:rsidRPr="002C6EB3" w:rsidRDefault="002C6EB3" w:rsidP="002C6EB3">
      <w:pPr>
        <w:tabs>
          <w:tab w:val="left" w:pos="567"/>
          <w:tab w:val="left" w:pos="1134"/>
          <w:tab w:val="left" w:pos="1701"/>
          <w:tab w:val="left" w:pos="5387"/>
          <w:tab w:val="left" w:pos="5954"/>
          <w:tab w:val="left" w:pos="6521"/>
        </w:tabs>
        <w:ind w:left="5387"/>
        <w:rPr>
          <w:i/>
          <w:snapToGrid w:val="0"/>
        </w:rPr>
      </w:pPr>
      <w:r w:rsidRPr="002C6EB3">
        <w:rPr>
          <w:i/>
        </w:rPr>
        <w:tab/>
        <w:t>(ii)</w:t>
      </w:r>
      <w:r w:rsidRPr="002C6EB3">
        <w:rPr>
          <w:i/>
        </w:rPr>
        <w:tab/>
      </w:r>
      <w:r w:rsidR="00B63B67" w:rsidRPr="00B63B67">
        <w:rPr>
          <w:i/>
        </w:rPr>
        <w:t>agreed measures to address policy or legal barriers that the TC had identified as preventing international cooperation in DUS examination</w:t>
      </w:r>
      <w:r w:rsidR="00B63B67">
        <w:rPr>
          <w:i/>
        </w:rPr>
        <w:t xml:space="preserve">, as set </w:t>
      </w:r>
      <w:r w:rsidR="00B63B67" w:rsidRPr="002F4800">
        <w:rPr>
          <w:i/>
        </w:rPr>
        <w:t>out in paragraph 34 of</w:t>
      </w:r>
      <w:r w:rsidR="00B63B67">
        <w:rPr>
          <w:i/>
        </w:rPr>
        <w:t xml:space="preserve"> this document</w:t>
      </w:r>
      <w:r w:rsidRPr="002C6EB3">
        <w:rPr>
          <w:i/>
        </w:rPr>
        <w:t>;  and</w:t>
      </w:r>
    </w:p>
    <w:p w:rsidR="002C6EB3" w:rsidRPr="002C6EB3" w:rsidRDefault="002C6EB3" w:rsidP="002C6EB3">
      <w:pPr>
        <w:tabs>
          <w:tab w:val="left" w:pos="567"/>
          <w:tab w:val="left" w:pos="1134"/>
          <w:tab w:val="left" w:pos="1701"/>
          <w:tab w:val="left" w:pos="5387"/>
          <w:tab w:val="left" w:pos="5954"/>
        </w:tabs>
        <w:ind w:left="4820" w:firstLine="567"/>
        <w:rPr>
          <w:i/>
          <w:snapToGrid w:val="0"/>
        </w:rPr>
      </w:pPr>
    </w:p>
    <w:p w:rsidR="002C6EB3" w:rsidRPr="002C6EB3" w:rsidRDefault="002C6EB3" w:rsidP="002F4800">
      <w:pPr>
        <w:pStyle w:val="DecisionParagraphs"/>
        <w:tabs>
          <w:tab w:val="clear" w:pos="5387"/>
          <w:tab w:val="left" w:pos="5954"/>
        </w:tabs>
        <w:ind w:firstLine="567"/>
        <w:rPr>
          <w:i w:val="0"/>
        </w:rPr>
      </w:pPr>
      <w:r w:rsidRPr="002C6EB3">
        <w:rPr>
          <w:snapToGrid w:val="0"/>
        </w:rPr>
        <w:t>(</w:t>
      </w:r>
      <w:proofErr w:type="spellStart"/>
      <w:r w:rsidR="00B46665">
        <w:rPr>
          <w:snapToGrid w:val="0"/>
        </w:rPr>
        <w:t>i</w:t>
      </w:r>
      <w:proofErr w:type="spellEnd"/>
      <w:r w:rsidRPr="002C6EB3">
        <w:rPr>
          <w:snapToGrid w:val="0"/>
        </w:rPr>
        <w:t>)</w:t>
      </w:r>
      <w:r w:rsidRPr="002C6EB3">
        <w:rPr>
          <w:snapToGrid w:val="0"/>
        </w:rPr>
        <w:tab/>
      </w:r>
      <w:proofErr w:type="gramStart"/>
      <w:r w:rsidRPr="002C6EB3">
        <w:rPr>
          <w:snapToGrid w:val="0"/>
        </w:rPr>
        <w:t>that</w:t>
      </w:r>
      <w:proofErr w:type="gramEnd"/>
      <w:r w:rsidRPr="002C6EB3">
        <w:rPr>
          <w:snapToGrid w:val="0"/>
        </w:rPr>
        <w:t xml:space="preserve"> the impact of the proposed measures will be assessed on the basis of the number of cooperation agreements reported by members of the Union, as presented in document C/[xx]/INF/5 “Cooperation in examination”.</w:t>
      </w:r>
    </w:p>
    <w:p w:rsidR="002C6EB3" w:rsidRPr="002C6EB3" w:rsidRDefault="002C6EB3" w:rsidP="002C6EB3">
      <w:pPr>
        <w:tabs>
          <w:tab w:val="left" w:pos="5954"/>
        </w:tabs>
      </w:pPr>
    </w:p>
    <w:p w:rsidR="002C6EB3" w:rsidRPr="002C6EB3" w:rsidRDefault="002C6EB3" w:rsidP="002C6EB3"/>
    <w:p w:rsidR="002C6EB3" w:rsidRPr="002C6EB3" w:rsidRDefault="002C6EB3" w:rsidP="002C6EB3"/>
    <w:p w:rsidR="002C6EB3" w:rsidRPr="002C6EB3" w:rsidRDefault="002C6EB3" w:rsidP="002C6EB3">
      <w:pPr>
        <w:jc w:val="right"/>
      </w:pPr>
      <w:r w:rsidRPr="002C6EB3">
        <w:t xml:space="preserve"> [End of document]</w:t>
      </w:r>
    </w:p>
    <w:p w:rsidR="002C6EB3" w:rsidRPr="002C6EB3" w:rsidRDefault="002C6EB3" w:rsidP="002C6EB3">
      <w:pPr>
        <w:jc w:val="right"/>
      </w:pPr>
    </w:p>
    <w:p w:rsidR="00050E16" w:rsidRPr="00C5280D" w:rsidRDefault="00050E16" w:rsidP="002C6EB3"/>
    <w:sectPr w:rsidR="00050E16" w:rsidRPr="00C5280D" w:rsidSect="005E7466">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82" w:rsidRDefault="00CD6082" w:rsidP="006655D3">
      <w:r>
        <w:separator/>
      </w:r>
    </w:p>
    <w:p w:rsidR="00CD6082" w:rsidRDefault="00CD6082" w:rsidP="006655D3"/>
    <w:p w:rsidR="00CD6082" w:rsidRDefault="00CD6082" w:rsidP="006655D3"/>
  </w:endnote>
  <w:endnote w:type="continuationSeparator" w:id="0">
    <w:p w:rsidR="00CD6082" w:rsidRDefault="00CD6082" w:rsidP="006655D3">
      <w:r>
        <w:separator/>
      </w:r>
    </w:p>
    <w:p w:rsidR="00CD6082" w:rsidRPr="00294751" w:rsidRDefault="00CD6082">
      <w:pPr>
        <w:pStyle w:val="Footer"/>
        <w:spacing w:after="60"/>
        <w:rPr>
          <w:sz w:val="18"/>
          <w:lang w:val="fr-FR"/>
        </w:rPr>
      </w:pPr>
      <w:r w:rsidRPr="00294751">
        <w:rPr>
          <w:sz w:val="18"/>
          <w:lang w:val="fr-FR"/>
        </w:rPr>
        <w:t>[Suite de la note de la page précédente]</w:t>
      </w:r>
    </w:p>
    <w:p w:rsidR="00CD6082" w:rsidRPr="00294751" w:rsidRDefault="00CD6082" w:rsidP="006655D3">
      <w:pPr>
        <w:rPr>
          <w:lang w:val="fr-FR"/>
        </w:rPr>
      </w:pPr>
    </w:p>
    <w:p w:rsidR="00CD6082" w:rsidRPr="00294751" w:rsidRDefault="00CD6082" w:rsidP="006655D3">
      <w:pPr>
        <w:rPr>
          <w:lang w:val="fr-FR"/>
        </w:rPr>
      </w:pPr>
    </w:p>
  </w:endnote>
  <w:endnote w:type="continuationNotice" w:id="1">
    <w:p w:rsidR="00CD6082" w:rsidRPr="00294751" w:rsidRDefault="00CD6082" w:rsidP="006655D3">
      <w:pPr>
        <w:rPr>
          <w:lang w:val="fr-FR"/>
        </w:rPr>
      </w:pPr>
      <w:r w:rsidRPr="00294751">
        <w:rPr>
          <w:lang w:val="fr-FR"/>
        </w:rPr>
        <w:t>[Suite de la note page suivante]</w:t>
      </w:r>
    </w:p>
    <w:p w:rsidR="00CD6082" w:rsidRPr="00294751" w:rsidRDefault="00CD6082" w:rsidP="006655D3">
      <w:pPr>
        <w:rPr>
          <w:lang w:val="fr-FR"/>
        </w:rPr>
      </w:pPr>
    </w:p>
    <w:p w:rsidR="00CD6082" w:rsidRPr="00294751" w:rsidRDefault="00CD60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82" w:rsidRDefault="00CD6082" w:rsidP="006655D3">
      <w:r>
        <w:separator/>
      </w:r>
    </w:p>
  </w:footnote>
  <w:footnote w:type="continuationSeparator" w:id="0">
    <w:p w:rsidR="00CD6082" w:rsidRDefault="00CD6082" w:rsidP="006655D3">
      <w:r>
        <w:separator/>
      </w:r>
    </w:p>
  </w:footnote>
  <w:footnote w:type="continuationNotice" w:id="1">
    <w:p w:rsidR="00CD6082" w:rsidRPr="00AB530F" w:rsidRDefault="00CD6082" w:rsidP="00AB530F">
      <w:pPr>
        <w:pStyle w:val="Footer"/>
      </w:pPr>
    </w:p>
  </w:footnote>
  <w:footnote w:id="2">
    <w:p w:rsidR="00CD6082" w:rsidRDefault="00CD6082" w:rsidP="002C6EB3">
      <w:pPr>
        <w:pStyle w:val="FootnoteText"/>
      </w:pPr>
      <w:r>
        <w:rPr>
          <w:rStyle w:val="FootnoteReference"/>
        </w:rPr>
        <w:footnoteRef/>
      </w:r>
      <w:r>
        <w:t xml:space="preserve"> Held via electronic means on October 26 and 27, 2020</w:t>
      </w:r>
    </w:p>
  </w:footnote>
  <w:footnote w:id="3">
    <w:p w:rsidR="00CD6082" w:rsidRPr="00C20F3E" w:rsidRDefault="00CD6082" w:rsidP="002C6EB3">
      <w:pPr>
        <w:pStyle w:val="FootnoteText"/>
        <w:rPr>
          <w:lang w:val="da-DK"/>
        </w:rPr>
      </w:pPr>
      <w:r>
        <w:rPr>
          <w:rStyle w:val="FootnoteReference"/>
        </w:rPr>
        <w:footnoteRef/>
      </w:r>
      <w:r w:rsidRPr="00C20F3E">
        <w:rPr>
          <w:lang w:val="da-DK"/>
        </w:rPr>
        <w:t xml:space="preserve"> </w:t>
      </w:r>
      <w:hyperlink r:id="rId1" w:history="1">
        <w:r w:rsidRPr="00C20F3E">
          <w:rPr>
            <w:rStyle w:val="Hyperlink"/>
            <w:lang w:val="da-DK"/>
          </w:rPr>
          <w:t>https://www.upov.int/edocs/infdocs/en/upov_inf_15.pdf</w:t>
        </w:r>
      </w:hyperlink>
      <w:r w:rsidRPr="00C20F3E">
        <w:rPr>
          <w:rStyle w:val="Hyperlink"/>
          <w:color w:val="auto"/>
          <w:u w:val="none"/>
          <w:lang w:val="da-DK"/>
        </w:rPr>
        <w:t>.</w:t>
      </w:r>
      <w:r w:rsidRPr="00C20F3E">
        <w:rPr>
          <w:lang w:val="da-DK"/>
        </w:rPr>
        <w:t xml:space="preserve"> </w:t>
      </w:r>
    </w:p>
  </w:footnote>
  <w:footnote w:id="4">
    <w:p w:rsidR="00CD6082" w:rsidRDefault="00CD6082" w:rsidP="002C6EB3">
      <w:pPr>
        <w:pStyle w:val="FootnoteText"/>
      </w:pPr>
      <w:r>
        <w:rPr>
          <w:rStyle w:val="FootnoteReference"/>
        </w:rPr>
        <w:footnoteRef/>
      </w:r>
      <w:r>
        <w:t xml:space="preserve"> Held via electronic means on October 28, 2020</w:t>
      </w:r>
    </w:p>
  </w:footnote>
  <w:footnote w:id="5">
    <w:p w:rsidR="00140DAE" w:rsidRDefault="00140DAE">
      <w:pPr>
        <w:pStyle w:val="FootnoteText"/>
      </w:pPr>
      <w:r>
        <w:rPr>
          <w:rStyle w:val="FootnoteReference"/>
        </w:rPr>
        <w:footnoteRef/>
      </w:r>
      <w:r>
        <w:t xml:space="preserve"> Held via electronic means on October 27,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82" w:rsidRPr="00C5280D" w:rsidRDefault="00CD6082" w:rsidP="00EB048E">
    <w:pPr>
      <w:pStyle w:val="Header"/>
      <w:rPr>
        <w:rStyle w:val="PageNumber"/>
        <w:lang w:val="en-US"/>
      </w:rPr>
    </w:pPr>
    <w:r>
      <w:rPr>
        <w:rStyle w:val="PageNumber"/>
        <w:lang w:val="en-US"/>
      </w:rPr>
      <w:t>TWP/6/9</w:t>
    </w:r>
  </w:p>
  <w:p w:rsidR="00CD6082" w:rsidRPr="00C5280D" w:rsidRDefault="00CD608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2C01">
      <w:rPr>
        <w:rStyle w:val="PageNumber"/>
        <w:noProof/>
        <w:lang w:val="en-US"/>
      </w:rPr>
      <w:t>2</w:t>
    </w:r>
    <w:r w:rsidRPr="00C5280D">
      <w:rPr>
        <w:rStyle w:val="PageNumber"/>
        <w:lang w:val="en-US"/>
      </w:rPr>
      <w:fldChar w:fldCharType="end"/>
    </w:r>
  </w:p>
  <w:p w:rsidR="00CD6082" w:rsidRPr="00C5280D" w:rsidRDefault="00CD608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8B"/>
    <w:rsid w:val="00010CF3"/>
    <w:rsid w:val="00011A5C"/>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0C89"/>
    <w:rsid w:val="00140DAE"/>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C6EB3"/>
    <w:rsid w:val="002D5226"/>
    <w:rsid w:val="002F4800"/>
    <w:rsid w:val="0030203B"/>
    <w:rsid w:val="00305A7F"/>
    <w:rsid w:val="003152FE"/>
    <w:rsid w:val="00327436"/>
    <w:rsid w:val="00327B93"/>
    <w:rsid w:val="00344BD6"/>
    <w:rsid w:val="0035528D"/>
    <w:rsid w:val="00361821"/>
    <w:rsid w:val="00361E9E"/>
    <w:rsid w:val="00363136"/>
    <w:rsid w:val="003753EE"/>
    <w:rsid w:val="003A0835"/>
    <w:rsid w:val="003A5AAF"/>
    <w:rsid w:val="003B700A"/>
    <w:rsid w:val="003C7FBE"/>
    <w:rsid w:val="003D227C"/>
    <w:rsid w:val="003D2B4D"/>
    <w:rsid w:val="003F37F5"/>
    <w:rsid w:val="00410F30"/>
    <w:rsid w:val="00425A52"/>
    <w:rsid w:val="004435F9"/>
    <w:rsid w:val="00444A88"/>
    <w:rsid w:val="00470149"/>
    <w:rsid w:val="00474DA4"/>
    <w:rsid w:val="00476B4D"/>
    <w:rsid w:val="004805FA"/>
    <w:rsid w:val="004935D2"/>
    <w:rsid w:val="004B1215"/>
    <w:rsid w:val="004D047D"/>
    <w:rsid w:val="004D3060"/>
    <w:rsid w:val="004E7883"/>
    <w:rsid w:val="004F1E9E"/>
    <w:rsid w:val="004F305A"/>
    <w:rsid w:val="00512164"/>
    <w:rsid w:val="00520297"/>
    <w:rsid w:val="005338F9"/>
    <w:rsid w:val="00533D15"/>
    <w:rsid w:val="005425A8"/>
    <w:rsid w:val="0054281C"/>
    <w:rsid w:val="00544581"/>
    <w:rsid w:val="0055268D"/>
    <w:rsid w:val="00555CCA"/>
    <w:rsid w:val="0057227C"/>
    <w:rsid w:val="00575DE2"/>
    <w:rsid w:val="00576BE4"/>
    <w:rsid w:val="005779DB"/>
    <w:rsid w:val="005871D9"/>
    <w:rsid w:val="005A2A67"/>
    <w:rsid w:val="005A400A"/>
    <w:rsid w:val="005B269D"/>
    <w:rsid w:val="005E7466"/>
    <w:rsid w:val="005F7B92"/>
    <w:rsid w:val="00612379"/>
    <w:rsid w:val="006153B6"/>
    <w:rsid w:val="0061555F"/>
    <w:rsid w:val="006245ED"/>
    <w:rsid w:val="00636CA6"/>
    <w:rsid w:val="00641200"/>
    <w:rsid w:val="00645CA8"/>
    <w:rsid w:val="00647BFB"/>
    <w:rsid w:val="006523B1"/>
    <w:rsid w:val="006655D3"/>
    <w:rsid w:val="00667404"/>
    <w:rsid w:val="00687EB4"/>
    <w:rsid w:val="00695C56"/>
    <w:rsid w:val="006A5CDE"/>
    <w:rsid w:val="006A644A"/>
    <w:rsid w:val="006B17D2"/>
    <w:rsid w:val="006C224E"/>
    <w:rsid w:val="006C5B2A"/>
    <w:rsid w:val="006D780A"/>
    <w:rsid w:val="00704ECF"/>
    <w:rsid w:val="0071271E"/>
    <w:rsid w:val="00732DEC"/>
    <w:rsid w:val="00735BD5"/>
    <w:rsid w:val="007451EC"/>
    <w:rsid w:val="00751613"/>
    <w:rsid w:val="00753EE9"/>
    <w:rsid w:val="0075437B"/>
    <w:rsid w:val="007556F6"/>
    <w:rsid w:val="00760EEF"/>
    <w:rsid w:val="00777EE5"/>
    <w:rsid w:val="00784836"/>
    <w:rsid w:val="0079023E"/>
    <w:rsid w:val="007A2854"/>
    <w:rsid w:val="007C1D92"/>
    <w:rsid w:val="007C4CB9"/>
    <w:rsid w:val="007C5B19"/>
    <w:rsid w:val="007D0B9D"/>
    <w:rsid w:val="007D19B0"/>
    <w:rsid w:val="007F369D"/>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C4095"/>
    <w:rsid w:val="008D0BC5"/>
    <w:rsid w:val="008D2CF7"/>
    <w:rsid w:val="008F2C01"/>
    <w:rsid w:val="00900C26"/>
    <w:rsid w:val="0090197F"/>
    <w:rsid w:val="00903264"/>
    <w:rsid w:val="00906DDC"/>
    <w:rsid w:val="00934E09"/>
    <w:rsid w:val="00936253"/>
    <w:rsid w:val="00940D46"/>
    <w:rsid w:val="009413F1"/>
    <w:rsid w:val="00943B61"/>
    <w:rsid w:val="00951234"/>
    <w:rsid w:val="00952DD4"/>
    <w:rsid w:val="009561F4"/>
    <w:rsid w:val="00965AE7"/>
    <w:rsid w:val="00970FED"/>
    <w:rsid w:val="009831AB"/>
    <w:rsid w:val="00992D82"/>
    <w:rsid w:val="00997029"/>
    <w:rsid w:val="009A7339"/>
    <w:rsid w:val="009B440E"/>
    <w:rsid w:val="009D690D"/>
    <w:rsid w:val="009E65B6"/>
    <w:rsid w:val="009F0A51"/>
    <w:rsid w:val="009F3328"/>
    <w:rsid w:val="009F77CF"/>
    <w:rsid w:val="00A24C10"/>
    <w:rsid w:val="00A27ECF"/>
    <w:rsid w:val="00A42AC3"/>
    <w:rsid w:val="00A430CF"/>
    <w:rsid w:val="00A54309"/>
    <w:rsid w:val="00A610A9"/>
    <w:rsid w:val="00A80F2A"/>
    <w:rsid w:val="00A96C33"/>
    <w:rsid w:val="00AA01CB"/>
    <w:rsid w:val="00AB2B93"/>
    <w:rsid w:val="00AB530F"/>
    <w:rsid w:val="00AB7E5B"/>
    <w:rsid w:val="00AC2883"/>
    <w:rsid w:val="00AC6BDE"/>
    <w:rsid w:val="00AE0EF1"/>
    <w:rsid w:val="00AE2937"/>
    <w:rsid w:val="00B05CB0"/>
    <w:rsid w:val="00B07301"/>
    <w:rsid w:val="00B11F3E"/>
    <w:rsid w:val="00B224DE"/>
    <w:rsid w:val="00B324D4"/>
    <w:rsid w:val="00B46575"/>
    <w:rsid w:val="00B46665"/>
    <w:rsid w:val="00B61777"/>
    <w:rsid w:val="00B622E6"/>
    <w:rsid w:val="00B63B67"/>
    <w:rsid w:val="00B83E82"/>
    <w:rsid w:val="00B84BBD"/>
    <w:rsid w:val="00B86BB5"/>
    <w:rsid w:val="00BA43FB"/>
    <w:rsid w:val="00BC127D"/>
    <w:rsid w:val="00BC1FE6"/>
    <w:rsid w:val="00BE034D"/>
    <w:rsid w:val="00C061B6"/>
    <w:rsid w:val="00C067ED"/>
    <w:rsid w:val="00C1378B"/>
    <w:rsid w:val="00C2446C"/>
    <w:rsid w:val="00C32D6B"/>
    <w:rsid w:val="00C36AE5"/>
    <w:rsid w:val="00C41F17"/>
    <w:rsid w:val="00C437A3"/>
    <w:rsid w:val="00C527FA"/>
    <w:rsid w:val="00C5280D"/>
    <w:rsid w:val="00C53EB3"/>
    <w:rsid w:val="00C5791C"/>
    <w:rsid w:val="00C66290"/>
    <w:rsid w:val="00C72B7A"/>
    <w:rsid w:val="00C81E34"/>
    <w:rsid w:val="00C973F2"/>
    <w:rsid w:val="00CA304C"/>
    <w:rsid w:val="00CA774A"/>
    <w:rsid w:val="00CB4921"/>
    <w:rsid w:val="00CC11B0"/>
    <w:rsid w:val="00CC2841"/>
    <w:rsid w:val="00CD6082"/>
    <w:rsid w:val="00CF1330"/>
    <w:rsid w:val="00CF7E36"/>
    <w:rsid w:val="00D0106A"/>
    <w:rsid w:val="00D20180"/>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1336"/>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157"/>
    <w:rsid w:val="00F272F1"/>
    <w:rsid w:val="00F31412"/>
    <w:rsid w:val="00F45372"/>
    <w:rsid w:val="00F560F7"/>
    <w:rsid w:val="00F61584"/>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8349E4"/>
  <w15:docId w15:val="{D41FC72D-4E0E-4C11-B136-38FA0474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2C6EB3"/>
    <w:rPr>
      <w:rFonts w:ascii="Arial" w:hAnsi="Arial"/>
      <w:sz w:val="16"/>
    </w:rPr>
  </w:style>
  <w:style w:type="table" w:styleId="TableGrid">
    <w:name w:val="Table Grid"/>
    <w:basedOn w:val="TableNormal"/>
    <w:rsid w:val="002C6EB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infdocs/en/upov_inf_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60B-9E40-456B-984D-BDCBDEC2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8</Pages>
  <Words>2845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TWP/6/9</dc:title>
  <dc:creator>MAY Jessica</dc:creator>
  <cp:lastModifiedBy>MAY Jessica</cp:lastModifiedBy>
  <cp:revision>6</cp:revision>
  <cp:lastPrinted>2016-11-22T15:41:00Z</cp:lastPrinted>
  <dcterms:created xsi:type="dcterms:W3CDTF">2022-02-11T16:19:00Z</dcterms:created>
  <dcterms:modified xsi:type="dcterms:W3CDTF">2022-02-23T10:55:00Z</dcterms:modified>
</cp:coreProperties>
</file>