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rsidR="00F23157">
              <w:t>Sixt</w:t>
            </w:r>
            <w:r>
              <w:t>h</w:t>
            </w:r>
            <w:r w:rsidRPr="00F66083">
              <w:t xml:space="preserve"> Session</w:t>
            </w:r>
          </w:p>
          <w:p w:rsidR="00C437A3" w:rsidRDefault="00F5368D" w:rsidP="004226CC">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rsidR="00A27ECF">
              <w:t>Fourth</w:t>
            </w:r>
            <w:r w:rsidRPr="006756EA">
              <w:t xml:space="preserve"> Session</w:t>
            </w:r>
          </w:p>
          <w:p w:rsidR="00C437A3" w:rsidRDefault="00A27ECF" w:rsidP="004226CC">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Fifty-</w:t>
            </w:r>
            <w:r w:rsidR="00A27ECF">
              <w:t>Thir</w:t>
            </w:r>
            <w:r>
              <w:t xml:space="preserve">d </w:t>
            </w:r>
            <w:r w:rsidRPr="00F66083">
              <w:t>Session</w:t>
            </w:r>
          </w:p>
          <w:p w:rsidR="00C437A3" w:rsidRDefault="005871D9" w:rsidP="004226CC">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4226CC"/>
          <w:p w:rsidR="00C437A3" w:rsidRDefault="00C437A3" w:rsidP="004226CC">
            <w:pPr>
              <w:pStyle w:val="Sessiontwp"/>
            </w:pPr>
            <w:r>
              <w:t xml:space="preserve">Technical Working Party on </w:t>
            </w:r>
            <w:r w:rsidR="00A27ECF">
              <w:t>Testing Methods and Techniques</w:t>
            </w:r>
          </w:p>
          <w:p w:rsidR="00C437A3" w:rsidRPr="00F66083" w:rsidRDefault="00A27ECF" w:rsidP="004226CC">
            <w:pPr>
              <w:pStyle w:val="Sessiontwpplacedate"/>
            </w:pPr>
            <w:r>
              <w:t>First</w:t>
            </w:r>
            <w:r w:rsidR="00C437A3" w:rsidRPr="00F66083">
              <w:t xml:space="preserve"> Session</w:t>
            </w:r>
          </w:p>
          <w:p w:rsidR="00C437A3" w:rsidRDefault="005871D9" w:rsidP="004226CC">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4226CC"/>
        </w:tc>
        <w:tc>
          <w:tcPr>
            <w:tcW w:w="3127" w:type="dxa"/>
          </w:tcPr>
          <w:p w:rsidR="00C437A3" w:rsidRPr="00F875E6" w:rsidRDefault="00C437A3" w:rsidP="004226CC">
            <w:pPr>
              <w:pStyle w:val="Doccode"/>
            </w:pPr>
            <w:r>
              <w:t>TWP/</w:t>
            </w:r>
            <w:r w:rsidR="00F23157">
              <w:t>6</w:t>
            </w:r>
            <w:r>
              <w:t>/</w:t>
            </w:r>
            <w:r w:rsidR="00D132C4">
              <w:t>11</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E53FA8">
            <w:pPr>
              <w:pStyle w:val="Docoriginal"/>
            </w:pPr>
            <w:r w:rsidRPr="00AC2883">
              <w:t>Date:</w:t>
            </w:r>
            <w:r w:rsidRPr="000E636A">
              <w:rPr>
                <w:b w:val="0"/>
                <w:spacing w:val="0"/>
              </w:rPr>
              <w:t xml:space="preserve">  </w:t>
            </w:r>
            <w:r w:rsidR="00D325A5" w:rsidRPr="00E53FA8">
              <w:rPr>
                <w:b w:val="0"/>
                <w:spacing w:val="0"/>
              </w:rPr>
              <w:t>March 1</w:t>
            </w:r>
            <w:r w:rsidR="00E53FA8" w:rsidRPr="00E53FA8">
              <w:rPr>
                <w:b w:val="0"/>
                <w:spacing w:val="0"/>
              </w:rPr>
              <w:t>5</w:t>
            </w:r>
            <w:r w:rsidRPr="00E53FA8">
              <w:rPr>
                <w:b w:val="0"/>
                <w:spacing w:val="0"/>
              </w:rPr>
              <w:t>, 202</w:t>
            </w:r>
            <w:r w:rsidR="00F23157" w:rsidRPr="00E53FA8">
              <w:rPr>
                <w:b w:val="0"/>
                <w:spacing w:val="0"/>
              </w:rPr>
              <w:t>2</w:t>
            </w:r>
          </w:p>
        </w:tc>
      </w:tr>
    </w:tbl>
    <w:p w:rsidR="00C437A3" w:rsidRPr="006A644A" w:rsidRDefault="00D132C4" w:rsidP="00C437A3">
      <w:pPr>
        <w:pStyle w:val="Titleofdoc0"/>
      </w:pPr>
      <w:r w:rsidRPr="00812454">
        <w:t>The Combined Over Years Uniformity Criterion (COYU)</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8A0E49" w:rsidRPr="008A0E49" w:rsidRDefault="008A0E49" w:rsidP="008A0E49">
      <w:pPr>
        <w:keepNext/>
        <w:outlineLvl w:val="0"/>
        <w:rPr>
          <w:rFonts w:eastAsiaTheme="minorEastAsia"/>
          <w:caps/>
          <w:lang w:eastAsia="ja-JP"/>
        </w:rPr>
      </w:pPr>
      <w:bookmarkStart w:id="1" w:name="_Ref438649598"/>
      <w:bookmarkStart w:id="2" w:name="_Toc474404967"/>
      <w:bookmarkStart w:id="3" w:name="_Toc483235547"/>
      <w:bookmarkStart w:id="4" w:name="_Toc524691135"/>
      <w:bookmarkStart w:id="5" w:name="_Toc475955714"/>
      <w:bookmarkStart w:id="6" w:name="_Toc17894057"/>
      <w:bookmarkStart w:id="7" w:name="_Toc108420143"/>
      <w:r w:rsidRPr="008A0E49">
        <w:rPr>
          <w:rFonts w:eastAsiaTheme="minorEastAsia" w:hint="eastAsia"/>
          <w:caps/>
          <w:lang w:eastAsia="ja-JP"/>
        </w:rPr>
        <w:t>EXECUTIVE SUMMARY</w:t>
      </w:r>
      <w:bookmarkEnd w:id="1"/>
      <w:bookmarkEnd w:id="2"/>
      <w:bookmarkEnd w:id="3"/>
      <w:bookmarkEnd w:id="4"/>
      <w:bookmarkEnd w:id="7"/>
    </w:p>
    <w:p w:rsidR="008A0E49" w:rsidRPr="008A0E49" w:rsidRDefault="008A0E49" w:rsidP="008A0E49">
      <w:pPr>
        <w:rPr>
          <w:rFonts w:eastAsiaTheme="minorEastAsia"/>
          <w:lang w:eastAsia="ja-JP"/>
        </w:rPr>
      </w:pPr>
    </w:p>
    <w:p w:rsidR="008A0E49" w:rsidRPr="008A0E49" w:rsidRDefault="008A0E49" w:rsidP="008A0E49">
      <w:r w:rsidRPr="008A0E49">
        <w:rPr>
          <w:rFonts w:eastAsiaTheme="minorEastAsia"/>
        </w:rPr>
        <w:fldChar w:fldCharType="begin"/>
      </w:r>
      <w:r w:rsidRPr="008A0E49">
        <w:rPr>
          <w:rFonts w:eastAsiaTheme="minorEastAsia"/>
        </w:rPr>
        <w:instrText xml:space="preserve"> AUTONUM  </w:instrText>
      </w:r>
      <w:r w:rsidRPr="008A0E49">
        <w:rPr>
          <w:rFonts w:eastAsiaTheme="minorEastAsia"/>
        </w:rPr>
        <w:fldChar w:fldCharType="end"/>
      </w:r>
      <w:r w:rsidRPr="008A0E49">
        <w:rPr>
          <w:rFonts w:eastAsiaTheme="minorEastAsia"/>
        </w:rPr>
        <w:tab/>
        <w:t xml:space="preserve">The purpose of this document is to consider a proposal for </w:t>
      </w:r>
      <w:r w:rsidRPr="008A0E49">
        <w:t xml:space="preserve">a </w:t>
      </w:r>
      <w:r w:rsidRPr="008A0E49">
        <w:rPr>
          <w:iCs/>
        </w:rPr>
        <w:t xml:space="preserve">draft revision of document TGP/8 </w:t>
      </w:r>
      <w:r w:rsidRPr="008A0E49">
        <w:rPr>
          <w:lang w:val="en-GB"/>
        </w:rPr>
        <w:t>“Trial Design and Techniques Used in the Examination of Distinctness, Uniformity and Stability”, Section 9 “The Combined-Over-Years Uniformity Criterion (COYU)”</w:t>
      </w:r>
      <w:r w:rsidRPr="008A0E49">
        <w:t>.</w:t>
      </w:r>
    </w:p>
    <w:p w:rsidR="008A0E49" w:rsidRPr="008A0E49" w:rsidRDefault="008A0E49" w:rsidP="008A0E49"/>
    <w:p w:rsidR="00876BB9" w:rsidRPr="00876BB9" w:rsidRDefault="00876BB9" w:rsidP="00876BB9">
      <w:pPr>
        <w:tabs>
          <w:tab w:val="left" w:pos="567"/>
          <w:tab w:val="left" w:pos="1134"/>
          <w:tab w:val="left" w:pos="5387"/>
          <w:tab w:val="left" w:pos="5954"/>
        </w:tabs>
      </w:pPr>
      <w:r w:rsidRPr="00876BB9">
        <w:fldChar w:fldCharType="begin"/>
      </w:r>
      <w:r w:rsidRPr="00876BB9">
        <w:instrText xml:space="preserve"> AUTONUM  </w:instrText>
      </w:r>
      <w:r w:rsidRPr="00876BB9">
        <w:fldChar w:fldCharType="end"/>
      </w:r>
      <w:r w:rsidRPr="00876BB9">
        <w:tab/>
        <w:t xml:space="preserve">The TWPs </w:t>
      </w:r>
      <w:proofErr w:type="gramStart"/>
      <w:r w:rsidRPr="00876BB9">
        <w:t>are invited</w:t>
      </w:r>
      <w:proofErr w:type="gramEnd"/>
      <w:r w:rsidRPr="00876BB9">
        <w:t xml:space="preserve"> to note:</w:t>
      </w:r>
    </w:p>
    <w:p w:rsidR="00876BB9" w:rsidRPr="00876BB9" w:rsidRDefault="00876BB9" w:rsidP="00876BB9">
      <w:pPr>
        <w:tabs>
          <w:tab w:val="left" w:pos="567"/>
          <w:tab w:val="left" w:pos="1134"/>
          <w:tab w:val="left" w:pos="5387"/>
          <w:tab w:val="left" w:pos="5954"/>
        </w:tabs>
      </w:pPr>
    </w:p>
    <w:p w:rsidR="00876BB9" w:rsidRPr="00876BB9" w:rsidRDefault="00876BB9" w:rsidP="00876BB9">
      <w:pPr>
        <w:tabs>
          <w:tab w:val="left" w:pos="567"/>
          <w:tab w:val="left" w:pos="1134"/>
          <w:tab w:val="left" w:pos="5387"/>
          <w:tab w:val="left" w:pos="5954"/>
        </w:tabs>
        <w:ind w:firstLine="567"/>
      </w:pPr>
      <w:r w:rsidRPr="00876BB9">
        <w:t>(a)</w:t>
      </w:r>
      <w:r w:rsidRPr="00876BB9">
        <w:tab/>
      </w:r>
      <w:proofErr w:type="gramStart"/>
      <w:r w:rsidRPr="00876BB9">
        <w:t>that</w:t>
      </w:r>
      <w:proofErr w:type="gramEnd"/>
      <w:r w:rsidRPr="00876BB9">
        <w:t xml:space="preserve"> software for COYU Splines is under evaluation and is planned to be implemented in the United Kingdom from 2022;</w:t>
      </w:r>
    </w:p>
    <w:p w:rsidR="00876BB9" w:rsidRPr="00876BB9" w:rsidRDefault="00876BB9" w:rsidP="00876BB9">
      <w:pPr>
        <w:tabs>
          <w:tab w:val="left" w:pos="567"/>
          <w:tab w:val="left" w:pos="1134"/>
          <w:tab w:val="left" w:pos="5387"/>
          <w:tab w:val="left" w:pos="5954"/>
        </w:tabs>
        <w:ind w:firstLine="567"/>
      </w:pPr>
    </w:p>
    <w:p w:rsidR="00876BB9" w:rsidRPr="00876BB9" w:rsidRDefault="00876BB9" w:rsidP="00876BB9">
      <w:pPr>
        <w:tabs>
          <w:tab w:val="left" w:pos="567"/>
          <w:tab w:val="left" w:pos="1134"/>
          <w:tab w:val="left" w:pos="5387"/>
          <w:tab w:val="left" w:pos="5954"/>
        </w:tabs>
        <w:ind w:firstLine="567"/>
      </w:pPr>
      <w:r w:rsidRPr="00876BB9">
        <w:t>(b)</w:t>
      </w:r>
      <w:r w:rsidRPr="00876BB9">
        <w:tab/>
      </w:r>
      <w:proofErr w:type="gramStart"/>
      <w:r w:rsidRPr="00876BB9">
        <w:t>that</w:t>
      </w:r>
      <w:proofErr w:type="gramEnd"/>
      <w:r w:rsidRPr="00876BB9">
        <w:t xml:space="preserve"> evaluation versions of software for COYU Splines were made available in August 2021; </w:t>
      </w:r>
    </w:p>
    <w:p w:rsidR="00876BB9" w:rsidRPr="00876BB9" w:rsidRDefault="00876BB9" w:rsidP="00876BB9">
      <w:pPr>
        <w:tabs>
          <w:tab w:val="left" w:pos="567"/>
          <w:tab w:val="left" w:pos="1134"/>
          <w:tab w:val="left" w:pos="5387"/>
          <w:tab w:val="left" w:pos="5954"/>
        </w:tabs>
        <w:ind w:firstLine="567"/>
      </w:pPr>
    </w:p>
    <w:p w:rsidR="00876BB9" w:rsidRPr="00876BB9" w:rsidRDefault="00876BB9" w:rsidP="00876BB9">
      <w:pPr>
        <w:tabs>
          <w:tab w:val="left" w:pos="567"/>
          <w:tab w:val="left" w:pos="1134"/>
          <w:tab w:val="left" w:pos="5387"/>
          <w:tab w:val="left" w:pos="5954"/>
        </w:tabs>
        <w:ind w:firstLine="567"/>
      </w:pPr>
      <w:r w:rsidRPr="00876BB9">
        <w:t>(c)</w:t>
      </w:r>
      <w:r w:rsidRPr="00876BB9">
        <w:tab/>
      </w:r>
      <w:proofErr w:type="gramStart"/>
      <w:r w:rsidRPr="00876BB9">
        <w:t>the</w:t>
      </w:r>
      <w:proofErr w:type="gramEnd"/>
      <w:r w:rsidRPr="00876BB9">
        <w:t xml:space="preserve"> invitation for members of the Union to participate in the test campaign of the COYU Splines software and report outcomes to the expert from the United Kingdom; and </w:t>
      </w:r>
    </w:p>
    <w:p w:rsidR="00876BB9" w:rsidRPr="00876BB9" w:rsidRDefault="00876BB9" w:rsidP="00876BB9">
      <w:pPr>
        <w:tabs>
          <w:tab w:val="left" w:pos="567"/>
          <w:tab w:val="left" w:pos="1134"/>
          <w:tab w:val="left" w:pos="5387"/>
          <w:tab w:val="left" w:pos="5954"/>
        </w:tabs>
        <w:ind w:firstLine="567"/>
      </w:pPr>
    </w:p>
    <w:p w:rsidR="00876BB9" w:rsidRPr="00876BB9" w:rsidRDefault="00876BB9" w:rsidP="00876BB9">
      <w:pPr>
        <w:tabs>
          <w:tab w:val="left" w:pos="567"/>
          <w:tab w:val="left" w:pos="1134"/>
          <w:tab w:val="left" w:pos="5387"/>
          <w:tab w:val="left" w:pos="5954"/>
        </w:tabs>
        <w:ind w:firstLine="567"/>
      </w:pPr>
      <w:r w:rsidRPr="00876BB9">
        <w:t>(d)</w:t>
      </w:r>
      <w:r w:rsidRPr="00876BB9">
        <w:tab/>
      </w:r>
      <w:proofErr w:type="gramStart"/>
      <w:r w:rsidRPr="00876BB9">
        <w:t>the</w:t>
      </w:r>
      <w:proofErr w:type="gramEnd"/>
      <w:r w:rsidRPr="00876BB9">
        <w:t xml:space="preserve"> request for the TWC to prepare a report of the results of the test campaign of the software for COYU Splines for consideration by the TC, at its fifty</w:t>
      </w:r>
      <w:r w:rsidRPr="00876BB9">
        <w:noBreakHyphen/>
        <w:t>eight session, in conjunction with the revision of document TGP/8.</w:t>
      </w:r>
    </w:p>
    <w:p w:rsidR="008A0E49" w:rsidRPr="008A0E49" w:rsidRDefault="008A0E49" w:rsidP="008A0E49">
      <w:pPr>
        <w:tabs>
          <w:tab w:val="left" w:pos="5387"/>
          <w:tab w:val="left" w:pos="5954"/>
        </w:tabs>
        <w:ind w:left="4820"/>
        <w:rPr>
          <w:rFonts w:eastAsia="MS Mincho"/>
          <w:i/>
        </w:rPr>
      </w:pPr>
    </w:p>
    <w:p w:rsidR="008A0E49" w:rsidRPr="008A0E49" w:rsidRDefault="008A0E49" w:rsidP="008A0E49">
      <w:pPr>
        <w:keepNext/>
        <w:keepLines/>
        <w:spacing w:after="240"/>
        <w:rPr>
          <w:snapToGrid w:val="0"/>
        </w:rPr>
      </w:pPr>
      <w:r w:rsidRPr="008A0E49">
        <w:fldChar w:fldCharType="begin"/>
      </w:r>
      <w:r w:rsidRPr="008A0E49">
        <w:instrText xml:space="preserve"> AUTONUM  </w:instrText>
      </w:r>
      <w:r w:rsidRPr="008A0E49">
        <w:fldChar w:fldCharType="end"/>
      </w:r>
      <w:r w:rsidRPr="008A0E49">
        <w:tab/>
      </w:r>
      <w:r w:rsidRPr="008A0E49">
        <w:rPr>
          <w:snapToGrid w:val="0"/>
        </w:rPr>
        <w:t>The structure of this document is as follows:</w:t>
      </w:r>
    </w:p>
    <w:p w:rsidR="006432BD" w:rsidRDefault="008A0E49">
      <w:pPr>
        <w:pStyle w:val="TOC1"/>
        <w:rPr>
          <w:rFonts w:asciiTheme="minorHAnsi" w:eastAsiaTheme="minorEastAsia" w:hAnsiTheme="minorHAnsi" w:cstheme="minorBidi"/>
          <w:bCs w:val="0"/>
          <w:caps w:val="0"/>
          <w:sz w:val="22"/>
          <w:szCs w:val="22"/>
        </w:rPr>
      </w:pPr>
      <w:r w:rsidRPr="008A0E49">
        <w:rPr>
          <w:bCs w:val="0"/>
          <w:caps w:val="0"/>
          <w:snapToGrid w:val="0"/>
          <w:sz w:val="22"/>
        </w:rPr>
        <w:fldChar w:fldCharType="begin"/>
      </w:r>
      <w:r w:rsidRPr="008A0E49">
        <w:rPr>
          <w:snapToGrid w:val="0"/>
          <w:sz w:val="22"/>
        </w:rPr>
        <w:instrText xml:space="preserve"> TOC \o "1-3" \u </w:instrText>
      </w:r>
      <w:r w:rsidRPr="008A0E49">
        <w:rPr>
          <w:bCs w:val="0"/>
          <w:caps w:val="0"/>
          <w:snapToGrid w:val="0"/>
          <w:sz w:val="22"/>
        </w:rPr>
        <w:fldChar w:fldCharType="separate"/>
      </w:r>
      <w:bookmarkStart w:id="8" w:name="_GoBack"/>
      <w:bookmarkEnd w:id="8"/>
      <w:r w:rsidR="006432BD" w:rsidRPr="009A02E2">
        <w:rPr>
          <w:rFonts w:eastAsiaTheme="minorEastAsia"/>
          <w:lang w:eastAsia="ja-JP"/>
        </w:rPr>
        <w:t>EXECUTIVE SUMMARY</w:t>
      </w:r>
      <w:r w:rsidR="006432BD">
        <w:tab/>
      </w:r>
      <w:r w:rsidR="006432BD">
        <w:fldChar w:fldCharType="begin"/>
      </w:r>
      <w:r w:rsidR="006432BD">
        <w:instrText xml:space="preserve"> PAGEREF _Toc108420143 \h </w:instrText>
      </w:r>
      <w:r w:rsidR="006432BD">
        <w:fldChar w:fldCharType="separate"/>
      </w:r>
      <w:r w:rsidR="006432BD">
        <w:t>1</w:t>
      </w:r>
      <w:r w:rsidR="006432BD">
        <w:fldChar w:fldCharType="end"/>
      </w:r>
    </w:p>
    <w:p w:rsidR="006432BD" w:rsidRDefault="006432BD">
      <w:pPr>
        <w:pStyle w:val="TOC1"/>
        <w:rPr>
          <w:rFonts w:asciiTheme="minorHAnsi" w:eastAsiaTheme="minorEastAsia" w:hAnsiTheme="minorHAnsi" w:cstheme="minorBidi"/>
          <w:bCs w:val="0"/>
          <w:caps w:val="0"/>
          <w:sz w:val="22"/>
          <w:szCs w:val="22"/>
        </w:rPr>
      </w:pPr>
      <w:r w:rsidRPr="009A02E2">
        <w:t>BACKGROUND</w:t>
      </w:r>
      <w:r>
        <w:tab/>
      </w:r>
      <w:r>
        <w:fldChar w:fldCharType="begin"/>
      </w:r>
      <w:r>
        <w:instrText xml:space="preserve"> PAGEREF _Toc108420144 \h </w:instrText>
      </w:r>
      <w:r>
        <w:fldChar w:fldCharType="separate"/>
      </w:r>
      <w:r>
        <w:t>2</w:t>
      </w:r>
      <w:r>
        <w:fldChar w:fldCharType="end"/>
      </w:r>
    </w:p>
    <w:p w:rsidR="006432BD" w:rsidRDefault="006432BD">
      <w:pPr>
        <w:pStyle w:val="TOC2"/>
        <w:rPr>
          <w:rFonts w:asciiTheme="minorHAnsi" w:eastAsiaTheme="minorEastAsia" w:hAnsiTheme="minorHAnsi" w:cstheme="minorBidi"/>
          <w:sz w:val="22"/>
          <w:szCs w:val="22"/>
        </w:rPr>
      </w:pPr>
      <w:r>
        <w:t>Consideration by the Technical Committee</w:t>
      </w:r>
      <w:r>
        <w:tab/>
      </w:r>
      <w:r>
        <w:fldChar w:fldCharType="begin"/>
      </w:r>
      <w:r>
        <w:instrText xml:space="preserve"> PAGEREF _Toc108420145 \h </w:instrText>
      </w:r>
      <w:r>
        <w:fldChar w:fldCharType="separate"/>
      </w:r>
      <w:r>
        <w:t>2</w:t>
      </w:r>
      <w:r>
        <w:fldChar w:fldCharType="end"/>
      </w:r>
    </w:p>
    <w:p w:rsidR="008A0E49" w:rsidRPr="008A0E49" w:rsidRDefault="008A0E49" w:rsidP="008A0E49">
      <w:pPr>
        <w:keepNext/>
        <w:keepLines/>
        <w:ind w:left="2268" w:hanging="2268"/>
        <w:rPr>
          <w:rFonts w:cs="Arial"/>
          <w:bCs/>
          <w:caps/>
          <w:noProof/>
          <w:snapToGrid w:val="0"/>
          <w:sz w:val="18"/>
        </w:rPr>
      </w:pPr>
      <w:r w:rsidRPr="008A0E49">
        <w:rPr>
          <w:rFonts w:cs="Arial"/>
          <w:bCs/>
          <w:caps/>
          <w:noProof/>
          <w:snapToGrid w:val="0"/>
          <w:sz w:val="22"/>
        </w:rPr>
        <w:fldChar w:fldCharType="end"/>
      </w:r>
    </w:p>
    <w:p w:rsidR="00914211" w:rsidRDefault="00914211" w:rsidP="008A0E49">
      <w:pPr>
        <w:keepNext/>
        <w:keepLines/>
        <w:ind w:left="2268" w:hanging="2268"/>
        <w:rPr>
          <w:rFonts w:cs="Arial"/>
          <w:snapToGrid w:val="0"/>
          <w:sz w:val="18"/>
          <w:szCs w:val="18"/>
        </w:rPr>
      </w:pPr>
      <w:r>
        <w:rPr>
          <w:rFonts w:cs="Arial"/>
          <w:snapToGrid w:val="0"/>
          <w:sz w:val="18"/>
          <w:szCs w:val="18"/>
        </w:rPr>
        <w:t xml:space="preserve">ANNEX </w:t>
      </w:r>
      <w:proofErr w:type="gramStart"/>
      <w:r>
        <w:rPr>
          <w:rFonts w:cs="Arial"/>
          <w:snapToGrid w:val="0"/>
          <w:sz w:val="18"/>
          <w:szCs w:val="18"/>
        </w:rPr>
        <w:t>I</w:t>
      </w:r>
      <w:proofErr w:type="gramEnd"/>
      <w:r>
        <w:rPr>
          <w:rFonts w:cs="Arial"/>
          <w:snapToGrid w:val="0"/>
          <w:sz w:val="18"/>
          <w:szCs w:val="18"/>
        </w:rPr>
        <w:tab/>
        <w:t>Comments by the Technical Working Parties at their sessions in 2021</w:t>
      </w:r>
    </w:p>
    <w:p w:rsidR="008A0E49" w:rsidRPr="008A0E49" w:rsidRDefault="008A0E49" w:rsidP="008A0E49">
      <w:pPr>
        <w:keepNext/>
        <w:keepLines/>
        <w:ind w:left="2268" w:hanging="2268"/>
        <w:rPr>
          <w:snapToGrid w:val="0"/>
          <w:sz w:val="18"/>
        </w:rPr>
      </w:pPr>
      <w:r w:rsidRPr="008A0E49">
        <w:rPr>
          <w:rFonts w:cs="Arial"/>
          <w:snapToGrid w:val="0"/>
          <w:sz w:val="18"/>
          <w:szCs w:val="18"/>
        </w:rPr>
        <w:t xml:space="preserve">ANNEX </w:t>
      </w:r>
      <w:r w:rsidRPr="008A0E49">
        <w:rPr>
          <w:rFonts w:cs="Arial"/>
          <w:snapToGrid w:val="0"/>
          <w:sz w:val="18"/>
          <w:szCs w:val="18"/>
        </w:rPr>
        <w:tab/>
        <w:t>C</w:t>
      </w:r>
      <w:r w:rsidRPr="008A0E49">
        <w:rPr>
          <w:snapToGrid w:val="0"/>
          <w:sz w:val="18"/>
        </w:rPr>
        <w:t>ircular E-21/116, of August 4, 2021, inviting experts to evaluate software for the improved method of calculation of the Combined Over</w:t>
      </w:r>
      <w:r w:rsidR="00914211">
        <w:rPr>
          <w:snapToGrid w:val="0"/>
          <w:sz w:val="18"/>
        </w:rPr>
        <w:t>-</w:t>
      </w:r>
      <w:r w:rsidRPr="008A0E49">
        <w:rPr>
          <w:snapToGrid w:val="0"/>
          <w:sz w:val="18"/>
        </w:rPr>
        <w:t>Years Uniformity criterion (COYU Splines)</w:t>
      </w:r>
    </w:p>
    <w:p w:rsidR="008A0E49" w:rsidRPr="008A0E49" w:rsidRDefault="008A0E49" w:rsidP="008A0E49">
      <w:pPr>
        <w:keepNext/>
        <w:keepLines/>
        <w:ind w:left="1134" w:hanging="1134"/>
        <w:rPr>
          <w:snapToGrid w:val="0"/>
          <w:sz w:val="18"/>
        </w:rPr>
      </w:pPr>
      <w:r w:rsidRPr="008A0E49">
        <w:rPr>
          <w:snapToGrid w:val="0"/>
          <w:sz w:val="18"/>
        </w:rPr>
        <w:t>Appendix to Annex</w:t>
      </w:r>
      <w:r w:rsidR="00914211">
        <w:rPr>
          <w:snapToGrid w:val="0"/>
          <w:sz w:val="18"/>
        </w:rPr>
        <w:t xml:space="preserve"> II</w:t>
      </w:r>
      <w:r w:rsidRPr="008A0E49">
        <w:rPr>
          <w:snapToGrid w:val="0"/>
          <w:sz w:val="18"/>
        </w:rPr>
        <w:tab/>
      </w:r>
      <w:r w:rsidRPr="008A0E49">
        <w:rPr>
          <w:snapToGrid w:val="0"/>
          <w:sz w:val="18"/>
        </w:rPr>
        <w:tab/>
        <w:t>Annex to Circular E-21/116</w:t>
      </w:r>
    </w:p>
    <w:p w:rsidR="008A0E49" w:rsidRPr="008A0E49" w:rsidRDefault="008A0E49" w:rsidP="008A0E49">
      <w:pPr>
        <w:keepNext/>
        <w:keepLines/>
        <w:rPr>
          <w:snapToGrid w:val="0"/>
        </w:rPr>
      </w:pPr>
    </w:p>
    <w:p w:rsidR="008A0E49" w:rsidRPr="008A0E49" w:rsidRDefault="008A0E49" w:rsidP="008A0E49">
      <w:r w:rsidRPr="008A0E49">
        <w:fldChar w:fldCharType="begin"/>
      </w:r>
      <w:r w:rsidRPr="008A0E49">
        <w:instrText xml:space="preserve"> AUTONUM  </w:instrText>
      </w:r>
      <w:r w:rsidRPr="008A0E49">
        <w:fldChar w:fldCharType="end"/>
      </w:r>
      <w:r w:rsidRPr="008A0E49">
        <w:tab/>
        <w:t xml:space="preserve">The following abbreviations </w:t>
      </w:r>
      <w:proofErr w:type="gramStart"/>
      <w:r w:rsidRPr="008A0E49">
        <w:t>are used</w:t>
      </w:r>
      <w:proofErr w:type="gramEnd"/>
      <w:r w:rsidRPr="008A0E49">
        <w:t xml:space="preserve"> in this document:</w:t>
      </w:r>
    </w:p>
    <w:p w:rsidR="008A0E49" w:rsidRPr="008A0E49" w:rsidRDefault="008A0E49" w:rsidP="008A0E49">
      <w:pPr>
        <w:rPr>
          <w:color w:val="000000"/>
          <w:sz w:val="16"/>
        </w:rPr>
      </w:pPr>
    </w:p>
    <w:p w:rsidR="008A0E49" w:rsidRPr="008A0E49" w:rsidRDefault="008A0E49" w:rsidP="008A0E49">
      <w:pPr>
        <w:ind w:left="1701" w:hanging="1134"/>
      </w:pPr>
      <w:r w:rsidRPr="008A0E49">
        <w:t xml:space="preserve">TC:  </w:t>
      </w:r>
      <w:r w:rsidRPr="008A0E49">
        <w:tab/>
        <w:t>Technical Committee</w:t>
      </w:r>
    </w:p>
    <w:p w:rsidR="008A0E49" w:rsidRPr="008A0E49" w:rsidRDefault="008A0E49" w:rsidP="008A0E49">
      <w:pPr>
        <w:ind w:left="1701" w:hanging="1134"/>
      </w:pPr>
      <w:r w:rsidRPr="008A0E49">
        <w:t xml:space="preserve">TC-EDC:  </w:t>
      </w:r>
      <w:r w:rsidRPr="008A0E49">
        <w:tab/>
        <w:t>Enlarged Editorial Committee</w:t>
      </w:r>
    </w:p>
    <w:p w:rsidR="008A0E49" w:rsidRPr="008A0E49" w:rsidRDefault="008A0E49" w:rsidP="008A0E49">
      <w:pPr>
        <w:ind w:left="1701" w:hanging="1134"/>
      </w:pPr>
      <w:r w:rsidRPr="008A0E49">
        <w:t xml:space="preserve">TWA:  </w:t>
      </w:r>
      <w:r w:rsidRPr="008A0E49">
        <w:tab/>
        <w:t>Technical Working Party for Agricultural Crops</w:t>
      </w:r>
    </w:p>
    <w:p w:rsidR="008A0E49" w:rsidRPr="008A0E49" w:rsidRDefault="008A0E49" w:rsidP="008A0E49">
      <w:pPr>
        <w:ind w:left="1701" w:hanging="1134"/>
      </w:pPr>
      <w:r w:rsidRPr="008A0E49">
        <w:t xml:space="preserve">TWC:  </w:t>
      </w:r>
      <w:r w:rsidRPr="008A0E49">
        <w:tab/>
        <w:t>Technical Working Party on Automation and Computer Programs</w:t>
      </w:r>
    </w:p>
    <w:p w:rsidR="008A0E49" w:rsidRDefault="008A0E49" w:rsidP="008A0E49">
      <w:pPr>
        <w:ind w:left="1701" w:hanging="1134"/>
      </w:pPr>
      <w:r w:rsidRPr="008A0E49">
        <w:t xml:space="preserve">TWF:  </w:t>
      </w:r>
      <w:r w:rsidRPr="008A0E49">
        <w:tab/>
        <w:t xml:space="preserve">Technical Working Party for Fruit Crops </w:t>
      </w:r>
    </w:p>
    <w:p w:rsidR="00BB7F26" w:rsidRPr="008A0E49" w:rsidRDefault="00BB7F26" w:rsidP="008A0E49">
      <w:pPr>
        <w:ind w:left="1701" w:hanging="1134"/>
      </w:pPr>
      <w:r>
        <w:t>TWM:</w:t>
      </w:r>
      <w:r>
        <w:tab/>
        <w:t>Technical Working Party on Testing Methods and Techniques</w:t>
      </w:r>
    </w:p>
    <w:p w:rsidR="008A0E49" w:rsidRPr="008A0E49" w:rsidRDefault="008A0E49" w:rsidP="008A0E49">
      <w:pPr>
        <w:ind w:left="1701" w:hanging="1134"/>
      </w:pPr>
      <w:r w:rsidRPr="008A0E49">
        <w:t xml:space="preserve">TWO:  </w:t>
      </w:r>
      <w:r w:rsidRPr="008A0E49">
        <w:tab/>
        <w:t xml:space="preserve">Technical Working Party for Ornamental Plants and Forest Trees </w:t>
      </w:r>
    </w:p>
    <w:p w:rsidR="008A0E49" w:rsidRPr="008A0E49" w:rsidRDefault="008A0E49" w:rsidP="008A0E49">
      <w:pPr>
        <w:ind w:left="1701" w:hanging="1134"/>
        <w:rPr>
          <w:color w:val="000000"/>
        </w:rPr>
      </w:pPr>
      <w:r w:rsidRPr="008A0E49">
        <w:rPr>
          <w:color w:val="000000"/>
        </w:rPr>
        <w:t>TWPs:</w:t>
      </w:r>
      <w:r w:rsidRPr="008A0E49">
        <w:rPr>
          <w:color w:val="000000"/>
        </w:rPr>
        <w:tab/>
        <w:t>Technical Working Parties</w:t>
      </w:r>
    </w:p>
    <w:p w:rsidR="008A0E49" w:rsidRPr="008A0E49" w:rsidRDefault="008A0E49" w:rsidP="008A0E49">
      <w:pPr>
        <w:ind w:left="1701" w:hanging="1134"/>
      </w:pPr>
      <w:r w:rsidRPr="008A0E49">
        <w:t xml:space="preserve">TWV:  </w:t>
      </w:r>
      <w:r w:rsidRPr="008A0E49">
        <w:tab/>
        <w:t>Technical Working Party for Vegetables</w:t>
      </w:r>
    </w:p>
    <w:p w:rsidR="008A0E49" w:rsidRDefault="008A0E49" w:rsidP="008A0E49"/>
    <w:p w:rsidR="00BB7F26" w:rsidRPr="008A0E49" w:rsidRDefault="00BB7F26" w:rsidP="008A0E49"/>
    <w:p w:rsidR="008A0E49" w:rsidRPr="008A0E49" w:rsidRDefault="008A0E49" w:rsidP="008A0E49">
      <w:pPr>
        <w:keepNext/>
        <w:outlineLvl w:val="0"/>
        <w:rPr>
          <w:caps/>
        </w:rPr>
      </w:pPr>
      <w:bookmarkStart w:id="9" w:name="_Toc474404968"/>
      <w:bookmarkStart w:id="10" w:name="_Toc524691136"/>
      <w:bookmarkStart w:id="11" w:name="_Toc108420144"/>
      <w:bookmarkEnd w:id="5"/>
      <w:bookmarkEnd w:id="6"/>
      <w:r w:rsidRPr="008A0E49">
        <w:rPr>
          <w:caps/>
        </w:rPr>
        <w:t>BACKGROUND</w:t>
      </w:r>
      <w:bookmarkEnd w:id="9"/>
      <w:bookmarkEnd w:id="10"/>
      <w:bookmarkEnd w:id="11"/>
    </w:p>
    <w:p w:rsidR="008A0E49" w:rsidRPr="008A0E49" w:rsidRDefault="008A0E49" w:rsidP="008A0E49">
      <w:pPr>
        <w:rPr>
          <w:szCs w:val="24"/>
          <w:lang w:eastAsia="ja-JP"/>
        </w:rPr>
      </w:pPr>
    </w:p>
    <w:p w:rsidR="008A0E49" w:rsidRPr="008A0E49" w:rsidRDefault="008A0E49" w:rsidP="008A0E49">
      <w:pPr>
        <w:rPr>
          <w:szCs w:val="24"/>
          <w:lang w:val="en-GB" w:eastAsia="ja-JP"/>
        </w:rPr>
      </w:pPr>
      <w:r w:rsidRPr="008A0E49">
        <w:rPr>
          <w:rFonts w:eastAsia="Calibri"/>
          <w:lang w:val="en-GB"/>
        </w:rPr>
        <w:fldChar w:fldCharType="begin"/>
      </w:r>
      <w:r w:rsidRPr="008A0E49">
        <w:rPr>
          <w:rFonts w:eastAsia="Calibri"/>
          <w:lang w:val="en-GB"/>
        </w:rPr>
        <w:instrText xml:space="preserve"> AUTONUM  </w:instrText>
      </w:r>
      <w:r w:rsidRPr="008A0E49">
        <w:rPr>
          <w:rFonts w:eastAsia="Calibri"/>
          <w:lang w:val="en-GB"/>
        </w:rPr>
        <w:fldChar w:fldCharType="end"/>
      </w:r>
      <w:r w:rsidRPr="008A0E49">
        <w:rPr>
          <w:rFonts w:eastAsia="Calibri"/>
          <w:lang w:val="en-GB"/>
        </w:rPr>
        <w:tab/>
        <w:t xml:space="preserve">The </w:t>
      </w:r>
      <w:r w:rsidRPr="008A0E49">
        <w:rPr>
          <w:lang w:val="en-GB"/>
        </w:rPr>
        <w:t xml:space="preserve">Combined-Over-Years Uniformity </w:t>
      </w:r>
      <w:r w:rsidRPr="008A0E49">
        <w:rPr>
          <w:rFonts w:eastAsia="Calibri"/>
          <w:lang w:val="en-GB"/>
        </w:rPr>
        <w:t xml:space="preserve">(COYU) criterion is a method used to assess uniformity on the basis of measured quantitative characteristics (see document TGP/8/3 “Trial Design and Techniques Used in the Examination of Distinctness, Uniformity and Stability”).  </w:t>
      </w:r>
    </w:p>
    <w:p w:rsidR="008A0E49" w:rsidRPr="008A0E49" w:rsidRDefault="008A0E49" w:rsidP="008A0E49">
      <w:pPr>
        <w:rPr>
          <w:szCs w:val="24"/>
          <w:lang w:eastAsia="ja-JP"/>
        </w:rPr>
      </w:pPr>
    </w:p>
    <w:p w:rsidR="008A0E49" w:rsidRPr="008A0E49" w:rsidRDefault="008A0E49" w:rsidP="008A0E49">
      <w:pPr>
        <w:keepNext/>
        <w:rPr>
          <w:iCs/>
        </w:rPr>
      </w:pPr>
      <w:r w:rsidRPr="008A0E49">
        <w:fldChar w:fldCharType="begin"/>
      </w:r>
      <w:r w:rsidRPr="008A0E49">
        <w:instrText xml:space="preserve"> AUTONUM  </w:instrText>
      </w:r>
      <w:r w:rsidRPr="008A0E49">
        <w:fldChar w:fldCharType="end"/>
      </w:r>
      <w:r w:rsidRPr="008A0E49">
        <w:tab/>
        <w:t>The TC, at its fifty-fourth session</w:t>
      </w:r>
      <w:r w:rsidRPr="008A0E49">
        <w:rPr>
          <w:vertAlign w:val="superscript"/>
        </w:rPr>
        <w:footnoteReference w:id="2"/>
      </w:r>
      <w:r w:rsidRPr="008A0E49">
        <w:t xml:space="preserve">, noted that the statistical development of the new method of calculation of COYU </w:t>
      </w:r>
      <w:proofErr w:type="gramStart"/>
      <w:r w:rsidRPr="008A0E49">
        <w:t>had been completed</w:t>
      </w:r>
      <w:proofErr w:type="gramEnd"/>
      <w:r w:rsidRPr="008A0E49">
        <w:t xml:space="preserve">, including the establishment of the probability levels required </w:t>
      </w:r>
      <w:r w:rsidRPr="008A0E49">
        <w:rPr>
          <w:bCs/>
        </w:rPr>
        <w:t xml:space="preserve">to most closely match decisions using the current method for calculation of COYU.  </w:t>
      </w:r>
      <w:r w:rsidRPr="008A0E49">
        <w:t>The TC noted the invitation by the</w:t>
      </w:r>
      <w:r w:rsidRPr="008A0E49">
        <w:rPr>
          <w:iCs/>
        </w:rPr>
        <w:t xml:space="preserve"> TWC for the expert from the United Kingdom to draft a replacement section for document TGP/8 on the method of calculation of COYU </w:t>
      </w:r>
      <w:r w:rsidRPr="008A0E49">
        <w:rPr>
          <w:rFonts w:eastAsia="MS Mincho"/>
        </w:rPr>
        <w:t>(see document TC/54/25 “Report”, paragraphs 221 to 224)</w:t>
      </w:r>
      <w:r w:rsidRPr="008A0E49">
        <w:rPr>
          <w:iCs/>
        </w:rPr>
        <w:t>.</w:t>
      </w:r>
    </w:p>
    <w:p w:rsidR="008A0E49" w:rsidRDefault="008A0E49" w:rsidP="008A0E49">
      <w:pPr>
        <w:rPr>
          <w:u w:val="single"/>
          <w:lang w:eastAsia="ja-JP"/>
        </w:rPr>
      </w:pPr>
    </w:p>
    <w:p w:rsidR="00A82082" w:rsidRPr="00E53FA8" w:rsidRDefault="00A82082" w:rsidP="00A82082">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Comments from the Technical Working Parties at their sessions in 2021 </w:t>
      </w:r>
      <w:proofErr w:type="gramStart"/>
      <w:r>
        <w:rPr>
          <w:lang w:eastAsia="ja-JP"/>
        </w:rPr>
        <w:t>are presented</w:t>
      </w:r>
      <w:proofErr w:type="gramEnd"/>
      <w:r>
        <w:rPr>
          <w:lang w:eastAsia="ja-JP"/>
        </w:rPr>
        <w:t xml:space="preserve"> in </w:t>
      </w:r>
      <w:r w:rsidRPr="00E53FA8">
        <w:rPr>
          <w:lang w:eastAsia="ja-JP"/>
        </w:rPr>
        <w:t>Annex I to this document.</w:t>
      </w:r>
    </w:p>
    <w:p w:rsidR="008A0E49" w:rsidRPr="00E53FA8" w:rsidRDefault="008A0E49" w:rsidP="008A0E49">
      <w:pPr>
        <w:rPr>
          <w:iCs/>
        </w:rPr>
      </w:pPr>
    </w:p>
    <w:p w:rsidR="003853C7" w:rsidRPr="00E53FA8" w:rsidRDefault="003853C7" w:rsidP="003853C7">
      <w:pPr>
        <w:contextualSpacing/>
      </w:pPr>
      <w:r w:rsidRPr="00E53FA8">
        <w:fldChar w:fldCharType="begin"/>
      </w:r>
      <w:r w:rsidRPr="00E53FA8">
        <w:instrText xml:space="preserve"> AUTONUM  </w:instrText>
      </w:r>
      <w:r w:rsidRPr="00E53FA8">
        <w:fldChar w:fldCharType="end"/>
      </w:r>
      <w:r w:rsidRPr="00E53FA8">
        <w:tab/>
      </w:r>
      <w:r w:rsidR="00A26455" w:rsidRPr="00E53FA8">
        <w:t>T</w:t>
      </w:r>
      <w:r w:rsidRPr="00E53FA8">
        <w:t xml:space="preserve">he United Kingdom </w:t>
      </w:r>
      <w:r w:rsidR="00A26455" w:rsidRPr="00E53FA8">
        <w:t xml:space="preserve">software for COYU Splines </w:t>
      </w:r>
      <w:r w:rsidRPr="00E53FA8">
        <w:t xml:space="preserve">available as a new module in the “DUSTNT” software and </w:t>
      </w:r>
      <w:r w:rsidRPr="00E53FA8">
        <w:rPr>
          <w:rFonts w:eastAsia="Calibri"/>
          <w:lang w:val="en-GB"/>
        </w:rPr>
        <w:t xml:space="preserve">as a package in the statistical programming language “R”. </w:t>
      </w:r>
      <w:r w:rsidRPr="00E53FA8">
        <w:t xml:space="preserve"> </w:t>
      </w:r>
    </w:p>
    <w:p w:rsidR="003853C7" w:rsidRPr="00E53FA8" w:rsidRDefault="003853C7" w:rsidP="003853C7">
      <w:pPr>
        <w:contextualSpacing/>
      </w:pPr>
    </w:p>
    <w:p w:rsidR="003853C7" w:rsidRPr="008A0E49" w:rsidRDefault="003853C7" w:rsidP="003853C7">
      <w:pPr>
        <w:autoSpaceDE w:val="0"/>
        <w:autoSpaceDN w:val="0"/>
        <w:rPr>
          <w:rFonts w:cs="Arial"/>
        </w:rPr>
      </w:pPr>
      <w:r w:rsidRPr="00E53FA8">
        <w:fldChar w:fldCharType="begin"/>
      </w:r>
      <w:r w:rsidRPr="00E53FA8">
        <w:instrText xml:space="preserve"> AUTONUM  </w:instrText>
      </w:r>
      <w:r w:rsidRPr="00E53FA8">
        <w:fldChar w:fldCharType="end"/>
      </w:r>
      <w:r w:rsidRPr="00E53FA8">
        <w:tab/>
        <w:t>On August 4, 2021, the Office of the Union issued Circular E-21/116 inviting</w:t>
      </w:r>
      <w:r w:rsidRPr="00E53FA8">
        <w:rPr>
          <w:rFonts w:cs="Arial"/>
        </w:rPr>
        <w:t xml:space="preserve"> experts to evaluate software for the improved method of calculation of the Combined </w:t>
      </w:r>
      <w:proofErr w:type="gramStart"/>
      <w:r w:rsidRPr="00E53FA8">
        <w:rPr>
          <w:rFonts w:cs="Arial"/>
        </w:rPr>
        <w:t>Over</w:t>
      </w:r>
      <w:proofErr w:type="gramEnd"/>
      <w:r w:rsidRPr="00E53FA8">
        <w:rPr>
          <w:rFonts w:cs="Arial"/>
        </w:rPr>
        <w:t xml:space="preserve"> Years Uniformity criterion (COYU Splines).  Instructions for obtaining the software and the evaluation process </w:t>
      </w:r>
      <w:proofErr w:type="gramStart"/>
      <w:r w:rsidRPr="00E53FA8">
        <w:rPr>
          <w:rFonts w:cs="Arial"/>
        </w:rPr>
        <w:t>were provided</w:t>
      </w:r>
      <w:proofErr w:type="gramEnd"/>
      <w:r w:rsidRPr="00E53FA8">
        <w:rPr>
          <w:rFonts w:cs="Arial"/>
        </w:rPr>
        <w:t xml:space="preserve"> in the Annex to the Circular.  Interested experts </w:t>
      </w:r>
      <w:proofErr w:type="gramStart"/>
      <w:r w:rsidRPr="00E53FA8">
        <w:rPr>
          <w:rFonts w:cs="Arial"/>
        </w:rPr>
        <w:t>were instructed</w:t>
      </w:r>
      <w:proofErr w:type="gramEnd"/>
      <w:r w:rsidRPr="00E53FA8">
        <w:rPr>
          <w:rFonts w:cs="Arial"/>
        </w:rPr>
        <w:t xml:space="preserve"> to contact Mr. Adrian Roberts (United Kingdom) for queries and reporting the outcomes of evaluation by December 31, 2021.  A copy of the Circular </w:t>
      </w:r>
      <w:proofErr w:type="gramStart"/>
      <w:r w:rsidRPr="00E53FA8">
        <w:rPr>
          <w:rFonts w:cs="Arial"/>
        </w:rPr>
        <w:t>is attached</w:t>
      </w:r>
      <w:proofErr w:type="gramEnd"/>
      <w:r w:rsidRPr="00E53FA8">
        <w:rPr>
          <w:rFonts w:cs="Arial"/>
        </w:rPr>
        <w:t xml:space="preserve"> as Annex</w:t>
      </w:r>
      <w:r w:rsidR="00914211" w:rsidRPr="00E53FA8">
        <w:rPr>
          <w:rFonts w:cs="Arial"/>
        </w:rPr>
        <w:t xml:space="preserve"> II</w:t>
      </w:r>
      <w:r w:rsidRPr="00E53FA8">
        <w:rPr>
          <w:rFonts w:cs="Arial"/>
        </w:rPr>
        <w:t xml:space="preserve"> to this</w:t>
      </w:r>
      <w:r w:rsidRPr="008A0E49">
        <w:rPr>
          <w:rFonts w:cs="Arial"/>
        </w:rPr>
        <w:t xml:space="preserve"> document. </w:t>
      </w:r>
    </w:p>
    <w:p w:rsidR="009A1A2B" w:rsidRPr="008A0E49" w:rsidRDefault="009A1A2B" w:rsidP="009A1A2B">
      <w:pPr>
        <w:rPr>
          <w:u w:val="single"/>
          <w:lang w:eastAsia="ja-JP"/>
        </w:rPr>
      </w:pPr>
    </w:p>
    <w:p w:rsidR="009A1A2B" w:rsidRPr="008A0E49" w:rsidRDefault="009A1A2B" w:rsidP="009A1A2B">
      <w:pPr>
        <w:rPr>
          <w:szCs w:val="24"/>
          <w:lang w:eastAsia="ja-JP"/>
        </w:rPr>
      </w:pPr>
      <w:r w:rsidRPr="008A0E49">
        <w:fldChar w:fldCharType="begin"/>
      </w:r>
      <w:r w:rsidRPr="008A0E49">
        <w:instrText xml:space="preserve"> AUTONUM  </w:instrText>
      </w:r>
      <w:r w:rsidRPr="008A0E49">
        <w:fldChar w:fldCharType="end"/>
      </w:r>
      <w:r w:rsidRPr="008A0E49">
        <w:tab/>
      </w:r>
      <w:r w:rsidRPr="008A0E49">
        <w:rPr>
          <w:szCs w:val="24"/>
        </w:rPr>
        <w:t xml:space="preserve">Further background to this matter is provided in document </w:t>
      </w:r>
      <w:r>
        <w:rPr>
          <w:szCs w:val="24"/>
        </w:rPr>
        <w:t>TWP/5</w:t>
      </w:r>
      <w:r w:rsidRPr="008A0E49">
        <w:rPr>
          <w:szCs w:val="24"/>
        </w:rPr>
        <w:t>/</w:t>
      </w:r>
      <w:r>
        <w:rPr>
          <w:szCs w:val="24"/>
        </w:rPr>
        <w:t>11</w:t>
      </w:r>
      <w:r w:rsidRPr="008A0E49">
        <w:rPr>
          <w:szCs w:val="24"/>
        </w:rPr>
        <w:t xml:space="preserve"> “The Combined </w:t>
      </w:r>
      <w:proofErr w:type="gramStart"/>
      <w:r w:rsidRPr="008A0E49">
        <w:rPr>
          <w:szCs w:val="24"/>
        </w:rPr>
        <w:t>Over</w:t>
      </w:r>
      <w:proofErr w:type="gramEnd"/>
      <w:r w:rsidRPr="008A0E49">
        <w:rPr>
          <w:szCs w:val="24"/>
        </w:rPr>
        <w:t xml:space="preserve"> Years Uniformity Criterion (COYU)”</w:t>
      </w:r>
      <w:r w:rsidRPr="008A0E49">
        <w:rPr>
          <w:rFonts w:hint="eastAsia"/>
          <w:szCs w:val="24"/>
          <w:lang w:eastAsia="ja-JP"/>
        </w:rPr>
        <w:t>.</w:t>
      </w:r>
    </w:p>
    <w:p w:rsidR="003853C7" w:rsidRDefault="003853C7" w:rsidP="003853C7"/>
    <w:p w:rsidR="00876BB9" w:rsidRPr="008A0E49" w:rsidRDefault="00876BB9" w:rsidP="003853C7"/>
    <w:p w:rsidR="003853C7" w:rsidRDefault="003853C7" w:rsidP="003853C7">
      <w:pPr>
        <w:pStyle w:val="Heading2"/>
      </w:pPr>
      <w:bookmarkStart w:id="12" w:name="_Toc108420145"/>
      <w:r>
        <w:t>Consideration by the Technical Committee</w:t>
      </w:r>
      <w:bookmarkEnd w:id="12"/>
    </w:p>
    <w:p w:rsidR="003853C7" w:rsidRDefault="003853C7" w:rsidP="003853C7"/>
    <w:p w:rsidR="003853C7" w:rsidRPr="008E1A26" w:rsidRDefault="003853C7" w:rsidP="003853C7">
      <w:r w:rsidRPr="008E1A26">
        <w:fldChar w:fldCharType="begin"/>
      </w:r>
      <w:r w:rsidRPr="008E1A26">
        <w:instrText xml:space="preserve"> AUTONUM  </w:instrText>
      </w:r>
      <w:r w:rsidRPr="008E1A26">
        <w:fldChar w:fldCharType="end"/>
      </w:r>
      <w:r w:rsidRPr="008E1A26">
        <w:tab/>
        <w:t>The TC</w:t>
      </w:r>
      <w:r>
        <w:t>, at its fifty-seventh session</w:t>
      </w:r>
      <w:r>
        <w:rPr>
          <w:rStyle w:val="FootnoteReference"/>
        </w:rPr>
        <w:footnoteReference w:id="3"/>
      </w:r>
      <w:r>
        <w:t>,</w:t>
      </w:r>
      <w:r w:rsidRPr="008E1A26">
        <w:t xml:space="preserve"> considered documents TC/57/7 and TC/57/7 Add.</w:t>
      </w:r>
      <w:r>
        <w:t xml:space="preserve"> (</w:t>
      </w:r>
      <w:proofErr w:type="gramStart"/>
      <w:r>
        <w:t>see</w:t>
      </w:r>
      <w:proofErr w:type="gramEnd"/>
      <w:r>
        <w:t xml:space="preserve"> document</w:t>
      </w:r>
      <w:r w:rsidR="00E65657">
        <w:t> </w:t>
      </w:r>
      <w:r>
        <w:t xml:space="preserve">TC/57/25 “Report”, paragraphs 29 to 33). </w:t>
      </w:r>
    </w:p>
    <w:p w:rsidR="003853C7" w:rsidRPr="008E1A26" w:rsidRDefault="003853C7" w:rsidP="003853C7">
      <w:pPr>
        <w:jc w:val="left"/>
      </w:pPr>
    </w:p>
    <w:p w:rsidR="003853C7" w:rsidRPr="008E1A26" w:rsidRDefault="003853C7" w:rsidP="003853C7">
      <w:r w:rsidRPr="008E1A26">
        <w:fldChar w:fldCharType="begin"/>
      </w:r>
      <w:r w:rsidRPr="008E1A26">
        <w:instrText xml:space="preserve"> AUTONUM  </w:instrText>
      </w:r>
      <w:r w:rsidRPr="008E1A26">
        <w:fldChar w:fldCharType="end"/>
      </w:r>
      <w:r w:rsidRPr="008E1A26">
        <w:tab/>
        <w:t xml:space="preserve">The TC noted that software for COYU Splines was under evaluation and </w:t>
      </w:r>
      <w:proofErr w:type="gramStart"/>
      <w:r w:rsidRPr="008E1A26">
        <w:t>was planned to be implemented</w:t>
      </w:r>
      <w:proofErr w:type="gramEnd"/>
      <w:r w:rsidRPr="008E1A26">
        <w:t xml:space="preserve"> in the United Kingdom from 2022.</w:t>
      </w:r>
    </w:p>
    <w:p w:rsidR="003853C7" w:rsidRPr="008E1A26" w:rsidRDefault="003853C7" w:rsidP="003853C7">
      <w:pPr>
        <w:jc w:val="left"/>
      </w:pPr>
    </w:p>
    <w:p w:rsidR="003853C7" w:rsidRPr="008E1A26" w:rsidRDefault="003853C7" w:rsidP="003853C7">
      <w:r w:rsidRPr="008E1A26">
        <w:fldChar w:fldCharType="begin"/>
      </w:r>
      <w:r w:rsidRPr="008E1A26">
        <w:instrText xml:space="preserve"> AUTONUM  </w:instrText>
      </w:r>
      <w:r w:rsidRPr="008E1A26">
        <w:fldChar w:fldCharType="end"/>
      </w:r>
      <w:r w:rsidRPr="008E1A26">
        <w:tab/>
        <w:t xml:space="preserve">The TC noted that evaluation versions of software for COYU Splines </w:t>
      </w:r>
      <w:proofErr w:type="gramStart"/>
      <w:r w:rsidRPr="008E1A26">
        <w:t>were made</w:t>
      </w:r>
      <w:proofErr w:type="gramEnd"/>
      <w:r w:rsidRPr="008E1A26">
        <w:t xml:space="preserve"> available in August 2021.</w:t>
      </w:r>
    </w:p>
    <w:p w:rsidR="003853C7" w:rsidRPr="008E1A26" w:rsidRDefault="003853C7" w:rsidP="003853C7">
      <w:pPr>
        <w:jc w:val="left"/>
      </w:pPr>
    </w:p>
    <w:p w:rsidR="003853C7" w:rsidRPr="008E1A26" w:rsidRDefault="003853C7" w:rsidP="003853C7">
      <w:r w:rsidRPr="008E1A26">
        <w:fldChar w:fldCharType="begin"/>
      </w:r>
      <w:r w:rsidRPr="008E1A26">
        <w:instrText xml:space="preserve"> AUTONUM  </w:instrText>
      </w:r>
      <w:r w:rsidRPr="008E1A26">
        <w:fldChar w:fldCharType="end"/>
      </w:r>
      <w:r w:rsidRPr="008E1A26">
        <w:tab/>
        <w:t>The TC noted the invitation for members of the Union to participate in the test campaign of the COYU Splines software and report outcomes to the expert from the United Kingdom by December 31, 2021</w:t>
      </w:r>
      <w:r w:rsidR="00D6023A">
        <w:t>.</w:t>
      </w:r>
    </w:p>
    <w:p w:rsidR="003853C7" w:rsidRPr="008E1A26" w:rsidRDefault="003853C7" w:rsidP="003853C7">
      <w:pPr>
        <w:jc w:val="left"/>
      </w:pPr>
    </w:p>
    <w:p w:rsidR="003853C7" w:rsidRPr="008E1A26" w:rsidRDefault="003853C7" w:rsidP="003853C7">
      <w:r w:rsidRPr="008E1A26">
        <w:fldChar w:fldCharType="begin"/>
      </w:r>
      <w:r w:rsidRPr="008E1A26">
        <w:instrText xml:space="preserve"> AUTONUM  </w:instrText>
      </w:r>
      <w:r w:rsidRPr="008E1A26">
        <w:fldChar w:fldCharType="end"/>
      </w:r>
      <w:r w:rsidRPr="008E1A26">
        <w:tab/>
        <w:t>The TC agreed to request the TWC to prepare a report of the results of the test campaign of the software for COYU Splines for consideration by the TC, at its fifty</w:t>
      </w:r>
      <w:r w:rsidRPr="008E1A26">
        <w:noBreakHyphen/>
        <w:t>eighth session, in conjunction with the revision of document TGP/8.</w:t>
      </w:r>
    </w:p>
    <w:p w:rsidR="006950ED" w:rsidRPr="008A0E49" w:rsidRDefault="006950ED" w:rsidP="008A0E49"/>
    <w:p w:rsidR="008A0E49" w:rsidRPr="008A0E49" w:rsidRDefault="008A0E49" w:rsidP="008A0E49"/>
    <w:p w:rsidR="008A0E49" w:rsidRPr="008A0E49" w:rsidRDefault="008A0E49" w:rsidP="008A0E49">
      <w:pPr>
        <w:tabs>
          <w:tab w:val="left" w:pos="5387"/>
          <w:tab w:val="left" w:pos="5954"/>
        </w:tabs>
        <w:ind w:left="4820"/>
        <w:rPr>
          <w:i/>
        </w:rPr>
      </w:pPr>
      <w:r w:rsidRPr="008A0E49">
        <w:rPr>
          <w:i/>
        </w:rPr>
        <w:fldChar w:fldCharType="begin"/>
      </w:r>
      <w:r w:rsidRPr="008A0E49">
        <w:rPr>
          <w:i/>
        </w:rPr>
        <w:instrText xml:space="preserve"> AUTONUM  </w:instrText>
      </w:r>
      <w:r w:rsidRPr="008A0E49">
        <w:rPr>
          <w:i/>
        </w:rPr>
        <w:fldChar w:fldCharType="end"/>
      </w:r>
      <w:r w:rsidRPr="008A0E49">
        <w:rPr>
          <w:i/>
        </w:rPr>
        <w:tab/>
        <w:t xml:space="preserve">The </w:t>
      </w:r>
      <w:r w:rsidR="00D41880">
        <w:rPr>
          <w:i/>
        </w:rPr>
        <w:t xml:space="preserve">TWPs </w:t>
      </w:r>
      <w:proofErr w:type="gramStart"/>
      <w:r w:rsidR="00D41880">
        <w:rPr>
          <w:i/>
        </w:rPr>
        <w:t>are</w:t>
      </w:r>
      <w:r w:rsidRPr="008A0E49">
        <w:rPr>
          <w:i/>
        </w:rPr>
        <w:t xml:space="preserve"> invited</w:t>
      </w:r>
      <w:proofErr w:type="gramEnd"/>
      <w:r w:rsidRPr="008A0E49">
        <w:rPr>
          <w:i/>
        </w:rPr>
        <w:t xml:space="preserve"> to</w:t>
      </w:r>
      <w:r w:rsidR="00D41880">
        <w:rPr>
          <w:i/>
        </w:rPr>
        <w:t xml:space="preserve"> note</w:t>
      </w:r>
      <w:r w:rsidRPr="008A0E49">
        <w:rPr>
          <w:i/>
        </w:rPr>
        <w:t>:</w:t>
      </w:r>
    </w:p>
    <w:p w:rsidR="008A0E49" w:rsidRPr="008A0E49" w:rsidRDefault="008A0E49" w:rsidP="008A0E49">
      <w:pPr>
        <w:tabs>
          <w:tab w:val="left" w:pos="5387"/>
          <w:tab w:val="left" w:pos="5954"/>
        </w:tabs>
        <w:ind w:left="4820"/>
        <w:rPr>
          <w:i/>
        </w:rPr>
      </w:pPr>
    </w:p>
    <w:p w:rsidR="008A0E49" w:rsidRPr="008A0E49" w:rsidRDefault="008A0E49" w:rsidP="00876BB9">
      <w:pPr>
        <w:tabs>
          <w:tab w:val="left" w:pos="5387"/>
          <w:tab w:val="left" w:pos="5954"/>
        </w:tabs>
        <w:ind w:left="4820" w:firstLine="567"/>
        <w:rPr>
          <w:i/>
        </w:rPr>
      </w:pPr>
      <w:r w:rsidRPr="008A0E49">
        <w:rPr>
          <w:i/>
        </w:rPr>
        <w:t>(a)</w:t>
      </w:r>
      <w:r w:rsidRPr="008A0E49">
        <w:rPr>
          <w:i/>
        </w:rPr>
        <w:tab/>
      </w:r>
      <w:proofErr w:type="gramStart"/>
      <w:r w:rsidRPr="008A0E49">
        <w:rPr>
          <w:i/>
        </w:rPr>
        <w:t>that</w:t>
      </w:r>
      <w:proofErr w:type="gramEnd"/>
      <w:r w:rsidRPr="008A0E49">
        <w:rPr>
          <w:i/>
        </w:rPr>
        <w:t xml:space="preserve"> software for COYU Splines is under evaluation and is planned to be implemented in the United Kingdom from 2022;</w:t>
      </w:r>
    </w:p>
    <w:p w:rsidR="008A0E49" w:rsidRPr="008A0E49" w:rsidRDefault="008A0E49" w:rsidP="00876BB9">
      <w:pPr>
        <w:tabs>
          <w:tab w:val="left" w:pos="5387"/>
          <w:tab w:val="left" w:pos="5954"/>
        </w:tabs>
        <w:ind w:left="4820" w:firstLine="567"/>
        <w:rPr>
          <w:i/>
        </w:rPr>
      </w:pPr>
    </w:p>
    <w:p w:rsidR="008A0E49" w:rsidRPr="008A0E49" w:rsidRDefault="008A0E49" w:rsidP="00876BB9">
      <w:pPr>
        <w:tabs>
          <w:tab w:val="left" w:pos="5387"/>
          <w:tab w:val="left" w:pos="5954"/>
        </w:tabs>
        <w:ind w:left="4820" w:firstLine="567"/>
        <w:rPr>
          <w:i/>
        </w:rPr>
      </w:pPr>
      <w:r w:rsidRPr="008A0E49">
        <w:rPr>
          <w:i/>
        </w:rPr>
        <w:t>(b)</w:t>
      </w:r>
      <w:r w:rsidRPr="008A0E49">
        <w:rPr>
          <w:i/>
        </w:rPr>
        <w:tab/>
      </w:r>
      <w:proofErr w:type="gramStart"/>
      <w:r w:rsidRPr="008A0E49">
        <w:rPr>
          <w:i/>
        </w:rPr>
        <w:t>that</w:t>
      </w:r>
      <w:proofErr w:type="gramEnd"/>
      <w:r w:rsidRPr="008A0E49">
        <w:rPr>
          <w:i/>
        </w:rPr>
        <w:t xml:space="preserve"> evaluation versions of software for COYU Splines were made available in August 2021; </w:t>
      </w:r>
    </w:p>
    <w:p w:rsidR="008A0E49" w:rsidRPr="008A0E49" w:rsidRDefault="008A0E49" w:rsidP="00876BB9">
      <w:pPr>
        <w:tabs>
          <w:tab w:val="left" w:pos="5387"/>
          <w:tab w:val="left" w:pos="5954"/>
        </w:tabs>
        <w:ind w:left="4820" w:firstLine="567"/>
        <w:rPr>
          <w:i/>
        </w:rPr>
      </w:pPr>
    </w:p>
    <w:p w:rsidR="008A0E49" w:rsidRPr="008A0E49" w:rsidRDefault="008A0E49" w:rsidP="00876BB9">
      <w:pPr>
        <w:tabs>
          <w:tab w:val="left" w:pos="5387"/>
          <w:tab w:val="left" w:pos="5954"/>
        </w:tabs>
        <w:ind w:left="4820" w:firstLine="567"/>
        <w:rPr>
          <w:i/>
        </w:rPr>
      </w:pPr>
      <w:r w:rsidRPr="008A0E49">
        <w:rPr>
          <w:i/>
        </w:rPr>
        <w:t>(c)</w:t>
      </w:r>
      <w:r w:rsidRPr="008A0E49">
        <w:rPr>
          <w:i/>
        </w:rPr>
        <w:tab/>
      </w:r>
      <w:proofErr w:type="gramStart"/>
      <w:r w:rsidRPr="008A0E49">
        <w:rPr>
          <w:i/>
        </w:rPr>
        <w:t>the</w:t>
      </w:r>
      <w:proofErr w:type="gramEnd"/>
      <w:r w:rsidRPr="008A0E49">
        <w:rPr>
          <w:i/>
        </w:rPr>
        <w:t xml:space="preserve"> invitation for members of the Union to participate in the test campaign of the COYU Splines software and report outcomes to the expert from the United Kingdom;</w:t>
      </w:r>
      <w:r w:rsidR="00D41880">
        <w:rPr>
          <w:i/>
        </w:rPr>
        <w:t xml:space="preserve"> and </w:t>
      </w:r>
    </w:p>
    <w:p w:rsidR="008A0E49" w:rsidRPr="008A0E49" w:rsidRDefault="008A0E49" w:rsidP="00876BB9">
      <w:pPr>
        <w:tabs>
          <w:tab w:val="left" w:pos="5387"/>
          <w:tab w:val="left" w:pos="5954"/>
        </w:tabs>
        <w:ind w:left="4820" w:firstLine="567"/>
        <w:rPr>
          <w:i/>
        </w:rPr>
      </w:pPr>
    </w:p>
    <w:p w:rsidR="008A0E49" w:rsidRPr="008A0E49" w:rsidRDefault="008A0E49" w:rsidP="00876BB9">
      <w:pPr>
        <w:tabs>
          <w:tab w:val="left" w:pos="5387"/>
          <w:tab w:val="left" w:pos="5954"/>
        </w:tabs>
        <w:ind w:left="4820" w:firstLine="567"/>
        <w:rPr>
          <w:i/>
        </w:rPr>
      </w:pPr>
      <w:r w:rsidRPr="008A0E49">
        <w:rPr>
          <w:i/>
        </w:rPr>
        <w:t>(d)</w:t>
      </w:r>
      <w:r w:rsidRPr="008A0E49">
        <w:rPr>
          <w:i/>
        </w:rPr>
        <w:tab/>
      </w:r>
      <w:proofErr w:type="gramStart"/>
      <w:r w:rsidR="00876BB9">
        <w:rPr>
          <w:i/>
        </w:rPr>
        <w:t>the</w:t>
      </w:r>
      <w:proofErr w:type="gramEnd"/>
      <w:r w:rsidR="00876BB9">
        <w:rPr>
          <w:i/>
        </w:rPr>
        <w:t xml:space="preserve"> </w:t>
      </w:r>
      <w:r w:rsidRPr="008A0E49">
        <w:rPr>
          <w:i/>
        </w:rPr>
        <w:t xml:space="preserve">request </w:t>
      </w:r>
      <w:r w:rsidR="00876BB9">
        <w:rPr>
          <w:i/>
        </w:rPr>
        <w:t xml:space="preserve">for </w:t>
      </w:r>
      <w:r w:rsidRPr="008A0E49">
        <w:rPr>
          <w:i/>
        </w:rPr>
        <w:t>the TWC to prepare a report of the results of the test campaign of the software for COYU Splines for consideration by the TC, at its fifty</w:t>
      </w:r>
      <w:r w:rsidRPr="008A0E49">
        <w:rPr>
          <w:i/>
        </w:rPr>
        <w:noBreakHyphen/>
        <w:t>eight session, in conjunction with t</w:t>
      </w:r>
      <w:r w:rsidR="00876BB9">
        <w:rPr>
          <w:i/>
        </w:rPr>
        <w:t>he revision of document TGP/8.</w:t>
      </w:r>
    </w:p>
    <w:p w:rsidR="008A0E49" w:rsidRPr="008A0E49" w:rsidRDefault="008A0E49" w:rsidP="008A0E49">
      <w:pPr>
        <w:tabs>
          <w:tab w:val="left" w:pos="5387"/>
          <w:tab w:val="left" w:pos="5954"/>
        </w:tabs>
        <w:ind w:left="4820"/>
        <w:rPr>
          <w:rFonts w:eastAsia="MS Mincho"/>
          <w:i/>
        </w:rPr>
      </w:pPr>
    </w:p>
    <w:p w:rsidR="008A0E49" w:rsidRPr="008A0E49" w:rsidRDefault="008A0E49" w:rsidP="008A0E49">
      <w:pPr>
        <w:tabs>
          <w:tab w:val="left" w:pos="5387"/>
          <w:tab w:val="left" w:pos="5954"/>
        </w:tabs>
        <w:ind w:left="4820"/>
        <w:rPr>
          <w:rFonts w:eastAsia="MS Mincho"/>
          <w:i/>
        </w:rPr>
      </w:pPr>
    </w:p>
    <w:p w:rsidR="008A0E49" w:rsidRPr="008A0E49" w:rsidRDefault="008A0E49" w:rsidP="008A0E49"/>
    <w:p w:rsidR="008A0E49" w:rsidRPr="008A0E49" w:rsidRDefault="008A0E49" w:rsidP="008A0E49">
      <w:pPr>
        <w:jc w:val="right"/>
      </w:pPr>
      <w:r w:rsidRPr="008A0E49">
        <w:t>[Annex follows]</w:t>
      </w:r>
    </w:p>
    <w:p w:rsidR="008A0E49" w:rsidRDefault="008A0E49" w:rsidP="008A0E49"/>
    <w:p w:rsidR="0039538F" w:rsidRDefault="0039538F" w:rsidP="008A0E49">
      <w:pPr>
        <w:sectPr w:rsidR="0039538F" w:rsidSect="00275E5C">
          <w:headerReference w:type="default" r:id="rId9"/>
          <w:headerReference w:type="first" r:id="rId10"/>
          <w:pgSz w:w="11907" w:h="16840" w:code="9"/>
          <w:pgMar w:top="510" w:right="1134" w:bottom="1134" w:left="1134" w:header="510" w:footer="680" w:gutter="0"/>
          <w:pgNumType w:start="1"/>
          <w:cols w:space="720"/>
          <w:titlePg/>
        </w:sectPr>
      </w:pPr>
    </w:p>
    <w:p w:rsidR="0039538F" w:rsidRDefault="0039538F" w:rsidP="0039538F">
      <w:pPr>
        <w:keepNext/>
        <w:keepLines/>
        <w:outlineLvl w:val="0"/>
        <w:rPr>
          <w:caps/>
        </w:rPr>
      </w:pPr>
    </w:p>
    <w:p w:rsidR="0039538F" w:rsidRPr="0039538F" w:rsidRDefault="0039538F" w:rsidP="0039538F">
      <w:pPr>
        <w:jc w:val="center"/>
        <w:rPr>
          <w:caps/>
          <w:lang w:val="en-GB"/>
        </w:rPr>
      </w:pPr>
      <w:r w:rsidRPr="0039538F">
        <w:rPr>
          <w:caps/>
          <w:lang w:val="en-GB"/>
        </w:rPr>
        <w:t>developments at the technical working parties</w:t>
      </w:r>
    </w:p>
    <w:p w:rsidR="0039538F" w:rsidRPr="008A0E49" w:rsidRDefault="0039538F" w:rsidP="0039538F">
      <w:pPr>
        <w:keepNext/>
        <w:keepLines/>
        <w:outlineLvl w:val="0"/>
        <w:rPr>
          <w:rFonts w:cs="Arial"/>
          <w:caps/>
        </w:rPr>
      </w:pPr>
    </w:p>
    <w:p w:rsidR="0039538F" w:rsidRPr="008A0E49" w:rsidRDefault="0039538F" w:rsidP="0039538F">
      <w:pPr>
        <w:keepNext/>
        <w:keepLines/>
      </w:pPr>
      <w:r w:rsidRPr="008A0E49">
        <w:fldChar w:fldCharType="begin"/>
      </w:r>
      <w:r w:rsidRPr="008A0E49">
        <w:instrText xml:space="preserve"> AUTONUM  </w:instrText>
      </w:r>
      <w:r w:rsidRPr="008A0E49">
        <w:fldChar w:fldCharType="end"/>
      </w:r>
      <w:r w:rsidRPr="008A0E49">
        <w:tab/>
        <w:t>At their sessions in 2021, the TWV</w:t>
      </w:r>
      <w:r w:rsidRPr="008A0E49">
        <w:rPr>
          <w:vertAlign w:val="superscript"/>
        </w:rPr>
        <w:footnoteReference w:id="4"/>
      </w:r>
      <w:r w:rsidRPr="008A0E49">
        <w:t>, TWO</w:t>
      </w:r>
      <w:r w:rsidRPr="008A0E49">
        <w:rPr>
          <w:vertAlign w:val="superscript"/>
        </w:rPr>
        <w:footnoteReference w:id="5"/>
      </w:r>
      <w:r w:rsidRPr="008A0E49">
        <w:t>, TWA</w:t>
      </w:r>
      <w:r w:rsidRPr="008A0E49">
        <w:rPr>
          <w:vertAlign w:val="superscript"/>
        </w:rPr>
        <w:footnoteReference w:id="6"/>
      </w:r>
      <w:r>
        <w:t xml:space="preserve"> and</w:t>
      </w:r>
      <w:r w:rsidRPr="008A0E49">
        <w:t xml:space="preserve"> TWF</w:t>
      </w:r>
      <w:r w:rsidRPr="008A0E49">
        <w:rPr>
          <w:vertAlign w:val="superscript"/>
        </w:rPr>
        <w:footnoteReference w:id="7"/>
      </w:r>
      <w:r w:rsidRPr="008A0E49">
        <w:t xml:space="preserve"> considered document TWP/5/11 “The Combined-Over-Years Uniformity Criterion (COYU)” (see documents TWV/55/16 “Report”, paragraphs 25 to 31; TWO/53/10 “Report”, paragraphs 29 to 33; TWA/50/9 “Report”, paragraphs 25 to 30; and TWF/52/10 “Report”, paragraphs 37 to 40)</w:t>
      </w:r>
      <w:r w:rsidRPr="008A0E49">
        <w:rPr>
          <w:lang w:eastAsia="ja-JP"/>
        </w:rPr>
        <w:t>.</w:t>
      </w:r>
    </w:p>
    <w:p w:rsidR="0039538F" w:rsidRPr="008A0E49" w:rsidRDefault="0039538F" w:rsidP="0039538F">
      <w:pPr>
        <w:rPr>
          <w:snapToGrid w:val="0"/>
        </w:rPr>
      </w:pPr>
    </w:p>
    <w:p w:rsidR="0039538F" w:rsidRPr="008A0E49" w:rsidRDefault="0039538F" w:rsidP="0039538F">
      <w:r w:rsidRPr="008A0E49">
        <w:rPr>
          <w:snapToGrid w:val="0"/>
        </w:rPr>
        <w:fldChar w:fldCharType="begin"/>
      </w:r>
      <w:r w:rsidRPr="008A0E49">
        <w:rPr>
          <w:snapToGrid w:val="0"/>
        </w:rPr>
        <w:instrText xml:space="preserve"> AUTONUM  </w:instrText>
      </w:r>
      <w:r w:rsidRPr="008A0E49">
        <w:rPr>
          <w:snapToGrid w:val="0"/>
        </w:rPr>
        <w:fldChar w:fldCharType="end"/>
      </w:r>
      <w:r w:rsidRPr="008A0E49">
        <w:rPr>
          <w:snapToGrid w:val="0"/>
        </w:rPr>
        <w:tab/>
      </w:r>
      <w:r w:rsidRPr="008A0E49">
        <w:t xml:space="preserve">The </w:t>
      </w:r>
      <w:r>
        <w:t>TWPs</w:t>
      </w:r>
      <w:r w:rsidRPr="008A0E49">
        <w:t xml:space="preserve"> considered the proposed revision of document TGP/8, Section 9 “The Combined-Over-Years Uniformity Criterion (COYU);” </w:t>
      </w:r>
      <w:proofErr w:type="gramStart"/>
      <w:r w:rsidRPr="008A0E49">
        <w:t>on the basis of</w:t>
      </w:r>
      <w:proofErr w:type="gramEnd"/>
      <w:r w:rsidRPr="008A0E49">
        <w:t xml:space="preserve"> the draft presented in the Annexes to </w:t>
      </w:r>
      <w:r w:rsidRPr="008A0E49">
        <w:rPr>
          <w:snapToGrid w:val="0"/>
        </w:rPr>
        <w:t>document TWP/5/11</w:t>
      </w:r>
      <w:r w:rsidRPr="008A0E49">
        <w:t>.</w:t>
      </w:r>
    </w:p>
    <w:p w:rsidR="0039538F" w:rsidRPr="008A0E49" w:rsidRDefault="0039538F" w:rsidP="0039538F"/>
    <w:p w:rsidR="0039538F" w:rsidRPr="008A0E49" w:rsidRDefault="0039538F" w:rsidP="0039538F">
      <w:r w:rsidRPr="008A0E49">
        <w:fldChar w:fldCharType="begin"/>
      </w:r>
      <w:r w:rsidRPr="008A0E49">
        <w:instrText xml:space="preserve"> AUTONUM  </w:instrText>
      </w:r>
      <w:r w:rsidRPr="008A0E49">
        <w:fldChar w:fldCharType="end"/>
      </w:r>
      <w:r w:rsidRPr="008A0E49">
        <w:tab/>
        <w:t xml:space="preserve">The TWO and TWA noted the report from the United Kingdom made at the TWV, at its fifty-third session, that DUS Centers in that country would evaluate the COYU Splines software on a range of crops in 2021 and that the COYU Splines method was likely to </w:t>
      </w:r>
      <w:proofErr w:type="gramStart"/>
      <w:r w:rsidRPr="008A0E49">
        <w:t>be implemented</w:t>
      </w:r>
      <w:proofErr w:type="gramEnd"/>
      <w:r w:rsidRPr="008A0E49">
        <w:t xml:space="preserve"> from 2022.  </w:t>
      </w:r>
    </w:p>
    <w:p w:rsidR="0039538F" w:rsidRPr="008A0E49" w:rsidRDefault="0039538F" w:rsidP="0039538F"/>
    <w:p w:rsidR="0039538F" w:rsidRPr="008A0E49" w:rsidRDefault="0039538F" w:rsidP="0039538F">
      <w:r w:rsidRPr="008A0E49">
        <w:fldChar w:fldCharType="begin"/>
      </w:r>
      <w:r w:rsidRPr="008A0E49">
        <w:instrText xml:space="preserve"> AUTONUM  </w:instrText>
      </w:r>
      <w:r w:rsidRPr="008A0E49">
        <w:fldChar w:fldCharType="end"/>
      </w:r>
      <w:r w:rsidRPr="008A0E49">
        <w:tab/>
        <w:t>The TWV agreed to invite the United Kingdom to make a presentation at its fifty-sixth session to report on the evaluation of COYU Splines for any vegetable crops.  The TWA agreed to invite the expert from the United Kingdom at the TWA to make a presentation and report developments at its fifty-first session.</w:t>
      </w:r>
    </w:p>
    <w:p w:rsidR="0039538F" w:rsidRPr="008A0E49" w:rsidRDefault="0039538F" w:rsidP="0039538F"/>
    <w:p w:rsidR="0039538F" w:rsidRPr="008A0E49" w:rsidRDefault="0039538F" w:rsidP="0039538F">
      <w:r w:rsidRPr="008A0E49">
        <w:fldChar w:fldCharType="begin"/>
      </w:r>
      <w:r w:rsidRPr="008A0E49">
        <w:instrText xml:space="preserve"> AUTONUM  </w:instrText>
      </w:r>
      <w:r w:rsidRPr="008A0E49">
        <w:fldChar w:fldCharType="end"/>
      </w:r>
      <w:r w:rsidRPr="008A0E49">
        <w:tab/>
        <w:t xml:space="preserve">The TWV, TWO, TWA and TWF noted that evaluation versions of software for COYU Splines in both “R” and “DUSTNT” software </w:t>
      </w:r>
      <w:proofErr w:type="gramStart"/>
      <w:r w:rsidRPr="008A0E49">
        <w:t>would be released</w:t>
      </w:r>
      <w:proofErr w:type="gramEnd"/>
      <w:r w:rsidRPr="008A0E49">
        <w:t xml:space="preserve"> in 2021.  The TWV, TWO, TWA and TWF noted the expression of interest by experts from China, Finland, France and the United Kingdom to review the COYU Splines software.  The TWV, TWO, TWA and TWF noted the invitation for members to participate in a test campaign of the COYU Splines software in 2021.</w:t>
      </w:r>
    </w:p>
    <w:p w:rsidR="0039538F" w:rsidRPr="008A0E49" w:rsidRDefault="0039538F" w:rsidP="0039538F">
      <w:pPr>
        <w:jc w:val="left"/>
      </w:pPr>
    </w:p>
    <w:p w:rsidR="0039538F" w:rsidRPr="008A0E49" w:rsidRDefault="0039538F" w:rsidP="0039538F">
      <w:r w:rsidRPr="008A0E49">
        <w:fldChar w:fldCharType="begin"/>
      </w:r>
      <w:r w:rsidRPr="008A0E49">
        <w:instrText xml:space="preserve"> AUTONUM  </w:instrText>
      </w:r>
      <w:r w:rsidRPr="008A0E49">
        <w:fldChar w:fldCharType="end"/>
      </w:r>
      <w:r w:rsidRPr="008A0E49">
        <w:tab/>
        <w:t>The TWV, TWO, TWA and TWF noted the request by the TC for the TWC to prepare a report of the results of the test campaign of the COYU Splines software for consideration by the TC, at its fifty-seventh session, in conjunction with the revision of document TGP/8.</w:t>
      </w:r>
    </w:p>
    <w:p w:rsidR="0039538F" w:rsidRPr="008A0E49" w:rsidRDefault="0039538F" w:rsidP="0039538F">
      <w:pPr>
        <w:jc w:val="left"/>
      </w:pPr>
    </w:p>
    <w:p w:rsidR="0039538F" w:rsidRPr="008A0E49" w:rsidRDefault="0039538F" w:rsidP="0039538F">
      <w:r w:rsidRPr="008A0E49">
        <w:fldChar w:fldCharType="begin"/>
      </w:r>
      <w:r w:rsidRPr="008A0E49">
        <w:instrText xml:space="preserve"> AUTONUM  </w:instrText>
      </w:r>
      <w:r w:rsidRPr="008A0E49">
        <w:fldChar w:fldCharType="end"/>
      </w:r>
      <w:r w:rsidRPr="008A0E49">
        <w:tab/>
        <w:t>The TWA noted the report from an expert from France that the COYU Splines software was under evaluation in that country.  The TWA agreed to invite the expert from France to make a presentation and report developments at its fifty-first session.</w:t>
      </w:r>
    </w:p>
    <w:p w:rsidR="0039538F" w:rsidRPr="008A0E49" w:rsidRDefault="0039538F" w:rsidP="0039538F">
      <w:pPr>
        <w:jc w:val="left"/>
      </w:pPr>
    </w:p>
    <w:p w:rsidR="0039538F" w:rsidRPr="008A0E49" w:rsidRDefault="0039538F" w:rsidP="0039538F">
      <w:r w:rsidRPr="008A0E49">
        <w:fldChar w:fldCharType="begin"/>
      </w:r>
      <w:r w:rsidRPr="008A0E49">
        <w:instrText xml:space="preserve"> AUTONUM  </w:instrText>
      </w:r>
      <w:r w:rsidRPr="008A0E49">
        <w:fldChar w:fldCharType="end"/>
      </w:r>
      <w:r w:rsidRPr="008A0E49">
        <w:tab/>
        <w:t xml:space="preserve">The TWO recalled that COYU </w:t>
      </w:r>
      <w:proofErr w:type="gramStart"/>
      <w:r w:rsidRPr="008A0E49">
        <w:t>was not commonly used</w:t>
      </w:r>
      <w:proofErr w:type="gramEnd"/>
      <w:r w:rsidRPr="008A0E49">
        <w:t xml:space="preserve"> for ornamental plants.</w:t>
      </w:r>
    </w:p>
    <w:p w:rsidR="0039538F" w:rsidRDefault="0039538F" w:rsidP="0039538F"/>
    <w:p w:rsidR="0039538F" w:rsidRPr="00346BD9" w:rsidRDefault="0039538F" w:rsidP="0039538F">
      <w:pPr>
        <w:rPr>
          <w:u w:val="single"/>
        </w:rPr>
      </w:pPr>
      <w:r w:rsidRPr="00346BD9">
        <w:rPr>
          <w:u w:val="single"/>
        </w:rPr>
        <w:t>Developments at the Technical Working Party on Automation and Computer Programs</w:t>
      </w:r>
    </w:p>
    <w:p w:rsidR="0039538F" w:rsidRDefault="0039538F" w:rsidP="0039538F"/>
    <w:p w:rsidR="0039538F" w:rsidRPr="00B71352" w:rsidRDefault="0039538F" w:rsidP="0039538F">
      <w:r w:rsidRPr="00B71352">
        <w:fldChar w:fldCharType="begin"/>
      </w:r>
      <w:r w:rsidRPr="00B71352">
        <w:instrText xml:space="preserve"> AUTONUM  </w:instrText>
      </w:r>
      <w:r w:rsidRPr="00B71352">
        <w:fldChar w:fldCharType="end"/>
      </w:r>
      <w:r w:rsidRPr="00B71352">
        <w:tab/>
        <w:t>The TWC</w:t>
      </w:r>
      <w:r>
        <w:t>, at its thirty-ninth session</w:t>
      </w:r>
      <w:r>
        <w:rPr>
          <w:rStyle w:val="FootnoteReference"/>
        </w:rPr>
        <w:footnoteReference w:id="8"/>
      </w:r>
      <w:r>
        <w:t>,</w:t>
      </w:r>
      <w:r w:rsidRPr="00B71352">
        <w:t xml:space="preserve"> considered document TWC/39/5 </w:t>
      </w:r>
      <w:r>
        <w:t>“</w:t>
      </w:r>
      <w:r w:rsidRPr="00E96DD1">
        <w:t>Development of software for the improved COYU method (splines)</w:t>
      </w:r>
      <w:r>
        <w:t xml:space="preserve">” </w:t>
      </w:r>
      <w:r w:rsidRPr="00B71352">
        <w:t xml:space="preserve">and received a presentation from an expert from the United Kingdom, a copy of which </w:t>
      </w:r>
      <w:proofErr w:type="gramStart"/>
      <w:r w:rsidRPr="00B71352">
        <w:t>is provided</w:t>
      </w:r>
      <w:proofErr w:type="gramEnd"/>
      <w:r w:rsidRPr="00B71352">
        <w:t xml:space="preserve"> in document TWC/39/5 Add</w:t>
      </w:r>
      <w:r>
        <w:t>. (</w:t>
      </w:r>
      <w:proofErr w:type="gramStart"/>
      <w:r>
        <w:t>see</w:t>
      </w:r>
      <w:proofErr w:type="gramEnd"/>
      <w:r>
        <w:t xml:space="preserve"> document TWC/39/9 “Report”, paragraphs 7 to 9)</w:t>
      </w:r>
      <w:r w:rsidRPr="00B71352">
        <w:t>.</w:t>
      </w:r>
    </w:p>
    <w:p w:rsidR="0039538F" w:rsidRPr="00B71352" w:rsidRDefault="0039538F" w:rsidP="0039538F"/>
    <w:p w:rsidR="0039538F" w:rsidRPr="00B71352" w:rsidRDefault="0039538F" w:rsidP="0039538F">
      <w:r w:rsidRPr="00B71352">
        <w:fldChar w:fldCharType="begin"/>
      </w:r>
      <w:r w:rsidRPr="00B71352">
        <w:instrText xml:space="preserve"> AUTONUM  </w:instrText>
      </w:r>
      <w:r w:rsidRPr="00B71352">
        <w:fldChar w:fldCharType="end"/>
      </w:r>
      <w:r w:rsidRPr="00B71352">
        <w:tab/>
        <w:t xml:space="preserve">The TWC noted the progress on software development for COYU Splines and </w:t>
      </w:r>
      <w:proofErr w:type="gramStart"/>
      <w:r w:rsidRPr="00B71352">
        <w:t>that evaluation versions</w:t>
      </w:r>
      <w:proofErr w:type="gramEnd"/>
      <w:r w:rsidRPr="00B71352">
        <w:t xml:space="preserve"> of the software </w:t>
      </w:r>
      <w:r>
        <w:t>had been</w:t>
      </w:r>
      <w:r w:rsidRPr="00B71352">
        <w:t xml:space="preserve"> released in August 2021.  The TWC noted that the Office of the Union </w:t>
      </w:r>
      <w:r>
        <w:t xml:space="preserve">had </w:t>
      </w:r>
      <w:r w:rsidRPr="00B71352">
        <w:t>issued Circular E</w:t>
      </w:r>
      <w:r w:rsidRPr="00B71352">
        <w:noBreakHyphen/>
        <w:t>21/116 on August 4, 2021, inviting experts to evaluate the software and report outcomes by December 31, 2021</w:t>
      </w:r>
      <w:r>
        <w:t>,</w:t>
      </w:r>
      <w:r w:rsidRPr="00B71352">
        <w:t xml:space="preserve"> to the expert from the United Kingdom. </w:t>
      </w:r>
    </w:p>
    <w:p w:rsidR="0039538F" w:rsidRPr="00B71352" w:rsidRDefault="0039538F" w:rsidP="0039538F"/>
    <w:p w:rsidR="0039538F" w:rsidRPr="00DE4290" w:rsidRDefault="0039538F" w:rsidP="0039538F">
      <w:r w:rsidRPr="00B71352">
        <w:fldChar w:fldCharType="begin"/>
      </w:r>
      <w:r w:rsidRPr="00B71352">
        <w:instrText xml:space="preserve"> AUTONUM  </w:instrText>
      </w:r>
      <w:r w:rsidRPr="00B71352">
        <w:fldChar w:fldCharType="end"/>
      </w:r>
      <w:r w:rsidRPr="00B71352">
        <w:tab/>
        <w:t>The TWC agreed to invite the expert from the United Kingdom to report outcomes of the software evaluation at the first session of the Technical Working Party on Testing Methods and Techniques (TWM), in 2022.</w:t>
      </w:r>
      <w:r>
        <w:t xml:space="preserve"> </w:t>
      </w:r>
      <w:r w:rsidRPr="00B71352">
        <w:t xml:space="preserve">The TWC noted that results of the test campaign of the COYU Splines software </w:t>
      </w:r>
      <w:proofErr w:type="gramStart"/>
      <w:r w:rsidRPr="00B71352">
        <w:t>were expected to be available in 2022 and agreed to invite the expert from the United Kingdom to report developments at the first session of the TWM</w:t>
      </w:r>
      <w:proofErr w:type="gramEnd"/>
      <w:r w:rsidRPr="00B71352">
        <w:t>.</w:t>
      </w:r>
    </w:p>
    <w:p w:rsidR="0039538F" w:rsidRPr="008A0E49" w:rsidRDefault="0039538F" w:rsidP="0039538F"/>
    <w:p w:rsidR="0039538F" w:rsidRPr="00C164C1" w:rsidRDefault="0039538F" w:rsidP="0039538F">
      <w:r w:rsidRPr="00B71352">
        <w:fldChar w:fldCharType="begin"/>
      </w:r>
      <w:r w:rsidRPr="00B71352">
        <w:instrText xml:space="preserve"> AUTONUM  </w:instrText>
      </w:r>
      <w:r w:rsidRPr="00B71352">
        <w:fldChar w:fldCharType="end"/>
      </w:r>
      <w:r w:rsidRPr="00B71352">
        <w:tab/>
      </w:r>
      <w:proofErr w:type="gramStart"/>
      <w:r w:rsidRPr="00B71352">
        <w:t xml:space="preserve">The </w:t>
      </w:r>
      <w:r>
        <w:t xml:space="preserve">TWC </w:t>
      </w:r>
      <w:r w:rsidRPr="00C164C1">
        <w:t>agreed that further consideration would be required on whether to remove guidance on COYU moving average from document TGP/8, Section 9, and replace it by the explanation on the improved method (COYU Splines), on the basis that explanation on COYU moving average was made available on the UPOV website</w:t>
      </w:r>
      <w:r>
        <w:t xml:space="preserve"> (see document TWC/39/9 “Report”, paragraphs 32 to 36)</w:t>
      </w:r>
      <w:r w:rsidRPr="00C164C1">
        <w:t>.</w:t>
      </w:r>
      <w:proofErr w:type="gramEnd"/>
      <w:r w:rsidRPr="00C164C1">
        <w:t xml:space="preserve">  </w:t>
      </w:r>
    </w:p>
    <w:p w:rsidR="0039538F" w:rsidRPr="00C164C1" w:rsidRDefault="0039538F" w:rsidP="0039538F"/>
    <w:p w:rsidR="0039538F" w:rsidRPr="00B71352" w:rsidRDefault="0039538F" w:rsidP="0039538F">
      <w:r w:rsidRPr="00C164C1">
        <w:fldChar w:fldCharType="begin"/>
      </w:r>
      <w:r w:rsidRPr="00C164C1">
        <w:instrText xml:space="preserve"> AUTONUM  </w:instrText>
      </w:r>
      <w:r w:rsidRPr="00C164C1">
        <w:fldChar w:fldCharType="end"/>
      </w:r>
      <w:r w:rsidRPr="00C164C1">
        <w:tab/>
        <w:t>The TWC agreed that further discussion would be required on using COYU when a candidate had a level of expression in a characteristic</w:t>
      </w:r>
      <w:r w:rsidRPr="00B71352">
        <w:t xml:space="preserve"> outside that seen in other varieties (extrapolation) and agreed to invite the United Kingdom to make a presentation at the first session of the TWM.</w:t>
      </w:r>
    </w:p>
    <w:p w:rsidR="0039538F" w:rsidRPr="00B71352" w:rsidRDefault="0039538F" w:rsidP="0039538F"/>
    <w:p w:rsidR="0039538F" w:rsidRPr="00B71352" w:rsidRDefault="0039538F" w:rsidP="0039538F">
      <w:r w:rsidRPr="00B71352">
        <w:fldChar w:fldCharType="begin"/>
      </w:r>
      <w:r w:rsidRPr="00B71352">
        <w:instrText xml:space="preserve"> AUTONUM  </w:instrText>
      </w:r>
      <w:r w:rsidRPr="00B71352">
        <w:fldChar w:fldCharType="end"/>
      </w:r>
      <w:r w:rsidRPr="00B71352">
        <w:tab/>
        <w:t xml:space="preserve">The TWC noted that a report on evaluation versions of software for COYU Splines </w:t>
      </w:r>
      <w:proofErr w:type="gramStart"/>
      <w:r w:rsidRPr="00B71352">
        <w:t>was provided</w:t>
      </w:r>
      <w:proofErr w:type="gramEnd"/>
      <w:r w:rsidRPr="00B71352">
        <w:t xml:space="preserve"> in documents TWC/39/5 and TWC/39/5 Add.</w:t>
      </w:r>
    </w:p>
    <w:p w:rsidR="0039538F" w:rsidRDefault="0039538F" w:rsidP="008A0E49"/>
    <w:p w:rsidR="0039538F" w:rsidRDefault="0039538F" w:rsidP="008A0E49"/>
    <w:p w:rsidR="0039538F" w:rsidRDefault="0039538F" w:rsidP="008A0E49"/>
    <w:p w:rsidR="0039538F" w:rsidRDefault="0039538F" w:rsidP="0039538F">
      <w:pPr>
        <w:jc w:val="right"/>
      </w:pPr>
      <w:r>
        <w:t>[Annex II follows]</w:t>
      </w:r>
    </w:p>
    <w:p w:rsidR="0039538F" w:rsidRDefault="0039538F" w:rsidP="008A0E49"/>
    <w:p w:rsidR="0039538F" w:rsidRPr="008A0E49" w:rsidRDefault="0039538F" w:rsidP="008A0E49">
      <w:pPr>
        <w:sectPr w:rsidR="0039538F" w:rsidRPr="008A0E49" w:rsidSect="00275E5C">
          <w:headerReference w:type="default" r:id="rId11"/>
          <w:headerReference w:type="first" r:id="rId12"/>
          <w:pgSz w:w="11907" w:h="16840" w:code="9"/>
          <w:pgMar w:top="510" w:right="1134" w:bottom="1134" w:left="1134" w:header="510" w:footer="680" w:gutter="0"/>
          <w:pgNumType w:start="1"/>
          <w:cols w:space="720"/>
          <w:titlePg/>
        </w:sectPr>
      </w:pPr>
    </w:p>
    <w:p w:rsidR="008A0E49" w:rsidRPr="008A0E49" w:rsidRDefault="008A0E49" w:rsidP="008A0E49"/>
    <w:p w:rsidR="008A0E49" w:rsidRPr="008A0E49" w:rsidRDefault="008A0E49" w:rsidP="008A0E49">
      <w:pPr>
        <w:jc w:val="right"/>
      </w:pPr>
    </w:p>
    <w:p w:rsidR="008A0E49" w:rsidRPr="008A0E49" w:rsidRDefault="008A0E49" w:rsidP="008A0E49">
      <w:pPr>
        <w:jc w:val="right"/>
      </w:pPr>
    </w:p>
    <w:p w:rsidR="008A0E49" w:rsidRPr="008A0E49" w:rsidRDefault="008A0E49" w:rsidP="008A0E49">
      <w:pPr>
        <w:autoSpaceDE w:val="0"/>
        <w:autoSpaceDN w:val="0"/>
        <w:adjustRightInd w:val="0"/>
        <w:jc w:val="left"/>
        <w:rPr>
          <w:rFonts w:eastAsia="MS Mincho" w:cs="Arial"/>
          <w:lang w:eastAsia="ja-JP"/>
        </w:rPr>
      </w:pPr>
      <w:r w:rsidRPr="008A0E49">
        <w:rPr>
          <w:rFonts w:eastAsia="MS Mincho" w:cs="Arial"/>
          <w:lang w:eastAsia="ja-JP"/>
        </w:rPr>
        <w:t>UPOV Circular E-21/116</w:t>
      </w:r>
      <w:r w:rsidRPr="008A0E49">
        <w:rPr>
          <w:rFonts w:eastAsia="MS Mincho" w:cs="Arial"/>
          <w:lang w:eastAsia="ja-JP"/>
        </w:rPr>
        <w:tab/>
      </w:r>
      <w:r w:rsidRPr="008A0E49">
        <w:rPr>
          <w:rFonts w:eastAsia="MS Mincho" w:cs="Arial"/>
          <w:lang w:eastAsia="ja-JP"/>
        </w:rPr>
        <w:tab/>
      </w:r>
      <w:r w:rsidRPr="008A0E49">
        <w:rPr>
          <w:rFonts w:eastAsia="MS Mincho" w:cs="Arial"/>
          <w:lang w:eastAsia="ja-JP"/>
        </w:rPr>
        <w:tab/>
        <w:t>August 4, 2021</w:t>
      </w:r>
    </w:p>
    <w:p w:rsidR="008A0E49" w:rsidRPr="008A0E49" w:rsidRDefault="008A0E49" w:rsidP="008A0E49">
      <w:pPr>
        <w:autoSpaceDE w:val="0"/>
        <w:autoSpaceDN w:val="0"/>
        <w:adjustRightInd w:val="0"/>
        <w:jc w:val="left"/>
        <w:rPr>
          <w:rFonts w:eastAsia="MS Mincho" w:cs="Arial"/>
          <w:lang w:eastAsia="ja-JP"/>
        </w:rPr>
      </w:pPr>
      <w:r w:rsidRPr="008A0E49">
        <w:rPr>
          <w:rFonts w:eastAsia="MS Mincho" w:cs="Arial"/>
          <w:lang w:eastAsia="ja-JP"/>
        </w:rPr>
        <w:tab/>
      </w:r>
    </w:p>
    <w:p w:rsidR="008A0E49" w:rsidRPr="008A0E49" w:rsidRDefault="008A0E49" w:rsidP="008A0E49">
      <w:pPr>
        <w:autoSpaceDE w:val="0"/>
        <w:autoSpaceDN w:val="0"/>
        <w:adjustRightInd w:val="0"/>
        <w:jc w:val="left"/>
        <w:rPr>
          <w:rFonts w:eastAsia="MS Mincho" w:cs="Arial"/>
          <w:lang w:eastAsia="ja-JP"/>
        </w:rPr>
      </w:pPr>
      <w:r w:rsidRPr="008A0E49">
        <w:rPr>
          <w:rFonts w:eastAsia="MS Mincho" w:cs="Arial"/>
          <w:lang w:eastAsia="ja-JP"/>
        </w:rPr>
        <w:t>To:  TC and TWPs</w:t>
      </w:r>
    </w:p>
    <w:p w:rsidR="008A0E49" w:rsidRPr="008A0E49" w:rsidRDefault="008A0E49" w:rsidP="008A0E49">
      <w:pPr>
        <w:autoSpaceDE w:val="0"/>
        <w:autoSpaceDN w:val="0"/>
        <w:adjustRightInd w:val="0"/>
        <w:jc w:val="left"/>
        <w:rPr>
          <w:rFonts w:eastAsia="MS Mincho" w:cs="Arial"/>
          <w:lang w:eastAsia="ja-JP"/>
        </w:rPr>
      </w:pPr>
    </w:p>
    <w:p w:rsidR="008A0E49" w:rsidRPr="008A0E49" w:rsidRDefault="008A0E49" w:rsidP="008A0E49">
      <w:pPr>
        <w:autoSpaceDE w:val="0"/>
        <w:autoSpaceDN w:val="0"/>
        <w:adjustRightInd w:val="0"/>
        <w:jc w:val="left"/>
        <w:rPr>
          <w:rFonts w:eastAsia="MS Mincho" w:cs="Arial"/>
          <w:lang w:eastAsia="ja-JP"/>
        </w:rPr>
      </w:pPr>
    </w:p>
    <w:p w:rsidR="008A0E49" w:rsidRPr="008A0E49" w:rsidRDefault="008A0E49" w:rsidP="008A0E49">
      <w:pPr>
        <w:autoSpaceDE w:val="0"/>
        <w:autoSpaceDN w:val="0"/>
        <w:jc w:val="left"/>
        <w:rPr>
          <w:rFonts w:eastAsia="MS Mincho" w:cs="Arial"/>
          <w:lang w:eastAsia="ja-JP"/>
        </w:rPr>
      </w:pPr>
      <w:r w:rsidRPr="008A0E49">
        <w:rPr>
          <w:rFonts w:eastAsia="MS Mincho" w:cs="Arial"/>
          <w:lang w:eastAsia="ja-JP"/>
        </w:rPr>
        <w:t>Dear all,</w:t>
      </w:r>
    </w:p>
    <w:p w:rsidR="008A0E49" w:rsidRPr="008A0E49" w:rsidRDefault="008A0E49" w:rsidP="008A0E49">
      <w:pPr>
        <w:autoSpaceDE w:val="0"/>
        <w:autoSpaceDN w:val="0"/>
        <w:jc w:val="left"/>
        <w:rPr>
          <w:rFonts w:eastAsia="MS Mincho" w:cs="Arial"/>
          <w:lang w:eastAsia="ja-JP"/>
        </w:rPr>
      </w:pPr>
    </w:p>
    <w:p w:rsidR="008A0E49" w:rsidRPr="008A0E49" w:rsidRDefault="008A0E49" w:rsidP="008A0E49">
      <w:pPr>
        <w:autoSpaceDE w:val="0"/>
        <w:autoSpaceDN w:val="0"/>
        <w:jc w:val="left"/>
        <w:rPr>
          <w:rFonts w:eastAsia="MS Mincho" w:cs="Arial"/>
          <w:lang w:eastAsia="ja-JP"/>
        </w:rPr>
      </w:pPr>
      <w:r w:rsidRPr="008A0E49">
        <w:rPr>
          <w:rFonts w:eastAsia="MS Mincho" w:cs="Arial"/>
          <w:lang w:eastAsia="ja-JP"/>
        </w:rPr>
        <w:t xml:space="preserve">The purpose of this Circular is to invite experts to evaluate software for the improved method of calculation of the Combined </w:t>
      </w:r>
      <w:proofErr w:type="gramStart"/>
      <w:r w:rsidRPr="008A0E49">
        <w:rPr>
          <w:rFonts w:eastAsia="MS Mincho" w:cs="Arial"/>
          <w:lang w:eastAsia="ja-JP"/>
        </w:rPr>
        <w:t>Over</w:t>
      </w:r>
      <w:proofErr w:type="gramEnd"/>
      <w:r w:rsidRPr="008A0E49">
        <w:rPr>
          <w:rFonts w:eastAsia="MS Mincho" w:cs="Arial"/>
          <w:lang w:eastAsia="ja-JP"/>
        </w:rPr>
        <w:t xml:space="preserve"> Years Uniformity criterion (COYU Splines).</w:t>
      </w:r>
    </w:p>
    <w:p w:rsidR="008A0E49" w:rsidRPr="008A0E49" w:rsidRDefault="008A0E49" w:rsidP="008A0E49">
      <w:pPr>
        <w:autoSpaceDE w:val="0"/>
        <w:autoSpaceDN w:val="0"/>
        <w:jc w:val="left"/>
        <w:rPr>
          <w:rFonts w:eastAsia="MS Mincho" w:cs="Arial"/>
          <w:lang w:eastAsia="ja-JP"/>
        </w:rPr>
      </w:pPr>
    </w:p>
    <w:p w:rsidR="008A0E49" w:rsidRPr="008A0E49" w:rsidRDefault="008A0E49" w:rsidP="008A0E49">
      <w:pPr>
        <w:autoSpaceDE w:val="0"/>
        <w:autoSpaceDN w:val="0"/>
        <w:jc w:val="left"/>
        <w:rPr>
          <w:rFonts w:eastAsia="MS Mincho" w:cs="Arial"/>
          <w:lang w:eastAsia="ja-JP"/>
        </w:rPr>
      </w:pPr>
      <w:r w:rsidRPr="008A0E49">
        <w:rPr>
          <w:rFonts w:eastAsia="MS Mincho" w:cs="Arial"/>
          <w:lang w:eastAsia="ja-JP"/>
        </w:rPr>
        <w:t>Instructions for obtaining the software and the evaluation process are provided in the Annex to this Circular.</w:t>
      </w:r>
    </w:p>
    <w:p w:rsidR="008A0E49" w:rsidRPr="008A0E49" w:rsidRDefault="008A0E49" w:rsidP="008A0E49">
      <w:pPr>
        <w:autoSpaceDE w:val="0"/>
        <w:autoSpaceDN w:val="0"/>
        <w:jc w:val="left"/>
        <w:rPr>
          <w:rFonts w:eastAsia="MS Mincho" w:cs="Arial"/>
          <w:lang w:eastAsia="ja-JP"/>
        </w:rPr>
      </w:pPr>
    </w:p>
    <w:p w:rsidR="008A0E49" w:rsidRPr="008A0E49" w:rsidRDefault="008A0E49" w:rsidP="008A0E49">
      <w:pPr>
        <w:autoSpaceDE w:val="0"/>
        <w:autoSpaceDN w:val="0"/>
        <w:jc w:val="left"/>
        <w:rPr>
          <w:rFonts w:eastAsia="MS Mincho" w:cs="Arial"/>
          <w:lang w:eastAsia="ja-JP"/>
        </w:rPr>
      </w:pPr>
      <w:r w:rsidRPr="008A0E49">
        <w:rPr>
          <w:rFonts w:eastAsia="MS Mincho" w:cs="Arial"/>
          <w:lang w:eastAsia="ja-JP"/>
        </w:rPr>
        <w:t>Interested experts should contact Mr. Adrian Roberts (United Kingdom) for queries and reporting the outcomes of evaluation by December 31, 2021.</w:t>
      </w:r>
    </w:p>
    <w:p w:rsidR="008A0E49" w:rsidRPr="008A0E49" w:rsidRDefault="008A0E49" w:rsidP="008A0E49">
      <w:pPr>
        <w:autoSpaceDE w:val="0"/>
        <w:autoSpaceDN w:val="0"/>
        <w:adjustRightInd w:val="0"/>
        <w:jc w:val="left"/>
        <w:rPr>
          <w:rFonts w:eastAsia="MS Mincho" w:cs="Arial"/>
          <w:lang w:eastAsia="ja-JP"/>
        </w:rPr>
      </w:pPr>
    </w:p>
    <w:p w:rsidR="008A0E49" w:rsidRPr="008A0E49" w:rsidRDefault="008A0E49" w:rsidP="008A0E49">
      <w:pPr>
        <w:jc w:val="left"/>
        <w:rPr>
          <w:rFonts w:cs="Arial"/>
          <w:lang w:eastAsia="ja-JP"/>
        </w:rPr>
      </w:pPr>
      <w:bookmarkStart w:id="13" w:name="_MailAutoSig"/>
      <w:r w:rsidRPr="008A0E49">
        <w:rPr>
          <w:rFonts w:cs="Arial"/>
          <w:lang w:eastAsia="ja-JP"/>
        </w:rPr>
        <w:t>Yours sincerely,</w:t>
      </w:r>
    </w:p>
    <w:p w:rsidR="008A0E49" w:rsidRPr="008A0E49" w:rsidRDefault="008A0E49" w:rsidP="008A0E49">
      <w:pPr>
        <w:jc w:val="left"/>
        <w:rPr>
          <w:rFonts w:cs="Arial"/>
          <w:lang w:eastAsia="ja-JP"/>
        </w:rPr>
      </w:pPr>
    </w:p>
    <w:p w:rsidR="008A0E49" w:rsidRPr="008A0E49" w:rsidRDefault="008A0E49" w:rsidP="008A0E49">
      <w:pPr>
        <w:jc w:val="left"/>
        <w:rPr>
          <w:rFonts w:cs="Arial"/>
          <w:snapToGrid w:val="0"/>
          <w:lang w:eastAsia="ja-JP"/>
        </w:rPr>
      </w:pPr>
      <w:r w:rsidRPr="008A0E49">
        <w:rPr>
          <w:rFonts w:cs="Arial"/>
          <w:snapToGrid w:val="0"/>
          <w:lang w:eastAsia="ja-JP"/>
        </w:rPr>
        <w:t>UPOV Secretariat</w:t>
      </w:r>
    </w:p>
    <w:p w:rsidR="008A0E49" w:rsidRPr="008A0E49" w:rsidRDefault="008A0E49" w:rsidP="008A0E49">
      <w:pPr>
        <w:jc w:val="left"/>
        <w:rPr>
          <w:rFonts w:cs="Arial"/>
          <w:lang w:eastAsia="ja-JP"/>
        </w:rPr>
      </w:pPr>
    </w:p>
    <w:tbl>
      <w:tblPr>
        <w:tblW w:w="5050" w:type="pct"/>
        <w:tblInd w:w="90" w:type="dxa"/>
        <w:tblCellMar>
          <w:left w:w="0" w:type="dxa"/>
          <w:right w:w="0" w:type="dxa"/>
        </w:tblCellMar>
        <w:tblLook w:val="04A0" w:firstRow="1" w:lastRow="0" w:firstColumn="1" w:lastColumn="0" w:noHBand="0" w:noVBand="1"/>
      </w:tblPr>
      <w:tblGrid>
        <w:gridCol w:w="2038"/>
        <w:gridCol w:w="7697"/>
      </w:tblGrid>
      <w:tr w:rsidR="008A0E49" w:rsidRPr="0004298F" w:rsidTr="006258D7">
        <w:tc>
          <w:tcPr>
            <w:tcW w:w="1800" w:type="dxa"/>
            <w:tcBorders>
              <w:top w:val="nil"/>
              <w:left w:val="nil"/>
              <w:bottom w:val="nil"/>
              <w:right w:val="single" w:sz="8" w:space="0" w:color="BFBFBF"/>
            </w:tcBorders>
            <w:vAlign w:val="center"/>
            <w:hideMark/>
          </w:tcPr>
          <w:p w:rsidR="008A0E49" w:rsidRPr="008A0E49" w:rsidRDefault="008A0E49" w:rsidP="008A0E49">
            <w:pPr>
              <w:ind w:right="141"/>
              <w:jc w:val="left"/>
              <w:rPr>
                <w:rFonts w:eastAsia="Calibri" w:cs="Arial"/>
                <w:snapToGrid w:val="0"/>
                <w:color w:val="7F7F7F"/>
                <w:spacing w:val="8"/>
                <w:lang w:eastAsia="ja-JP"/>
              </w:rPr>
            </w:pPr>
            <w:r w:rsidRPr="008A0E49">
              <w:rPr>
                <w:rFonts w:cs="Arial"/>
                <w:b/>
                <w:noProof/>
                <w:spacing w:val="8"/>
              </w:rPr>
              <w:drawing>
                <wp:inline distT="0" distB="0" distL="0" distR="0" wp14:anchorId="12C5FCD3" wp14:editId="5080D79C">
                  <wp:extent cx="1198245" cy="302895"/>
                  <wp:effectExtent l="0" t="0" r="0" b="0"/>
                  <wp:docPr id="184" name="Picture 18" descr="cid:image002.png@01D25162.93AD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2.png@01D25162.93AD51E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8245" cy="302895"/>
                          </a:xfrm>
                          <a:prstGeom prst="rect">
                            <a:avLst/>
                          </a:prstGeom>
                          <a:noFill/>
                          <a:ln>
                            <a:noFill/>
                          </a:ln>
                        </pic:spPr>
                      </pic:pic>
                    </a:graphicData>
                  </a:graphic>
                </wp:inline>
              </w:drawing>
            </w:r>
          </w:p>
        </w:tc>
        <w:tc>
          <w:tcPr>
            <w:tcW w:w="10953" w:type="dxa"/>
            <w:vAlign w:val="bottom"/>
            <w:hideMark/>
          </w:tcPr>
          <w:p w:rsidR="008A0E49" w:rsidRPr="008A0E49" w:rsidRDefault="008A0E49" w:rsidP="008A0E49">
            <w:pPr>
              <w:ind w:left="142"/>
              <w:jc w:val="left"/>
              <w:rPr>
                <w:rFonts w:eastAsia="Calibri" w:cs="Arial"/>
                <w:snapToGrid w:val="0"/>
                <w:color w:val="A6A6A6"/>
                <w:spacing w:val="8"/>
                <w:lang w:eastAsia="ja-JP"/>
              </w:rPr>
            </w:pPr>
            <w:r w:rsidRPr="008A0E49">
              <w:rPr>
                <w:rFonts w:cs="Arial"/>
                <w:snapToGrid w:val="0"/>
                <w:color w:val="A6A6A6"/>
                <w:spacing w:val="8"/>
                <w:lang w:eastAsia="ja-JP"/>
              </w:rPr>
              <w:t>International Union for the Protection of New Varieties of Plants</w:t>
            </w:r>
          </w:p>
          <w:p w:rsidR="008A0E49" w:rsidRPr="008A0E49" w:rsidRDefault="008A0E49" w:rsidP="008A0E49">
            <w:pPr>
              <w:ind w:left="142"/>
              <w:jc w:val="left"/>
              <w:rPr>
                <w:rFonts w:cs="Arial"/>
                <w:snapToGrid w:val="0"/>
                <w:color w:val="A6A6A6"/>
                <w:spacing w:val="8"/>
                <w:lang w:val="fr-CH" w:eastAsia="ja-JP"/>
              </w:rPr>
            </w:pPr>
            <w:r w:rsidRPr="008A0E49">
              <w:rPr>
                <w:rFonts w:cs="Arial"/>
                <w:snapToGrid w:val="0"/>
                <w:color w:val="A6A6A6"/>
                <w:spacing w:val="8"/>
                <w:lang w:val="fr-CH" w:eastAsia="ja-JP"/>
              </w:rPr>
              <w:t xml:space="preserve">34, chemin des </w:t>
            </w:r>
            <w:proofErr w:type="spellStart"/>
            <w:r w:rsidRPr="008A0E49">
              <w:rPr>
                <w:rFonts w:cs="Arial"/>
                <w:snapToGrid w:val="0"/>
                <w:color w:val="A6A6A6"/>
                <w:spacing w:val="8"/>
                <w:lang w:val="fr-CH" w:eastAsia="ja-JP"/>
              </w:rPr>
              <w:t>Colombettes</w:t>
            </w:r>
            <w:proofErr w:type="spellEnd"/>
            <w:r w:rsidRPr="008A0E49">
              <w:rPr>
                <w:rFonts w:cs="Arial"/>
                <w:snapToGrid w:val="0"/>
                <w:color w:val="A6A6A6"/>
                <w:spacing w:val="8"/>
                <w:lang w:val="fr-CH" w:eastAsia="ja-JP"/>
              </w:rPr>
              <w:t xml:space="preserve">, CH-1211 Geneva 20, </w:t>
            </w:r>
            <w:proofErr w:type="spellStart"/>
            <w:r w:rsidRPr="008A0E49">
              <w:rPr>
                <w:rFonts w:cs="Arial"/>
                <w:snapToGrid w:val="0"/>
                <w:color w:val="A6A6A6"/>
                <w:spacing w:val="8"/>
                <w:lang w:val="fr-CH" w:eastAsia="ja-JP"/>
              </w:rPr>
              <w:t>Switzerland</w:t>
            </w:r>
            <w:proofErr w:type="spellEnd"/>
          </w:p>
          <w:p w:rsidR="008A0E49" w:rsidRPr="008A0E49" w:rsidRDefault="008A0E49" w:rsidP="008A0E49">
            <w:pPr>
              <w:ind w:left="142"/>
              <w:jc w:val="left"/>
              <w:rPr>
                <w:rFonts w:cs="Arial"/>
                <w:snapToGrid w:val="0"/>
                <w:color w:val="A6A6A6"/>
                <w:spacing w:val="8"/>
                <w:lang w:val="fr-CH" w:eastAsia="ja-JP"/>
              </w:rPr>
            </w:pPr>
            <w:r w:rsidRPr="008A0E49">
              <w:rPr>
                <w:rFonts w:cs="Arial"/>
                <w:snapToGrid w:val="0"/>
                <w:color w:val="A6A6A6"/>
                <w:spacing w:val="8"/>
                <w:lang w:val="fr-CH" w:eastAsia="ja-JP"/>
              </w:rPr>
              <w:t>T +41 22 338 9111 | F +41 22 733 0336</w:t>
            </w:r>
          </w:p>
          <w:p w:rsidR="008A0E49" w:rsidRPr="008A0E49" w:rsidRDefault="008A0E49" w:rsidP="008A0E49">
            <w:pPr>
              <w:ind w:left="142"/>
              <w:jc w:val="left"/>
              <w:rPr>
                <w:rFonts w:cs="Arial"/>
                <w:snapToGrid w:val="0"/>
                <w:color w:val="A6A6A6"/>
                <w:spacing w:val="8"/>
                <w:lang w:val="pt-BR" w:eastAsia="ja-JP"/>
              </w:rPr>
            </w:pPr>
            <w:r w:rsidRPr="008A0E49">
              <w:rPr>
                <w:rFonts w:cs="Arial"/>
                <w:snapToGrid w:val="0"/>
                <w:color w:val="A6A6A6"/>
                <w:spacing w:val="8"/>
                <w:lang w:val="pt-BR" w:eastAsia="ja-JP"/>
              </w:rPr>
              <w:t xml:space="preserve">e-mail: </w:t>
            </w:r>
            <w:hyperlink r:id="rId14" w:history="1">
              <w:r w:rsidRPr="008A0E49">
                <w:rPr>
                  <w:rFonts w:cs="Arial"/>
                  <w:snapToGrid w:val="0"/>
                  <w:color w:val="0000FF"/>
                  <w:spacing w:val="8"/>
                  <w:u w:val="single"/>
                  <w:lang w:val="pt-BR" w:eastAsia="ja-JP"/>
                </w:rPr>
                <w:t>upov.mail@upov.int</w:t>
              </w:r>
            </w:hyperlink>
            <w:r w:rsidRPr="008A0E49">
              <w:rPr>
                <w:rFonts w:cs="Arial"/>
                <w:snapToGrid w:val="0"/>
                <w:color w:val="A6A6A6"/>
                <w:spacing w:val="8"/>
                <w:lang w:val="pt-BR" w:eastAsia="ja-JP"/>
              </w:rPr>
              <w:t xml:space="preserve"> | website:  </w:t>
            </w:r>
            <w:r w:rsidRPr="008A0E49">
              <w:rPr>
                <w:rFonts w:cs="Arial"/>
                <w:snapToGrid w:val="0"/>
                <w:color w:val="0000FF"/>
                <w:spacing w:val="8"/>
                <w:u w:val="single"/>
                <w:lang w:val="pt-BR" w:eastAsia="ja-JP"/>
              </w:rPr>
              <w:t>www.upov.int</w:t>
            </w:r>
          </w:p>
        </w:tc>
      </w:tr>
      <w:bookmarkEnd w:id="13"/>
    </w:tbl>
    <w:p w:rsidR="008A0E49" w:rsidRPr="008A0E49" w:rsidRDefault="008A0E49" w:rsidP="008A0E49">
      <w:pPr>
        <w:autoSpaceDE w:val="0"/>
        <w:autoSpaceDN w:val="0"/>
        <w:adjustRightInd w:val="0"/>
        <w:jc w:val="left"/>
        <w:rPr>
          <w:rFonts w:eastAsia="MS Mincho" w:cs="Arial"/>
          <w:lang w:val="pt-BR" w:eastAsia="ja-JP"/>
        </w:rPr>
      </w:pPr>
    </w:p>
    <w:p w:rsidR="008A0E49" w:rsidRPr="008A0E49" w:rsidRDefault="008A0E49" w:rsidP="008A0E49">
      <w:pPr>
        <w:jc w:val="right"/>
        <w:rPr>
          <w:lang w:val="pt-BR"/>
        </w:rPr>
      </w:pPr>
    </w:p>
    <w:p w:rsidR="008A0E49" w:rsidRPr="008A0E49" w:rsidRDefault="008A0E49" w:rsidP="008A0E49">
      <w:pPr>
        <w:jc w:val="right"/>
        <w:rPr>
          <w:lang w:val="pt-BR"/>
        </w:rPr>
      </w:pPr>
    </w:p>
    <w:p w:rsidR="008A0E49" w:rsidRPr="008A0E49" w:rsidRDefault="008A0E49" w:rsidP="008A0E49">
      <w:pPr>
        <w:jc w:val="right"/>
        <w:sectPr w:rsidR="008A0E49" w:rsidRPr="008A0E49" w:rsidSect="0004198B">
          <w:headerReference w:type="first" r:id="rId15"/>
          <w:pgSz w:w="11907" w:h="16840" w:code="9"/>
          <w:pgMar w:top="510" w:right="1134" w:bottom="1134" w:left="1134" w:header="510" w:footer="680" w:gutter="0"/>
          <w:pgNumType w:start="1"/>
          <w:cols w:space="720"/>
          <w:titlePg/>
        </w:sectPr>
      </w:pPr>
      <w:r w:rsidRPr="008A0E49">
        <w:t xml:space="preserve">[Appendix to Annex </w:t>
      </w:r>
      <w:r w:rsidR="0039538F">
        <w:t xml:space="preserve">II </w:t>
      </w:r>
      <w:r w:rsidRPr="008A0E49">
        <w:t>follows]</w:t>
      </w:r>
    </w:p>
    <w:p w:rsidR="008A0E49" w:rsidRPr="008A0E49" w:rsidRDefault="008A0E49" w:rsidP="008A0E49">
      <w:pPr>
        <w:jc w:val="center"/>
      </w:pPr>
    </w:p>
    <w:p w:rsidR="008A0E49" w:rsidRPr="008A0E49" w:rsidRDefault="008A0E49" w:rsidP="008A0E49">
      <w:pPr>
        <w:jc w:val="center"/>
      </w:pPr>
      <w:r w:rsidRPr="008A0E49">
        <w:t>Annex to Circular E-21/116</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Thank you for agreeing to evaluate the software for the improved version of the Combined </w:t>
      </w:r>
      <w:proofErr w:type="gramStart"/>
      <w:r w:rsidRPr="008A0E49">
        <w:rPr>
          <w:rFonts w:eastAsia="Calibri" w:cs="Arial"/>
          <w:szCs w:val="22"/>
          <w:lang w:val="en-GB"/>
        </w:rPr>
        <w:t>Over</w:t>
      </w:r>
      <w:proofErr w:type="gramEnd"/>
      <w:r w:rsidRPr="008A0E49">
        <w:rPr>
          <w:rFonts w:eastAsia="Calibri" w:cs="Arial"/>
          <w:szCs w:val="22"/>
          <w:lang w:val="en-GB"/>
        </w:rPr>
        <w:t xml:space="preserve"> Years Uniformity criterion (COYU Splines). Here is some information about the evaluation.</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u w:val="single"/>
          <w:lang w:val="en-GB"/>
        </w:rPr>
      </w:pPr>
      <w:r w:rsidRPr="008A0E49">
        <w:rPr>
          <w:rFonts w:eastAsia="Calibri" w:cs="Arial"/>
          <w:szCs w:val="22"/>
          <w:u w:val="single"/>
          <w:lang w:val="en-GB"/>
        </w:rPr>
        <w:t>Background</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napToGrid w:val="0"/>
          <w:szCs w:val="22"/>
          <w:lang w:val="en-GB"/>
        </w:rPr>
      </w:pPr>
      <w:r w:rsidRPr="008A0E49">
        <w:rPr>
          <w:rFonts w:eastAsia="Calibri" w:cs="Arial"/>
          <w:szCs w:val="22"/>
          <w:lang w:val="en-GB"/>
        </w:rPr>
        <w:t xml:space="preserve">The Combined </w:t>
      </w:r>
      <w:proofErr w:type="gramStart"/>
      <w:r w:rsidRPr="008A0E49">
        <w:rPr>
          <w:rFonts w:eastAsia="Calibri" w:cs="Arial"/>
          <w:szCs w:val="22"/>
          <w:lang w:val="en-GB"/>
        </w:rPr>
        <w:t>Over</w:t>
      </w:r>
      <w:proofErr w:type="gramEnd"/>
      <w:r w:rsidRPr="008A0E49">
        <w:rPr>
          <w:rFonts w:eastAsia="Calibri" w:cs="Arial"/>
          <w:szCs w:val="22"/>
          <w:lang w:val="en-GB"/>
        </w:rPr>
        <w:t xml:space="preserve"> Years Uniformity (COYU) criterion is a method used to assess uniformity on the basis of measured quantitative characteristics (see document TGP/8/3 “Trial Design and Techniques Used in the Examination of Distinctness, Uniformity and Stability”). Since 2012, experts from the </w:t>
      </w:r>
      <w:r w:rsidRPr="008A0E49">
        <w:rPr>
          <w:rFonts w:eastAsia="Calibri" w:cs="Arial"/>
          <w:snapToGrid w:val="0"/>
          <w:szCs w:val="22"/>
          <w:lang w:val="en-GB"/>
        </w:rPr>
        <w:t>Technical Working Party on Automation and Computer Programs (TWC) have been developing an improved version of COYU (COYU Splines). Software for COYU Splines is now available. In this exercise, we ask participants to evaluate the new software. There is also the opportunity to compare COYU Splines with the old version (COYU Moving Average) on your own data.</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u w:val="single"/>
          <w:lang w:val="en-GB"/>
        </w:rPr>
      </w:pPr>
      <w:r w:rsidRPr="008A0E49">
        <w:rPr>
          <w:rFonts w:eastAsia="Calibri" w:cs="Arial"/>
          <w:szCs w:val="22"/>
          <w:u w:val="single"/>
          <w:lang w:val="en-GB"/>
        </w:rPr>
        <w:t>What we would like you to do</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The primary goal of this exercise is to evaluate the software for COYU Splines (in DUSTNT or R according to your preference). There is also the opportunity to make comparison on your own data for your own purposes and perhaps to report to the TWC if you wish.</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We would like you to first assess the installation process. Then please run the software on some examples, check that it works, review the output and carry out a basic comparison to the old version of COYU (Moving Average). If using DUSTNT, it would be valuable if you could check other modules that you use regularly to ensure that these are unaffected.</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Please </w:t>
      </w:r>
      <w:proofErr w:type="gramStart"/>
      <w:r w:rsidRPr="008A0E49">
        <w:rPr>
          <w:rFonts w:eastAsia="Calibri" w:cs="Arial"/>
          <w:szCs w:val="22"/>
          <w:lang w:val="en-GB"/>
        </w:rPr>
        <w:t>note  that</w:t>
      </w:r>
      <w:proofErr w:type="gramEnd"/>
      <w:r w:rsidRPr="008A0E49">
        <w:rPr>
          <w:rFonts w:eastAsia="Calibri" w:cs="Arial"/>
          <w:szCs w:val="22"/>
          <w:lang w:val="en-GB"/>
        </w:rPr>
        <w:t xml:space="preserve"> COYU Splines does not give exactly the same results as COYU Moving Average and the presentation of results is updated (especially in DUSTNT). In particular, COYU Splines indicates the degree of extrapolation for a new variety (i.e. does its level of expression fall outside the reference varieties). For more information on extrapolation, see document TWC/38/6 “The Combined Over-Years Criterion (COYU)” Annex II (available at:  </w:t>
      </w:r>
      <w:hyperlink r:id="rId16" w:history="1">
        <w:r w:rsidRPr="008A0E49">
          <w:rPr>
            <w:rFonts w:eastAsia="Calibri" w:cs="Arial"/>
            <w:color w:val="0563C1"/>
            <w:szCs w:val="22"/>
            <w:u w:val="single"/>
            <w:lang w:val="en-GB"/>
          </w:rPr>
          <w:t>https://www.upov.int/edocs/mdocs/upov/en/twc_38/twc_38_6.pdf</w:t>
        </w:r>
      </w:hyperlink>
      <w:r w:rsidRPr="008A0E49">
        <w:rPr>
          <w:rFonts w:eastAsia="Calibri" w:cs="Arial"/>
          <w:szCs w:val="22"/>
          <w:lang w:val="en-GB"/>
        </w:rPr>
        <w:t xml:space="preserve"> ). </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We would be grateful if you could notify Mr. Adrian Roberts (</w:t>
      </w:r>
      <w:hyperlink r:id="rId17" w:history="1">
        <w:r w:rsidRPr="008A0E49">
          <w:rPr>
            <w:rFonts w:eastAsia="Calibri" w:cs="Arial"/>
            <w:color w:val="0563C1"/>
            <w:szCs w:val="22"/>
            <w:u w:val="single"/>
            <w:lang w:val="en-GB"/>
          </w:rPr>
          <w:t>a.roberts@bioss.ac.uk</w:t>
        </w:r>
      </w:hyperlink>
      <w:r w:rsidRPr="008A0E49">
        <w:rPr>
          <w:rFonts w:eastAsia="Calibri" w:cs="Arial"/>
          <w:szCs w:val="22"/>
          <w:lang w:val="en-GB"/>
        </w:rPr>
        <w:t xml:space="preserve">) of your intention to participate. Please send a report on your evaluation to Mr. Roberts before the end of December 2021. If you have made progress before 17 September 2021, please send an update so that this </w:t>
      </w:r>
      <w:proofErr w:type="gramStart"/>
      <w:r w:rsidRPr="008A0E49">
        <w:rPr>
          <w:rFonts w:eastAsia="Calibri" w:cs="Arial"/>
          <w:szCs w:val="22"/>
          <w:lang w:val="en-GB"/>
        </w:rPr>
        <w:t>can be reported</w:t>
      </w:r>
      <w:proofErr w:type="gramEnd"/>
      <w:r w:rsidRPr="008A0E49">
        <w:rPr>
          <w:rFonts w:eastAsia="Calibri" w:cs="Arial"/>
          <w:szCs w:val="22"/>
          <w:lang w:val="en-GB"/>
        </w:rPr>
        <w:t xml:space="preserve"> in the TWC meeting. Queries </w:t>
      </w:r>
      <w:proofErr w:type="gramStart"/>
      <w:r w:rsidRPr="008A0E49">
        <w:rPr>
          <w:rFonts w:eastAsia="Calibri" w:cs="Arial"/>
          <w:szCs w:val="22"/>
          <w:lang w:val="en-GB"/>
        </w:rPr>
        <w:t>should also be sent</w:t>
      </w:r>
      <w:proofErr w:type="gramEnd"/>
      <w:r w:rsidRPr="008A0E49">
        <w:rPr>
          <w:rFonts w:eastAsia="Calibri" w:cs="Arial"/>
          <w:szCs w:val="22"/>
          <w:lang w:val="en-GB"/>
        </w:rPr>
        <w:t xml:space="preserve"> to Mr. Roberts.</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u w:val="single"/>
          <w:lang w:val="en-GB"/>
        </w:rPr>
      </w:pPr>
      <w:r w:rsidRPr="008A0E49">
        <w:rPr>
          <w:rFonts w:eastAsia="Calibri" w:cs="Arial"/>
          <w:szCs w:val="22"/>
          <w:u w:val="single"/>
          <w:lang w:val="en-GB"/>
        </w:rPr>
        <w:t>Setting probability levels</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COYU Splines and COYU Moving Average </w:t>
      </w:r>
      <w:proofErr w:type="gramStart"/>
      <w:r w:rsidRPr="008A0E49">
        <w:rPr>
          <w:rFonts w:eastAsia="Calibri" w:cs="Arial"/>
          <w:szCs w:val="22"/>
          <w:lang w:val="en-GB"/>
        </w:rPr>
        <w:t>were compared</w:t>
      </w:r>
      <w:proofErr w:type="gramEnd"/>
      <w:r w:rsidRPr="008A0E49">
        <w:rPr>
          <w:rFonts w:eastAsia="Calibri" w:cs="Arial"/>
          <w:szCs w:val="22"/>
          <w:lang w:val="en-GB"/>
        </w:rPr>
        <w:t xml:space="preserve"> on several data sets that were contributed in a practical exercise (see document TWC/35/21 “Report”, paragraphs 81 to 84). Based on that comparison, the following advice </w:t>
      </w:r>
      <w:proofErr w:type="gramStart"/>
      <w:r w:rsidRPr="008A0E49">
        <w:rPr>
          <w:rFonts w:eastAsia="Calibri" w:cs="Arial"/>
          <w:szCs w:val="22"/>
          <w:lang w:val="en-GB"/>
        </w:rPr>
        <w:t>was adopted</w:t>
      </w:r>
      <w:proofErr w:type="gramEnd"/>
      <w:r w:rsidRPr="008A0E49">
        <w:rPr>
          <w:rFonts w:eastAsia="Calibri" w:cs="Arial"/>
          <w:szCs w:val="22"/>
          <w:lang w:val="en-GB"/>
        </w:rPr>
        <w:t xml:space="preserve"> for setting the probability levels required for the COYU criterion:</w:t>
      </w:r>
    </w:p>
    <w:p w:rsidR="008A0E49" w:rsidRPr="008A0E49" w:rsidRDefault="008A0E49" w:rsidP="008A0E49">
      <w:pPr>
        <w:spacing w:line="259" w:lineRule="auto"/>
        <w:rPr>
          <w:rFonts w:eastAsia="Calibri" w:cs="Arial"/>
          <w:szCs w:val="22"/>
          <w:lang w:val="en-GB"/>
        </w:rPr>
      </w:pPr>
    </w:p>
    <w:p w:rsidR="008A0E49" w:rsidRPr="008A0E49" w:rsidRDefault="008A0E49" w:rsidP="008A0E49">
      <w:pPr>
        <w:numPr>
          <w:ilvl w:val="0"/>
          <w:numId w:val="2"/>
        </w:numPr>
        <w:spacing w:after="160" w:line="259" w:lineRule="auto"/>
        <w:ind w:left="1134" w:hanging="567"/>
        <w:contextualSpacing/>
        <w:rPr>
          <w:rFonts w:eastAsia="Calibri" w:cs="Arial"/>
          <w:szCs w:val="22"/>
          <w:lang w:val="en-GB"/>
        </w:rPr>
      </w:pPr>
      <w:r w:rsidRPr="008A0E49">
        <w:rPr>
          <w:rFonts w:eastAsia="Calibri" w:cs="Arial"/>
          <w:szCs w:val="22"/>
          <w:lang w:val="en-GB"/>
        </w:rPr>
        <w:t xml:space="preserve">For a final decision, if a probability level of 0.001 </w:t>
      </w:r>
      <w:proofErr w:type="gramStart"/>
      <w:r w:rsidRPr="008A0E49">
        <w:rPr>
          <w:rFonts w:eastAsia="Calibri" w:cs="Arial"/>
          <w:szCs w:val="22"/>
          <w:lang w:val="en-GB"/>
        </w:rPr>
        <w:t>is used</w:t>
      </w:r>
      <w:proofErr w:type="gramEnd"/>
      <w:r w:rsidRPr="008A0E49">
        <w:rPr>
          <w:rFonts w:eastAsia="Calibri" w:cs="Arial"/>
          <w:szCs w:val="22"/>
          <w:lang w:val="en-GB"/>
        </w:rPr>
        <w:t xml:space="preserve"> for the old COYU (Moving Average) then use a probability level of 0.003 for the improved method (COYU Splines).</w:t>
      </w:r>
    </w:p>
    <w:p w:rsidR="008A0E49" w:rsidRPr="008A0E49" w:rsidRDefault="008A0E49" w:rsidP="008A0E49">
      <w:pPr>
        <w:spacing w:line="259" w:lineRule="auto"/>
        <w:ind w:left="1134"/>
        <w:contextualSpacing/>
        <w:rPr>
          <w:rFonts w:eastAsia="Calibri" w:cs="Arial"/>
          <w:szCs w:val="22"/>
          <w:lang w:val="en-GB"/>
        </w:rPr>
      </w:pPr>
    </w:p>
    <w:p w:rsidR="008A0E49" w:rsidRPr="008A0E49" w:rsidRDefault="008A0E49" w:rsidP="008A0E49">
      <w:pPr>
        <w:numPr>
          <w:ilvl w:val="0"/>
          <w:numId w:val="2"/>
        </w:numPr>
        <w:spacing w:after="160" w:line="259" w:lineRule="auto"/>
        <w:ind w:left="1134" w:hanging="567"/>
        <w:contextualSpacing/>
        <w:rPr>
          <w:rFonts w:eastAsia="Calibri" w:cs="Arial"/>
          <w:szCs w:val="22"/>
          <w:lang w:val="en-GB"/>
        </w:rPr>
      </w:pPr>
      <w:r w:rsidRPr="008A0E49">
        <w:rPr>
          <w:rFonts w:eastAsia="Calibri" w:cs="Arial"/>
          <w:szCs w:val="22"/>
          <w:lang w:val="en-GB"/>
        </w:rPr>
        <w:t>For early decisions on acceptance after two years in a three-year test, if a probability level of 0.01 is used for the old COYU (Moving Average) then use a probability level of 0.02 for the improved method (COYU Splines).</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u w:val="single"/>
          <w:lang w:val="en-GB"/>
        </w:rPr>
      </w:pPr>
      <w:r w:rsidRPr="008A0E49">
        <w:rPr>
          <w:rFonts w:eastAsia="Calibri" w:cs="Arial"/>
          <w:szCs w:val="22"/>
          <w:u w:val="single"/>
          <w:lang w:val="en-GB"/>
        </w:rPr>
        <w:t>Software overview and access</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The new method </w:t>
      </w:r>
      <w:proofErr w:type="gramStart"/>
      <w:r w:rsidRPr="008A0E49">
        <w:rPr>
          <w:rFonts w:eastAsia="Calibri" w:cs="Arial"/>
          <w:szCs w:val="22"/>
          <w:lang w:val="en-GB"/>
        </w:rPr>
        <w:t>has been implemented</w:t>
      </w:r>
      <w:proofErr w:type="gramEnd"/>
      <w:r w:rsidRPr="008A0E49">
        <w:rPr>
          <w:rFonts w:eastAsia="Calibri" w:cs="Arial"/>
          <w:szCs w:val="22"/>
          <w:lang w:val="en-GB"/>
        </w:rPr>
        <w:t xml:space="preserve"> in two software packages: R (a statistical programming language) and DUSTNT (a specialist software package specifically for DUS, maintained by AFBI in the United Kingdom). Both </w:t>
      </w:r>
      <w:proofErr w:type="gramStart"/>
      <w:r w:rsidRPr="008A0E49">
        <w:rPr>
          <w:rFonts w:eastAsia="Calibri" w:cs="Arial"/>
          <w:szCs w:val="22"/>
          <w:lang w:val="en-GB"/>
        </w:rPr>
        <w:t>will be made</w:t>
      </w:r>
      <w:proofErr w:type="gramEnd"/>
      <w:r w:rsidRPr="008A0E49">
        <w:rPr>
          <w:rFonts w:eastAsia="Calibri" w:cs="Arial"/>
          <w:szCs w:val="22"/>
          <w:lang w:val="en-GB"/>
        </w:rPr>
        <w:t xml:space="preserve"> freely available. </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In the case of DUSTNT, we have added a new module alongside the old method. The new module </w:t>
      </w:r>
      <w:proofErr w:type="gramStart"/>
      <w:r w:rsidRPr="008A0E49">
        <w:rPr>
          <w:rFonts w:eastAsia="Calibri" w:cs="Arial"/>
          <w:szCs w:val="22"/>
          <w:lang w:val="en-GB"/>
        </w:rPr>
        <w:t>is called</w:t>
      </w:r>
      <w:proofErr w:type="gramEnd"/>
      <w:r w:rsidRPr="008A0E49">
        <w:rPr>
          <w:rFonts w:eastAsia="Calibri" w:cs="Arial"/>
          <w:szCs w:val="22"/>
          <w:lang w:val="en-GB"/>
        </w:rPr>
        <w:t xml:space="preserve"> COYUS9 (and the old COYU9). The “S” refers to the spline method </w:t>
      </w:r>
      <w:proofErr w:type="gramStart"/>
      <w:r w:rsidRPr="008A0E49">
        <w:rPr>
          <w:rFonts w:eastAsia="Calibri" w:cs="Arial"/>
          <w:szCs w:val="22"/>
          <w:lang w:val="en-GB"/>
        </w:rPr>
        <w:t>being used</w:t>
      </w:r>
      <w:proofErr w:type="gramEnd"/>
      <w:r w:rsidRPr="008A0E49">
        <w:rPr>
          <w:rFonts w:eastAsia="Calibri" w:cs="Arial"/>
          <w:szCs w:val="22"/>
          <w:lang w:val="en-GB"/>
        </w:rPr>
        <w:t xml:space="preserve"> rather than moving average. The new module actually brings in R code (all other modules are based on </w:t>
      </w:r>
      <w:proofErr w:type="gramStart"/>
      <w:r w:rsidRPr="008A0E49">
        <w:rPr>
          <w:rFonts w:eastAsia="Calibri" w:cs="Arial"/>
          <w:szCs w:val="22"/>
          <w:lang w:val="en-GB"/>
        </w:rPr>
        <w:t>Fortran</w:t>
      </w:r>
      <w:proofErr w:type="gramEnd"/>
      <w:r w:rsidRPr="008A0E49">
        <w:rPr>
          <w:rFonts w:eastAsia="Calibri" w:cs="Arial"/>
          <w:szCs w:val="22"/>
          <w:lang w:val="en-GB"/>
        </w:rPr>
        <w:t xml:space="preserve">). The installation process for DUSTNT </w:t>
      </w:r>
      <w:proofErr w:type="gramStart"/>
      <w:r w:rsidRPr="008A0E49">
        <w:rPr>
          <w:rFonts w:eastAsia="Calibri" w:cs="Arial"/>
          <w:szCs w:val="22"/>
          <w:lang w:val="en-GB"/>
        </w:rPr>
        <w:t>has been improved</w:t>
      </w:r>
      <w:proofErr w:type="gramEnd"/>
      <w:r w:rsidRPr="008A0E49">
        <w:rPr>
          <w:rFonts w:eastAsia="Calibri" w:cs="Arial"/>
          <w:szCs w:val="22"/>
          <w:lang w:val="en-GB"/>
        </w:rPr>
        <w:t xml:space="preserve"> to fit better with current Windows structures. Unlike earlier versions of DUSTNT, it is vital that the software </w:t>
      </w:r>
      <w:proofErr w:type="gramStart"/>
      <w:r w:rsidRPr="008A0E49">
        <w:rPr>
          <w:rFonts w:eastAsia="Calibri" w:cs="Arial"/>
          <w:szCs w:val="22"/>
          <w:lang w:val="en-GB"/>
        </w:rPr>
        <w:t>is run</w:t>
      </w:r>
      <w:proofErr w:type="gramEnd"/>
      <w:r w:rsidRPr="008A0E49">
        <w:rPr>
          <w:rFonts w:eastAsia="Calibri" w:cs="Arial"/>
          <w:szCs w:val="22"/>
          <w:lang w:val="en-GB"/>
        </w:rPr>
        <w:t xml:space="preserve"> from the Windows Start menu – see the installation instructions.  The new evaluation version of DUSTNT with installation instructions </w:t>
      </w:r>
      <w:proofErr w:type="gramStart"/>
      <w:r w:rsidRPr="008A0E49">
        <w:rPr>
          <w:rFonts w:eastAsia="Calibri" w:cs="Arial"/>
          <w:szCs w:val="22"/>
          <w:lang w:val="en-GB"/>
        </w:rPr>
        <w:t>can be obtained</w:t>
      </w:r>
      <w:proofErr w:type="gramEnd"/>
      <w:r w:rsidRPr="008A0E49">
        <w:rPr>
          <w:rFonts w:eastAsia="Calibri" w:cs="Arial"/>
          <w:szCs w:val="22"/>
          <w:lang w:val="en-GB"/>
        </w:rPr>
        <w:t xml:space="preserve"> from:  </w:t>
      </w:r>
    </w:p>
    <w:p w:rsidR="008A0E49" w:rsidRPr="008A0E49" w:rsidRDefault="008A0E49" w:rsidP="008A0E49">
      <w:pPr>
        <w:spacing w:line="259" w:lineRule="auto"/>
        <w:rPr>
          <w:rFonts w:eastAsia="Calibri" w:cs="Arial"/>
          <w:szCs w:val="22"/>
          <w:lang w:val="en-GB"/>
        </w:rPr>
      </w:pPr>
    </w:p>
    <w:p w:rsidR="008A0E49" w:rsidRPr="008A0E49" w:rsidRDefault="006432BD" w:rsidP="008A0E49">
      <w:pPr>
        <w:spacing w:line="259" w:lineRule="auto"/>
        <w:rPr>
          <w:rFonts w:eastAsia="Calibri" w:cs="Arial"/>
          <w:color w:val="0563C1"/>
          <w:szCs w:val="22"/>
          <w:u w:val="single"/>
          <w:lang w:val="en-GB"/>
        </w:rPr>
      </w:pPr>
      <w:hyperlink r:id="rId18" w:history="1">
        <w:r w:rsidR="008A0E49" w:rsidRPr="008A0E49">
          <w:rPr>
            <w:rFonts w:eastAsia="Calibri" w:cs="Arial"/>
            <w:color w:val="0563C1"/>
            <w:szCs w:val="22"/>
            <w:u w:val="single"/>
            <w:lang w:val="en-GB"/>
          </w:rPr>
          <w:t>https://eservices.afbini.gov.uk/dustdownload/evaluation.aspx</w:t>
        </w:r>
      </w:hyperlink>
    </w:p>
    <w:p w:rsidR="008A0E49" w:rsidRPr="008A0E49" w:rsidRDefault="008A0E49" w:rsidP="008A0E49">
      <w:pPr>
        <w:spacing w:line="259" w:lineRule="auto"/>
        <w:rPr>
          <w:rFonts w:eastAsia="Calibri" w:cs="Arial"/>
          <w:color w:val="1F497D"/>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For R users, we have created an R package. This is suitable for those with R experience, particularly those who would like to integrate with their own DUS tools based in R. The code is available either as source code or as a directly installable package. The latter is a simpler process but even so requires knowledge on how to install packages from files. An alternative method is to install DUSTNT, which will give access to the package (guidance is available on demand for this approach). In the longer term, we plan to put the package on CRAN to facilitate access and ease of maintenance. </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The directly installable package is available </w:t>
      </w:r>
      <w:proofErr w:type="gramStart"/>
      <w:r w:rsidRPr="008A0E49">
        <w:rPr>
          <w:rFonts w:eastAsia="Calibri" w:cs="Arial"/>
          <w:szCs w:val="22"/>
          <w:lang w:val="en-GB"/>
        </w:rPr>
        <w:t>at</w:t>
      </w:r>
      <w:proofErr w:type="gramEnd"/>
      <w:r w:rsidRPr="008A0E49">
        <w:rPr>
          <w:rFonts w:eastAsia="Calibri" w:cs="Arial"/>
          <w:szCs w:val="22"/>
          <w:lang w:val="en-GB"/>
        </w:rPr>
        <w:t>:</w:t>
      </w:r>
    </w:p>
    <w:p w:rsidR="008A0E49" w:rsidRPr="008A0E49" w:rsidRDefault="008A0E49" w:rsidP="008A0E49">
      <w:pPr>
        <w:spacing w:line="259" w:lineRule="auto"/>
        <w:rPr>
          <w:rFonts w:eastAsia="Calibri" w:cs="Arial"/>
          <w:szCs w:val="22"/>
          <w:lang w:val="en-GB"/>
        </w:rPr>
      </w:pPr>
    </w:p>
    <w:p w:rsidR="008A0E49" w:rsidRPr="008A0E49" w:rsidRDefault="006432BD" w:rsidP="008A0E49">
      <w:pPr>
        <w:spacing w:line="259" w:lineRule="auto"/>
        <w:rPr>
          <w:rFonts w:eastAsia="Calibri" w:cs="Arial"/>
          <w:color w:val="0563C1"/>
          <w:szCs w:val="22"/>
          <w:u w:val="single"/>
          <w:lang w:val="en-GB"/>
        </w:rPr>
      </w:pPr>
      <w:hyperlink r:id="rId19" w:history="1">
        <w:r w:rsidR="008A0E49" w:rsidRPr="008A0E49">
          <w:rPr>
            <w:rFonts w:eastAsia="Calibri" w:cs="Arial"/>
            <w:color w:val="0563C1"/>
            <w:szCs w:val="22"/>
            <w:u w:val="single"/>
            <w:lang w:val="en-GB"/>
          </w:rPr>
          <w:t>https://github.com/BiomathematicsAndStatisticsScotland/coyus/releases/tag/v1.8-1</w:t>
        </w:r>
      </w:hyperlink>
    </w:p>
    <w:p w:rsidR="008A0E49" w:rsidRPr="008A0E49" w:rsidRDefault="008A0E49" w:rsidP="008A0E49">
      <w:pPr>
        <w:spacing w:line="259" w:lineRule="auto"/>
        <w:rPr>
          <w:rFonts w:eastAsia="Calibri" w:cs="Arial"/>
          <w:color w:val="0563C1"/>
          <w:szCs w:val="22"/>
          <w:u w:val="single"/>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Instructions on basic usage </w:t>
      </w:r>
      <w:proofErr w:type="gramStart"/>
      <w:r w:rsidRPr="008A0E49">
        <w:rPr>
          <w:rFonts w:eastAsia="Calibri" w:cs="Arial"/>
          <w:szCs w:val="22"/>
          <w:lang w:val="en-GB"/>
        </w:rPr>
        <w:t>can be found</w:t>
      </w:r>
      <w:proofErr w:type="gramEnd"/>
      <w:r w:rsidRPr="008A0E49">
        <w:rPr>
          <w:rFonts w:eastAsia="Calibri" w:cs="Arial"/>
          <w:szCs w:val="22"/>
          <w:lang w:val="en-GB"/>
        </w:rPr>
        <w:t xml:space="preserve"> within the package vignette, which should be read.</w:t>
      </w: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r w:rsidRPr="008A0E49">
        <w:rPr>
          <w:rFonts w:eastAsia="Calibri" w:cs="Arial"/>
          <w:szCs w:val="22"/>
          <w:lang w:val="en-GB"/>
        </w:rPr>
        <w:t xml:space="preserve">The source code is available at </w:t>
      </w:r>
    </w:p>
    <w:p w:rsidR="008A0E49" w:rsidRPr="008A0E49" w:rsidRDefault="008A0E49" w:rsidP="008A0E49">
      <w:pPr>
        <w:spacing w:line="259" w:lineRule="auto"/>
        <w:rPr>
          <w:rFonts w:eastAsia="Calibri" w:cs="Arial"/>
          <w:szCs w:val="22"/>
          <w:lang w:val="en-GB"/>
        </w:rPr>
      </w:pPr>
    </w:p>
    <w:p w:rsidR="008A0E49" w:rsidRPr="008A0E49" w:rsidRDefault="006432BD" w:rsidP="008A0E49">
      <w:pPr>
        <w:spacing w:line="259" w:lineRule="auto"/>
        <w:rPr>
          <w:rFonts w:eastAsia="Calibri" w:cs="Arial"/>
          <w:szCs w:val="22"/>
          <w:lang w:val="en-GB"/>
        </w:rPr>
      </w:pPr>
      <w:hyperlink r:id="rId20" w:history="1">
        <w:r w:rsidR="008A0E49" w:rsidRPr="008A0E49">
          <w:rPr>
            <w:rFonts w:eastAsia="Calibri" w:cs="Arial"/>
            <w:color w:val="0563C1"/>
            <w:szCs w:val="22"/>
            <w:u w:val="single"/>
            <w:lang w:val="en-GB"/>
          </w:rPr>
          <w:t>https://github.com/BiomathematicsAndStatisticsScotland/coyus</w:t>
        </w:r>
      </w:hyperlink>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rPr>
          <w:rFonts w:eastAsia="Calibri" w:cs="Arial"/>
          <w:szCs w:val="22"/>
          <w:lang w:val="en-GB"/>
        </w:rPr>
      </w:pPr>
    </w:p>
    <w:p w:rsidR="008A0E49" w:rsidRPr="008A0E49" w:rsidRDefault="008A0E49" w:rsidP="008A0E49">
      <w:pPr>
        <w:spacing w:line="259" w:lineRule="auto"/>
        <w:jc w:val="right"/>
        <w:rPr>
          <w:rFonts w:eastAsia="Calibri" w:cs="Arial"/>
          <w:szCs w:val="22"/>
          <w:lang w:val="en-GB"/>
        </w:rPr>
      </w:pPr>
      <w:r w:rsidRPr="008A0E49">
        <w:rPr>
          <w:rFonts w:eastAsia="Calibri" w:cs="Arial"/>
          <w:szCs w:val="22"/>
          <w:lang w:val="en-GB"/>
        </w:rPr>
        <w:t xml:space="preserve">[End of Appendix to Annex </w:t>
      </w:r>
      <w:r w:rsidR="0039538F">
        <w:rPr>
          <w:rFonts w:eastAsia="Calibri" w:cs="Arial"/>
          <w:szCs w:val="22"/>
          <w:lang w:val="en-GB"/>
        </w:rPr>
        <w:t xml:space="preserve">II </w:t>
      </w:r>
      <w:r w:rsidRPr="008A0E49">
        <w:rPr>
          <w:rFonts w:eastAsia="Calibri" w:cs="Arial"/>
          <w:szCs w:val="22"/>
          <w:lang w:val="en-GB"/>
        </w:rPr>
        <w:t>and of document]</w:t>
      </w:r>
    </w:p>
    <w:p w:rsidR="008A0E49" w:rsidRPr="008A0E49" w:rsidRDefault="008A0E49" w:rsidP="008A0E49">
      <w:pPr>
        <w:jc w:val="right"/>
        <w:rPr>
          <w:lang w:val="en-GB"/>
        </w:rPr>
      </w:pPr>
    </w:p>
    <w:p w:rsidR="00050E16" w:rsidRPr="008A0E49" w:rsidRDefault="00050E16" w:rsidP="009B440E">
      <w:pPr>
        <w:jc w:val="left"/>
        <w:rPr>
          <w:lang w:val="en-GB"/>
        </w:rPr>
      </w:pPr>
    </w:p>
    <w:sectPr w:rsidR="00050E16" w:rsidRPr="008A0E49" w:rsidSect="005E7466">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98" w:rsidRDefault="007B6A98" w:rsidP="006655D3">
      <w:r>
        <w:separator/>
      </w:r>
    </w:p>
    <w:p w:rsidR="007B6A98" w:rsidRDefault="007B6A98" w:rsidP="006655D3"/>
    <w:p w:rsidR="007B6A98" w:rsidRDefault="007B6A98" w:rsidP="006655D3"/>
  </w:endnote>
  <w:endnote w:type="continuationSeparator" w:id="0">
    <w:p w:rsidR="007B6A98" w:rsidRDefault="007B6A98" w:rsidP="006655D3">
      <w:r>
        <w:separator/>
      </w:r>
    </w:p>
    <w:p w:rsidR="007B6A98" w:rsidRPr="00294751" w:rsidRDefault="007B6A98">
      <w:pPr>
        <w:pStyle w:val="Footer"/>
        <w:spacing w:after="60"/>
        <w:rPr>
          <w:sz w:val="18"/>
          <w:lang w:val="fr-FR"/>
        </w:rPr>
      </w:pPr>
      <w:r w:rsidRPr="00294751">
        <w:rPr>
          <w:sz w:val="18"/>
          <w:lang w:val="fr-FR"/>
        </w:rPr>
        <w:t>[Suite de la note de la page précédente]</w:t>
      </w:r>
    </w:p>
    <w:p w:rsidR="007B6A98" w:rsidRPr="00294751" w:rsidRDefault="007B6A98" w:rsidP="006655D3">
      <w:pPr>
        <w:rPr>
          <w:lang w:val="fr-FR"/>
        </w:rPr>
      </w:pPr>
    </w:p>
    <w:p w:rsidR="007B6A98" w:rsidRPr="00294751" w:rsidRDefault="007B6A98" w:rsidP="006655D3">
      <w:pPr>
        <w:rPr>
          <w:lang w:val="fr-FR"/>
        </w:rPr>
      </w:pPr>
    </w:p>
  </w:endnote>
  <w:endnote w:type="continuationNotice" w:id="1">
    <w:p w:rsidR="007B6A98" w:rsidRPr="00294751" w:rsidRDefault="007B6A98" w:rsidP="006655D3">
      <w:pPr>
        <w:rPr>
          <w:lang w:val="fr-FR"/>
        </w:rPr>
      </w:pPr>
      <w:r w:rsidRPr="00294751">
        <w:rPr>
          <w:lang w:val="fr-FR"/>
        </w:rPr>
        <w:t>[Suite de la note page suivante]</w:t>
      </w:r>
    </w:p>
    <w:p w:rsidR="007B6A98" w:rsidRPr="00294751" w:rsidRDefault="007B6A98" w:rsidP="006655D3">
      <w:pPr>
        <w:rPr>
          <w:lang w:val="fr-FR"/>
        </w:rPr>
      </w:pPr>
    </w:p>
    <w:p w:rsidR="007B6A98" w:rsidRPr="00294751" w:rsidRDefault="007B6A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98" w:rsidRDefault="007B6A98" w:rsidP="006655D3">
      <w:r>
        <w:separator/>
      </w:r>
    </w:p>
  </w:footnote>
  <w:footnote w:type="continuationSeparator" w:id="0">
    <w:p w:rsidR="007B6A98" w:rsidRDefault="007B6A98" w:rsidP="006655D3">
      <w:r>
        <w:separator/>
      </w:r>
    </w:p>
  </w:footnote>
  <w:footnote w:type="continuationNotice" w:id="1">
    <w:p w:rsidR="007B6A98" w:rsidRPr="00AB530F" w:rsidRDefault="007B6A98" w:rsidP="00AB530F">
      <w:pPr>
        <w:pStyle w:val="Footer"/>
      </w:pPr>
    </w:p>
  </w:footnote>
  <w:footnote w:id="2">
    <w:p w:rsidR="008A0E49" w:rsidRDefault="008A0E49" w:rsidP="008A0E49">
      <w:pPr>
        <w:pStyle w:val="FootnoteText"/>
      </w:pPr>
      <w:r>
        <w:rPr>
          <w:rStyle w:val="FootnoteReference"/>
        </w:rPr>
        <w:footnoteRef/>
      </w:r>
      <w:r>
        <w:t xml:space="preserve"> held in Geneva on October 29 and 30, 2018</w:t>
      </w:r>
    </w:p>
  </w:footnote>
  <w:footnote w:id="3">
    <w:p w:rsidR="003853C7" w:rsidRDefault="003853C7">
      <w:pPr>
        <w:pStyle w:val="FootnoteText"/>
      </w:pPr>
      <w:r>
        <w:rPr>
          <w:rStyle w:val="FootnoteReference"/>
        </w:rPr>
        <w:footnoteRef/>
      </w:r>
      <w:r>
        <w:t xml:space="preserve"> held via electronic means on October 26 and 27, 2021</w:t>
      </w:r>
    </w:p>
  </w:footnote>
  <w:footnote w:id="4">
    <w:p w:rsidR="0039538F" w:rsidRDefault="0039538F" w:rsidP="0039538F">
      <w:pPr>
        <w:pStyle w:val="FootnoteText"/>
      </w:pPr>
      <w:r>
        <w:rPr>
          <w:rStyle w:val="FootnoteReference"/>
        </w:rPr>
        <w:footnoteRef/>
      </w:r>
      <w:r>
        <w:t xml:space="preserve"> at its fifty-fifth session, hosted by Turkey and held via electronic means, from May 3 to 7, 2021</w:t>
      </w:r>
    </w:p>
  </w:footnote>
  <w:footnote w:id="5">
    <w:p w:rsidR="0039538F" w:rsidRDefault="0039538F" w:rsidP="0039538F">
      <w:pPr>
        <w:pStyle w:val="FootnoteText"/>
      </w:pPr>
      <w:r>
        <w:rPr>
          <w:rStyle w:val="FootnoteReference"/>
        </w:rPr>
        <w:footnoteRef/>
      </w:r>
      <w:r>
        <w:t xml:space="preserve"> at its fifty-third session, hosted by the Netherlands and held via electronic means, from June 7 to 11, 2021</w:t>
      </w:r>
    </w:p>
  </w:footnote>
  <w:footnote w:id="6">
    <w:p w:rsidR="0039538F" w:rsidRDefault="0039538F" w:rsidP="0039538F">
      <w:pPr>
        <w:pStyle w:val="FootnoteText"/>
      </w:pPr>
      <w:r>
        <w:rPr>
          <w:rStyle w:val="FootnoteReference"/>
        </w:rPr>
        <w:footnoteRef/>
      </w:r>
      <w:r>
        <w:t xml:space="preserve"> at its fiftieth session, hosted by the United Republic of Tanzania and held via electronic means, from June 21 to 25, 2021</w:t>
      </w:r>
    </w:p>
  </w:footnote>
  <w:footnote w:id="7">
    <w:p w:rsidR="0039538F" w:rsidRDefault="0039538F" w:rsidP="0039538F">
      <w:pPr>
        <w:pStyle w:val="FootnoteText"/>
      </w:pPr>
      <w:r>
        <w:rPr>
          <w:rStyle w:val="FootnoteReference"/>
        </w:rPr>
        <w:footnoteRef/>
      </w:r>
      <w:r>
        <w:t xml:space="preserve"> at its fifty-second session, hosted by China and held via electronic means, from July 12 to 16, 2021</w:t>
      </w:r>
    </w:p>
  </w:footnote>
  <w:footnote w:id="8">
    <w:p w:rsidR="0039538F" w:rsidRDefault="0039538F" w:rsidP="0039538F">
      <w:pPr>
        <w:pStyle w:val="FootnoteText"/>
      </w:pPr>
      <w:r>
        <w:rPr>
          <w:rStyle w:val="FootnoteReference"/>
        </w:rPr>
        <w:footnoteRef/>
      </w:r>
      <w:r>
        <w:t xml:space="preserve"> hosted by the United States of America and held via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49" w:rsidRPr="00C5280D" w:rsidRDefault="00BB7F26" w:rsidP="00EB048E">
    <w:pPr>
      <w:pStyle w:val="Header"/>
      <w:rPr>
        <w:rStyle w:val="PageNumber"/>
        <w:lang w:val="en-US"/>
      </w:rPr>
    </w:pPr>
    <w:r>
      <w:rPr>
        <w:rStyle w:val="PageNumber"/>
        <w:lang w:val="en-US"/>
      </w:rPr>
      <w:t>TWP/6/11</w:t>
    </w:r>
  </w:p>
  <w:p w:rsidR="008A0E49" w:rsidRPr="00C5280D" w:rsidRDefault="008A0E4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32BD">
      <w:rPr>
        <w:rStyle w:val="PageNumber"/>
        <w:noProof/>
        <w:lang w:val="en-US"/>
      </w:rPr>
      <w:t>3</w:t>
    </w:r>
    <w:r w:rsidRPr="00C5280D">
      <w:rPr>
        <w:rStyle w:val="PageNumber"/>
        <w:lang w:val="en-US"/>
      </w:rPr>
      <w:fldChar w:fldCharType="end"/>
    </w:r>
  </w:p>
  <w:p w:rsidR="008A0E49" w:rsidRDefault="008A0E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49" w:rsidRPr="0004198B" w:rsidRDefault="008A0E49"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8F" w:rsidRPr="00C5280D" w:rsidRDefault="0039538F" w:rsidP="00EB048E">
    <w:pPr>
      <w:pStyle w:val="Header"/>
      <w:rPr>
        <w:rStyle w:val="PageNumber"/>
        <w:lang w:val="en-US"/>
      </w:rPr>
    </w:pPr>
    <w:r>
      <w:rPr>
        <w:rStyle w:val="PageNumber"/>
        <w:lang w:val="en-US"/>
      </w:rPr>
      <w:t>TWP/6/11</w:t>
    </w:r>
  </w:p>
  <w:p w:rsidR="0039538F" w:rsidRPr="00C5280D" w:rsidRDefault="0039538F"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32BD">
      <w:rPr>
        <w:rStyle w:val="PageNumber"/>
        <w:noProof/>
        <w:lang w:val="en-US"/>
      </w:rPr>
      <w:t>2</w:t>
    </w:r>
    <w:r w:rsidRPr="00C5280D">
      <w:rPr>
        <w:rStyle w:val="PageNumber"/>
        <w:lang w:val="en-US"/>
      </w:rPr>
      <w:fldChar w:fldCharType="end"/>
    </w:r>
  </w:p>
  <w:p w:rsidR="0039538F" w:rsidRDefault="0039538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8F" w:rsidRDefault="0039538F" w:rsidP="0004198B">
    <w:pPr>
      <w:pStyle w:val="Header"/>
      <w:rPr>
        <w:lang w:val="en-US"/>
      </w:rPr>
    </w:pPr>
    <w:r>
      <w:rPr>
        <w:lang w:val="en-US"/>
      </w:rPr>
      <w:t>TWP/6/11</w:t>
    </w:r>
  </w:p>
  <w:p w:rsidR="0039538F" w:rsidRDefault="0039538F" w:rsidP="0004198B">
    <w:pPr>
      <w:pStyle w:val="Header"/>
      <w:rPr>
        <w:lang w:val="en-US"/>
      </w:rPr>
    </w:pPr>
  </w:p>
  <w:p w:rsidR="0039538F" w:rsidRDefault="0039538F" w:rsidP="0004198B">
    <w:pPr>
      <w:pStyle w:val="Header"/>
      <w:rPr>
        <w:lang w:val="en-US"/>
      </w:rPr>
    </w:pPr>
    <w:r>
      <w:rPr>
        <w:lang w:val="en-US"/>
      </w:rPr>
      <w:t>ANNEX I</w:t>
    </w:r>
  </w:p>
  <w:p w:rsidR="0039538F" w:rsidRPr="0039538F" w:rsidRDefault="0039538F"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49" w:rsidRPr="00C5280D" w:rsidRDefault="00BB7F26" w:rsidP="0044496F">
    <w:pPr>
      <w:pStyle w:val="Header"/>
      <w:rPr>
        <w:rStyle w:val="PageNumber"/>
        <w:lang w:val="en-US"/>
      </w:rPr>
    </w:pPr>
    <w:r>
      <w:rPr>
        <w:rStyle w:val="PageNumber"/>
        <w:lang w:val="en-US"/>
      </w:rPr>
      <w:t>TWP/6/11</w:t>
    </w:r>
  </w:p>
  <w:p w:rsidR="008A0E49" w:rsidRDefault="008A0E49" w:rsidP="0004198B">
    <w:pPr>
      <w:pStyle w:val="Header"/>
      <w:rPr>
        <w:lang w:val="en-US"/>
      </w:rPr>
    </w:pPr>
  </w:p>
  <w:p w:rsidR="008A0E49" w:rsidRPr="0004198B" w:rsidRDefault="008A0E49" w:rsidP="0004198B">
    <w:pPr>
      <w:pStyle w:val="Header"/>
    </w:pPr>
    <w:r>
      <w:rPr>
        <w:lang w:val="en-US"/>
      </w:rPr>
      <w:t xml:space="preserve">ANNEX </w:t>
    </w:r>
    <w:r w:rsidR="0039538F">
      <w:rPr>
        <w:lang w:val="en-US"/>
      </w:rPr>
      <w:t>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C4" w:rsidRPr="00C5280D" w:rsidRDefault="00C437A3" w:rsidP="00EB048E">
    <w:pPr>
      <w:pStyle w:val="Header"/>
      <w:rPr>
        <w:rStyle w:val="PageNumber"/>
        <w:lang w:val="en-US"/>
      </w:rPr>
    </w:pPr>
    <w:r>
      <w:rPr>
        <w:rStyle w:val="PageNumber"/>
        <w:lang w:val="en-US"/>
      </w:rPr>
      <w:t>TWP/</w:t>
    </w:r>
    <w:r w:rsidR="00555CCA">
      <w:rPr>
        <w:rStyle w:val="PageNumber"/>
        <w:lang w:val="en-US"/>
      </w:rPr>
      <w:t>6</w:t>
    </w:r>
    <w:r w:rsidR="0004198B">
      <w:rPr>
        <w:rStyle w:val="PageNumber"/>
        <w:lang w:val="en-US"/>
      </w:rPr>
      <w:t>/</w:t>
    </w:r>
    <w:r w:rsidR="00D132C4">
      <w:rPr>
        <w:rStyle w:val="PageNumber"/>
        <w:lang w:val="en-US"/>
      </w:rPr>
      <w:t>11</w:t>
    </w:r>
  </w:p>
  <w:p w:rsidR="0004198B" w:rsidRPr="00C5280D" w:rsidRDefault="00BB7F26" w:rsidP="00EB048E">
    <w:pPr>
      <w:pStyle w:val="Header"/>
      <w:rPr>
        <w:lang w:val="en-US"/>
      </w:rPr>
    </w:pPr>
    <w:r>
      <w:rPr>
        <w:lang w:val="en-US"/>
      </w:rPr>
      <w:t>Appendix to Annex</w:t>
    </w:r>
    <w:r w:rsidR="0039538F">
      <w:rPr>
        <w:lang w:val="en-US"/>
      </w:rPr>
      <w:t xml:space="preserve"> II</w:t>
    </w:r>
    <w:r>
      <w:rPr>
        <w:lang w:val="en-US"/>
      </w:rPr>
      <w:t xml:space="preserve">,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432BD">
      <w:rPr>
        <w:rStyle w:val="PageNumber"/>
        <w:noProof/>
        <w:lang w:val="en-US"/>
      </w:rPr>
      <w:t>2</w:t>
    </w:r>
    <w:r w:rsidR="0004198B" w:rsidRPr="00C5280D">
      <w:rPr>
        <w:rStyle w:val="PageNumber"/>
        <w:lang w:val="en-US"/>
      </w:rPr>
      <w:fldChar w:fldCharType="end"/>
    </w:r>
  </w:p>
  <w:p w:rsidR="0004198B" w:rsidRPr="00C5280D" w:rsidRDefault="0004198B" w:rsidP="006655D3"/>
  <w:p w:rsidR="00EC7515" w:rsidRDefault="00EC75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BB7F26" w:rsidP="0004198B">
    <w:pPr>
      <w:pStyle w:val="Header"/>
      <w:rPr>
        <w:lang w:val="en-US"/>
      </w:rPr>
    </w:pPr>
    <w:r>
      <w:rPr>
        <w:lang w:val="en-US"/>
      </w:rPr>
      <w:t>TWP/6/11</w:t>
    </w:r>
  </w:p>
  <w:p w:rsidR="00BB7F26" w:rsidRDefault="00BB7F26" w:rsidP="0004198B">
    <w:pPr>
      <w:pStyle w:val="Header"/>
      <w:rPr>
        <w:lang w:val="en-US"/>
      </w:rPr>
    </w:pPr>
  </w:p>
  <w:p w:rsidR="00BB7F26" w:rsidRDefault="00BB7F26" w:rsidP="0004198B">
    <w:pPr>
      <w:pStyle w:val="Header"/>
      <w:rPr>
        <w:lang w:val="en-US"/>
      </w:rPr>
    </w:pPr>
    <w:r>
      <w:rPr>
        <w:lang w:val="en-US"/>
      </w:rPr>
      <w:t>APPENDIX TO ANNEX</w:t>
    </w:r>
    <w:r w:rsidR="0039538F">
      <w:rPr>
        <w:lang w:val="en-US"/>
      </w:rPr>
      <w:t xml:space="preserve"> II</w:t>
    </w:r>
  </w:p>
  <w:p w:rsidR="00BB7F26" w:rsidRPr="00BB7F26" w:rsidRDefault="00BB7F26"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A456A"/>
    <w:multiLevelType w:val="hybridMultilevel"/>
    <w:tmpl w:val="649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98"/>
    <w:rsid w:val="00010CF3"/>
    <w:rsid w:val="00011A5C"/>
    <w:rsid w:val="00011E27"/>
    <w:rsid w:val="000148BC"/>
    <w:rsid w:val="00024AB8"/>
    <w:rsid w:val="00030854"/>
    <w:rsid w:val="00036028"/>
    <w:rsid w:val="0004198B"/>
    <w:rsid w:val="0004298F"/>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4D39"/>
    <w:rsid w:val="0021332C"/>
    <w:rsid w:val="00213982"/>
    <w:rsid w:val="00232DA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46BD9"/>
    <w:rsid w:val="0035528D"/>
    <w:rsid w:val="00361821"/>
    <w:rsid w:val="00361E9E"/>
    <w:rsid w:val="003753EE"/>
    <w:rsid w:val="003853C7"/>
    <w:rsid w:val="0039538F"/>
    <w:rsid w:val="003A0835"/>
    <w:rsid w:val="003A5AAF"/>
    <w:rsid w:val="003B700A"/>
    <w:rsid w:val="003C7FBE"/>
    <w:rsid w:val="003D227C"/>
    <w:rsid w:val="003D2B4D"/>
    <w:rsid w:val="003F37F5"/>
    <w:rsid w:val="00425A52"/>
    <w:rsid w:val="00444A88"/>
    <w:rsid w:val="00474DA4"/>
    <w:rsid w:val="00476B4D"/>
    <w:rsid w:val="004805FA"/>
    <w:rsid w:val="004935D2"/>
    <w:rsid w:val="004B1215"/>
    <w:rsid w:val="004D047D"/>
    <w:rsid w:val="004F1E9E"/>
    <w:rsid w:val="004F305A"/>
    <w:rsid w:val="00512164"/>
    <w:rsid w:val="0051530F"/>
    <w:rsid w:val="00520297"/>
    <w:rsid w:val="005338F9"/>
    <w:rsid w:val="00533D15"/>
    <w:rsid w:val="0054281C"/>
    <w:rsid w:val="00544581"/>
    <w:rsid w:val="0055268D"/>
    <w:rsid w:val="00555CCA"/>
    <w:rsid w:val="00575DE2"/>
    <w:rsid w:val="00576BE4"/>
    <w:rsid w:val="005779DB"/>
    <w:rsid w:val="005871D9"/>
    <w:rsid w:val="005A2A67"/>
    <w:rsid w:val="005A400A"/>
    <w:rsid w:val="005B269D"/>
    <w:rsid w:val="005E7466"/>
    <w:rsid w:val="005F7B92"/>
    <w:rsid w:val="00612379"/>
    <w:rsid w:val="006153B6"/>
    <w:rsid w:val="0061555F"/>
    <w:rsid w:val="006245ED"/>
    <w:rsid w:val="00636CA6"/>
    <w:rsid w:val="00641200"/>
    <w:rsid w:val="006432BD"/>
    <w:rsid w:val="00645CA8"/>
    <w:rsid w:val="006655D3"/>
    <w:rsid w:val="00667404"/>
    <w:rsid w:val="00687EB4"/>
    <w:rsid w:val="006950ED"/>
    <w:rsid w:val="00695C56"/>
    <w:rsid w:val="006A5CDE"/>
    <w:rsid w:val="006A644A"/>
    <w:rsid w:val="006B17D2"/>
    <w:rsid w:val="006C224E"/>
    <w:rsid w:val="006D780A"/>
    <w:rsid w:val="006E6D1F"/>
    <w:rsid w:val="00704ECF"/>
    <w:rsid w:val="0071271E"/>
    <w:rsid w:val="007301FD"/>
    <w:rsid w:val="00732DEC"/>
    <w:rsid w:val="00735BD5"/>
    <w:rsid w:val="007451EC"/>
    <w:rsid w:val="00751613"/>
    <w:rsid w:val="00753EE9"/>
    <w:rsid w:val="007556F6"/>
    <w:rsid w:val="00760EEF"/>
    <w:rsid w:val="00777EE5"/>
    <w:rsid w:val="00784836"/>
    <w:rsid w:val="0079023E"/>
    <w:rsid w:val="007A2854"/>
    <w:rsid w:val="007B6A98"/>
    <w:rsid w:val="007C1D92"/>
    <w:rsid w:val="007C4CB9"/>
    <w:rsid w:val="007D0B9D"/>
    <w:rsid w:val="007D19B0"/>
    <w:rsid w:val="007F498F"/>
    <w:rsid w:val="0080679D"/>
    <w:rsid w:val="008108B0"/>
    <w:rsid w:val="00811B20"/>
    <w:rsid w:val="00812609"/>
    <w:rsid w:val="008211B5"/>
    <w:rsid w:val="0082296E"/>
    <w:rsid w:val="00824099"/>
    <w:rsid w:val="00846D7C"/>
    <w:rsid w:val="0086201A"/>
    <w:rsid w:val="00867AC1"/>
    <w:rsid w:val="008751DE"/>
    <w:rsid w:val="00876BB9"/>
    <w:rsid w:val="00890DF8"/>
    <w:rsid w:val="008A0ADE"/>
    <w:rsid w:val="008A0E49"/>
    <w:rsid w:val="008A743F"/>
    <w:rsid w:val="008C0970"/>
    <w:rsid w:val="008D0BC5"/>
    <w:rsid w:val="008D1886"/>
    <w:rsid w:val="008D2CF7"/>
    <w:rsid w:val="008E1A26"/>
    <w:rsid w:val="00900C26"/>
    <w:rsid w:val="0090197F"/>
    <w:rsid w:val="00903264"/>
    <w:rsid w:val="00906DDC"/>
    <w:rsid w:val="00914211"/>
    <w:rsid w:val="00934E09"/>
    <w:rsid w:val="00936253"/>
    <w:rsid w:val="00940D46"/>
    <w:rsid w:val="009413F1"/>
    <w:rsid w:val="00951234"/>
    <w:rsid w:val="00952DD4"/>
    <w:rsid w:val="009561F4"/>
    <w:rsid w:val="00965AE7"/>
    <w:rsid w:val="00970FED"/>
    <w:rsid w:val="00992D82"/>
    <w:rsid w:val="00997029"/>
    <w:rsid w:val="009A1A2B"/>
    <w:rsid w:val="009A7339"/>
    <w:rsid w:val="009B440E"/>
    <w:rsid w:val="009D690D"/>
    <w:rsid w:val="009E65B6"/>
    <w:rsid w:val="009F0A51"/>
    <w:rsid w:val="009F77CF"/>
    <w:rsid w:val="00A24C10"/>
    <w:rsid w:val="00A26455"/>
    <w:rsid w:val="00A27ECF"/>
    <w:rsid w:val="00A42AC3"/>
    <w:rsid w:val="00A430CF"/>
    <w:rsid w:val="00A54309"/>
    <w:rsid w:val="00A610A9"/>
    <w:rsid w:val="00A80F2A"/>
    <w:rsid w:val="00A82082"/>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B4870"/>
    <w:rsid w:val="00BB7F26"/>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132C4"/>
    <w:rsid w:val="00D325A5"/>
    <w:rsid w:val="00D3708D"/>
    <w:rsid w:val="00D40426"/>
    <w:rsid w:val="00D41880"/>
    <w:rsid w:val="00D57C96"/>
    <w:rsid w:val="00D57D18"/>
    <w:rsid w:val="00D6023A"/>
    <w:rsid w:val="00D70E65"/>
    <w:rsid w:val="00D91203"/>
    <w:rsid w:val="00D95174"/>
    <w:rsid w:val="00DA4973"/>
    <w:rsid w:val="00DA6F36"/>
    <w:rsid w:val="00DB596E"/>
    <w:rsid w:val="00DB7773"/>
    <w:rsid w:val="00DC00EA"/>
    <w:rsid w:val="00DC3802"/>
    <w:rsid w:val="00DC424A"/>
    <w:rsid w:val="00DD6208"/>
    <w:rsid w:val="00DF7E99"/>
    <w:rsid w:val="00E07D87"/>
    <w:rsid w:val="00E249C8"/>
    <w:rsid w:val="00E32F7E"/>
    <w:rsid w:val="00E5267B"/>
    <w:rsid w:val="00E53FA8"/>
    <w:rsid w:val="00E559F0"/>
    <w:rsid w:val="00E63C0E"/>
    <w:rsid w:val="00E65657"/>
    <w:rsid w:val="00E65C90"/>
    <w:rsid w:val="00E72D49"/>
    <w:rsid w:val="00E7593C"/>
    <w:rsid w:val="00E7678A"/>
    <w:rsid w:val="00E935F1"/>
    <w:rsid w:val="00E94A81"/>
    <w:rsid w:val="00EA1FFB"/>
    <w:rsid w:val="00EB048E"/>
    <w:rsid w:val="00EB4E9C"/>
    <w:rsid w:val="00EC7515"/>
    <w:rsid w:val="00EE34DF"/>
    <w:rsid w:val="00EF2F89"/>
    <w:rsid w:val="00F03E98"/>
    <w:rsid w:val="00F1237A"/>
    <w:rsid w:val="00F22CBD"/>
    <w:rsid w:val="00F23157"/>
    <w:rsid w:val="00F272F1"/>
    <w:rsid w:val="00F31412"/>
    <w:rsid w:val="00F45372"/>
    <w:rsid w:val="00F5368D"/>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548A0C9-9A38-4040-847C-EFEC28A2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uiPriority w:val="99"/>
    <w:rsid w:val="008A0E49"/>
    <w:rPr>
      <w:rFonts w:ascii="Arial" w:hAnsi="Arial"/>
      <w:lang w:val="fr-FR"/>
    </w:rPr>
  </w:style>
  <w:style w:type="character" w:customStyle="1" w:styleId="FootnoteTextChar">
    <w:name w:val="Footnote Text Char"/>
    <w:basedOn w:val="DefaultParagraphFont"/>
    <w:link w:val="FootnoteText"/>
    <w:rsid w:val="008A0E4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rotect-eu.mimecast.com/s/ph_lC66L2IoAg0pcmPhZl?domain=eservices.afbini.gov.uk"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a.roberts@bioss.ac.uk" TargetMode="External"/><Relationship Id="rId2" Type="http://schemas.openxmlformats.org/officeDocument/2006/relationships/numbering" Target="numbering.xml"/><Relationship Id="rId16" Type="http://schemas.openxmlformats.org/officeDocument/2006/relationships/hyperlink" Target="https://www.upov.int/edocs/mdocs/upov/en/twc_38/twc_38_6.pdf" TargetMode="External"/><Relationship Id="rId20" Type="http://schemas.openxmlformats.org/officeDocument/2006/relationships/hyperlink" Target="https://github.com/BiomathematicsAndStatisticsScotland/co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github.com/BiomathematicsAndStatisticsScotland/coyus/releases/tag/v1.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pov.mail@upov.int" TargetMode="Externa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478B-3E91-4B82-9D46-A7A0E21D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8</Pages>
  <Words>2561</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TWP/6/11</dc:title>
  <dc:creator>MAY Jessica</dc:creator>
  <cp:lastModifiedBy>MAY Jessica</cp:lastModifiedBy>
  <cp:revision>6</cp:revision>
  <cp:lastPrinted>2016-11-22T15:41:00Z</cp:lastPrinted>
  <dcterms:created xsi:type="dcterms:W3CDTF">2022-03-14T17:30:00Z</dcterms:created>
  <dcterms:modified xsi:type="dcterms:W3CDTF">2022-07-11T06:22:00Z</dcterms:modified>
</cp:coreProperties>
</file>