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7A3EE1" w:rsidRPr="00365DC1" w:rsidRDefault="007A3EE1" w:rsidP="007A3EE1"/>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A3EE1" w:rsidRPr="00C5280D" w:rsidTr="008D5D56">
        <w:tc>
          <w:tcPr>
            <w:tcW w:w="6512" w:type="dxa"/>
          </w:tcPr>
          <w:p w:rsidR="007A3EE1" w:rsidRPr="00AC2883" w:rsidRDefault="007A3EE1" w:rsidP="008D5D56">
            <w:pPr>
              <w:pStyle w:val="Sessiontc"/>
            </w:pPr>
            <w:r w:rsidRPr="00E70039">
              <w:t xml:space="preserve">Technical Working Party for </w:t>
            </w:r>
            <w:r>
              <w:t>Vegetables</w:t>
            </w:r>
          </w:p>
          <w:p w:rsidR="007A3EE1" w:rsidRPr="00DC3802" w:rsidRDefault="007A3EE1" w:rsidP="008D5D56">
            <w:pPr>
              <w:pStyle w:val="Sessiontcplacedate"/>
              <w:rPr>
                <w:sz w:val="22"/>
              </w:rPr>
            </w:pPr>
            <w:r>
              <w:t>Fifty-Fifth</w:t>
            </w:r>
            <w:r w:rsidRPr="00DA4973">
              <w:t xml:space="preserve"> </w:t>
            </w:r>
            <w:r w:rsidRPr="00935D04">
              <w:t>Session</w:t>
            </w:r>
            <w:r w:rsidRPr="00935D04">
              <w:br/>
            </w:r>
            <w:r>
              <w:rPr>
                <w:rFonts w:cs="Arial"/>
              </w:rPr>
              <w:t>Antalya, Turkey</w:t>
            </w:r>
            <w:r w:rsidRPr="00935D04">
              <w:t xml:space="preserve">, May </w:t>
            </w:r>
            <w:r>
              <w:t>3</w:t>
            </w:r>
            <w:r w:rsidRPr="00935D04">
              <w:t xml:space="preserve"> to </w:t>
            </w:r>
            <w:r>
              <w:t>7</w:t>
            </w:r>
            <w:r w:rsidRPr="00935D04">
              <w:t>, 202</w:t>
            </w:r>
            <w:r>
              <w:t>1</w:t>
            </w:r>
          </w:p>
        </w:tc>
        <w:tc>
          <w:tcPr>
            <w:tcW w:w="3127" w:type="dxa"/>
          </w:tcPr>
          <w:p w:rsidR="007A3EE1" w:rsidRPr="003C7FBE" w:rsidRDefault="007A3EE1" w:rsidP="008D5D56">
            <w:pPr>
              <w:pStyle w:val="Doccode"/>
            </w:pPr>
            <w:r>
              <w:t>TWV/55</w:t>
            </w:r>
            <w:r w:rsidRPr="00AC2883">
              <w:t>/</w:t>
            </w:r>
            <w:r w:rsidR="00381102">
              <w:t>1</w:t>
            </w:r>
            <w:r w:rsidR="009C7AC0">
              <w:t>5</w:t>
            </w:r>
          </w:p>
          <w:p w:rsidR="007A3EE1" w:rsidRPr="003C7FBE" w:rsidRDefault="007A3EE1" w:rsidP="008D5D56">
            <w:pPr>
              <w:pStyle w:val="Docoriginal"/>
            </w:pPr>
            <w:r w:rsidRPr="00AC2883">
              <w:t>Original:</w:t>
            </w:r>
            <w:r w:rsidRPr="000E636A">
              <w:rPr>
                <w:b w:val="0"/>
                <w:spacing w:val="0"/>
              </w:rPr>
              <w:t xml:space="preserve">  English</w:t>
            </w:r>
            <w:bookmarkStart w:id="0" w:name="_GoBack"/>
            <w:bookmarkEnd w:id="0"/>
          </w:p>
          <w:p w:rsidR="007A3EE1" w:rsidRPr="007C1D92" w:rsidRDefault="007A3EE1" w:rsidP="00550F8A">
            <w:pPr>
              <w:pStyle w:val="Docoriginal"/>
            </w:pPr>
            <w:r w:rsidRPr="00AC2883">
              <w:t>Date:</w:t>
            </w:r>
            <w:r w:rsidRPr="000E636A">
              <w:rPr>
                <w:b w:val="0"/>
                <w:spacing w:val="0"/>
              </w:rPr>
              <w:t xml:space="preserve">  </w:t>
            </w:r>
            <w:r w:rsidR="00BD45A4" w:rsidRPr="00550F8A">
              <w:rPr>
                <w:b w:val="0"/>
                <w:spacing w:val="0"/>
              </w:rPr>
              <w:t xml:space="preserve">April </w:t>
            </w:r>
            <w:r w:rsidR="00550F8A" w:rsidRPr="00550F8A">
              <w:rPr>
                <w:b w:val="0"/>
                <w:spacing w:val="0"/>
              </w:rPr>
              <w:t>8</w:t>
            </w:r>
            <w:r w:rsidRPr="00550F8A">
              <w:rPr>
                <w:b w:val="0"/>
                <w:spacing w:val="0"/>
              </w:rPr>
              <w:t>, 2021</w:t>
            </w:r>
          </w:p>
        </w:tc>
      </w:tr>
    </w:tbl>
    <w:p w:rsidR="007A3EE1" w:rsidRPr="006A644A" w:rsidRDefault="008D5D56" w:rsidP="007A3EE1">
      <w:pPr>
        <w:pStyle w:val="Titleofdoc0"/>
      </w:pPr>
      <w:bookmarkStart w:id="1" w:name="TitleOfDoc"/>
      <w:bookmarkEnd w:id="1"/>
      <w:r>
        <w:t xml:space="preserve">Partial revision of the Test Guidelines for </w:t>
      </w:r>
      <w:r w:rsidR="009C7AC0">
        <w:t>PEA</w:t>
      </w:r>
    </w:p>
    <w:p w:rsidR="007A3EE1" w:rsidRPr="006A644A" w:rsidRDefault="007A3EE1" w:rsidP="007A3EE1">
      <w:pPr>
        <w:pStyle w:val="preparedby1"/>
      </w:pPr>
      <w:bookmarkStart w:id="2" w:name="Prepared"/>
      <w:bookmarkEnd w:id="2"/>
      <w:r w:rsidRPr="000C4E25">
        <w:t xml:space="preserve">Document prepared by </w:t>
      </w:r>
      <w:r w:rsidR="00756580">
        <w:t xml:space="preserve">an expert from </w:t>
      </w:r>
      <w:r w:rsidR="00076B9D">
        <w:t>France</w:t>
      </w:r>
    </w:p>
    <w:p w:rsidR="007A3EE1" w:rsidRPr="006A644A" w:rsidRDefault="007A3EE1" w:rsidP="007A3EE1">
      <w:pPr>
        <w:pStyle w:val="Disclaimer"/>
      </w:pPr>
      <w:r w:rsidRPr="006A644A">
        <w:t>Disclaimer:  this document does not represent UPOV policies or guidance</w:t>
      </w:r>
    </w:p>
    <w:p w:rsidR="008D5D56" w:rsidRDefault="008D5D56" w:rsidP="008D5D56">
      <w:r>
        <w:rPr>
          <w:rFonts w:cs="Arial"/>
        </w:rPr>
        <w:fldChar w:fldCharType="begin"/>
      </w:r>
      <w:r>
        <w:rPr>
          <w:rFonts w:cs="Arial"/>
        </w:rPr>
        <w:instrText xml:space="preserve"> AUTONUM  </w:instrText>
      </w:r>
      <w:r>
        <w:rPr>
          <w:rFonts w:cs="Arial"/>
        </w:rPr>
        <w:fldChar w:fldCharType="end"/>
      </w:r>
      <w:r>
        <w:rPr>
          <w:rFonts w:cs="Arial"/>
        </w:rPr>
        <w:tab/>
      </w:r>
      <w:r w:rsidRPr="0065323A">
        <w:rPr>
          <w:rFonts w:cs="Arial"/>
        </w:rPr>
        <w:t xml:space="preserve">The purpose of this document is to present a proposal for a partial revision of the </w:t>
      </w:r>
      <w:r>
        <w:t>Test Guidelines for </w:t>
      </w:r>
      <w:r w:rsidR="0043005B">
        <w:t>Pea</w:t>
      </w:r>
      <w:r>
        <w:t xml:space="preserve"> </w:t>
      </w:r>
      <w:r w:rsidRPr="0065323A">
        <w:t>(</w:t>
      </w:r>
      <w:r w:rsidRPr="00A50E6D">
        <w:t>document </w:t>
      </w:r>
      <w:r w:rsidR="009C7AC0">
        <w:t>TG/7/10 Rev. 2</w:t>
      </w:r>
      <w:r w:rsidRPr="0065323A">
        <w:t>).</w:t>
      </w:r>
    </w:p>
    <w:p w:rsidR="008D5D56" w:rsidRDefault="008D5D56" w:rsidP="008D5D56">
      <w:pPr>
        <w:tabs>
          <w:tab w:val="left" w:pos="567"/>
        </w:tabs>
        <w:rPr>
          <w:rFonts w:cs="Arial"/>
        </w:rPr>
      </w:pPr>
    </w:p>
    <w:p w:rsidR="008D5D56" w:rsidRDefault="008D5D56" w:rsidP="00BD7AA3">
      <w:pPr>
        <w:autoSpaceDE w:val="0"/>
        <w:autoSpaceDN w:val="0"/>
        <w:adjustRightInd w:val="0"/>
        <w:rPr>
          <w:rFonts w:cs="Arial"/>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65323A">
        <w:rPr>
          <w:rFonts w:cs="Arial"/>
          <w:snapToGrid w:val="0"/>
        </w:rPr>
        <w:t xml:space="preserve">The </w:t>
      </w:r>
      <w:r w:rsidRPr="0065323A">
        <w:rPr>
          <w:rFonts w:cs="Arial"/>
        </w:rPr>
        <w:t xml:space="preserve">Technical Working Party for Vegetables (TWV), at its </w:t>
      </w:r>
      <w:r>
        <w:rPr>
          <w:rFonts w:cs="Arial"/>
        </w:rPr>
        <w:t xml:space="preserve">fifty-fourth </w:t>
      </w:r>
      <w:r w:rsidRPr="0065323A">
        <w:rPr>
          <w:rFonts w:cs="Arial"/>
        </w:rPr>
        <w:t>session</w:t>
      </w:r>
      <w:r w:rsidRPr="00BC53C2">
        <w:t xml:space="preserve"> </w:t>
      </w:r>
      <w:r w:rsidRPr="000812D1">
        <w:t>hosted by Brazil and organized by electronic means, from May 11 to 15, 2020</w:t>
      </w:r>
      <w:r w:rsidRPr="0065323A">
        <w:rPr>
          <w:rFonts w:cs="Arial"/>
        </w:rPr>
        <w:t xml:space="preserve">, agreed that the </w:t>
      </w:r>
      <w:r w:rsidRPr="0065323A">
        <w:t xml:space="preserve">Test Guidelines for </w:t>
      </w:r>
      <w:r w:rsidR="00D24E65">
        <w:t>Pea</w:t>
      </w:r>
      <w:r>
        <w:t xml:space="preserve"> </w:t>
      </w:r>
      <w:r>
        <w:rPr>
          <w:rFonts w:cs="Arial"/>
        </w:rPr>
        <w:t>(</w:t>
      </w:r>
      <w:r w:rsidR="00D24E65">
        <w:rPr>
          <w:rFonts w:cs="Arial"/>
          <w:i/>
          <w:iCs/>
        </w:rPr>
        <w:t>Pisum sativum</w:t>
      </w:r>
      <w:r>
        <w:rPr>
          <w:rFonts w:cs="Arial"/>
        </w:rPr>
        <w:t xml:space="preserve"> L.) </w:t>
      </w:r>
      <w:r w:rsidRPr="0065323A">
        <w:t>(</w:t>
      </w:r>
      <w:r w:rsidRPr="00A50E6D">
        <w:t>document </w:t>
      </w:r>
      <w:r w:rsidR="00D24E65">
        <w:t>TG/7/10 Rev. 2</w:t>
      </w:r>
      <w:r w:rsidRPr="0065323A">
        <w:t>)</w:t>
      </w:r>
      <w:r>
        <w:t xml:space="preserve"> </w:t>
      </w:r>
      <w:r w:rsidRPr="0065323A">
        <w:rPr>
          <w:rFonts w:cs="Arial"/>
        </w:rPr>
        <w:t xml:space="preserve">be partially revised </w:t>
      </w:r>
      <w:r w:rsidR="00BD7AA3">
        <w:rPr>
          <w:rFonts w:cs="Arial"/>
        </w:rPr>
        <w:t>for</w:t>
      </w:r>
      <w:r w:rsidR="00FC161C">
        <w:rPr>
          <w:rFonts w:cs="Arial"/>
        </w:rPr>
        <w:t xml:space="preserve"> </w:t>
      </w:r>
      <w:r w:rsidR="00FC161C" w:rsidRPr="00FC161C">
        <w:rPr>
          <w:rFonts w:cs="Arial"/>
        </w:rPr>
        <w:t>characteristics 58</w:t>
      </w:r>
      <w:r w:rsidR="00FC161C">
        <w:rPr>
          <w:rFonts w:cs="Arial"/>
        </w:rPr>
        <w:t xml:space="preserve"> “</w:t>
      </w:r>
      <w:r w:rsidR="00FC161C">
        <w:t xml:space="preserve">Resistance to </w:t>
      </w:r>
      <w:r w:rsidR="00FC161C" w:rsidRPr="00FC161C">
        <w:rPr>
          <w:i/>
        </w:rPr>
        <w:t>Fusarium</w:t>
      </w:r>
      <w:r w:rsidR="00FC161C">
        <w:t xml:space="preserve"> </w:t>
      </w:r>
      <w:r w:rsidR="00FC161C" w:rsidRPr="00FC161C">
        <w:rPr>
          <w:i/>
        </w:rPr>
        <w:t>oxysporum</w:t>
      </w:r>
      <w:r w:rsidR="00FC161C">
        <w:t xml:space="preserve"> f. sp. </w:t>
      </w:r>
      <w:r w:rsidR="00FC161C" w:rsidRPr="00FC161C">
        <w:rPr>
          <w:i/>
        </w:rPr>
        <w:t>pisi</w:t>
      </w:r>
      <w:r w:rsidR="00FC161C">
        <w:t>”</w:t>
      </w:r>
      <w:r w:rsidR="00FC161C" w:rsidRPr="00FC161C">
        <w:rPr>
          <w:rFonts w:cs="Arial"/>
        </w:rPr>
        <w:t>, 59</w:t>
      </w:r>
      <w:r w:rsidR="00FC161C">
        <w:rPr>
          <w:rFonts w:cs="Arial"/>
        </w:rPr>
        <w:t xml:space="preserve"> “</w:t>
      </w:r>
      <w:r w:rsidR="00FC161C">
        <w:t xml:space="preserve">Resistance to </w:t>
      </w:r>
      <w:r w:rsidR="00FC161C" w:rsidRPr="00FC161C">
        <w:rPr>
          <w:i/>
        </w:rPr>
        <w:t>Erysiphe pisi</w:t>
      </w:r>
      <w:r w:rsidR="00FC161C">
        <w:t xml:space="preserve"> Syd.</w:t>
      </w:r>
      <w:r w:rsidR="00FC161C">
        <w:rPr>
          <w:rFonts w:cs="Arial"/>
        </w:rPr>
        <w:t xml:space="preserve">” and </w:t>
      </w:r>
      <w:r w:rsidR="00FC161C" w:rsidRPr="00FC161C">
        <w:rPr>
          <w:rFonts w:cs="Arial"/>
        </w:rPr>
        <w:t>60</w:t>
      </w:r>
      <w:r w:rsidR="00FC161C">
        <w:rPr>
          <w:rFonts w:cs="Arial"/>
        </w:rPr>
        <w:t xml:space="preserve"> “</w:t>
      </w:r>
      <w:r w:rsidR="00FC161C">
        <w:t>Resistance to Ascochyta pisi – Race C”</w:t>
      </w:r>
      <w:r w:rsidR="00BD7AA3">
        <w:rPr>
          <w:rFonts w:cs="Arial"/>
        </w:rPr>
        <w:t xml:space="preserve"> (</w:t>
      </w:r>
      <w:r w:rsidRPr="0065323A">
        <w:rPr>
          <w:rFonts w:cs="Arial"/>
        </w:rPr>
        <w:t>see document TWV/</w:t>
      </w:r>
      <w:r>
        <w:rPr>
          <w:rFonts w:cs="Arial"/>
        </w:rPr>
        <w:t>54</w:t>
      </w:r>
      <w:r w:rsidRPr="0065323A">
        <w:rPr>
          <w:rFonts w:cs="Arial"/>
        </w:rPr>
        <w:t>/</w:t>
      </w:r>
      <w:r>
        <w:rPr>
          <w:rFonts w:cs="Arial"/>
        </w:rPr>
        <w:t>9 “Report”, Annex III</w:t>
      </w:r>
      <w:r w:rsidR="00BD7AA3">
        <w:rPr>
          <w:rFonts w:cs="Arial"/>
        </w:rPr>
        <w:t>)</w:t>
      </w:r>
      <w:r w:rsidRPr="0065323A">
        <w:rPr>
          <w:rFonts w:cs="Arial"/>
        </w:rPr>
        <w:t>.</w:t>
      </w:r>
    </w:p>
    <w:p w:rsidR="00B65A18" w:rsidRDefault="00B65A18" w:rsidP="00BD7AA3">
      <w:pPr>
        <w:autoSpaceDE w:val="0"/>
        <w:autoSpaceDN w:val="0"/>
        <w:adjustRightInd w:val="0"/>
        <w:rPr>
          <w:rFonts w:cs="Arial"/>
        </w:rPr>
      </w:pPr>
    </w:p>
    <w:p w:rsidR="00B65A18" w:rsidRDefault="00B65A18" w:rsidP="00BD7AA3">
      <w:pPr>
        <w:autoSpaceDE w:val="0"/>
        <w:autoSpaceDN w:val="0"/>
        <w:adjustRightInd w:val="0"/>
        <w:rPr>
          <w:rFonts w:cs="Arial"/>
        </w:rPr>
      </w:pPr>
      <w:r>
        <w:rPr>
          <w:rFonts w:cs="Arial"/>
        </w:rPr>
        <w:fldChar w:fldCharType="begin"/>
      </w:r>
      <w:r>
        <w:rPr>
          <w:rFonts w:cs="Arial"/>
        </w:rPr>
        <w:instrText xml:space="preserve"> AUTONUM  </w:instrText>
      </w:r>
      <w:r>
        <w:rPr>
          <w:rFonts w:cs="Arial"/>
        </w:rPr>
        <w:fldChar w:fldCharType="end"/>
      </w:r>
      <w:r>
        <w:rPr>
          <w:rFonts w:cs="Arial"/>
        </w:rPr>
        <w:tab/>
        <w:t>The following changes are proposed:</w:t>
      </w:r>
    </w:p>
    <w:p w:rsidR="00B65A18" w:rsidRDefault="00B65A18" w:rsidP="00BD7AA3">
      <w:pPr>
        <w:autoSpaceDE w:val="0"/>
        <w:autoSpaceDN w:val="0"/>
        <w:adjustRightInd w:val="0"/>
        <w:rPr>
          <w:rFonts w:cs="Arial"/>
        </w:rPr>
      </w:pPr>
    </w:p>
    <w:p w:rsidR="00F961DE" w:rsidRPr="00F961DE" w:rsidRDefault="00F961DE" w:rsidP="00F961DE">
      <w:pPr>
        <w:pStyle w:val="ListParagraph"/>
        <w:numPr>
          <w:ilvl w:val="0"/>
          <w:numId w:val="4"/>
        </w:numPr>
        <w:ind w:left="1134" w:hanging="567"/>
      </w:pPr>
      <w:r w:rsidRPr="00F961DE">
        <w:t xml:space="preserve">Revision of </w:t>
      </w:r>
      <w:r w:rsidRPr="00F961DE">
        <w:rPr>
          <w:bCs/>
        </w:rPr>
        <w:t>explanation Ad. 58</w:t>
      </w:r>
      <w:r w:rsidRPr="00F961DE">
        <w:t xml:space="preserve"> “Resistance to </w:t>
      </w:r>
      <w:r w:rsidRPr="00F961DE">
        <w:rPr>
          <w:i/>
        </w:rPr>
        <w:t>Fusarium oxysporum</w:t>
      </w:r>
      <w:r w:rsidRPr="00F961DE">
        <w:t xml:space="preserve"> f. sp. </w:t>
      </w:r>
      <w:r w:rsidRPr="00F961DE">
        <w:rPr>
          <w:i/>
        </w:rPr>
        <w:t>pisi</w:t>
      </w:r>
      <w:r w:rsidRPr="00F961DE">
        <w:t>” in Chapter 8.2 “Explanations for individual characteristics”</w:t>
      </w:r>
      <w:r>
        <w:t>;</w:t>
      </w:r>
    </w:p>
    <w:p w:rsidR="00F961DE" w:rsidRPr="00F961DE" w:rsidRDefault="00F961DE" w:rsidP="00F961DE">
      <w:pPr>
        <w:pStyle w:val="ListParagraph"/>
        <w:numPr>
          <w:ilvl w:val="0"/>
          <w:numId w:val="4"/>
        </w:numPr>
        <w:autoSpaceDE w:val="0"/>
        <w:autoSpaceDN w:val="0"/>
        <w:adjustRightInd w:val="0"/>
        <w:ind w:left="1134" w:hanging="567"/>
        <w:rPr>
          <w:rFonts w:cs="Arial"/>
        </w:rPr>
      </w:pPr>
      <w:r w:rsidRPr="00F961DE">
        <w:rPr>
          <w:rFonts w:cs="Arial"/>
        </w:rPr>
        <w:t xml:space="preserve">Revision of Characteristic 59 “Resistance to </w:t>
      </w:r>
      <w:r w:rsidRPr="00F961DE">
        <w:rPr>
          <w:rFonts w:cs="Arial"/>
          <w:i/>
        </w:rPr>
        <w:t>Erysiphe pisi</w:t>
      </w:r>
      <w:r w:rsidRPr="00F961DE">
        <w:rPr>
          <w:rFonts w:cs="Arial"/>
        </w:rPr>
        <w:t xml:space="preserve"> Syd.”</w:t>
      </w:r>
      <w:r>
        <w:rPr>
          <w:rFonts w:cs="Arial"/>
        </w:rPr>
        <w:t>;</w:t>
      </w:r>
      <w:r w:rsidRPr="00F961DE">
        <w:rPr>
          <w:rFonts w:cs="Arial"/>
        </w:rPr>
        <w:t xml:space="preserve"> </w:t>
      </w:r>
    </w:p>
    <w:p w:rsidR="00F961DE" w:rsidRPr="00F961DE" w:rsidRDefault="00F961DE" w:rsidP="00F961DE">
      <w:pPr>
        <w:pStyle w:val="ListParagraph"/>
        <w:numPr>
          <w:ilvl w:val="0"/>
          <w:numId w:val="4"/>
        </w:numPr>
        <w:autoSpaceDE w:val="0"/>
        <w:autoSpaceDN w:val="0"/>
        <w:adjustRightInd w:val="0"/>
        <w:ind w:left="1134" w:hanging="567"/>
        <w:rPr>
          <w:rFonts w:cs="Arial"/>
        </w:rPr>
      </w:pPr>
      <w:r w:rsidRPr="00F961DE">
        <w:rPr>
          <w:rFonts w:cs="Arial"/>
        </w:rPr>
        <w:t xml:space="preserve">Revision of explanation Ad. 59 “Resistance to </w:t>
      </w:r>
      <w:r w:rsidRPr="00F961DE">
        <w:rPr>
          <w:rFonts w:cs="Arial"/>
          <w:i/>
        </w:rPr>
        <w:t>Erysiphe pisi</w:t>
      </w:r>
      <w:r w:rsidRPr="00F961DE">
        <w:rPr>
          <w:rFonts w:cs="Arial"/>
        </w:rPr>
        <w:t xml:space="preserve"> Syd.” in Chapter 8.2 “Explanations for individual characteristics”</w:t>
      </w:r>
      <w:r>
        <w:rPr>
          <w:rFonts w:cs="Arial"/>
        </w:rPr>
        <w:t>;</w:t>
      </w:r>
    </w:p>
    <w:p w:rsidR="00F961DE" w:rsidRPr="00F961DE" w:rsidRDefault="00F961DE" w:rsidP="00F961DE">
      <w:pPr>
        <w:pStyle w:val="ListParagraph"/>
        <w:numPr>
          <w:ilvl w:val="0"/>
          <w:numId w:val="4"/>
        </w:numPr>
        <w:ind w:left="1134" w:hanging="567"/>
      </w:pPr>
      <w:r w:rsidRPr="00F961DE">
        <w:t xml:space="preserve">Revision of </w:t>
      </w:r>
      <w:r w:rsidRPr="00F961DE">
        <w:rPr>
          <w:bCs/>
        </w:rPr>
        <w:t>explanation Ad. 60 “</w:t>
      </w:r>
      <w:r w:rsidRPr="00F961DE">
        <w:t xml:space="preserve">Resistance to </w:t>
      </w:r>
      <w:r w:rsidRPr="00F961DE">
        <w:rPr>
          <w:i/>
        </w:rPr>
        <w:t>Ascochyta pisi</w:t>
      </w:r>
      <w:r w:rsidRPr="00F961DE">
        <w:t>, Race C (Ascochyta Leaf and Pod Spot)”</w:t>
      </w:r>
      <w:r w:rsidRPr="00F961DE">
        <w:rPr>
          <w:iCs/>
        </w:rPr>
        <w:t xml:space="preserve"> </w:t>
      </w:r>
      <w:r w:rsidRPr="00F961DE">
        <w:t>in Chapter 8.2 “Explanations for individual characteristics”.</w:t>
      </w:r>
    </w:p>
    <w:p w:rsidR="00F961DE" w:rsidRPr="004A1207" w:rsidRDefault="00F961DE" w:rsidP="00F961DE">
      <w:pPr>
        <w:pStyle w:val="ListParagraph"/>
        <w:autoSpaceDE w:val="0"/>
        <w:autoSpaceDN w:val="0"/>
        <w:adjustRightInd w:val="0"/>
        <w:ind w:left="1290"/>
        <w:rPr>
          <w:rFonts w:cs="Arial"/>
        </w:rPr>
      </w:pPr>
    </w:p>
    <w:p w:rsidR="008D5D56" w:rsidRPr="00445BE3" w:rsidRDefault="008D5D56" w:rsidP="00445BE3">
      <w:pPr>
        <w:pStyle w:val="Default"/>
        <w:jc w:val="both"/>
        <w:rPr>
          <w:sz w:val="20"/>
          <w:szCs w:val="20"/>
        </w:rPr>
      </w:pPr>
      <w:r w:rsidRPr="00780A4E">
        <w:rPr>
          <w:sz w:val="20"/>
        </w:rPr>
        <w:fldChar w:fldCharType="begin"/>
      </w:r>
      <w:r w:rsidRPr="00780A4E">
        <w:rPr>
          <w:sz w:val="20"/>
        </w:rPr>
        <w:instrText xml:space="preserve"> AUTONUM  </w:instrText>
      </w:r>
      <w:r w:rsidRPr="00780A4E">
        <w:rPr>
          <w:sz w:val="20"/>
        </w:rPr>
        <w:fldChar w:fldCharType="end"/>
      </w:r>
      <w:r w:rsidRPr="00780A4E">
        <w:tab/>
      </w:r>
      <w:r w:rsidR="00B65A18">
        <w:rPr>
          <w:sz w:val="20"/>
          <w:szCs w:val="20"/>
        </w:rPr>
        <w:t>T</w:t>
      </w:r>
      <w:r w:rsidR="00BD7AA3" w:rsidRPr="00445BE3">
        <w:rPr>
          <w:sz w:val="20"/>
          <w:szCs w:val="20"/>
        </w:rPr>
        <w:t xml:space="preserve">he proposed changes to </w:t>
      </w:r>
      <w:r w:rsidRPr="00445BE3">
        <w:rPr>
          <w:sz w:val="20"/>
          <w:szCs w:val="20"/>
        </w:rPr>
        <w:t xml:space="preserve">are presented below in highlight and </w:t>
      </w:r>
      <w:r w:rsidRPr="00445BE3">
        <w:rPr>
          <w:sz w:val="20"/>
          <w:szCs w:val="20"/>
          <w:highlight w:val="lightGray"/>
          <w:u w:val="single"/>
        </w:rPr>
        <w:t>underline</w:t>
      </w:r>
      <w:r w:rsidRPr="00445BE3">
        <w:rPr>
          <w:sz w:val="20"/>
          <w:szCs w:val="20"/>
        </w:rPr>
        <w:t xml:space="preserve"> (insertion) and </w:t>
      </w:r>
      <w:r w:rsidRPr="00445BE3">
        <w:rPr>
          <w:strike/>
          <w:sz w:val="20"/>
          <w:szCs w:val="20"/>
          <w:highlight w:val="lightGray"/>
        </w:rPr>
        <w:t>strikethrough</w:t>
      </w:r>
      <w:r w:rsidRPr="00445BE3">
        <w:rPr>
          <w:strike/>
          <w:sz w:val="20"/>
          <w:szCs w:val="20"/>
        </w:rPr>
        <w:t xml:space="preserve"> </w:t>
      </w:r>
      <w:r w:rsidRPr="00445BE3">
        <w:rPr>
          <w:sz w:val="20"/>
          <w:szCs w:val="20"/>
        </w:rPr>
        <w:t>(deletion).</w:t>
      </w:r>
    </w:p>
    <w:p w:rsidR="008D5D56" w:rsidRDefault="008D5D56" w:rsidP="008D5D56">
      <w:pPr>
        <w:jc w:val="left"/>
        <w:rPr>
          <w:u w:val="single"/>
        </w:rPr>
      </w:pPr>
    </w:p>
    <w:p w:rsidR="00384F6D" w:rsidRDefault="00384F6D">
      <w:pPr>
        <w:jc w:val="left"/>
        <w:rPr>
          <w:u w:val="single"/>
        </w:rPr>
      </w:pPr>
      <w:r>
        <w:rPr>
          <w:u w:val="single"/>
        </w:rPr>
        <w:br w:type="page"/>
      </w:r>
    </w:p>
    <w:p w:rsidR="00F961DE" w:rsidRDefault="0069450F" w:rsidP="00F961DE">
      <w:pPr>
        <w:pStyle w:val="Heading2"/>
        <w:rPr>
          <w:highlight w:val="lightGray"/>
        </w:rPr>
      </w:pPr>
      <w:r>
        <w:t>Proposed r</w:t>
      </w:r>
      <w:r w:rsidR="00F961DE" w:rsidRPr="00F961DE">
        <w:t xml:space="preserve">evision of </w:t>
      </w:r>
      <w:r w:rsidR="00F961DE" w:rsidRPr="00F961DE">
        <w:rPr>
          <w:bCs/>
        </w:rPr>
        <w:t>explanation Ad. 58</w:t>
      </w:r>
      <w:r w:rsidR="00F961DE" w:rsidRPr="00F961DE">
        <w:t xml:space="preserve"> “Resistance to </w:t>
      </w:r>
      <w:r w:rsidR="00F961DE" w:rsidRPr="00F961DE">
        <w:rPr>
          <w:i/>
        </w:rPr>
        <w:t>Fusarium oxysporum</w:t>
      </w:r>
      <w:r w:rsidR="00F961DE" w:rsidRPr="00F961DE">
        <w:t xml:space="preserve"> f. sp. </w:t>
      </w:r>
      <w:r w:rsidR="00F961DE" w:rsidRPr="00F961DE">
        <w:rPr>
          <w:i/>
        </w:rPr>
        <w:t>pisi</w:t>
      </w:r>
      <w:r w:rsidR="00F961DE" w:rsidRPr="00F961DE">
        <w:t>” in Chapter 8.2 “Explanations for individual characteristics”</w:t>
      </w:r>
      <w:r w:rsidR="00F961DE" w:rsidRPr="00E84DEA">
        <w:rPr>
          <w:highlight w:val="lightGray"/>
        </w:rPr>
        <w:t xml:space="preserve"> </w:t>
      </w:r>
    </w:p>
    <w:p w:rsidR="00F961DE" w:rsidRDefault="00F961DE" w:rsidP="00F961DE"/>
    <w:p w:rsidR="00F961DE" w:rsidRDefault="00F961DE" w:rsidP="00F961DE">
      <w:pPr>
        <w:jc w:val="left"/>
        <w:rPr>
          <w:i/>
        </w:rPr>
      </w:pPr>
      <w:r w:rsidRPr="00F961DE">
        <w:rPr>
          <w:i/>
        </w:rPr>
        <w:t>Current wording</w:t>
      </w:r>
    </w:p>
    <w:p w:rsidR="00F961DE" w:rsidRDefault="00F961DE" w:rsidP="00F961DE">
      <w:pPr>
        <w:jc w:val="left"/>
        <w:rPr>
          <w:i/>
        </w:rPr>
      </w:pPr>
    </w:p>
    <w:p w:rsidR="00F961DE" w:rsidRPr="00393AB6" w:rsidRDefault="00F961DE" w:rsidP="00F961DE">
      <w:pPr>
        <w:rPr>
          <w:u w:val="single"/>
        </w:rPr>
      </w:pPr>
      <w:r w:rsidRPr="00393AB6">
        <w:rPr>
          <w:u w:val="single"/>
        </w:rPr>
        <w:t xml:space="preserve">Ad. 58:  Resistance to </w:t>
      </w:r>
      <w:r w:rsidRPr="00393AB6">
        <w:rPr>
          <w:i/>
          <w:u w:val="single"/>
        </w:rPr>
        <w:t>Fusarium oxysporum</w:t>
      </w:r>
      <w:r w:rsidRPr="00393AB6">
        <w:rPr>
          <w:u w:val="single"/>
        </w:rPr>
        <w:t xml:space="preserve"> f. sp. </w:t>
      </w:r>
      <w:r w:rsidRPr="00393AB6">
        <w:rPr>
          <w:i/>
          <w:u w:val="single"/>
        </w:rPr>
        <w:t>pisi</w:t>
      </w:r>
      <w:r w:rsidRPr="00393AB6">
        <w:rPr>
          <w:u w:val="single"/>
        </w:rPr>
        <w:t xml:space="preserve"> race 1 (Near wilt)</w:t>
      </w:r>
    </w:p>
    <w:p w:rsidR="00F961DE" w:rsidRPr="00393AB6" w:rsidRDefault="00F961DE" w:rsidP="00F961DE"/>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F961DE" w:rsidRPr="00393AB6" w:rsidTr="00F961DE">
        <w:trPr>
          <w:cantSplit/>
        </w:trPr>
        <w:tc>
          <w:tcPr>
            <w:tcW w:w="675" w:type="dxa"/>
          </w:tcPr>
          <w:p w:rsidR="00F961DE" w:rsidRPr="00393AB6" w:rsidRDefault="00F961DE" w:rsidP="00F961DE">
            <w:pPr>
              <w:tabs>
                <w:tab w:val="left" w:leader="dot" w:pos="3720"/>
              </w:tabs>
              <w:spacing w:before="20" w:after="20"/>
              <w:ind w:left="567" w:right="-108" w:hanging="567"/>
            </w:pPr>
            <w:r w:rsidRPr="00393AB6">
              <w:t>1.</w:t>
            </w:r>
          </w:p>
        </w:tc>
        <w:tc>
          <w:tcPr>
            <w:tcW w:w="3188" w:type="dxa"/>
          </w:tcPr>
          <w:p w:rsidR="00F961DE" w:rsidRPr="00393AB6" w:rsidRDefault="00F961DE" w:rsidP="00F961DE">
            <w:pPr>
              <w:tabs>
                <w:tab w:val="left" w:leader="dot" w:pos="3720"/>
              </w:tabs>
              <w:spacing w:before="20" w:after="20"/>
              <w:ind w:left="567" w:right="-108" w:hanging="567"/>
            </w:pPr>
            <w:r w:rsidRPr="00393AB6">
              <w:t>Pathogen</w:t>
            </w:r>
          </w:p>
        </w:tc>
        <w:tc>
          <w:tcPr>
            <w:tcW w:w="5743" w:type="dxa"/>
          </w:tcPr>
          <w:p w:rsidR="00F961DE" w:rsidRPr="00393AB6" w:rsidRDefault="00F961DE" w:rsidP="00F961DE">
            <w:pPr>
              <w:spacing w:before="20" w:after="20"/>
              <w:rPr>
                <w:color w:val="000000"/>
              </w:rPr>
            </w:pPr>
            <w:r w:rsidRPr="00393AB6">
              <w:rPr>
                <w:i/>
              </w:rPr>
              <w:t xml:space="preserve">Fusarium oxysporum </w:t>
            </w:r>
            <w:r w:rsidRPr="00393AB6">
              <w:t>f. sp.</w:t>
            </w:r>
            <w:r w:rsidRPr="00393AB6">
              <w:rPr>
                <w:i/>
              </w:rPr>
              <w:t xml:space="preserve"> pisi </w:t>
            </w:r>
            <w:r w:rsidRPr="00393AB6">
              <w:t>(race 1)</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ind w:left="567" w:right="-108" w:hanging="567"/>
            </w:pPr>
            <w:r w:rsidRPr="00393AB6">
              <w:t>2.</w:t>
            </w:r>
          </w:p>
        </w:tc>
        <w:tc>
          <w:tcPr>
            <w:tcW w:w="3188" w:type="dxa"/>
          </w:tcPr>
          <w:p w:rsidR="00F961DE" w:rsidRPr="00393AB6" w:rsidRDefault="00F961DE" w:rsidP="00F961DE">
            <w:pPr>
              <w:tabs>
                <w:tab w:val="left" w:leader="dot" w:pos="3720"/>
              </w:tabs>
              <w:spacing w:before="20" w:after="20"/>
              <w:ind w:left="567" w:right="-108" w:hanging="567"/>
            </w:pPr>
            <w:r w:rsidRPr="00393AB6">
              <w:rPr>
                <w:lang w:val="en-GB" w:eastAsia="nl-NL"/>
              </w:rPr>
              <w:t>Quarantine status</w:t>
            </w:r>
          </w:p>
        </w:tc>
        <w:tc>
          <w:tcPr>
            <w:tcW w:w="5743" w:type="dxa"/>
          </w:tcPr>
          <w:p w:rsidR="00F961DE" w:rsidRPr="00393AB6" w:rsidRDefault="00F961DE" w:rsidP="00F961DE">
            <w:pPr>
              <w:spacing w:before="20" w:after="20"/>
            </w:pPr>
            <w:r w:rsidRPr="00393AB6">
              <w:t>no</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3.</w:t>
            </w:r>
          </w:p>
        </w:tc>
        <w:tc>
          <w:tcPr>
            <w:tcW w:w="3188" w:type="dxa"/>
          </w:tcPr>
          <w:p w:rsidR="00F961DE" w:rsidRPr="00393AB6" w:rsidRDefault="00F961DE" w:rsidP="00F961DE">
            <w:pPr>
              <w:tabs>
                <w:tab w:val="left" w:leader="dot" w:pos="3720"/>
              </w:tabs>
              <w:spacing w:before="20" w:after="20"/>
            </w:pPr>
            <w:r w:rsidRPr="00393AB6">
              <w:t>Host species</w:t>
            </w:r>
          </w:p>
        </w:tc>
        <w:tc>
          <w:tcPr>
            <w:tcW w:w="5743" w:type="dxa"/>
          </w:tcPr>
          <w:p w:rsidR="00F961DE" w:rsidRPr="00393AB6" w:rsidRDefault="00F961DE" w:rsidP="00F961DE">
            <w:pPr>
              <w:spacing w:before="20" w:after="20"/>
              <w:rPr>
                <w:i/>
                <w:color w:val="000000"/>
              </w:rPr>
            </w:pPr>
            <w:r w:rsidRPr="00393AB6">
              <w:rPr>
                <w:color w:val="000000"/>
                <w:lang w:eastAsia="nl-NL"/>
              </w:rPr>
              <w:t xml:space="preserve">Pea – </w:t>
            </w:r>
            <w:r w:rsidRPr="00393AB6">
              <w:rPr>
                <w:i/>
                <w:iCs/>
                <w:color w:val="000000"/>
                <w:lang w:eastAsia="nl-NL"/>
              </w:rPr>
              <w:t xml:space="preserve">Pisum sativum </w:t>
            </w:r>
            <w:r w:rsidRPr="00393AB6">
              <w:rPr>
                <w:iCs/>
                <w:color w:val="000000"/>
                <w:lang w:eastAsia="nl-NL"/>
              </w:rPr>
              <w:t>L.</w:t>
            </w:r>
          </w:p>
        </w:tc>
      </w:tr>
      <w:tr w:rsidR="00F961DE" w:rsidRPr="00550F8A" w:rsidTr="00F961DE">
        <w:trPr>
          <w:cantSplit/>
        </w:trPr>
        <w:tc>
          <w:tcPr>
            <w:tcW w:w="675" w:type="dxa"/>
          </w:tcPr>
          <w:p w:rsidR="00F961DE" w:rsidRPr="00393AB6" w:rsidRDefault="00F961DE" w:rsidP="00F961DE">
            <w:pPr>
              <w:tabs>
                <w:tab w:val="left" w:leader="dot" w:pos="3720"/>
              </w:tabs>
              <w:spacing w:before="20" w:after="20"/>
            </w:pPr>
            <w:r w:rsidRPr="00393AB6">
              <w:t>4.</w:t>
            </w:r>
          </w:p>
        </w:tc>
        <w:tc>
          <w:tcPr>
            <w:tcW w:w="3188" w:type="dxa"/>
          </w:tcPr>
          <w:p w:rsidR="00F961DE" w:rsidRPr="00393AB6" w:rsidRDefault="00F961DE" w:rsidP="00F961DE">
            <w:pPr>
              <w:tabs>
                <w:tab w:val="left" w:leader="dot" w:pos="3720"/>
              </w:tabs>
              <w:spacing w:before="20" w:after="20"/>
            </w:pPr>
            <w:r w:rsidRPr="00393AB6">
              <w:t>Source of inoculum</w:t>
            </w:r>
          </w:p>
        </w:tc>
        <w:tc>
          <w:tcPr>
            <w:tcW w:w="5743" w:type="dxa"/>
          </w:tcPr>
          <w:p w:rsidR="00F961DE" w:rsidRPr="00393AB6" w:rsidRDefault="00F961DE" w:rsidP="00F961DE">
            <w:pPr>
              <w:spacing w:before="20" w:after="20"/>
              <w:rPr>
                <w:color w:val="000000"/>
                <w:lang w:val="es-ES_tradnl"/>
              </w:rPr>
            </w:pPr>
            <w:r w:rsidRPr="00393AB6">
              <w:rPr>
                <w:color w:val="000000"/>
                <w:lang w:val="nl-NL"/>
              </w:rPr>
              <w:t>GEVES</w:t>
            </w:r>
            <w:r w:rsidRPr="00393AB6">
              <w:rPr>
                <w:rStyle w:val="FootnoteReference"/>
                <w:color w:val="000000"/>
              </w:rPr>
              <w:footnoteReference w:id="2"/>
            </w:r>
            <w:r w:rsidRPr="00393AB6">
              <w:rPr>
                <w:color w:val="000000"/>
                <w:lang w:val="nl-NL"/>
              </w:rPr>
              <w:t xml:space="preserve"> (FR), INIA</w:t>
            </w:r>
            <w:r w:rsidRPr="00393AB6">
              <w:rPr>
                <w:rStyle w:val="FootnoteReference"/>
                <w:color w:val="000000"/>
                <w:lang w:val="nl-NL"/>
              </w:rPr>
              <w:footnoteReference w:id="3"/>
            </w:r>
            <w:r w:rsidRPr="00393AB6">
              <w:rPr>
                <w:color w:val="000000"/>
                <w:lang w:val="nl-NL"/>
              </w:rPr>
              <w:t xml:space="preserve"> (ES) or SASA</w:t>
            </w:r>
            <w:r w:rsidRPr="00393AB6">
              <w:rPr>
                <w:rStyle w:val="FootnoteReference"/>
                <w:color w:val="000000"/>
              </w:rPr>
              <w:footnoteReference w:id="4"/>
            </w:r>
            <w:r w:rsidRPr="00393AB6">
              <w:rPr>
                <w:color w:val="000000"/>
                <w:lang w:val="nl-NL"/>
              </w:rPr>
              <w:t xml:space="preserve"> (GB)</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5.</w:t>
            </w:r>
          </w:p>
        </w:tc>
        <w:tc>
          <w:tcPr>
            <w:tcW w:w="3188" w:type="dxa"/>
          </w:tcPr>
          <w:p w:rsidR="00F961DE" w:rsidRPr="00393AB6" w:rsidRDefault="00F961DE" w:rsidP="00F961DE">
            <w:pPr>
              <w:tabs>
                <w:tab w:val="left" w:leader="dot" w:pos="3720"/>
              </w:tabs>
              <w:spacing w:before="20" w:after="20"/>
            </w:pPr>
            <w:r w:rsidRPr="00393AB6">
              <w:t>Isolate</w:t>
            </w:r>
          </w:p>
        </w:tc>
        <w:tc>
          <w:tcPr>
            <w:tcW w:w="5743" w:type="dxa"/>
          </w:tcPr>
          <w:p w:rsidR="00F961DE" w:rsidRPr="00393AB6" w:rsidRDefault="00F961DE" w:rsidP="00F961DE">
            <w:pPr>
              <w:spacing w:before="20" w:after="20"/>
              <w:rPr>
                <w:color w:val="000000"/>
                <w:lang w:val="nl-NL"/>
              </w:rPr>
            </w:pPr>
            <w:r w:rsidRPr="00393AB6">
              <w:rPr>
                <w:i/>
                <w:color w:val="000000"/>
                <w:lang w:val="nl-NL"/>
              </w:rPr>
              <w:t>Fusarium oxysporum</w:t>
            </w:r>
            <w:r w:rsidRPr="00393AB6">
              <w:rPr>
                <w:color w:val="000000"/>
                <w:lang w:val="nl-NL"/>
              </w:rPr>
              <w:t xml:space="preserve"> f. sp. </w:t>
            </w:r>
            <w:r w:rsidRPr="00393AB6">
              <w:rPr>
                <w:i/>
                <w:color w:val="000000"/>
                <w:lang w:val="nl-NL"/>
              </w:rPr>
              <w:t>pisi</w:t>
            </w:r>
            <w:r w:rsidRPr="00393AB6">
              <w:rPr>
                <w:color w:val="000000"/>
                <w:lang w:val="nl-NL"/>
              </w:rPr>
              <w:t xml:space="preserve"> race 1 strain MATREF 04-02-01-01 (the test protocol has been validated with this isolate/race)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6.</w:t>
            </w:r>
          </w:p>
        </w:tc>
        <w:tc>
          <w:tcPr>
            <w:tcW w:w="3188" w:type="dxa"/>
          </w:tcPr>
          <w:p w:rsidR="00F961DE" w:rsidRPr="00393AB6" w:rsidRDefault="00F961DE" w:rsidP="00F961DE">
            <w:pPr>
              <w:tabs>
                <w:tab w:val="left" w:leader="dot" w:pos="3720"/>
              </w:tabs>
              <w:spacing w:before="20" w:after="20"/>
            </w:pPr>
            <w:r w:rsidRPr="00393AB6">
              <w:t>Establishment isolate identity</w:t>
            </w:r>
          </w:p>
        </w:tc>
        <w:tc>
          <w:tcPr>
            <w:tcW w:w="5743" w:type="dxa"/>
          </w:tcPr>
          <w:p w:rsidR="00F961DE" w:rsidRPr="00393AB6" w:rsidRDefault="00F961DE" w:rsidP="00F961DE">
            <w:pPr>
              <w:spacing w:before="20" w:after="20"/>
              <w:rPr>
                <w:color w:val="000000"/>
              </w:rPr>
            </w:pPr>
            <w:r w:rsidRPr="00393AB6">
              <w:rPr>
                <w:color w:val="000000"/>
                <w:lang w:val="nl-NL"/>
              </w:rPr>
              <w:t>genetically defined pea controls (See ISF website: http://www.worldseed.org)</w:t>
            </w:r>
          </w:p>
        </w:tc>
      </w:tr>
    </w:tbl>
    <w:p w:rsidR="00F961DE" w:rsidRPr="00393AB6" w:rsidRDefault="00F961DE" w:rsidP="00F961DE"/>
    <w:tbl>
      <w:tblPr>
        <w:tblW w:w="4411" w:type="pct"/>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4"/>
        <w:gridCol w:w="6371"/>
      </w:tblGrid>
      <w:tr w:rsidR="00F961DE" w:rsidRPr="00393AB6" w:rsidTr="00F961DE">
        <w:trPr>
          <w:trHeight w:val="167"/>
        </w:trPr>
        <w:tc>
          <w:tcPr>
            <w:tcW w:w="1250" w:type="pct"/>
          </w:tcPr>
          <w:p w:rsidR="00F961DE" w:rsidRPr="00393AB6" w:rsidRDefault="00F961DE" w:rsidP="00F961DE">
            <w:pPr>
              <w:rPr>
                <w:bCs/>
              </w:rPr>
            </w:pPr>
            <w:r w:rsidRPr="00393AB6">
              <w:rPr>
                <w:bCs/>
              </w:rPr>
              <w:t>Differentials host</w:t>
            </w:r>
          </w:p>
        </w:tc>
        <w:tc>
          <w:tcPr>
            <w:tcW w:w="3750" w:type="pct"/>
          </w:tcPr>
          <w:p w:rsidR="00F961DE" w:rsidRPr="00393AB6" w:rsidRDefault="00F961DE" w:rsidP="00F961DE">
            <w:pPr>
              <w:jc w:val="center"/>
            </w:pPr>
          </w:p>
        </w:tc>
      </w:tr>
      <w:tr w:rsidR="00F961DE" w:rsidRPr="00393AB6" w:rsidTr="00F961DE">
        <w:trPr>
          <w:trHeight w:val="187"/>
        </w:trPr>
        <w:tc>
          <w:tcPr>
            <w:tcW w:w="1250" w:type="pct"/>
          </w:tcPr>
          <w:p w:rsidR="00F961DE" w:rsidRPr="00393AB6" w:rsidRDefault="00F961DE" w:rsidP="00F961DE">
            <w:r w:rsidRPr="00393AB6">
              <w:t xml:space="preserve">susceptible: </w:t>
            </w:r>
          </w:p>
          <w:p w:rsidR="00F961DE" w:rsidRPr="00393AB6" w:rsidRDefault="00F961DE" w:rsidP="00F961DE">
            <w:pPr>
              <w:rPr>
                <w:bCs/>
              </w:rPr>
            </w:pPr>
          </w:p>
        </w:tc>
        <w:tc>
          <w:tcPr>
            <w:tcW w:w="3750" w:type="pct"/>
          </w:tcPr>
          <w:p w:rsidR="00F961DE" w:rsidRPr="00393AB6" w:rsidRDefault="00F961DE" w:rsidP="00F961DE">
            <w:pPr>
              <w:jc w:val="left"/>
              <w:rPr>
                <w:bCs/>
              </w:rPr>
            </w:pPr>
            <w:r w:rsidRPr="00393AB6">
              <w:t>M410, Bartavelle, Little Marvel</w:t>
            </w:r>
          </w:p>
        </w:tc>
      </w:tr>
      <w:tr w:rsidR="00F961DE" w:rsidRPr="00393AB6" w:rsidTr="00F961DE">
        <w:tc>
          <w:tcPr>
            <w:tcW w:w="1250" w:type="pct"/>
          </w:tcPr>
          <w:p w:rsidR="00F961DE" w:rsidRPr="00393AB6" w:rsidRDefault="00F961DE" w:rsidP="00F961DE">
            <w:pPr>
              <w:rPr>
                <w:bCs/>
              </w:rPr>
            </w:pPr>
            <w:r w:rsidRPr="00393AB6">
              <w:t>resistant:</w:t>
            </w:r>
          </w:p>
        </w:tc>
        <w:tc>
          <w:tcPr>
            <w:tcW w:w="3750" w:type="pct"/>
          </w:tcPr>
          <w:p w:rsidR="00F961DE" w:rsidRPr="00393AB6" w:rsidRDefault="00F961DE" w:rsidP="00F961DE">
            <w:pPr>
              <w:jc w:val="left"/>
              <w:rPr>
                <w:bCs/>
              </w:rPr>
            </w:pPr>
            <w:r w:rsidRPr="00393AB6">
              <w:rPr>
                <w:bCs/>
              </w:rPr>
              <w:t>New Era, Mini 93, Dark Skin Perfection, Vantage, WSU 23, New Season, WSU 31, 74SN5, Sundance II, Grant</w:t>
            </w:r>
          </w:p>
        </w:tc>
      </w:tr>
    </w:tbl>
    <w:p w:rsidR="00F961DE" w:rsidRPr="00393AB6" w:rsidRDefault="00F961DE" w:rsidP="00F961DE"/>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7.</w:t>
            </w:r>
          </w:p>
        </w:tc>
        <w:tc>
          <w:tcPr>
            <w:tcW w:w="3188" w:type="dxa"/>
          </w:tcPr>
          <w:p w:rsidR="00F961DE" w:rsidRPr="00393AB6" w:rsidRDefault="00F961DE" w:rsidP="00F961DE">
            <w:pPr>
              <w:tabs>
                <w:tab w:val="left" w:leader="dot" w:pos="3720"/>
              </w:tabs>
              <w:spacing w:before="20" w:after="20"/>
            </w:pPr>
            <w:r w:rsidRPr="00393AB6">
              <w:t>Establishment pathogenicity</w:t>
            </w:r>
          </w:p>
        </w:tc>
        <w:tc>
          <w:tcPr>
            <w:tcW w:w="5743" w:type="dxa"/>
          </w:tcPr>
          <w:p w:rsidR="00F961DE" w:rsidRPr="00393AB6" w:rsidRDefault="00F961DE" w:rsidP="00F961DE">
            <w:pPr>
              <w:spacing w:before="20" w:after="20"/>
              <w:rPr>
                <w:color w:val="000000"/>
              </w:rPr>
            </w:pPr>
            <w:r w:rsidRPr="00393AB6">
              <w:rPr>
                <w:color w:val="000000"/>
              </w:rPr>
              <w:t>Test on susceptible plants</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w:t>
            </w:r>
          </w:p>
        </w:tc>
        <w:tc>
          <w:tcPr>
            <w:tcW w:w="3188" w:type="dxa"/>
          </w:tcPr>
          <w:p w:rsidR="00F961DE" w:rsidRPr="00393AB6" w:rsidRDefault="00F961DE" w:rsidP="00F961DE">
            <w:pPr>
              <w:tabs>
                <w:tab w:val="left" w:leader="dot" w:pos="3720"/>
              </w:tabs>
              <w:spacing w:before="20" w:after="20"/>
            </w:pPr>
            <w:r w:rsidRPr="00393AB6">
              <w:t>Multiplication inoculum</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8.1</w:t>
            </w:r>
          </w:p>
        </w:tc>
        <w:tc>
          <w:tcPr>
            <w:tcW w:w="3188" w:type="dxa"/>
          </w:tcPr>
          <w:p w:rsidR="00F961DE" w:rsidRPr="00393AB6" w:rsidRDefault="00F961DE" w:rsidP="00F961DE">
            <w:pPr>
              <w:tabs>
                <w:tab w:val="left" w:leader="dot" w:pos="3720"/>
              </w:tabs>
              <w:spacing w:before="20" w:after="20"/>
            </w:pPr>
            <w:r w:rsidRPr="00393AB6">
              <w:t>Multiplication medium</w:t>
            </w:r>
          </w:p>
        </w:tc>
        <w:tc>
          <w:tcPr>
            <w:tcW w:w="5743" w:type="dxa"/>
          </w:tcPr>
          <w:p w:rsidR="00F961DE" w:rsidRPr="00393AB6" w:rsidRDefault="00F961DE" w:rsidP="00F961DE">
            <w:pPr>
              <w:spacing w:before="20" w:after="20"/>
              <w:rPr>
                <w:color w:val="000000"/>
              </w:rPr>
            </w:pPr>
            <w:r w:rsidRPr="00393AB6">
              <w:rPr>
                <w:color w:val="000000"/>
              </w:rPr>
              <w:t>Multiplication on agar medium: malt Agar or PDA for example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8.4</w:t>
            </w:r>
          </w:p>
        </w:tc>
        <w:tc>
          <w:tcPr>
            <w:tcW w:w="3188" w:type="dxa"/>
          </w:tcPr>
          <w:p w:rsidR="00F961DE" w:rsidRPr="00393AB6" w:rsidRDefault="00F961DE" w:rsidP="00F961DE">
            <w:pPr>
              <w:tabs>
                <w:tab w:val="left" w:leader="dot" w:pos="3720"/>
              </w:tabs>
              <w:spacing w:before="20" w:after="20"/>
            </w:pPr>
            <w:r w:rsidRPr="00393AB6">
              <w:t>Inoculation medium</w:t>
            </w:r>
          </w:p>
        </w:tc>
        <w:tc>
          <w:tcPr>
            <w:tcW w:w="5743" w:type="dxa"/>
          </w:tcPr>
          <w:p w:rsidR="00F961DE" w:rsidRPr="00393AB6" w:rsidRDefault="00F961DE" w:rsidP="00F961DE">
            <w:pPr>
              <w:spacing w:before="20" w:after="20"/>
              <w:rPr>
                <w:color w:val="000000"/>
              </w:rPr>
            </w:pPr>
            <w:r w:rsidRPr="00393AB6">
              <w:rPr>
                <w:color w:val="000000"/>
              </w:rPr>
              <w:t>Multiplication on agar medium: water for scraping agar plates.</w:t>
            </w:r>
          </w:p>
          <w:p w:rsidR="00F961DE" w:rsidRPr="00393AB6" w:rsidRDefault="00F961DE" w:rsidP="00F961DE">
            <w:pPr>
              <w:spacing w:before="20" w:after="20"/>
              <w:rPr>
                <w:color w:val="000000"/>
              </w:rPr>
            </w:pPr>
            <w:r w:rsidRPr="00393AB6">
              <w:rPr>
                <w:color w:val="000000"/>
              </w:rPr>
              <w:t>Multiplication on liquid medium: Potato Dextrose Broth, Kerrs broth or Czapek-Dox (3 to 7 days old aerated culture) for example.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8.6</w:t>
            </w:r>
          </w:p>
        </w:tc>
        <w:tc>
          <w:tcPr>
            <w:tcW w:w="3188" w:type="dxa"/>
          </w:tcPr>
          <w:p w:rsidR="00F961DE" w:rsidRPr="00393AB6" w:rsidRDefault="00F961DE" w:rsidP="00F961DE">
            <w:pPr>
              <w:tabs>
                <w:tab w:val="left" w:leader="dot" w:pos="3720"/>
              </w:tabs>
              <w:spacing w:before="20" w:after="20"/>
            </w:pPr>
            <w:r w:rsidRPr="00393AB6">
              <w:rPr>
                <w:lang w:val="en-GB" w:eastAsia="nl-NL"/>
              </w:rPr>
              <w:t>Harvest of inoculum</w:t>
            </w:r>
          </w:p>
        </w:tc>
        <w:tc>
          <w:tcPr>
            <w:tcW w:w="5743" w:type="dxa"/>
          </w:tcPr>
          <w:p w:rsidR="00F961DE" w:rsidRPr="00393AB6" w:rsidRDefault="00F961DE" w:rsidP="00F961DE">
            <w:pPr>
              <w:spacing w:before="20" w:after="20"/>
              <w:rPr>
                <w:color w:val="000000"/>
              </w:rPr>
            </w:pPr>
            <w:r w:rsidRPr="00393AB6">
              <w:rPr>
                <w:color w:val="000000"/>
              </w:rPr>
              <w:t>see 10.1</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8.7</w:t>
            </w:r>
          </w:p>
        </w:tc>
        <w:tc>
          <w:tcPr>
            <w:tcW w:w="3188" w:type="dxa"/>
          </w:tcPr>
          <w:p w:rsidR="00F961DE" w:rsidRPr="00393AB6" w:rsidRDefault="00F961DE" w:rsidP="00F961DE">
            <w:pPr>
              <w:tabs>
                <w:tab w:val="left" w:leader="dot" w:pos="3720"/>
              </w:tabs>
              <w:spacing w:before="20" w:after="20"/>
              <w:rPr>
                <w:lang w:val="en-GB" w:eastAsia="nl-NL"/>
              </w:rPr>
            </w:pPr>
            <w:r w:rsidRPr="00393AB6">
              <w:t>Check of harvested inoculum</w:t>
            </w:r>
          </w:p>
        </w:tc>
        <w:tc>
          <w:tcPr>
            <w:tcW w:w="5743" w:type="dxa"/>
          </w:tcPr>
          <w:p w:rsidR="00F961DE" w:rsidRPr="00393AB6" w:rsidRDefault="00F961DE" w:rsidP="00F961DE">
            <w:pPr>
              <w:spacing w:before="20" w:after="20"/>
              <w:rPr>
                <w:color w:val="000000"/>
              </w:rPr>
            </w:pPr>
            <w:r w:rsidRPr="00393AB6">
              <w:rPr>
                <w:color w:val="000000"/>
              </w:rPr>
              <w:t>see 10.2</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8.8</w:t>
            </w:r>
          </w:p>
        </w:tc>
        <w:tc>
          <w:tcPr>
            <w:tcW w:w="3188" w:type="dxa"/>
          </w:tcPr>
          <w:p w:rsidR="00F961DE" w:rsidRPr="00393AB6" w:rsidRDefault="00F961DE" w:rsidP="00F961DE">
            <w:pPr>
              <w:tabs>
                <w:tab w:val="left" w:leader="dot" w:pos="3720"/>
              </w:tabs>
              <w:spacing w:before="20" w:after="20"/>
              <w:rPr>
                <w:lang w:val="en-GB" w:eastAsia="nl-NL"/>
              </w:rPr>
            </w:pPr>
            <w:r w:rsidRPr="00393AB6">
              <w:t>Shelflife/viability inoculum</w:t>
            </w:r>
          </w:p>
        </w:tc>
        <w:tc>
          <w:tcPr>
            <w:tcW w:w="5743" w:type="dxa"/>
          </w:tcPr>
          <w:p w:rsidR="00F961DE" w:rsidRPr="00393AB6" w:rsidRDefault="00F961DE" w:rsidP="00F961DE">
            <w:pPr>
              <w:spacing w:before="20" w:after="20"/>
              <w:rPr>
                <w:color w:val="000000"/>
              </w:rPr>
            </w:pPr>
            <w:r w:rsidRPr="00393AB6">
              <w:rPr>
                <w:color w:val="000000"/>
              </w:rPr>
              <w:t>between 4 and 8 hours, keep cool to prevent germination of spores. Viability of spores should be more than 3 years if stored at -20°C.</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w:t>
            </w:r>
          </w:p>
        </w:tc>
        <w:tc>
          <w:tcPr>
            <w:tcW w:w="3188" w:type="dxa"/>
          </w:tcPr>
          <w:p w:rsidR="00F961DE" w:rsidRPr="00393AB6" w:rsidRDefault="00F961DE" w:rsidP="00F961DE">
            <w:pPr>
              <w:tabs>
                <w:tab w:val="left" w:leader="dot" w:pos="3720"/>
              </w:tabs>
              <w:spacing w:before="20" w:after="20"/>
            </w:pPr>
            <w:r w:rsidRPr="00393AB6">
              <w:t>Format of the test</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jc w:val="left"/>
            </w:pPr>
            <w:r w:rsidRPr="00393AB6">
              <w:t>9.1</w:t>
            </w:r>
          </w:p>
        </w:tc>
        <w:tc>
          <w:tcPr>
            <w:tcW w:w="3188" w:type="dxa"/>
          </w:tcPr>
          <w:p w:rsidR="00F961DE" w:rsidRPr="00393AB6" w:rsidRDefault="00F961DE" w:rsidP="00F961DE">
            <w:pPr>
              <w:tabs>
                <w:tab w:val="left" w:leader="dot" w:pos="3720"/>
              </w:tabs>
              <w:spacing w:before="20" w:after="20"/>
              <w:jc w:val="left"/>
            </w:pPr>
            <w:r w:rsidRPr="00393AB6">
              <w:t>Number of plants per genotype</w:t>
            </w:r>
          </w:p>
        </w:tc>
        <w:tc>
          <w:tcPr>
            <w:tcW w:w="5743" w:type="dxa"/>
          </w:tcPr>
          <w:p w:rsidR="00F961DE" w:rsidRPr="00393AB6" w:rsidRDefault="00F961DE" w:rsidP="00F961DE">
            <w:pPr>
              <w:spacing w:before="20" w:after="20"/>
              <w:rPr>
                <w:color w:val="000000"/>
              </w:rPr>
            </w:pPr>
            <w:r w:rsidRPr="00393AB6">
              <w:rPr>
                <w:color w:val="000000"/>
              </w:rPr>
              <w:t>At least 20 plants and 5 non inoculated plants per variety.</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9.2</w:t>
            </w:r>
          </w:p>
        </w:tc>
        <w:tc>
          <w:tcPr>
            <w:tcW w:w="3188" w:type="dxa"/>
          </w:tcPr>
          <w:p w:rsidR="00F961DE" w:rsidRPr="00393AB6" w:rsidRDefault="00F961DE" w:rsidP="00F961DE">
            <w:pPr>
              <w:tabs>
                <w:tab w:val="left" w:leader="dot" w:pos="3720"/>
              </w:tabs>
              <w:spacing w:before="20" w:after="20"/>
            </w:pPr>
            <w:r w:rsidRPr="00393AB6">
              <w:t>Number of replicates</w:t>
            </w:r>
          </w:p>
        </w:tc>
        <w:tc>
          <w:tcPr>
            <w:tcW w:w="5743" w:type="dxa"/>
          </w:tcPr>
          <w:p w:rsidR="00F961DE" w:rsidRPr="00393AB6" w:rsidRDefault="00F961DE" w:rsidP="00F961DE">
            <w:pPr>
              <w:spacing w:before="20" w:after="20"/>
              <w:rPr>
                <w:color w:val="000000"/>
              </w:rPr>
            </w:pPr>
            <w:r w:rsidRPr="00393AB6">
              <w:rPr>
                <w:color w:val="000000"/>
              </w:rPr>
              <w:t>-</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9.3</w:t>
            </w:r>
          </w:p>
        </w:tc>
        <w:tc>
          <w:tcPr>
            <w:tcW w:w="3188" w:type="dxa"/>
          </w:tcPr>
          <w:p w:rsidR="00F961DE" w:rsidRPr="00393AB6" w:rsidRDefault="00F961DE" w:rsidP="00F961DE">
            <w:pPr>
              <w:tabs>
                <w:tab w:val="left" w:leader="dot" w:pos="3720"/>
              </w:tabs>
              <w:spacing w:before="20" w:after="20"/>
            </w:pPr>
            <w:r w:rsidRPr="00393AB6">
              <w:t>Control varieties</w:t>
            </w:r>
          </w:p>
        </w:tc>
        <w:tc>
          <w:tcPr>
            <w:tcW w:w="5743" w:type="dxa"/>
          </w:tcPr>
          <w:p w:rsidR="00F961DE" w:rsidRPr="00393AB6" w:rsidRDefault="00F961DE" w:rsidP="00F961DE">
            <w:pPr>
              <w:tabs>
                <w:tab w:val="left" w:leader="dot" w:pos="3402"/>
              </w:tabs>
              <w:ind w:left="3402" w:hanging="3402"/>
              <w:rPr>
                <w:color w:val="000000"/>
              </w:rPr>
            </w:pPr>
            <w:r w:rsidRPr="00393AB6">
              <w:t>Susceptible controls: Bartavelle</w:t>
            </w:r>
          </w:p>
          <w:p w:rsidR="00F961DE" w:rsidRPr="00393AB6" w:rsidRDefault="00F961DE" w:rsidP="00F961DE">
            <w:r w:rsidRPr="00393AB6">
              <w:t>Resistant controls: New Era and Nina</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9.5</w:t>
            </w:r>
          </w:p>
        </w:tc>
        <w:tc>
          <w:tcPr>
            <w:tcW w:w="3188" w:type="dxa"/>
          </w:tcPr>
          <w:p w:rsidR="00F961DE" w:rsidRPr="00393AB6" w:rsidRDefault="00F961DE" w:rsidP="00F961DE">
            <w:pPr>
              <w:tabs>
                <w:tab w:val="left" w:leader="dot" w:pos="3720"/>
              </w:tabs>
              <w:spacing w:before="20" w:after="20"/>
            </w:pPr>
            <w:r w:rsidRPr="00393AB6">
              <w:t>Test facility</w:t>
            </w:r>
          </w:p>
        </w:tc>
        <w:tc>
          <w:tcPr>
            <w:tcW w:w="5743" w:type="dxa"/>
          </w:tcPr>
          <w:p w:rsidR="00F961DE" w:rsidRPr="00393AB6" w:rsidRDefault="00F961DE" w:rsidP="00F961DE">
            <w:pPr>
              <w:spacing w:before="20" w:after="20"/>
              <w:rPr>
                <w:color w:val="000000"/>
              </w:rPr>
            </w:pPr>
            <w:r w:rsidRPr="00393AB6">
              <w:rPr>
                <w:color w:val="000000"/>
              </w:rPr>
              <w:t>Climate room or greenhouse.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9.6</w:t>
            </w:r>
          </w:p>
        </w:tc>
        <w:tc>
          <w:tcPr>
            <w:tcW w:w="3188" w:type="dxa"/>
          </w:tcPr>
          <w:p w:rsidR="00F961DE" w:rsidRPr="00393AB6" w:rsidRDefault="00F961DE" w:rsidP="00F961DE">
            <w:pPr>
              <w:tabs>
                <w:tab w:val="left" w:leader="dot" w:pos="3720"/>
              </w:tabs>
              <w:spacing w:before="20" w:after="20"/>
            </w:pPr>
            <w:r w:rsidRPr="00393AB6">
              <w:t>Temperature</w:t>
            </w:r>
          </w:p>
        </w:tc>
        <w:tc>
          <w:tcPr>
            <w:tcW w:w="5743" w:type="dxa"/>
          </w:tcPr>
          <w:p w:rsidR="00F961DE" w:rsidRPr="00393AB6" w:rsidRDefault="00F961DE" w:rsidP="00F961DE">
            <w:pPr>
              <w:spacing w:before="20" w:after="20"/>
              <w:rPr>
                <w:color w:val="000000"/>
              </w:rPr>
            </w:pPr>
            <w:r w:rsidRPr="00393AB6">
              <w:rPr>
                <w:color w:val="000000"/>
              </w:rPr>
              <w:t>20-25°C</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9.7</w:t>
            </w:r>
          </w:p>
        </w:tc>
        <w:tc>
          <w:tcPr>
            <w:tcW w:w="3188" w:type="dxa"/>
          </w:tcPr>
          <w:p w:rsidR="00F961DE" w:rsidRPr="00393AB6" w:rsidRDefault="00F961DE" w:rsidP="00F961DE">
            <w:pPr>
              <w:tabs>
                <w:tab w:val="left" w:leader="dot" w:pos="3720"/>
              </w:tabs>
              <w:spacing w:before="20" w:after="20"/>
            </w:pPr>
            <w:r w:rsidRPr="00393AB6">
              <w:t>Light</w:t>
            </w:r>
          </w:p>
        </w:tc>
        <w:tc>
          <w:tcPr>
            <w:tcW w:w="5743" w:type="dxa"/>
          </w:tcPr>
          <w:p w:rsidR="00F961DE" w:rsidRPr="00393AB6" w:rsidRDefault="00F961DE" w:rsidP="00F961DE">
            <w:pPr>
              <w:spacing w:before="20" w:after="20"/>
              <w:rPr>
                <w:color w:val="000000"/>
              </w:rPr>
            </w:pPr>
            <w:r w:rsidRPr="00393AB6">
              <w:rPr>
                <w:color w:val="000000"/>
              </w:rPr>
              <w:t>12 hours or longer</w:t>
            </w:r>
          </w:p>
        </w:tc>
      </w:tr>
      <w:tr w:rsidR="00F961DE" w:rsidRPr="00393AB6" w:rsidTr="00F961DE">
        <w:trPr>
          <w:cantSplit/>
        </w:trPr>
        <w:tc>
          <w:tcPr>
            <w:tcW w:w="675" w:type="dxa"/>
          </w:tcPr>
          <w:p w:rsidR="00F961DE" w:rsidRPr="00393AB6" w:rsidRDefault="00F961DE" w:rsidP="00F961DE">
            <w:pPr>
              <w:ind w:right="-178"/>
            </w:pPr>
            <w:r w:rsidRPr="00393AB6">
              <w:t>9.9</w:t>
            </w:r>
          </w:p>
        </w:tc>
        <w:tc>
          <w:tcPr>
            <w:tcW w:w="3188" w:type="dxa"/>
          </w:tcPr>
          <w:p w:rsidR="00F961DE" w:rsidRPr="00393AB6" w:rsidRDefault="00F961DE" w:rsidP="00F961DE">
            <w:r w:rsidRPr="00393AB6">
              <w:t>Special measures</w:t>
            </w:r>
          </w:p>
        </w:tc>
        <w:tc>
          <w:tcPr>
            <w:tcW w:w="5743" w:type="dxa"/>
          </w:tcPr>
          <w:p w:rsidR="00F961DE" w:rsidRPr="00393AB6" w:rsidRDefault="00F961DE" w:rsidP="00F961DE">
            <w:pPr>
              <w:rPr>
                <w:color w:val="000000"/>
              </w:rPr>
            </w:pPr>
            <w:r w:rsidRPr="00393AB6">
              <w:t xml:space="preserve">It is important to compare the inoculated plants with the negative non inoculated control plants of the same sample. This allows interpretation of symptoms of root rot, senescence or 'wilting' caused by the stress of having roots cutted and not caused by </w:t>
            </w:r>
            <w:r w:rsidRPr="00393AB6">
              <w:rPr>
                <w:i/>
                <w:iCs/>
              </w:rPr>
              <w:t xml:space="preserve">F. oxysporum </w:t>
            </w:r>
            <w:r w:rsidRPr="00393AB6">
              <w:t>infection.</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w:t>
            </w:r>
          </w:p>
        </w:tc>
        <w:tc>
          <w:tcPr>
            <w:tcW w:w="3188" w:type="dxa"/>
          </w:tcPr>
          <w:p w:rsidR="00F961DE" w:rsidRPr="00393AB6" w:rsidRDefault="00F961DE" w:rsidP="00F961DE">
            <w:pPr>
              <w:tabs>
                <w:tab w:val="left" w:leader="dot" w:pos="3720"/>
              </w:tabs>
              <w:spacing w:before="20" w:after="20"/>
            </w:pPr>
            <w:r w:rsidRPr="00393AB6">
              <w:t>Inoculation</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10.1</w:t>
            </w:r>
          </w:p>
        </w:tc>
        <w:tc>
          <w:tcPr>
            <w:tcW w:w="3188" w:type="dxa"/>
          </w:tcPr>
          <w:p w:rsidR="00F961DE" w:rsidRPr="00393AB6" w:rsidRDefault="00F961DE" w:rsidP="00F961DE">
            <w:pPr>
              <w:tabs>
                <w:tab w:val="left" w:leader="dot" w:pos="3720"/>
              </w:tabs>
              <w:spacing w:before="20" w:after="20"/>
            </w:pPr>
            <w:r w:rsidRPr="00393AB6">
              <w:t>Preparation inoculum</w:t>
            </w:r>
          </w:p>
        </w:tc>
        <w:tc>
          <w:tcPr>
            <w:tcW w:w="5743" w:type="dxa"/>
          </w:tcPr>
          <w:p w:rsidR="00F961DE" w:rsidRPr="00393AB6" w:rsidRDefault="00F961DE" w:rsidP="00F961DE">
            <w:pPr>
              <w:rPr>
                <w:color w:val="000000"/>
              </w:rPr>
            </w:pPr>
            <w:r w:rsidRPr="00393AB6">
              <w:rPr>
                <w:color w:val="000000"/>
              </w:rPr>
              <w:t>For agar plates, remove hyphen fragments by filtering solution through muslin.</w:t>
            </w:r>
          </w:p>
          <w:p w:rsidR="00F961DE" w:rsidRPr="00393AB6" w:rsidRDefault="00F961DE" w:rsidP="00F961DE">
            <w:pPr>
              <w:rPr>
                <w:color w:val="000000"/>
              </w:rPr>
            </w:pPr>
            <w:r w:rsidRPr="00393AB6">
              <w:rPr>
                <w:color w:val="000000"/>
              </w:rPr>
              <w:t>For liquid medium, filter through muslin.</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10.2</w:t>
            </w:r>
          </w:p>
        </w:tc>
        <w:tc>
          <w:tcPr>
            <w:tcW w:w="3188" w:type="dxa"/>
          </w:tcPr>
          <w:p w:rsidR="00F961DE" w:rsidRPr="00393AB6" w:rsidRDefault="00F961DE" w:rsidP="00F961DE">
            <w:pPr>
              <w:tabs>
                <w:tab w:val="left" w:leader="dot" w:pos="3720"/>
              </w:tabs>
              <w:spacing w:before="20" w:after="20"/>
            </w:pPr>
            <w:r w:rsidRPr="00393AB6">
              <w:t>Quantification inoculum</w:t>
            </w:r>
          </w:p>
        </w:tc>
        <w:tc>
          <w:tcPr>
            <w:tcW w:w="5743" w:type="dxa"/>
          </w:tcPr>
          <w:p w:rsidR="00F961DE" w:rsidRPr="00393AB6" w:rsidRDefault="00F961DE" w:rsidP="00F961DE">
            <w:pPr>
              <w:spacing w:before="20" w:after="20"/>
              <w:rPr>
                <w:color w:val="000000"/>
              </w:rPr>
            </w:pPr>
            <w:r w:rsidRPr="00393AB6">
              <w:rPr>
                <w:color w:val="000000"/>
              </w:rPr>
              <w:t>10</w:t>
            </w:r>
            <w:r w:rsidRPr="00393AB6">
              <w:rPr>
                <w:color w:val="000000"/>
                <w:vertAlign w:val="superscript"/>
              </w:rPr>
              <w:t>6</w:t>
            </w:r>
            <w:r w:rsidRPr="00393AB6">
              <w:rPr>
                <w:color w:val="000000"/>
              </w:rPr>
              <w:t xml:space="preserve"> spores/ml</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10.3</w:t>
            </w:r>
          </w:p>
        </w:tc>
        <w:tc>
          <w:tcPr>
            <w:tcW w:w="3188" w:type="dxa"/>
          </w:tcPr>
          <w:p w:rsidR="00F961DE" w:rsidRPr="00393AB6" w:rsidRDefault="00F961DE" w:rsidP="00F961DE">
            <w:pPr>
              <w:tabs>
                <w:tab w:val="left" w:leader="dot" w:pos="3720"/>
              </w:tabs>
              <w:spacing w:before="20" w:after="20"/>
            </w:pPr>
            <w:r w:rsidRPr="00393AB6">
              <w:t>Plant stage at inoculation</w:t>
            </w:r>
          </w:p>
        </w:tc>
        <w:tc>
          <w:tcPr>
            <w:tcW w:w="5743" w:type="dxa"/>
          </w:tcPr>
          <w:p w:rsidR="00F961DE" w:rsidRPr="00393AB6" w:rsidRDefault="00F961DE" w:rsidP="00F961DE">
            <w:pPr>
              <w:spacing w:before="20" w:after="20"/>
              <w:rPr>
                <w:color w:val="000000"/>
              </w:rPr>
            </w:pPr>
            <w:r w:rsidRPr="00393AB6">
              <w:rPr>
                <w:color w:val="000000"/>
              </w:rPr>
              <w:t xml:space="preserve">seeds or 2 </w:t>
            </w:r>
            <w:r w:rsidRPr="00393AB6">
              <w:t>weeks old seedlings (2-3 node stage).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10.4</w:t>
            </w:r>
          </w:p>
        </w:tc>
        <w:tc>
          <w:tcPr>
            <w:tcW w:w="3188" w:type="dxa"/>
          </w:tcPr>
          <w:p w:rsidR="00F961DE" w:rsidRPr="00393AB6" w:rsidRDefault="00F961DE" w:rsidP="00F961DE">
            <w:pPr>
              <w:tabs>
                <w:tab w:val="left" w:leader="dot" w:pos="3720"/>
              </w:tabs>
              <w:spacing w:before="20" w:after="20"/>
            </w:pPr>
            <w:r w:rsidRPr="00393AB6">
              <w:t>Inoculation method</w:t>
            </w:r>
          </w:p>
        </w:tc>
        <w:tc>
          <w:tcPr>
            <w:tcW w:w="5743" w:type="dxa"/>
          </w:tcPr>
          <w:p w:rsidR="00F961DE" w:rsidRPr="00393AB6" w:rsidRDefault="00F961DE" w:rsidP="00F961DE">
            <w:pPr>
              <w:spacing w:before="20" w:after="20"/>
              <w:rPr>
                <w:color w:val="000000"/>
              </w:rPr>
            </w:pPr>
            <w:r w:rsidRPr="00393AB6">
              <w:rPr>
                <w:color w:val="000000"/>
              </w:rPr>
              <w:t>For seeds:</w:t>
            </w:r>
          </w:p>
          <w:p w:rsidR="00F961DE" w:rsidRPr="00393AB6" w:rsidRDefault="00F961DE" w:rsidP="00F961DE">
            <w:r w:rsidRPr="00393AB6">
              <w:rPr>
                <w:color w:val="000000"/>
              </w:rPr>
              <w:t>s</w:t>
            </w:r>
            <w:r w:rsidRPr="00393AB6">
              <w:t>owing in contaminated substrate (soil based substrate), 750 ml of suspension of spores at 10</w:t>
            </w:r>
            <w:r w:rsidRPr="00393AB6">
              <w:rPr>
                <w:vertAlign w:val="superscript"/>
              </w:rPr>
              <w:t>6 </w:t>
            </w:r>
            <w:r w:rsidRPr="00393AB6">
              <w:t>sp/ml for 5 l of substrate.</w:t>
            </w:r>
          </w:p>
          <w:p w:rsidR="00F961DE" w:rsidRPr="00393AB6" w:rsidRDefault="00F961DE" w:rsidP="00F961DE">
            <w:pPr>
              <w:rPr>
                <w:color w:val="000000"/>
              </w:rPr>
            </w:pPr>
            <w:r w:rsidRPr="00393AB6">
              <w:t>For 2 weeks seedlings:</w:t>
            </w:r>
          </w:p>
          <w:p w:rsidR="00F961DE" w:rsidRPr="00393AB6" w:rsidRDefault="00F961DE" w:rsidP="00F961DE">
            <w:r w:rsidRPr="00393AB6">
              <w:t>Sowing in a mix of vermiculite + soil or soil based substrate</w:t>
            </w:r>
          </w:p>
          <w:p w:rsidR="00F961DE" w:rsidRPr="00393AB6" w:rsidRDefault="00F961DE" w:rsidP="00F961DE">
            <w:pPr>
              <w:rPr>
                <w:color w:val="000000"/>
              </w:rPr>
            </w:pPr>
            <w:r w:rsidRPr="00393AB6">
              <w:t>Cut the apical 2/3 of the roots with scissors, dip the root of the seedling in the spores suspension for 1 to 5 minutes and transplant in clean soil based substrate in a new tray.</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10.7</w:t>
            </w:r>
          </w:p>
        </w:tc>
        <w:tc>
          <w:tcPr>
            <w:tcW w:w="3188" w:type="dxa"/>
          </w:tcPr>
          <w:p w:rsidR="00F961DE" w:rsidRPr="00393AB6" w:rsidRDefault="00F961DE" w:rsidP="00F961DE">
            <w:pPr>
              <w:tabs>
                <w:tab w:val="left" w:leader="dot" w:pos="3720"/>
              </w:tabs>
              <w:spacing w:before="20" w:after="20"/>
            </w:pPr>
            <w:r w:rsidRPr="00393AB6">
              <w:t>Final observations</w:t>
            </w:r>
          </w:p>
        </w:tc>
        <w:tc>
          <w:tcPr>
            <w:tcW w:w="5743" w:type="dxa"/>
          </w:tcPr>
          <w:p w:rsidR="00F961DE" w:rsidRPr="00393AB6" w:rsidRDefault="00F961DE" w:rsidP="00F961DE">
            <w:pPr>
              <w:spacing w:before="20" w:after="20"/>
              <w:rPr>
                <w:color w:val="000000"/>
              </w:rPr>
            </w:pPr>
            <w:r w:rsidRPr="00393AB6">
              <w:rPr>
                <w:color w:val="000000"/>
              </w:rPr>
              <w:t>28 days</w:t>
            </w:r>
            <w:r w:rsidRPr="00393AB6">
              <w:t xml:space="preserve"> post-inoculation.</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11.</w:t>
            </w:r>
          </w:p>
        </w:tc>
        <w:tc>
          <w:tcPr>
            <w:tcW w:w="3188" w:type="dxa"/>
          </w:tcPr>
          <w:p w:rsidR="00F961DE" w:rsidRPr="00393AB6" w:rsidRDefault="00F961DE" w:rsidP="00F961DE">
            <w:pPr>
              <w:tabs>
                <w:tab w:val="left" w:leader="dot" w:pos="3720"/>
              </w:tabs>
              <w:spacing w:before="20" w:after="20"/>
            </w:pPr>
            <w:r w:rsidRPr="00393AB6">
              <w:t>Observations</w:t>
            </w:r>
          </w:p>
        </w:tc>
        <w:tc>
          <w:tcPr>
            <w:tcW w:w="5743" w:type="dxa"/>
          </w:tcPr>
          <w:p w:rsidR="00F961DE" w:rsidRPr="00393AB6" w:rsidRDefault="00F961DE" w:rsidP="00F961DE">
            <w:pPr>
              <w:spacing w:before="20" w:after="20"/>
              <w:jc w:val="left"/>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11.1</w:t>
            </w:r>
          </w:p>
        </w:tc>
        <w:tc>
          <w:tcPr>
            <w:tcW w:w="3188" w:type="dxa"/>
          </w:tcPr>
          <w:p w:rsidR="00F961DE" w:rsidRPr="00393AB6" w:rsidRDefault="00F961DE" w:rsidP="00F961DE">
            <w:pPr>
              <w:tabs>
                <w:tab w:val="left" w:leader="dot" w:pos="3720"/>
              </w:tabs>
              <w:spacing w:before="20" w:after="20"/>
            </w:pPr>
            <w:r w:rsidRPr="00393AB6">
              <w:t>Method</w:t>
            </w:r>
          </w:p>
        </w:tc>
        <w:tc>
          <w:tcPr>
            <w:tcW w:w="5743" w:type="dxa"/>
          </w:tcPr>
          <w:p w:rsidR="00F961DE" w:rsidRPr="00393AB6" w:rsidRDefault="00F961DE" w:rsidP="00F961DE">
            <w:pPr>
              <w:spacing w:before="20" w:after="20"/>
              <w:jc w:val="left"/>
            </w:pPr>
            <w:r w:rsidRPr="00393AB6">
              <w:t>Visual</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11.2</w:t>
            </w:r>
          </w:p>
        </w:tc>
        <w:tc>
          <w:tcPr>
            <w:tcW w:w="3188" w:type="dxa"/>
          </w:tcPr>
          <w:p w:rsidR="00F961DE" w:rsidRPr="00393AB6" w:rsidRDefault="00F961DE" w:rsidP="00F961DE">
            <w:pPr>
              <w:keepNext/>
              <w:tabs>
                <w:tab w:val="left" w:leader="dot" w:pos="3720"/>
              </w:tabs>
              <w:spacing w:before="20" w:after="20"/>
            </w:pPr>
            <w:r w:rsidRPr="00393AB6">
              <w:t>Observation scale</w:t>
            </w:r>
          </w:p>
        </w:tc>
        <w:tc>
          <w:tcPr>
            <w:tcW w:w="5743" w:type="dxa"/>
          </w:tcPr>
          <w:p w:rsidR="00F961DE" w:rsidRPr="00393AB6" w:rsidRDefault="00F961DE" w:rsidP="00F961DE">
            <w:pPr>
              <w:spacing w:line="276" w:lineRule="auto"/>
              <w:rPr>
                <w:noProof/>
              </w:rPr>
            </w:pPr>
            <w:r w:rsidRPr="00393AB6">
              <w:t>susceptible:</w:t>
            </w:r>
          </w:p>
          <w:p w:rsidR="00F961DE" w:rsidRPr="00393AB6" w:rsidRDefault="00F961DE" w:rsidP="00F961DE">
            <w:pPr>
              <w:spacing w:line="276" w:lineRule="auto"/>
              <w:rPr>
                <w:noProof/>
              </w:rPr>
            </w:pPr>
            <w:r w:rsidRPr="00393AB6">
              <w:t xml:space="preserve">Class 2: Range from most of the plant wilted/dried but still alive, to plants brown and dead with stem collapsed. </w:t>
            </w:r>
          </w:p>
          <w:p w:rsidR="00F961DE" w:rsidRPr="00393AB6" w:rsidRDefault="00F961DE" w:rsidP="00F961DE">
            <w:pPr>
              <w:rPr>
                <w:color w:val="000000"/>
              </w:rPr>
            </w:pPr>
            <w:r w:rsidRPr="00393AB6">
              <w:rPr>
                <w:color w:val="000000"/>
              </w:rPr>
              <w:t>resistant:</w:t>
            </w:r>
          </w:p>
          <w:p w:rsidR="00F961DE" w:rsidRPr="00393AB6" w:rsidRDefault="00F961DE" w:rsidP="00F961DE">
            <w:pPr>
              <w:rPr>
                <w:noProof/>
              </w:rPr>
            </w:pPr>
            <w:r w:rsidRPr="00393AB6">
              <w:rPr>
                <w:color w:val="000000"/>
              </w:rPr>
              <w:t>Class 0:</w:t>
            </w:r>
            <w:r w:rsidRPr="00393AB6">
              <w:rPr>
                <w:noProof/>
              </w:rPr>
              <w:t xml:space="preserve"> </w:t>
            </w:r>
            <w:r w:rsidRPr="00393AB6">
              <w:t>No symptoms or equivalent to negative control, 1 or 2 wilted/dried lower leaves and slight reduction in growth compared to negative control of same variety are acceptable.</w:t>
            </w:r>
          </w:p>
          <w:p w:rsidR="00F961DE" w:rsidRPr="00393AB6" w:rsidRDefault="00F961DE" w:rsidP="00F961DE">
            <w:pPr>
              <w:spacing w:line="276" w:lineRule="auto"/>
            </w:pPr>
            <w:r w:rsidRPr="00393AB6">
              <w:t>Class 1: Range from a few chlorotic or wilted/dried leaves not present on, or more than on the negative control, up to many leaves with symptoms of senescence or wilting, some leaf drop, upper part of the plant still green and growing.</w:t>
            </w:r>
          </w:p>
        </w:tc>
      </w:tr>
    </w:tbl>
    <w:p w:rsidR="00F961DE" w:rsidRPr="00393AB6" w:rsidRDefault="00F961DE" w:rsidP="00F961DE"/>
    <w:tbl>
      <w:tblPr>
        <w:tblW w:w="0" w:type="auto"/>
        <w:tblInd w:w="1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2551"/>
        <w:gridCol w:w="2126"/>
        <w:gridCol w:w="1777"/>
      </w:tblGrid>
      <w:tr w:rsidR="00F961DE" w:rsidRPr="00393AB6" w:rsidTr="00F961DE">
        <w:tc>
          <w:tcPr>
            <w:tcW w:w="1980" w:type="dxa"/>
            <w:shd w:val="clear" w:color="auto" w:fill="auto"/>
          </w:tcPr>
          <w:p w:rsidR="00F961DE" w:rsidRPr="00393AB6" w:rsidRDefault="00F961DE" w:rsidP="00F961DE">
            <w:r w:rsidRPr="00393AB6">
              <w:rPr>
                <w:noProof/>
              </w:rPr>
              <w:drawing>
                <wp:inline distT="0" distB="0" distL="0" distR="0">
                  <wp:extent cx="1073150" cy="2426335"/>
                  <wp:effectExtent l="0" t="0" r="0" b="0"/>
                  <wp:docPr id="23" name="Picture 23" descr="Pea Fop not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a Fop note 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2426335"/>
                          </a:xfrm>
                          <a:prstGeom prst="rect">
                            <a:avLst/>
                          </a:prstGeom>
                          <a:noFill/>
                          <a:ln>
                            <a:noFill/>
                          </a:ln>
                        </pic:spPr>
                      </pic:pic>
                    </a:graphicData>
                  </a:graphic>
                </wp:inline>
              </w:drawing>
            </w:r>
          </w:p>
        </w:tc>
        <w:tc>
          <w:tcPr>
            <w:tcW w:w="2551" w:type="dxa"/>
            <w:shd w:val="clear" w:color="auto" w:fill="auto"/>
          </w:tcPr>
          <w:p w:rsidR="00F961DE" w:rsidRPr="00393AB6" w:rsidRDefault="00F961DE" w:rsidP="00F961DE">
            <w:pPr>
              <w:jc w:val="center"/>
            </w:pPr>
            <w:r w:rsidRPr="00393AB6">
              <w:rPr>
                <w:noProof/>
              </w:rPr>
              <w:drawing>
                <wp:inline distT="0" distB="0" distL="0" distR="0">
                  <wp:extent cx="1258570" cy="2426335"/>
                  <wp:effectExtent l="0" t="0" r="0" b="0"/>
                  <wp:docPr id="22" name="Picture 22" descr="Pea Fop no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ea Fop not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2426335"/>
                          </a:xfrm>
                          <a:prstGeom prst="rect">
                            <a:avLst/>
                          </a:prstGeom>
                          <a:noFill/>
                          <a:ln>
                            <a:noFill/>
                          </a:ln>
                        </pic:spPr>
                      </pic:pic>
                    </a:graphicData>
                  </a:graphic>
                </wp:inline>
              </w:drawing>
            </w:r>
          </w:p>
        </w:tc>
        <w:tc>
          <w:tcPr>
            <w:tcW w:w="2126" w:type="dxa"/>
            <w:shd w:val="clear" w:color="auto" w:fill="auto"/>
            <w:vAlign w:val="center"/>
          </w:tcPr>
          <w:p w:rsidR="00F961DE" w:rsidRPr="00393AB6" w:rsidRDefault="00F961DE" w:rsidP="00F961DE">
            <w:pPr>
              <w:jc w:val="center"/>
            </w:pPr>
            <w:r w:rsidRPr="00393AB6">
              <w:rPr>
                <w:noProof/>
              </w:rPr>
              <w:drawing>
                <wp:inline distT="0" distB="0" distL="0" distR="0">
                  <wp:extent cx="2489835" cy="1063625"/>
                  <wp:effectExtent l="8255" t="0" r="0" b="0"/>
                  <wp:docPr id="21" name="Picture 21" descr="Pea Fop not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ea Fop note 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489835" cy="1063625"/>
                          </a:xfrm>
                          <a:prstGeom prst="rect">
                            <a:avLst/>
                          </a:prstGeom>
                          <a:noFill/>
                          <a:ln>
                            <a:noFill/>
                          </a:ln>
                        </pic:spPr>
                      </pic:pic>
                    </a:graphicData>
                  </a:graphic>
                </wp:inline>
              </w:drawing>
            </w:r>
          </w:p>
        </w:tc>
        <w:tc>
          <w:tcPr>
            <w:tcW w:w="1776" w:type="dxa"/>
            <w:shd w:val="clear" w:color="auto" w:fill="auto"/>
          </w:tcPr>
          <w:p w:rsidR="00F961DE" w:rsidRPr="00393AB6" w:rsidRDefault="00F961DE" w:rsidP="00F961DE">
            <w:pPr>
              <w:jc w:val="center"/>
            </w:pPr>
            <w:r w:rsidRPr="00393AB6">
              <w:rPr>
                <w:noProof/>
              </w:rPr>
              <w:drawing>
                <wp:inline distT="0" distB="0" distL="0" distR="0">
                  <wp:extent cx="991235" cy="2426335"/>
                  <wp:effectExtent l="0" t="0" r="0" b="0"/>
                  <wp:docPr id="2" name="Picture 2" descr="Pea Fop no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ea Fop not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235" cy="2426335"/>
                          </a:xfrm>
                          <a:prstGeom prst="rect">
                            <a:avLst/>
                          </a:prstGeom>
                          <a:noFill/>
                          <a:ln>
                            <a:noFill/>
                          </a:ln>
                        </pic:spPr>
                      </pic:pic>
                    </a:graphicData>
                  </a:graphic>
                </wp:inline>
              </w:drawing>
            </w:r>
          </w:p>
        </w:tc>
      </w:tr>
      <w:tr w:rsidR="00F961DE" w:rsidRPr="00393AB6" w:rsidTr="00F961DE">
        <w:tc>
          <w:tcPr>
            <w:tcW w:w="1980" w:type="dxa"/>
            <w:shd w:val="clear" w:color="auto" w:fill="auto"/>
          </w:tcPr>
          <w:p w:rsidR="00F961DE" w:rsidRPr="00393AB6" w:rsidRDefault="00F961DE" w:rsidP="00F961DE">
            <w:pPr>
              <w:spacing w:line="276" w:lineRule="auto"/>
              <w:jc w:val="center"/>
            </w:pPr>
            <w:r w:rsidRPr="00393AB6">
              <w:t>Class 0</w:t>
            </w:r>
          </w:p>
          <w:p w:rsidR="00F961DE" w:rsidRPr="00393AB6" w:rsidRDefault="00F961DE" w:rsidP="00F961DE">
            <w:pPr>
              <w:spacing w:line="276" w:lineRule="auto"/>
              <w:jc w:val="center"/>
            </w:pPr>
            <w:r w:rsidRPr="00393AB6">
              <w:t>resistant</w:t>
            </w:r>
          </w:p>
        </w:tc>
        <w:tc>
          <w:tcPr>
            <w:tcW w:w="2551" w:type="dxa"/>
            <w:shd w:val="clear" w:color="auto" w:fill="auto"/>
          </w:tcPr>
          <w:p w:rsidR="00F961DE" w:rsidRPr="00393AB6" w:rsidRDefault="00F961DE" w:rsidP="00F961DE">
            <w:pPr>
              <w:spacing w:line="276" w:lineRule="auto"/>
              <w:jc w:val="center"/>
            </w:pPr>
            <w:r w:rsidRPr="00393AB6">
              <w:t>Class 1</w:t>
            </w:r>
          </w:p>
          <w:p w:rsidR="00F961DE" w:rsidRPr="00393AB6" w:rsidRDefault="00F961DE" w:rsidP="00F961DE">
            <w:pPr>
              <w:spacing w:line="276" w:lineRule="auto"/>
              <w:jc w:val="center"/>
            </w:pPr>
            <w:r w:rsidRPr="00393AB6">
              <w:t>resistant</w:t>
            </w:r>
          </w:p>
        </w:tc>
        <w:tc>
          <w:tcPr>
            <w:tcW w:w="3902" w:type="dxa"/>
            <w:gridSpan w:val="2"/>
            <w:shd w:val="clear" w:color="auto" w:fill="auto"/>
          </w:tcPr>
          <w:p w:rsidR="00F961DE" w:rsidRPr="00393AB6" w:rsidRDefault="00F961DE" w:rsidP="00F961DE">
            <w:pPr>
              <w:spacing w:line="276" w:lineRule="auto"/>
              <w:jc w:val="center"/>
            </w:pPr>
            <w:r w:rsidRPr="00393AB6">
              <w:t>Class 2</w:t>
            </w:r>
          </w:p>
          <w:p w:rsidR="00F961DE" w:rsidRPr="00393AB6" w:rsidRDefault="00F961DE" w:rsidP="00F961DE">
            <w:pPr>
              <w:spacing w:line="276" w:lineRule="auto"/>
              <w:jc w:val="center"/>
            </w:pPr>
            <w:r w:rsidRPr="00393AB6">
              <w:t>susceptible</w:t>
            </w:r>
          </w:p>
        </w:tc>
      </w:tr>
    </w:tbl>
    <w:p w:rsidR="00F961DE" w:rsidRPr="00393AB6" w:rsidRDefault="00F961DE" w:rsidP="00F961DE"/>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F961DE" w:rsidRPr="00393AB6" w:rsidTr="00F961DE">
        <w:trPr>
          <w:cantSplit/>
        </w:trPr>
        <w:tc>
          <w:tcPr>
            <w:tcW w:w="675" w:type="dxa"/>
          </w:tcPr>
          <w:p w:rsidR="00F961DE" w:rsidRPr="00393AB6" w:rsidRDefault="00F961DE" w:rsidP="00F961DE">
            <w:pPr>
              <w:tabs>
                <w:tab w:val="left" w:leader="dot" w:pos="3720"/>
              </w:tabs>
              <w:spacing w:before="20" w:after="20"/>
            </w:pPr>
          </w:p>
        </w:tc>
        <w:tc>
          <w:tcPr>
            <w:tcW w:w="3188" w:type="dxa"/>
          </w:tcPr>
          <w:p w:rsidR="00F961DE" w:rsidRPr="00393AB6" w:rsidRDefault="00F961DE" w:rsidP="00F961DE">
            <w:pPr>
              <w:tabs>
                <w:tab w:val="left" w:leader="dot" w:pos="3720"/>
              </w:tabs>
              <w:spacing w:before="20" w:after="20"/>
            </w:pPr>
          </w:p>
        </w:tc>
        <w:tc>
          <w:tcPr>
            <w:tcW w:w="5743" w:type="dxa"/>
          </w:tcPr>
          <w:p w:rsidR="00F961DE" w:rsidRPr="00393AB6" w:rsidRDefault="00F961DE" w:rsidP="00F961DE">
            <w:pPr>
              <w:spacing w:line="276" w:lineRule="auto"/>
            </w:pPr>
            <w:r w:rsidRPr="00393AB6">
              <w:t>Varieties with the same or higher level of resistance as New Era will be interpreted as resistant. Varieties with a lower level of resistance than New Era will be interpreted as susceptible. Nina will be highly resistant, Bartavelle will be highly susceptible. New Era expresses weak symptoms and variation can occur in these weak symptoms depending on the agressivity of the test conditions.</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11.3</w:t>
            </w:r>
          </w:p>
        </w:tc>
        <w:tc>
          <w:tcPr>
            <w:tcW w:w="3188" w:type="dxa"/>
          </w:tcPr>
          <w:p w:rsidR="00F961DE" w:rsidRPr="00393AB6" w:rsidRDefault="00F961DE" w:rsidP="00F961DE">
            <w:pPr>
              <w:tabs>
                <w:tab w:val="left" w:leader="dot" w:pos="3720"/>
              </w:tabs>
              <w:spacing w:before="20" w:after="20"/>
            </w:pPr>
            <w:r w:rsidRPr="00393AB6">
              <w:t>Validation of test</w:t>
            </w:r>
          </w:p>
        </w:tc>
        <w:tc>
          <w:tcPr>
            <w:tcW w:w="5743" w:type="dxa"/>
          </w:tcPr>
          <w:p w:rsidR="00F961DE" w:rsidRPr="00393AB6" w:rsidRDefault="00F961DE" w:rsidP="00F961DE">
            <w:pPr>
              <w:spacing w:before="20" w:after="20"/>
              <w:rPr>
                <w:color w:val="000000"/>
              </w:rPr>
            </w:pPr>
            <w:r w:rsidRPr="00393AB6">
              <w:rPr>
                <w:color w:val="000000"/>
              </w:rPr>
              <w:t>evaluation of variety resistance should be calibrated with results of resistant and susceptible controls.</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ind w:left="426" w:hanging="426"/>
              <w:jc w:val="left"/>
            </w:pPr>
            <w:r w:rsidRPr="00393AB6">
              <w:t>12.</w:t>
            </w:r>
          </w:p>
        </w:tc>
        <w:tc>
          <w:tcPr>
            <w:tcW w:w="3188" w:type="dxa"/>
          </w:tcPr>
          <w:p w:rsidR="00F961DE" w:rsidRPr="00393AB6" w:rsidRDefault="00F961DE" w:rsidP="00F961DE">
            <w:pPr>
              <w:tabs>
                <w:tab w:val="left" w:leader="dot" w:pos="3720"/>
              </w:tabs>
              <w:spacing w:before="20" w:after="20"/>
              <w:ind w:left="34"/>
              <w:jc w:val="left"/>
            </w:pPr>
            <w:r w:rsidRPr="00393AB6">
              <w:t>Interpretation of data in terms of UPOV characteristic states</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ind w:left="426" w:hanging="426"/>
              <w:jc w:val="left"/>
            </w:pPr>
          </w:p>
        </w:tc>
        <w:tc>
          <w:tcPr>
            <w:tcW w:w="3188" w:type="dxa"/>
          </w:tcPr>
          <w:p w:rsidR="00F961DE" w:rsidRPr="00393AB6" w:rsidRDefault="00F961DE" w:rsidP="00F961DE">
            <w:pPr>
              <w:tabs>
                <w:tab w:val="left" w:pos="2019"/>
                <w:tab w:val="left" w:leader="dot" w:pos="3720"/>
              </w:tabs>
              <w:spacing w:before="20" w:after="20"/>
              <w:ind w:left="670"/>
              <w:jc w:val="left"/>
            </w:pPr>
            <w:r w:rsidRPr="00393AB6">
              <w:t>absent</w:t>
            </w:r>
            <w:r w:rsidRPr="00393AB6">
              <w:tab/>
              <w:t>[1]</w:t>
            </w:r>
          </w:p>
        </w:tc>
        <w:tc>
          <w:tcPr>
            <w:tcW w:w="5743" w:type="dxa"/>
          </w:tcPr>
          <w:p w:rsidR="00F961DE" w:rsidRPr="00393AB6" w:rsidRDefault="00F961DE" w:rsidP="00F961DE">
            <w:pPr>
              <w:spacing w:before="20" w:after="20"/>
              <w:rPr>
                <w:color w:val="000000"/>
              </w:rPr>
            </w:pPr>
            <w:r w:rsidRPr="00393AB6">
              <w:rPr>
                <w:color w:val="000000"/>
              </w:rPr>
              <w:t>susceptible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ind w:left="426" w:hanging="426"/>
              <w:jc w:val="left"/>
            </w:pPr>
          </w:p>
        </w:tc>
        <w:tc>
          <w:tcPr>
            <w:tcW w:w="3188" w:type="dxa"/>
          </w:tcPr>
          <w:p w:rsidR="00F961DE" w:rsidRPr="00393AB6" w:rsidRDefault="00F961DE" w:rsidP="00F961DE">
            <w:pPr>
              <w:tabs>
                <w:tab w:val="left" w:pos="2019"/>
                <w:tab w:val="left" w:leader="dot" w:pos="3720"/>
              </w:tabs>
              <w:spacing w:before="20" w:after="20"/>
              <w:ind w:left="670"/>
              <w:jc w:val="left"/>
            </w:pPr>
            <w:r w:rsidRPr="00393AB6">
              <w:rPr>
                <w:color w:val="000000"/>
              </w:rPr>
              <w:t xml:space="preserve">present </w:t>
            </w:r>
            <w:r w:rsidRPr="00393AB6">
              <w:rPr>
                <w:color w:val="000000"/>
              </w:rPr>
              <w:tab/>
              <w:t>[9]</w:t>
            </w:r>
          </w:p>
        </w:tc>
        <w:tc>
          <w:tcPr>
            <w:tcW w:w="5743" w:type="dxa"/>
          </w:tcPr>
          <w:p w:rsidR="00F961DE" w:rsidRPr="00393AB6" w:rsidRDefault="00F961DE" w:rsidP="00F961DE">
            <w:pPr>
              <w:spacing w:before="20" w:after="20"/>
              <w:rPr>
                <w:color w:val="000000"/>
              </w:rPr>
            </w:pPr>
            <w:r w:rsidRPr="00393AB6">
              <w:rPr>
                <w:color w:val="000000"/>
              </w:rPr>
              <w:t>resistant</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13.</w:t>
            </w:r>
          </w:p>
        </w:tc>
        <w:tc>
          <w:tcPr>
            <w:tcW w:w="3188" w:type="dxa"/>
          </w:tcPr>
          <w:p w:rsidR="00F961DE" w:rsidRPr="00393AB6" w:rsidRDefault="00F961DE" w:rsidP="00F961DE">
            <w:pPr>
              <w:tabs>
                <w:tab w:val="left" w:leader="dot" w:pos="3720"/>
              </w:tabs>
              <w:spacing w:before="20" w:after="20"/>
            </w:pPr>
            <w:r w:rsidRPr="00393AB6">
              <w:t>Critical control points</w:t>
            </w:r>
          </w:p>
        </w:tc>
        <w:tc>
          <w:tcPr>
            <w:tcW w:w="5743" w:type="dxa"/>
          </w:tcPr>
          <w:p w:rsidR="00F961DE" w:rsidRPr="00393AB6" w:rsidRDefault="00F961DE" w:rsidP="00F961DE">
            <w:r w:rsidRPr="00393AB6">
              <w:t>Each lab has to define the best method of inoculation in its lab depending on controls results.</w:t>
            </w:r>
          </w:p>
          <w:p w:rsidR="00F961DE" w:rsidRPr="00393AB6" w:rsidRDefault="00F961DE" w:rsidP="00F961DE">
            <w:pPr>
              <w:spacing w:before="20" w:after="20"/>
              <w:rPr>
                <w:color w:val="000000"/>
              </w:rPr>
            </w:pPr>
            <w:r w:rsidRPr="00393AB6">
              <w:t>Inoculation by sowing in contaminated soil can in some cases lead to germination problems. No conclusion can be done in this case, and the test should be repeated.</w:t>
            </w:r>
          </w:p>
        </w:tc>
      </w:tr>
    </w:tbl>
    <w:p w:rsidR="00F961DE" w:rsidRDefault="00F961DE" w:rsidP="00F961DE">
      <w:pPr>
        <w:jc w:val="left"/>
      </w:pPr>
    </w:p>
    <w:p w:rsidR="00F961DE" w:rsidRDefault="00F961DE" w:rsidP="00F961DE">
      <w:pPr>
        <w:jc w:val="left"/>
      </w:pPr>
    </w:p>
    <w:p w:rsidR="00F961DE" w:rsidRDefault="00F961DE" w:rsidP="00F961DE">
      <w:pPr>
        <w:jc w:val="left"/>
        <w:rPr>
          <w:i/>
        </w:rPr>
      </w:pPr>
      <w:r w:rsidRPr="00F961DE">
        <w:rPr>
          <w:i/>
        </w:rPr>
        <w:t>Proposed new wording</w:t>
      </w:r>
    </w:p>
    <w:p w:rsidR="00F961DE" w:rsidRDefault="00F961DE" w:rsidP="00F961DE">
      <w:pPr>
        <w:jc w:val="left"/>
      </w:pPr>
    </w:p>
    <w:p w:rsidR="00F961DE" w:rsidRPr="00393AB6" w:rsidRDefault="00F961DE" w:rsidP="00F961DE">
      <w:pPr>
        <w:rPr>
          <w:u w:val="single"/>
        </w:rPr>
      </w:pPr>
      <w:r w:rsidRPr="00393AB6">
        <w:rPr>
          <w:u w:val="single"/>
        </w:rPr>
        <w:t xml:space="preserve">Ad. 58:  Resistance to </w:t>
      </w:r>
      <w:r w:rsidRPr="00393AB6">
        <w:rPr>
          <w:i/>
          <w:u w:val="single"/>
        </w:rPr>
        <w:t>Fusarium oxysporum</w:t>
      </w:r>
      <w:r w:rsidRPr="00393AB6">
        <w:rPr>
          <w:u w:val="single"/>
        </w:rPr>
        <w:t xml:space="preserve"> f. sp. </w:t>
      </w:r>
      <w:r w:rsidRPr="00393AB6">
        <w:rPr>
          <w:i/>
          <w:u w:val="single"/>
        </w:rPr>
        <w:t>pisi</w:t>
      </w:r>
      <w:r w:rsidRPr="00393AB6">
        <w:rPr>
          <w:u w:val="single"/>
        </w:rPr>
        <w:t xml:space="preserve"> race 1 (Near wilt)</w:t>
      </w:r>
    </w:p>
    <w:p w:rsidR="00F961DE" w:rsidRPr="00393AB6" w:rsidRDefault="00F961DE" w:rsidP="00F961DE"/>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F961DE" w:rsidRPr="00393AB6" w:rsidTr="00F961DE">
        <w:trPr>
          <w:cantSplit/>
        </w:trPr>
        <w:tc>
          <w:tcPr>
            <w:tcW w:w="675" w:type="dxa"/>
          </w:tcPr>
          <w:p w:rsidR="00F961DE" w:rsidRPr="00730FE1" w:rsidRDefault="00F961DE" w:rsidP="00F961DE">
            <w:pPr>
              <w:tabs>
                <w:tab w:val="left" w:leader="dot" w:pos="3720"/>
              </w:tabs>
              <w:spacing w:before="20" w:after="20"/>
              <w:ind w:left="567" w:right="-108" w:hanging="567"/>
            </w:pPr>
            <w:r w:rsidRPr="00730FE1">
              <w:t>1.</w:t>
            </w:r>
          </w:p>
        </w:tc>
        <w:tc>
          <w:tcPr>
            <w:tcW w:w="3188" w:type="dxa"/>
          </w:tcPr>
          <w:p w:rsidR="00F961DE" w:rsidRPr="00730FE1" w:rsidRDefault="00F961DE" w:rsidP="00F961DE">
            <w:pPr>
              <w:tabs>
                <w:tab w:val="left" w:leader="dot" w:pos="3720"/>
              </w:tabs>
              <w:spacing w:before="20" w:after="20"/>
              <w:ind w:left="567" w:right="-108" w:hanging="567"/>
            </w:pPr>
            <w:r w:rsidRPr="00730FE1">
              <w:t>Pathogen</w:t>
            </w:r>
          </w:p>
        </w:tc>
        <w:tc>
          <w:tcPr>
            <w:tcW w:w="5743" w:type="dxa"/>
          </w:tcPr>
          <w:p w:rsidR="00F961DE" w:rsidRPr="00393AB6" w:rsidRDefault="00F961DE" w:rsidP="00F961DE">
            <w:pPr>
              <w:spacing w:before="20" w:after="20"/>
              <w:rPr>
                <w:color w:val="000000"/>
              </w:rPr>
            </w:pPr>
            <w:r w:rsidRPr="00393AB6">
              <w:rPr>
                <w:i/>
              </w:rPr>
              <w:t xml:space="preserve">Fusarium oxysporum </w:t>
            </w:r>
            <w:r w:rsidRPr="00393AB6">
              <w:t>f. sp.</w:t>
            </w:r>
            <w:r w:rsidRPr="00393AB6">
              <w:rPr>
                <w:i/>
              </w:rPr>
              <w:t xml:space="preserve"> pisi </w:t>
            </w:r>
            <w:r w:rsidRPr="00393AB6">
              <w:t>(race 1)</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ind w:left="567" w:right="-108" w:hanging="567"/>
            </w:pPr>
            <w:r w:rsidRPr="00730FE1">
              <w:t>2.</w:t>
            </w:r>
          </w:p>
        </w:tc>
        <w:tc>
          <w:tcPr>
            <w:tcW w:w="3188" w:type="dxa"/>
          </w:tcPr>
          <w:p w:rsidR="00F961DE" w:rsidRPr="00730FE1" w:rsidRDefault="00F961DE" w:rsidP="00F961DE">
            <w:pPr>
              <w:tabs>
                <w:tab w:val="left" w:leader="dot" w:pos="3720"/>
              </w:tabs>
              <w:spacing w:before="20" w:after="20"/>
              <w:ind w:left="567" w:right="-108" w:hanging="567"/>
            </w:pPr>
            <w:r w:rsidRPr="00730FE1">
              <w:rPr>
                <w:lang w:val="en-GB" w:eastAsia="nl-NL"/>
              </w:rPr>
              <w:t>Quarantine status</w:t>
            </w:r>
          </w:p>
        </w:tc>
        <w:tc>
          <w:tcPr>
            <w:tcW w:w="5743" w:type="dxa"/>
          </w:tcPr>
          <w:p w:rsidR="00F961DE" w:rsidRPr="00393AB6" w:rsidRDefault="00F961DE" w:rsidP="00F961DE">
            <w:pPr>
              <w:spacing w:before="20" w:after="20"/>
            </w:pPr>
            <w:r w:rsidRPr="00393AB6">
              <w:t>No</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3.</w:t>
            </w:r>
          </w:p>
        </w:tc>
        <w:tc>
          <w:tcPr>
            <w:tcW w:w="3188" w:type="dxa"/>
          </w:tcPr>
          <w:p w:rsidR="00F961DE" w:rsidRPr="00730FE1" w:rsidRDefault="00F961DE" w:rsidP="00F961DE">
            <w:pPr>
              <w:tabs>
                <w:tab w:val="left" w:leader="dot" w:pos="3720"/>
              </w:tabs>
              <w:spacing w:before="20" w:after="20"/>
            </w:pPr>
            <w:r w:rsidRPr="00730FE1">
              <w:t>Host species</w:t>
            </w:r>
          </w:p>
        </w:tc>
        <w:tc>
          <w:tcPr>
            <w:tcW w:w="5743" w:type="dxa"/>
          </w:tcPr>
          <w:p w:rsidR="00F961DE" w:rsidRPr="00393AB6" w:rsidRDefault="00F961DE" w:rsidP="00F961DE">
            <w:pPr>
              <w:spacing w:before="20" w:after="20"/>
              <w:rPr>
                <w:i/>
                <w:color w:val="000000"/>
              </w:rPr>
            </w:pPr>
            <w:r w:rsidRPr="00393AB6">
              <w:rPr>
                <w:color w:val="000000"/>
                <w:lang w:eastAsia="nl-NL"/>
              </w:rPr>
              <w:t xml:space="preserve">Pea – </w:t>
            </w:r>
            <w:r w:rsidRPr="00393AB6">
              <w:rPr>
                <w:i/>
                <w:iCs/>
                <w:color w:val="000000"/>
                <w:lang w:eastAsia="nl-NL"/>
              </w:rPr>
              <w:t xml:space="preserve">Pisum sativum </w:t>
            </w:r>
            <w:r w:rsidRPr="00393AB6">
              <w:rPr>
                <w:iCs/>
                <w:color w:val="000000"/>
                <w:lang w:eastAsia="nl-NL"/>
              </w:rPr>
              <w:t>L.</w:t>
            </w:r>
          </w:p>
        </w:tc>
      </w:tr>
      <w:tr w:rsidR="00F961DE" w:rsidRPr="00550F8A" w:rsidTr="00F961DE">
        <w:trPr>
          <w:cantSplit/>
        </w:trPr>
        <w:tc>
          <w:tcPr>
            <w:tcW w:w="675" w:type="dxa"/>
          </w:tcPr>
          <w:p w:rsidR="00F961DE" w:rsidRPr="00730FE1" w:rsidRDefault="00F961DE" w:rsidP="00F961DE">
            <w:pPr>
              <w:tabs>
                <w:tab w:val="left" w:leader="dot" w:pos="3720"/>
              </w:tabs>
              <w:spacing w:before="20" w:after="20"/>
            </w:pPr>
            <w:r w:rsidRPr="00730FE1">
              <w:t>4.</w:t>
            </w:r>
          </w:p>
        </w:tc>
        <w:tc>
          <w:tcPr>
            <w:tcW w:w="3188" w:type="dxa"/>
          </w:tcPr>
          <w:p w:rsidR="00F961DE" w:rsidRPr="00730FE1" w:rsidRDefault="00F961DE" w:rsidP="00F961DE">
            <w:pPr>
              <w:tabs>
                <w:tab w:val="left" w:leader="dot" w:pos="3720"/>
              </w:tabs>
              <w:spacing w:before="20" w:after="20"/>
            </w:pPr>
            <w:r w:rsidRPr="00730FE1">
              <w:t>Source of inoculum</w:t>
            </w:r>
          </w:p>
        </w:tc>
        <w:tc>
          <w:tcPr>
            <w:tcW w:w="5743" w:type="dxa"/>
          </w:tcPr>
          <w:p w:rsidR="00F961DE" w:rsidRPr="00730FE1" w:rsidRDefault="00F961DE" w:rsidP="00730FE1">
            <w:pPr>
              <w:spacing w:before="20" w:after="20"/>
              <w:rPr>
                <w:rFonts w:cs="Arial"/>
                <w:color w:val="000000"/>
                <w:lang w:val="es-ES_tradnl"/>
              </w:rPr>
            </w:pPr>
            <w:r w:rsidRPr="00730FE1">
              <w:rPr>
                <w:rFonts w:cs="Arial"/>
                <w:lang w:val="es-ES_tradnl"/>
              </w:rPr>
              <w:t>GEVES</w:t>
            </w:r>
            <w:r w:rsidR="00730FE1">
              <w:rPr>
                <w:rStyle w:val="FootnoteReference"/>
                <w:rFonts w:cs="Arial"/>
                <w:lang w:val="es-ES_tradnl"/>
              </w:rPr>
              <w:footnoteReference w:id="5"/>
            </w:r>
            <w:r w:rsidRPr="00730FE1">
              <w:rPr>
                <w:rFonts w:cs="Arial"/>
                <w:lang w:val="es-ES_tradnl"/>
              </w:rPr>
              <w:t xml:space="preserve"> (FR), INIA</w:t>
            </w:r>
            <w:r w:rsidR="00730FE1">
              <w:rPr>
                <w:rStyle w:val="FootnoteReference"/>
                <w:rFonts w:cs="Arial"/>
                <w:lang w:val="es-ES_tradnl"/>
              </w:rPr>
              <w:footnoteReference w:id="6"/>
            </w:r>
            <w:r w:rsidRPr="00730FE1">
              <w:rPr>
                <w:rFonts w:cs="Arial"/>
                <w:lang w:val="es-ES_tradnl"/>
              </w:rPr>
              <w:t xml:space="preserve"> (</w:t>
            </w:r>
            <w:r w:rsidR="00730FE1" w:rsidRPr="00730FE1">
              <w:rPr>
                <w:rFonts w:cs="Arial"/>
                <w:lang w:val="es-ES_tradnl"/>
              </w:rPr>
              <w:t>ES</w:t>
            </w:r>
            <w:r w:rsidRPr="00730FE1">
              <w:rPr>
                <w:rFonts w:cs="Arial"/>
                <w:lang w:val="es-ES_tradnl"/>
              </w:rPr>
              <w:t>) or SASA</w:t>
            </w:r>
            <w:r w:rsidR="00730FE1">
              <w:rPr>
                <w:rStyle w:val="FootnoteReference"/>
                <w:rFonts w:cs="Arial"/>
                <w:lang w:val="es-ES_tradnl"/>
              </w:rPr>
              <w:footnoteReference w:id="7"/>
            </w:r>
            <w:r w:rsidRPr="00730FE1">
              <w:rPr>
                <w:rFonts w:cs="Arial"/>
                <w:lang w:val="es-ES_tradnl"/>
              </w:rPr>
              <w:t xml:space="preserve"> (</w:t>
            </w:r>
            <w:r w:rsidR="00730FE1" w:rsidRPr="00730FE1">
              <w:rPr>
                <w:rFonts w:cs="Arial"/>
                <w:lang w:val="es-ES_tradnl"/>
              </w:rPr>
              <w:t>GB</w:t>
            </w:r>
            <w:r w:rsidRPr="00730FE1">
              <w:rPr>
                <w:rFonts w:cs="Arial"/>
                <w:lang w:val="es-ES_tradnl"/>
              </w:rPr>
              <w:t xml:space="preserve">) </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5.</w:t>
            </w:r>
          </w:p>
        </w:tc>
        <w:tc>
          <w:tcPr>
            <w:tcW w:w="3188" w:type="dxa"/>
          </w:tcPr>
          <w:p w:rsidR="00F961DE" w:rsidRPr="00730FE1" w:rsidRDefault="00F961DE" w:rsidP="00F961DE">
            <w:pPr>
              <w:tabs>
                <w:tab w:val="left" w:leader="dot" w:pos="3720"/>
              </w:tabs>
              <w:spacing w:before="20" w:after="20"/>
            </w:pPr>
            <w:r w:rsidRPr="00730FE1">
              <w:t>Isolate</w:t>
            </w:r>
          </w:p>
        </w:tc>
        <w:tc>
          <w:tcPr>
            <w:tcW w:w="5743" w:type="dxa"/>
          </w:tcPr>
          <w:p w:rsidR="00F961DE" w:rsidRPr="003046F3" w:rsidRDefault="00F961DE" w:rsidP="00F961DE">
            <w:pPr>
              <w:autoSpaceDE w:val="0"/>
              <w:autoSpaceDN w:val="0"/>
              <w:adjustRightInd w:val="0"/>
              <w:jc w:val="left"/>
              <w:rPr>
                <w:rFonts w:cs="Arial"/>
                <w:lang w:val="en-GB"/>
              </w:rPr>
            </w:pPr>
            <w:r w:rsidRPr="003046F3">
              <w:rPr>
                <w:rFonts w:cs="Arial"/>
                <w:i/>
                <w:lang w:val="en-GB"/>
              </w:rPr>
              <w:t>Fusarium oxysporum</w:t>
            </w:r>
            <w:r w:rsidRPr="003046F3">
              <w:rPr>
                <w:rFonts w:cs="Arial"/>
                <w:lang w:val="en-GB"/>
              </w:rPr>
              <w:t xml:space="preserve"> f. sp. </w:t>
            </w:r>
            <w:r w:rsidRPr="003046F3">
              <w:rPr>
                <w:rFonts w:cs="Arial"/>
                <w:i/>
                <w:lang w:val="en-GB"/>
              </w:rPr>
              <w:t>pisi</w:t>
            </w:r>
            <w:r w:rsidRPr="003046F3">
              <w:rPr>
                <w:rFonts w:cs="Arial"/>
                <w:lang w:val="en-GB"/>
              </w:rPr>
              <w:t xml:space="preserve"> race 1 strain MATREF 04-02-01-01 </w:t>
            </w:r>
          </w:p>
          <w:p w:rsidR="00F961DE" w:rsidRPr="00393AB6" w:rsidRDefault="00F961DE" w:rsidP="00F961DE">
            <w:pPr>
              <w:spacing w:before="20" w:after="20"/>
              <w:rPr>
                <w:color w:val="000000"/>
                <w:lang w:val="nl-NL"/>
              </w:rPr>
            </w:pPr>
            <w:r w:rsidRPr="003046F3">
              <w:rPr>
                <w:rFonts w:cs="Arial"/>
                <w:lang w:val="en-GB"/>
              </w:rPr>
              <w:t xml:space="preserve">The test protocol has been validated </w:t>
            </w:r>
            <w:r w:rsidRPr="003046F3">
              <w:rPr>
                <w:rFonts w:cs="Arial"/>
                <w:highlight w:val="lightGray"/>
                <w:u w:val="single"/>
                <w:lang w:val="en-GB"/>
              </w:rPr>
              <w:t>in a CPVO co-funded project</w:t>
            </w:r>
            <w:r w:rsidR="00730FE1">
              <w:rPr>
                <w:rStyle w:val="FootnoteReference"/>
                <w:rFonts w:cs="Arial"/>
                <w:highlight w:val="lightGray"/>
                <w:u w:val="single"/>
                <w:lang w:val="en-GB"/>
              </w:rPr>
              <w:footnoteReference w:id="8"/>
            </w:r>
            <w:r w:rsidRPr="003046F3">
              <w:rPr>
                <w:rFonts w:cs="Arial"/>
                <w:lang w:val="en-GB"/>
              </w:rPr>
              <w:t xml:space="preserve"> with this isolate/race.</w:t>
            </w:r>
          </w:p>
        </w:tc>
      </w:tr>
      <w:tr w:rsidR="00F961DE" w:rsidRPr="00AD256A" w:rsidTr="00F961DE">
        <w:trPr>
          <w:cantSplit/>
        </w:trPr>
        <w:tc>
          <w:tcPr>
            <w:tcW w:w="675" w:type="dxa"/>
          </w:tcPr>
          <w:p w:rsidR="00F961DE" w:rsidRPr="00393AB6" w:rsidRDefault="00F961DE" w:rsidP="00F961DE">
            <w:pPr>
              <w:tabs>
                <w:tab w:val="left" w:leader="dot" w:pos="3720"/>
              </w:tabs>
              <w:spacing w:before="20" w:after="20"/>
            </w:pPr>
            <w:r w:rsidRPr="00393AB6">
              <w:t>6.</w:t>
            </w:r>
          </w:p>
        </w:tc>
        <w:tc>
          <w:tcPr>
            <w:tcW w:w="3188" w:type="dxa"/>
          </w:tcPr>
          <w:p w:rsidR="00F961DE" w:rsidRPr="00393AB6" w:rsidRDefault="00F961DE" w:rsidP="00F961DE">
            <w:pPr>
              <w:tabs>
                <w:tab w:val="left" w:leader="dot" w:pos="3720"/>
              </w:tabs>
              <w:spacing w:before="20" w:after="20"/>
            </w:pPr>
            <w:r w:rsidRPr="00393AB6">
              <w:t>Establishment isolate identity</w:t>
            </w:r>
          </w:p>
        </w:tc>
        <w:tc>
          <w:tcPr>
            <w:tcW w:w="5743" w:type="dxa"/>
          </w:tcPr>
          <w:p w:rsidR="00F961DE" w:rsidRDefault="00F961DE" w:rsidP="00F961DE">
            <w:pPr>
              <w:spacing w:before="20" w:after="20"/>
              <w:rPr>
                <w:rFonts w:cs="Arial"/>
                <w:lang w:val="en-GB"/>
              </w:rPr>
            </w:pPr>
            <w:r w:rsidRPr="003046F3">
              <w:rPr>
                <w:rFonts w:cs="Arial"/>
                <w:lang w:val="en-GB"/>
              </w:rPr>
              <w:t xml:space="preserve">genetically defined pea controls </w:t>
            </w:r>
          </w:p>
          <w:p w:rsidR="00F961DE" w:rsidRPr="003046F3" w:rsidRDefault="00F961DE" w:rsidP="00F961DE">
            <w:pPr>
              <w:spacing w:before="20" w:after="20"/>
              <w:rPr>
                <w:rFonts w:cs="Arial"/>
                <w:color w:val="000000"/>
                <w:lang w:val="nl-NL"/>
              </w:rPr>
            </w:pPr>
            <w:r w:rsidRPr="003046F3">
              <w:rPr>
                <w:rFonts w:cs="Arial"/>
                <w:lang w:val="en-GB"/>
              </w:rPr>
              <w:t xml:space="preserve">See ISF website </w:t>
            </w:r>
          </w:p>
          <w:p w:rsidR="00F961DE" w:rsidRDefault="002074AF" w:rsidP="00F961DE">
            <w:pPr>
              <w:spacing w:before="20" w:after="20"/>
              <w:rPr>
                <w:rStyle w:val="Hyperlink"/>
                <w:rFonts w:cs="Arial"/>
                <w:lang w:val="nl-NL"/>
              </w:rPr>
            </w:pPr>
            <w:hyperlink r:id="rId13" w:history="1">
              <w:r w:rsidR="00F961DE" w:rsidRPr="003046F3">
                <w:rPr>
                  <w:rStyle w:val="Hyperlink"/>
                  <w:rFonts w:cs="Arial"/>
                  <w:highlight w:val="lightGray"/>
                  <w:lang w:val="nl-NL"/>
                </w:rPr>
                <w:t>https://www.worldseed.org/our-work/plant-health/differential-hosts/</w:t>
              </w:r>
            </w:hyperlink>
          </w:p>
          <w:p w:rsidR="00F961DE" w:rsidRPr="003046F3" w:rsidRDefault="00F961DE" w:rsidP="00F961DE">
            <w:pPr>
              <w:spacing w:before="20" w:after="20"/>
              <w:rPr>
                <w:color w:val="000000"/>
                <w:lang w:val="nl-NL"/>
              </w:rPr>
            </w:pPr>
            <w:r w:rsidRPr="00AD256A">
              <w:rPr>
                <w:rStyle w:val="Hyperlink"/>
                <w:rFonts w:cs="Arial"/>
                <w:color w:val="auto"/>
                <w:highlight w:val="lightGray"/>
                <w:lang w:val="nl-NL"/>
              </w:rPr>
              <w:t>Version July 2019</w:t>
            </w:r>
          </w:p>
        </w:tc>
      </w:tr>
    </w:tbl>
    <w:p w:rsidR="00F961DE" w:rsidRPr="003046F3" w:rsidRDefault="00F961DE" w:rsidP="00F961DE">
      <w:pPr>
        <w:rPr>
          <w:lang w:val="nl-NL"/>
        </w:rPr>
      </w:pPr>
    </w:p>
    <w:tbl>
      <w:tblPr>
        <w:tblW w:w="4411" w:type="pct"/>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24"/>
        <w:gridCol w:w="6371"/>
      </w:tblGrid>
      <w:tr w:rsidR="00F961DE" w:rsidRPr="00393AB6" w:rsidTr="00F961DE">
        <w:trPr>
          <w:trHeight w:val="167"/>
        </w:trPr>
        <w:tc>
          <w:tcPr>
            <w:tcW w:w="1250" w:type="pct"/>
          </w:tcPr>
          <w:p w:rsidR="00F961DE" w:rsidRPr="003046F3" w:rsidRDefault="00F961DE" w:rsidP="00F961DE">
            <w:pPr>
              <w:rPr>
                <w:bCs/>
                <w:strike/>
                <w:highlight w:val="lightGray"/>
              </w:rPr>
            </w:pPr>
            <w:r w:rsidRPr="003046F3">
              <w:rPr>
                <w:bCs/>
                <w:strike/>
                <w:highlight w:val="lightGray"/>
              </w:rPr>
              <w:t>Differentials host</w:t>
            </w:r>
          </w:p>
        </w:tc>
        <w:tc>
          <w:tcPr>
            <w:tcW w:w="3750" w:type="pct"/>
          </w:tcPr>
          <w:p w:rsidR="00F961DE" w:rsidRPr="003046F3" w:rsidRDefault="00F961DE" w:rsidP="00F961DE">
            <w:pPr>
              <w:jc w:val="center"/>
              <w:rPr>
                <w:strike/>
                <w:highlight w:val="lightGray"/>
              </w:rPr>
            </w:pPr>
          </w:p>
        </w:tc>
      </w:tr>
      <w:tr w:rsidR="00F961DE" w:rsidRPr="00393AB6" w:rsidTr="00F961DE">
        <w:trPr>
          <w:trHeight w:val="187"/>
        </w:trPr>
        <w:tc>
          <w:tcPr>
            <w:tcW w:w="1250" w:type="pct"/>
          </w:tcPr>
          <w:p w:rsidR="00F961DE" w:rsidRPr="003046F3" w:rsidRDefault="00F961DE" w:rsidP="00F961DE">
            <w:pPr>
              <w:rPr>
                <w:strike/>
                <w:highlight w:val="lightGray"/>
              </w:rPr>
            </w:pPr>
            <w:r w:rsidRPr="003046F3">
              <w:rPr>
                <w:strike/>
                <w:highlight w:val="lightGray"/>
              </w:rPr>
              <w:t xml:space="preserve">susceptible: </w:t>
            </w:r>
          </w:p>
          <w:p w:rsidR="00F961DE" w:rsidRPr="003046F3" w:rsidRDefault="00F961DE" w:rsidP="00F961DE">
            <w:pPr>
              <w:rPr>
                <w:bCs/>
                <w:strike/>
                <w:highlight w:val="lightGray"/>
              </w:rPr>
            </w:pPr>
          </w:p>
        </w:tc>
        <w:tc>
          <w:tcPr>
            <w:tcW w:w="3750" w:type="pct"/>
          </w:tcPr>
          <w:p w:rsidR="00F961DE" w:rsidRPr="003046F3" w:rsidRDefault="00F961DE" w:rsidP="00F961DE">
            <w:pPr>
              <w:jc w:val="left"/>
              <w:rPr>
                <w:bCs/>
                <w:strike/>
                <w:highlight w:val="lightGray"/>
              </w:rPr>
            </w:pPr>
            <w:r w:rsidRPr="003046F3">
              <w:rPr>
                <w:strike/>
                <w:highlight w:val="lightGray"/>
              </w:rPr>
              <w:t>M410, Bartavelle, Little Marvel</w:t>
            </w:r>
          </w:p>
        </w:tc>
      </w:tr>
      <w:tr w:rsidR="00F961DE" w:rsidRPr="00393AB6" w:rsidTr="00F961DE">
        <w:tc>
          <w:tcPr>
            <w:tcW w:w="1250" w:type="pct"/>
          </w:tcPr>
          <w:p w:rsidR="00F961DE" w:rsidRPr="003046F3" w:rsidRDefault="00F961DE" w:rsidP="00F961DE">
            <w:pPr>
              <w:rPr>
                <w:bCs/>
                <w:strike/>
                <w:highlight w:val="lightGray"/>
              </w:rPr>
            </w:pPr>
            <w:r w:rsidRPr="003046F3">
              <w:rPr>
                <w:strike/>
                <w:highlight w:val="lightGray"/>
              </w:rPr>
              <w:t>resistant:</w:t>
            </w:r>
          </w:p>
        </w:tc>
        <w:tc>
          <w:tcPr>
            <w:tcW w:w="3750" w:type="pct"/>
          </w:tcPr>
          <w:p w:rsidR="00F961DE" w:rsidRPr="003046F3" w:rsidRDefault="00F961DE" w:rsidP="00F961DE">
            <w:pPr>
              <w:jc w:val="left"/>
              <w:rPr>
                <w:bCs/>
                <w:strike/>
                <w:highlight w:val="lightGray"/>
              </w:rPr>
            </w:pPr>
            <w:r w:rsidRPr="003046F3">
              <w:rPr>
                <w:bCs/>
                <w:strike/>
                <w:highlight w:val="lightGray"/>
              </w:rPr>
              <w:t>New Era, Mini 93, Dark Skin Perfection, Vantage, WSU 23, New Season, WSU 31, 74SN5, Sundance II, Grant</w:t>
            </w:r>
          </w:p>
        </w:tc>
      </w:tr>
    </w:tbl>
    <w:p w:rsidR="00F961DE" w:rsidRPr="00393AB6" w:rsidRDefault="00F961DE" w:rsidP="00F961DE">
      <w:pPr>
        <w:jc w:val="center"/>
      </w:pPr>
    </w:p>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7.</w:t>
            </w:r>
          </w:p>
        </w:tc>
        <w:tc>
          <w:tcPr>
            <w:tcW w:w="3188" w:type="dxa"/>
          </w:tcPr>
          <w:p w:rsidR="00F961DE" w:rsidRPr="00393AB6" w:rsidRDefault="00F961DE" w:rsidP="00F961DE">
            <w:pPr>
              <w:tabs>
                <w:tab w:val="left" w:leader="dot" w:pos="3720"/>
              </w:tabs>
              <w:spacing w:before="20" w:after="20"/>
            </w:pPr>
            <w:r w:rsidRPr="00393AB6">
              <w:t>Establishment pathogenicity</w:t>
            </w:r>
          </w:p>
        </w:tc>
        <w:tc>
          <w:tcPr>
            <w:tcW w:w="5743" w:type="dxa"/>
          </w:tcPr>
          <w:p w:rsidR="00F961DE" w:rsidRPr="00393AB6" w:rsidRDefault="00F961DE" w:rsidP="00F961DE">
            <w:pPr>
              <w:spacing w:before="20" w:after="20"/>
              <w:rPr>
                <w:color w:val="000000"/>
              </w:rPr>
            </w:pPr>
            <w:r w:rsidRPr="00393AB6">
              <w:rPr>
                <w:color w:val="000000"/>
              </w:rPr>
              <w:t>Test on susceptible plants</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w:t>
            </w:r>
          </w:p>
        </w:tc>
        <w:tc>
          <w:tcPr>
            <w:tcW w:w="3188" w:type="dxa"/>
          </w:tcPr>
          <w:p w:rsidR="00F961DE" w:rsidRPr="00393AB6" w:rsidRDefault="00F961DE" w:rsidP="00F961DE">
            <w:pPr>
              <w:tabs>
                <w:tab w:val="left" w:leader="dot" w:pos="3720"/>
              </w:tabs>
              <w:spacing w:before="20" w:after="20"/>
            </w:pPr>
            <w:r w:rsidRPr="00393AB6">
              <w:t>Multiplication inoculum</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8.1</w:t>
            </w:r>
          </w:p>
        </w:tc>
        <w:tc>
          <w:tcPr>
            <w:tcW w:w="3188" w:type="dxa"/>
          </w:tcPr>
          <w:p w:rsidR="00F961DE" w:rsidRPr="00393AB6" w:rsidRDefault="00F961DE" w:rsidP="00F961DE">
            <w:pPr>
              <w:tabs>
                <w:tab w:val="left" w:leader="dot" w:pos="3720"/>
              </w:tabs>
              <w:spacing w:before="20" w:after="20"/>
            </w:pPr>
            <w:r w:rsidRPr="00393AB6">
              <w:t>Multiplication medium</w:t>
            </w:r>
          </w:p>
        </w:tc>
        <w:tc>
          <w:tcPr>
            <w:tcW w:w="5743" w:type="dxa"/>
          </w:tcPr>
          <w:p w:rsidR="00F961DE" w:rsidRPr="00393AB6" w:rsidRDefault="00F961DE" w:rsidP="00F961DE">
            <w:pPr>
              <w:spacing w:before="20" w:after="20"/>
              <w:rPr>
                <w:color w:val="000000"/>
              </w:rPr>
            </w:pPr>
            <w:r w:rsidRPr="00393AB6">
              <w:rPr>
                <w:color w:val="000000"/>
              </w:rPr>
              <w:t>Multiplication on agar medium: malt Agar or PDA for example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8.4</w:t>
            </w:r>
          </w:p>
        </w:tc>
        <w:tc>
          <w:tcPr>
            <w:tcW w:w="3188" w:type="dxa"/>
          </w:tcPr>
          <w:p w:rsidR="00F961DE" w:rsidRPr="00393AB6" w:rsidRDefault="00F961DE" w:rsidP="00F961DE">
            <w:pPr>
              <w:tabs>
                <w:tab w:val="left" w:leader="dot" w:pos="3720"/>
              </w:tabs>
              <w:spacing w:before="20" w:after="20"/>
            </w:pPr>
            <w:r w:rsidRPr="00393AB6">
              <w:t>Inoculation medium</w:t>
            </w:r>
          </w:p>
        </w:tc>
        <w:tc>
          <w:tcPr>
            <w:tcW w:w="5743" w:type="dxa"/>
          </w:tcPr>
          <w:p w:rsidR="00F961DE" w:rsidRPr="00393AB6" w:rsidRDefault="00F961DE" w:rsidP="00F961DE">
            <w:pPr>
              <w:spacing w:before="20" w:after="20"/>
              <w:rPr>
                <w:color w:val="000000"/>
              </w:rPr>
            </w:pPr>
            <w:r w:rsidRPr="00393AB6">
              <w:rPr>
                <w:color w:val="000000"/>
              </w:rPr>
              <w:t>Multiplication on agar medium: water for scraping agar plates.</w:t>
            </w:r>
          </w:p>
          <w:p w:rsidR="00F961DE" w:rsidRPr="00393AB6" w:rsidRDefault="00F961DE" w:rsidP="00F961DE">
            <w:pPr>
              <w:spacing w:before="20" w:after="20"/>
              <w:rPr>
                <w:color w:val="000000"/>
              </w:rPr>
            </w:pPr>
            <w:r w:rsidRPr="00393AB6">
              <w:rPr>
                <w:color w:val="000000"/>
              </w:rPr>
              <w:t>Multiplication on liquid medium: Potato Dextrose Broth, Kerrs broth or Czapek-Dox (3 to 7 days old aerated culture) for example.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8.6</w:t>
            </w:r>
          </w:p>
        </w:tc>
        <w:tc>
          <w:tcPr>
            <w:tcW w:w="3188" w:type="dxa"/>
          </w:tcPr>
          <w:p w:rsidR="00F961DE" w:rsidRPr="00393AB6" w:rsidRDefault="00F961DE" w:rsidP="00F961DE">
            <w:pPr>
              <w:tabs>
                <w:tab w:val="left" w:leader="dot" w:pos="3720"/>
              </w:tabs>
              <w:spacing w:before="20" w:after="20"/>
            </w:pPr>
            <w:r w:rsidRPr="00393AB6">
              <w:rPr>
                <w:lang w:val="en-GB" w:eastAsia="nl-NL"/>
              </w:rPr>
              <w:t>Harvest of inoculum</w:t>
            </w:r>
          </w:p>
        </w:tc>
        <w:tc>
          <w:tcPr>
            <w:tcW w:w="5743" w:type="dxa"/>
          </w:tcPr>
          <w:p w:rsidR="00F961DE" w:rsidRPr="00393AB6" w:rsidRDefault="00F961DE" w:rsidP="00F961DE">
            <w:pPr>
              <w:spacing w:before="20" w:after="20"/>
              <w:rPr>
                <w:color w:val="000000"/>
              </w:rPr>
            </w:pPr>
            <w:r w:rsidRPr="00393AB6">
              <w:rPr>
                <w:color w:val="000000"/>
              </w:rPr>
              <w:t>see 10.1</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8.7</w:t>
            </w:r>
          </w:p>
        </w:tc>
        <w:tc>
          <w:tcPr>
            <w:tcW w:w="3188" w:type="dxa"/>
          </w:tcPr>
          <w:p w:rsidR="00F961DE" w:rsidRPr="00393AB6" w:rsidRDefault="00F961DE" w:rsidP="00F961DE">
            <w:pPr>
              <w:tabs>
                <w:tab w:val="left" w:leader="dot" w:pos="3720"/>
              </w:tabs>
              <w:spacing w:before="20" w:after="20"/>
              <w:rPr>
                <w:lang w:val="en-GB" w:eastAsia="nl-NL"/>
              </w:rPr>
            </w:pPr>
            <w:r w:rsidRPr="00393AB6">
              <w:t>Check of harvested inoculum</w:t>
            </w:r>
          </w:p>
        </w:tc>
        <w:tc>
          <w:tcPr>
            <w:tcW w:w="5743" w:type="dxa"/>
          </w:tcPr>
          <w:p w:rsidR="00F961DE" w:rsidRPr="00393AB6" w:rsidRDefault="00F961DE" w:rsidP="00F961DE">
            <w:pPr>
              <w:spacing w:before="20" w:after="20"/>
              <w:rPr>
                <w:color w:val="000000"/>
              </w:rPr>
            </w:pPr>
            <w:r w:rsidRPr="00393AB6">
              <w:rPr>
                <w:color w:val="000000"/>
              </w:rPr>
              <w:t>see 10.2</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8.8</w:t>
            </w:r>
          </w:p>
        </w:tc>
        <w:tc>
          <w:tcPr>
            <w:tcW w:w="3188" w:type="dxa"/>
          </w:tcPr>
          <w:p w:rsidR="00F961DE" w:rsidRPr="00393AB6" w:rsidRDefault="000C18C2" w:rsidP="00F961DE">
            <w:pPr>
              <w:tabs>
                <w:tab w:val="left" w:leader="dot" w:pos="3720"/>
              </w:tabs>
              <w:spacing w:before="20" w:after="20"/>
              <w:rPr>
                <w:lang w:val="en-GB" w:eastAsia="nl-NL"/>
              </w:rPr>
            </w:pPr>
            <w:r w:rsidRPr="00393AB6">
              <w:t>Shelf life</w:t>
            </w:r>
            <w:r w:rsidR="00F961DE" w:rsidRPr="00393AB6">
              <w:t>/viability inoculum</w:t>
            </w:r>
          </w:p>
        </w:tc>
        <w:tc>
          <w:tcPr>
            <w:tcW w:w="5743" w:type="dxa"/>
          </w:tcPr>
          <w:p w:rsidR="00F961DE" w:rsidRPr="00393AB6" w:rsidRDefault="00F961DE" w:rsidP="00F961DE">
            <w:pPr>
              <w:spacing w:before="20" w:after="20"/>
              <w:rPr>
                <w:color w:val="000000"/>
              </w:rPr>
            </w:pPr>
            <w:r w:rsidRPr="000C18C2">
              <w:rPr>
                <w:color w:val="000000"/>
              </w:rPr>
              <w:t>4/8 hours, keep</w:t>
            </w:r>
            <w:r w:rsidRPr="00621985">
              <w:rPr>
                <w:color w:val="000000"/>
              </w:rPr>
              <w:t xml:space="preserve"> cool to prevent germination of spores. Viability of spores should be more than 3 years if stored at -20°C.</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w:t>
            </w:r>
          </w:p>
        </w:tc>
        <w:tc>
          <w:tcPr>
            <w:tcW w:w="3188" w:type="dxa"/>
          </w:tcPr>
          <w:p w:rsidR="00F961DE" w:rsidRPr="00393AB6" w:rsidRDefault="00F961DE" w:rsidP="00F961DE">
            <w:pPr>
              <w:tabs>
                <w:tab w:val="left" w:leader="dot" w:pos="3720"/>
              </w:tabs>
              <w:spacing w:before="20" w:after="20"/>
            </w:pPr>
            <w:r w:rsidRPr="00393AB6">
              <w:t>Format of the test</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730FE1" w:rsidRDefault="00F961DE" w:rsidP="00F961DE">
            <w:pPr>
              <w:tabs>
                <w:tab w:val="left" w:leader="dot" w:pos="3720"/>
              </w:tabs>
              <w:spacing w:before="20" w:after="20"/>
              <w:jc w:val="left"/>
            </w:pPr>
            <w:r w:rsidRPr="00730FE1">
              <w:t>9.1</w:t>
            </w:r>
          </w:p>
        </w:tc>
        <w:tc>
          <w:tcPr>
            <w:tcW w:w="3188" w:type="dxa"/>
          </w:tcPr>
          <w:p w:rsidR="00F961DE" w:rsidRPr="00730FE1" w:rsidRDefault="00F961DE" w:rsidP="00F961DE">
            <w:pPr>
              <w:tabs>
                <w:tab w:val="left" w:leader="dot" w:pos="3720"/>
              </w:tabs>
              <w:spacing w:before="20" w:after="20"/>
              <w:jc w:val="left"/>
            </w:pPr>
            <w:r w:rsidRPr="00730FE1">
              <w:t>Number of plants per genotype</w:t>
            </w:r>
          </w:p>
        </w:tc>
        <w:tc>
          <w:tcPr>
            <w:tcW w:w="5743" w:type="dxa"/>
          </w:tcPr>
          <w:p w:rsidR="00F961DE" w:rsidRPr="00393AB6" w:rsidRDefault="00F961DE" w:rsidP="00F961DE">
            <w:pPr>
              <w:spacing w:before="20" w:after="20"/>
              <w:rPr>
                <w:color w:val="000000"/>
              </w:rPr>
            </w:pPr>
            <w:r w:rsidRPr="00393AB6">
              <w:rPr>
                <w:color w:val="000000"/>
              </w:rPr>
              <w:t xml:space="preserve">At least 20 </w:t>
            </w:r>
            <w:r w:rsidRPr="0042217B">
              <w:rPr>
                <w:color w:val="000000"/>
                <w:highlight w:val="lightGray"/>
                <w:u w:val="single"/>
              </w:rPr>
              <w:t>inoculated</w:t>
            </w:r>
            <w:r>
              <w:rPr>
                <w:color w:val="000000"/>
              </w:rPr>
              <w:t xml:space="preserve"> </w:t>
            </w:r>
            <w:r w:rsidRPr="00393AB6">
              <w:rPr>
                <w:color w:val="000000"/>
              </w:rPr>
              <w:t>plants and 5 non inoculated plants per variety.</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9.2</w:t>
            </w:r>
          </w:p>
        </w:tc>
        <w:tc>
          <w:tcPr>
            <w:tcW w:w="3188" w:type="dxa"/>
          </w:tcPr>
          <w:p w:rsidR="00F961DE" w:rsidRPr="00730FE1" w:rsidRDefault="00F961DE" w:rsidP="00F961DE">
            <w:pPr>
              <w:tabs>
                <w:tab w:val="left" w:leader="dot" w:pos="3720"/>
              </w:tabs>
              <w:spacing w:before="20" w:after="20"/>
            </w:pPr>
            <w:r w:rsidRPr="00730FE1">
              <w:t>Number of replicates</w:t>
            </w:r>
          </w:p>
        </w:tc>
        <w:tc>
          <w:tcPr>
            <w:tcW w:w="5743" w:type="dxa"/>
          </w:tcPr>
          <w:p w:rsidR="00F961DE" w:rsidRPr="00393AB6" w:rsidRDefault="00F961DE" w:rsidP="00F961DE">
            <w:pPr>
              <w:spacing w:before="20" w:after="20"/>
              <w:rPr>
                <w:color w:val="000000"/>
              </w:rPr>
            </w:pPr>
            <w:r w:rsidRPr="00393AB6">
              <w:rPr>
                <w:color w:val="000000"/>
              </w:rPr>
              <w:t>-</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9.3</w:t>
            </w:r>
          </w:p>
        </w:tc>
        <w:tc>
          <w:tcPr>
            <w:tcW w:w="3188" w:type="dxa"/>
          </w:tcPr>
          <w:p w:rsidR="00F961DE" w:rsidRPr="00730FE1" w:rsidRDefault="00F961DE" w:rsidP="00F961DE">
            <w:pPr>
              <w:tabs>
                <w:tab w:val="left" w:leader="dot" w:pos="3720"/>
              </w:tabs>
              <w:spacing w:before="20" w:after="20"/>
            </w:pPr>
            <w:r w:rsidRPr="00730FE1">
              <w:t>Control varieties</w:t>
            </w:r>
          </w:p>
        </w:tc>
        <w:tc>
          <w:tcPr>
            <w:tcW w:w="5743" w:type="dxa"/>
          </w:tcPr>
          <w:p w:rsidR="00F961DE" w:rsidRPr="00393AB6" w:rsidRDefault="00F961DE" w:rsidP="00F961DE">
            <w:pPr>
              <w:tabs>
                <w:tab w:val="left" w:leader="dot" w:pos="3402"/>
              </w:tabs>
              <w:ind w:left="3402" w:hanging="3402"/>
              <w:rPr>
                <w:color w:val="000000"/>
              </w:rPr>
            </w:pPr>
            <w:r w:rsidRPr="00393AB6">
              <w:t>Susceptible controls: Bartavelle</w:t>
            </w:r>
          </w:p>
          <w:p w:rsidR="00F961DE" w:rsidRPr="00393AB6" w:rsidRDefault="00F961DE" w:rsidP="00F961DE">
            <w:r w:rsidRPr="00393AB6">
              <w:t>Resistant controls: New Era and Nina</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9.5</w:t>
            </w:r>
          </w:p>
        </w:tc>
        <w:tc>
          <w:tcPr>
            <w:tcW w:w="3188" w:type="dxa"/>
          </w:tcPr>
          <w:p w:rsidR="00F961DE" w:rsidRPr="00393AB6" w:rsidRDefault="00F961DE" w:rsidP="00F961DE">
            <w:pPr>
              <w:tabs>
                <w:tab w:val="left" w:leader="dot" w:pos="3720"/>
              </w:tabs>
              <w:spacing w:before="20" w:after="20"/>
            </w:pPr>
            <w:r w:rsidRPr="00393AB6">
              <w:t>Test facility</w:t>
            </w:r>
          </w:p>
        </w:tc>
        <w:tc>
          <w:tcPr>
            <w:tcW w:w="5743" w:type="dxa"/>
          </w:tcPr>
          <w:p w:rsidR="00F961DE" w:rsidRPr="00393AB6" w:rsidRDefault="00F961DE" w:rsidP="00F961DE">
            <w:pPr>
              <w:spacing w:before="20" w:after="20"/>
              <w:rPr>
                <w:color w:val="000000"/>
              </w:rPr>
            </w:pPr>
            <w:r w:rsidRPr="00393AB6">
              <w:rPr>
                <w:color w:val="000000"/>
              </w:rPr>
              <w:t>Climate room or greenhouse.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9.6</w:t>
            </w:r>
          </w:p>
        </w:tc>
        <w:tc>
          <w:tcPr>
            <w:tcW w:w="3188" w:type="dxa"/>
          </w:tcPr>
          <w:p w:rsidR="00F961DE" w:rsidRPr="00393AB6" w:rsidRDefault="00F961DE" w:rsidP="00F961DE">
            <w:pPr>
              <w:tabs>
                <w:tab w:val="left" w:leader="dot" w:pos="3720"/>
              </w:tabs>
              <w:spacing w:before="20" w:after="20"/>
            </w:pPr>
            <w:r w:rsidRPr="00393AB6">
              <w:t>Temperature</w:t>
            </w:r>
          </w:p>
        </w:tc>
        <w:tc>
          <w:tcPr>
            <w:tcW w:w="5743" w:type="dxa"/>
          </w:tcPr>
          <w:p w:rsidR="00F961DE" w:rsidRPr="00393AB6" w:rsidRDefault="00F961DE" w:rsidP="00F961DE">
            <w:pPr>
              <w:spacing w:before="20" w:after="20"/>
              <w:rPr>
                <w:color w:val="000000"/>
              </w:rPr>
            </w:pPr>
            <w:r w:rsidRPr="00393AB6">
              <w:rPr>
                <w:color w:val="000000"/>
              </w:rPr>
              <w:t>20-25°C</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9.7</w:t>
            </w:r>
          </w:p>
        </w:tc>
        <w:tc>
          <w:tcPr>
            <w:tcW w:w="3188" w:type="dxa"/>
          </w:tcPr>
          <w:p w:rsidR="00F961DE" w:rsidRPr="00393AB6" w:rsidRDefault="00F961DE" w:rsidP="00F961DE">
            <w:pPr>
              <w:tabs>
                <w:tab w:val="left" w:leader="dot" w:pos="3720"/>
              </w:tabs>
              <w:spacing w:before="20" w:after="20"/>
            </w:pPr>
            <w:r w:rsidRPr="00393AB6">
              <w:t>Light</w:t>
            </w:r>
          </w:p>
        </w:tc>
        <w:tc>
          <w:tcPr>
            <w:tcW w:w="5743" w:type="dxa"/>
          </w:tcPr>
          <w:p w:rsidR="00F961DE" w:rsidRPr="00393AB6" w:rsidRDefault="00F961DE" w:rsidP="00F961DE">
            <w:pPr>
              <w:spacing w:before="20" w:after="20"/>
              <w:rPr>
                <w:color w:val="000000"/>
              </w:rPr>
            </w:pPr>
            <w:r w:rsidRPr="00393AB6">
              <w:rPr>
                <w:color w:val="000000"/>
              </w:rPr>
              <w:t>12 hours or longer</w:t>
            </w:r>
          </w:p>
        </w:tc>
      </w:tr>
      <w:tr w:rsidR="00F961DE" w:rsidRPr="00393AB6" w:rsidTr="00F961DE">
        <w:trPr>
          <w:cantSplit/>
        </w:trPr>
        <w:tc>
          <w:tcPr>
            <w:tcW w:w="675" w:type="dxa"/>
          </w:tcPr>
          <w:p w:rsidR="00F961DE" w:rsidRPr="00393AB6" w:rsidRDefault="00F961DE" w:rsidP="00F961DE">
            <w:pPr>
              <w:ind w:right="-178"/>
            </w:pPr>
            <w:r w:rsidRPr="00393AB6">
              <w:t>9.9</w:t>
            </w:r>
          </w:p>
        </w:tc>
        <w:tc>
          <w:tcPr>
            <w:tcW w:w="3188" w:type="dxa"/>
          </w:tcPr>
          <w:p w:rsidR="00F961DE" w:rsidRPr="00393AB6" w:rsidRDefault="00F961DE" w:rsidP="00F961DE">
            <w:r w:rsidRPr="00393AB6">
              <w:t>Special measures</w:t>
            </w:r>
          </w:p>
        </w:tc>
        <w:tc>
          <w:tcPr>
            <w:tcW w:w="5743" w:type="dxa"/>
          </w:tcPr>
          <w:p w:rsidR="00F961DE" w:rsidRPr="00393AB6" w:rsidRDefault="00F961DE" w:rsidP="000C18C2">
            <w:pPr>
              <w:rPr>
                <w:color w:val="000000"/>
              </w:rPr>
            </w:pPr>
            <w:r w:rsidRPr="00393AB6">
              <w:t xml:space="preserve">It is important to compare the inoculated plants with the </w:t>
            </w:r>
            <w:r w:rsidRPr="005E3137">
              <w:rPr>
                <w:strike/>
                <w:highlight w:val="lightGray"/>
              </w:rPr>
              <w:t>negative</w:t>
            </w:r>
            <w:r w:rsidRPr="00393AB6">
              <w:t xml:space="preserve"> non inoculated control plants of the same sampl</w:t>
            </w:r>
            <w:r>
              <w:t>e</w:t>
            </w:r>
            <w:r w:rsidRPr="00393AB6">
              <w:t xml:space="preserve">. This allows interpretation of symptoms of root rot, senescence or 'wilting' caused by the stress of having roots cut and not caused by </w:t>
            </w:r>
            <w:r w:rsidRPr="00393AB6">
              <w:rPr>
                <w:i/>
                <w:iCs/>
              </w:rPr>
              <w:t xml:space="preserve">F. oxysporum </w:t>
            </w:r>
            <w:r w:rsidRPr="00393AB6">
              <w:t>infection.</w:t>
            </w:r>
          </w:p>
        </w:tc>
      </w:tr>
      <w:tr w:rsidR="00F961DE" w:rsidRPr="00393AB6" w:rsidTr="00F961DE">
        <w:trPr>
          <w:cantSplit/>
        </w:trPr>
        <w:tc>
          <w:tcPr>
            <w:tcW w:w="675" w:type="dxa"/>
          </w:tcPr>
          <w:p w:rsidR="00F961DE" w:rsidRPr="00393AB6" w:rsidRDefault="00F961DE" w:rsidP="00730FE1">
            <w:pPr>
              <w:keepNext/>
              <w:tabs>
                <w:tab w:val="left" w:leader="dot" w:pos="3720"/>
              </w:tabs>
              <w:spacing w:before="20" w:after="20"/>
            </w:pPr>
            <w:r w:rsidRPr="00393AB6">
              <w:t>10.</w:t>
            </w:r>
          </w:p>
        </w:tc>
        <w:tc>
          <w:tcPr>
            <w:tcW w:w="3188" w:type="dxa"/>
          </w:tcPr>
          <w:p w:rsidR="00F961DE" w:rsidRPr="00393AB6" w:rsidRDefault="00F961DE" w:rsidP="00730FE1">
            <w:pPr>
              <w:keepNext/>
              <w:tabs>
                <w:tab w:val="left" w:leader="dot" w:pos="3720"/>
              </w:tabs>
              <w:spacing w:before="20" w:after="20"/>
            </w:pPr>
            <w:r w:rsidRPr="00393AB6">
              <w:t>Inoculation</w:t>
            </w:r>
          </w:p>
        </w:tc>
        <w:tc>
          <w:tcPr>
            <w:tcW w:w="5743" w:type="dxa"/>
          </w:tcPr>
          <w:p w:rsidR="00F961DE" w:rsidRPr="00393AB6" w:rsidRDefault="00F961DE" w:rsidP="00730FE1">
            <w:pPr>
              <w:keepNext/>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10.1</w:t>
            </w:r>
          </w:p>
        </w:tc>
        <w:tc>
          <w:tcPr>
            <w:tcW w:w="3188" w:type="dxa"/>
          </w:tcPr>
          <w:p w:rsidR="00F961DE" w:rsidRPr="00393AB6" w:rsidRDefault="00F961DE" w:rsidP="00F961DE">
            <w:pPr>
              <w:tabs>
                <w:tab w:val="left" w:leader="dot" w:pos="3720"/>
              </w:tabs>
              <w:spacing w:before="20" w:after="20"/>
            </w:pPr>
            <w:r w:rsidRPr="00393AB6">
              <w:t>Preparation inoculum</w:t>
            </w:r>
          </w:p>
        </w:tc>
        <w:tc>
          <w:tcPr>
            <w:tcW w:w="5743" w:type="dxa"/>
          </w:tcPr>
          <w:p w:rsidR="00F961DE" w:rsidRPr="00393AB6" w:rsidRDefault="00F961DE" w:rsidP="00F961DE">
            <w:pPr>
              <w:rPr>
                <w:color w:val="000000"/>
              </w:rPr>
            </w:pPr>
            <w:r w:rsidRPr="00393AB6">
              <w:rPr>
                <w:color w:val="000000"/>
              </w:rPr>
              <w:t>For agar plates, remove hyphen fragments by filtering solution through muslin.</w:t>
            </w:r>
          </w:p>
          <w:p w:rsidR="00F961DE" w:rsidRPr="00393AB6" w:rsidRDefault="00F961DE" w:rsidP="00F961DE">
            <w:pPr>
              <w:rPr>
                <w:color w:val="000000"/>
              </w:rPr>
            </w:pPr>
            <w:r w:rsidRPr="00393AB6">
              <w:rPr>
                <w:color w:val="000000"/>
              </w:rPr>
              <w:t>For liquid medium, filter through muslin.</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10.2</w:t>
            </w:r>
          </w:p>
        </w:tc>
        <w:tc>
          <w:tcPr>
            <w:tcW w:w="3188" w:type="dxa"/>
          </w:tcPr>
          <w:p w:rsidR="00F961DE" w:rsidRPr="00393AB6" w:rsidRDefault="00F961DE" w:rsidP="00F961DE">
            <w:pPr>
              <w:tabs>
                <w:tab w:val="left" w:leader="dot" w:pos="3720"/>
              </w:tabs>
              <w:spacing w:before="20" w:after="20"/>
            </w:pPr>
            <w:r w:rsidRPr="00393AB6">
              <w:t>Quantification inoculum</w:t>
            </w:r>
          </w:p>
        </w:tc>
        <w:tc>
          <w:tcPr>
            <w:tcW w:w="5743" w:type="dxa"/>
          </w:tcPr>
          <w:p w:rsidR="00F961DE" w:rsidRPr="00393AB6" w:rsidRDefault="00F961DE" w:rsidP="00F961DE">
            <w:pPr>
              <w:spacing w:before="20" w:after="20"/>
              <w:rPr>
                <w:color w:val="000000"/>
              </w:rPr>
            </w:pPr>
            <w:r w:rsidRPr="00393AB6">
              <w:rPr>
                <w:color w:val="000000"/>
              </w:rPr>
              <w:t>10</w:t>
            </w:r>
            <w:r w:rsidRPr="00393AB6">
              <w:rPr>
                <w:color w:val="000000"/>
                <w:vertAlign w:val="superscript"/>
              </w:rPr>
              <w:t>6</w:t>
            </w:r>
            <w:r w:rsidRPr="00393AB6">
              <w:rPr>
                <w:color w:val="000000"/>
              </w:rPr>
              <w:t xml:space="preserve"> spores/ml</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10.3</w:t>
            </w:r>
          </w:p>
        </w:tc>
        <w:tc>
          <w:tcPr>
            <w:tcW w:w="3188" w:type="dxa"/>
          </w:tcPr>
          <w:p w:rsidR="00F961DE" w:rsidRPr="00730FE1" w:rsidRDefault="00F961DE" w:rsidP="00F961DE">
            <w:pPr>
              <w:tabs>
                <w:tab w:val="left" w:leader="dot" w:pos="3720"/>
              </w:tabs>
              <w:spacing w:before="20" w:after="20"/>
            </w:pPr>
            <w:r w:rsidRPr="00730FE1">
              <w:t>Plant stage at inoculation</w:t>
            </w:r>
          </w:p>
        </w:tc>
        <w:tc>
          <w:tcPr>
            <w:tcW w:w="5743" w:type="dxa"/>
          </w:tcPr>
          <w:p w:rsidR="00F961DE" w:rsidRPr="00393AB6" w:rsidRDefault="00F961DE" w:rsidP="00F961DE">
            <w:pPr>
              <w:spacing w:before="20" w:after="20"/>
              <w:rPr>
                <w:color w:val="000000"/>
              </w:rPr>
            </w:pPr>
            <w:r w:rsidRPr="00393AB6">
              <w:rPr>
                <w:color w:val="000000"/>
              </w:rPr>
              <w:t xml:space="preserve">seeds or 2 </w:t>
            </w:r>
            <w:r w:rsidRPr="00393AB6">
              <w:t>weeks old seedlings (2-3 node</w:t>
            </w:r>
            <w:r>
              <w:t>s</w:t>
            </w:r>
            <w:r w:rsidRPr="00393AB6">
              <w:t xml:space="preserve"> stage).</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10.4</w:t>
            </w:r>
          </w:p>
        </w:tc>
        <w:tc>
          <w:tcPr>
            <w:tcW w:w="3188" w:type="dxa"/>
          </w:tcPr>
          <w:p w:rsidR="00F961DE" w:rsidRPr="00730FE1" w:rsidRDefault="00F961DE" w:rsidP="00F961DE">
            <w:pPr>
              <w:tabs>
                <w:tab w:val="left" w:leader="dot" w:pos="3720"/>
              </w:tabs>
              <w:spacing w:before="20" w:after="20"/>
            </w:pPr>
            <w:r w:rsidRPr="00730FE1">
              <w:t>Inoculation method</w:t>
            </w:r>
          </w:p>
        </w:tc>
        <w:tc>
          <w:tcPr>
            <w:tcW w:w="5743" w:type="dxa"/>
          </w:tcPr>
          <w:p w:rsidR="00F961DE" w:rsidRPr="0042217B" w:rsidRDefault="00F961DE" w:rsidP="00F961DE">
            <w:pPr>
              <w:spacing w:before="20" w:after="20"/>
              <w:rPr>
                <w:color w:val="000000"/>
                <w:u w:val="single"/>
              </w:rPr>
            </w:pPr>
            <w:r w:rsidRPr="0042217B">
              <w:rPr>
                <w:color w:val="000000"/>
                <w:u w:val="single"/>
              </w:rPr>
              <w:t>For seeds:</w:t>
            </w:r>
          </w:p>
          <w:p w:rsidR="00F961DE" w:rsidRPr="00393AB6" w:rsidRDefault="00F961DE" w:rsidP="00F961DE">
            <w:r w:rsidRPr="00393AB6">
              <w:rPr>
                <w:color w:val="000000"/>
              </w:rPr>
              <w:t>s</w:t>
            </w:r>
            <w:r w:rsidRPr="00393AB6">
              <w:t>owing in contaminated substrate (soil</w:t>
            </w:r>
            <w:r w:rsidR="000C18C2">
              <w:t>-</w:t>
            </w:r>
            <w:r w:rsidRPr="00393AB6">
              <w:t>based substrate), 750 ml of suspension of spores at 10</w:t>
            </w:r>
            <w:r w:rsidRPr="00393AB6">
              <w:rPr>
                <w:vertAlign w:val="superscript"/>
              </w:rPr>
              <w:t>6 </w:t>
            </w:r>
            <w:r w:rsidRPr="00393AB6">
              <w:t>sp/ml for 5 l of substrate.</w:t>
            </w:r>
          </w:p>
          <w:p w:rsidR="00F961DE" w:rsidRPr="0042217B" w:rsidRDefault="00F961DE" w:rsidP="00F961DE">
            <w:pPr>
              <w:rPr>
                <w:color w:val="000000"/>
                <w:u w:val="single"/>
              </w:rPr>
            </w:pPr>
            <w:r w:rsidRPr="0042217B">
              <w:rPr>
                <w:u w:val="single"/>
              </w:rPr>
              <w:t>For 2 weeks seedlings:</w:t>
            </w:r>
          </w:p>
          <w:p w:rsidR="00F961DE" w:rsidRPr="00393AB6" w:rsidRDefault="00F961DE" w:rsidP="00F961DE">
            <w:r w:rsidRPr="00393AB6">
              <w:t>Sowing in a mix of vermiculite + soil or soil</w:t>
            </w:r>
            <w:r w:rsidR="000C18C2">
              <w:t>-</w:t>
            </w:r>
            <w:r w:rsidRPr="00393AB6">
              <w:t>based substrate</w:t>
            </w:r>
          </w:p>
          <w:p w:rsidR="00F961DE" w:rsidRPr="00393AB6" w:rsidRDefault="00F961DE" w:rsidP="00F961DE">
            <w:pPr>
              <w:rPr>
                <w:color w:val="000000"/>
              </w:rPr>
            </w:pPr>
            <w:r w:rsidRPr="00393AB6">
              <w:t xml:space="preserve">Cut </w:t>
            </w:r>
            <w:r w:rsidRPr="00730FE1">
              <w:t>the apical 2/3 of the roots</w:t>
            </w:r>
            <w:r w:rsidR="00730FE1">
              <w:t xml:space="preserve"> </w:t>
            </w:r>
            <w:r w:rsidR="00730FE1" w:rsidRPr="00730FE1">
              <w:rPr>
                <w:strike/>
                <w:highlight w:val="lightGray"/>
              </w:rPr>
              <w:t>with scissors</w:t>
            </w:r>
            <w:r w:rsidRPr="00393AB6">
              <w:t>, dip the root of the seedling in the spores suspension for 1 to 5 minutes and transplant in clean soil based substrate in a new tray.</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10.7</w:t>
            </w:r>
          </w:p>
        </w:tc>
        <w:tc>
          <w:tcPr>
            <w:tcW w:w="3188" w:type="dxa"/>
          </w:tcPr>
          <w:p w:rsidR="00F961DE" w:rsidRPr="00393AB6" w:rsidRDefault="00F961DE" w:rsidP="00F961DE">
            <w:pPr>
              <w:tabs>
                <w:tab w:val="left" w:leader="dot" w:pos="3720"/>
              </w:tabs>
              <w:spacing w:before="20" w:after="20"/>
            </w:pPr>
            <w:r w:rsidRPr="00393AB6">
              <w:t>Final observations</w:t>
            </w:r>
          </w:p>
        </w:tc>
        <w:tc>
          <w:tcPr>
            <w:tcW w:w="5743" w:type="dxa"/>
          </w:tcPr>
          <w:p w:rsidR="00F961DE" w:rsidRPr="00393AB6" w:rsidRDefault="00F961DE" w:rsidP="00F961DE">
            <w:pPr>
              <w:spacing w:before="20" w:after="20"/>
              <w:rPr>
                <w:color w:val="000000"/>
              </w:rPr>
            </w:pPr>
            <w:r w:rsidRPr="00393AB6">
              <w:rPr>
                <w:color w:val="000000"/>
              </w:rPr>
              <w:t>28 days</w:t>
            </w:r>
            <w:r w:rsidRPr="00393AB6">
              <w:t xml:space="preserve"> post-inoculation.</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11.</w:t>
            </w:r>
          </w:p>
        </w:tc>
        <w:tc>
          <w:tcPr>
            <w:tcW w:w="3188" w:type="dxa"/>
          </w:tcPr>
          <w:p w:rsidR="00F961DE" w:rsidRPr="00393AB6" w:rsidRDefault="00F961DE" w:rsidP="00F961DE">
            <w:pPr>
              <w:tabs>
                <w:tab w:val="left" w:leader="dot" w:pos="3720"/>
              </w:tabs>
              <w:spacing w:before="20" w:after="20"/>
            </w:pPr>
            <w:r w:rsidRPr="00393AB6">
              <w:t>Observations</w:t>
            </w:r>
          </w:p>
        </w:tc>
        <w:tc>
          <w:tcPr>
            <w:tcW w:w="5743" w:type="dxa"/>
          </w:tcPr>
          <w:p w:rsidR="00F961DE" w:rsidRPr="00393AB6" w:rsidRDefault="00F961DE" w:rsidP="00F961DE">
            <w:pPr>
              <w:spacing w:before="20" w:after="20"/>
              <w:jc w:val="left"/>
            </w:pP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11.1</w:t>
            </w:r>
          </w:p>
        </w:tc>
        <w:tc>
          <w:tcPr>
            <w:tcW w:w="3188" w:type="dxa"/>
          </w:tcPr>
          <w:p w:rsidR="00F961DE" w:rsidRPr="00730FE1" w:rsidRDefault="00F961DE" w:rsidP="00F961DE">
            <w:pPr>
              <w:tabs>
                <w:tab w:val="left" w:leader="dot" w:pos="3720"/>
              </w:tabs>
              <w:spacing w:before="20" w:after="20"/>
            </w:pPr>
            <w:r w:rsidRPr="00730FE1">
              <w:t>Method</w:t>
            </w:r>
          </w:p>
        </w:tc>
        <w:tc>
          <w:tcPr>
            <w:tcW w:w="5743" w:type="dxa"/>
          </w:tcPr>
          <w:p w:rsidR="00F961DE" w:rsidRPr="00393AB6" w:rsidRDefault="00F961DE" w:rsidP="00F961DE">
            <w:pPr>
              <w:spacing w:before="20" w:after="20"/>
              <w:jc w:val="left"/>
            </w:pPr>
            <w:r w:rsidRPr="00393AB6">
              <w:t>Visual</w:t>
            </w: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11.2</w:t>
            </w:r>
          </w:p>
        </w:tc>
        <w:tc>
          <w:tcPr>
            <w:tcW w:w="3188" w:type="dxa"/>
          </w:tcPr>
          <w:p w:rsidR="00F961DE" w:rsidRPr="00730FE1" w:rsidRDefault="00F961DE" w:rsidP="00F961DE">
            <w:pPr>
              <w:keepNext/>
              <w:tabs>
                <w:tab w:val="left" w:leader="dot" w:pos="3720"/>
              </w:tabs>
              <w:spacing w:before="20" w:after="20"/>
            </w:pPr>
            <w:r w:rsidRPr="00730FE1">
              <w:t>Observation scale</w:t>
            </w:r>
          </w:p>
        </w:tc>
        <w:tc>
          <w:tcPr>
            <w:tcW w:w="5743" w:type="dxa"/>
          </w:tcPr>
          <w:p w:rsidR="00F961DE" w:rsidRPr="00970214" w:rsidRDefault="00F961DE" w:rsidP="00F961DE">
            <w:pPr>
              <w:rPr>
                <w:strike/>
                <w:color w:val="000000"/>
              </w:rPr>
            </w:pPr>
            <w:r w:rsidRPr="00970214">
              <w:rPr>
                <w:strike/>
                <w:color w:val="000000"/>
                <w:highlight w:val="lightGray"/>
              </w:rPr>
              <w:t>resistant:</w:t>
            </w:r>
          </w:p>
          <w:p w:rsidR="00F961DE" w:rsidRPr="00393AB6" w:rsidRDefault="00F961DE" w:rsidP="00F961DE">
            <w:pPr>
              <w:rPr>
                <w:noProof/>
              </w:rPr>
            </w:pPr>
            <w:r w:rsidRPr="00A42FB0">
              <w:rPr>
                <w:color w:val="000000"/>
                <w:highlight w:val="lightGray"/>
                <w:u w:val="single"/>
              </w:rPr>
              <w:t>Class</w:t>
            </w:r>
            <w:r w:rsidRPr="0074405A">
              <w:rPr>
                <w:color w:val="000000"/>
                <w:u w:val="single"/>
              </w:rPr>
              <w:t xml:space="preserve"> 0</w:t>
            </w:r>
            <w:r w:rsidRPr="00393AB6">
              <w:rPr>
                <w:color w:val="000000"/>
              </w:rPr>
              <w:t>:</w:t>
            </w:r>
            <w:r w:rsidRPr="00393AB6">
              <w:rPr>
                <w:noProof/>
              </w:rPr>
              <w:t xml:space="preserve"> </w:t>
            </w:r>
            <w:r w:rsidRPr="00393AB6">
              <w:t xml:space="preserve">No symptoms or equivalent to </w:t>
            </w:r>
            <w:r w:rsidRPr="0074405A">
              <w:rPr>
                <w:highlight w:val="lightGray"/>
                <w:u w:val="single"/>
              </w:rPr>
              <w:t>non</w:t>
            </w:r>
            <w:r w:rsidR="000C18C2">
              <w:rPr>
                <w:highlight w:val="lightGray"/>
                <w:u w:val="single"/>
              </w:rPr>
              <w:t>-</w:t>
            </w:r>
            <w:r w:rsidRPr="0074405A">
              <w:rPr>
                <w:highlight w:val="lightGray"/>
                <w:u w:val="single"/>
              </w:rPr>
              <w:t>inoculated</w:t>
            </w:r>
            <w:r>
              <w:t xml:space="preserve"> </w:t>
            </w:r>
            <w:r w:rsidRPr="0074405A">
              <w:rPr>
                <w:strike/>
                <w:highlight w:val="lightGray"/>
              </w:rPr>
              <w:t>negative</w:t>
            </w:r>
            <w:r w:rsidRPr="00393AB6">
              <w:t xml:space="preserve"> control, 1 or 2</w:t>
            </w:r>
            <w:r>
              <w:t xml:space="preserve"> </w:t>
            </w:r>
            <w:r w:rsidRPr="0074405A">
              <w:rPr>
                <w:highlight w:val="lightGray"/>
                <w:u w:val="single"/>
              </w:rPr>
              <w:t>sen</w:t>
            </w:r>
            <w:r>
              <w:rPr>
                <w:highlight w:val="lightGray"/>
                <w:u w:val="single"/>
              </w:rPr>
              <w:t>e</w:t>
            </w:r>
            <w:r w:rsidRPr="0074405A">
              <w:rPr>
                <w:highlight w:val="lightGray"/>
                <w:u w:val="single"/>
              </w:rPr>
              <w:t>sce</w:t>
            </w:r>
            <w:r>
              <w:rPr>
                <w:highlight w:val="lightGray"/>
                <w:u w:val="single"/>
              </w:rPr>
              <w:t>d</w:t>
            </w:r>
            <w:r>
              <w:t xml:space="preserve"> (</w:t>
            </w:r>
            <w:r w:rsidRPr="00393AB6">
              <w:t>wilted/dried</w:t>
            </w:r>
            <w:r>
              <w:t>)</w:t>
            </w:r>
            <w:r w:rsidRPr="00393AB6">
              <w:t xml:space="preserve"> lower leaves and slight reduction in growth compared to </w:t>
            </w:r>
            <w:r w:rsidRPr="0074405A">
              <w:rPr>
                <w:highlight w:val="lightGray"/>
                <w:u w:val="single"/>
              </w:rPr>
              <w:t>non</w:t>
            </w:r>
            <w:r w:rsidR="000C18C2">
              <w:rPr>
                <w:highlight w:val="lightGray"/>
                <w:u w:val="single"/>
              </w:rPr>
              <w:t>-</w:t>
            </w:r>
            <w:r w:rsidRPr="0074405A">
              <w:rPr>
                <w:highlight w:val="lightGray"/>
                <w:u w:val="single"/>
              </w:rPr>
              <w:t>inoculated</w:t>
            </w:r>
            <w:r>
              <w:t xml:space="preserve"> </w:t>
            </w:r>
            <w:r w:rsidRPr="0074405A">
              <w:rPr>
                <w:strike/>
                <w:highlight w:val="lightGray"/>
              </w:rPr>
              <w:t>negative</w:t>
            </w:r>
            <w:r w:rsidRPr="00393AB6">
              <w:t xml:space="preserve"> control of same variety are acceptable.</w:t>
            </w:r>
          </w:p>
          <w:p w:rsidR="00F961DE" w:rsidRDefault="00F961DE" w:rsidP="00F961DE">
            <w:pPr>
              <w:spacing w:line="276" w:lineRule="auto"/>
            </w:pPr>
            <w:r w:rsidRPr="00A42FB0">
              <w:rPr>
                <w:highlight w:val="lightGray"/>
                <w:u w:val="single"/>
              </w:rPr>
              <w:t>Class</w:t>
            </w:r>
            <w:r w:rsidRPr="0074405A">
              <w:rPr>
                <w:u w:val="single"/>
              </w:rPr>
              <w:t xml:space="preserve"> 1</w:t>
            </w:r>
            <w:r w:rsidRPr="00393AB6">
              <w:t>: Range from a few chlorotic or wilted/</w:t>
            </w:r>
            <w:r w:rsidRPr="0074405A">
              <w:rPr>
                <w:strike/>
                <w:highlight w:val="lightGray"/>
              </w:rPr>
              <w:t>dried</w:t>
            </w:r>
            <w:r>
              <w:t>/</w:t>
            </w:r>
            <w:r w:rsidRPr="0074405A">
              <w:rPr>
                <w:highlight w:val="lightGray"/>
                <w:u w:val="single"/>
              </w:rPr>
              <w:t>sene</w:t>
            </w:r>
            <w:r>
              <w:rPr>
                <w:highlight w:val="lightGray"/>
                <w:u w:val="single"/>
              </w:rPr>
              <w:t>s</w:t>
            </w:r>
            <w:r w:rsidRPr="0074405A">
              <w:rPr>
                <w:highlight w:val="lightGray"/>
                <w:u w:val="single"/>
              </w:rPr>
              <w:t>ced</w:t>
            </w:r>
            <w:r w:rsidRPr="0074405A">
              <w:rPr>
                <w:u w:val="single"/>
              </w:rPr>
              <w:t xml:space="preserve"> </w:t>
            </w:r>
            <w:r w:rsidRPr="00393AB6">
              <w:t xml:space="preserve">leaves not present on, or more than on the </w:t>
            </w:r>
            <w:r w:rsidRPr="0074405A">
              <w:rPr>
                <w:strike/>
                <w:highlight w:val="lightGray"/>
              </w:rPr>
              <w:t>negative</w:t>
            </w:r>
            <w:r w:rsidRPr="00393AB6">
              <w:t xml:space="preserve"> </w:t>
            </w:r>
            <w:r w:rsidRPr="00A40008">
              <w:rPr>
                <w:highlight w:val="lightGray"/>
                <w:u w:val="single"/>
              </w:rPr>
              <w:t>non</w:t>
            </w:r>
            <w:r w:rsidR="000C18C2">
              <w:rPr>
                <w:highlight w:val="lightGray"/>
                <w:u w:val="single"/>
              </w:rPr>
              <w:noBreakHyphen/>
            </w:r>
            <w:r w:rsidRPr="00A40008">
              <w:rPr>
                <w:highlight w:val="lightGray"/>
                <w:u w:val="single"/>
              </w:rPr>
              <w:t>inoculated</w:t>
            </w:r>
            <w:r>
              <w:t xml:space="preserve"> c</w:t>
            </w:r>
            <w:r w:rsidRPr="00393AB6">
              <w:t>ontrol, up to many leaves with symptoms of senescence or wilting, some leaf drop, upper part of the plant still green and growing.</w:t>
            </w:r>
          </w:p>
          <w:p w:rsidR="00F961DE" w:rsidRPr="00970214" w:rsidRDefault="00F961DE" w:rsidP="00F961DE">
            <w:pPr>
              <w:spacing w:line="276" w:lineRule="auto"/>
              <w:rPr>
                <w:strike/>
                <w:noProof/>
              </w:rPr>
            </w:pPr>
            <w:r w:rsidRPr="00970214">
              <w:rPr>
                <w:strike/>
                <w:highlight w:val="lightGray"/>
              </w:rPr>
              <w:t>susceptible</w:t>
            </w:r>
            <w:r w:rsidRPr="00970214">
              <w:rPr>
                <w:strike/>
              </w:rPr>
              <w:t>:</w:t>
            </w:r>
          </w:p>
          <w:p w:rsidR="00F961DE" w:rsidRDefault="00F961DE" w:rsidP="00F961DE">
            <w:pPr>
              <w:spacing w:line="276" w:lineRule="auto"/>
            </w:pPr>
            <w:r w:rsidRPr="00A42FB0">
              <w:rPr>
                <w:highlight w:val="lightGray"/>
                <w:u w:val="single"/>
              </w:rPr>
              <w:t>Class 2</w:t>
            </w:r>
            <w:r w:rsidRPr="00393AB6">
              <w:t>: Range from most of the plant wilted</w:t>
            </w:r>
            <w:r>
              <w:t xml:space="preserve"> or </w:t>
            </w:r>
            <w:r w:rsidRPr="00970214">
              <w:rPr>
                <w:highlight w:val="lightGray"/>
                <w:u w:val="single"/>
              </w:rPr>
              <w:t>sene</w:t>
            </w:r>
            <w:r>
              <w:rPr>
                <w:highlight w:val="lightGray"/>
                <w:u w:val="single"/>
              </w:rPr>
              <w:t>s</w:t>
            </w:r>
            <w:r w:rsidRPr="00970214">
              <w:rPr>
                <w:highlight w:val="lightGray"/>
                <w:u w:val="single"/>
              </w:rPr>
              <w:t>ced</w:t>
            </w:r>
            <w:r w:rsidRPr="00970214">
              <w:rPr>
                <w:u w:val="single"/>
              </w:rPr>
              <w:t xml:space="preserve"> </w:t>
            </w:r>
            <w:r w:rsidRPr="00970214">
              <w:rPr>
                <w:strike/>
                <w:highlight w:val="lightGray"/>
              </w:rPr>
              <w:t>/dried</w:t>
            </w:r>
            <w:r w:rsidRPr="00393AB6">
              <w:t xml:space="preserve"> but still alive, to plants brown and dead with stem collapsed. </w:t>
            </w:r>
          </w:p>
          <w:p w:rsidR="00F961DE" w:rsidRDefault="00F961DE" w:rsidP="00F961DE">
            <w:pPr>
              <w:spacing w:line="276" w:lineRule="auto"/>
            </w:pPr>
          </w:p>
          <w:p w:rsidR="00F961DE" w:rsidRPr="00FB065B" w:rsidRDefault="00F961DE" w:rsidP="00F961DE">
            <w:pPr>
              <w:spacing w:line="276" w:lineRule="auto"/>
              <w:rPr>
                <w:highlight w:val="lightGray"/>
              </w:rPr>
            </w:pPr>
            <w:r w:rsidRPr="00FB065B">
              <w:rPr>
                <w:highlight w:val="lightGray"/>
                <w:u w:val="single"/>
              </w:rPr>
              <w:t>Classes 0 and 1 are generally resistant. Class 2 is generally susceptible</w:t>
            </w:r>
            <w:r w:rsidRPr="00FB065B">
              <w:rPr>
                <w:highlight w:val="lightGray"/>
              </w:rPr>
              <w:t>.</w:t>
            </w:r>
          </w:p>
          <w:p w:rsidR="00F961DE" w:rsidRPr="00393AB6" w:rsidRDefault="00F961DE" w:rsidP="00F961DE">
            <w:pPr>
              <w:spacing w:line="276" w:lineRule="auto"/>
            </w:pPr>
          </w:p>
        </w:tc>
      </w:tr>
    </w:tbl>
    <w:p w:rsidR="00F961DE" w:rsidRPr="00393AB6" w:rsidRDefault="00F961DE" w:rsidP="00F961DE"/>
    <w:tbl>
      <w:tblPr>
        <w:tblW w:w="0" w:type="auto"/>
        <w:tblInd w:w="1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0"/>
        <w:gridCol w:w="2551"/>
        <w:gridCol w:w="2126"/>
        <w:gridCol w:w="1776"/>
      </w:tblGrid>
      <w:tr w:rsidR="00F961DE" w:rsidRPr="00393AB6" w:rsidTr="00F961DE">
        <w:tc>
          <w:tcPr>
            <w:tcW w:w="1980" w:type="dxa"/>
            <w:shd w:val="clear" w:color="auto" w:fill="auto"/>
          </w:tcPr>
          <w:p w:rsidR="00F961DE" w:rsidRPr="00393AB6" w:rsidRDefault="00F961DE" w:rsidP="00F961DE">
            <w:r w:rsidRPr="00393AB6">
              <w:rPr>
                <w:noProof/>
              </w:rPr>
              <w:drawing>
                <wp:inline distT="0" distB="0" distL="0" distR="0" wp14:anchorId="5708FAE0" wp14:editId="0E8D4FF3">
                  <wp:extent cx="1076325" cy="2419350"/>
                  <wp:effectExtent l="0" t="0" r="9525" b="0"/>
                  <wp:docPr id="17" name="Image 17" descr="Pea Fop note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a Fop note 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2419350"/>
                          </a:xfrm>
                          <a:prstGeom prst="rect">
                            <a:avLst/>
                          </a:prstGeom>
                          <a:noFill/>
                          <a:ln>
                            <a:noFill/>
                          </a:ln>
                        </pic:spPr>
                      </pic:pic>
                    </a:graphicData>
                  </a:graphic>
                </wp:inline>
              </w:drawing>
            </w:r>
          </w:p>
        </w:tc>
        <w:tc>
          <w:tcPr>
            <w:tcW w:w="2551" w:type="dxa"/>
            <w:shd w:val="clear" w:color="auto" w:fill="auto"/>
          </w:tcPr>
          <w:p w:rsidR="00F961DE" w:rsidRPr="00393AB6" w:rsidRDefault="00F961DE" w:rsidP="00F961DE">
            <w:pPr>
              <w:jc w:val="center"/>
            </w:pPr>
            <w:r w:rsidRPr="00393AB6">
              <w:rPr>
                <w:noProof/>
              </w:rPr>
              <w:drawing>
                <wp:inline distT="0" distB="0" distL="0" distR="0" wp14:anchorId="5E40D852" wp14:editId="78B7A0B8">
                  <wp:extent cx="1257300" cy="2428875"/>
                  <wp:effectExtent l="0" t="0" r="0" b="9525"/>
                  <wp:docPr id="18" name="Image 18" descr="Pea Fop no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Pea Fop note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2428875"/>
                          </a:xfrm>
                          <a:prstGeom prst="rect">
                            <a:avLst/>
                          </a:prstGeom>
                          <a:noFill/>
                          <a:ln>
                            <a:noFill/>
                          </a:ln>
                        </pic:spPr>
                      </pic:pic>
                    </a:graphicData>
                  </a:graphic>
                </wp:inline>
              </w:drawing>
            </w:r>
          </w:p>
        </w:tc>
        <w:tc>
          <w:tcPr>
            <w:tcW w:w="2126" w:type="dxa"/>
            <w:shd w:val="clear" w:color="auto" w:fill="auto"/>
            <w:vAlign w:val="center"/>
          </w:tcPr>
          <w:p w:rsidR="00F961DE" w:rsidRPr="00393AB6" w:rsidRDefault="00F961DE" w:rsidP="00F961DE">
            <w:pPr>
              <w:jc w:val="center"/>
            </w:pPr>
            <w:r w:rsidRPr="00393AB6">
              <w:rPr>
                <w:noProof/>
              </w:rPr>
              <w:drawing>
                <wp:inline distT="0" distB="0" distL="0" distR="0" wp14:anchorId="379DB85E" wp14:editId="38B6BC00">
                  <wp:extent cx="2486025" cy="1066800"/>
                  <wp:effectExtent l="4763" t="0" r="0" b="0"/>
                  <wp:docPr id="19" name="Image 19" descr="Pea Fop not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Pea Fop note 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486025" cy="1066800"/>
                          </a:xfrm>
                          <a:prstGeom prst="rect">
                            <a:avLst/>
                          </a:prstGeom>
                          <a:noFill/>
                          <a:ln>
                            <a:noFill/>
                          </a:ln>
                        </pic:spPr>
                      </pic:pic>
                    </a:graphicData>
                  </a:graphic>
                </wp:inline>
              </w:drawing>
            </w:r>
          </w:p>
        </w:tc>
        <w:tc>
          <w:tcPr>
            <w:tcW w:w="1776" w:type="dxa"/>
            <w:shd w:val="clear" w:color="auto" w:fill="auto"/>
          </w:tcPr>
          <w:p w:rsidR="00F961DE" w:rsidRPr="00393AB6" w:rsidRDefault="00F961DE" w:rsidP="00F961DE">
            <w:pPr>
              <w:jc w:val="center"/>
            </w:pPr>
            <w:r w:rsidRPr="00393AB6">
              <w:rPr>
                <w:noProof/>
              </w:rPr>
              <w:drawing>
                <wp:inline distT="0" distB="0" distL="0" distR="0" wp14:anchorId="55571B46" wp14:editId="09BE2D04">
                  <wp:extent cx="990600" cy="2428875"/>
                  <wp:effectExtent l="0" t="0" r="0" b="9525"/>
                  <wp:docPr id="20" name="Image 20" descr="Pea Fop no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ea Fop note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2428875"/>
                          </a:xfrm>
                          <a:prstGeom prst="rect">
                            <a:avLst/>
                          </a:prstGeom>
                          <a:noFill/>
                          <a:ln>
                            <a:noFill/>
                          </a:ln>
                        </pic:spPr>
                      </pic:pic>
                    </a:graphicData>
                  </a:graphic>
                </wp:inline>
              </w:drawing>
            </w:r>
          </w:p>
        </w:tc>
      </w:tr>
      <w:tr w:rsidR="00F961DE" w:rsidRPr="00393AB6" w:rsidTr="00F961DE">
        <w:tc>
          <w:tcPr>
            <w:tcW w:w="1980" w:type="dxa"/>
            <w:shd w:val="clear" w:color="auto" w:fill="auto"/>
          </w:tcPr>
          <w:p w:rsidR="00F961DE" w:rsidRPr="00393AB6" w:rsidRDefault="00F961DE" w:rsidP="00F961DE">
            <w:pPr>
              <w:spacing w:line="276" w:lineRule="auto"/>
              <w:jc w:val="center"/>
            </w:pPr>
            <w:r w:rsidRPr="00393AB6">
              <w:t>Class 0</w:t>
            </w:r>
          </w:p>
          <w:p w:rsidR="00F961DE" w:rsidRPr="00FB065B" w:rsidRDefault="00F961DE" w:rsidP="00F961DE">
            <w:pPr>
              <w:spacing w:line="276" w:lineRule="auto"/>
              <w:jc w:val="center"/>
              <w:rPr>
                <w:strike/>
              </w:rPr>
            </w:pPr>
            <w:r w:rsidRPr="00FB065B">
              <w:rPr>
                <w:strike/>
                <w:highlight w:val="lightGray"/>
              </w:rPr>
              <w:t>resistant</w:t>
            </w:r>
          </w:p>
        </w:tc>
        <w:tc>
          <w:tcPr>
            <w:tcW w:w="2551" w:type="dxa"/>
            <w:shd w:val="clear" w:color="auto" w:fill="auto"/>
          </w:tcPr>
          <w:p w:rsidR="00F961DE" w:rsidRPr="00393AB6" w:rsidRDefault="00F961DE" w:rsidP="00F961DE">
            <w:pPr>
              <w:spacing w:line="276" w:lineRule="auto"/>
              <w:jc w:val="center"/>
            </w:pPr>
            <w:r w:rsidRPr="00393AB6">
              <w:t>Class 1</w:t>
            </w:r>
          </w:p>
          <w:p w:rsidR="00F961DE" w:rsidRPr="00FB065B" w:rsidRDefault="00F961DE" w:rsidP="00F961DE">
            <w:pPr>
              <w:spacing w:line="276" w:lineRule="auto"/>
              <w:jc w:val="center"/>
              <w:rPr>
                <w:strike/>
              </w:rPr>
            </w:pPr>
            <w:r w:rsidRPr="00FB065B">
              <w:rPr>
                <w:strike/>
                <w:highlight w:val="lightGray"/>
              </w:rPr>
              <w:t>resistant</w:t>
            </w:r>
          </w:p>
        </w:tc>
        <w:tc>
          <w:tcPr>
            <w:tcW w:w="3902" w:type="dxa"/>
            <w:gridSpan w:val="2"/>
            <w:shd w:val="clear" w:color="auto" w:fill="auto"/>
          </w:tcPr>
          <w:p w:rsidR="00F961DE" w:rsidRPr="00393AB6" w:rsidRDefault="00F961DE" w:rsidP="00F961DE">
            <w:pPr>
              <w:spacing w:line="276" w:lineRule="auto"/>
              <w:jc w:val="center"/>
            </w:pPr>
            <w:r w:rsidRPr="00393AB6">
              <w:t>Class 2</w:t>
            </w:r>
          </w:p>
          <w:p w:rsidR="00F961DE" w:rsidRPr="00FB065B" w:rsidRDefault="00F961DE" w:rsidP="00F961DE">
            <w:pPr>
              <w:spacing w:line="276" w:lineRule="auto"/>
              <w:jc w:val="center"/>
              <w:rPr>
                <w:strike/>
              </w:rPr>
            </w:pPr>
            <w:r w:rsidRPr="00FB065B">
              <w:rPr>
                <w:strike/>
                <w:highlight w:val="lightGray"/>
              </w:rPr>
              <w:t>susceptible</w:t>
            </w:r>
          </w:p>
        </w:tc>
      </w:tr>
    </w:tbl>
    <w:p w:rsidR="00F961DE" w:rsidRPr="00393AB6" w:rsidRDefault="00F961DE" w:rsidP="00F961DE"/>
    <w:tbl>
      <w:tblPr>
        <w:tblW w:w="96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75"/>
        <w:gridCol w:w="3188"/>
        <w:gridCol w:w="5743"/>
      </w:tblGrid>
      <w:tr w:rsidR="00F961DE" w:rsidRPr="00393AB6" w:rsidTr="00F961DE">
        <w:trPr>
          <w:cantSplit/>
        </w:trPr>
        <w:tc>
          <w:tcPr>
            <w:tcW w:w="675" w:type="dxa"/>
          </w:tcPr>
          <w:p w:rsidR="00F961DE" w:rsidRPr="00393AB6" w:rsidRDefault="00F961DE" w:rsidP="00F961DE">
            <w:pPr>
              <w:tabs>
                <w:tab w:val="left" w:leader="dot" w:pos="3720"/>
              </w:tabs>
              <w:spacing w:before="20" w:after="20"/>
            </w:pPr>
          </w:p>
        </w:tc>
        <w:tc>
          <w:tcPr>
            <w:tcW w:w="3188" w:type="dxa"/>
          </w:tcPr>
          <w:p w:rsidR="00F961DE" w:rsidRPr="00393AB6" w:rsidRDefault="00F961DE" w:rsidP="00F961DE">
            <w:pPr>
              <w:tabs>
                <w:tab w:val="left" w:leader="dot" w:pos="3720"/>
              </w:tabs>
              <w:spacing w:before="20" w:after="20"/>
            </w:pPr>
          </w:p>
        </w:tc>
        <w:tc>
          <w:tcPr>
            <w:tcW w:w="5743" w:type="dxa"/>
          </w:tcPr>
          <w:p w:rsidR="00F961DE" w:rsidRDefault="00F961DE" w:rsidP="00F961DE">
            <w:pPr>
              <w:spacing w:line="276" w:lineRule="auto"/>
            </w:pPr>
            <w:r w:rsidRPr="00685766">
              <w:rPr>
                <w:strike/>
                <w:highlight w:val="lightGray"/>
              </w:rPr>
              <w:t>Varieties with the same or higher level of resistance as New Era will be interpreted as resistant. Varieties with a lower level of resistance than New Era will be interpreted as susceptible. Nina will be highly resistant, Bartavelle will be highly susceptible.</w:t>
            </w:r>
            <w:r w:rsidRPr="00393AB6">
              <w:t xml:space="preserve"> </w:t>
            </w:r>
            <w:r w:rsidRPr="00685766">
              <w:rPr>
                <w:strike/>
                <w:highlight w:val="lightGray"/>
              </w:rPr>
              <w:t>New Era expresses weak symptoms and variation can occur in these weak symptoms depending on the agressivity of the test conditions.</w:t>
            </w:r>
          </w:p>
          <w:p w:rsidR="00F961DE" w:rsidRPr="00393AB6" w:rsidRDefault="00F961DE" w:rsidP="00F961DE">
            <w:pPr>
              <w:spacing w:line="276" w:lineRule="auto"/>
            </w:pPr>
          </w:p>
        </w:tc>
      </w:tr>
      <w:tr w:rsidR="00F961DE" w:rsidRPr="00393AB6" w:rsidTr="00F961DE">
        <w:trPr>
          <w:cantSplit/>
        </w:trPr>
        <w:tc>
          <w:tcPr>
            <w:tcW w:w="675" w:type="dxa"/>
          </w:tcPr>
          <w:p w:rsidR="00F961DE" w:rsidRPr="00730FE1" w:rsidRDefault="00F961DE" w:rsidP="00F961DE">
            <w:pPr>
              <w:tabs>
                <w:tab w:val="left" w:leader="dot" w:pos="3720"/>
              </w:tabs>
              <w:spacing w:before="20" w:after="20"/>
            </w:pPr>
            <w:r w:rsidRPr="00730FE1">
              <w:t>11.3</w:t>
            </w:r>
          </w:p>
        </w:tc>
        <w:tc>
          <w:tcPr>
            <w:tcW w:w="3188" w:type="dxa"/>
          </w:tcPr>
          <w:p w:rsidR="00F961DE" w:rsidRPr="00730FE1" w:rsidRDefault="00F961DE" w:rsidP="00F961DE">
            <w:pPr>
              <w:tabs>
                <w:tab w:val="left" w:leader="dot" w:pos="3720"/>
              </w:tabs>
              <w:spacing w:before="20" w:after="20"/>
            </w:pPr>
            <w:r w:rsidRPr="00730FE1">
              <w:t>Validation of test</w:t>
            </w:r>
          </w:p>
        </w:tc>
        <w:tc>
          <w:tcPr>
            <w:tcW w:w="5743" w:type="dxa"/>
          </w:tcPr>
          <w:p w:rsidR="00F961DE" w:rsidRDefault="00F961DE" w:rsidP="00F961DE">
            <w:pPr>
              <w:spacing w:before="20" w:after="20"/>
              <w:rPr>
                <w:color w:val="000000"/>
              </w:rPr>
            </w:pPr>
            <w:r w:rsidRPr="00A32A5E">
              <w:rPr>
                <w:color w:val="000000"/>
                <w:highlight w:val="lightGray"/>
                <w:u w:val="single"/>
              </w:rPr>
              <w:t>E</w:t>
            </w:r>
            <w:r w:rsidRPr="00393AB6">
              <w:rPr>
                <w:color w:val="000000"/>
              </w:rPr>
              <w:t>valuation of variety resistance should be calibrated with results of resistant and susceptible controls.</w:t>
            </w:r>
          </w:p>
          <w:p w:rsidR="00F961DE" w:rsidRDefault="00F961DE" w:rsidP="00F961DE">
            <w:pPr>
              <w:spacing w:before="20" w:after="20"/>
              <w:rPr>
                <w:color w:val="000000"/>
              </w:rPr>
            </w:pPr>
          </w:p>
          <w:p w:rsidR="00F961DE" w:rsidRDefault="00F961DE" w:rsidP="00F961DE">
            <w:pPr>
              <w:spacing w:before="20" w:after="20"/>
              <w:rPr>
                <w:highlight w:val="lightGray"/>
                <w:u w:val="single"/>
              </w:rPr>
            </w:pPr>
            <w:r w:rsidRPr="0063245B">
              <w:rPr>
                <w:highlight w:val="lightGray"/>
                <w:u w:val="single"/>
              </w:rPr>
              <w:t>New Era expresses weak symptoms and variation</w:t>
            </w:r>
            <w:r>
              <w:rPr>
                <w:highlight w:val="lightGray"/>
                <w:u w:val="single"/>
              </w:rPr>
              <w:t>s</w:t>
            </w:r>
            <w:r w:rsidRPr="0063245B">
              <w:rPr>
                <w:highlight w:val="lightGray"/>
                <w:u w:val="single"/>
              </w:rPr>
              <w:t xml:space="preserve"> can occur in these weak symptoms depending on the ag</w:t>
            </w:r>
            <w:r w:rsidR="000C18C2">
              <w:rPr>
                <w:highlight w:val="lightGray"/>
                <w:u w:val="single"/>
              </w:rPr>
              <w:t>g</w:t>
            </w:r>
            <w:r w:rsidRPr="0063245B">
              <w:rPr>
                <w:highlight w:val="lightGray"/>
                <w:u w:val="single"/>
              </w:rPr>
              <w:t>ressivity of the test conditions.</w:t>
            </w:r>
          </w:p>
          <w:p w:rsidR="00F961DE" w:rsidRDefault="00F961DE" w:rsidP="00F961DE">
            <w:pPr>
              <w:spacing w:before="20" w:after="20"/>
              <w:rPr>
                <w:highlight w:val="lightGray"/>
                <w:u w:val="single"/>
              </w:rPr>
            </w:pPr>
          </w:p>
          <w:p w:rsidR="00F961DE" w:rsidRDefault="00F961DE" w:rsidP="00F961DE">
            <w:pPr>
              <w:pStyle w:val="CommentText"/>
              <w:rPr>
                <w:highlight w:val="lightGray"/>
                <w:u w:val="single"/>
              </w:rPr>
            </w:pPr>
            <w:bookmarkStart w:id="3" w:name="_Hlk68096058"/>
            <w:r w:rsidRPr="006C5FC5">
              <w:rPr>
                <w:highlight w:val="lightGray"/>
                <w:u w:val="single"/>
              </w:rPr>
              <w:t>Susceptible</w:t>
            </w:r>
            <w:r w:rsidRPr="006C5FC5">
              <w:t xml:space="preserve">: </w:t>
            </w:r>
            <w:r w:rsidRPr="006C5FC5">
              <w:rPr>
                <w:highlight w:val="lightGray"/>
                <w:u w:val="single"/>
              </w:rPr>
              <w:t>lower level of resistance than New Era (Bartavelle is highly susceptible)</w:t>
            </w:r>
          </w:p>
          <w:p w:rsidR="00F961DE" w:rsidRPr="006C5FC5" w:rsidRDefault="00F961DE" w:rsidP="00F961DE">
            <w:pPr>
              <w:pStyle w:val="CommentText"/>
              <w:rPr>
                <w:highlight w:val="lightGray"/>
                <w:u w:val="single"/>
              </w:rPr>
            </w:pPr>
          </w:p>
          <w:p w:rsidR="00F961DE" w:rsidRPr="006C5FC5" w:rsidRDefault="00F961DE" w:rsidP="00F961DE">
            <w:pPr>
              <w:pStyle w:val="CommentText"/>
              <w:rPr>
                <w:u w:val="single"/>
              </w:rPr>
            </w:pPr>
            <w:r w:rsidRPr="006C5FC5">
              <w:rPr>
                <w:highlight w:val="lightGray"/>
                <w:u w:val="single"/>
              </w:rPr>
              <w:t>Resistant</w:t>
            </w:r>
            <w:r w:rsidRPr="006C5FC5">
              <w:t xml:space="preserve">: </w:t>
            </w:r>
            <w:r w:rsidRPr="006C5FC5">
              <w:rPr>
                <w:highlight w:val="lightGray"/>
                <w:u w:val="single"/>
              </w:rPr>
              <w:t>same or higher level of resistance than New Era (Nina is highly resistant)</w:t>
            </w:r>
          </w:p>
          <w:bookmarkEnd w:id="3"/>
          <w:p w:rsidR="00F961DE" w:rsidRPr="0063245B" w:rsidRDefault="00F961DE" w:rsidP="00F961DE">
            <w:pPr>
              <w:spacing w:before="20" w:after="20"/>
              <w:rPr>
                <w:u w:val="single"/>
              </w:rPr>
            </w:pPr>
          </w:p>
        </w:tc>
      </w:tr>
      <w:tr w:rsidR="00F961DE" w:rsidRPr="00393AB6" w:rsidTr="00F961DE">
        <w:trPr>
          <w:cantSplit/>
        </w:trPr>
        <w:tc>
          <w:tcPr>
            <w:tcW w:w="675" w:type="dxa"/>
          </w:tcPr>
          <w:p w:rsidR="00F961DE" w:rsidRPr="00730FE1" w:rsidRDefault="00F961DE" w:rsidP="00F961DE">
            <w:pPr>
              <w:tabs>
                <w:tab w:val="left" w:leader="dot" w:pos="3720"/>
              </w:tabs>
              <w:spacing w:before="20" w:after="20"/>
              <w:ind w:left="426" w:hanging="426"/>
              <w:jc w:val="left"/>
            </w:pPr>
            <w:r w:rsidRPr="00730FE1">
              <w:t>12.</w:t>
            </w:r>
          </w:p>
        </w:tc>
        <w:tc>
          <w:tcPr>
            <w:tcW w:w="3188" w:type="dxa"/>
          </w:tcPr>
          <w:p w:rsidR="00F961DE" w:rsidRPr="00730FE1" w:rsidRDefault="00F961DE" w:rsidP="00F961DE">
            <w:pPr>
              <w:tabs>
                <w:tab w:val="left" w:leader="dot" w:pos="3720"/>
              </w:tabs>
              <w:spacing w:before="20" w:after="20"/>
              <w:ind w:left="34"/>
              <w:jc w:val="left"/>
            </w:pPr>
            <w:r w:rsidRPr="00730FE1">
              <w:t>Interpretation of data in terms of UPOV characteristic states</w:t>
            </w:r>
          </w:p>
        </w:tc>
        <w:tc>
          <w:tcPr>
            <w:tcW w:w="5743" w:type="dxa"/>
          </w:tcPr>
          <w:p w:rsidR="00F961DE" w:rsidRPr="00393AB6" w:rsidRDefault="00F961DE" w:rsidP="00F961DE">
            <w:pPr>
              <w:spacing w:before="20" w:after="20"/>
              <w:rPr>
                <w:color w:val="000000"/>
              </w:rPr>
            </w:pPr>
          </w:p>
        </w:tc>
      </w:tr>
      <w:tr w:rsidR="00F961DE" w:rsidRPr="00393AB6" w:rsidTr="00F961DE">
        <w:trPr>
          <w:cantSplit/>
        </w:trPr>
        <w:tc>
          <w:tcPr>
            <w:tcW w:w="675" w:type="dxa"/>
          </w:tcPr>
          <w:p w:rsidR="00F961DE" w:rsidRPr="00393AB6" w:rsidRDefault="00F961DE" w:rsidP="00F961DE">
            <w:pPr>
              <w:tabs>
                <w:tab w:val="left" w:leader="dot" w:pos="3720"/>
              </w:tabs>
              <w:spacing w:before="20" w:after="20"/>
              <w:ind w:left="426" w:hanging="426"/>
              <w:jc w:val="left"/>
            </w:pPr>
          </w:p>
        </w:tc>
        <w:tc>
          <w:tcPr>
            <w:tcW w:w="3188" w:type="dxa"/>
          </w:tcPr>
          <w:p w:rsidR="00F961DE" w:rsidRPr="00393AB6" w:rsidRDefault="00F961DE" w:rsidP="00F961DE">
            <w:pPr>
              <w:tabs>
                <w:tab w:val="left" w:pos="2019"/>
                <w:tab w:val="left" w:leader="dot" w:pos="3720"/>
              </w:tabs>
              <w:spacing w:before="20" w:after="20"/>
              <w:ind w:left="670"/>
              <w:jc w:val="left"/>
            </w:pPr>
            <w:r w:rsidRPr="00393AB6">
              <w:t>absent</w:t>
            </w:r>
            <w:r w:rsidRPr="00393AB6">
              <w:tab/>
              <w:t>[1]</w:t>
            </w:r>
          </w:p>
        </w:tc>
        <w:tc>
          <w:tcPr>
            <w:tcW w:w="5743" w:type="dxa"/>
          </w:tcPr>
          <w:p w:rsidR="00F961DE" w:rsidRPr="00393AB6" w:rsidRDefault="00F961DE" w:rsidP="00F961DE">
            <w:pPr>
              <w:spacing w:before="20" w:after="20"/>
              <w:rPr>
                <w:color w:val="000000"/>
              </w:rPr>
            </w:pPr>
            <w:r w:rsidRPr="00393AB6">
              <w:rPr>
                <w:color w:val="000000"/>
              </w:rPr>
              <w:t>Susceptible</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ind w:left="426" w:hanging="426"/>
              <w:jc w:val="left"/>
            </w:pPr>
          </w:p>
        </w:tc>
        <w:tc>
          <w:tcPr>
            <w:tcW w:w="3188" w:type="dxa"/>
          </w:tcPr>
          <w:p w:rsidR="00F961DE" w:rsidRPr="00393AB6" w:rsidRDefault="00F961DE" w:rsidP="00F961DE">
            <w:pPr>
              <w:tabs>
                <w:tab w:val="left" w:pos="2019"/>
                <w:tab w:val="left" w:leader="dot" w:pos="3720"/>
              </w:tabs>
              <w:spacing w:before="20" w:after="20"/>
              <w:ind w:left="670"/>
              <w:jc w:val="left"/>
            </w:pPr>
            <w:r w:rsidRPr="00393AB6">
              <w:rPr>
                <w:color w:val="000000"/>
              </w:rPr>
              <w:t xml:space="preserve">present </w:t>
            </w:r>
            <w:r w:rsidRPr="00393AB6">
              <w:rPr>
                <w:color w:val="000000"/>
              </w:rPr>
              <w:tab/>
              <w:t>[9]</w:t>
            </w:r>
          </w:p>
        </w:tc>
        <w:tc>
          <w:tcPr>
            <w:tcW w:w="5743" w:type="dxa"/>
          </w:tcPr>
          <w:p w:rsidR="00F961DE" w:rsidRPr="00393AB6" w:rsidRDefault="00F961DE" w:rsidP="00F961DE">
            <w:pPr>
              <w:spacing w:before="20" w:after="20"/>
              <w:rPr>
                <w:color w:val="000000"/>
              </w:rPr>
            </w:pPr>
            <w:r w:rsidRPr="00393AB6">
              <w:rPr>
                <w:color w:val="000000"/>
              </w:rPr>
              <w:t>Resistant</w:t>
            </w:r>
          </w:p>
        </w:tc>
      </w:tr>
      <w:tr w:rsidR="00F961DE" w:rsidRPr="00393AB6" w:rsidTr="00F961DE">
        <w:trPr>
          <w:cantSplit/>
        </w:trPr>
        <w:tc>
          <w:tcPr>
            <w:tcW w:w="675" w:type="dxa"/>
          </w:tcPr>
          <w:p w:rsidR="00F961DE" w:rsidRPr="00393AB6" w:rsidRDefault="00F961DE" w:rsidP="00F961DE">
            <w:pPr>
              <w:tabs>
                <w:tab w:val="left" w:leader="dot" w:pos="3720"/>
              </w:tabs>
              <w:spacing w:before="20" w:after="20"/>
            </w:pPr>
            <w:r w:rsidRPr="00393AB6">
              <w:t>13.</w:t>
            </w:r>
          </w:p>
        </w:tc>
        <w:tc>
          <w:tcPr>
            <w:tcW w:w="3188" w:type="dxa"/>
          </w:tcPr>
          <w:p w:rsidR="00F961DE" w:rsidRPr="00393AB6" w:rsidRDefault="00F961DE" w:rsidP="00F961DE">
            <w:pPr>
              <w:tabs>
                <w:tab w:val="left" w:leader="dot" w:pos="3720"/>
              </w:tabs>
              <w:spacing w:before="20" w:after="20"/>
            </w:pPr>
            <w:r w:rsidRPr="00393AB6">
              <w:t>Critical control points</w:t>
            </w:r>
          </w:p>
        </w:tc>
        <w:tc>
          <w:tcPr>
            <w:tcW w:w="5743" w:type="dxa"/>
          </w:tcPr>
          <w:p w:rsidR="00F961DE" w:rsidRPr="00393AB6" w:rsidRDefault="00F961DE" w:rsidP="00F961DE">
            <w:r w:rsidRPr="00393AB6">
              <w:t>Each lab has to define the best method of inoculation in its lab depending on controls results.</w:t>
            </w:r>
          </w:p>
          <w:p w:rsidR="00F961DE" w:rsidRPr="00393AB6" w:rsidRDefault="00F961DE" w:rsidP="00F961DE">
            <w:pPr>
              <w:spacing w:before="20" w:after="20"/>
              <w:rPr>
                <w:color w:val="000000"/>
              </w:rPr>
            </w:pPr>
            <w:r w:rsidRPr="00393AB6">
              <w:t>Inoculation by sowing in contaminated soil can in some cases lead to germination problems. No conclusion can be done in this case, and the test should be repeated.</w:t>
            </w:r>
          </w:p>
        </w:tc>
      </w:tr>
    </w:tbl>
    <w:p w:rsidR="00F961DE" w:rsidRDefault="00F961DE" w:rsidP="00F961DE">
      <w:pPr>
        <w:jc w:val="left"/>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730FE1" w:rsidRDefault="00730FE1" w:rsidP="00F961DE">
      <w:pPr>
        <w:autoSpaceDE w:val="0"/>
        <w:autoSpaceDN w:val="0"/>
        <w:adjustRightInd w:val="0"/>
        <w:jc w:val="left"/>
        <w:rPr>
          <w:rFonts w:cs="Arial"/>
          <w:color w:val="000000"/>
          <w:sz w:val="16"/>
          <w:szCs w:val="16"/>
          <w:vertAlign w:val="superscript"/>
        </w:rPr>
      </w:pPr>
    </w:p>
    <w:p w:rsidR="00F961DE" w:rsidRDefault="00F961DE" w:rsidP="00F961DE">
      <w:pPr>
        <w:jc w:val="left"/>
        <w:rPr>
          <w:lang w:val="en-GB"/>
        </w:rPr>
      </w:pPr>
    </w:p>
    <w:p w:rsidR="00F961DE" w:rsidRDefault="00F961DE" w:rsidP="00F961DE">
      <w:pPr>
        <w:rPr>
          <w:highlight w:val="lightGray"/>
          <w:u w:val="single"/>
        </w:rPr>
      </w:pPr>
    </w:p>
    <w:p w:rsidR="00730FE1" w:rsidRDefault="00730FE1">
      <w:pPr>
        <w:jc w:val="left"/>
        <w:rPr>
          <w:highlight w:val="lightGray"/>
          <w:u w:val="single"/>
        </w:rPr>
      </w:pPr>
      <w:r>
        <w:rPr>
          <w:highlight w:val="lightGray"/>
          <w:u w:val="single"/>
        </w:rPr>
        <w:br w:type="page"/>
      </w:r>
    </w:p>
    <w:p w:rsidR="00F961DE" w:rsidRPr="00E84DEA" w:rsidRDefault="0069450F" w:rsidP="0069450F">
      <w:pPr>
        <w:pStyle w:val="Heading2"/>
        <w:rPr>
          <w:highlight w:val="lightGray"/>
        </w:rPr>
      </w:pPr>
      <w:r w:rsidRPr="00F961DE">
        <w:t xml:space="preserve">Revision of Characteristic 59 “Resistance to </w:t>
      </w:r>
      <w:r w:rsidRPr="00F961DE">
        <w:rPr>
          <w:i/>
        </w:rPr>
        <w:t>Erysiphe pisi</w:t>
      </w:r>
      <w:r w:rsidRPr="00F961DE">
        <w:t xml:space="preserve"> Syd.”</w:t>
      </w:r>
    </w:p>
    <w:p w:rsidR="00F961DE" w:rsidRDefault="00F961DE" w:rsidP="00F961DE">
      <w:pPr>
        <w:jc w:val="left"/>
      </w:pPr>
    </w:p>
    <w:p w:rsidR="00F961DE" w:rsidRDefault="00F961DE" w:rsidP="00F961DE">
      <w:pPr>
        <w:jc w:val="left"/>
      </w:pPr>
      <w:r w:rsidRPr="0069450F">
        <w:rPr>
          <w:i/>
        </w:rPr>
        <w:t>Current wording</w:t>
      </w:r>
    </w:p>
    <w:p w:rsidR="00F961DE" w:rsidRDefault="00F961DE" w:rsidP="00F961DE">
      <w:pPr>
        <w:jc w:val="left"/>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F961DE" w:rsidRPr="0069450F" w:rsidTr="00F961DE">
        <w:trPr>
          <w:cantSplit/>
        </w:trPr>
        <w:tc>
          <w:tcPr>
            <w:tcW w:w="567" w:type="dxa"/>
            <w:tcBorders>
              <w:top w:val="single" w:sz="4" w:space="0" w:color="auto"/>
              <w:bottom w:val="nil"/>
            </w:tcBorders>
          </w:tcPr>
          <w:p w:rsidR="00F961DE" w:rsidRPr="007E0358" w:rsidRDefault="00F961DE" w:rsidP="00F961DE">
            <w:pPr>
              <w:pStyle w:val="Normaltb"/>
              <w:jc w:val="center"/>
              <w:rPr>
                <w:rFonts w:ascii="Arial" w:hAnsi="Arial" w:cs="Arial"/>
                <w:sz w:val="18"/>
              </w:rPr>
            </w:pPr>
          </w:p>
        </w:tc>
        <w:tc>
          <w:tcPr>
            <w:tcW w:w="567" w:type="dxa"/>
            <w:tcBorders>
              <w:top w:val="single" w:sz="4" w:space="0" w:color="auto"/>
              <w:bottom w:val="nil"/>
            </w:tcBorders>
          </w:tcPr>
          <w:p w:rsidR="00F961DE" w:rsidRPr="007E0358" w:rsidRDefault="00F961DE" w:rsidP="00F961DE">
            <w:pPr>
              <w:pStyle w:val="Normaltb"/>
              <w:jc w:val="center"/>
              <w:rPr>
                <w:rFonts w:ascii="Arial" w:hAnsi="Arial" w:cs="Arial"/>
                <w:sz w:val="18"/>
              </w:rPr>
            </w:pPr>
          </w:p>
        </w:tc>
        <w:tc>
          <w:tcPr>
            <w:tcW w:w="1843" w:type="dxa"/>
            <w:tcBorders>
              <w:top w:val="single" w:sz="4" w:space="0" w:color="auto"/>
              <w:bottom w:val="nil"/>
            </w:tcBorders>
          </w:tcPr>
          <w:p w:rsidR="00F961DE" w:rsidRPr="0069450F" w:rsidRDefault="00F961DE" w:rsidP="00F961DE">
            <w:pPr>
              <w:pStyle w:val="Normaltb"/>
              <w:rPr>
                <w:rFonts w:ascii="Arial" w:hAnsi="Arial" w:cs="Arial"/>
                <w:b w:val="0"/>
                <w:sz w:val="18"/>
              </w:rPr>
            </w:pPr>
            <w:r w:rsidRPr="0069450F">
              <w:rPr>
                <w:rFonts w:ascii="Arial" w:hAnsi="Arial" w:cs="Arial"/>
                <w:b w:val="0"/>
                <w:sz w:val="18"/>
              </w:rPr>
              <w:br/>
              <w:t>English</w:t>
            </w:r>
          </w:p>
        </w:tc>
        <w:tc>
          <w:tcPr>
            <w:tcW w:w="1843" w:type="dxa"/>
            <w:tcBorders>
              <w:top w:val="single" w:sz="4" w:space="0" w:color="auto"/>
              <w:bottom w:val="nil"/>
            </w:tcBorders>
          </w:tcPr>
          <w:p w:rsidR="00F961DE" w:rsidRPr="0069450F" w:rsidRDefault="00F961DE" w:rsidP="00F961DE">
            <w:pPr>
              <w:pStyle w:val="Normaltb"/>
              <w:rPr>
                <w:rFonts w:ascii="Arial" w:hAnsi="Arial" w:cs="Arial"/>
                <w:b w:val="0"/>
                <w:sz w:val="18"/>
                <w:lang w:val="fr-CH"/>
              </w:rPr>
            </w:pPr>
            <w:r w:rsidRPr="0069450F">
              <w:rPr>
                <w:rFonts w:ascii="Arial" w:hAnsi="Arial" w:cs="Arial"/>
                <w:b w:val="0"/>
                <w:sz w:val="18"/>
                <w:lang w:val="fr-CH"/>
              </w:rPr>
              <w:br/>
              <w:t>français</w:t>
            </w:r>
          </w:p>
        </w:tc>
        <w:tc>
          <w:tcPr>
            <w:tcW w:w="1843" w:type="dxa"/>
            <w:tcBorders>
              <w:top w:val="single" w:sz="4" w:space="0" w:color="auto"/>
              <w:bottom w:val="nil"/>
            </w:tcBorders>
          </w:tcPr>
          <w:p w:rsidR="00F961DE" w:rsidRPr="0069450F" w:rsidRDefault="0069450F" w:rsidP="00F961DE">
            <w:pPr>
              <w:pStyle w:val="Normaltb"/>
              <w:rPr>
                <w:rFonts w:ascii="Arial" w:hAnsi="Arial" w:cs="Arial"/>
                <w:b w:val="0"/>
                <w:sz w:val="18"/>
                <w:lang w:val="es-ES_tradnl"/>
              </w:rPr>
            </w:pPr>
            <w:r w:rsidRPr="0069450F">
              <w:rPr>
                <w:rFonts w:ascii="Arial" w:hAnsi="Arial" w:cs="Arial"/>
                <w:b w:val="0"/>
                <w:sz w:val="18"/>
                <w:lang w:val="es-ES_tradnl"/>
              </w:rPr>
              <w:br/>
            </w:r>
            <w:r>
              <w:rPr>
                <w:rFonts w:ascii="Arial" w:hAnsi="Arial" w:cs="Arial"/>
                <w:b w:val="0"/>
                <w:sz w:val="18"/>
                <w:lang w:val="es-ES_tradnl"/>
              </w:rPr>
              <w:t>d</w:t>
            </w:r>
            <w:r w:rsidR="00F961DE" w:rsidRPr="0069450F">
              <w:rPr>
                <w:rFonts w:ascii="Arial" w:hAnsi="Arial" w:cs="Arial"/>
                <w:b w:val="0"/>
                <w:sz w:val="18"/>
                <w:lang w:val="es-ES_tradnl"/>
              </w:rPr>
              <w:t>eutsch</w:t>
            </w:r>
          </w:p>
        </w:tc>
        <w:tc>
          <w:tcPr>
            <w:tcW w:w="1843" w:type="dxa"/>
            <w:tcBorders>
              <w:top w:val="single" w:sz="4" w:space="0" w:color="auto"/>
              <w:bottom w:val="nil"/>
            </w:tcBorders>
          </w:tcPr>
          <w:p w:rsidR="00F961DE" w:rsidRPr="0069450F" w:rsidRDefault="00F961DE" w:rsidP="00F961DE">
            <w:pPr>
              <w:pStyle w:val="Normaltb"/>
              <w:rPr>
                <w:rFonts w:ascii="Arial" w:hAnsi="Arial" w:cs="Arial"/>
                <w:b w:val="0"/>
                <w:sz w:val="18"/>
                <w:lang w:val="es-ES"/>
              </w:rPr>
            </w:pPr>
            <w:r w:rsidRPr="0069450F">
              <w:rPr>
                <w:rFonts w:ascii="Arial" w:hAnsi="Arial" w:cs="Arial"/>
                <w:b w:val="0"/>
                <w:sz w:val="18"/>
                <w:lang w:val="es-ES"/>
              </w:rPr>
              <w:br/>
              <w:t>español</w:t>
            </w:r>
          </w:p>
        </w:tc>
        <w:tc>
          <w:tcPr>
            <w:tcW w:w="1986" w:type="dxa"/>
            <w:tcBorders>
              <w:top w:val="single" w:sz="4" w:space="0" w:color="auto"/>
              <w:bottom w:val="nil"/>
            </w:tcBorders>
          </w:tcPr>
          <w:p w:rsidR="00F961DE" w:rsidRPr="007E0358" w:rsidRDefault="00F961DE" w:rsidP="00F961DE">
            <w:pPr>
              <w:pStyle w:val="Normaltb"/>
              <w:rPr>
                <w:rFonts w:ascii="Arial" w:hAnsi="Arial" w:cs="Arial"/>
                <w:b w:val="0"/>
                <w:sz w:val="18"/>
                <w:lang w:val="nl-NL"/>
              </w:rPr>
            </w:pPr>
            <w:r w:rsidRPr="007E0358">
              <w:rPr>
                <w:rFonts w:ascii="Arial" w:hAnsi="Arial" w:cs="Arial"/>
                <w:b w:val="0"/>
                <w:sz w:val="18"/>
                <w:lang w:val="nl-NL"/>
              </w:rPr>
              <w:t>Example Varieties</w:t>
            </w:r>
            <w:r w:rsidR="0069450F">
              <w:rPr>
                <w:rFonts w:ascii="Arial" w:hAnsi="Arial" w:cs="Arial"/>
                <w:b w:val="0"/>
                <w:sz w:val="18"/>
                <w:lang w:val="nl-NL"/>
              </w:rPr>
              <w:t>/</w:t>
            </w:r>
            <w:r w:rsidRPr="007E0358">
              <w:rPr>
                <w:rFonts w:ascii="Arial" w:hAnsi="Arial" w:cs="Arial"/>
                <w:b w:val="0"/>
                <w:sz w:val="18"/>
                <w:lang w:val="nl-NL"/>
              </w:rPr>
              <w:br/>
              <w:t>Exemples</w:t>
            </w:r>
            <w:r w:rsidR="0069450F">
              <w:rPr>
                <w:rFonts w:ascii="Arial" w:hAnsi="Arial" w:cs="Arial"/>
                <w:b w:val="0"/>
                <w:sz w:val="18"/>
                <w:lang w:val="nl-NL"/>
              </w:rPr>
              <w:t>/</w:t>
            </w:r>
            <w:r w:rsidRPr="007E0358">
              <w:rPr>
                <w:rFonts w:ascii="Arial" w:hAnsi="Arial" w:cs="Arial"/>
                <w:b w:val="0"/>
                <w:sz w:val="18"/>
                <w:lang w:val="nl-NL"/>
              </w:rPr>
              <w:br/>
              <w:t>Beispielssorten</w:t>
            </w:r>
            <w:r w:rsidR="0069450F">
              <w:rPr>
                <w:rFonts w:ascii="Arial" w:hAnsi="Arial" w:cs="Arial"/>
                <w:b w:val="0"/>
                <w:sz w:val="18"/>
                <w:lang w:val="nl-NL"/>
              </w:rPr>
              <w:t>/</w:t>
            </w:r>
            <w:r w:rsidRPr="007E0358">
              <w:rPr>
                <w:rFonts w:ascii="Arial" w:hAnsi="Arial" w:cs="Arial"/>
                <w:b w:val="0"/>
                <w:sz w:val="18"/>
                <w:lang w:val="nl-NL"/>
              </w:rPr>
              <w:br/>
              <w:t>Variedades ejemplo</w:t>
            </w:r>
          </w:p>
        </w:tc>
        <w:tc>
          <w:tcPr>
            <w:tcW w:w="566" w:type="dxa"/>
            <w:tcBorders>
              <w:top w:val="single" w:sz="4" w:space="0" w:color="auto"/>
              <w:bottom w:val="nil"/>
            </w:tcBorders>
          </w:tcPr>
          <w:p w:rsidR="00F961DE" w:rsidRPr="0069450F" w:rsidRDefault="00F961DE" w:rsidP="00F961DE">
            <w:pPr>
              <w:pStyle w:val="Normaltb"/>
              <w:jc w:val="center"/>
              <w:rPr>
                <w:rFonts w:ascii="Arial" w:hAnsi="Arial" w:cs="Arial"/>
                <w:b w:val="0"/>
                <w:sz w:val="18"/>
                <w:lang w:val="nl-NL"/>
              </w:rPr>
            </w:pPr>
            <w:r w:rsidRPr="007E0358">
              <w:rPr>
                <w:rFonts w:ascii="Arial" w:hAnsi="Arial" w:cs="Arial"/>
                <w:sz w:val="18"/>
                <w:lang w:val="nl-NL"/>
              </w:rPr>
              <w:br/>
            </w:r>
            <w:r w:rsidRPr="0069450F">
              <w:rPr>
                <w:rFonts w:ascii="Arial" w:hAnsi="Arial" w:cs="Arial"/>
                <w:b w:val="0"/>
                <w:sz w:val="18"/>
                <w:lang w:val="nl-NL"/>
              </w:rPr>
              <w:t>Note/</w:t>
            </w:r>
            <w:r w:rsidRPr="0069450F">
              <w:rPr>
                <w:rFonts w:ascii="Arial" w:hAnsi="Arial" w:cs="Arial"/>
                <w:b w:val="0"/>
                <w:sz w:val="18"/>
                <w:lang w:val="nl-NL"/>
              </w:rPr>
              <w:br/>
              <w:t>Nota</w:t>
            </w:r>
          </w:p>
        </w:tc>
      </w:tr>
      <w:tr w:rsidR="0069450F" w:rsidRPr="00550F8A" w:rsidTr="00F961DE">
        <w:trPr>
          <w:cantSplit/>
        </w:trPr>
        <w:tc>
          <w:tcPr>
            <w:tcW w:w="567" w:type="dxa"/>
            <w:tcBorders>
              <w:top w:val="single" w:sz="4" w:space="0" w:color="auto"/>
              <w:bottom w:val="nil"/>
            </w:tcBorders>
          </w:tcPr>
          <w:p w:rsidR="0069450F" w:rsidRPr="0069450F" w:rsidRDefault="0069450F" w:rsidP="0069450F">
            <w:pPr>
              <w:pStyle w:val="Normaltb"/>
              <w:jc w:val="center"/>
              <w:rPr>
                <w:rFonts w:ascii="Arial" w:hAnsi="Arial" w:cs="Arial"/>
                <w:sz w:val="16"/>
                <w:szCs w:val="16"/>
                <w:lang w:val="es-ES_tradnl"/>
              </w:rPr>
            </w:pPr>
            <w:r w:rsidRPr="0069450F">
              <w:rPr>
                <w:rFonts w:ascii="Arial" w:hAnsi="Arial" w:cs="Arial"/>
                <w:sz w:val="16"/>
                <w:szCs w:val="16"/>
                <w:lang w:val="es-ES_tradnl"/>
              </w:rPr>
              <w:t>59.</w:t>
            </w:r>
            <w:r w:rsidRPr="0069450F">
              <w:rPr>
                <w:rFonts w:ascii="Arial" w:hAnsi="Arial" w:cs="Arial"/>
                <w:sz w:val="16"/>
                <w:szCs w:val="16"/>
                <w:lang w:val="es-ES_tradnl"/>
              </w:rPr>
              <w:br/>
            </w:r>
            <w:r w:rsidRPr="0069450F">
              <w:rPr>
                <w:rFonts w:ascii="Arial" w:hAnsi="Arial" w:cs="Arial"/>
                <w:sz w:val="16"/>
                <w:szCs w:val="16"/>
                <w:lang w:val="es-ES_tradnl"/>
              </w:rPr>
              <w:br/>
              <w:t>(+)</w:t>
            </w:r>
          </w:p>
        </w:tc>
        <w:tc>
          <w:tcPr>
            <w:tcW w:w="567" w:type="dxa"/>
            <w:tcBorders>
              <w:top w:val="single" w:sz="4" w:space="0" w:color="auto"/>
              <w:bottom w:val="nil"/>
            </w:tcBorders>
          </w:tcPr>
          <w:p w:rsidR="0069450F" w:rsidRPr="0069450F" w:rsidRDefault="0069450F" w:rsidP="0069450F">
            <w:pPr>
              <w:pStyle w:val="Normaltb"/>
              <w:jc w:val="center"/>
              <w:rPr>
                <w:rFonts w:ascii="Arial" w:hAnsi="Arial" w:cs="Arial"/>
                <w:sz w:val="16"/>
                <w:szCs w:val="16"/>
                <w:lang w:val="es-ES_tradnl"/>
              </w:rPr>
            </w:pPr>
            <w:r w:rsidRPr="0069450F">
              <w:rPr>
                <w:rFonts w:ascii="Arial" w:hAnsi="Arial" w:cs="Arial"/>
                <w:sz w:val="16"/>
                <w:szCs w:val="16"/>
                <w:lang w:val="es-ES_tradnl"/>
              </w:rPr>
              <w:t>VG</w:t>
            </w:r>
          </w:p>
        </w:tc>
        <w:tc>
          <w:tcPr>
            <w:tcW w:w="1843" w:type="dxa"/>
            <w:tcBorders>
              <w:top w:val="single" w:sz="4" w:space="0" w:color="auto"/>
              <w:bottom w:val="nil"/>
            </w:tcBorders>
          </w:tcPr>
          <w:p w:rsidR="0069450F" w:rsidRPr="0069450F" w:rsidRDefault="0069450F" w:rsidP="0069450F">
            <w:pPr>
              <w:pStyle w:val="Normaltb"/>
              <w:rPr>
                <w:rFonts w:ascii="Arial" w:hAnsi="Arial" w:cs="Arial"/>
                <w:sz w:val="16"/>
                <w:szCs w:val="16"/>
                <w:lang w:val="en-GB"/>
              </w:rPr>
            </w:pPr>
            <w:r w:rsidRPr="00621985">
              <w:rPr>
                <w:rFonts w:ascii="Arial" w:hAnsi="Arial" w:cs="Arial"/>
                <w:sz w:val="16"/>
                <w:szCs w:val="16"/>
              </w:rPr>
              <w:t xml:space="preserve">Resistance to </w:t>
            </w:r>
            <w:r w:rsidRPr="00621985">
              <w:rPr>
                <w:rFonts w:ascii="Arial" w:hAnsi="Arial" w:cs="Arial"/>
                <w:i/>
                <w:sz w:val="16"/>
                <w:szCs w:val="16"/>
                <w:u w:val="single"/>
              </w:rPr>
              <w:t>Erysiphe pisi</w:t>
            </w:r>
            <w:r w:rsidRPr="00621985">
              <w:rPr>
                <w:rFonts w:ascii="Arial" w:hAnsi="Arial" w:cs="Arial"/>
                <w:sz w:val="16"/>
                <w:szCs w:val="16"/>
              </w:rPr>
              <w:t xml:space="preserve"> Syd</w:t>
            </w:r>
            <w:r w:rsidRPr="0069450F">
              <w:rPr>
                <w:rFonts w:ascii="Arial" w:hAnsi="Arial" w:cs="Arial"/>
                <w:sz w:val="16"/>
                <w:szCs w:val="16"/>
              </w:rPr>
              <w:t>.</w:t>
            </w:r>
          </w:p>
        </w:tc>
        <w:tc>
          <w:tcPr>
            <w:tcW w:w="1843" w:type="dxa"/>
            <w:tcBorders>
              <w:top w:val="single" w:sz="4" w:space="0" w:color="auto"/>
              <w:bottom w:val="nil"/>
            </w:tcBorders>
          </w:tcPr>
          <w:p w:rsidR="0069450F" w:rsidRPr="0069450F" w:rsidRDefault="0069450F" w:rsidP="0069450F">
            <w:pPr>
              <w:pStyle w:val="Normaltb"/>
              <w:rPr>
                <w:rFonts w:ascii="Arial" w:hAnsi="Arial" w:cs="Arial"/>
                <w:sz w:val="16"/>
                <w:szCs w:val="16"/>
                <w:lang w:val="fr-CH"/>
              </w:rPr>
            </w:pPr>
            <w:r w:rsidRPr="0069450F">
              <w:rPr>
                <w:rFonts w:ascii="Arial" w:hAnsi="Arial" w:cs="Arial"/>
                <w:sz w:val="16"/>
                <w:szCs w:val="16"/>
                <w:lang w:val="fr-CH"/>
              </w:rPr>
              <w:t xml:space="preserve">Résistance à </w:t>
            </w:r>
            <w:r w:rsidRPr="0069450F">
              <w:rPr>
                <w:rFonts w:ascii="Arial" w:hAnsi="Arial" w:cs="Arial"/>
                <w:i/>
                <w:sz w:val="16"/>
                <w:szCs w:val="16"/>
                <w:u w:val="single"/>
                <w:lang w:val="fr-CH"/>
              </w:rPr>
              <w:t>Erysiphe pisi</w:t>
            </w:r>
            <w:r w:rsidRPr="0069450F">
              <w:rPr>
                <w:rFonts w:ascii="Arial" w:hAnsi="Arial" w:cs="Arial"/>
                <w:sz w:val="16"/>
                <w:szCs w:val="16"/>
                <w:lang w:val="fr-CH"/>
              </w:rPr>
              <w:t xml:space="preserve"> Syd.</w:t>
            </w:r>
          </w:p>
        </w:tc>
        <w:tc>
          <w:tcPr>
            <w:tcW w:w="1843" w:type="dxa"/>
            <w:tcBorders>
              <w:top w:val="single" w:sz="4" w:space="0" w:color="auto"/>
              <w:bottom w:val="nil"/>
            </w:tcBorders>
          </w:tcPr>
          <w:p w:rsidR="0069450F" w:rsidRPr="0069450F" w:rsidRDefault="0069450F" w:rsidP="0069450F">
            <w:pPr>
              <w:pStyle w:val="Normaltb"/>
              <w:rPr>
                <w:rFonts w:ascii="Arial" w:hAnsi="Arial" w:cs="Arial"/>
                <w:sz w:val="16"/>
                <w:szCs w:val="16"/>
                <w:lang w:val="de-CH"/>
              </w:rPr>
            </w:pPr>
            <w:r w:rsidRPr="0069450F">
              <w:rPr>
                <w:rFonts w:ascii="Arial" w:hAnsi="Arial" w:cs="Arial"/>
                <w:sz w:val="16"/>
                <w:szCs w:val="16"/>
                <w:lang w:val="de-CH"/>
              </w:rPr>
              <w:t xml:space="preserve">Resistenz gegen </w:t>
            </w:r>
            <w:r w:rsidRPr="0069450F">
              <w:rPr>
                <w:rFonts w:ascii="Arial" w:hAnsi="Arial" w:cs="Arial"/>
                <w:i/>
                <w:sz w:val="16"/>
                <w:szCs w:val="16"/>
                <w:u w:val="single"/>
                <w:lang w:val="de-CH"/>
              </w:rPr>
              <w:t>Erysiphe pisi</w:t>
            </w:r>
            <w:r w:rsidRPr="0069450F">
              <w:rPr>
                <w:rFonts w:ascii="Arial" w:hAnsi="Arial" w:cs="Arial"/>
                <w:sz w:val="16"/>
                <w:szCs w:val="16"/>
                <w:lang w:val="de-CH"/>
              </w:rPr>
              <w:t xml:space="preserve"> Syd.</w:t>
            </w:r>
          </w:p>
        </w:tc>
        <w:tc>
          <w:tcPr>
            <w:tcW w:w="1843" w:type="dxa"/>
            <w:tcBorders>
              <w:top w:val="single" w:sz="4" w:space="0" w:color="auto"/>
              <w:bottom w:val="nil"/>
            </w:tcBorders>
          </w:tcPr>
          <w:p w:rsidR="0069450F" w:rsidRPr="0069450F" w:rsidRDefault="0069450F" w:rsidP="0069450F">
            <w:pPr>
              <w:pStyle w:val="Normaltb"/>
              <w:rPr>
                <w:rFonts w:ascii="Arial" w:hAnsi="Arial" w:cs="Arial"/>
                <w:sz w:val="16"/>
                <w:szCs w:val="16"/>
                <w:lang w:val="es-ES"/>
              </w:rPr>
            </w:pPr>
            <w:r w:rsidRPr="0069450F">
              <w:rPr>
                <w:rFonts w:ascii="Arial" w:hAnsi="Arial" w:cs="Arial"/>
                <w:sz w:val="16"/>
                <w:szCs w:val="16"/>
                <w:lang w:val="es-ES"/>
              </w:rPr>
              <w:t xml:space="preserve">Resistencia a </w:t>
            </w:r>
            <w:r w:rsidRPr="0069450F">
              <w:rPr>
                <w:rFonts w:ascii="Arial" w:hAnsi="Arial" w:cs="Arial"/>
                <w:i/>
                <w:sz w:val="16"/>
                <w:szCs w:val="16"/>
                <w:u w:val="single"/>
                <w:lang w:val="es-ES"/>
              </w:rPr>
              <w:t>Erysiphe pisi</w:t>
            </w:r>
            <w:r w:rsidRPr="0069450F">
              <w:rPr>
                <w:rFonts w:ascii="Arial" w:hAnsi="Arial" w:cs="Arial"/>
                <w:sz w:val="16"/>
                <w:szCs w:val="16"/>
                <w:lang w:val="es-ES"/>
              </w:rPr>
              <w:t xml:space="preserve"> Syd.</w:t>
            </w:r>
          </w:p>
        </w:tc>
        <w:tc>
          <w:tcPr>
            <w:tcW w:w="1986" w:type="dxa"/>
            <w:tcBorders>
              <w:top w:val="single" w:sz="4" w:space="0" w:color="auto"/>
              <w:bottom w:val="nil"/>
            </w:tcBorders>
          </w:tcPr>
          <w:p w:rsidR="0069450F" w:rsidRPr="0069450F" w:rsidRDefault="0069450F" w:rsidP="0069450F">
            <w:pPr>
              <w:pStyle w:val="Normaltb"/>
              <w:rPr>
                <w:rFonts w:ascii="Arial" w:hAnsi="Arial" w:cs="Arial"/>
                <w:b w:val="0"/>
                <w:sz w:val="16"/>
                <w:szCs w:val="16"/>
                <w:lang w:val="nl-NL"/>
              </w:rPr>
            </w:pPr>
          </w:p>
        </w:tc>
        <w:tc>
          <w:tcPr>
            <w:tcW w:w="566" w:type="dxa"/>
            <w:tcBorders>
              <w:top w:val="single" w:sz="4" w:space="0" w:color="auto"/>
              <w:bottom w:val="nil"/>
            </w:tcBorders>
          </w:tcPr>
          <w:p w:rsidR="0069450F" w:rsidRPr="0069450F" w:rsidRDefault="0069450F" w:rsidP="0069450F">
            <w:pPr>
              <w:pStyle w:val="Normaltb"/>
              <w:jc w:val="center"/>
              <w:rPr>
                <w:rFonts w:ascii="Arial" w:hAnsi="Arial" w:cs="Arial"/>
                <w:sz w:val="16"/>
                <w:szCs w:val="16"/>
                <w:lang w:val="nl-NL"/>
              </w:rPr>
            </w:pPr>
          </w:p>
        </w:tc>
      </w:tr>
      <w:tr w:rsidR="0069450F" w:rsidRPr="007E0358" w:rsidTr="00F961DE">
        <w:trPr>
          <w:cantSplit/>
        </w:trPr>
        <w:tc>
          <w:tcPr>
            <w:tcW w:w="567" w:type="dxa"/>
            <w:tcBorders>
              <w:top w:val="nil"/>
              <w:bottom w:val="nil"/>
            </w:tcBorders>
          </w:tcPr>
          <w:p w:rsidR="0069450F" w:rsidRPr="0069450F" w:rsidRDefault="0069450F" w:rsidP="0069450F">
            <w:pPr>
              <w:pStyle w:val="Normaltb"/>
              <w:jc w:val="center"/>
              <w:rPr>
                <w:rFonts w:ascii="Arial" w:hAnsi="Arial" w:cs="Arial"/>
                <w:sz w:val="16"/>
                <w:szCs w:val="16"/>
              </w:rPr>
            </w:pPr>
            <w:r w:rsidRPr="0069450F">
              <w:rPr>
                <w:rFonts w:ascii="Arial" w:hAnsi="Arial" w:cs="Arial"/>
                <w:sz w:val="16"/>
                <w:szCs w:val="16"/>
              </w:rPr>
              <w:t>QL</w:t>
            </w:r>
          </w:p>
        </w:tc>
        <w:tc>
          <w:tcPr>
            <w:tcW w:w="567" w:type="dxa"/>
            <w:tcBorders>
              <w:top w:val="nil"/>
              <w:bottom w:val="nil"/>
            </w:tcBorders>
          </w:tcPr>
          <w:p w:rsidR="0069450F" w:rsidRPr="0069450F" w:rsidRDefault="0069450F" w:rsidP="0069450F">
            <w:pPr>
              <w:pStyle w:val="Normaltb"/>
              <w:jc w:val="center"/>
              <w:rPr>
                <w:rFonts w:ascii="Arial" w:hAnsi="Arial" w:cs="Arial"/>
                <w:sz w:val="16"/>
                <w:szCs w:val="16"/>
              </w:rPr>
            </w:pPr>
          </w:p>
        </w:tc>
        <w:tc>
          <w:tcPr>
            <w:tcW w:w="1843" w:type="dxa"/>
            <w:tcBorders>
              <w:top w:val="nil"/>
              <w:bottom w:val="nil"/>
            </w:tcBorders>
          </w:tcPr>
          <w:p w:rsidR="0069450F" w:rsidRPr="0069450F" w:rsidRDefault="0069450F" w:rsidP="0069450F">
            <w:pPr>
              <w:pStyle w:val="Normalt"/>
              <w:rPr>
                <w:rFonts w:ascii="Arial" w:hAnsi="Arial" w:cs="Arial"/>
                <w:sz w:val="16"/>
                <w:szCs w:val="16"/>
                <w:lang w:val="en-GB"/>
              </w:rPr>
            </w:pPr>
            <w:r w:rsidRPr="0069450F">
              <w:rPr>
                <w:rFonts w:ascii="Arial" w:hAnsi="Arial" w:cs="Arial"/>
                <w:sz w:val="16"/>
                <w:szCs w:val="16"/>
              </w:rPr>
              <w:t>absent</w:t>
            </w:r>
          </w:p>
        </w:tc>
        <w:tc>
          <w:tcPr>
            <w:tcW w:w="1843" w:type="dxa"/>
            <w:tcBorders>
              <w:top w:val="nil"/>
              <w:bottom w:val="nil"/>
            </w:tcBorders>
          </w:tcPr>
          <w:p w:rsidR="0069450F" w:rsidRPr="0069450F" w:rsidRDefault="0069450F" w:rsidP="0069450F">
            <w:pPr>
              <w:pStyle w:val="Normalt"/>
              <w:rPr>
                <w:rFonts w:ascii="Arial" w:hAnsi="Arial" w:cs="Arial"/>
                <w:sz w:val="16"/>
                <w:szCs w:val="16"/>
                <w:lang w:val="fr-CH"/>
              </w:rPr>
            </w:pPr>
            <w:r w:rsidRPr="0069450F">
              <w:rPr>
                <w:rFonts w:ascii="Arial" w:hAnsi="Arial" w:cs="Arial"/>
                <w:sz w:val="16"/>
                <w:szCs w:val="16"/>
                <w:lang w:val="fr-CH"/>
              </w:rPr>
              <w:t>absente</w:t>
            </w:r>
          </w:p>
        </w:tc>
        <w:tc>
          <w:tcPr>
            <w:tcW w:w="1843" w:type="dxa"/>
            <w:tcBorders>
              <w:top w:val="nil"/>
              <w:bottom w:val="nil"/>
            </w:tcBorders>
          </w:tcPr>
          <w:p w:rsidR="0069450F" w:rsidRPr="0069450F" w:rsidRDefault="0069450F" w:rsidP="0069450F">
            <w:pPr>
              <w:pStyle w:val="Normalt"/>
              <w:rPr>
                <w:rFonts w:ascii="Arial" w:hAnsi="Arial" w:cs="Arial"/>
                <w:sz w:val="16"/>
                <w:szCs w:val="16"/>
                <w:lang w:val="de-CH"/>
              </w:rPr>
            </w:pPr>
            <w:r w:rsidRPr="0069450F">
              <w:rPr>
                <w:rFonts w:ascii="Arial" w:hAnsi="Arial" w:cs="Arial"/>
                <w:sz w:val="16"/>
                <w:szCs w:val="16"/>
                <w:lang w:val="de-CH"/>
              </w:rPr>
              <w:t>fehlend</w:t>
            </w:r>
          </w:p>
        </w:tc>
        <w:tc>
          <w:tcPr>
            <w:tcW w:w="1843" w:type="dxa"/>
            <w:tcBorders>
              <w:top w:val="nil"/>
              <w:bottom w:val="nil"/>
            </w:tcBorders>
          </w:tcPr>
          <w:p w:rsidR="0069450F" w:rsidRPr="0069450F" w:rsidRDefault="0069450F" w:rsidP="0069450F">
            <w:pPr>
              <w:pStyle w:val="Normalt"/>
              <w:rPr>
                <w:rFonts w:ascii="Arial" w:hAnsi="Arial" w:cs="Arial"/>
                <w:sz w:val="16"/>
                <w:szCs w:val="16"/>
                <w:lang w:val="es-ES"/>
              </w:rPr>
            </w:pPr>
            <w:r w:rsidRPr="0069450F">
              <w:rPr>
                <w:rFonts w:ascii="Arial" w:hAnsi="Arial" w:cs="Arial"/>
                <w:sz w:val="16"/>
                <w:szCs w:val="16"/>
                <w:lang w:val="es-ES"/>
              </w:rPr>
              <w:t>ausente</w:t>
            </w:r>
          </w:p>
        </w:tc>
        <w:tc>
          <w:tcPr>
            <w:tcW w:w="1986" w:type="dxa"/>
            <w:tcBorders>
              <w:top w:val="nil"/>
              <w:bottom w:val="nil"/>
            </w:tcBorders>
          </w:tcPr>
          <w:p w:rsidR="0069450F" w:rsidRPr="0069450F" w:rsidRDefault="0069450F" w:rsidP="0069450F">
            <w:pPr>
              <w:pStyle w:val="Normalt"/>
              <w:rPr>
                <w:rFonts w:ascii="Arial" w:hAnsi="Arial" w:cs="Arial"/>
                <w:sz w:val="16"/>
                <w:szCs w:val="16"/>
              </w:rPr>
            </w:pPr>
            <w:r w:rsidRPr="0069450F">
              <w:rPr>
                <w:rFonts w:ascii="Arial" w:hAnsi="Arial" w:cs="Arial"/>
                <w:sz w:val="16"/>
                <w:szCs w:val="16"/>
              </w:rPr>
              <w:t>Cabro</w:t>
            </w:r>
          </w:p>
        </w:tc>
        <w:tc>
          <w:tcPr>
            <w:tcW w:w="566" w:type="dxa"/>
            <w:tcBorders>
              <w:top w:val="nil"/>
              <w:bottom w:val="nil"/>
            </w:tcBorders>
          </w:tcPr>
          <w:p w:rsidR="0069450F" w:rsidRPr="0069450F" w:rsidRDefault="0069450F" w:rsidP="0069450F">
            <w:pPr>
              <w:pStyle w:val="Normalt"/>
              <w:jc w:val="center"/>
              <w:rPr>
                <w:rFonts w:ascii="Arial" w:hAnsi="Arial" w:cs="Arial"/>
                <w:sz w:val="16"/>
                <w:szCs w:val="16"/>
              </w:rPr>
            </w:pPr>
            <w:r w:rsidRPr="0069450F">
              <w:rPr>
                <w:rFonts w:ascii="Arial" w:hAnsi="Arial" w:cs="Arial"/>
                <w:sz w:val="16"/>
                <w:szCs w:val="16"/>
              </w:rPr>
              <w:t>1</w:t>
            </w:r>
          </w:p>
        </w:tc>
      </w:tr>
      <w:tr w:rsidR="0069450F" w:rsidRPr="007E0358" w:rsidTr="00F961DE">
        <w:trPr>
          <w:cantSplit/>
        </w:trPr>
        <w:tc>
          <w:tcPr>
            <w:tcW w:w="567" w:type="dxa"/>
            <w:tcBorders>
              <w:top w:val="nil"/>
              <w:bottom w:val="single" w:sz="4" w:space="0" w:color="auto"/>
            </w:tcBorders>
          </w:tcPr>
          <w:p w:rsidR="0069450F" w:rsidRPr="0069450F" w:rsidRDefault="0069450F" w:rsidP="0069450F">
            <w:pPr>
              <w:pStyle w:val="Normaltb"/>
              <w:keepNext w:val="0"/>
              <w:jc w:val="center"/>
              <w:rPr>
                <w:rFonts w:ascii="Arial" w:hAnsi="Arial" w:cs="Arial"/>
                <w:sz w:val="16"/>
                <w:szCs w:val="16"/>
              </w:rPr>
            </w:pPr>
          </w:p>
        </w:tc>
        <w:tc>
          <w:tcPr>
            <w:tcW w:w="567" w:type="dxa"/>
            <w:tcBorders>
              <w:top w:val="nil"/>
              <w:bottom w:val="single" w:sz="4" w:space="0" w:color="auto"/>
            </w:tcBorders>
          </w:tcPr>
          <w:p w:rsidR="0069450F" w:rsidRPr="0069450F" w:rsidRDefault="0069450F" w:rsidP="0069450F">
            <w:pPr>
              <w:pStyle w:val="Normaltb"/>
              <w:keepNext w:val="0"/>
              <w:jc w:val="center"/>
              <w:rPr>
                <w:rFonts w:ascii="Arial" w:hAnsi="Arial" w:cs="Arial"/>
                <w:sz w:val="16"/>
                <w:szCs w:val="16"/>
              </w:rPr>
            </w:pP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en-GB"/>
              </w:rPr>
            </w:pPr>
            <w:r w:rsidRPr="0069450F">
              <w:rPr>
                <w:rFonts w:ascii="Arial" w:hAnsi="Arial" w:cs="Arial"/>
                <w:sz w:val="16"/>
                <w:szCs w:val="16"/>
              </w:rPr>
              <w:t>present</w:t>
            </w: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fr-CH"/>
              </w:rPr>
            </w:pPr>
            <w:r w:rsidRPr="0069450F">
              <w:rPr>
                <w:rFonts w:ascii="Arial" w:hAnsi="Arial" w:cs="Arial"/>
                <w:sz w:val="16"/>
                <w:szCs w:val="16"/>
                <w:lang w:val="fr-CH"/>
              </w:rPr>
              <w:t>présente</w:t>
            </w: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de-CH"/>
              </w:rPr>
            </w:pPr>
            <w:r w:rsidRPr="0069450F">
              <w:rPr>
                <w:rFonts w:ascii="Arial" w:hAnsi="Arial" w:cs="Arial"/>
                <w:sz w:val="16"/>
                <w:szCs w:val="16"/>
                <w:lang w:val="de-CH"/>
              </w:rPr>
              <w:t>vorhanden</w:t>
            </w: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es-ES"/>
              </w:rPr>
            </w:pPr>
            <w:r w:rsidRPr="0069450F">
              <w:rPr>
                <w:rFonts w:ascii="Arial" w:hAnsi="Arial" w:cs="Arial"/>
                <w:sz w:val="16"/>
                <w:szCs w:val="16"/>
                <w:lang w:val="es-ES"/>
              </w:rPr>
              <w:t>presente</w:t>
            </w:r>
          </w:p>
        </w:tc>
        <w:tc>
          <w:tcPr>
            <w:tcW w:w="1986" w:type="dxa"/>
            <w:tcBorders>
              <w:top w:val="nil"/>
              <w:bottom w:val="single" w:sz="4" w:space="0" w:color="auto"/>
            </w:tcBorders>
          </w:tcPr>
          <w:p w:rsidR="0069450F" w:rsidRPr="0069450F" w:rsidRDefault="0069450F" w:rsidP="0069450F">
            <w:pPr>
              <w:pStyle w:val="Normalt"/>
              <w:rPr>
                <w:rFonts w:ascii="Arial" w:hAnsi="Arial" w:cs="Arial"/>
                <w:sz w:val="16"/>
                <w:szCs w:val="16"/>
              </w:rPr>
            </w:pPr>
            <w:r w:rsidRPr="0069450F">
              <w:rPr>
                <w:rFonts w:ascii="Arial" w:hAnsi="Arial" w:cs="Arial"/>
                <w:sz w:val="16"/>
                <w:szCs w:val="16"/>
              </w:rPr>
              <w:t>Stratford, Vivaldi</w:t>
            </w:r>
          </w:p>
        </w:tc>
        <w:tc>
          <w:tcPr>
            <w:tcW w:w="566" w:type="dxa"/>
            <w:tcBorders>
              <w:top w:val="nil"/>
              <w:bottom w:val="single" w:sz="4" w:space="0" w:color="auto"/>
            </w:tcBorders>
          </w:tcPr>
          <w:p w:rsidR="0069450F" w:rsidRPr="0069450F" w:rsidRDefault="0069450F" w:rsidP="0069450F">
            <w:pPr>
              <w:pStyle w:val="Normalt"/>
              <w:jc w:val="center"/>
              <w:rPr>
                <w:rFonts w:ascii="Arial" w:hAnsi="Arial" w:cs="Arial"/>
                <w:sz w:val="16"/>
                <w:szCs w:val="16"/>
              </w:rPr>
            </w:pPr>
            <w:r w:rsidRPr="0069450F">
              <w:rPr>
                <w:rFonts w:ascii="Arial" w:hAnsi="Arial" w:cs="Arial"/>
                <w:sz w:val="16"/>
                <w:szCs w:val="16"/>
              </w:rPr>
              <w:t>9</w:t>
            </w:r>
          </w:p>
        </w:tc>
      </w:tr>
    </w:tbl>
    <w:p w:rsidR="00F961DE" w:rsidRDefault="00F961DE" w:rsidP="00F961DE">
      <w:pPr>
        <w:jc w:val="left"/>
      </w:pPr>
    </w:p>
    <w:p w:rsidR="00F961DE" w:rsidRDefault="00F961DE" w:rsidP="00F961DE">
      <w:pPr>
        <w:jc w:val="left"/>
      </w:pPr>
    </w:p>
    <w:p w:rsidR="00F961DE" w:rsidRDefault="00F961DE" w:rsidP="00F961DE">
      <w:pPr>
        <w:jc w:val="left"/>
        <w:rPr>
          <w:i/>
        </w:rPr>
      </w:pPr>
      <w:r w:rsidRPr="0069450F">
        <w:rPr>
          <w:i/>
        </w:rPr>
        <w:t>Proposed new wording</w:t>
      </w:r>
    </w:p>
    <w:p w:rsidR="0069450F" w:rsidRDefault="0069450F" w:rsidP="00F961DE">
      <w:pPr>
        <w:jc w:val="left"/>
        <w:rPr>
          <w:i/>
        </w:rPr>
      </w:pPr>
    </w:p>
    <w:tbl>
      <w:tblPr>
        <w:tblW w:w="11058" w:type="dxa"/>
        <w:tblInd w:w="-709"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567"/>
        <w:gridCol w:w="567"/>
        <w:gridCol w:w="1843"/>
        <w:gridCol w:w="1843"/>
        <w:gridCol w:w="1843"/>
        <w:gridCol w:w="1843"/>
        <w:gridCol w:w="1986"/>
        <w:gridCol w:w="566"/>
      </w:tblGrid>
      <w:tr w:rsidR="0069450F" w:rsidRPr="0069450F" w:rsidTr="00621985">
        <w:trPr>
          <w:cantSplit/>
        </w:trPr>
        <w:tc>
          <w:tcPr>
            <w:tcW w:w="567" w:type="dxa"/>
            <w:tcBorders>
              <w:top w:val="single" w:sz="4" w:space="0" w:color="auto"/>
              <w:bottom w:val="nil"/>
            </w:tcBorders>
          </w:tcPr>
          <w:p w:rsidR="0069450F" w:rsidRPr="007E0358" w:rsidRDefault="0069450F" w:rsidP="00621985">
            <w:pPr>
              <w:pStyle w:val="Normaltb"/>
              <w:jc w:val="center"/>
              <w:rPr>
                <w:rFonts w:ascii="Arial" w:hAnsi="Arial" w:cs="Arial"/>
                <w:sz w:val="18"/>
              </w:rPr>
            </w:pPr>
          </w:p>
        </w:tc>
        <w:tc>
          <w:tcPr>
            <w:tcW w:w="567" w:type="dxa"/>
            <w:tcBorders>
              <w:top w:val="single" w:sz="4" w:space="0" w:color="auto"/>
              <w:bottom w:val="nil"/>
            </w:tcBorders>
          </w:tcPr>
          <w:p w:rsidR="0069450F" w:rsidRPr="007E0358" w:rsidRDefault="0069450F" w:rsidP="00621985">
            <w:pPr>
              <w:pStyle w:val="Normaltb"/>
              <w:jc w:val="center"/>
              <w:rPr>
                <w:rFonts w:ascii="Arial" w:hAnsi="Arial" w:cs="Arial"/>
                <w:sz w:val="18"/>
              </w:rPr>
            </w:pPr>
          </w:p>
        </w:tc>
        <w:tc>
          <w:tcPr>
            <w:tcW w:w="1843" w:type="dxa"/>
            <w:tcBorders>
              <w:top w:val="single" w:sz="4" w:space="0" w:color="auto"/>
              <w:bottom w:val="nil"/>
            </w:tcBorders>
          </w:tcPr>
          <w:p w:rsidR="0069450F" w:rsidRPr="0069450F" w:rsidRDefault="0069450F" w:rsidP="00621985">
            <w:pPr>
              <w:pStyle w:val="Normaltb"/>
              <w:rPr>
                <w:rFonts w:ascii="Arial" w:hAnsi="Arial" w:cs="Arial"/>
                <w:b w:val="0"/>
                <w:sz w:val="18"/>
              </w:rPr>
            </w:pPr>
            <w:r w:rsidRPr="0069450F">
              <w:rPr>
                <w:rFonts w:ascii="Arial" w:hAnsi="Arial" w:cs="Arial"/>
                <w:b w:val="0"/>
                <w:sz w:val="18"/>
              </w:rPr>
              <w:br/>
              <w:t>English</w:t>
            </w:r>
          </w:p>
        </w:tc>
        <w:tc>
          <w:tcPr>
            <w:tcW w:w="1843" w:type="dxa"/>
            <w:tcBorders>
              <w:top w:val="single" w:sz="4" w:space="0" w:color="auto"/>
              <w:bottom w:val="nil"/>
            </w:tcBorders>
          </w:tcPr>
          <w:p w:rsidR="0069450F" w:rsidRPr="0069450F" w:rsidRDefault="0069450F" w:rsidP="00621985">
            <w:pPr>
              <w:pStyle w:val="Normaltb"/>
              <w:rPr>
                <w:rFonts w:ascii="Arial" w:hAnsi="Arial" w:cs="Arial"/>
                <w:b w:val="0"/>
                <w:sz w:val="18"/>
                <w:lang w:val="fr-CH"/>
              </w:rPr>
            </w:pPr>
            <w:r w:rsidRPr="0069450F">
              <w:rPr>
                <w:rFonts w:ascii="Arial" w:hAnsi="Arial" w:cs="Arial"/>
                <w:b w:val="0"/>
                <w:sz w:val="18"/>
                <w:lang w:val="fr-CH"/>
              </w:rPr>
              <w:br/>
              <w:t>français</w:t>
            </w:r>
          </w:p>
        </w:tc>
        <w:tc>
          <w:tcPr>
            <w:tcW w:w="1843" w:type="dxa"/>
            <w:tcBorders>
              <w:top w:val="single" w:sz="4" w:space="0" w:color="auto"/>
              <w:bottom w:val="nil"/>
            </w:tcBorders>
          </w:tcPr>
          <w:p w:rsidR="0069450F" w:rsidRPr="0069450F" w:rsidRDefault="0069450F" w:rsidP="00621985">
            <w:pPr>
              <w:pStyle w:val="Normaltb"/>
              <w:rPr>
                <w:rFonts w:ascii="Arial" w:hAnsi="Arial" w:cs="Arial"/>
                <w:b w:val="0"/>
                <w:sz w:val="18"/>
                <w:lang w:val="es-ES_tradnl"/>
              </w:rPr>
            </w:pPr>
            <w:r w:rsidRPr="0069450F">
              <w:rPr>
                <w:rFonts w:ascii="Arial" w:hAnsi="Arial" w:cs="Arial"/>
                <w:b w:val="0"/>
                <w:sz w:val="18"/>
                <w:lang w:val="es-ES_tradnl"/>
              </w:rPr>
              <w:br/>
            </w:r>
            <w:r>
              <w:rPr>
                <w:rFonts w:ascii="Arial" w:hAnsi="Arial" w:cs="Arial"/>
                <w:b w:val="0"/>
                <w:sz w:val="18"/>
                <w:lang w:val="es-ES_tradnl"/>
              </w:rPr>
              <w:t>d</w:t>
            </w:r>
            <w:r w:rsidRPr="0069450F">
              <w:rPr>
                <w:rFonts w:ascii="Arial" w:hAnsi="Arial" w:cs="Arial"/>
                <w:b w:val="0"/>
                <w:sz w:val="18"/>
                <w:lang w:val="es-ES_tradnl"/>
              </w:rPr>
              <w:t>eutsch</w:t>
            </w:r>
          </w:p>
        </w:tc>
        <w:tc>
          <w:tcPr>
            <w:tcW w:w="1843" w:type="dxa"/>
            <w:tcBorders>
              <w:top w:val="single" w:sz="4" w:space="0" w:color="auto"/>
              <w:bottom w:val="nil"/>
            </w:tcBorders>
          </w:tcPr>
          <w:p w:rsidR="0069450F" w:rsidRPr="0069450F" w:rsidRDefault="0069450F" w:rsidP="00621985">
            <w:pPr>
              <w:pStyle w:val="Normaltb"/>
              <w:rPr>
                <w:rFonts w:ascii="Arial" w:hAnsi="Arial" w:cs="Arial"/>
                <w:b w:val="0"/>
                <w:sz w:val="18"/>
                <w:lang w:val="es-ES"/>
              </w:rPr>
            </w:pPr>
            <w:r w:rsidRPr="0069450F">
              <w:rPr>
                <w:rFonts w:ascii="Arial" w:hAnsi="Arial" w:cs="Arial"/>
                <w:b w:val="0"/>
                <w:sz w:val="18"/>
                <w:lang w:val="es-ES"/>
              </w:rPr>
              <w:br/>
              <w:t>español</w:t>
            </w:r>
          </w:p>
        </w:tc>
        <w:tc>
          <w:tcPr>
            <w:tcW w:w="1986" w:type="dxa"/>
            <w:tcBorders>
              <w:top w:val="single" w:sz="4" w:space="0" w:color="auto"/>
              <w:bottom w:val="nil"/>
            </w:tcBorders>
          </w:tcPr>
          <w:p w:rsidR="0069450F" w:rsidRPr="007E0358" w:rsidRDefault="0069450F" w:rsidP="00621985">
            <w:pPr>
              <w:pStyle w:val="Normaltb"/>
              <w:rPr>
                <w:rFonts w:ascii="Arial" w:hAnsi="Arial" w:cs="Arial"/>
                <w:b w:val="0"/>
                <w:sz w:val="18"/>
                <w:lang w:val="nl-NL"/>
              </w:rPr>
            </w:pPr>
            <w:r w:rsidRPr="007E0358">
              <w:rPr>
                <w:rFonts w:ascii="Arial" w:hAnsi="Arial" w:cs="Arial"/>
                <w:b w:val="0"/>
                <w:sz w:val="18"/>
                <w:lang w:val="nl-NL"/>
              </w:rPr>
              <w:t>Example Varieties</w:t>
            </w:r>
            <w:r>
              <w:rPr>
                <w:rFonts w:ascii="Arial" w:hAnsi="Arial" w:cs="Arial"/>
                <w:b w:val="0"/>
                <w:sz w:val="18"/>
                <w:lang w:val="nl-NL"/>
              </w:rPr>
              <w:t>/</w:t>
            </w:r>
            <w:r w:rsidRPr="007E0358">
              <w:rPr>
                <w:rFonts w:ascii="Arial" w:hAnsi="Arial" w:cs="Arial"/>
                <w:b w:val="0"/>
                <w:sz w:val="18"/>
                <w:lang w:val="nl-NL"/>
              </w:rPr>
              <w:br/>
              <w:t>Exemples</w:t>
            </w:r>
            <w:r>
              <w:rPr>
                <w:rFonts w:ascii="Arial" w:hAnsi="Arial" w:cs="Arial"/>
                <w:b w:val="0"/>
                <w:sz w:val="18"/>
                <w:lang w:val="nl-NL"/>
              </w:rPr>
              <w:t>/</w:t>
            </w:r>
            <w:r w:rsidRPr="007E0358">
              <w:rPr>
                <w:rFonts w:ascii="Arial" w:hAnsi="Arial" w:cs="Arial"/>
                <w:b w:val="0"/>
                <w:sz w:val="18"/>
                <w:lang w:val="nl-NL"/>
              </w:rPr>
              <w:br/>
              <w:t>Beispielssorten</w:t>
            </w:r>
            <w:r>
              <w:rPr>
                <w:rFonts w:ascii="Arial" w:hAnsi="Arial" w:cs="Arial"/>
                <w:b w:val="0"/>
                <w:sz w:val="18"/>
                <w:lang w:val="nl-NL"/>
              </w:rPr>
              <w:t>/</w:t>
            </w:r>
            <w:r w:rsidRPr="007E0358">
              <w:rPr>
                <w:rFonts w:ascii="Arial" w:hAnsi="Arial" w:cs="Arial"/>
                <w:b w:val="0"/>
                <w:sz w:val="18"/>
                <w:lang w:val="nl-NL"/>
              </w:rPr>
              <w:br/>
              <w:t>Variedades ejemplo</w:t>
            </w:r>
          </w:p>
        </w:tc>
        <w:tc>
          <w:tcPr>
            <w:tcW w:w="566" w:type="dxa"/>
            <w:tcBorders>
              <w:top w:val="single" w:sz="4" w:space="0" w:color="auto"/>
              <w:bottom w:val="nil"/>
            </w:tcBorders>
          </w:tcPr>
          <w:p w:rsidR="0069450F" w:rsidRPr="0069450F" w:rsidRDefault="0069450F" w:rsidP="00621985">
            <w:pPr>
              <w:pStyle w:val="Normaltb"/>
              <w:jc w:val="center"/>
              <w:rPr>
                <w:rFonts w:ascii="Arial" w:hAnsi="Arial" w:cs="Arial"/>
                <w:b w:val="0"/>
                <w:sz w:val="18"/>
                <w:lang w:val="nl-NL"/>
              </w:rPr>
            </w:pPr>
            <w:r w:rsidRPr="007E0358">
              <w:rPr>
                <w:rFonts w:ascii="Arial" w:hAnsi="Arial" w:cs="Arial"/>
                <w:sz w:val="18"/>
                <w:lang w:val="nl-NL"/>
              </w:rPr>
              <w:br/>
            </w:r>
            <w:r w:rsidRPr="0069450F">
              <w:rPr>
                <w:rFonts w:ascii="Arial" w:hAnsi="Arial" w:cs="Arial"/>
                <w:b w:val="0"/>
                <w:sz w:val="18"/>
                <w:lang w:val="nl-NL"/>
              </w:rPr>
              <w:t>Note/</w:t>
            </w:r>
            <w:r w:rsidRPr="0069450F">
              <w:rPr>
                <w:rFonts w:ascii="Arial" w:hAnsi="Arial" w:cs="Arial"/>
                <w:b w:val="0"/>
                <w:sz w:val="18"/>
                <w:lang w:val="nl-NL"/>
              </w:rPr>
              <w:br/>
              <w:t>Nota</w:t>
            </w:r>
          </w:p>
        </w:tc>
      </w:tr>
      <w:tr w:rsidR="0069450F" w:rsidRPr="00550F8A" w:rsidTr="00621985">
        <w:trPr>
          <w:cantSplit/>
        </w:trPr>
        <w:tc>
          <w:tcPr>
            <w:tcW w:w="567" w:type="dxa"/>
            <w:tcBorders>
              <w:top w:val="single" w:sz="4" w:space="0" w:color="auto"/>
              <w:bottom w:val="nil"/>
            </w:tcBorders>
          </w:tcPr>
          <w:p w:rsidR="0069450F" w:rsidRPr="0069450F" w:rsidRDefault="0069450F" w:rsidP="00621985">
            <w:pPr>
              <w:pStyle w:val="Normaltb"/>
              <w:jc w:val="center"/>
              <w:rPr>
                <w:rFonts w:ascii="Arial" w:hAnsi="Arial" w:cs="Arial"/>
                <w:sz w:val="16"/>
                <w:szCs w:val="16"/>
                <w:lang w:val="es-ES_tradnl"/>
              </w:rPr>
            </w:pPr>
            <w:r w:rsidRPr="0069450F">
              <w:rPr>
                <w:rFonts w:ascii="Arial" w:hAnsi="Arial" w:cs="Arial"/>
                <w:sz w:val="16"/>
                <w:szCs w:val="16"/>
                <w:lang w:val="es-ES_tradnl"/>
              </w:rPr>
              <w:t>59.</w:t>
            </w:r>
            <w:r w:rsidRPr="0069450F">
              <w:rPr>
                <w:rFonts w:ascii="Arial" w:hAnsi="Arial" w:cs="Arial"/>
                <w:sz w:val="16"/>
                <w:szCs w:val="16"/>
                <w:lang w:val="es-ES_tradnl"/>
              </w:rPr>
              <w:br/>
            </w:r>
            <w:r w:rsidRPr="0069450F">
              <w:rPr>
                <w:rFonts w:ascii="Arial" w:hAnsi="Arial" w:cs="Arial"/>
                <w:sz w:val="16"/>
                <w:szCs w:val="16"/>
                <w:lang w:val="es-ES_tradnl"/>
              </w:rPr>
              <w:br/>
              <w:t>(+)</w:t>
            </w:r>
          </w:p>
        </w:tc>
        <w:tc>
          <w:tcPr>
            <w:tcW w:w="567" w:type="dxa"/>
            <w:tcBorders>
              <w:top w:val="single" w:sz="4" w:space="0" w:color="auto"/>
              <w:bottom w:val="nil"/>
            </w:tcBorders>
          </w:tcPr>
          <w:p w:rsidR="0069450F" w:rsidRPr="0069450F" w:rsidRDefault="0069450F" w:rsidP="00621985">
            <w:pPr>
              <w:pStyle w:val="Normaltb"/>
              <w:jc w:val="center"/>
              <w:rPr>
                <w:rFonts w:ascii="Arial" w:hAnsi="Arial" w:cs="Arial"/>
                <w:sz w:val="16"/>
                <w:szCs w:val="16"/>
                <w:lang w:val="es-ES_tradnl"/>
              </w:rPr>
            </w:pPr>
            <w:r w:rsidRPr="0069450F">
              <w:rPr>
                <w:rFonts w:ascii="Arial" w:hAnsi="Arial" w:cs="Arial"/>
                <w:sz w:val="16"/>
                <w:szCs w:val="16"/>
                <w:lang w:val="es-ES_tradnl"/>
              </w:rPr>
              <w:t>VG</w:t>
            </w:r>
          </w:p>
        </w:tc>
        <w:tc>
          <w:tcPr>
            <w:tcW w:w="1843" w:type="dxa"/>
            <w:tcBorders>
              <w:top w:val="single" w:sz="4" w:space="0" w:color="auto"/>
              <w:bottom w:val="nil"/>
            </w:tcBorders>
          </w:tcPr>
          <w:p w:rsidR="0069450F" w:rsidRPr="0069450F" w:rsidRDefault="0069450F" w:rsidP="00621985">
            <w:pPr>
              <w:pStyle w:val="Normaltb"/>
              <w:rPr>
                <w:rFonts w:ascii="Arial" w:hAnsi="Arial" w:cs="Arial"/>
                <w:sz w:val="16"/>
                <w:szCs w:val="16"/>
                <w:lang w:val="en-GB"/>
              </w:rPr>
            </w:pPr>
            <w:r w:rsidRPr="0069450F">
              <w:rPr>
                <w:rFonts w:ascii="Arial" w:hAnsi="Arial" w:cs="Arial"/>
                <w:sz w:val="16"/>
                <w:szCs w:val="16"/>
              </w:rPr>
              <w:t xml:space="preserve">Resistance to </w:t>
            </w:r>
            <w:r w:rsidRPr="0069450F">
              <w:rPr>
                <w:rFonts w:ascii="Arial" w:hAnsi="Arial" w:cs="Arial"/>
                <w:i/>
                <w:sz w:val="16"/>
                <w:szCs w:val="16"/>
                <w:u w:val="single"/>
              </w:rPr>
              <w:t>Erysiphe pisi</w:t>
            </w:r>
            <w:r w:rsidRPr="0069450F">
              <w:rPr>
                <w:rFonts w:ascii="Arial" w:hAnsi="Arial" w:cs="Arial"/>
                <w:sz w:val="16"/>
                <w:szCs w:val="16"/>
              </w:rPr>
              <w:t xml:space="preserve"> Syd.</w:t>
            </w:r>
          </w:p>
        </w:tc>
        <w:tc>
          <w:tcPr>
            <w:tcW w:w="1843" w:type="dxa"/>
            <w:tcBorders>
              <w:top w:val="single" w:sz="4" w:space="0" w:color="auto"/>
              <w:bottom w:val="nil"/>
            </w:tcBorders>
          </w:tcPr>
          <w:p w:rsidR="0069450F" w:rsidRPr="0069450F" w:rsidRDefault="0069450F" w:rsidP="00621985">
            <w:pPr>
              <w:pStyle w:val="Normaltb"/>
              <w:rPr>
                <w:rFonts w:ascii="Arial" w:hAnsi="Arial" w:cs="Arial"/>
                <w:sz w:val="16"/>
                <w:szCs w:val="16"/>
                <w:lang w:val="fr-CH"/>
              </w:rPr>
            </w:pPr>
            <w:r w:rsidRPr="0069450F">
              <w:rPr>
                <w:rFonts w:ascii="Arial" w:hAnsi="Arial" w:cs="Arial"/>
                <w:sz w:val="16"/>
                <w:szCs w:val="16"/>
                <w:lang w:val="fr-CH"/>
              </w:rPr>
              <w:t xml:space="preserve">Résistance à </w:t>
            </w:r>
            <w:r w:rsidRPr="0069450F">
              <w:rPr>
                <w:rFonts w:ascii="Arial" w:hAnsi="Arial" w:cs="Arial"/>
                <w:i/>
                <w:sz w:val="16"/>
                <w:szCs w:val="16"/>
                <w:u w:val="single"/>
                <w:lang w:val="fr-CH"/>
              </w:rPr>
              <w:t>Erysiphe pisi</w:t>
            </w:r>
            <w:r w:rsidRPr="0069450F">
              <w:rPr>
                <w:rFonts w:ascii="Arial" w:hAnsi="Arial" w:cs="Arial"/>
                <w:sz w:val="16"/>
                <w:szCs w:val="16"/>
                <w:lang w:val="fr-CH"/>
              </w:rPr>
              <w:t xml:space="preserve"> Syd.</w:t>
            </w:r>
          </w:p>
        </w:tc>
        <w:tc>
          <w:tcPr>
            <w:tcW w:w="1843" w:type="dxa"/>
            <w:tcBorders>
              <w:top w:val="single" w:sz="4" w:space="0" w:color="auto"/>
              <w:bottom w:val="nil"/>
            </w:tcBorders>
          </w:tcPr>
          <w:p w:rsidR="0069450F" w:rsidRPr="0069450F" w:rsidRDefault="0069450F" w:rsidP="00621985">
            <w:pPr>
              <w:pStyle w:val="Normaltb"/>
              <w:rPr>
                <w:rFonts w:ascii="Arial" w:hAnsi="Arial" w:cs="Arial"/>
                <w:sz w:val="16"/>
                <w:szCs w:val="16"/>
                <w:lang w:val="de-CH"/>
              </w:rPr>
            </w:pPr>
            <w:r w:rsidRPr="0069450F">
              <w:rPr>
                <w:rFonts w:ascii="Arial" w:hAnsi="Arial" w:cs="Arial"/>
                <w:sz w:val="16"/>
                <w:szCs w:val="16"/>
                <w:lang w:val="de-CH"/>
              </w:rPr>
              <w:t xml:space="preserve">Resistenz gegen </w:t>
            </w:r>
            <w:r w:rsidRPr="0069450F">
              <w:rPr>
                <w:rFonts w:ascii="Arial" w:hAnsi="Arial" w:cs="Arial"/>
                <w:i/>
                <w:sz w:val="16"/>
                <w:szCs w:val="16"/>
                <w:u w:val="single"/>
                <w:lang w:val="de-CH"/>
              </w:rPr>
              <w:t>Erysiphe pisi</w:t>
            </w:r>
            <w:r w:rsidRPr="0069450F">
              <w:rPr>
                <w:rFonts w:ascii="Arial" w:hAnsi="Arial" w:cs="Arial"/>
                <w:sz w:val="16"/>
                <w:szCs w:val="16"/>
                <w:lang w:val="de-CH"/>
              </w:rPr>
              <w:t xml:space="preserve"> Syd.</w:t>
            </w:r>
          </w:p>
        </w:tc>
        <w:tc>
          <w:tcPr>
            <w:tcW w:w="1843" w:type="dxa"/>
            <w:tcBorders>
              <w:top w:val="single" w:sz="4" w:space="0" w:color="auto"/>
              <w:bottom w:val="nil"/>
            </w:tcBorders>
          </w:tcPr>
          <w:p w:rsidR="0069450F" w:rsidRPr="0069450F" w:rsidRDefault="0069450F" w:rsidP="00621985">
            <w:pPr>
              <w:pStyle w:val="Normaltb"/>
              <w:rPr>
                <w:rFonts w:ascii="Arial" w:hAnsi="Arial" w:cs="Arial"/>
                <w:sz w:val="16"/>
                <w:szCs w:val="16"/>
                <w:lang w:val="es-ES"/>
              </w:rPr>
            </w:pPr>
            <w:r w:rsidRPr="0069450F">
              <w:rPr>
                <w:rFonts w:ascii="Arial" w:hAnsi="Arial" w:cs="Arial"/>
                <w:sz w:val="16"/>
                <w:szCs w:val="16"/>
                <w:lang w:val="es-ES"/>
              </w:rPr>
              <w:t xml:space="preserve">Resistencia a </w:t>
            </w:r>
            <w:r w:rsidRPr="0069450F">
              <w:rPr>
                <w:rFonts w:ascii="Arial" w:hAnsi="Arial" w:cs="Arial"/>
                <w:i/>
                <w:sz w:val="16"/>
                <w:szCs w:val="16"/>
                <w:u w:val="single"/>
                <w:lang w:val="es-ES"/>
              </w:rPr>
              <w:t>Erysiphe pisi</w:t>
            </w:r>
            <w:r w:rsidRPr="0069450F">
              <w:rPr>
                <w:rFonts w:ascii="Arial" w:hAnsi="Arial" w:cs="Arial"/>
                <w:sz w:val="16"/>
                <w:szCs w:val="16"/>
                <w:lang w:val="es-ES"/>
              </w:rPr>
              <w:t xml:space="preserve"> Syd.</w:t>
            </w:r>
          </w:p>
        </w:tc>
        <w:tc>
          <w:tcPr>
            <w:tcW w:w="1986" w:type="dxa"/>
            <w:tcBorders>
              <w:top w:val="single" w:sz="4" w:space="0" w:color="auto"/>
              <w:bottom w:val="nil"/>
            </w:tcBorders>
          </w:tcPr>
          <w:p w:rsidR="0069450F" w:rsidRPr="0069450F" w:rsidRDefault="0069450F" w:rsidP="00621985">
            <w:pPr>
              <w:pStyle w:val="Normaltb"/>
              <w:rPr>
                <w:rFonts w:ascii="Arial" w:hAnsi="Arial" w:cs="Arial"/>
                <w:b w:val="0"/>
                <w:sz w:val="16"/>
                <w:szCs w:val="16"/>
                <w:lang w:val="nl-NL"/>
              </w:rPr>
            </w:pPr>
          </w:p>
        </w:tc>
        <w:tc>
          <w:tcPr>
            <w:tcW w:w="566" w:type="dxa"/>
            <w:tcBorders>
              <w:top w:val="single" w:sz="4" w:space="0" w:color="auto"/>
              <w:bottom w:val="nil"/>
            </w:tcBorders>
          </w:tcPr>
          <w:p w:rsidR="0069450F" w:rsidRPr="0069450F" w:rsidRDefault="0069450F" w:rsidP="00621985">
            <w:pPr>
              <w:pStyle w:val="Normaltb"/>
              <w:jc w:val="center"/>
              <w:rPr>
                <w:rFonts w:ascii="Arial" w:hAnsi="Arial" w:cs="Arial"/>
                <w:sz w:val="16"/>
                <w:szCs w:val="16"/>
                <w:lang w:val="nl-NL"/>
              </w:rPr>
            </w:pPr>
          </w:p>
        </w:tc>
      </w:tr>
      <w:tr w:rsidR="0069450F" w:rsidRPr="0069450F" w:rsidTr="00621985">
        <w:trPr>
          <w:cantSplit/>
        </w:trPr>
        <w:tc>
          <w:tcPr>
            <w:tcW w:w="567" w:type="dxa"/>
            <w:tcBorders>
              <w:top w:val="nil"/>
              <w:bottom w:val="nil"/>
            </w:tcBorders>
          </w:tcPr>
          <w:p w:rsidR="0069450F" w:rsidRPr="0069450F" w:rsidRDefault="0069450F" w:rsidP="0069450F">
            <w:pPr>
              <w:pStyle w:val="Normaltb"/>
              <w:jc w:val="center"/>
              <w:rPr>
                <w:rFonts w:ascii="Arial" w:hAnsi="Arial" w:cs="Arial"/>
                <w:sz w:val="16"/>
                <w:szCs w:val="16"/>
              </w:rPr>
            </w:pPr>
            <w:r w:rsidRPr="0069450F">
              <w:rPr>
                <w:rFonts w:ascii="Arial" w:hAnsi="Arial" w:cs="Arial"/>
                <w:sz w:val="16"/>
                <w:szCs w:val="16"/>
              </w:rPr>
              <w:t>QL</w:t>
            </w:r>
          </w:p>
        </w:tc>
        <w:tc>
          <w:tcPr>
            <w:tcW w:w="567" w:type="dxa"/>
            <w:tcBorders>
              <w:top w:val="nil"/>
              <w:bottom w:val="nil"/>
            </w:tcBorders>
          </w:tcPr>
          <w:p w:rsidR="0069450F" w:rsidRPr="0069450F" w:rsidRDefault="0069450F" w:rsidP="0069450F">
            <w:pPr>
              <w:pStyle w:val="Normaltb"/>
              <w:jc w:val="center"/>
              <w:rPr>
                <w:rFonts w:ascii="Arial" w:hAnsi="Arial" w:cs="Arial"/>
                <w:sz w:val="16"/>
                <w:szCs w:val="16"/>
              </w:rPr>
            </w:pPr>
          </w:p>
        </w:tc>
        <w:tc>
          <w:tcPr>
            <w:tcW w:w="1843" w:type="dxa"/>
            <w:tcBorders>
              <w:top w:val="nil"/>
              <w:bottom w:val="nil"/>
            </w:tcBorders>
          </w:tcPr>
          <w:p w:rsidR="0069450F" w:rsidRPr="0069450F" w:rsidRDefault="0069450F" w:rsidP="0069450F">
            <w:pPr>
              <w:pStyle w:val="Normalt"/>
              <w:rPr>
                <w:rFonts w:ascii="Arial" w:hAnsi="Arial" w:cs="Arial"/>
                <w:sz w:val="16"/>
                <w:szCs w:val="16"/>
                <w:lang w:val="en-GB"/>
              </w:rPr>
            </w:pPr>
            <w:r w:rsidRPr="0069450F">
              <w:rPr>
                <w:rFonts w:ascii="Arial" w:hAnsi="Arial" w:cs="Arial"/>
                <w:sz w:val="16"/>
                <w:szCs w:val="16"/>
              </w:rPr>
              <w:t>absent</w:t>
            </w:r>
          </w:p>
        </w:tc>
        <w:tc>
          <w:tcPr>
            <w:tcW w:w="1843" w:type="dxa"/>
            <w:tcBorders>
              <w:top w:val="nil"/>
              <w:bottom w:val="nil"/>
            </w:tcBorders>
          </w:tcPr>
          <w:p w:rsidR="0069450F" w:rsidRPr="0069450F" w:rsidRDefault="0069450F" w:rsidP="0069450F">
            <w:pPr>
              <w:pStyle w:val="Normalt"/>
              <w:rPr>
                <w:rFonts w:ascii="Arial" w:hAnsi="Arial" w:cs="Arial"/>
                <w:sz w:val="16"/>
                <w:szCs w:val="16"/>
                <w:lang w:val="fr-CH"/>
              </w:rPr>
            </w:pPr>
            <w:r w:rsidRPr="0069450F">
              <w:rPr>
                <w:rFonts w:ascii="Arial" w:hAnsi="Arial" w:cs="Arial"/>
                <w:sz w:val="16"/>
                <w:szCs w:val="16"/>
                <w:lang w:val="fr-CH"/>
              </w:rPr>
              <w:t>absente</w:t>
            </w:r>
          </w:p>
        </w:tc>
        <w:tc>
          <w:tcPr>
            <w:tcW w:w="1843" w:type="dxa"/>
            <w:tcBorders>
              <w:top w:val="nil"/>
              <w:bottom w:val="nil"/>
            </w:tcBorders>
          </w:tcPr>
          <w:p w:rsidR="0069450F" w:rsidRPr="0069450F" w:rsidRDefault="0069450F" w:rsidP="0069450F">
            <w:pPr>
              <w:pStyle w:val="Normalt"/>
              <w:rPr>
                <w:rFonts w:ascii="Arial" w:hAnsi="Arial" w:cs="Arial"/>
                <w:sz w:val="16"/>
                <w:szCs w:val="16"/>
                <w:lang w:val="de-CH"/>
              </w:rPr>
            </w:pPr>
            <w:r w:rsidRPr="0069450F">
              <w:rPr>
                <w:rFonts w:ascii="Arial" w:hAnsi="Arial" w:cs="Arial"/>
                <w:sz w:val="16"/>
                <w:szCs w:val="16"/>
                <w:lang w:val="de-CH"/>
              </w:rPr>
              <w:t>fehlend</w:t>
            </w:r>
          </w:p>
        </w:tc>
        <w:tc>
          <w:tcPr>
            <w:tcW w:w="1843" w:type="dxa"/>
            <w:tcBorders>
              <w:top w:val="nil"/>
              <w:bottom w:val="nil"/>
            </w:tcBorders>
          </w:tcPr>
          <w:p w:rsidR="0069450F" w:rsidRPr="0069450F" w:rsidRDefault="0069450F" w:rsidP="0069450F">
            <w:pPr>
              <w:pStyle w:val="Normalt"/>
              <w:rPr>
                <w:rFonts w:ascii="Arial" w:hAnsi="Arial" w:cs="Arial"/>
                <w:sz w:val="16"/>
                <w:szCs w:val="16"/>
                <w:lang w:val="es-ES"/>
              </w:rPr>
            </w:pPr>
            <w:r w:rsidRPr="0069450F">
              <w:rPr>
                <w:rFonts w:ascii="Arial" w:hAnsi="Arial" w:cs="Arial"/>
                <w:sz w:val="16"/>
                <w:szCs w:val="16"/>
                <w:lang w:val="es-ES"/>
              </w:rPr>
              <w:t>ausente</w:t>
            </w:r>
          </w:p>
        </w:tc>
        <w:tc>
          <w:tcPr>
            <w:tcW w:w="1986" w:type="dxa"/>
            <w:tcBorders>
              <w:top w:val="nil"/>
              <w:bottom w:val="nil"/>
            </w:tcBorders>
          </w:tcPr>
          <w:p w:rsidR="0069450F" w:rsidRPr="0069450F" w:rsidRDefault="0069450F" w:rsidP="0069450F">
            <w:pPr>
              <w:pStyle w:val="Normalt"/>
              <w:rPr>
                <w:rFonts w:ascii="Arial" w:hAnsi="Arial" w:cs="Arial"/>
                <w:sz w:val="16"/>
                <w:szCs w:val="16"/>
                <w:highlight w:val="lightGray"/>
              </w:rPr>
            </w:pPr>
            <w:r w:rsidRPr="0069450F">
              <w:rPr>
                <w:rFonts w:ascii="Arial" w:hAnsi="Arial" w:cs="Arial"/>
                <w:strike/>
                <w:sz w:val="16"/>
                <w:szCs w:val="16"/>
                <w:highlight w:val="lightGray"/>
              </w:rPr>
              <w:t>Cabro</w:t>
            </w:r>
            <w:r w:rsidRPr="0069450F">
              <w:rPr>
                <w:rFonts w:ascii="Arial" w:hAnsi="Arial" w:cs="Arial"/>
                <w:sz w:val="16"/>
                <w:szCs w:val="16"/>
              </w:rPr>
              <w:t xml:space="preserve">, </w:t>
            </w:r>
            <w:r w:rsidRPr="0069450F">
              <w:rPr>
                <w:rFonts w:ascii="Arial" w:hAnsi="Arial" w:cs="Arial"/>
                <w:sz w:val="16"/>
                <w:szCs w:val="16"/>
                <w:highlight w:val="lightGray"/>
                <w:u w:val="single"/>
                <w:lang w:val="en-GB"/>
              </w:rPr>
              <w:t>Aladin, Cabree, Ottoman</w:t>
            </w:r>
          </w:p>
        </w:tc>
        <w:tc>
          <w:tcPr>
            <w:tcW w:w="566" w:type="dxa"/>
            <w:tcBorders>
              <w:top w:val="nil"/>
              <w:bottom w:val="nil"/>
            </w:tcBorders>
          </w:tcPr>
          <w:p w:rsidR="0069450F" w:rsidRPr="0069450F" w:rsidRDefault="0069450F" w:rsidP="0069450F">
            <w:pPr>
              <w:pStyle w:val="Normalt"/>
              <w:jc w:val="center"/>
              <w:rPr>
                <w:rFonts w:ascii="Arial" w:hAnsi="Arial" w:cs="Arial"/>
                <w:sz w:val="16"/>
                <w:szCs w:val="16"/>
              </w:rPr>
            </w:pPr>
            <w:r w:rsidRPr="0069450F">
              <w:rPr>
                <w:rFonts w:ascii="Arial" w:hAnsi="Arial" w:cs="Arial"/>
                <w:sz w:val="16"/>
                <w:szCs w:val="16"/>
              </w:rPr>
              <w:t>1</w:t>
            </w:r>
          </w:p>
        </w:tc>
      </w:tr>
      <w:tr w:rsidR="0069450F" w:rsidRPr="0069450F" w:rsidTr="00621985">
        <w:trPr>
          <w:cantSplit/>
        </w:trPr>
        <w:tc>
          <w:tcPr>
            <w:tcW w:w="567" w:type="dxa"/>
            <w:tcBorders>
              <w:top w:val="nil"/>
              <w:bottom w:val="single" w:sz="4" w:space="0" w:color="auto"/>
            </w:tcBorders>
          </w:tcPr>
          <w:p w:rsidR="0069450F" w:rsidRPr="0069450F" w:rsidRDefault="0069450F" w:rsidP="0069450F">
            <w:pPr>
              <w:pStyle w:val="Normaltb"/>
              <w:keepNext w:val="0"/>
              <w:jc w:val="center"/>
              <w:rPr>
                <w:rFonts w:ascii="Arial" w:hAnsi="Arial" w:cs="Arial"/>
                <w:sz w:val="16"/>
                <w:szCs w:val="16"/>
              </w:rPr>
            </w:pPr>
          </w:p>
        </w:tc>
        <w:tc>
          <w:tcPr>
            <w:tcW w:w="567" w:type="dxa"/>
            <w:tcBorders>
              <w:top w:val="nil"/>
              <w:bottom w:val="single" w:sz="4" w:space="0" w:color="auto"/>
            </w:tcBorders>
          </w:tcPr>
          <w:p w:rsidR="0069450F" w:rsidRPr="0069450F" w:rsidRDefault="0069450F" w:rsidP="0069450F">
            <w:pPr>
              <w:pStyle w:val="Normaltb"/>
              <w:keepNext w:val="0"/>
              <w:jc w:val="center"/>
              <w:rPr>
                <w:rFonts w:ascii="Arial" w:hAnsi="Arial" w:cs="Arial"/>
                <w:sz w:val="16"/>
                <w:szCs w:val="16"/>
              </w:rPr>
            </w:pP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en-GB"/>
              </w:rPr>
            </w:pPr>
            <w:r w:rsidRPr="0069450F">
              <w:rPr>
                <w:rFonts w:ascii="Arial" w:hAnsi="Arial" w:cs="Arial"/>
                <w:sz w:val="16"/>
                <w:szCs w:val="16"/>
              </w:rPr>
              <w:t>present</w:t>
            </w: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fr-CH"/>
              </w:rPr>
            </w:pPr>
            <w:r w:rsidRPr="0069450F">
              <w:rPr>
                <w:rFonts w:ascii="Arial" w:hAnsi="Arial" w:cs="Arial"/>
                <w:sz w:val="16"/>
                <w:szCs w:val="16"/>
                <w:lang w:val="fr-CH"/>
              </w:rPr>
              <w:t>présente</w:t>
            </w: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de-CH"/>
              </w:rPr>
            </w:pPr>
            <w:r w:rsidRPr="0069450F">
              <w:rPr>
                <w:rFonts w:ascii="Arial" w:hAnsi="Arial" w:cs="Arial"/>
                <w:sz w:val="16"/>
                <w:szCs w:val="16"/>
                <w:lang w:val="de-CH"/>
              </w:rPr>
              <w:t>vorhanden</w:t>
            </w:r>
          </w:p>
        </w:tc>
        <w:tc>
          <w:tcPr>
            <w:tcW w:w="1843" w:type="dxa"/>
            <w:tcBorders>
              <w:top w:val="nil"/>
              <w:bottom w:val="single" w:sz="4" w:space="0" w:color="auto"/>
            </w:tcBorders>
          </w:tcPr>
          <w:p w:rsidR="0069450F" w:rsidRPr="0069450F" w:rsidRDefault="0069450F" w:rsidP="0069450F">
            <w:pPr>
              <w:pStyle w:val="Normalt"/>
              <w:rPr>
                <w:rFonts w:ascii="Arial" w:hAnsi="Arial" w:cs="Arial"/>
                <w:sz w:val="16"/>
                <w:szCs w:val="16"/>
                <w:lang w:val="es-ES"/>
              </w:rPr>
            </w:pPr>
            <w:r w:rsidRPr="0069450F">
              <w:rPr>
                <w:rFonts w:ascii="Arial" w:hAnsi="Arial" w:cs="Arial"/>
                <w:sz w:val="16"/>
                <w:szCs w:val="16"/>
                <w:lang w:val="es-ES"/>
              </w:rPr>
              <w:t>presente</w:t>
            </w:r>
          </w:p>
        </w:tc>
        <w:tc>
          <w:tcPr>
            <w:tcW w:w="1986" w:type="dxa"/>
            <w:tcBorders>
              <w:top w:val="nil"/>
              <w:bottom w:val="single" w:sz="4" w:space="0" w:color="auto"/>
            </w:tcBorders>
          </w:tcPr>
          <w:p w:rsidR="0069450F" w:rsidRPr="0069450F" w:rsidRDefault="0069450F" w:rsidP="0069450F">
            <w:pPr>
              <w:pStyle w:val="Normalt"/>
              <w:rPr>
                <w:rFonts w:ascii="Arial" w:hAnsi="Arial" w:cs="Arial"/>
                <w:sz w:val="16"/>
                <w:szCs w:val="16"/>
                <w:highlight w:val="lightGray"/>
              </w:rPr>
            </w:pPr>
            <w:r w:rsidRPr="0069450F">
              <w:rPr>
                <w:rFonts w:ascii="Arial" w:hAnsi="Arial" w:cs="Arial"/>
                <w:strike/>
                <w:sz w:val="16"/>
                <w:szCs w:val="16"/>
                <w:highlight w:val="lightGray"/>
              </w:rPr>
              <w:t>Stratford</w:t>
            </w:r>
            <w:r w:rsidRPr="0069450F">
              <w:rPr>
                <w:rFonts w:ascii="Arial" w:hAnsi="Arial" w:cs="Arial"/>
                <w:sz w:val="16"/>
                <w:szCs w:val="16"/>
                <w:highlight w:val="lightGray"/>
              </w:rPr>
              <w:t>,</w:t>
            </w:r>
            <w:r w:rsidRPr="0069450F">
              <w:rPr>
                <w:rFonts w:ascii="Arial" w:hAnsi="Arial" w:cs="Arial"/>
                <w:sz w:val="16"/>
                <w:szCs w:val="16"/>
                <w:u w:val="single"/>
              </w:rPr>
              <w:t xml:space="preserve"> </w:t>
            </w:r>
            <w:r w:rsidRPr="0069450F">
              <w:rPr>
                <w:rFonts w:ascii="Arial" w:hAnsi="Arial" w:cs="Arial"/>
                <w:sz w:val="16"/>
                <w:szCs w:val="16"/>
                <w:highlight w:val="lightGray"/>
                <w:u w:val="single"/>
              </w:rPr>
              <w:t xml:space="preserve">Alezan, Ema, Stratagem (JI2302), </w:t>
            </w:r>
            <w:r w:rsidRPr="0069450F">
              <w:rPr>
                <w:rFonts w:ascii="Arial" w:hAnsi="Arial" w:cs="Arial"/>
                <w:sz w:val="16"/>
                <w:szCs w:val="16"/>
                <w:highlight w:val="lightGray"/>
                <w:u w:val="single"/>
              </w:rPr>
              <w:br/>
              <w:t>Sugar Bon</w:t>
            </w:r>
            <w:r w:rsidRPr="0069450F">
              <w:rPr>
                <w:rFonts w:ascii="Arial" w:hAnsi="Arial" w:cs="Arial"/>
                <w:sz w:val="16"/>
                <w:szCs w:val="16"/>
              </w:rPr>
              <w:t xml:space="preserve">, Vivaldi, </w:t>
            </w:r>
          </w:p>
        </w:tc>
        <w:tc>
          <w:tcPr>
            <w:tcW w:w="566" w:type="dxa"/>
            <w:tcBorders>
              <w:top w:val="nil"/>
              <w:bottom w:val="single" w:sz="4" w:space="0" w:color="auto"/>
            </w:tcBorders>
          </w:tcPr>
          <w:p w:rsidR="0069450F" w:rsidRPr="0069450F" w:rsidRDefault="0069450F" w:rsidP="0069450F">
            <w:pPr>
              <w:pStyle w:val="Normalt"/>
              <w:jc w:val="center"/>
              <w:rPr>
                <w:rFonts w:ascii="Arial" w:hAnsi="Arial" w:cs="Arial"/>
                <w:sz w:val="16"/>
                <w:szCs w:val="16"/>
              </w:rPr>
            </w:pPr>
            <w:r w:rsidRPr="0069450F">
              <w:rPr>
                <w:rFonts w:ascii="Arial" w:hAnsi="Arial" w:cs="Arial"/>
                <w:sz w:val="16"/>
                <w:szCs w:val="16"/>
              </w:rPr>
              <w:t>9</w:t>
            </w:r>
          </w:p>
        </w:tc>
      </w:tr>
    </w:tbl>
    <w:p w:rsidR="0069450F" w:rsidRDefault="0069450F" w:rsidP="00F961DE">
      <w:pPr>
        <w:jc w:val="left"/>
        <w:rPr>
          <w:i/>
        </w:rPr>
      </w:pPr>
    </w:p>
    <w:p w:rsidR="0069450F" w:rsidRDefault="0069450F" w:rsidP="00F961DE">
      <w:pPr>
        <w:jc w:val="left"/>
        <w:rPr>
          <w:i/>
        </w:rPr>
      </w:pPr>
    </w:p>
    <w:p w:rsidR="0069450F" w:rsidRDefault="0069450F" w:rsidP="00F961DE">
      <w:pPr>
        <w:jc w:val="left"/>
        <w:rPr>
          <w:i/>
        </w:rPr>
      </w:pPr>
    </w:p>
    <w:p w:rsidR="0069450F" w:rsidRDefault="0069450F" w:rsidP="00F961DE">
      <w:pPr>
        <w:jc w:val="left"/>
        <w:rPr>
          <w:i/>
        </w:rPr>
      </w:pPr>
    </w:p>
    <w:p w:rsidR="00F961DE" w:rsidRDefault="00F961DE" w:rsidP="00F961DE">
      <w:pPr>
        <w:jc w:val="left"/>
        <w:rPr>
          <w:i/>
        </w:rPr>
      </w:pPr>
    </w:p>
    <w:p w:rsidR="00F961DE" w:rsidRPr="00692FB5" w:rsidRDefault="00F961DE" w:rsidP="00F961DE">
      <w:pPr>
        <w:jc w:val="left"/>
      </w:pPr>
    </w:p>
    <w:p w:rsidR="00F961DE" w:rsidRDefault="00F961DE" w:rsidP="00F961DE">
      <w:pPr>
        <w:jc w:val="left"/>
      </w:pPr>
    </w:p>
    <w:p w:rsidR="0069450F" w:rsidRDefault="0069450F">
      <w:pPr>
        <w:jc w:val="left"/>
        <w:rPr>
          <w:highlight w:val="lightGray"/>
          <w:u w:val="single"/>
        </w:rPr>
      </w:pPr>
      <w:r>
        <w:rPr>
          <w:highlight w:val="lightGray"/>
          <w:u w:val="single"/>
        </w:rPr>
        <w:br w:type="page"/>
      </w:r>
    </w:p>
    <w:p w:rsidR="00F961DE" w:rsidRDefault="0069450F" w:rsidP="0069450F">
      <w:pPr>
        <w:pStyle w:val="Heading2"/>
      </w:pPr>
      <w:r>
        <w:t>Proposed r</w:t>
      </w:r>
      <w:r w:rsidRPr="00F961DE">
        <w:t xml:space="preserve">evision of explanation Ad. 59 “Resistance to </w:t>
      </w:r>
      <w:r w:rsidRPr="00F961DE">
        <w:rPr>
          <w:i/>
        </w:rPr>
        <w:t>Erysiphe pisi</w:t>
      </w:r>
      <w:r w:rsidRPr="00F961DE">
        <w:t xml:space="preserve"> Syd.” in Chapter 8.2 “Explanations for individual characteristics”</w:t>
      </w:r>
    </w:p>
    <w:p w:rsidR="0069450F" w:rsidRPr="0069450F" w:rsidRDefault="0069450F" w:rsidP="0069450F">
      <w:pPr>
        <w:rPr>
          <w:highlight w:val="yellow"/>
        </w:rPr>
      </w:pPr>
    </w:p>
    <w:p w:rsidR="00F961DE" w:rsidRDefault="00F961DE" w:rsidP="00F961DE">
      <w:pPr>
        <w:jc w:val="left"/>
        <w:rPr>
          <w:i/>
        </w:rPr>
      </w:pPr>
      <w:r w:rsidRPr="0069450F">
        <w:rPr>
          <w:i/>
        </w:rPr>
        <w:t>Current wording</w:t>
      </w:r>
    </w:p>
    <w:p w:rsidR="0069450F" w:rsidRDefault="0069450F" w:rsidP="00F961DE">
      <w:pPr>
        <w:jc w:val="left"/>
      </w:pPr>
    </w:p>
    <w:p w:rsidR="00F961DE" w:rsidRPr="00393AB6" w:rsidRDefault="00F961DE" w:rsidP="00F961DE">
      <w:pPr>
        <w:rPr>
          <w:u w:val="single"/>
        </w:rPr>
      </w:pPr>
      <w:r w:rsidRPr="00393AB6">
        <w:rPr>
          <w:u w:val="single"/>
        </w:rPr>
        <w:t xml:space="preserve">Ad. 59:  Resistance to </w:t>
      </w:r>
      <w:r w:rsidRPr="00393AB6">
        <w:rPr>
          <w:i/>
          <w:u w:val="single"/>
        </w:rPr>
        <w:t>Erysiphe pisi</w:t>
      </w:r>
      <w:r w:rsidRPr="00393AB6">
        <w:rPr>
          <w:u w:val="single"/>
        </w:rPr>
        <w:t xml:space="preserve"> Syd</w:t>
      </w:r>
      <w:r w:rsidRPr="00393AB6">
        <w:t>.  (Powdery Mildew)</w:t>
      </w:r>
    </w:p>
    <w:p w:rsidR="00F961DE" w:rsidRPr="00393AB6" w:rsidRDefault="00F961DE" w:rsidP="00F961DE"/>
    <w:p w:rsidR="00F961DE" w:rsidRPr="00393AB6" w:rsidRDefault="00F961DE" w:rsidP="00F961DE">
      <w:r w:rsidRPr="00393AB6">
        <w:rPr>
          <w:u w:val="single"/>
        </w:rPr>
        <w:t>Resistant and Susceptible varieties</w:t>
      </w:r>
    </w:p>
    <w:p w:rsidR="00F961DE" w:rsidRPr="00393AB6" w:rsidRDefault="00F961DE" w:rsidP="00F961DE">
      <w:pPr>
        <w:pStyle w:val="BodyText"/>
      </w:pPr>
      <w:r w:rsidRPr="00393AB6">
        <w:t>Cabro (susceptible = resistance absent (1))</w:t>
      </w:r>
    </w:p>
    <w:p w:rsidR="00F961DE" w:rsidRPr="00393AB6" w:rsidRDefault="00F961DE" w:rsidP="00F961DE">
      <w:r w:rsidRPr="00393AB6">
        <w:t>Stratford, Vivaldi (resistant = resistance present (9))</w:t>
      </w:r>
    </w:p>
    <w:p w:rsidR="00F961DE" w:rsidRPr="00393AB6" w:rsidRDefault="00F961DE" w:rsidP="00F961DE"/>
    <w:p w:rsidR="00F961DE" w:rsidRPr="00393AB6" w:rsidRDefault="00F961DE" w:rsidP="00F961DE">
      <w:pPr>
        <w:rPr>
          <w:u w:val="single"/>
        </w:rPr>
      </w:pPr>
      <w:r w:rsidRPr="00393AB6">
        <w:rPr>
          <w:u w:val="single"/>
        </w:rPr>
        <w:t>Isolates and isolate identity</w:t>
      </w:r>
    </w:p>
    <w:p w:rsidR="00F961DE" w:rsidRPr="00393AB6" w:rsidRDefault="00F961DE" w:rsidP="00F961DE">
      <w:pPr>
        <w:pStyle w:val="BodyText"/>
      </w:pPr>
      <w:r w:rsidRPr="00393AB6">
        <w:t>No isolates are maintained as infection is natural. There are no known races.</w:t>
      </w:r>
    </w:p>
    <w:p w:rsidR="00F961DE" w:rsidRPr="00393AB6" w:rsidRDefault="00F961DE" w:rsidP="00F961DE">
      <w:pPr>
        <w:rPr>
          <w:u w:val="single"/>
        </w:rPr>
      </w:pPr>
    </w:p>
    <w:p w:rsidR="00F961DE" w:rsidRPr="00393AB6" w:rsidRDefault="00F961DE" w:rsidP="00F961DE">
      <w:pPr>
        <w:rPr>
          <w:u w:val="single"/>
        </w:rPr>
      </w:pPr>
      <w:r w:rsidRPr="00393AB6">
        <w:rPr>
          <w:u w:val="single"/>
        </w:rPr>
        <w:t xml:space="preserve">Genetic background </w:t>
      </w:r>
    </w:p>
    <w:p w:rsidR="00F961DE" w:rsidRPr="00393AB6" w:rsidRDefault="00F961DE" w:rsidP="00F961DE">
      <w:r w:rsidRPr="00393AB6">
        <w:t xml:space="preserve">Two recessive genes confer resistance: </w:t>
      </w:r>
      <w:r w:rsidRPr="00393AB6">
        <w:rPr>
          <w:u w:val="single"/>
        </w:rPr>
        <w:t>er1</w:t>
      </w:r>
      <w:r w:rsidRPr="00393AB6">
        <w:t xml:space="preserve"> and </w:t>
      </w:r>
      <w:r w:rsidRPr="00393AB6">
        <w:rPr>
          <w:u w:val="single"/>
        </w:rPr>
        <w:t>er2</w:t>
      </w:r>
    </w:p>
    <w:p w:rsidR="00F961DE" w:rsidRPr="00393AB6" w:rsidRDefault="00F961DE" w:rsidP="00F961DE">
      <w:pPr>
        <w:rPr>
          <w:u w:val="single"/>
        </w:rPr>
      </w:pPr>
    </w:p>
    <w:p w:rsidR="00F961DE" w:rsidRPr="00393AB6" w:rsidRDefault="00F961DE" w:rsidP="00F961DE">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resistant</w:t>
      </w:r>
    </w:p>
    <w:p w:rsidR="00F961DE" w:rsidRPr="00393AB6" w:rsidRDefault="00F961DE" w:rsidP="00F961DE">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susceptible</w:t>
      </w:r>
    </w:p>
    <w:p w:rsidR="00F961DE" w:rsidRPr="00393AB6" w:rsidRDefault="00F961DE" w:rsidP="00F961DE">
      <w:pPr>
        <w:rPr>
          <w:lang w:val="nb-NO"/>
        </w:rPr>
      </w:pPr>
    </w:p>
    <w:p w:rsidR="00F961DE" w:rsidRPr="00393AB6" w:rsidRDefault="00F961DE" w:rsidP="00F961DE">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susceptible</w:t>
      </w:r>
    </w:p>
    <w:p w:rsidR="00F961DE" w:rsidRPr="00393AB6" w:rsidRDefault="00F961DE" w:rsidP="00F961DE">
      <w:pPr>
        <w:rPr>
          <w:lang w:val="nb-NO"/>
        </w:rPr>
      </w:pPr>
      <w:r w:rsidRPr="00393AB6">
        <w:rPr>
          <w:u w:val="single"/>
          <w:lang w:val="nb-NO"/>
        </w:rPr>
        <w:t>er1</w:t>
      </w:r>
      <w:r w:rsidRPr="00393AB6">
        <w:rPr>
          <w:lang w:val="nb-NO"/>
        </w:rPr>
        <w:t xml:space="preserve"> </w:t>
      </w:r>
      <w:r w:rsidRPr="00393AB6">
        <w:rPr>
          <w:u w:val="single"/>
          <w:lang w:val="nb-NO"/>
        </w:rPr>
        <w:t>Er2</w:t>
      </w:r>
      <w:r w:rsidRPr="00393AB6">
        <w:rPr>
          <w:lang w:val="nb-NO"/>
        </w:rPr>
        <w:t xml:space="preserve"> = susceptible</w:t>
      </w:r>
    </w:p>
    <w:p w:rsidR="00F961DE" w:rsidRPr="00393AB6" w:rsidRDefault="00F961DE" w:rsidP="00F961DE">
      <w:pPr>
        <w:rPr>
          <w:lang w:val="nb-NO"/>
        </w:rPr>
      </w:pPr>
    </w:p>
    <w:p w:rsidR="00F961DE" w:rsidRPr="00393AB6" w:rsidRDefault="00F961DE" w:rsidP="00F961DE">
      <w:pPr>
        <w:rPr>
          <w:u w:val="single"/>
        </w:rPr>
      </w:pPr>
      <w:r w:rsidRPr="00393AB6">
        <w:rPr>
          <w:u w:val="single"/>
        </w:rPr>
        <w:t>Assessment of disease</w:t>
      </w:r>
    </w:p>
    <w:p w:rsidR="00F961DE" w:rsidRPr="00393AB6" w:rsidRDefault="00F961DE" w:rsidP="00F961DE">
      <w:r w:rsidRPr="00393AB6">
        <w:t>Infected foliage surfaces are white and powdery. Tissue beneath the infected areas may turn purplish followed by the production of black fruiting structures. Badly infected tissue remains soft and fails to dry out naturally.</w:t>
      </w:r>
    </w:p>
    <w:p w:rsidR="00F961DE" w:rsidRPr="00393AB6" w:rsidRDefault="00F961DE" w:rsidP="00F961DE"/>
    <w:p w:rsidR="00F961DE" w:rsidRPr="00393AB6" w:rsidRDefault="00F961DE" w:rsidP="00F961DE">
      <w:r w:rsidRPr="00393AB6">
        <w:t>In resistant plants, infection is absent or localized in very small patches (pustules). Infestation may overtake resistant plants during senescence.</w:t>
      </w:r>
    </w:p>
    <w:p w:rsidR="00F961DE" w:rsidRDefault="00F961DE" w:rsidP="00F961DE">
      <w:pPr>
        <w:jc w:val="left"/>
      </w:pPr>
    </w:p>
    <w:p w:rsidR="00F961DE" w:rsidRDefault="00F961DE" w:rsidP="00F961DE">
      <w:pPr>
        <w:jc w:val="left"/>
      </w:pPr>
    </w:p>
    <w:p w:rsidR="0069450F" w:rsidRDefault="0069450F">
      <w:pPr>
        <w:jc w:val="left"/>
        <w:rPr>
          <w:i/>
          <w:highlight w:val="cyan"/>
        </w:rPr>
      </w:pPr>
      <w:r>
        <w:rPr>
          <w:i/>
          <w:highlight w:val="cyan"/>
        </w:rPr>
        <w:br w:type="page"/>
      </w:r>
    </w:p>
    <w:p w:rsidR="00F961DE" w:rsidRDefault="00F961DE" w:rsidP="00F961DE">
      <w:pPr>
        <w:jc w:val="left"/>
        <w:rPr>
          <w:i/>
        </w:rPr>
      </w:pPr>
      <w:r w:rsidRPr="0069450F">
        <w:rPr>
          <w:i/>
        </w:rPr>
        <w:t>Proposed new wording</w:t>
      </w:r>
    </w:p>
    <w:p w:rsidR="00F961DE" w:rsidRDefault="00F961DE" w:rsidP="00F961DE">
      <w:pPr>
        <w:jc w:val="left"/>
      </w:pPr>
    </w:p>
    <w:p w:rsidR="00F961DE" w:rsidRDefault="00F961DE" w:rsidP="00F961DE">
      <w:r w:rsidRPr="00393AB6">
        <w:rPr>
          <w:u w:val="single"/>
        </w:rPr>
        <w:t xml:space="preserve">Ad. 59:  Resistance to </w:t>
      </w:r>
      <w:r w:rsidRPr="00393AB6">
        <w:rPr>
          <w:i/>
          <w:u w:val="single"/>
        </w:rPr>
        <w:t>Erysiphe pisi</w:t>
      </w:r>
      <w:r w:rsidRPr="00393AB6">
        <w:rPr>
          <w:u w:val="single"/>
        </w:rPr>
        <w:t xml:space="preserve"> Syd</w:t>
      </w:r>
      <w:r w:rsidRPr="00393AB6">
        <w:t xml:space="preserve">.  </w:t>
      </w:r>
      <w:r w:rsidRPr="000C18C2">
        <w:rPr>
          <w:strike/>
          <w:highlight w:val="lightGray"/>
          <w:u w:val="single"/>
        </w:rPr>
        <w:t>(Powdery Mildew)</w:t>
      </w:r>
    </w:p>
    <w:p w:rsidR="0069450F" w:rsidRPr="00393AB6" w:rsidRDefault="0069450F" w:rsidP="00F961DE">
      <w:pPr>
        <w:rPr>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F961DE" w:rsidRPr="00C65C6E" w:rsidTr="00F961DE">
        <w:trPr>
          <w:cantSplit/>
        </w:trPr>
        <w:tc>
          <w:tcPr>
            <w:tcW w:w="675" w:type="dxa"/>
          </w:tcPr>
          <w:p w:rsidR="00F961DE" w:rsidRPr="0069450F" w:rsidRDefault="00F961DE" w:rsidP="00F961DE">
            <w:pPr>
              <w:tabs>
                <w:tab w:val="left" w:leader="dot" w:pos="3720"/>
              </w:tabs>
              <w:spacing w:before="20" w:after="20"/>
              <w:ind w:left="567" w:right="-108" w:hanging="567"/>
              <w:rPr>
                <w:rFonts w:cs="Arial"/>
              </w:rPr>
            </w:pPr>
            <w:r w:rsidRPr="0069450F">
              <w:rPr>
                <w:rFonts w:cs="Arial"/>
              </w:rPr>
              <w:t>1.</w:t>
            </w:r>
          </w:p>
        </w:tc>
        <w:tc>
          <w:tcPr>
            <w:tcW w:w="3164" w:type="dxa"/>
          </w:tcPr>
          <w:p w:rsidR="00F961DE" w:rsidRPr="0069450F" w:rsidRDefault="00F961DE" w:rsidP="00F961DE">
            <w:pPr>
              <w:tabs>
                <w:tab w:val="left" w:leader="dot" w:pos="3720"/>
              </w:tabs>
              <w:spacing w:before="20" w:after="20"/>
              <w:ind w:left="567" w:right="-108" w:hanging="567"/>
              <w:rPr>
                <w:rFonts w:cs="Arial"/>
              </w:rPr>
            </w:pPr>
            <w:r w:rsidRPr="0069450F">
              <w:rPr>
                <w:rFonts w:cs="Arial"/>
              </w:rPr>
              <w:t>Pathogen</w:t>
            </w:r>
          </w:p>
        </w:tc>
        <w:tc>
          <w:tcPr>
            <w:tcW w:w="5908" w:type="dxa"/>
          </w:tcPr>
          <w:p w:rsidR="00F961DE" w:rsidRPr="0069450F" w:rsidRDefault="00F961DE" w:rsidP="00F961DE">
            <w:pPr>
              <w:spacing w:before="20" w:after="20"/>
              <w:rPr>
                <w:rFonts w:cs="Arial"/>
                <w:color w:val="000000"/>
                <w:highlight w:val="lightGray"/>
                <w:u w:val="single"/>
                <w:lang w:val="es-ES"/>
              </w:rPr>
            </w:pPr>
            <w:r w:rsidRPr="0069450F">
              <w:rPr>
                <w:rFonts w:cs="Arial"/>
                <w:highlight w:val="lightGray"/>
                <w:u w:val="single"/>
                <w:lang w:val="fr-FR"/>
              </w:rPr>
              <w:t xml:space="preserve">Powdery mildew – </w:t>
            </w:r>
            <w:r w:rsidRPr="0069450F">
              <w:rPr>
                <w:rFonts w:cs="Arial"/>
                <w:i/>
                <w:highlight w:val="lightGray"/>
                <w:u w:val="single"/>
                <w:lang w:val="fr-FR"/>
              </w:rPr>
              <w:t>Erysiphe pisi</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ind w:left="567" w:right="-108" w:hanging="567"/>
              <w:rPr>
                <w:rFonts w:cs="Arial"/>
              </w:rPr>
            </w:pPr>
            <w:r w:rsidRPr="0069450F">
              <w:rPr>
                <w:rFonts w:cs="Arial"/>
              </w:rPr>
              <w:t>2.</w:t>
            </w:r>
          </w:p>
        </w:tc>
        <w:tc>
          <w:tcPr>
            <w:tcW w:w="3164" w:type="dxa"/>
          </w:tcPr>
          <w:p w:rsidR="00F961DE" w:rsidRPr="0069450F" w:rsidRDefault="00F961DE" w:rsidP="00F961DE">
            <w:pPr>
              <w:tabs>
                <w:tab w:val="left" w:leader="dot" w:pos="3720"/>
              </w:tabs>
              <w:spacing w:before="20" w:after="20"/>
              <w:ind w:left="567" w:right="-108" w:hanging="567"/>
              <w:rPr>
                <w:rFonts w:cs="Arial"/>
              </w:rPr>
            </w:pPr>
            <w:r w:rsidRPr="0069450F">
              <w:rPr>
                <w:rFonts w:cs="Arial"/>
                <w:lang w:val="en-GB" w:eastAsia="nl-NL"/>
              </w:rPr>
              <w:t>Quarantine status</w:t>
            </w:r>
          </w:p>
        </w:tc>
        <w:tc>
          <w:tcPr>
            <w:tcW w:w="5908" w:type="dxa"/>
          </w:tcPr>
          <w:p w:rsidR="00F961DE" w:rsidRPr="0069450F" w:rsidRDefault="00F961DE" w:rsidP="00F961DE">
            <w:pPr>
              <w:spacing w:before="20" w:after="20"/>
              <w:rPr>
                <w:rFonts w:cs="Arial"/>
                <w:highlight w:val="lightGray"/>
                <w:u w:val="single"/>
              </w:rPr>
            </w:pPr>
            <w:r w:rsidRPr="0069450F">
              <w:rPr>
                <w:rFonts w:cs="Arial"/>
                <w:highlight w:val="lightGray"/>
                <w:u w:val="single"/>
              </w:rPr>
              <w:t>No</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3.</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Host species</w:t>
            </w:r>
          </w:p>
        </w:tc>
        <w:tc>
          <w:tcPr>
            <w:tcW w:w="5908" w:type="dxa"/>
          </w:tcPr>
          <w:p w:rsidR="00F961DE" w:rsidRPr="0069450F" w:rsidRDefault="00F961DE" w:rsidP="00F961DE">
            <w:pPr>
              <w:spacing w:before="20" w:after="20"/>
              <w:rPr>
                <w:rFonts w:cs="Arial"/>
                <w:i/>
                <w:color w:val="000000"/>
                <w:highlight w:val="lightGray"/>
                <w:u w:val="single"/>
              </w:rPr>
            </w:pPr>
            <w:r w:rsidRPr="0069450F">
              <w:rPr>
                <w:rFonts w:cs="Arial"/>
                <w:highlight w:val="lightGray"/>
                <w:u w:val="single"/>
                <w:lang w:val="fr-FR"/>
              </w:rPr>
              <w:t xml:space="preserve">Pea – </w:t>
            </w:r>
            <w:r w:rsidRPr="0069450F">
              <w:rPr>
                <w:rFonts w:cs="Arial"/>
                <w:i/>
                <w:highlight w:val="lightGray"/>
                <w:u w:val="single"/>
                <w:lang w:val="fr-FR"/>
              </w:rPr>
              <w:t xml:space="preserve">Pisum sativum </w:t>
            </w:r>
            <w:r w:rsidRPr="0069450F">
              <w:rPr>
                <w:rFonts w:cs="Arial"/>
                <w:highlight w:val="lightGray"/>
                <w:u w:val="single"/>
                <w:lang w:val="fr-FR"/>
              </w:rPr>
              <w:t>L</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4.</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Source of inoculum</w:t>
            </w:r>
          </w:p>
        </w:tc>
        <w:tc>
          <w:tcPr>
            <w:tcW w:w="5908" w:type="dxa"/>
          </w:tcPr>
          <w:p w:rsidR="00F961DE" w:rsidRPr="0069450F" w:rsidRDefault="00F961DE" w:rsidP="00621985">
            <w:pPr>
              <w:spacing w:before="20" w:after="20"/>
              <w:rPr>
                <w:rFonts w:cs="Arial"/>
                <w:color w:val="000000"/>
                <w:highlight w:val="lightGray"/>
                <w:u w:val="single"/>
              </w:rPr>
            </w:pPr>
            <w:r w:rsidRPr="0069450F">
              <w:rPr>
                <w:rFonts w:cs="Arial"/>
                <w:highlight w:val="lightGray"/>
                <w:u w:val="single"/>
                <w:lang w:val="fr-FR"/>
              </w:rPr>
              <w:t>GEVES</w:t>
            </w:r>
            <w:r w:rsidR="00621985">
              <w:rPr>
                <w:rStyle w:val="FootnoteReference"/>
                <w:rFonts w:cs="Arial"/>
                <w:highlight w:val="lightGray"/>
                <w:u w:val="single"/>
                <w:lang w:val="fr-FR"/>
              </w:rPr>
              <w:footnoteReference w:id="9"/>
            </w:r>
            <w:r w:rsidRPr="0069450F">
              <w:rPr>
                <w:rFonts w:cs="Arial"/>
                <w:highlight w:val="lightGray"/>
                <w:u w:val="single"/>
                <w:lang w:val="fr-FR"/>
              </w:rPr>
              <w:t xml:space="preserve"> (FR)</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5.</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Isolate</w:t>
            </w:r>
          </w:p>
        </w:tc>
        <w:tc>
          <w:tcPr>
            <w:tcW w:w="5908" w:type="dxa"/>
          </w:tcPr>
          <w:p w:rsidR="00F961DE" w:rsidRPr="0069450F" w:rsidRDefault="00F961DE" w:rsidP="00F961DE">
            <w:pPr>
              <w:autoSpaceDE w:val="0"/>
              <w:autoSpaceDN w:val="0"/>
              <w:adjustRightInd w:val="0"/>
              <w:jc w:val="left"/>
              <w:rPr>
                <w:rFonts w:cs="Arial"/>
                <w:highlight w:val="lightGray"/>
                <w:u w:val="single"/>
                <w:lang w:val="fr-FR"/>
              </w:rPr>
            </w:pPr>
            <w:r w:rsidRPr="0069450F">
              <w:rPr>
                <w:rFonts w:cs="Arial"/>
                <w:i/>
                <w:highlight w:val="lightGray"/>
                <w:u w:val="single"/>
                <w:lang w:val="fr-FR"/>
              </w:rPr>
              <w:t>Erysiphe pisi</w:t>
            </w:r>
            <w:r w:rsidRPr="0069450F">
              <w:rPr>
                <w:rFonts w:cs="Arial"/>
                <w:highlight w:val="lightGray"/>
                <w:u w:val="single"/>
                <w:lang w:val="fr-FR"/>
              </w:rPr>
              <w:t xml:space="preserve"> e.g. isolate 2430</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The test protocol has been validated in a CPVO co-funded project</w:t>
            </w:r>
            <w:r w:rsidR="00621985">
              <w:rPr>
                <w:rStyle w:val="FootnoteReference"/>
                <w:rFonts w:cs="Arial"/>
                <w:highlight w:val="lightGray"/>
                <w:u w:val="single"/>
                <w:lang w:val="en-GB"/>
              </w:rPr>
              <w:footnoteReference w:id="10"/>
            </w:r>
          </w:p>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fr-FR"/>
              </w:rPr>
              <w:t>with this isolate/race.</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6.</w:t>
            </w:r>
          </w:p>
        </w:tc>
        <w:tc>
          <w:tcPr>
            <w:tcW w:w="3164" w:type="dxa"/>
          </w:tcPr>
          <w:p w:rsidR="00F961DE" w:rsidRPr="0069450F" w:rsidRDefault="00F961DE" w:rsidP="00F961DE">
            <w:pPr>
              <w:tabs>
                <w:tab w:val="left" w:leader="dot" w:pos="3720"/>
              </w:tabs>
              <w:spacing w:before="20" w:after="20"/>
              <w:rPr>
                <w:rFonts w:cs="Arial"/>
              </w:rPr>
            </w:pPr>
            <w:r w:rsidRPr="0069450F">
              <w:t>Establishment isolate identity</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Validation by use specific EryF/EryR primers to validate the species of</w:t>
            </w:r>
          </w:p>
          <w:p w:rsidR="00F961DE" w:rsidRPr="0069450F" w:rsidRDefault="00F961DE" w:rsidP="00621985">
            <w:pPr>
              <w:spacing w:before="20" w:after="20"/>
              <w:rPr>
                <w:rFonts w:cs="Arial"/>
                <w:color w:val="000000"/>
                <w:highlight w:val="lightGray"/>
                <w:u w:val="single"/>
                <w:lang w:val="en-GB"/>
              </w:rPr>
            </w:pPr>
            <w:r w:rsidRPr="0069450F">
              <w:rPr>
                <w:rFonts w:cs="Arial"/>
                <w:i/>
                <w:highlight w:val="lightGray"/>
                <w:u w:val="single"/>
                <w:lang w:val="en-GB"/>
              </w:rPr>
              <w:t>Erysiphe</w:t>
            </w:r>
            <w:r w:rsidRPr="0069450F">
              <w:rPr>
                <w:rFonts w:cs="Arial"/>
                <w:highlight w:val="lightGray"/>
                <w:u w:val="single"/>
                <w:lang w:val="en-GB"/>
              </w:rPr>
              <w:t xml:space="preserve"> (use ITS primers from Attanayake et al, 2010</w:t>
            </w:r>
            <w:r w:rsidR="00621985">
              <w:rPr>
                <w:rStyle w:val="FootnoteReference"/>
                <w:rFonts w:cs="Arial"/>
                <w:highlight w:val="lightGray"/>
                <w:u w:val="single"/>
                <w:lang w:val="en-GB"/>
              </w:rPr>
              <w:footnoteReference w:id="11"/>
            </w:r>
            <w:r w:rsidRPr="0069450F">
              <w:rPr>
                <w:rFonts w:cs="Arial"/>
                <w:highlight w:val="lightGray"/>
                <w:u w:val="single"/>
                <w:lang w:val="en-GB"/>
              </w:rPr>
              <w:t>.)</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7.</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Establishment pathogenicity</w:t>
            </w:r>
          </w:p>
        </w:tc>
        <w:tc>
          <w:tcPr>
            <w:tcW w:w="5908" w:type="dxa"/>
          </w:tcPr>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use susceptible variety (e.g. Aladin, Cabree or Ottoman)</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Multiplication inoculum</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8.1</w:t>
            </w:r>
          </w:p>
        </w:tc>
        <w:tc>
          <w:tcPr>
            <w:tcW w:w="3164" w:type="dxa"/>
          </w:tcPr>
          <w:p w:rsidR="00F961DE" w:rsidRPr="0069450F" w:rsidRDefault="00F961DE" w:rsidP="00F961DE">
            <w:pPr>
              <w:tabs>
                <w:tab w:val="left" w:leader="dot" w:pos="3720"/>
              </w:tabs>
              <w:spacing w:before="20" w:after="20"/>
              <w:rPr>
                <w:rFonts w:cs="Arial"/>
              </w:rPr>
            </w:pPr>
            <w:r w:rsidRPr="0069450F">
              <w:t>Multiplication medium</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fr-FR"/>
              </w:rPr>
              <w:t>Living plant</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8.2</w:t>
            </w:r>
          </w:p>
        </w:tc>
        <w:tc>
          <w:tcPr>
            <w:tcW w:w="3164" w:type="dxa"/>
          </w:tcPr>
          <w:p w:rsidR="00F961DE" w:rsidRPr="0069450F" w:rsidRDefault="00F961DE" w:rsidP="00F961DE">
            <w:pPr>
              <w:tabs>
                <w:tab w:val="left" w:leader="dot" w:pos="3720"/>
              </w:tabs>
              <w:spacing w:before="20" w:after="20"/>
              <w:rPr>
                <w:rFonts w:cs="Arial"/>
              </w:rPr>
            </w:pPr>
            <w:r w:rsidRPr="0069450F">
              <w:t>Multiplication variety</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color w:val="000000"/>
                <w:highlight w:val="lightGray"/>
                <w:u w:val="single"/>
              </w:rPr>
              <w:t>See 7</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8.3</w:t>
            </w:r>
          </w:p>
        </w:tc>
        <w:tc>
          <w:tcPr>
            <w:tcW w:w="3164" w:type="dxa"/>
          </w:tcPr>
          <w:p w:rsidR="00F961DE" w:rsidRPr="0069450F" w:rsidRDefault="00F961DE" w:rsidP="00F961DE">
            <w:pPr>
              <w:tabs>
                <w:tab w:val="left" w:leader="dot" w:pos="3720"/>
              </w:tabs>
              <w:spacing w:before="20" w:after="20"/>
              <w:rPr>
                <w:rFonts w:cs="Arial"/>
              </w:rPr>
            </w:pPr>
            <w:r w:rsidRPr="0069450F">
              <w:t>Plant stage at inoculation</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color w:val="000000"/>
                <w:highlight w:val="lightGray"/>
                <w:u w:val="single"/>
              </w:rPr>
              <w:t>See 10.3</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8.4</w:t>
            </w:r>
          </w:p>
        </w:tc>
        <w:tc>
          <w:tcPr>
            <w:tcW w:w="3164" w:type="dxa"/>
          </w:tcPr>
          <w:p w:rsidR="00F961DE" w:rsidRPr="0069450F" w:rsidRDefault="00F961DE" w:rsidP="00F961DE">
            <w:pPr>
              <w:tabs>
                <w:tab w:val="left" w:leader="dot" w:pos="3720"/>
              </w:tabs>
              <w:spacing w:before="20" w:after="20"/>
              <w:rPr>
                <w:rFonts w:cs="Arial"/>
              </w:rPr>
            </w:pPr>
            <w:r w:rsidRPr="0069450F">
              <w:t>Inoculation medium</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8.5</w:t>
            </w:r>
          </w:p>
        </w:tc>
        <w:tc>
          <w:tcPr>
            <w:tcW w:w="3164" w:type="dxa"/>
          </w:tcPr>
          <w:p w:rsidR="00F961DE" w:rsidRPr="0069450F" w:rsidRDefault="00F961DE" w:rsidP="00F961DE">
            <w:pPr>
              <w:tabs>
                <w:tab w:val="left" w:leader="dot" w:pos="3720"/>
              </w:tabs>
              <w:spacing w:before="20" w:after="20"/>
              <w:rPr>
                <w:rFonts w:cs="Arial"/>
              </w:rPr>
            </w:pPr>
            <w:r w:rsidRPr="0069450F">
              <w:t>Inoculation method</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color w:val="000000"/>
                <w:highlight w:val="lightGray"/>
                <w:u w:val="single"/>
              </w:rPr>
              <w:t>See 10.4</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8.6</w:t>
            </w:r>
          </w:p>
        </w:tc>
        <w:tc>
          <w:tcPr>
            <w:tcW w:w="3164" w:type="dxa"/>
          </w:tcPr>
          <w:p w:rsidR="00F961DE" w:rsidRPr="0069450F" w:rsidRDefault="00F961DE" w:rsidP="00F961DE">
            <w:pPr>
              <w:tabs>
                <w:tab w:val="left" w:leader="dot" w:pos="3720"/>
              </w:tabs>
              <w:spacing w:before="20" w:after="20"/>
              <w:rPr>
                <w:rFonts w:cs="Arial"/>
              </w:rPr>
            </w:pPr>
            <w:r w:rsidRPr="0069450F">
              <w:rPr>
                <w:rFonts w:cs="Arial"/>
                <w:lang w:val="en-GB" w:eastAsia="nl-NL"/>
              </w:rPr>
              <w:t>Harvest of inoculum</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For spraying by washing off with demineralized water</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For sprinkling by detaching leaves of a susceptible host plant</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8.7</w:t>
            </w:r>
          </w:p>
        </w:tc>
        <w:tc>
          <w:tcPr>
            <w:tcW w:w="3164" w:type="dxa"/>
          </w:tcPr>
          <w:p w:rsidR="00F961DE" w:rsidRPr="0069450F" w:rsidRDefault="00F961DE" w:rsidP="00F961DE">
            <w:pPr>
              <w:tabs>
                <w:tab w:val="left" w:leader="dot" w:pos="3720"/>
              </w:tabs>
              <w:spacing w:before="20" w:after="20"/>
              <w:rPr>
                <w:rFonts w:cs="Arial"/>
                <w:lang w:val="en-GB" w:eastAsia="nl-NL"/>
              </w:rPr>
            </w:pPr>
            <w:r w:rsidRPr="0069450F">
              <w:t>Check of harvested inoculum</w:t>
            </w:r>
          </w:p>
        </w:tc>
        <w:tc>
          <w:tcPr>
            <w:tcW w:w="5908" w:type="dxa"/>
          </w:tcPr>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Visual check for presence of sporulation</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8.8</w:t>
            </w:r>
          </w:p>
        </w:tc>
        <w:tc>
          <w:tcPr>
            <w:tcW w:w="3164" w:type="dxa"/>
          </w:tcPr>
          <w:p w:rsidR="00F961DE" w:rsidRPr="0069450F" w:rsidRDefault="000C18C2" w:rsidP="00F961DE">
            <w:pPr>
              <w:tabs>
                <w:tab w:val="left" w:leader="dot" w:pos="3720"/>
              </w:tabs>
              <w:spacing w:before="20" w:after="20"/>
              <w:rPr>
                <w:rFonts w:cs="Arial"/>
                <w:lang w:val="en-GB" w:eastAsia="nl-NL"/>
              </w:rPr>
            </w:pPr>
            <w:r w:rsidRPr="0069450F">
              <w:t>Shelf life</w:t>
            </w:r>
            <w:r w:rsidR="00F961DE" w:rsidRPr="0069450F">
              <w:t>/viability inoculum</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fr-FR"/>
              </w:rPr>
              <w:t>1-2 hours</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Format of the test</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jc w:val="left"/>
              <w:rPr>
                <w:rFonts w:cs="Arial"/>
              </w:rPr>
            </w:pPr>
            <w:r w:rsidRPr="0069450F">
              <w:rPr>
                <w:rFonts w:cs="Arial"/>
              </w:rPr>
              <w:t>9.1</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Number of plants per genotype</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fr-FR"/>
              </w:rPr>
              <w:t>20 plants</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9.2</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Number of replicates</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color w:val="000000"/>
                <w:highlight w:val="lightGray"/>
                <w:u w:val="single"/>
              </w:rPr>
              <w:t>-</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9.3</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Control varieties</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Susceptible:</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For vegetable crops: Cabree</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For agricultural crops: Aladin, Ottoman</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Resistant:</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 xml:space="preserve">For vegetable crop: Ema, Sugar Bon, </w:t>
            </w:r>
            <w:r w:rsidRPr="0069450F">
              <w:rPr>
                <w:rFonts w:cs="Arial"/>
                <w:u w:val="single"/>
                <w:lang w:val="en-GB"/>
              </w:rPr>
              <w:t>Vivaldi</w:t>
            </w:r>
            <w:r w:rsidRPr="0069450F">
              <w:rPr>
                <w:rFonts w:cs="Arial"/>
                <w:highlight w:val="lightGray"/>
                <w:u w:val="single"/>
                <w:lang w:val="en-GB"/>
              </w:rPr>
              <w:t>, Stratagem (JI2302)</w:t>
            </w:r>
          </w:p>
          <w:p w:rsidR="00F961DE" w:rsidRPr="0069450F" w:rsidRDefault="00F961DE" w:rsidP="00F961DE">
            <w:pPr>
              <w:tabs>
                <w:tab w:val="left" w:leader="dot" w:pos="3686"/>
              </w:tabs>
              <w:autoSpaceDE w:val="0"/>
              <w:autoSpaceDN w:val="0"/>
              <w:adjustRightInd w:val="0"/>
              <w:spacing w:before="20" w:after="20"/>
              <w:jc w:val="left"/>
              <w:rPr>
                <w:rFonts w:cs="Arial"/>
                <w:highlight w:val="lightGray"/>
                <w:u w:val="single"/>
                <w:lang w:val="en-GB"/>
              </w:rPr>
            </w:pPr>
            <w:r w:rsidRPr="0069450F">
              <w:rPr>
                <w:rFonts w:cs="Arial"/>
                <w:highlight w:val="lightGray"/>
                <w:u w:val="single"/>
                <w:lang w:val="en-GB"/>
              </w:rPr>
              <w:t>For agricultural crop: Alezan</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9.4</w:t>
            </w:r>
          </w:p>
        </w:tc>
        <w:tc>
          <w:tcPr>
            <w:tcW w:w="3164" w:type="dxa"/>
          </w:tcPr>
          <w:p w:rsidR="00F961DE" w:rsidRPr="0069450F" w:rsidRDefault="00F961DE" w:rsidP="00F961DE">
            <w:pPr>
              <w:tabs>
                <w:tab w:val="left" w:leader="dot" w:pos="3720"/>
              </w:tabs>
              <w:spacing w:before="20" w:after="20"/>
              <w:rPr>
                <w:rFonts w:cs="Arial"/>
              </w:rPr>
            </w:pPr>
            <w:r w:rsidRPr="0069450F">
              <w:t>Test design</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No non-inoculated control due as it is impossible to place them exactly</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in the same conditions (risk of contamination).</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9.5</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Test facility</w:t>
            </w:r>
          </w:p>
        </w:tc>
        <w:tc>
          <w:tcPr>
            <w:tcW w:w="5908" w:type="dxa"/>
          </w:tcPr>
          <w:p w:rsidR="00F961DE" w:rsidRPr="0069450F" w:rsidRDefault="000C18C2" w:rsidP="00F961DE">
            <w:pPr>
              <w:spacing w:before="20" w:after="20"/>
              <w:rPr>
                <w:rFonts w:cs="Arial"/>
                <w:color w:val="000000"/>
                <w:highlight w:val="lightGray"/>
                <w:u w:val="single"/>
              </w:rPr>
            </w:pPr>
            <w:r w:rsidRPr="000C18C2">
              <w:rPr>
                <w:rFonts w:cs="Arial"/>
                <w:highlight w:val="lightGray"/>
                <w:u w:val="single"/>
              </w:rPr>
              <w:t>green house or climatic</w:t>
            </w:r>
            <w:r w:rsidR="00F961DE" w:rsidRPr="000C18C2">
              <w:rPr>
                <w:rFonts w:cs="Arial"/>
                <w:highlight w:val="lightGray"/>
                <w:u w:val="single"/>
              </w:rPr>
              <w:t xml:space="preserve"> room</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9.6</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Temperature</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20°C (+5°C) but it is advised not to go below 18°C. In some</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conditions it has been observed that increasing the day temperature</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up to 27°C allowed a good sporulation on the susceptible control.</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9.7</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Light</w:t>
            </w:r>
          </w:p>
        </w:tc>
        <w:tc>
          <w:tcPr>
            <w:tcW w:w="5908" w:type="dxa"/>
          </w:tcPr>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at least 12h per day</w:t>
            </w:r>
          </w:p>
        </w:tc>
      </w:tr>
      <w:tr w:rsidR="00F961DE" w:rsidRPr="00C65C6E" w:rsidTr="00F961DE">
        <w:trPr>
          <w:cantSplit/>
        </w:trPr>
        <w:tc>
          <w:tcPr>
            <w:tcW w:w="675" w:type="dxa"/>
          </w:tcPr>
          <w:p w:rsidR="00F961DE" w:rsidRPr="0069450F" w:rsidRDefault="00F961DE" w:rsidP="00F961DE">
            <w:pPr>
              <w:rPr>
                <w:rFonts w:cs="Arial"/>
              </w:rPr>
            </w:pPr>
            <w:r w:rsidRPr="0069450F">
              <w:rPr>
                <w:rFonts w:cs="Arial"/>
              </w:rPr>
              <w:t>9.8</w:t>
            </w:r>
          </w:p>
        </w:tc>
        <w:tc>
          <w:tcPr>
            <w:tcW w:w="3164" w:type="dxa"/>
          </w:tcPr>
          <w:p w:rsidR="00F961DE" w:rsidRPr="0069450F" w:rsidRDefault="00F961DE" w:rsidP="00F961DE">
            <w:pPr>
              <w:rPr>
                <w:rFonts w:cs="Arial"/>
              </w:rPr>
            </w:pPr>
            <w:r w:rsidRPr="0069450F">
              <w:t>Season</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rPr>
                <w:rFonts w:cs="Arial"/>
              </w:rPr>
            </w:pPr>
            <w:r w:rsidRPr="0069450F">
              <w:rPr>
                <w:rFonts w:cs="Arial"/>
              </w:rPr>
              <w:t>9.9</w:t>
            </w:r>
          </w:p>
        </w:tc>
        <w:tc>
          <w:tcPr>
            <w:tcW w:w="3164" w:type="dxa"/>
          </w:tcPr>
          <w:p w:rsidR="00F961DE" w:rsidRPr="0069450F" w:rsidRDefault="00F961DE" w:rsidP="00F961DE">
            <w:pPr>
              <w:rPr>
                <w:rFonts w:cs="Arial"/>
              </w:rPr>
            </w:pPr>
            <w:r w:rsidRPr="0069450F">
              <w:t>Special measures</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0C18C2">
            <w:pPr>
              <w:keepNext/>
              <w:tabs>
                <w:tab w:val="left" w:leader="dot" w:pos="3720"/>
              </w:tabs>
              <w:spacing w:before="20" w:after="20"/>
              <w:rPr>
                <w:rFonts w:cs="Arial"/>
              </w:rPr>
            </w:pPr>
            <w:r w:rsidRPr="0069450F">
              <w:rPr>
                <w:rFonts w:cs="Arial"/>
              </w:rPr>
              <w:t>10.</w:t>
            </w:r>
          </w:p>
        </w:tc>
        <w:tc>
          <w:tcPr>
            <w:tcW w:w="3164" w:type="dxa"/>
          </w:tcPr>
          <w:p w:rsidR="00F961DE" w:rsidRPr="0069450F" w:rsidRDefault="00F961DE" w:rsidP="000C18C2">
            <w:pPr>
              <w:keepNext/>
              <w:tabs>
                <w:tab w:val="left" w:leader="dot" w:pos="3720"/>
              </w:tabs>
              <w:spacing w:before="20" w:after="20"/>
              <w:rPr>
                <w:rFonts w:cs="Arial"/>
              </w:rPr>
            </w:pPr>
            <w:r w:rsidRPr="0069450F">
              <w:rPr>
                <w:rFonts w:cs="Arial"/>
              </w:rPr>
              <w:t>Inoculation</w:t>
            </w:r>
          </w:p>
        </w:tc>
        <w:tc>
          <w:tcPr>
            <w:tcW w:w="5908" w:type="dxa"/>
          </w:tcPr>
          <w:p w:rsidR="00F961DE" w:rsidRPr="0069450F" w:rsidRDefault="00F961DE" w:rsidP="000C18C2">
            <w:pPr>
              <w:keepNext/>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10.1</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Preparation inoculum</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By spraying:</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Washing off from leaves by vigorous shaking in a closed container</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containing water. Sieve the suspension through muslin cloth.</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By sprinkling:</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Selection of leaves with strong sporulation.</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10.2</w:t>
            </w:r>
          </w:p>
        </w:tc>
        <w:tc>
          <w:tcPr>
            <w:tcW w:w="3164" w:type="dxa"/>
          </w:tcPr>
          <w:p w:rsidR="00F961DE" w:rsidRPr="0069450F" w:rsidRDefault="00F961DE" w:rsidP="00F961DE">
            <w:pPr>
              <w:tabs>
                <w:tab w:val="left" w:leader="dot" w:pos="3720"/>
              </w:tabs>
              <w:spacing w:before="20" w:after="20"/>
              <w:rPr>
                <w:rFonts w:cs="Arial"/>
              </w:rPr>
            </w:pPr>
            <w:r w:rsidRPr="0069450F">
              <w:t>Quantification inoculum</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By spraying:</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Counting spores; spores density should be 1.10</w:t>
            </w:r>
            <w:r w:rsidRPr="0069450F">
              <w:rPr>
                <w:rFonts w:cs="Arial"/>
                <w:highlight w:val="lightGray"/>
                <w:u w:val="single"/>
                <w:vertAlign w:val="superscript"/>
                <w:lang w:val="en-GB"/>
              </w:rPr>
              <w:t>5</w:t>
            </w:r>
            <w:r w:rsidRPr="0069450F">
              <w:rPr>
                <w:rFonts w:cs="Arial"/>
                <w:highlight w:val="lightGray"/>
                <w:u w:val="single"/>
                <w:lang w:val="en-GB"/>
              </w:rPr>
              <w:t xml:space="preserve"> to 1.10</w:t>
            </w:r>
            <w:r w:rsidRPr="0069450F">
              <w:rPr>
                <w:rFonts w:cs="Arial"/>
                <w:highlight w:val="lightGray"/>
                <w:u w:val="single"/>
                <w:vertAlign w:val="superscript"/>
                <w:lang w:val="en-GB"/>
              </w:rPr>
              <w:t>6</w:t>
            </w:r>
            <w:r w:rsidRPr="0069450F">
              <w:rPr>
                <w:rFonts w:cs="Arial"/>
                <w:highlight w:val="lightGray"/>
                <w:u w:val="single"/>
                <w:lang w:val="en-GB"/>
              </w:rPr>
              <w:t xml:space="preserve"> spores/mL</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By sprinkling:</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Approximately 1 well-sporulating plant to inoculate 10 plants.</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10.3</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Plant stage at inoculation</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fr-FR"/>
              </w:rPr>
              <w:t>3-4 leaf stage</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10.4</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Inoculation method</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By spraying:</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Spraying of the suspension of spores on leaves</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By sprinkling:</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Shaking of sporulated leaves above the plants to be contaminated.</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10.5</w:t>
            </w:r>
          </w:p>
        </w:tc>
        <w:tc>
          <w:tcPr>
            <w:tcW w:w="3164" w:type="dxa"/>
          </w:tcPr>
          <w:p w:rsidR="00F961DE" w:rsidRPr="0069450F" w:rsidRDefault="00F961DE" w:rsidP="00F961DE">
            <w:pPr>
              <w:tabs>
                <w:tab w:val="left" w:leader="dot" w:pos="3720"/>
              </w:tabs>
              <w:spacing w:before="20" w:after="20"/>
              <w:rPr>
                <w:rFonts w:cs="Arial"/>
              </w:rPr>
            </w:pPr>
            <w:r w:rsidRPr="0069450F">
              <w:t>First observation</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10.6</w:t>
            </w:r>
          </w:p>
        </w:tc>
        <w:tc>
          <w:tcPr>
            <w:tcW w:w="3164" w:type="dxa"/>
          </w:tcPr>
          <w:p w:rsidR="00F961DE" w:rsidRPr="0069450F" w:rsidRDefault="00F961DE" w:rsidP="00F961DE">
            <w:pPr>
              <w:tabs>
                <w:tab w:val="left" w:leader="dot" w:pos="3720"/>
              </w:tabs>
              <w:spacing w:before="20" w:after="20"/>
              <w:rPr>
                <w:rFonts w:cs="Arial"/>
              </w:rPr>
            </w:pPr>
            <w:r w:rsidRPr="0069450F">
              <w:t>Second observation</w:t>
            </w:r>
          </w:p>
        </w:tc>
        <w:tc>
          <w:tcPr>
            <w:tcW w:w="5908" w:type="dxa"/>
          </w:tcPr>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10.7</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Final observations</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Between 14-21 dpi, when sporulation is well expressed on the</w:t>
            </w:r>
          </w:p>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fr-FR"/>
              </w:rPr>
              <w:t>susceptible control.</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11.</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Observations</w:t>
            </w:r>
          </w:p>
        </w:tc>
        <w:tc>
          <w:tcPr>
            <w:tcW w:w="5908" w:type="dxa"/>
          </w:tcPr>
          <w:p w:rsidR="00F961DE" w:rsidRPr="0069450F" w:rsidRDefault="00F961DE" w:rsidP="00F961DE">
            <w:pPr>
              <w:spacing w:before="20" w:after="20"/>
              <w:jc w:val="left"/>
              <w:rPr>
                <w:rFonts w:cs="Arial"/>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11.1</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Method</w:t>
            </w:r>
          </w:p>
        </w:tc>
        <w:tc>
          <w:tcPr>
            <w:tcW w:w="5908" w:type="dxa"/>
          </w:tcPr>
          <w:p w:rsidR="00F961DE" w:rsidRPr="0069450F" w:rsidRDefault="00F961DE" w:rsidP="00F961DE">
            <w:pPr>
              <w:spacing w:before="20" w:after="20"/>
              <w:jc w:val="left"/>
              <w:rPr>
                <w:rFonts w:cs="Arial"/>
                <w:highlight w:val="lightGray"/>
                <w:u w:val="single"/>
              </w:rPr>
            </w:pPr>
            <w:r w:rsidRPr="0069450F">
              <w:rPr>
                <w:rFonts w:cs="Arial"/>
                <w:highlight w:val="lightGray"/>
                <w:u w:val="single"/>
              </w:rPr>
              <w:t>Visual</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11.2</w:t>
            </w:r>
          </w:p>
        </w:tc>
        <w:tc>
          <w:tcPr>
            <w:tcW w:w="3164" w:type="dxa"/>
          </w:tcPr>
          <w:p w:rsidR="00F961DE" w:rsidRPr="0069450F" w:rsidRDefault="00F961DE" w:rsidP="00F961DE">
            <w:pPr>
              <w:keepNext/>
              <w:tabs>
                <w:tab w:val="left" w:leader="dot" w:pos="3720"/>
              </w:tabs>
              <w:spacing w:before="20" w:after="20"/>
              <w:rPr>
                <w:rFonts w:cs="Arial"/>
              </w:rPr>
            </w:pPr>
            <w:r w:rsidRPr="0069450F">
              <w:rPr>
                <w:rFonts w:cs="Arial"/>
              </w:rPr>
              <w:t>Observation scale</w:t>
            </w:r>
          </w:p>
        </w:tc>
        <w:tc>
          <w:tcPr>
            <w:tcW w:w="5908" w:type="dxa"/>
          </w:tcPr>
          <w:p w:rsidR="00F961DE" w:rsidRPr="0069450F" w:rsidRDefault="00F961DE" w:rsidP="00F961DE">
            <w:pPr>
              <w:spacing w:before="20" w:after="20"/>
              <w:rPr>
                <w:rFonts w:cs="Arial"/>
                <w:highlight w:val="lightGray"/>
                <w:u w:val="single"/>
                <w:lang w:val="en-GB"/>
              </w:rPr>
            </w:pPr>
          </w:p>
        </w:tc>
      </w:tr>
      <w:tr w:rsidR="00F961DE" w:rsidRPr="00C65C6E" w:rsidTr="00F961DE">
        <w:trPr>
          <w:cantSplit/>
        </w:trPr>
        <w:tc>
          <w:tcPr>
            <w:tcW w:w="9747" w:type="dxa"/>
            <w:gridSpan w:val="3"/>
          </w:tcPr>
          <w:p w:rsidR="00F961DE" w:rsidRPr="0069450F" w:rsidRDefault="00F961DE" w:rsidP="00F961DE">
            <w:pPr>
              <w:spacing w:before="20" w:after="20"/>
              <w:rPr>
                <w:rFonts w:cs="Arial"/>
                <w:color w:val="000000"/>
                <w:highlight w:val="lightGray"/>
                <w:u w:val="single"/>
              </w:rPr>
            </w:pPr>
            <w:r w:rsidRPr="0069450F">
              <w:rPr>
                <w:rFonts w:cs="Arial"/>
                <w:noProof/>
                <w:highlight w:val="lightGray"/>
                <w:u w:val="single"/>
              </w:rPr>
              <w:drawing>
                <wp:inline distT="0" distB="0" distL="0" distR="0" wp14:anchorId="5FD1AB19" wp14:editId="099DC437">
                  <wp:extent cx="5713151" cy="2465222"/>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098" t="29296" r="18222" b="7155"/>
                          <a:stretch/>
                        </pic:blipFill>
                        <pic:spPr bwMode="auto">
                          <a:xfrm>
                            <a:off x="0" y="0"/>
                            <a:ext cx="5754363" cy="2483005"/>
                          </a:xfrm>
                          <a:prstGeom prst="rect">
                            <a:avLst/>
                          </a:prstGeom>
                          <a:ln>
                            <a:noFill/>
                          </a:ln>
                          <a:extLst>
                            <a:ext uri="{53640926-AAD7-44D8-BBD7-CCE9431645EC}">
                              <a14:shadowObscured xmlns:a14="http://schemas.microsoft.com/office/drawing/2010/main"/>
                            </a:ext>
                          </a:extLst>
                        </pic:spPr>
                      </pic:pic>
                    </a:graphicData>
                  </a:graphic>
                </wp:inline>
              </w:drawing>
            </w:r>
          </w:p>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11.3</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Validation of test</w:t>
            </w:r>
          </w:p>
        </w:tc>
        <w:tc>
          <w:tcPr>
            <w:tcW w:w="5908" w:type="dxa"/>
          </w:tcPr>
          <w:p w:rsidR="00F961DE" w:rsidRPr="0069450F" w:rsidRDefault="00F961DE" w:rsidP="00F961DE">
            <w:pPr>
              <w:spacing w:before="20" w:after="20"/>
              <w:rPr>
                <w:rFonts w:cs="Arial"/>
                <w:color w:val="000000"/>
                <w:highlight w:val="lightGray"/>
                <w:u w:val="single"/>
              </w:rPr>
            </w:pPr>
            <w:r w:rsidRPr="0069450F">
              <w:rPr>
                <w:rFonts w:cs="Arial"/>
                <w:color w:val="000000"/>
                <w:highlight w:val="lightGray"/>
                <w:u w:val="single"/>
              </w:rPr>
              <w:t>Evaluation of variety resistance should be calibrated with results of resistant and susceptible controls.</w:t>
            </w:r>
          </w:p>
          <w:p w:rsidR="00F961DE" w:rsidRPr="0069450F" w:rsidRDefault="00F961DE" w:rsidP="00F961DE">
            <w:pPr>
              <w:spacing w:before="20" w:after="20"/>
              <w:rPr>
                <w:rFonts w:cs="Arial"/>
                <w:color w:val="000000"/>
                <w:highlight w:val="lightGray"/>
                <w:u w:val="single"/>
              </w:rPr>
            </w:pP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Susceptible:</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sporulation on leaves. Symptoms can be observed on stem and tendril (not always on the whole plant).</w:t>
            </w:r>
          </w:p>
          <w:p w:rsidR="00F961DE" w:rsidRPr="0069450F" w:rsidRDefault="00F961DE" w:rsidP="00F961DE">
            <w:pPr>
              <w:spacing w:before="20" w:after="20"/>
              <w:rPr>
                <w:rFonts w:cs="Arial"/>
                <w:color w:val="000000"/>
                <w:highlight w:val="lightGray"/>
                <w:u w:val="single"/>
              </w:rPr>
            </w:pPr>
          </w:p>
          <w:p w:rsidR="00F961DE" w:rsidRPr="0069450F" w:rsidRDefault="00F961DE" w:rsidP="00F961DE">
            <w:pPr>
              <w:spacing w:before="20" w:after="20"/>
              <w:rPr>
                <w:rFonts w:cs="Arial"/>
                <w:highlight w:val="lightGray"/>
                <w:u w:val="single"/>
                <w:lang w:val="en-GB"/>
              </w:rPr>
            </w:pPr>
            <w:r w:rsidRPr="0069450F">
              <w:rPr>
                <w:rFonts w:cs="Arial"/>
                <w:color w:val="000000"/>
                <w:highlight w:val="lightGray"/>
                <w:u w:val="single"/>
              </w:rPr>
              <w:t>Resistant:</w:t>
            </w:r>
            <w:r w:rsidRPr="0069450F">
              <w:rPr>
                <w:rFonts w:cs="Arial"/>
                <w:highlight w:val="lightGray"/>
                <w:u w:val="single"/>
                <w:lang w:val="en-GB"/>
              </w:rPr>
              <w:t xml:space="preserve"> </w:t>
            </w:r>
          </w:p>
          <w:p w:rsidR="00F961DE" w:rsidRPr="0069450F" w:rsidRDefault="00F961DE" w:rsidP="00F961DE">
            <w:pPr>
              <w:spacing w:before="20" w:after="20"/>
              <w:rPr>
                <w:rFonts w:cs="Arial"/>
                <w:color w:val="000000"/>
                <w:highlight w:val="lightGray"/>
                <w:u w:val="single"/>
              </w:rPr>
            </w:pPr>
            <w:r w:rsidRPr="0069450F">
              <w:rPr>
                <w:rFonts w:cs="Arial"/>
                <w:highlight w:val="lightGray"/>
                <w:u w:val="single"/>
                <w:lang w:val="en-GB"/>
              </w:rPr>
              <w:t>No sporulation or few mycelial pustules only on the lower leaves in case of high disease pressure, no evolution of the symptoms</w:t>
            </w:r>
          </w:p>
          <w:p w:rsidR="00F961DE" w:rsidRPr="0069450F" w:rsidRDefault="00F961DE" w:rsidP="00F961DE">
            <w:pPr>
              <w:spacing w:before="20" w:after="20"/>
              <w:rPr>
                <w:rFonts w:cs="Arial"/>
                <w:color w:val="000000"/>
                <w:highlight w:val="lightGray"/>
                <w:u w:val="single"/>
              </w:rPr>
            </w:pP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11.4</w:t>
            </w:r>
          </w:p>
        </w:tc>
        <w:tc>
          <w:tcPr>
            <w:tcW w:w="3164" w:type="dxa"/>
          </w:tcPr>
          <w:p w:rsidR="00F961DE" w:rsidRPr="0069450F" w:rsidRDefault="00F961DE" w:rsidP="00F961DE">
            <w:pPr>
              <w:tabs>
                <w:tab w:val="left" w:leader="dot" w:pos="3720"/>
              </w:tabs>
              <w:spacing w:before="20" w:after="20"/>
              <w:rPr>
                <w:rFonts w:cs="Arial"/>
              </w:rPr>
            </w:pPr>
            <w:r w:rsidRPr="0069450F">
              <w:t>Off-types</w:t>
            </w:r>
          </w:p>
        </w:tc>
        <w:tc>
          <w:tcPr>
            <w:tcW w:w="5908" w:type="dxa"/>
          </w:tcPr>
          <w:p w:rsidR="00F961DE" w:rsidRPr="0069450F" w:rsidRDefault="00F961DE" w:rsidP="00F961DE">
            <w:pPr>
              <w:spacing w:before="20" w:after="20"/>
              <w:rPr>
                <w:rFonts w:cs="Arial"/>
                <w:highlight w:val="lightGray"/>
                <w:u w:val="single"/>
              </w:rPr>
            </w:pPr>
            <w:r w:rsidRPr="0069450F">
              <w:rPr>
                <w:rFonts w:cs="Arial"/>
                <w:highlight w:val="lightGray"/>
                <w:u w:val="single"/>
              </w:rPr>
              <w:t>-</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ind w:left="426" w:hanging="426"/>
              <w:jc w:val="left"/>
              <w:rPr>
                <w:rFonts w:cs="Arial"/>
              </w:rPr>
            </w:pPr>
            <w:r w:rsidRPr="0069450F">
              <w:rPr>
                <w:rFonts w:cs="Arial"/>
              </w:rPr>
              <w:t>12.</w:t>
            </w:r>
          </w:p>
        </w:tc>
        <w:tc>
          <w:tcPr>
            <w:tcW w:w="3164" w:type="dxa"/>
          </w:tcPr>
          <w:p w:rsidR="00F961DE" w:rsidRPr="0069450F" w:rsidRDefault="00F961DE" w:rsidP="00F961DE">
            <w:pPr>
              <w:tabs>
                <w:tab w:val="left" w:leader="dot" w:pos="3720"/>
              </w:tabs>
              <w:spacing w:before="20" w:after="20"/>
              <w:ind w:left="34"/>
              <w:jc w:val="left"/>
              <w:rPr>
                <w:rFonts w:cs="Arial"/>
              </w:rPr>
            </w:pPr>
            <w:r w:rsidRPr="0069450F">
              <w:rPr>
                <w:rFonts w:cs="Arial"/>
              </w:rPr>
              <w:t>Interpretation of data in terms of UPOV characteristic states</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 xml:space="preserve">Absent (susceptible) [1] </w:t>
            </w:r>
          </w:p>
          <w:p w:rsidR="00F961DE" w:rsidRPr="0069450F" w:rsidRDefault="00F961DE" w:rsidP="00F961DE">
            <w:pPr>
              <w:autoSpaceDE w:val="0"/>
              <w:autoSpaceDN w:val="0"/>
              <w:adjustRightInd w:val="0"/>
              <w:jc w:val="left"/>
              <w:rPr>
                <w:rFonts w:cs="Arial"/>
                <w:strike/>
                <w:highlight w:val="lightGray"/>
                <w:u w:val="single"/>
                <w:lang w:val="en-GB"/>
              </w:rPr>
            </w:pPr>
            <w:r w:rsidRPr="0069450F">
              <w:rPr>
                <w:rFonts w:cs="Arial"/>
                <w:strike/>
                <w:highlight w:val="lightGray"/>
                <w:u w:val="single"/>
                <w:lang w:val="en-GB"/>
              </w:rPr>
              <w:t>sporulation on leaves. Symptoms can be observed on stem and tendril (not always on the whole plant).</w:t>
            </w:r>
          </w:p>
          <w:p w:rsidR="00F961DE" w:rsidRPr="0069450F" w:rsidRDefault="00F961DE" w:rsidP="00F961DE">
            <w:pPr>
              <w:autoSpaceDE w:val="0"/>
              <w:autoSpaceDN w:val="0"/>
              <w:adjustRightInd w:val="0"/>
              <w:jc w:val="left"/>
              <w:rPr>
                <w:rFonts w:cs="Arial"/>
                <w:highlight w:val="lightGray"/>
                <w:u w:val="single"/>
                <w:lang w:val="en-GB"/>
              </w:rPr>
            </w:pP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 xml:space="preserve">Present (resistant) [9] </w:t>
            </w:r>
          </w:p>
          <w:p w:rsidR="00F961DE" w:rsidRPr="0069450F" w:rsidRDefault="00F961DE" w:rsidP="00F961DE">
            <w:pPr>
              <w:autoSpaceDE w:val="0"/>
              <w:autoSpaceDN w:val="0"/>
              <w:adjustRightInd w:val="0"/>
              <w:jc w:val="left"/>
              <w:rPr>
                <w:rFonts w:cs="Arial"/>
                <w:color w:val="000000"/>
                <w:highlight w:val="lightGray"/>
                <w:u w:val="single"/>
              </w:rPr>
            </w:pPr>
            <w:r w:rsidRPr="0069450F">
              <w:rPr>
                <w:rFonts w:cs="Arial"/>
                <w:strike/>
                <w:highlight w:val="lightGray"/>
                <w:u w:val="single"/>
                <w:lang w:val="en-GB"/>
              </w:rPr>
              <w:t>No sporulation or few mycelial pustules only on the lower leaves in case of high disease pressure, no evolution of the symptoms</w:t>
            </w:r>
            <w:r w:rsidRPr="0069450F">
              <w:rPr>
                <w:rFonts w:cs="Arial"/>
                <w:highlight w:val="lightGray"/>
                <w:u w:val="single"/>
                <w:lang w:val="en-GB"/>
              </w:rPr>
              <w:t>.</w:t>
            </w:r>
          </w:p>
        </w:tc>
      </w:tr>
      <w:tr w:rsidR="00F961DE" w:rsidRPr="00C65C6E" w:rsidTr="00F961DE">
        <w:trPr>
          <w:cantSplit/>
        </w:trPr>
        <w:tc>
          <w:tcPr>
            <w:tcW w:w="675" w:type="dxa"/>
          </w:tcPr>
          <w:p w:rsidR="00F961DE" w:rsidRPr="0069450F" w:rsidRDefault="00F961DE" w:rsidP="00F961DE">
            <w:pPr>
              <w:tabs>
                <w:tab w:val="left" w:leader="dot" w:pos="3720"/>
              </w:tabs>
              <w:spacing w:before="20" w:after="20"/>
              <w:rPr>
                <w:rFonts w:cs="Arial"/>
              </w:rPr>
            </w:pPr>
            <w:r w:rsidRPr="0069450F">
              <w:rPr>
                <w:rFonts w:cs="Arial"/>
              </w:rPr>
              <w:t>13.</w:t>
            </w:r>
          </w:p>
        </w:tc>
        <w:tc>
          <w:tcPr>
            <w:tcW w:w="3164" w:type="dxa"/>
          </w:tcPr>
          <w:p w:rsidR="00F961DE" w:rsidRPr="0069450F" w:rsidRDefault="00F961DE" w:rsidP="00F961DE">
            <w:pPr>
              <w:tabs>
                <w:tab w:val="left" w:leader="dot" w:pos="3720"/>
              </w:tabs>
              <w:spacing w:before="20" w:after="20"/>
              <w:rPr>
                <w:rFonts w:cs="Arial"/>
              </w:rPr>
            </w:pPr>
            <w:r w:rsidRPr="0069450F">
              <w:rPr>
                <w:rFonts w:cs="Arial"/>
              </w:rPr>
              <w:t>Critical control points</w:t>
            </w:r>
          </w:p>
        </w:tc>
        <w:tc>
          <w:tcPr>
            <w:tcW w:w="5908" w:type="dxa"/>
          </w:tcPr>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Watering on the substrate (no spraying) to avoid washing the spores</w:t>
            </w:r>
          </w:p>
          <w:p w:rsidR="00F961DE" w:rsidRPr="0069450F" w:rsidRDefault="00F961DE" w:rsidP="00F961DE">
            <w:pPr>
              <w:autoSpaceDE w:val="0"/>
              <w:autoSpaceDN w:val="0"/>
              <w:adjustRightInd w:val="0"/>
              <w:jc w:val="left"/>
              <w:rPr>
                <w:rFonts w:cs="Arial"/>
                <w:highlight w:val="lightGray"/>
                <w:u w:val="single"/>
                <w:lang w:val="en-GB"/>
              </w:rPr>
            </w:pPr>
            <w:r w:rsidRPr="0069450F">
              <w:rPr>
                <w:rFonts w:cs="Arial"/>
                <w:highlight w:val="lightGray"/>
                <w:u w:val="single"/>
                <w:lang w:val="en-GB"/>
              </w:rPr>
              <w:t>off the surface of the leaves.</w:t>
            </w:r>
          </w:p>
          <w:p w:rsidR="00F961DE" w:rsidRPr="0069450F" w:rsidRDefault="00F961DE" w:rsidP="00F961DE">
            <w:pPr>
              <w:spacing w:before="20" w:after="20"/>
              <w:rPr>
                <w:rFonts w:cs="Arial"/>
                <w:color w:val="000000"/>
                <w:highlight w:val="lightGray"/>
                <w:u w:val="single"/>
                <w:lang w:val="en-GB"/>
              </w:rPr>
            </w:pPr>
            <w:r w:rsidRPr="0069450F">
              <w:rPr>
                <w:rFonts w:cs="Arial"/>
                <w:highlight w:val="lightGray"/>
                <w:u w:val="single"/>
                <w:lang w:val="en-GB"/>
              </w:rPr>
              <w:t>It is not possible to freeze spores. Need to maintain on plants.</w:t>
            </w:r>
          </w:p>
        </w:tc>
      </w:tr>
    </w:tbl>
    <w:p w:rsidR="00F961DE" w:rsidRDefault="00F961DE" w:rsidP="00F961DE">
      <w:pPr>
        <w:jc w:val="left"/>
      </w:pPr>
    </w:p>
    <w:p w:rsidR="00F961DE" w:rsidRDefault="00F961DE" w:rsidP="00F961DE">
      <w:pPr>
        <w:jc w:val="left"/>
        <w:rPr>
          <w:i/>
        </w:rPr>
      </w:pPr>
    </w:p>
    <w:p w:rsidR="00F961DE" w:rsidRDefault="00F961DE" w:rsidP="00F961DE">
      <w:pPr>
        <w:jc w:val="left"/>
      </w:pPr>
    </w:p>
    <w:p w:rsidR="00621985" w:rsidRDefault="00621985">
      <w:pPr>
        <w:jc w:val="left"/>
        <w:rPr>
          <w:highlight w:val="lightGray"/>
          <w:u w:val="single"/>
        </w:rPr>
      </w:pPr>
      <w:r>
        <w:rPr>
          <w:highlight w:val="lightGray"/>
          <w:u w:val="single"/>
        </w:rPr>
        <w:br w:type="page"/>
      </w:r>
    </w:p>
    <w:p w:rsidR="00F961DE" w:rsidRPr="00692FB5" w:rsidRDefault="00621985" w:rsidP="00621985">
      <w:pPr>
        <w:pStyle w:val="Heading2"/>
        <w:rPr>
          <w:highlight w:val="lightGray"/>
        </w:rPr>
      </w:pPr>
      <w:r w:rsidRPr="00F961DE">
        <w:t xml:space="preserve">Revision of </w:t>
      </w:r>
      <w:r w:rsidRPr="00F961DE">
        <w:rPr>
          <w:bCs/>
        </w:rPr>
        <w:t>explanation Ad. 60 “</w:t>
      </w:r>
      <w:r w:rsidRPr="00F961DE">
        <w:t xml:space="preserve">Resistance to </w:t>
      </w:r>
      <w:r w:rsidRPr="00F961DE">
        <w:rPr>
          <w:i/>
        </w:rPr>
        <w:t>Ascochyta pisi</w:t>
      </w:r>
      <w:r w:rsidRPr="00F961DE">
        <w:t>, Race C (Ascochyta Leaf and Pod Spot)”</w:t>
      </w:r>
      <w:r w:rsidRPr="00F961DE">
        <w:rPr>
          <w:iCs/>
        </w:rPr>
        <w:t xml:space="preserve"> </w:t>
      </w:r>
      <w:r w:rsidRPr="00F961DE">
        <w:t xml:space="preserve">in Chapter 8.2 “Explanations </w:t>
      </w:r>
      <w:r>
        <w:t>for individual characteristics”</w:t>
      </w:r>
    </w:p>
    <w:p w:rsidR="00F961DE" w:rsidRDefault="00F961DE" w:rsidP="00F961DE">
      <w:pPr>
        <w:jc w:val="left"/>
        <w:rPr>
          <w:i/>
          <w:highlight w:val="yellow"/>
        </w:rPr>
      </w:pPr>
    </w:p>
    <w:p w:rsidR="00F961DE" w:rsidRDefault="00F961DE" w:rsidP="00F961DE">
      <w:pPr>
        <w:jc w:val="left"/>
        <w:rPr>
          <w:i/>
        </w:rPr>
      </w:pPr>
      <w:r w:rsidRPr="00621985">
        <w:rPr>
          <w:i/>
        </w:rPr>
        <w:t>Current wording</w:t>
      </w:r>
    </w:p>
    <w:p w:rsidR="00621985" w:rsidRDefault="00621985" w:rsidP="00F961DE">
      <w:pPr>
        <w:jc w:val="left"/>
      </w:pPr>
    </w:p>
    <w:p w:rsidR="00F961DE" w:rsidRPr="00393AB6" w:rsidRDefault="00F961DE" w:rsidP="00F961DE">
      <w:pPr>
        <w:rPr>
          <w:rFonts w:cs="Arial"/>
          <w:u w:val="single"/>
        </w:rPr>
      </w:pPr>
      <w:r w:rsidRPr="00393AB6">
        <w:rPr>
          <w:rFonts w:cs="Arial"/>
          <w:u w:val="single"/>
        </w:rPr>
        <w:t xml:space="preserve">Ad. 60: Resistance to </w:t>
      </w:r>
      <w:r w:rsidRPr="00393AB6">
        <w:rPr>
          <w:rFonts w:cs="Arial"/>
          <w:i/>
          <w:u w:val="single"/>
        </w:rPr>
        <w:t>Ascochyta pisi</w:t>
      </w:r>
      <w:r w:rsidRPr="00393AB6">
        <w:rPr>
          <w:rFonts w:cs="Arial"/>
          <w:u w:val="single"/>
        </w:rPr>
        <w:t xml:space="preserve">, Race C </w:t>
      </w:r>
    </w:p>
    <w:p w:rsidR="00F961DE" w:rsidRDefault="00F961DE" w:rsidP="00F961DE">
      <w:pPr>
        <w:ind w:left="567"/>
        <w:rPr>
          <w:rFonts w:cs="Arial"/>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21985" w:rsidRPr="00393AB6" w:rsidTr="00621985">
        <w:trPr>
          <w:cantSplit/>
        </w:trPr>
        <w:tc>
          <w:tcPr>
            <w:tcW w:w="675" w:type="dxa"/>
          </w:tcPr>
          <w:p w:rsidR="00621985" w:rsidRPr="00393AB6" w:rsidRDefault="00621985" w:rsidP="00621985">
            <w:pPr>
              <w:tabs>
                <w:tab w:val="left" w:leader="dot" w:pos="3720"/>
              </w:tabs>
              <w:spacing w:before="20" w:after="20"/>
              <w:ind w:left="567" w:right="-108" w:hanging="567"/>
              <w:rPr>
                <w:rFonts w:cs="Arial"/>
              </w:rPr>
            </w:pPr>
            <w:r w:rsidRPr="00393AB6">
              <w:rPr>
                <w:rFonts w:cs="Arial"/>
              </w:rPr>
              <w:t>1.</w:t>
            </w:r>
          </w:p>
        </w:tc>
        <w:tc>
          <w:tcPr>
            <w:tcW w:w="3164" w:type="dxa"/>
          </w:tcPr>
          <w:p w:rsidR="00621985" w:rsidRPr="00393AB6" w:rsidRDefault="00621985" w:rsidP="00621985">
            <w:pPr>
              <w:tabs>
                <w:tab w:val="left" w:leader="dot" w:pos="3720"/>
              </w:tabs>
              <w:spacing w:before="20" w:after="20"/>
              <w:ind w:left="567" w:right="-108" w:hanging="567"/>
              <w:rPr>
                <w:rFonts w:cs="Arial"/>
              </w:rPr>
            </w:pPr>
            <w:r w:rsidRPr="00393AB6">
              <w:rPr>
                <w:rFonts w:cs="Arial"/>
              </w:rPr>
              <w:t>Pathogen</w:t>
            </w:r>
          </w:p>
        </w:tc>
        <w:tc>
          <w:tcPr>
            <w:tcW w:w="5908" w:type="dxa"/>
          </w:tcPr>
          <w:p w:rsidR="00621985" w:rsidRPr="00393AB6" w:rsidRDefault="00621985" w:rsidP="00621985">
            <w:pPr>
              <w:spacing w:before="20" w:after="20"/>
              <w:rPr>
                <w:rFonts w:cs="Arial"/>
                <w:color w:val="000000"/>
                <w:lang w:val="es-ES"/>
              </w:rPr>
            </w:pPr>
            <w:r w:rsidRPr="00393AB6">
              <w:rPr>
                <w:rFonts w:cs="Arial"/>
                <w:i/>
              </w:rPr>
              <w:t>Ascochyta pisi</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2.</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Quarantine status</w:t>
            </w:r>
          </w:p>
        </w:tc>
        <w:tc>
          <w:tcPr>
            <w:tcW w:w="5908" w:type="dxa"/>
          </w:tcPr>
          <w:p w:rsidR="00621985" w:rsidRPr="00393AB6" w:rsidRDefault="00621985" w:rsidP="00621985">
            <w:pPr>
              <w:spacing w:before="20" w:after="20"/>
              <w:rPr>
                <w:rFonts w:cs="Arial"/>
                <w:color w:val="000000"/>
              </w:rPr>
            </w:pPr>
            <w:r w:rsidRPr="00393AB6">
              <w:rPr>
                <w:rFonts w:cs="Arial"/>
                <w:color w:val="000000"/>
              </w:rPr>
              <w:t>no</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3.</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Host species</w:t>
            </w:r>
          </w:p>
        </w:tc>
        <w:tc>
          <w:tcPr>
            <w:tcW w:w="5908" w:type="dxa"/>
          </w:tcPr>
          <w:p w:rsidR="00621985" w:rsidRPr="00393AB6" w:rsidRDefault="00621985" w:rsidP="00621985">
            <w:pPr>
              <w:spacing w:before="20" w:after="20"/>
              <w:rPr>
                <w:rFonts w:cs="Arial"/>
                <w:i/>
                <w:color w:val="000000"/>
              </w:rPr>
            </w:pPr>
            <w:r w:rsidRPr="00393AB6">
              <w:rPr>
                <w:rFonts w:cs="Arial"/>
                <w:color w:val="000000"/>
                <w:lang w:eastAsia="nl-NL"/>
              </w:rPr>
              <w:t xml:space="preserve">Pea – </w:t>
            </w:r>
            <w:r w:rsidRPr="00393AB6">
              <w:rPr>
                <w:rFonts w:cs="Arial"/>
                <w:i/>
                <w:iCs/>
                <w:color w:val="000000"/>
                <w:lang w:eastAsia="nl-NL"/>
              </w:rPr>
              <w:t xml:space="preserve">Pisum sativum </w:t>
            </w:r>
            <w:r w:rsidRPr="00393AB6">
              <w:rPr>
                <w:rFonts w:cs="Arial"/>
                <w:iCs/>
                <w:color w:val="000000"/>
                <w:lang w:eastAsia="nl-NL"/>
              </w:rPr>
              <w:t>L.</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4.</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Source of inoculum</w:t>
            </w:r>
          </w:p>
        </w:tc>
        <w:tc>
          <w:tcPr>
            <w:tcW w:w="5908" w:type="dxa"/>
          </w:tcPr>
          <w:p w:rsidR="00621985" w:rsidRPr="00393AB6" w:rsidRDefault="00621985" w:rsidP="00621985">
            <w:pPr>
              <w:spacing w:before="20" w:after="20"/>
              <w:rPr>
                <w:rFonts w:cs="Arial"/>
                <w:color w:val="000000"/>
              </w:rPr>
            </w:pPr>
            <w:r w:rsidRPr="00393AB6">
              <w:rPr>
                <w:rFonts w:cs="Arial"/>
                <w:color w:val="000000"/>
                <w:lang w:val="nl-NL"/>
              </w:rPr>
              <w:t>GEVES</w:t>
            </w:r>
            <w:r w:rsidRPr="00393AB6">
              <w:rPr>
                <w:rStyle w:val="FootnoteReference"/>
                <w:rFonts w:cs="Arial"/>
                <w:color w:val="000000"/>
              </w:rPr>
              <w:footnoteReference w:id="12"/>
            </w:r>
            <w:r w:rsidRPr="00393AB6">
              <w:rPr>
                <w:rFonts w:cs="Arial"/>
                <w:color w:val="000000"/>
                <w:lang w:val="nl-NL"/>
              </w:rPr>
              <w:t xml:space="preserve"> (FR) or SASA</w:t>
            </w:r>
            <w:r w:rsidRPr="00393AB6">
              <w:rPr>
                <w:rStyle w:val="FootnoteReference"/>
                <w:rFonts w:cs="Arial"/>
                <w:color w:val="000000"/>
              </w:rPr>
              <w:footnoteReference w:id="13"/>
            </w:r>
            <w:r w:rsidRPr="00393AB6">
              <w:rPr>
                <w:rFonts w:cs="Arial"/>
                <w:color w:val="000000"/>
                <w:lang w:val="nl-NL"/>
              </w:rPr>
              <w:t xml:space="preserve"> (GB)</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5.</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Isolate</w:t>
            </w:r>
          </w:p>
        </w:tc>
        <w:tc>
          <w:tcPr>
            <w:tcW w:w="5908" w:type="dxa"/>
          </w:tcPr>
          <w:p w:rsidR="00621985" w:rsidRPr="00393AB6" w:rsidRDefault="00621985" w:rsidP="00621985">
            <w:pPr>
              <w:spacing w:before="20" w:after="20"/>
              <w:rPr>
                <w:rFonts w:cs="Arial"/>
                <w:color w:val="000000"/>
              </w:rPr>
            </w:pPr>
            <w:r w:rsidRPr="00393AB6">
              <w:rPr>
                <w:rFonts w:cs="Arial"/>
                <w:i/>
                <w:color w:val="000000"/>
                <w:lang w:val="nl-NL"/>
              </w:rPr>
              <w:t xml:space="preserve">Ascochyta pisi </w:t>
            </w:r>
            <w:r w:rsidRPr="00393AB6">
              <w:rPr>
                <w:rFonts w:cs="Arial"/>
                <w:color w:val="000000"/>
                <w:lang w:val="nl-NL"/>
              </w:rPr>
              <w:t>race C strain 21A.13.</w:t>
            </w:r>
            <w:r w:rsidRPr="00393AB6">
              <w:rPr>
                <w:rFonts w:cs="Arial"/>
                <w:color w:val="000000"/>
                <w:lang w:val="fr-FR"/>
              </w:rPr>
              <w:t xml:space="preserve"> </w:t>
            </w:r>
            <w:r w:rsidRPr="00393AB6">
              <w:rPr>
                <w:rFonts w:cs="Arial"/>
                <w:color w:val="000000"/>
              </w:rPr>
              <w:t xml:space="preserve">(the test protocol has been validated </w:t>
            </w:r>
            <w:r w:rsidRPr="00393AB6">
              <w:rPr>
                <w:rFonts w:cs="Arial"/>
                <w:color w:val="000000"/>
                <w:lang w:val="nl-NL"/>
              </w:rPr>
              <w:t>with this isolate)</w:t>
            </w:r>
            <w:r w:rsidRPr="00393AB6">
              <w:rPr>
                <w:rStyle w:val="FootnoteReference"/>
                <w:rFonts w:cs="Arial"/>
                <w:color w:val="000000"/>
                <w:lang w:val="nl-NL"/>
              </w:rPr>
              <w:footnoteReference w:id="14"/>
            </w:r>
            <w:r w:rsidRPr="00393AB6">
              <w:rPr>
                <w:rFonts w:cs="Arial"/>
                <w:color w:val="000000"/>
                <w:lang w:val="nl-NL"/>
              </w:rPr>
              <w:t>.</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6.</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Establishment isolate identity</w:t>
            </w:r>
          </w:p>
        </w:tc>
        <w:tc>
          <w:tcPr>
            <w:tcW w:w="5908" w:type="dxa"/>
          </w:tcPr>
          <w:p w:rsidR="00621985" w:rsidRPr="00393AB6" w:rsidRDefault="00621985" w:rsidP="00621985">
            <w:pPr>
              <w:spacing w:before="20" w:after="20"/>
              <w:rPr>
                <w:rFonts w:cs="Arial"/>
                <w:color w:val="000000"/>
              </w:rPr>
            </w:pPr>
            <w:r w:rsidRPr="00393AB6">
              <w:rPr>
                <w:rFonts w:cs="Arial"/>
                <w:color w:val="000000"/>
                <w:lang w:val="nl-NL"/>
              </w:rPr>
              <w:t>genetically defined pea controls (</w:t>
            </w:r>
            <w:r w:rsidRPr="00393AB6">
              <w:rPr>
                <w:rFonts w:cs="Arial"/>
              </w:rPr>
              <w:t xml:space="preserve">Physiological races of </w:t>
            </w:r>
            <w:r w:rsidRPr="00393AB6">
              <w:rPr>
                <w:rFonts w:cs="Arial"/>
                <w:i/>
                <w:iCs/>
              </w:rPr>
              <w:t xml:space="preserve">A. pisi </w:t>
            </w:r>
            <w:r w:rsidRPr="00393AB6">
              <w:rPr>
                <w:rFonts w:cs="Arial"/>
              </w:rPr>
              <w:t>and differentials, adapted from Gallais et Bannerot, 1992</w:t>
            </w:r>
            <w:r w:rsidRPr="00393AB6">
              <w:rPr>
                <w:rFonts w:cs="Arial"/>
                <w:color w:val="000000"/>
                <w:lang w:val="nl-NL"/>
              </w:rPr>
              <w:t>)</w:t>
            </w:r>
          </w:p>
        </w:tc>
      </w:tr>
    </w:tbl>
    <w:p w:rsidR="00621985" w:rsidRPr="00393AB6" w:rsidRDefault="00621985" w:rsidP="00621985"/>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106"/>
        <w:gridCol w:w="1260"/>
      </w:tblGrid>
      <w:tr w:rsidR="00621985" w:rsidRPr="00393AB6" w:rsidTr="00621985">
        <w:trPr>
          <w:trHeight w:val="1003"/>
        </w:trPr>
        <w:tc>
          <w:tcPr>
            <w:tcW w:w="4106" w:type="dxa"/>
          </w:tcPr>
          <w:p w:rsidR="00621985" w:rsidRPr="00393AB6" w:rsidRDefault="00621985" w:rsidP="00621985">
            <w:pPr>
              <w:jc w:val="left"/>
              <w:rPr>
                <w:rFonts w:cs="Arial"/>
                <w:bCs/>
              </w:rPr>
            </w:pPr>
            <w:r w:rsidRPr="00393AB6">
              <w:rPr>
                <w:rFonts w:cs="Arial"/>
                <w:bCs/>
              </w:rPr>
              <w:t>Physiological race</w:t>
            </w:r>
          </w:p>
          <w:p w:rsidR="00621985" w:rsidRPr="00393AB6" w:rsidRDefault="00621985" w:rsidP="00621985">
            <w:pPr>
              <w:jc w:val="left"/>
              <w:rPr>
                <w:rFonts w:cs="Arial"/>
                <w:bCs/>
              </w:rPr>
            </w:pPr>
            <w:r w:rsidRPr="00393AB6">
              <w:rPr>
                <w:rFonts w:cs="Arial"/>
                <w:bCs/>
              </w:rPr>
              <w:t>(Dr Hubbeling)</w:t>
            </w:r>
          </w:p>
          <w:p w:rsidR="00621985" w:rsidRPr="00393AB6" w:rsidRDefault="00621985" w:rsidP="00621985">
            <w:pPr>
              <w:jc w:val="left"/>
              <w:rPr>
                <w:rFonts w:cs="Arial"/>
                <w:bCs/>
              </w:rPr>
            </w:pPr>
          </w:p>
          <w:p w:rsidR="00621985" w:rsidRPr="00393AB6" w:rsidRDefault="00621985" w:rsidP="00621985">
            <w:pPr>
              <w:jc w:val="left"/>
              <w:rPr>
                <w:rFonts w:cs="Arial"/>
                <w:bCs/>
              </w:rPr>
            </w:pPr>
            <w:r w:rsidRPr="00393AB6">
              <w:rPr>
                <w:rFonts w:cs="Arial"/>
                <w:bCs/>
              </w:rPr>
              <w:t>Strain</w:t>
            </w:r>
          </w:p>
          <w:p w:rsidR="00621985" w:rsidRPr="00393AB6" w:rsidRDefault="00621985" w:rsidP="00621985">
            <w:pPr>
              <w:jc w:val="left"/>
              <w:rPr>
                <w:rFonts w:cs="Arial"/>
                <w:bCs/>
              </w:rPr>
            </w:pPr>
          </w:p>
        </w:tc>
        <w:tc>
          <w:tcPr>
            <w:tcW w:w="1260" w:type="dxa"/>
          </w:tcPr>
          <w:p w:rsidR="00621985" w:rsidRPr="00393AB6" w:rsidRDefault="00621985" w:rsidP="00621985">
            <w:pPr>
              <w:jc w:val="center"/>
              <w:rPr>
                <w:rFonts w:cs="Arial"/>
                <w:bCs/>
              </w:rPr>
            </w:pPr>
            <w:r w:rsidRPr="00393AB6">
              <w:rPr>
                <w:rFonts w:cs="Arial"/>
                <w:bCs/>
              </w:rPr>
              <w:t>C</w:t>
            </w:r>
          </w:p>
          <w:p w:rsidR="00621985" w:rsidRPr="00393AB6" w:rsidRDefault="00621985" w:rsidP="00621985">
            <w:pPr>
              <w:jc w:val="center"/>
              <w:rPr>
                <w:rFonts w:cs="Arial"/>
                <w:bCs/>
              </w:rPr>
            </w:pPr>
          </w:p>
          <w:p w:rsidR="00621985" w:rsidRPr="00393AB6" w:rsidRDefault="00621985" w:rsidP="00621985">
            <w:pPr>
              <w:jc w:val="center"/>
              <w:rPr>
                <w:rFonts w:cs="Arial"/>
                <w:bCs/>
              </w:rPr>
            </w:pPr>
          </w:p>
          <w:p w:rsidR="00621985" w:rsidRPr="00393AB6" w:rsidRDefault="00621985" w:rsidP="00621985">
            <w:pPr>
              <w:jc w:val="center"/>
              <w:rPr>
                <w:rFonts w:cs="Arial"/>
                <w:bCs/>
              </w:rPr>
            </w:pPr>
            <w:r w:rsidRPr="00393AB6">
              <w:rPr>
                <w:rFonts w:cs="Arial"/>
                <w:bCs/>
              </w:rPr>
              <w:t>Tézier</w:t>
            </w:r>
          </w:p>
          <w:p w:rsidR="00621985" w:rsidRPr="00393AB6" w:rsidRDefault="00621985" w:rsidP="00621985">
            <w:pPr>
              <w:jc w:val="center"/>
              <w:rPr>
                <w:rFonts w:cs="Arial"/>
                <w:bCs/>
              </w:rPr>
            </w:pPr>
            <w:r w:rsidRPr="00393AB6">
              <w:rPr>
                <w:rFonts w:cs="Arial"/>
                <w:bCs/>
              </w:rPr>
              <w:t>21A.13</w:t>
            </w:r>
          </w:p>
        </w:tc>
      </w:tr>
      <w:tr w:rsidR="00621985" w:rsidRPr="00393AB6" w:rsidTr="00621985">
        <w:trPr>
          <w:trHeight w:val="187"/>
        </w:trPr>
        <w:tc>
          <w:tcPr>
            <w:tcW w:w="4106" w:type="dxa"/>
          </w:tcPr>
          <w:p w:rsidR="00621985" w:rsidRPr="00393AB6" w:rsidRDefault="00621985" w:rsidP="00621985">
            <w:pPr>
              <w:jc w:val="left"/>
              <w:rPr>
                <w:rFonts w:cs="Arial"/>
                <w:bCs/>
              </w:rPr>
            </w:pPr>
            <w:r w:rsidRPr="00393AB6">
              <w:rPr>
                <w:rFonts w:cs="Arial"/>
                <w:bCs/>
              </w:rPr>
              <w:t>Gullivert</w:t>
            </w:r>
          </w:p>
        </w:tc>
        <w:tc>
          <w:tcPr>
            <w:tcW w:w="1260" w:type="dxa"/>
          </w:tcPr>
          <w:p w:rsidR="00621985" w:rsidRPr="00393AB6" w:rsidRDefault="00621985" w:rsidP="00621985">
            <w:pPr>
              <w:jc w:val="center"/>
              <w:rPr>
                <w:rFonts w:cs="Arial"/>
                <w:bCs/>
              </w:rPr>
            </w:pPr>
            <w:r w:rsidRPr="00393AB6">
              <w:rPr>
                <w:rFonts w:cs="Arial"/>
                <w:bCs/>
              </w:rPr>
              <w:t>S</w:t>
            </w:r>
          </w:p>
        </w:tc>
      </w:tr>
      <w:tr w:rsidR="00621985" w:rsidRPr="00393AB6" w:rsidTr="00621985">
        <w:tc>
          <w:tcPr>
            <w:tcW w:w="4106" w:type="dxa"/>
          </w:tcPr>
          <w:p w:rsidR="00621985" w:rsidRPr="00393AB6" w:rsidRDefault="00621985" w:rsidP="00621985">
            <w:pPr>
              <w:jc w:val="left"/>
              <w:rPr>
                <w:rFonts w:cs="Arial"/>
                <w:bCs/>
              </w:rPr>
            </w:pPr>
            <w:r w:rsidRPr="00393AB6">
              <w:rPr>
                <w:rFonts w:cs="Arial"/>
                <w:bCs/>
              </w:rPr>
              <w:t>Rondo</w:t>
            </w:r>
          </w:p>
        </w:tc>
        <w:tc>
          <w:tcPr>
            <w:tcW w:w="1260" w:type="dxa"/>
          </w:tcPr>
          <w:p w:rsidR="00621985" w:rsidRPr="00393AB6" w:rsidRDefault="00621985" w:rsidP="00621985">
            <w:pPr>
              <w:jc w:val="center"/>
              <w:rPr>
                <w:rFonts w:cs="Arial"/>
                <w:bCs/>
              </w:rPr>
            </w:pPr>
            <w:r w:rsidRPr="00393AB6">
              <w:rPr>
                <w:rFonts w:cs="Arial"/>
                <w:bCs/>
              </w:rPr>
              <w:t>R</w:t>
            </w:r>
          </w:p>
        </w:tc>
      </w:tr>
      <w:tr w:rsidR="00621985" w:rsidRPr="00393AB6" w:rsidTr="00621985">
        <w:tc>
          <w:tcPr>
            <w:tcW w:w="4106" w:type="dxa"/>
          </w:tcPr>
          <w:p w:rsidR="00621985" w:rsidRPr="00393AB6" w:rsidRDefault="00621985" w:rsidP="00621985">
            <w:pPr>
              <w:jc w:val="left"/>
              <w:rPr>
                <w:rFonts w:cs="Arial"/>
                <w:bCs/>
              </w:rPr>
            </w:pPr>
            <w:r w:rsidRPr="00393AB6">
              <w:rPr>
                <w:rFonts w:cs="Arial"/>
                <w:bCs/>
              </w:rPr>
              <w:t>Finale</w:t>
            </w:r>
          </w:p>
        </w:tc>
        <w:tc>
          <w:tcPr>
            <w:tcW w:w="1260" w:type="dxa"/>
          </w:tcPr>
          <w:p w:rsidR="00621985" w:rsidRPr="00393AB6" w:rsidRDefault="00621985" w:rsidP="00621985">
            <w:pPr>
              <w:jc w:val="center"/>
              <w:rPr>
                <w:rFonts w:cs="Arial"/>
                <w:bCs/>
              </w:rPr>
            </w:pPr>
            <w:r w:rsidRPr="00393AB6">
              <w:rPr>
                <w:rFonts w:cs="Arial"/>
                <w:bCs/>
              </w:rPr>
              <w:t>R</w:t>
            </w:r>
          </w:p>
        </w:tc>
      </w:tr>
      <w:tr w:rsidR="00621985" w:rsidRPr="00393AB6" w:rsidTr="00621985">
        <w:tc>
          <w:tcPr>
            <w:tcW w:w="4106" w:type="dxa"/>
          </w:tcPr>
          <w:p w:rsidR="00621985" w:rsidRPr="00393AB6" w:rsidRDefault="00621985" w:rsidP="00621985">
            <w:pPr>
              <w:jc w:val="left"/>
              <w:rPr>
                <w:rFonts w:cs="Arial"/>
                <w:bCs/>
              </w:rPr>
            </w:pPr>
            <w:r w:rsidRPr="00393AB6">
              <w:rPr>
                <w:rFonts w:cs="Arial"/>
                <w:bCs/>
              </w:rPr>
              <w:t>Kelvedon Wonder</w:t>
            </w:r>
          </w:p>
        </w:tc>
        <w:tc>
          <w:tcPr>
            <w:tcW w:w="1260" w:type="dxa"/>
          </w:tcPr>
          <w:p w:rsidR="00621985" w:rsidRPr="00393AB6" w:rsidRDefault="00621985" w:rsidP="00621985">
            <w:pPr>
              <w:jc w:val="center"/>
              <w:rPr>
                <w:rFonts w:cs="Arial"/>
                <w:bCs/>
              </w:rPr>
            </w:pPr>
            <w:r w:rsidRPr="00393AB6">
              <w:rPr>
                <w:rFonts w:cs="Arial"/>
                <w:bCs/>
              </w:rPr>
              <w:t>S</w:t>
            </w:r>
          </w:p>
        </w:tc>
      </w:tr>
      <w:tr w:rsidR="00621985" w:rsidRPr="00393AB6" w:rsidTr="00621985">
        <w:tc>
          <w:tcPr>
            <w:tcW w:w="4106" w:type="dxa"/>
          </w:tcPr>
          <w:p w:rsidR="00621985" w:rsidRPr="00393AB6" w:rsidRDefault="00621985" w:rsidP="00621985">
            <w:pPr>
              <w:jc w:val="left"/>
              <w:rPr>
                <w:rFonts w:cs="Arial"/>
                <w:bCs/>
              </w:rPr>
            </w:pPr>
            <w:r w:rsidRPr="00393AB6">
              <w:rPr>
                <w:rFonts w:cs="Arial"/>
                <w:bCs/>
              </w:rPr>
              <w:t>Dark Skin Perfection</w:t>
            </w:r>
          </w:p>
        </w:tc>
        <w:tc>
          <w:tcPr>
            <w:tcW w:w="1260" w:type="dxa"/>
          </w:tcPr>
          <w:p w:rsidR="00621985" w:rsidRPr="00393AB6" w:rsidRDefault="00621985" w:rsidP="00621985">
            <w:pPr>
              <w:jc w:val="center"/>
              <w:rPr>
                <w:rFonts w:cs="Arial"/>
                <w:bCs/>
              </w:rPr>
            </w:pPr>
            <w:r w:rsidRPr="00393AB6">
              <w:rPr>
                <w:rFonts w:cs="Arial"/>
                <w:bCs/>
              </w:rPr>
              <w:t>S</w:t>
            </w:r>
          </w:p>
        </w:tc>
      </w:tr>
      <w:tr w:rsidR="00621985" w:rsidRPr="00393AB6" w:rsidTr="00621985">
        <w:tc>
          <w:tcPr>
            <w:tcW w:w="4106" w:type="dxa"/>
          </w:tcPr>
          <w:p w:rsidR="00621985" w:rsidRPr="00393AB6" w:rsidRDefault="00621985" w:rsidP="00621985">
            <w:pPr>
              <w:jc w:val="left"/>
              <w:rPr>
                <w:rFonts w:cs="Arial"/>
                <w:bCs/>
              </w:rPr>
            </w:pPr>
            <w:r w:rsidRPr="00393AB6">
              <w:rPr>
                <w:rFonts w:cs="Arial"/>
                <w:bCs/>
              </w:rPr>
              <w:t>Arabal, Cobri, Starcovert, Sucovert, Vitalis</w:t>
            </w:r>
          </w:p>
        </w:tc>
        <w:tc>
          <w:tcPr>
            <w:tcW w:w="1260" w:type="dxa"/>
          </w:tcPr>
          <w:p w:rsidR="00621985" w:rsidRPr="00393AB6" w:rsidRDefault="00621985" w:rsidP="00621985">
            <w:pPr>
              <w:jc w:val="center"/>
              <w:rPr>
                <w:rFonts w:cs="Arial"/>
                <w:bCs/>
              </w:rPr>
            </w:pPr>
            <w:r w:rsidRPr="00393AB6">
              <w:rPr>
                <w:rFonts w:cs="Arial"/>
                <w:bCs/>
              </w:rPr>
              <w:t>S</w:t>
            </w:r>
          </w:p>
        </w:tc>
      </w:tr>
    </w:tbl>
    <w:p w:rsidR="00621985" w:rsidRPr="00393AB6" w:rsidRDefault="00621985" w:rsidP="00621985">
      <w:r w:rsidRPr="00393AB6">
        <w:rPr>
          <w:rFonts w:cs="Arial"/>
          <w:sz w:val="16"/>
        </w:rPr>
        <w:t>R = resistant; S = susceptible</w:t>
      </w:r>
    </w:p>
    <w:p w:rsidR="00621985" w:rsidRPr="00393AB6" w:rsidRDefault="00621985" w:rsidP="00621985"/>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7.</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Establishment pathogenicity</w:t>
            </w:r>
          </w:p>
        </w:tc>
        <w:tc>
          <w:tcPr>
            <w:tcW w:w="5908" w:type="dxa"/>
          </w:tcPr>
          <w:p w:rsidR="00621985" w:rsidRPr="00393AB6" w:rsidRDefault="00621985" w:rsidP="00621985">
            <w:pPr>
              <w:spacing w:before="20" w:after="20"/>
              <w:rPr>
                <w:rFonts w:cs="Arial"/>
                <w:color w:val="000000"/>
              </w:rPr>
            </w:pPr>
            <w:r w:rsidRPr="00393AB6">
              <w:rPr>
                <w:rFonts w:cs="Arial"/>
                <w:color w:val="000000"/>
              </w:rPr>
              <w:t>test on susceptible plants</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8.</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Multiplication inoculum</w:t>
            </w:r>
          </w:p>
        </w:tc>
        <w:tc>
          <w:tcPr>
            <w:tcW w:w="5908" w:type="dxa"/>
          </w:tcPr>
          <w:p w:rsidR="00621985" w:rsidRPr="00393AB6" w:rsidRDefault="00621985" w:rsidP="00621985">
            <w:pPr>
              <w:spacing w:before="20" w:after="20"/>
              <w:rPr>
                <w:rFonts w:cs="Arial"/>
                <w:color w:val="000000"/>
              </w:rPr>
            </w:pP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8.1</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Multiplication medium</w:t>
            </w:r>
          </w:p>
        </w:tc>
        <w:tc>
          <w:tcPr>
            <w:tcW w:w="5908" w:type="dxa"/>
          </w:tcPr>
          <w:p w:rsidR="00621985" w:rsidRPr="00393AB6" w:rsidRDefault="00621985" w:rsidP="00621985">
            <w:pPr>
              <w:spacing w:before="20" w:after="20"/>
              <w:rPr>
                <w:rFonts w:cs="Arial"/>
                <w:color w:val="000000"/>
              </w:rPr>
            </w:pPr>
            <w:r w:rsidRPr="00393AB6">
              <w:rPr>
                <w:rFonts w:cs="Arial"/>
                <w:color w:val="000000"/>
              </w:rPr>
              <w:t>V8 agar or Mathur medium or Potato Dextrose Agar or a synthetic medium.</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8.4</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Inoculation medium</w:t>
            </w:r>
          </w:p>
        </w:tc>
        <w:tc>
          <w:tcPr>
            <w:tcW w:w="5908" w:type="dxa"/>
          </w:tcPr>
          <w:p w:rsidR="00621985" w:rsidRPr="00393AB6" w:rsidRDefault="00621985" w:rsidP="00621985">
            <w:pPr>
              <w:spacing w:before="20" w:after="20"/>
              <w:rPr>
                <w:rFonts w:cs="Arial"/>
                <w:color w:val="000000"/>
              </w:rPr>
            </w:pPr>
            <w:r w:rsidRPr="00393AB6">
              <w:rPr>
                <w:rFonts w:cs="Arial"/>
                <w:color w:val="000000"/>
              </w:rPr>
              <w:t>water, option: add Tween 80 (wetting agent to aid dispersal of spores, e.g. 0.4%)</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8.6</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Harvest of inoculum</w:t>
            </w:r>
          </w:p>
        </w:tc>
        <w:tc>
          <w:tcPr>
            <w:tcW w:w="5908" w:type="dxa"/>
          </w:tcPr>
          <w:p w:rsidR="00621985" w:rsidRPr="00393AB6" w:rsidRDefault="00621985" w:rsidP="00621985">
            <w:pPr>
              <w:spacing w:before="20" w:after="20"/>
              <w:rPr>
                <w:rFonts w:cs="Arial"/>
                <w:color w:val="000000"/>
              </w:rPr>
            </w:pPr>
            <w:r w:rsidRPr="00393AB6">
              <w:rPr>
                <w:rFonts w:cs="Arial"/>
                <w:color w:val="000000"/>
              </w:rPr>
              <w:t>see 10.1</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8.7</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Check of harvested inoculum</w:t>
            </w:r>
          </w:p>
        </w:tc>
        <w:tc>
          <w:tcPr>
            <w:tcW w:w="5908" w:type="dxa"/>
          </w:tcPr>
          <w:p w:rsidR="00621985" w:rsidRPr="00393AB6" w:rsidRDefault="00621985" w:rsidP="00621985">
            <w:pPr>
              <w:spacing w:before="20" w:after="20"/>
              <w:rPr>
                <w:rFonts w:cs="Arial"/>
                <w:color w:val="000000"/>
              </w:rPr>
            </w:pPr>
            <w:r w:rsidRPr="00393AB6">
              <w:rPr>
                <w:rFonts w:cs="Arial"/>
                <w:color w:val="000000"/>
              </w:rPr>
              <w:t>see 10.2</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8.8</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Shelflife/viability inoculum</w:t>
            </w:r>
          </w:p>
        </w:tc>
        <w:tc>
          <w:tcPr>
            <w:tcW w:w="5908" w:type="dxa"/>
          </w:tcPr>
          <w:p w:rsidR="00621985" w:rsidRPr="00393AB6" w:rsidRDefault="00621985" w:rsidP="00621985">
            <w:pPr>
              <w:tabs>
                <w:tab w:val="left" w:pos="3165"/>
              </w:tabs>
              <w:spacing w:before="20" w:after="20"/>
              <w:rPr>
                <w:rFonts w:cs="Arial"/>
                <w:color w:val="000000"/>
              </w:rPr>
            </w:pPr>
            <w:r w:rsidRPr="00393AB6">
              <w:rPr>
                <w:rFonts w:cs="Arial"/>
                <w:color w:val="000000"/>
              </w:rPr>
              <w:t>between 4 and 8 hours, keep cool to prevent spores’ germination</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Format of the test</w:t>
            </w:r>
          </w:p>
        </w:tc>
        <w:tc>
          <w:tcPr>
            <w:tcW w:w="5908" w:type="dxa"/>
          </w:tcPr>
          <w:p w:rsidR="00621985" w:rsidRPr="00393AB6" w:rsidRDefault="00621985" w:rsidP="00621985">
            <w:pPr>
              <w:spacing w:before="20" w:after="20"/>
              <w:rPr>
                <w:rFonts w:cs="Arial"/>
                <w:color w:val="000000"/>
              </w:rPr>
            </w:pPr>
          </w:p>
        </w:tc>
      </w:tr>
      <w:tr w:rsidR="00621985" w:rsidRPr="00393AB6" w:rsidTr="00621985">
        <w:trPr>
          <w:cantSplit/>
        </w:trPr>
        <w:tc>
          <w:tcPr>
            <w:tcW w:w="675" w:type="dxa"/>
          </w:tcPr>
          <w:p w:rsidR="00621985" w:rsidRPr="00393AB6" w:rsidRDefault="00621985" w:rsidP="00621985">
            <w:pPr>
              <w:tabs>
                <w:tab w:val="left" w:leader="dot" w:pos="3720"/>
              </w:tabs>
              <w:spacing w:before="20" w:after="20"/>
              <w:jc w:val="left"/>
              <w:rPr>
                <w:rFonts w:cs="Arial"/>
              </w:rPr>
            </w:pPr>
            <w:r w:rsidRPr="00393AB6">
              <w:rPr>
                <w:rFonts w:cs="Arial"/>
              </w:rPr>
              <w:t>9.1</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Number of plants per genotype</w:t>
            </w:r>
          </w:p>
        </w:tc>
        <w:tc>
          <w:tcPr>
            <w:tcW w:w="5908" w:type="dxa"/>
          </w:tcPr>
          <w:p w:rsidR="00621985" w:rsidRPr="00393AB6" w:rsidRDefault="00621985" w:rsidP="00621985">
            <w:pPr>
              <w:spacing w:before="20" w:after="20"/>
              <w:rPr>
                <w:rFonts w:cs="Arial"/>
                <w:color w:val="000000"/>
              </w:rPr>
            </w:pPr>
            <w:r w:rsidRPr="00393AB6">
              <w:rPr>
                <w:rFonts w:cs="Arial"/>
                <w:color w:val="000000"/>
              </w:rPr>
              <w:t>at least 20 plants and 5 non inoculated plants per variety</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9.2</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Number of replicates</w:t>
            </w:r>
          </w:p>
        </w:tc>
        <w:tc>
          <w:tcPr>
            <w:tcW w:w="5908" w:type="dxa"/>
          </w:tcPr>
          <w:p w:rsidR="00621985" w:rsidRPr="00393AB6" w:rsidRDefault="00621985" w:rsidP="00621985">
            <w:pPr>
              <w:spacing w:before="20" w:after="20"/>
              <w:rPr>
                <w:rFonts w:cs="Arial"/>
                <w:color w:val="000000"/>
              </w:rPr>
            </w:pPr>
            <w:r w:rsidRPr="00393AB6">
              <w:rPr>
                <w:rFonts w:cs="Arial"/>
                <w:color w:val="000000"/>
              </w:rPr>
              <w:t>-</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9.3</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Control varieties</w:t>
            </w:r>
          </w:p>
        </w:tc>
        <w:tc>
          <w:tcPr>
            <w:tcW w:w="5908" w:type="dxa"/>
          </w:tcPr>
          <w:p w:rsidR="00621985" w:rsidRPr="00393AB6" w:rsidRDefault="00621985" w:rsidP="00621985">
            <w:pPr>
              <w:tabs>
                <w:tab w:val="left" w:leader="dot" w:pos="3686"/>
              </w:tabs>
              <w:autoSpaceDE w:val="0"/>
              <w:autoSpaceDN w:val="0"/>
              <w:adjustRightInd w:val="0"/>
              <w:spacing w:before="20" w:after="20"/>
              <w:jc w:val="left"/>
              <w:rPr>
                <w:rFonts w:cs="Arial"/>
                <w:lang w:val="es-ES"/>
              </w:rPr>
            </w:pP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p>
        </w:tc>
        <w:tc>
          <w:tcPr>
            <w:tcW w:w="3164" w:type="dxa"/>
          </w:tcPr>
          <w:p w:rsidR="00621985" w:rsidRPr="00393AB6" w:rsidRDefault="00621985" w:rsidP="00621985">
            <w:pPr>
              <w:tabs>
                <w:tab w:val="left" w:leader="dot" w:pos="3720"/>
              </w:tabs>
              <w:spacing w:before="20" w:after="20"/>
              <w:ind w:left="318"/>
              <w:rPr>
                <w:rFonts w:cs="Arial"/>
              </w:rPr>
            </w:pPr>
            <w:r w:rsidRPr="00393AB6">
              <w:rPr>
                <w:rFonts w:cs="Arial"/>
              </w:rPr>
              <w:t>Susceptible</w:t>
            </w:r>
          </w:p>
        </w:tc>
        <w:tc>
          <w:tcPr>
            <w:tcW w:w="5908" w:type="dxa"/>
          </w:tcPr>
          <w:p w:rsidR="00621985" w:rsidRPr="00393AB6" w:rsidRDefault="00621985" w:rsidP="00621985">
            <w:pPr>
              <w:spacing w:before="20" w:after="20"/>
              <w:rPr>
                <w:rFonts w:cs="Arial"/>
                <w:color w:val="000000"/>
              </w:rPr>
            </w:pPr>
            <w:r w:rsidRPr="00393AB6">
              <w:rPr>
                <w:rFonts w:cs="Arial"/>
              </w:rPr>
              <w:t>Crecerelle, Kelvedon Wonder</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p>
        </w:tc>
        <w:tc>
          <w:tcPr>
            <w:tcW w:w="3164" w:type="dxa"/>
          </w:tcPr>
          <w:p w:rsidR="00621985" w:rsidRPr="00393AB6" w:rsidRDefault="00621985" w:rsidP="00621985">
            <w:pPr>
              <w:tabs>
                <w:tab w:val="left" w:leader="dot" w:pos="3720"/>
              </w:tabs>
              <w:spacing w:before="20" w:after="20"/>
              <w:ind w:left="318"/>
              <w:rPr>
                <w:rFonts w:cs="Arial"/>
              </w:rPr>
            </w:pPr>
            <w:r w:rsidRPr="00393AB6">
              <w:rPr>
                <w:rFonts w:cs="Arial"/>
              </w:rPr>
              <w:t>Resistant</w:t>
            </w:r>
          </w:p>
        </w:tc>
        <w:tc>
          <w:tcPr>
            <w:tcW w:w="5908" w:type="dxa"/>
          </w:tcPr>
          <w:p w:rsidR="00621985" w:rsidRPr="00393AB6" w:rsidRDefault="00621985" w:rsidP="00621985">
            <w:pPr>
              <w:spacing w:before="20" w:after="20"/>
              <w:rPr>
                <w:rFonts w:cs="Arial"/>
                <w:color w:val="000000"/>
              </w:rPr>
            </w:pPr>
            <w:r w:rsidRPr="00393AB6">
              <w:rPr>
                <w:rFonts w:cs="Arial"/>
              </w:rPr>
              <w:t>Nina and Madonna or Rondo</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9.4</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Test design</w:t>
            </w:r>
          </w:p>
        </w:tc>
        <w:tc>
          <w:tcPr>
            <w:tcW w:w="5908" w:type="dxa"/>
          </w:tcPr>
          <w:p w:rsidR="00621985" w:rsidRPr="00393AB6" w:rsidRDefault="00621985" w:rsidP="00621985">
            <w:pPr>
              <w:spacing w:before="20" w:after="20"/>
              <w:rPr>
                <w:rFonts w:cs="Arial"/>
                <w:color w:val="000000"/>
              </w:rPr>
            </w:pPr>
            <w:r w:rsidRPr="00393AB6">
              <w:rPr>
                <w:rFonts w:cs="Arial"/>
                <w:color w:val="000000"/>
              </w:rPr>
              <w:t>-</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9.5</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Test facility</w:t>
            </w:r>
          </w:p>
        </w:tc>
        <w:tc>
          <w:tcPr>
            <w:tcW w:w="5908" w:type="dxa"/>
          </w:tcPr>
          <w:p w:rsidR="00621985" w:rsidRPr="00393AB6" w:rsidRDefault="00621985" w:rsidP="00621985">
            <w:pPr>
              <w:spacing w:before="20" w:after="20"/>
              <w:rPr>
                <w:rFonts w:cs="Arial"/>
                <w:color w:val="000000"/>
              </w:rPr>
            </w:pPr>
            <w:r w:rsidRPr="00393AB6">
              <w:rPr>
                <w:rFonts w:cs="Arial"/>
                <w:color w:val="000000"/>
              </w:rPr>
              <w:t>climate room or greenhouse</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9.6</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Temperature</w:t>
            </w:r>
          </w:p>
        </w:tc>
        <w:tc>
          <w:tcPr>
            <w:tcW w:w="5908" w:type="dxa"/>
          </w:tcPr>
          <w:p w:rsidR="00621985" w:rsidRPr="00393AB6" w:rsidRDefault="00621985" w:rsidP="00621985">
            <w:pPr>
              <w:spacing w:before="20" w:after="20"/>
              <w:rPr>
                <w:rFonts w:cs="Arial"/>
                <w:color w:val="000000"/>
              </w:rPr>
            </w:pPr>
            <w:r w:rsidRPr="00393AB6">
              <w:rPr>
                <w:rFonts w:cs="Arial"/>
                <w:color w:val="000000"/>
              </w:rPr>
              <w:t>20°C</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9.7</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Light</w:t>
            </w:r>
          </w:p>
        </w:tc>
        <w:tc>
          <w:tcPr>
            <w:tcW w:w="5908" w:type="dxa"/>
          </w:tcPr>
          <w:p w:rsidR="00621985" w:rsidRPr="00393AB6" w:rsidRDefault="00621985" w:rsidP="00621985">
            <w:pPr>
              <w:spacing w:before="20" w:after="20"/>
              <w:rPr>
                <w:rFonts w:cs="Arial"/>
                <w:color w:val="000000"/>
              </w:rPr>
            </w:pPr>
            <w:r w:rsidRPr="00393AB6">
              <w:rPr>
                <w:rFonts w:cs="Arial"/>
                <w:color w:val="000000"/>
              </w:rPr>
              <w:t>12 hours or longer</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9.8</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Season</w:t>
            </w:r>
          </w:p>
        </w:tc>
        <w:tc>
          <w:tcPr>
            <w:tcW w:w="5908" w:type="dxa"/>
          </w:tcPr>
          <w:p w:rsidR="00621985" w:rsidRPr="00393AB6" w:rsidRDefault="00621985" w:rsidP="00621985">
            <w:pPr>
              <w:spacing w:before="20" w:after="20"/>
              <w:rPr>
                <w:rFonts w:cs="Arial"/>
                <w:color w:val="000000"/>
              </w:rPr>
            </w:pPr>
            <w:r w:rsidRPr="00393AB6">
              <w:rPr>
                <w:rFonts w:cs="Arial"/>
                <w:color w:val="000000"/>
              </w:rPr>
              <w:t>-</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9.9</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Special measures</w:t>
            </w:r>
          </w:p>
        </w:tc>
        <w:tc>
          <w:tcPr>
            <w:tcW w:w="5908" w:type="dxa"/>
          </w:tcPr>
          <w:p w:rsidR="00621985" w:rsidRPr="00393AB6" w:rsidRDefault="00621985" w:rsidP="00621985">
            <w:pPr>
              <w:spacing w:before="20" w:after="20"/>
              <w:rPr>
                <w:rFonts w:cs="Arial"/>
                <w:color w:val="000000"/>
              </w:rPr>
            </w:pPr>
            <w:r w:rsidRPr="00393AB6">
              <w:rPr>
                <w:rFonts w:cs="Arial"/>
                <w:color w:val="000000"/>
              </w:rPr>
              <w:t>high humidity or watering by spraying 2 or 3 times per day</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Inoculation</w:t>
            </w:r>
          </w:p>
        </w:tc>
        <w:tc>
          <w:tcPr>
            <w:tcW w:w="5908" w:type="dxa"/>
          </w:tcPr>
          <w:p w:rsidR="00621985" w:rsidRPr="00393AB6" w:rsidRDefault="00621985" w:rsidP="00621985">
            <w:pPr>
              <w:spacing w:before="20" w:after="20"/>
              <w:rPr>
                <w:rFonts w:cs="Arial"/>
                <w:color w:val="000000"/>
              </w:rPr>
            </w:pP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10.1</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Preparation inoculum</w:t>
            </w:r>
          </w:p>
        </w:tc>
        <w:tc>
          <w:tcPr>
            <w:tcW w:w="5908" w:type="dxa"/>
          </w:tcPr>
          <w:p w:rsidR="00621985" w:rsidRPr="00393AB6" w:rsidRDefault="00621985" w:rsidP="00621985">
            <w:pPr>
              <w:spacing w:before="20" w:after="20"/>
              <w:rPr>
                <w:rFonts w:cs="Arial"/>
                <w:color w:val="000000"/>
              </w:rPr>
            </w:pPr>
            <w:r w:rsidRPr="00393AB6">
              <w:rPr>
                <w:rFonts w:cs="Arial"/>
                <w:color w:val="000000"/>
              </w:rPr>
              <w:t>remove hyphen fragments by straining solution through muslin</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10.2</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Quantification inoculum</w:t>
            </w:r>
          </w:p>
        </w:tc>
        <w:tc>
          <w:tcPr>
            <w:tcW w:w="5908" w:type="dxa"/>
          </w:tcPr>
          <w:p w:rsidR="00621985" w:rsidRPr="00393AB6" w:rsidRDefault="00621985" w:rsidP="00621985">
            <w:pPr>
              <w:spacing w:before="20" w:after="20"/>
              <w:rPr>
                <w:rFonts w:cs="Arial"/>
                <w:color w:val="000000"/>
              </w:rPr>
            </w:pPr>
            <w:r w:rsidRPr="00393AB6">
              <w:rPr>
                <w:rFonts w:cs="Arial"/>
                <w:color w:val="000000"/>
              </w:rPr>
              <w:t>10</w:t>
            </w:r>
            <w:r w:rsidRPr="00393AB6">
              <w:rPr>
                <w:rFonts w:cs="Arial"/>
                <w:color w:val="000000"/>
                <w:vertAlign w:val="superscript"/>
              </w:rPr>
              <w:t>6</w:t>
            </w:r>
            <w:r w:rsidRPr="00393AB6">
              <w:rPr>
                <w:rFonts w:cs="Arial"/>
                <w:color w:val="000000"/>
              </w:rPr>
              <w:t xml:space="preserve"> spores/mL (to adapt depending conditions of tests)</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10.3</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Plant stage at inoculation</w:t>
            </w:r>
          </w:p>
        </w:tc>
        <w:tc>
          <w:tcPr>
            <w:tcW w:w="5908" w:type="dxa"/>
          </w:tcPr>
          <w:p w:rsidR="00621985" w:rsidRPr="00393AB6" w:rsidRDefault="00621985" w:rsidP="00621985">
            <w:pPr>
              <w:spacing w:before="20" w:after="20"/>
              <w:rPr>
                <w:rFonts w:cs="Arial"/>
                <w:color w:val="000000"/>
              </w:rPr>
            </w:pPr>
            <w:r w:rsidRPr="00393AB6">
              <w:rPr>
                <w:rFonts w:cs="Arial"/>
              </w:rPr>
              <w:t>2 weeks old seedlings (i.e. 2-3 node stage)</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10.4</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Inoculation method</w:t>
            </w:r>
          </w:p>
        </w:tc>
        <w:tc>
          <w:tcPr>
            <w:tcW w:w="5908" w:type="dxa"/>
          </w:tcPr>
          <w:p w:rsidR="00621985" w:rsidRPr="00393AB6" w:rsidRDefault="00621985" w:rsidP="00621985">
            <w:pPr>
              <w:spacing w:before="20" w:after="20"/>
              <w:rPr>
                <w:rFonts w:cs="Arial"/>
                <w:color w:val="000000"/>
              </w:rPr>
            </w:pPr>
            <w:r w:rsidRPr="00393AB6">
              <w:rPr>
                <w:rFonts w:cs="Arial"/>
                <w:color w:val="000000"/>
              </w:rPr>
              <w:t>spraying on green leaves without surface moisture</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10.5</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First observation</w:t>
            </w:r>
          </w:p>
        </w:tc>
        <w:tc>
          <w:tcPr>
            <w:tcW w:w="5908" w:type="dxa"/>
          </w:tcPr>
          <w:p w:rsidR="00621985" w:rsidRPr="00393AB6" w:rsidRDefault="00621985" w:rsidP="00621985">
            <w:pPr>
              <w:spacing w:before="20" w:after="20"/>
              <w:rPr>
                <w:rFonts w:cs="Arial"/>
                <w:color w:val="000000"/>
              </w:rPr>
            </w:pPr>
            <w:r w:rsidRPr="00393AB6">
              <w:rPr>
                <w:rFonts w:cs="Arial"/>
                <w:color w:val="000000"/>
              </w:rPr>
              <w:t>-</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10.6</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Second observation</w:t>
            </w:r>
          </w:p>
        </w:tc>
        <w:tc>
          <w:tcPr>
            <w:tcW w:w="5908" w:type="dxa"/>
          </w:tcPr>
          <w:p w:rsidR="00621985" w:rsidRPr="00393AB6" w:rsidRDefault="00621985" w:rsidP="00621985">
            <w:pPr>
              <w:spacing w:before="20" w:after="20"/>
              <w:rPr>
                <w:rFonts w:cs="Arial"/>
                <w:color w:val="000000"/>
              </w:rPr>
            </w:pPr>
            <w:r w:rsidRPr="00393AB6">
              <w:rPr>
                <w:rFonts w:cs="Arial"/>
                <w:color w:val="000000"/>
              </w:rPr>
              <w:t>-</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10.7</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Final observations</w:t>
            </w:r>
          </w:p>
        </w:tc>
        <w:tc>
          <w:tcPr>
            <w:tcW w:w="5908" w:type="dxa"/>
          </w:tcPr>
          <w:p w:rsidR="00621985" w:rsidRPr="00393AB6" w:rsidRDefault="00621985" w:rsidP="00621985">
            <w:pPr>
              <w:spacing w:before="20" w:after="20"/>
              <w:rPr>
                <w:rFonts w:cs="Arial"/>
                <w:color w:val="000000"/>
              </w:rPr>
            </w:pPr>
            <w:r w:rsidRPr="00393AB6">
              <w:rPr>
                <w:rFonts w:cs="Arial"/>
                <w:color w:val="000000"/>
              </w:rPr>
              <w:t>10-18 days</w:t>
            </w:r>
            <w:r w:rsidRPr="00393AB6">
              <w:rPr>
                <w:rFonts w:cs="Arial"/>
              </w:rPr>
              <w:t xml:space="preserve"> post-inoculation</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11.</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Observations</w:t>
            </w:r>
          </w:p>
        </w:tc>
        <w:tc>
          <w:tcPr>
            <w:tcW w:w="5908" w:type="dxa"/>
          </w:tcPr>
          <w:p w:rsidR="00621985" w:rsidRPr="00393AB6" w:rsidRDefault="00621985" w:rsidP="00621985">
            <w:pPr>
              <w:spacing w:before="20" w:after="20"/>
              <w:jc w:val="left"/>
              <w:rPr>
                <w:rFonts w:cs="Arial"/>
              </w:rPr>
            </w:pP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11.1</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Method</w:t>
            </w:r>
          </w:p>
        </w:tc>
        <w:tc>
          <w:tcPr>
            <w:tcW w:w="5908" w:type="dxa"/>
          </w:tcPr>
          <w:p w:rsidR="00621985" w:rsidRPr="00393AB6" w:rsidRDefault="00621985" w:rsidP="00621985">
            <w:pPr>
              <w:spacing w:before="20" w:after="20"/>
              <w:jc w:val="left"/>
              <w:rPr>
                <w:rFonts w:cs="Arial"/>
              </w:rPr>
            </w:pPr>
            <w:r w:rsidRPr="00393AB6">
              <w:rPr>
                <w:rFonts w:cs="Arial"/>
              </w:rPr>
              <w:t>visual</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11.2</w:t>
            </w:r>
          </w:p>
        </w:tc>
        <w:tc>
          <w:tcPr>
            <w:tcW w:w="3164" w:type="dxa"/>
          </w:tcPr>
          <w:p w:rsidR="00621985" w:rsidRPr="00393AB6" w:rsidRDefault="00621985" w:rsidP="00621985">
            <w:pPr>
              <w:keepNext/>
              <w:tabs>
                <w:tab w:val="left" w:leader="dot" w:pos="3720"/>
              </w:tabs>
              <w:spacing w:before="20" w:after="20"/>
              <w:rPr>
                <w:rFonts w:cs="Arial"/>
              </w:rPr>
            </w:pPr>
            <w:r w:rsidRPr="00393AB6">
              <w:rPr>
                <w:rFonts w:cs="Arial"/>
              </w:rPr>
              <w:t>Observation scale</w:t>
            </w:r>
          </w:p>
        </w:tc>
        <w:tc>
          <w:tcPr>
            <w:tcW w:w="5908" w:type="dxa"/>
          </w:tcPr>
          <w:p w:rsidR="00621985" w:rsidRPr="00393AB6" w:rsidRDefault="00621985" w:rsidP="00621985">
            <w:pPr>
              <w:spacing w:before="20" w:after="20"/>
              <w:jc w:val="left"/>
              <w:rPr>
                <w:rFonts w:cs="Arial"/>
              </w:rPr>
            </w:pPr>
            <w:r w:rsidRPr="00393AB6">
              <w:rPr>
                <w:rFonts w:cs="Arial"/>
              </w:rPr>
              <w:t>Class 0: no symptoms</w:t>
            </w:r>
          </w:p>
          <w:p w:rsidR="00621985" w:rsidRPr="00393AB6" w:rsidRDefault="00621985" w:rsidP="00621985">
            <w:pPr>
              <w:spacing w:line="276" w:lineRule="auto"/>
              <w:rPr>
                <w:rFonts w:cs="Arial"/>
                <w:noProof/>
              </w:rPr>
            </w:pPr>
            <w:r w:rsidRPr="00393AB6">
              <w:rPr>
                <w:rFonts w:cs="Arial"/>
                <w:noProof/>
              </w:rPr>
              <w:t>Class 1: few small superficial necrosis</w:t>
            </w:r>
          </w:p>
          <w:p w:rsidR="00621985" w:rsidRPr="00393AB6" w:rsidRDefault="00621985" w:rsidP="00621985">
            <w:pPr>
              <w:spacing w:line="276" w:lineRule="auto"/>
              <w:rPr>
                <w:rFonts w:cs="Arial"/>
                <w:noProof/>
              </w:rPr>
            </w:pPr>
            <w:r w:rsidRPr="00393AB6">
              <w:rPr>
                <w:rFonts w:cs="Arial"/>
                <w:noProof/>
              </w:rPr>
              <w:t>Class 2: bigger darker and deep necrosis</w:t>
            </w:r>
          </w:p>
          <w:p w:rsidR="00621985" w:rsidRPr="00393AB6" w:rsidRDefault="00621985" w:rsidP="00621985">
            <w:pPr>
              <w:spacing w:line="276" w:lineRule="auto"/>
              <w:rPr>
                <w:rFonts w:cs="Arial"/>
                <w:noProof/>
              </w:rPr>
            </w:pPr>
            <w:r w:rsidRPr="00393AB6">
              <w:rPr>
                <w:rFonts w:cs="Arial"/>
                <w:noProof/>
              </w:rPr>
              <w:t>Class 3: necrosis on all parts of the plant or serious symptoms surrounding the stem</w:t>
            </w:r>
          </w:p>
          <w:p w:rsidR="00621985" w:rsidRPr="00393AB6" w:rsidRDefault="00621985" w:rsidP="00621985">
            <w:pPr>
              <w:spacing w:before="20" w:after="20"/>
              <w:rPr>
                <w:rFonts w:cs="Arial"/>
              </w:rPr>
            </w:pPr>
            <w:r w:rsidRPr="00393AB6">
              <w:rPr>
                <w:rFonts w:cs="Arial"/>
              </w:rPr>
              <w:t>Madonna, Nina and Rondo will be resistant controls; varieties with same level of resistance as Madonna/Rondo and/or Nina will be interpreted as resistant. Crecerelle and Kelvedon Wonder will be susceptible controls, varieties with a lower level of resistance than Nina as well as Madonna/Rondo will be interpreted as susceptible.</w:t>
            </w:r>
          </w:p>
        </w:tc>
      </w:tr>
    </w:tbl>
    <w:p w:rsidR="00621985" w:rsidRPr="00393AB6" w:rsidRDefault="00621985" w:rsidP="00621985"/>
    <w:tbl>
      <w:tblPr>
        <w:tblW w:w="0" w:type="auto"/>
        <w:tblInd w:w="15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81"/>
        <w:gridCol w:w="3827"/>
      </w:tblGrid>
      <w:tr w:rsidR="00621985" w:rsidRPr="00393AB6" w:rsidTr="00621985">
        <w:tc>
          <w:tcPr>
            <w:tcW w:w="3681" w:type="dxa"/>
            <w:tcBorders>
              <w:top w:val="dotted" w:sz="4" w:space="0" w:color="auto"/>
              <w:left w:val="dotted" w:sz="4" w:space="0" w:color="auto"/>
              <w:bottom w:val="dotted" w:sz="4" w:space="0" w:color="auto"/>
              <w:right w:val="dotted" w:sz="4" w:space="0" w:color="auto"/>
            </w:tcBorders>
            <w:shd w:val="clear" w:color="auto" w:fill="auto"/>
            <w:hideMark/>
          </w:tcPr>
          <w:p w:rsidR="00621985" w:rsidRPr="00393AB6" w:rsidRDefault="00621985" w:rsidP="00621985">
            <w:pPr>
              <w:rPr>
                <w:noProof/>
              </w:rPr>
            </w:pPr>
            <w:r w:rsidRPr="00393AB6">
              <w:rPr>
                <w:noProof/>
              </w:rPr>
              <w:t>Class 0:</w:t>
            </w:r>
          </w:p>
          <w:p w:rsidR="00621985" w:rsidRPr="00393AB6" w:rsidRDefault="00621985" w:rsidP="00621985">
            <w:pPr>
              <w:rPr>
                <w:noProof/>
              </w:rPr>
            </w:pPr>
            <w:r w:rsidRPr="00393AB6">
              <w:rPr>
                <w:noProof/>
              </w:rPr>
              <w:drawing>
                <wp:inline distT="0" distB="0" distL="0" distR="0">
                  <wp:extent cx="1790700" cy="238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shd w:val="clear" w:color="auto" w:fill="auto"/>
            <w:hideMark/>
          </w:tcPr>
          <w:p w:rsidR="00621985" w:rsidRPr="00393AB6" w:rsidRDefault="00621985" w:rsidP="00621985">
            <w:pPr>
              <w:rPr>
                <w:noProof/>
              </w:rPr>
            </w:pPr>
            <w:r w:rsidRPr="00393AB6">
              <w:rPr>
                <w:noProof/>
              </w:rPr>
              <w:t>Class 1:</w:t>
            </w:r>
          </w:p>
          <w:p w:rsidR="00621985" w:rsidRPr="00393AB6" w:rsidRDefault="00621985" w:rsidP="00621985">
            <w:pPr>
              <w:rPr>
                <w:noProof/>
              </w:rPr>
            </w:pPr>
            <w:r w:rsidRPr="00393AB6">
              <w:rPr>
                <w:noProof/>
              </w:rPr>
              <w:drawing>
                <wp:inline distT="0" distB="0" distL="0" distR="0">
                  <wp:extent cx="1790700" cy="238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r>
      <w:tr w:rsidR="00621985" w:rsidRPr="00393AB6" w:rsidTr="00621985">
        <w:tc>
          <w:tcPr>
            <w:tcW w:w="3681" w:type="dxa"/>
            <w:tcBorders>
              <w:top w:val="dotted" w:sz="4" w:space="0" w:color="auto"/>
              <w:left w:val="dotted" w:sz="4" w:space="0" w:color="auto"/>
              <w:bottom w:val="dotted" w:sz="4" w:space="0" w:color="auto"/>
              <w:right w:val="dotted" w:sz="4" w:space="0" w:color="auto"/>
            </w:tcBorders>
            <w:shd w:val="clear" w:color="auto" w:fill="auto"/>
            <w:hideMark/>
          </w:tcPr>
          <w:p w:rsidR="00621985" w:rsidRPr="00393AB6" w:rsidRDefault="00621985" w:rsidP="00621985">
            <w:pPr>
              <w:keepNext/>
              <w:rPr>
                <w:noProof/>
              </w:rPr>
            </w:pPr>
            <w:r w:rsidRPr="00393AB6">
              <w:rPr>
                <w:noProof/>
              </w:rPr>
              <w:t>Class 2:</w:t>
            </w:r>
          </w:p>
          <w:p w:rsidR="00621985" w:rsidRPr="00393AB6" w:rsidRDefault="00621985" w:rsidP="00621985">
            <w:pPr>
              <w:keepNext/>
              <w:rPr>
                <w:noProof/>
              </w:rPr>
            </w:pPr>
            <w:r w:rsidRPr="00393AB6">
              <w:rPr>
                <w:noProof/>
              </w:rPr>
              <w:drawing>
                <wp:inline distT="0" distB="0" distL="0" distR="0">
                  <wp:extent cx="1790700" cy="238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shd w:val="clear" w:color="auto" w:fill="auto"/>
            <w:hideMark/>
          </w:tcPr>
          <w:p w:rsidR="00621985" w:rsidRPr="00393AB6" w:rsidRDefault="00621985" w:rsidP="00621985">
            <w:pPr>
              <w:keepNext/>
              <w:rPr>
                <w:noProof/>
              </w:rPr>
            </w:pPr>
            <w:r w:rsidRPr="00393AB6">
              <w:rPr>
                <w:noProof/>
              </w:rPr>
              <w:t>Details on Class 2:</w:t>
            </w:r>
          </w:p>
          <w:p w:rsidR="00621985" w:rsidRPr="00393AB6" w:rsidRDefault="00621985" w:rsidP="00621985">
            <w:pPr>
              <w:keepNext/>
              <w:rPr>
                <w:noProof/>
              </w:rPr>
            </w:pPr>
            <w:r w:rsidRPr="00393AB6">
              <w:rPr>
                <w:noProof/>
              </w:rPr>
              <w:drawing>
                <wp:inline distT="0" distB="0" distL="0" distR="0">
                  <wp:extent cx="1790700" cy="238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p>
        </w:tc>
      </w:tr>
      <w:tr w:rsidR="00621985" w:rsidRPr="00393AB6" w:rsidTr="00621985">
        <w:trPr>
          <w:cantSplit/>
        </w:trPr>
        <w:tc>
          <w:tcPr>
            <w:tcW w:w="3681" w:type="dxa"/>
            <w:tcBorders>
              <w:top w:val="dotted" w:sz="4" w:space="0" w:color="auto"/>
              <w:left w:val="dotted" w:sz="4" w:space="0" w:color="auto"/>
              <w:bottom w:val="dotted" w:sz="4" w:space="0" w:color="auto"/>
              <w:right w:val="dotted" w:sz="4" w:space="0" w:color="auto"/>
            </w:tcBorders>
            <w:shd w:val="clear" w:color="auto" w:fill="auto"/>
            <w:hideMark/>
          </w:tcPr>
          <w:p w:rsidR="00621985" w:rsidRPr="00393AB6" w:rsidRDefault="00621985" w:rsidP="00621985">
            <w:pPr>
              <w:rPr>
                <w:noProof/>
              </w:rPr>
            </w:pPr>
            <w:r w:rsidRPr="00393AB6">
              <w:rPr>
                <w:noProof/>
              </w:rPr>
              <w:t>Class 3 :</w:t>
            </w:r>
          </w:p>
          <w:p w:rsidR="00621985" w:rsidRPr="00393AB6" w:rsidRDefault="00621985" w:rsidP="00621985">
            <w:pPr>
              <w:rPr>
                <w:noProof/>
              </w:rPr>
            </w:pPr>
            <w:r w:rsidRPr="00393AB6">
              <w:rPr>
                <w:noProof/>
              </w:rPr>
              <w:drawing>
                <wp:inline distT="0" distB="0" distL="0" distR="0">
                  <wp:extent cx="1809750" cy="2413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inline>
              </w:drawing>
            </w:r>
          </w:p>
        </w:tc>
        <w:tc>
          <w:tcPr>
            <w:tcW w:w="3827" w:type="dxa"/>
            <w:tcBorders>
              <w:top w:val="dotted" w:sz="4" w:space="0" w:color="auto"/>
              <w:left w:val="dotted" w:sz="4" w:space="0" w:color="auto"/>
              <w:bottom w:val="dotted" w:sz="4" w:space="0" w:color="auto"/>
              <w:right w:val="dotted" w:sz="4" w:space="0" w:color="auto"/>
            </w:tcBorders>
            <w:shd w:val="clear" w:color="auto" w:fill="auto"/>
            <w:hideMark/>
          </w:tcPr>
          <w:p w:rsidR="00621985" w:rsidRPr="00393AB6" w:rsidRDefault="00621985" w:rsidP="00621985">
            <w:pPr>
              <w:rPr>
                <w:noProof/>
              </w:rPr>
            </w:pPr>
            <w:r w:rsidRPr="00393AB6">
              <w:rPr>
                <w:noProof/>
              </w:rPr>
              <w:t>Details on Class 3</w:t>
            </w:r>
          </w:p>
          <w:p w:rsidR="00621985" w:rsidRPr="00393AB6" w:rsidRDefault="00621985" w:rsidP="00621985">
            <w:pPr>
              <w:rPr>
                <w:noProof/>
              </w:rPr>
            </w:pPr>
            <w:r w:rsidRPr="00393AB6">
              <w:rPr>
                <w:noProof/>
              </w:rPr>
              <w:drawing>
                <wp:inline distT="0" distB="0" distL="0" distR="0">
                  <wp:extent cx="1816100"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100" cy="2419350"/>
                          </a:xfrm>
                          <a:prstGeom prst="rect">
                            <a:avLst/>
                          </a:prstGeom>
                          <a:noFill/>
                          <a:ln>
                            <a:noFill/>
                          </a:ln>
                        </pic:spPr>
                      </pic:pic>
                    </a:graphicData>
                  </a:graphic>
                </wp:inline>
              </w:drawing>
            </w:r>
          </w:p>
        </w:tc>
      </w:tr>
    </w:tbl>
    <w:p w:rsidR="00621985" w:rsidRPr="00393AB6" w:rsidRDefault="00621985" w:rsidP="00621985">
      <w:pPr>
        <w:spacing w:line="276" w:lineRule="auto"/>
        <w:rPr>
          <w:noProof/>
        </w:rPr>
      </w:pPr>
    </w:p>
    <w:p w:rsidR="00621985" w:rsidRPr="00393AB6" w:rsidRDefault="00621985" w:rsidP="00621985">
      <w:pPr>
        <w:spacing w:line="276" w:lineRule="auto"/>
        <w:rPr>
          <w:noProof/>
        </w:rPr>
      </w:pPr>
    </w:p>
    <w:p w:rsidR="00621985" w:rsidRPr="00393AB6" w:rsidRDefault="00621985" w:rsidP="00621985">
      <w:pPr>
        <w:tabs>
          <w:tab w:val="left" w:leader="dot" w:pos="3402"/>
        </w:tabs>
        <w:ind w:left="3402" w:hanging="3402"/>
        <w:rPr>
          <w:color w:val="000000"/>
        </w:rPr>
      </w:pPr>
      <w:r w:rsidRPr="00393AB6">
        <w:rPr>
          <w:noProof/>
        </w:rPr>
        <mc:AlternateContent>
          <mc:Choice Requires="wpg">
            <w:drawing>
              <wp:inline distT="0" distB="0" distL="0" distR="0">
                <wp:extent cx="5760085" cy="92666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26660"/>
                          <a:chOff x="179512" y="4725144"/>
                          <a:chExt cx="8171932" cy="1272042"/>
                        </a:xfrm>
                      </wpg:grpSpPr>
                      <wps:wsp>
                        <wps:cNvPr id="27" name="ZoneTexte 18"/>
                        <wps:cNvSpPr txBox="1"/>
                        <wps:spPr>
                          <a:xfrm>
                            <a:off x="6515648" y="5651131"/>
                            <a:ext cx="1152233" cy="346055"/>
                          </a:xfrm>
                          <a:prstGeom prst="rect">
                            <a:avLst/>
                          </a:prstGeom>
                          <a:noFill/>
                        </wps:spPr>
                        <wps:txbx>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Resistant</w:t>
                              </w:r>
                            </w:p>
                          </w:txbxContent>
                        </wps:txbx>
                        <wps:bodyPr wrap="square" rtlCol="0">
                          <a:spAutoFit/>
                        </wps:bodyPr>
                      </wps:wsp>
                      <wps:wsp>
                        <wps:cNvPr id="28" name="Connecteur droit avec flèche 19"/>
                        <wps:cNvCnPr/>
                        <wps:spPr>
                          <a:xfrm>
                            <a:off x="395536" y="5507940"/>
                            <a:ext cx="7848872" cy="0"/>
                          </a:xfrm>
                          <a:prstGeom prst="straightConnector1">
                            <a:avLst/>
                          </a:prstGeom>
                          <a:noFill/>
                          <a:ln w="19050" cap="flat" cmpd="sng" algn="ctr">
                            <a:solidFill>
                              <a:sysClr val="windowText" lastClr="000000"/>
                            </a:solidFill>
                            <a:prstDash val="solid"/>
                            <a:miter lim="800000"/>
                            <a:tailEnd type="arrow"/>
                          </a:ln>
                          <a:effectLst/>
                        </wps:spPr>
                        <wps:bodyPr/>
                      </wps:wsp>
                      <wps:wsp>
                        <wps:cNvPr id="29" name="Connecteur droit 20"/>
                        <wps:cNvCnPr/>
                        <wps:spPr>
                          <a:xfrm>
                            <a:off x="395536" y="5219908"/>
                            <a:ext cx="0" cy="576064"/>
                          </a:xfrm>
                          <a:prstGeom prst="line">
                            <a:avLst/>
                          </a:prstGeom>
                          <a:noFill/>
                          <a:ln w="19050" cap="flat" cmpd="sng" algn="ctr">
                            <a:solidFill>
                              <a:sysClr val="windowText" lastClr="000000"/>
                            </a:solidFill>
                            <a:prstDash val="solid"/>
                            <a:miter lim="800000"/>
                          </a:ln>
                          <a:effectLst/>
                        </wps:spPr>
                        <wps:bodyPr/>
                      </wps:wsp>
                      <wps:wsp>
                        <wps:cNvPr id="30" name="ZoneTexte 21"/>
                        <wps:cNvSpPr txBox="1"/>
                        <wps:spPr>
                          <a:xfrm>
                            <a:off x="179512" y="4931627"/>
                            <a:ext cx="1440516" cy="346055"/>
                          </a:xfrm>
                          <a:prstGeom prst="rect">
                            <a:avLst/>
                          </a:prstGeom>
                          <a:noFill/>
                        </wps:spPr>
                        <wps:txbx>
                          <w:txbxContent>
                            <w:p w:rsidR="00621985" w:rsidRPr="00860276" w:rsidRDefault="00621985" w:rsidP="00621985">
                              <w:pPr>
                                <w:pStyle w:val="NormalWeb"/>
                                <w:spacing w:before="0" w:beforeAutospacing="0" w:after="0" w:afterAutospacing="0"/>
                                <w:rPr>
                                  <w:rFonts w:ascii="Arial" w:hAnsi="Arial" w:cs="Arial"/>
                                  <w:sz w:val="16"/>
                                  <w:szCs w:val="18"/>
                                </w:rPr>
                              </w:pPr>
                              <w:r w:rsidRPr="00860276">
                                <w:rPr>
                                  <w:color w:val="000000"/>
                                  <w:kern w:val="24"/>
                                  <w:sz w:val="22"/>
                                  <w:lang w:val="en-US"/>
                                </w:rPr>
                                <w:t>Crecerelle</w:t>
                              </w:r>
                            </w:p>
                          </w:txbxContent>
                        </wps:txbx>
                        <wps:bodyPr wrap="square" rtlCol="0">
                          <a:spAutoFit/>
                        </wps:bodyPr>
                      </wps:wsp>
                      <wps:wsp>
                        <wps:cNvPr id="31" name="ZoneTexte 22"/>
                        <wps:cNvSpPr txBox="1"/>
                        <wps:spPr>
                          <a:xfrm>
                            <a:off x="5363743" y="4931653"/>
                            <a:ext cx="1152233" cy="346055"/>
                          </a:xfrm>
                          <a:prstGeom prst="rect">
                            <a:avLst/>
                          </a:prstGeom>
                          <a:noFill/>
                        </wps:spPr>
                        <wps:txbx>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Madonna</w:t>
                              </w:r>
                            </w:p>
                          </w:txbxContent>
                        </wps:txbx>
                        <wps:bodyPr wrap="square" rtlCol="0">
                          <a:spAutoFit/>
                        </wps:bodyPr>
                      </wps:wsp>
                      <wps:wsp>
                        <wps:cNvPr id="32" name="ZoneTexte 23"/>
                        <wps:cNvSpPr txBox="1"/>
                        <wps:spPr>
                          <a:xfrm>
                            <a:off x="7667672" y="4940934"/>
                            <a:ext cx="683772" cy="346055"/>
                          </a:xfrm>
                          <a:prstGeom prst="rect">
                            <a:avLst/>
                          </a:prstGeom>
                          <a:noFill/>
                        </wps:spPr>
                        <wps:txbx>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Nina</w:t>
                              </w:r>
                            </w:p>
                          </w:txbxContent>
                        </wps:txbx>
                        <wps:bodyPr wrap="square" rtlCol="0">
                          <a:spAutoFit/>
                        </wps:bodyPr>
                      </wps:wsp>
                      <wps:wsp>
                        <wps:cNvPr id="33" name="Connecteur droit 24"/>
                        <wps:cNvCnPr/>
                        <wps:spPr>
                          <a:xfrm>
                            <a:off x="5940152" y="5219908"/>
                            <a:ext cx="0" cy="576064"/>
                          </a:xfrm>
                          <a:prstGeom prst="line">
                            <a:avLst/>
                          </a:prstGeom>
                          <a:noFill/>
                          <a:ln w="19050" cap="flat" cmpd="sng" algn="ctr">
                            <a:solidFill>
                              <a:sysClr val="windowText" lastClr="000000"/>
                            </a:solidFill>
                            <a:prstDash val="solid"/>
                            <a:miter lim="800000"/>
                          </a:ln>
                          <a:effectLst/>
                        </wps:spPr>
                        <wps:bodyPr/>
                      </wps:wsp>
                      <wps:wsp>
                        <wps:cNvPr id="34" name="Connecteur droit 25"/>
                        <wps:cNvCnPr/>
                        <wps:spPr>
                          <a:xfrm>
                            <a:off x="8028384" y="5219908"/>
                            <a:ext cx="0" cy="576064"/>
                          </a:xfrm>
                          <a:prstGeom prst="line">
                            <a:avLst/>
                          </a:prstGeom>
                          <a:noFill/>
                          <a:ln w="19050" cap="flat" cmpd="sng" algn="ctr">
                            <a:solidFill>
                              <a:sysClr val="windowText" lastClr="000000"/>
                            </a:solidFill>
                            <a:prstDash val="solid"/>
                            <a:miter lim="800000"/>
                          </a:ln>
                          <a:effectLst/>
                        </wps:spPr>
                        <wps:bodyPr/>
                      </wps:wsp>
                      <wps:wsp>
                        <wps:cNvPr id="35" name="Connecteur droit avec flèche 26"/>
                        <wps:cNvCnPr/>
                        <wps:spPr>
                          <a:xfrm>
                            <a:off x="395536" y="5651956"/>
                            <a:ext cx="5544000" cy="0"/>
                          </a:xfrm>
                          <a:prstGeom prst="straightConnector1">
                            <a:avLst/>
                          </a:prstGeom>
                          <a:noFill/>
                          <a:ln w="6350" cap="flat" cmpd="sng" algn="ctr">
                            <a:solidFill>
                              <a:sysClr val="windowText" lastClr="000000"/>
                            </a:solidFill>
                            <a:prstDash val="solid"/>
                            <a:miter lim="800000"/>
                            <a:headEnd type="arrow"/>
                            <a:tailEnd type="arrow"/>
                          </a:ln>
                          <a:effectLst/>
                        </wps:spPr>
                        <wps:bodyPr/>
                      </wps:wsp>
                      <wps:wsp>
                        <wps:cNvPr id="36" name="Connecteur droit avec flèche 27"/>
                        <wps:cNvCnPr/>
                        <wps:spPr>
                          <a:xfrm>
                            <a:off x="5940152" y="5651956"/>
                            <a:ext cx="2304000" cy="0"/>
                          </a:xfrm>
                          <a:prstGeom prst="straightConnector1">
                            <a:avLst/>
                          </a:prstGeom>
                          <a:noFill/>
                          <a:ln w="6350" cap="flat" cmpd="sng" algn="ctr">
                            <a:solidFill>
                              <a:sysClr val="windowText" lastClr="000000"/>
                            </a:solidFill>
                            <a:prstDash val="solid"/>
                            <a:miter lim="800000"/>
                            <a:headEnd type="arrow"/>
                            <a:tailEnd type="arrow"/>
                          </a:ln>
                          <a:effectLst/>
                        </wps:spPr>
                        <wps:bodyPr/>
                      </wps:wsp>
                      <wps:wsp>
                        <wps:cNvPr id="37" name="ZoneTexte 28"/>
                        <wps:cNvSpPr txBox="1"/>
                        <wps:spPr>
                          <a:xfrm>
                            <a:off x="2051551" y="5650833"/>
                            <a:ext cx="1439615" cy="346055"/>
                          </a:xfrm>
                          <a:prstGeom prst="rect">
                            <a:avLst/>
                          </a:prstGeom>
                          <a:noFill/>
                        </wps:spPr>
                        <wps:txbx>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Susceptible</w:t>
                              </w:r>
                            </w:p>
                          </w:txbxContent>
                        </wps:txbx>
                        <wps:bodyPr wrap="square" rtlCol="0">
                          <a:spAutoFit/>
                        </wps:bodyPr>
                      </wps:wsp>
                      <wps:wsp>
                        <wps:cNvPr id="38" name="ZoneTexte 29"/>
                        <wps:cNvSpPr txBox="1"/>
                        <wps:spPr>
                          <a:xfrm>
                            <a:off x="179512" y="4725144"/>
                            <a:ext cx="2232394" cy="346055"/>
                          </a:xfrm>
                          <a:prstGeom prst="rect">
                            <a:avLst/>
                          </a:prstGeom>
                          <a:noFill/>
                        </wps:spPr>
                        <wps:txbx>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Kelvedon Wonder</w:t>
                              </w:r>
                            </w:p>
                          </w:txbxContent>
                        </wps:txbx>
                        <wps:bodyPr wrap="square" rtlCol="0">
                          <a:spAutoFit/>
                        </wps:bodyPr>
                      </wps:wsp>
                      <wps:wsp>
                        <wps:cNvPr id="39" name="ZoneTexte 30"/>
                        <wps:cNvSpPr txBox="1"/>
                        <wps:spPr>
                          <a:xfrm>
                            <a:off x="5520502" y="4725144"/>
                            <a:ext cx="791878" cy="346055"/>
                          </a:xfrm>
                          <a:prstGeom prst="rect">
                            <a:avLst/>
                          </a:prstGeom>
                          <a:noFill/>
                        </wps:spPr>
                        <wps:txbx>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Rondo</w:t>
                              </w:r>
                            </w:p>
                          </w:txbxContent>
                        </wps:txbx>
                        <wps:bodyPr wrap="square" rtlCol="0">
                          <a:spAutoFit/>
                        </wps:bodyPr>
                      </wps:wsp>
                    </wpg:wgp>
                  </a:graphicData>
                </a:graphic>
              </wp:inline>
            </w:drawing>
          </mc:Choice>
          <mc:Fallback>
            <w:pict>
              <v:group id="Group 26" o:spid="_x0000_s1026" style="width:453.55pt;height:72.95pt;mso-position-horizontal-relative:char;mso-position-vertical-relative:line" coordorigin="1795,47251" coordsize="81719,1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">
                <v:shapetype id="_x0000_t202" coordsize="21600,21600" o:spt="202" path="m,l,21600r21600,l21600,xe">
                  <v:stroke joinstyle="miter"/>
                  <v:path gradientshapeok="t" o:connecttype="rect"/>
                </v:shapetype>
                <v:shape id="ZoneTexte 18" o:spid="_x0000_s1027" type="#_x0000_t202" style="position:absolute;left:65156;top:56511;width:1152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Resistant</w:t>
                        </w:r>
                      </w:p>
                    </w:txbxContent>
                  </v:textbox>
                </v:shape>
                <v:shapetype id="_x0000_t32" coordsize="21600,21600" o:spt="32" o:oned="t" path="m,l21600,21600e" filled="f">
                  <v:path arrowok="t" fillok="f" o:connecttype="none"/>
                  <o:lock v:ext="edit" shapetype="t"/>
                </v:shapetype>
                <v:shape id="Connecteur droit avec flèche 19" o:spid="_x0000_s1028" type="#_x0000_t32" style="position:absolute;left:3955;top:55079;width:78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" strokecolor="windowText" strokeweight="1.5pt">
                  <v:stroke endarrow="open" joinstyle="miter"/>
                </v:shape>
                <v:line id="Connecteur droit 20" o:spid="_x0000_s1029" style="position:absolute;visibility:visible;mso-wrap-style:square" from="3955,52199" to="3955,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" strokecolor="windowText" strokeweight="1.5pt">
                  <v:stroke joinstyle="miter"/>
                </v:line>
                <v:shape id="ZoneTexte 21" o:spid="_x0000_s1030" type="#_x0000_t202" style="position:absolute;left:1795;top:49316;width:14405;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rsidR="00621985" w:rsidRPr="00860276" w:rsidRDefault="00621985" w:rsidP="00621985">
                        <w:pPr>
                          <w:pStyle w:val="NormalWeb"/>
                          <w:spacing w:before="0" w:beforeAutospacing="0" w:after="0" w:afterAutospacing="0"/>
                          <w:rPr>
                            <w:rFonts w:ascii="Arial" w:hAnsi="Arial" w:cs="Arial"/>
                            <w:sz w:val="16"/>
                            <w:szCs w:val="18"/>
                          </w:rPr>
                        </w:pPr>
                        <w:proofErr w:type="spellStart"/>
                        <w:r w:rsidRPr="00860276">
                          <w:rPr>
                            <w:color w:val="000000"/>
                            <w:kern w:val="24"/>
                            <w:sz w:val="22"/>
                            <w:lang w:val="en-US"/>
                          </w:rPr>
                          <w:t>Crecerelle</w:t>
                        </w:r>
                        <w:proofErr w:type="spellEnd"/>
                      </w:p>
                    </w:txbxContent>
                  </v:textbox>
                </v:shape>
                <v:shape id="ZoneTexte 22" o:spid="_x0000_s1031" type="#_x0000_t202" style="position:absolute;left:53637;top:49316;width:11522;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Madonna</w:t>
                        </w:r>
                      </w:p>
                    </w:txbxContent>
                  </v:textbox>
                </v:shape>
                <v:shape id="ZoneTexte 23" o:spid="_x0000_s1032" type="#_x0000_t202" style="position:absolute;left:76676;top:49409;width:683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Nina</w:t>
                        </w:r>
                      </w:p>
                    </w:txbxContent>
                  </v:textbox>
                </v:shape>
                <v:line id="Connecteur droit 24" o:spid="_x0000_s1033" style="position:absolute;visibility:visible;mso-wrap-style:square" from="59401,52199" to="59401,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" strokecolor="windowText" strokeweight="1.5pt">
                  <v:stroke joinstyle="miter"/>
                </v:line>
                <v:line id="Connecteur droit 25" o:spid="_x0000_s1034" style="position:absolute;visibility:visible;mso-wrap-style:square" from="80283,52199" to="80283,5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" strokecolor="windowText" strokeweight="1.5pt">
                  <v:stroke joinstyle="miter"/>
                </v:line>
                <v:shape id="Connecteur droit avec flèche 26" o:spid="_x0000_s1035" type="#_x0000_t32" style="position:absolute;left:3955;top:56519;width:55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" strokecolor="windowText" strokeweight=".5pt">
                  <v:stroke startarrow="open" endarrow="open" joinstyle="miter"/>
                </v:shape>
                <v:shape id="Connecteur droit avec flèche 27" o:spid="_x0000_s1036" type="#_x0000_t32" style="position:absolute;left:59401;top:56519;width:23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" strokecolor="windowText" strokeweight=".5pt">
                  <v:stroke startarrow="open" endarrow="open" joinstyle="miter"/>
                </v:shape>
                <v:shape id="ZoneTexte 28" o:spid="_x0000_s1037" type="#_x0000_t202" style="position:absolute;left:20515;top:56508;width:14396;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Susceptible</w:t>
                        </w:r>
                      </w:p>
                    </w:txbxContent>
                  </v:textbox>
                </v:shape>
                <v:shape id="ZoneTexte 29" o:spid="_x0000_s1038" type="#_x0000_t202" style="position:absolute;left:1795;top:47251;width:22324;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rsidR="00621985" w:rsidRPr="00860276" w:rsidRDefault="00621985" w:rsidP="00621985">
                        <w:pPr>
                          <w:pStyle w:val="NormalWeb"/>
                          <w:spacing w:before="0" w:beforeAutospacing="0" w:after="0" w:afterAutospacing="0"/>
                          <w:rPr>
                            <w:sz w:val="22"/>
                          </w:rPr>
                        </w:pPr>
                        <w:proofErr w:type="spellStart"/>
                        <w:r w:rsidRPr="00860276">
                          <w:rPr>
                            <w:color w:val="000000"/>
                            <w:kern w:val="24"/>
                            <w:sz w:val="22"/>
                            <w:lang w:val="en-US"/>
                          </w:rPr>
                          <w:t>Kelvedon</w:t>
                        </w:r>
                        <w:proofErr w:type="spellEnd"/>
                        <w:r w:rsidRPr="00860276">
                          <w:rPr>
                            <w:color w:val="000000"/>
                            <w:kern w:val="24"/>
                            <w:sz w:val="22"/>
                            <w:lang w:val="en-US"/>
                          </w:rPr>
                          <w:t xml:space="preserve"> Wonder</w:t>
                        </w:r>
                      </w:p>
                    </w:txbxContent>
                  </v:textbox>
                </v:shape>
                <v:shape id="ZoneTexte 30" o:spid="_x0000_s1039" type="#_x0000_t202" style="position:absolute;left:55205;top:47251;width:791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rsidR="00621985" w:rsidRPr="00860276" w:rsidRDefault="00621985" w:rsidP="00621985">
                        <w:pPr>
                          <w:pStyle w:val="NormalWeb"/>
                          <w:spacing w:before="0" w:beforeAutospacing="0" w:after="0" w:afterAutospacing="0"/>
                          <w:rPr>
                            <w:sz w:val="22"/>
                          </w:rPr>
                        </w:pPr>
                        <w:r w:rsidRPr="00860276">
                          <w:rPr>
                            <w:color w:val="000000"/>
                            <w:kern w:val="24"/>
                            <w:sz w:val="22"/>
                            <w:lang w:val="en-US"/>
                          </w:rPr>
                          <w:t>Rondo</w:t>
                        </w:r>
                      </w:p>
                    </w:txbxContent>
                  </v:textbox>
                </v:shape>
                <w10:anchorlock/>
              </v:group>
            </w:pict>
          </mc:Fallback>
        </mc:AlternateContent>
      </w:r>
    </w:p>
    <w:p w:rsidR="00621985" w:rsidRPr="00393AB6" w:rsidRDefault="00621985" w:rsidP="00621985"/>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621985" w:rsidRPr="00393AB6" w:rsidTr="00621985">
        <w:trPr>
          <w:cantSplit/>
        </w:trPr>
        <w:tc>
          <w:tcPr>
            <w:tcW w:w="675" w:type="dxa"/>
          </w:tcPr>
          <w:p w:rsidR="00621985" w:rsidRPr="00393AB6" w:rsidRDefault="00621985" w:rsidP="00621985">
            <w:pPr>
              <w:keepNext/>
              <w:tabs>
                <w:tab w:val="left" w:leader="dot" w:pos="3720"/>
              </w:tabs>
              <w:spacing w:before="20" w:after="20"/>
              <w:rPr>
                <w:rFonts w:cs="Arial"/>
              </w:rPr>
            </w:pPr>
            <w:r w:rsidRPr="00393AB6">
              <w:rPr>
                <w:rFonts w:cs="Arial"/>
              </w:rPr>
              <w:t>11.3</w:t>
            </w:r>
          </w:p>
        </w:tc>
        <w:tc>
          <w:tcPr>
            <w:tcW w:w="3164" w:type="dxa"/>
          </w:tcPr>
          <w:p w:rsidR="00621985" w:rsidRPr="00393AB6" w:rsidRDefault="00621985" w:rsidP="00621985">
            <w:pPr>
              <w:keepNext/>
              <w:tabs>
                <w:tab w:val="left" w:leader="dot" w:pos="3720"/>
              </w:tabs>
              <w:spacing w:before="20" w:after="20"/>
              <w:rPr>
                <w:rFonts w:cs="Arial"/>
              </w:rPr>
            </w:pPr>
            <w:r w:rsidRPr="00393AB6">
              <w:rPr>
                <w:rFonts w:cs="Arial"/>
              </w:rPr>
              <w:t>Validation of test</w:t>
            </w:r>
          </w:p>
        </w:tc>
        <w:tc>
          <w:tcPr>
            <w:tcW w:w="5908" w:type="dxa"/>
          </w:tcPr>
          <w:p w:rsidR="00621985" w:rsidRPr="00393AB6" w:rsidRDefault="00621985" w:rsidP="00621985">
            <w:pPr>
              <w:keepNext/>
              <w:spacing w:before="20" w:after="20"/>
              <w:rPr>
                <w:rFonts w:cs="Arial"/>
                <w:color w:val="000000"/>
              </w:rPr>
            </w:pPr>
            <w:r w:rsidRPr="00393AB6">
              <w:rPr>
                <w:rFonts w:cs="Arial"/>
                <w:color w:val="000000"/>
              </w:rPr>
              <w:t>evaluation of variety resistance should be calibrated with results of resistant and susceptible controls</w:t>
            </w:r>
          </w:p>
        </w:tc>
      </w:tr>
      <w:tr w:rsidR="00621985" w:rsidRPr="00393AB6" w:rsidTr="00621985">
        <w:trPr>
          <w:cantSplit/>
        </w:trPr>
        <w:tc>
          <w:tcPr>
            <w:tcW w:w="675" w:type="dxa"/>
          </w:tcPr>
          <w:p w:rsidR="00621985" w:rsidRPr="00393AB6" w:rsidRDefault="00621985" w:rsidP="00621985">
            <w:pPr>
              <w:keepNext/>
              <w:tabs>
                <w:tab w:val="left" w:leader="dot" w:pos="3720"/>
              </w:tabs>
              <w:spacing w:before="20" w:after="20"/>
              <w:rPr>
                <w:rFonts w:cs="Arial"/>
              </w:rPr>
            </w:pPr>
            <w:r w:rsidRPr="00393AB6">
              <w:rPr>
                <w:rFonts w:cs="Arial"/>
              </w:rPr>
              <w:t>11.4</w:t>
            </w:r>
          </w:p>
        </w:tc>
        <w:tc>
          <w:tcPr>
            <w:tcW w:w="3164" w:type="dxa"/>
          </w:tcPr>
          <w:p w:rsidR="00621985" w:rsidRPr="00393AB6" w:rsidRDefault="00621985" w:rsidP="00621985">
            <w:pPr>
              <w:keepNext/>
              <w:tabs>
                <w:tab w:val="left" w:leader="dot" w:pos="3720"/>
              </w:tabs>
              <w:spacing w:before="20" w:after="20"/>
              <w:rPr>
                <w:rFonts w:cs="Arial"/>
              </w:rPr>
            </w:pPr>
            <w:r w:rsidRPr="00393AB6">
              <w:rPr>
                <w:rFonts w:cs="Arial"/>
              </w:rPr>
              <w:t>Off-types</w:t>
            </w:r>
          </w:p>
        </w:tc>
        <w:tc>
          <w:tcPr>
            <w:tcW w:w="5908" w:type="dxa"/>
          </w:tcPr>
          <w:p w:rsidR="00621985" w:rsidRPr="00393AB6" w:rsidRDefault="00621985" w:rsidP="00621985">
            <w:pPr>
              <w:keepNext/>
              <w:spacing w:before="20" w:after="20"/>
              <w:rPr>
                <w:rFonts w:cs="Arial"/>
                <w:color w:val="000000"/>
              </w:rPr>
            </w:pPr>
            <w:r w:rsidRPr="00393AB6">
              <w:rPr>
                <w:rFonts w:cs="Arial"/>
                <w:color w:val="000000"/>
              </w:rPr>
              <w:t>-</w:t>
            </w:r>
          </w:p>
        </w:tc>
      </w:tr>
      <w:tr w:rsidR="00621985" w:rsidRPr="00393AB6" w:rsidTr="00621985">
        <w:trPr>
          <w:cantSplit/>
        </w:trPr>
        <w:tc>
          <w:tcPr>
            <w:tcW w:w="675" w:type="dxa"/>
          </w:tcPr>
          <w:p w:rsidR="00621985" w:rsidRPr="00393AB6" w:rsidRDefault="00621985" w:rsidP="00621985">
            <w:pPr>
              <w:keepNext/>
              <w:tabs>
                <w:tab w:val="left" w:leader="dot" w:pos="3720"/>
              </w:tabs>
              <w:spacing w:before="20" w:after="20"/>
              <w:ind w:left="426" w:hanging="426"/>
              <w:jc w:val="left"/>
              <w:rPr>
                <w:rFonts w:cs="Arial"/>
              </w:rPr>
            </w:pPr>
            <w:r w:rsidRPr="00393AB6">
              <w:rPr>
                <w:rFonts w:cs="Arial"/>
              </w:rPr>
              <w:t>12.</w:t>
            </w:r>
          </w:p>
        </w:tc>
        <w:tc>
          <w:tcPr>
            <w:tcW w:w="3164" w:type="dxa"/>
          </w:tcPr>
          <w:p w:rsidR="00621985" w:rsidRPr="00393AB6" w:rsidRDefault="00621985" w:rsidP="00621985">
            <w:pPr>
              <w:keepNext/>
              <w:tabs>
                <w:tab w:val="left" w:leader="dot" w:pos="3720"/>
              </w:tabs>
              <w:spacing w:before="20" w:after="20"/>
              <w:ind w:left="34"/>
              <w:jc w:val="left"/>
              <w:rPr>
                <w:rFonts w:cs="Arial"/>
              </w:rPr>
            </w:pPr>
            <w:r w:rsidRPr="00393AB6">
              <w:rPr>
                <w:rFonts w:cs="Arial"/>
              </w:rPr>
              <w:t xml:space="preserve">Interpretation of data in terms of </w:t>
            </w:r>
            <w:r w:rsidRPr="00393AB6">
              <w:rPr>
                <w:rFonts w:cs="Arial"/>
              </w:rPr>
              <w:br/>
              <w:t>UPOV characteristic states</w:t>
            </w:r>
          </w:p>
        </w:tc>
        <w:tc>
          <w:tcPr>
            <w:tcW w:w="5908" w:type="dxa"/>
          </w:tcPr>
          <w:p w:rsidR="00621985" w:rsidRPr="00393AB6" w:rsidRDefault="00621985" w:rsidP="00621985">
            <w:pPr>
              <w:keepNext/>
              <w:spacing w:before="20" w:after="20"/>
              <w:rPr>
                <w:rFonts w:cs="Arial"/>
                <w:color w:val="000000"/>
              </w:rPr>
            </w:pPr>
          </w:p>
        </w:tc>
      </w:tr>
      <w:tr w:rsidR="00621985" w:rsidRPr="00393AB6" w:rsidTr="00621985">
        <w:trPr>
          <w:cantSplit/>
        </w:trPr>
        <w:tc>
          <w:tcPr>
            <w:tcW w:w="675" w:type="dxa"/>
          </w:tcPr>
          <w:p w:rsidR="00621985" w:rsidRPr="00393AB6" w:rsidRDefault="00621985" w:rsidP="00621985">
            <w:pPr>
              <w:keepNext/>
              <w:tabs>
                <w:tab w:val="left" w:leader="dot" w:pos="3720"/>
              </w:tabs>
              <w:spacing w:before="20" w:after="20"/>
              <w:ind w:left="426" w:hanging="426"/>
              <w:jc w:val="left"/>
              <w:rPr>
                <w:rFonts w:cs="Arial"/>
              </w:rPr>
            </w:pPr>
          </w:p>
        </w:tc>
        <w:tc>
          <w:tcPr>
            <w:tcW w:w="3164" w:type="dxa"/>
          </w:tcPr>
          <w:p w:rsidR="00621985" w:rsidRPr="00393AB6" w:rsidRDefault="00621985" w:rsidP="00621985">
            <w:pPr>
              <w:keepNext/>
              <w:tabs>
                <w:tab w:val="left" w:leader="dot" w:pos="3720"/>
              </w:tabs>
              <w:spacing w:before="20" w:after="20"/>
              <w:ind w:left="1026"/>
              <w:jc w:val="left"/>
              <w:rPr>
                <w:rFonts w:cs="Arial"/>
                <w:color w:val="000000"/>
              </w:rPr>
            </w:pPr>
            <w:r w:rsidRPr="00393AB6">
              <w:rPr>
                <w:rFonts w:cs="Arial"/>
                <w:color w:val="000000"/>
              </w:rPr>
              <w:t>absent [1]</w:t>
            </w:r>
          </w:p>
          <w:p w:rsidR="00621985" w:rsidRPr="00393AB6" w:rsidRDefault="00621985" w:rsidP="00621985">
            <w:pPr>
              <w:keepNext/>
              <w:tabs>
                <w:tab w:val="left" w:leader="dot" w:pos="3720"/>
              </w:tabs>
              <w:spacing w:before="20" w:after="20"/>
              <w:ind w:left="1026"/>
              <w:jc w:val="left"/>
              <w:rPr>
                <w:rFonts w:cs="Arial"/>
                <w:color w:val="000000"/>
              </w:rPr>
            </w:pPr>
            <w:r w:rsidRPr="00393AB6">
              <w:rPr>
                <w:rFonts w:cs="Arial"/>
                <w:color w:val="000000"/>
              </w:rPr>
              <w:t>present [9]</w:t>
            </w:r>
          </w:p>
        </w:tc>
        <w:tc>
          <w:tcPr>
            <w:tcW w:w="5908" w:type="dxa"/>
          </w:tcPr>
          <w:p w:rsidR="00621985" w:rsidRPr="00393AB6" w:rsidRDefault="00621985" w:rsidP="00621985">
            <w:pPr>
              <w:keepNext/>
              <w:spacing w:before="20" w:after="20"/>
              <w:rPr>
                <w:rFonts w:cs="Arial"/>
                <w:color w:val="000000"/>
              </w:rPr>
            </w:pPr>
            <w:r w:rsidRPr="00393AB6">
              <w:rPr>
                <w:rFonts w:cs="Arial"/>
                <w:color w:val="000000"/>
              </w:rPr>
              <w:t>susceptible (classes 2 and 3)</w:t>
            </w:r>
          </w:p>
          <w:p w:rsidR="00621985" w:rsidRPr="00393AB6" w:rsidRDefault="00621985" w:rsidP="00621985">
            <w:pPr>
              <w:keepNext/>
              <w:spacing w:before="20" w:after="20"/>
              <w:rPr>
                <w:rFonts w:cs="Arial"/>
                <w:color w:val="000000"/>
              </w:rPr>
            </w:pPr>
            <w:r w:rsidRPr="00393AB6">
              <w:rPr>
                <w:rFonts w:cs="Arial"/>
                <w:color w:val="000000"/>
              </w:rPr>
              <w:t>resistant (classes 0 and 1)</w:t>
            </w:r>
          </w:p>
        </w:tc>
      </w:tr>
      <w:tr w:rsidR="00621985" w:rsidRPr="00393AB6" w:rsidTr="00621985">
        <w:trPr>
          <w:cantSplit/>
        </w:trPr>
        <w:tc>
          <w:tcPr>
            <w:tcW w:w="675" w:type="dxa"/>
          </w:tcPr>
          <w:p w:rsidR="00621985" w:rsidRPr="00393AB6" w:rsidRDefault="00621985" w:rsidP="00621985">
            <w:pPr>
              <w:tabs>
                <w:tab w:val="left" w:leader="dot" w:pos="3720"/>
              </w:tabs>
              <w:spacing w:before="20" w:after="20"/>
              <w:rPr>
                <w:rFonts w:cs="Arial"/>
              </w:rPr>
            </w:pPr>
            <w:r w:rsidRPr="00393AB6">
              <w:rPr>
                <w:rFonts w:cs="Arial"/>
              </w:rPr>
              <w:t>13.</w:t>
            </w:r>
          </w:p>
        </w:tc>
        <w:tc>
          <w:tcPr>
            <w:tcW w:w="3164" w:type="dxa"/>
          </w:tcPr>
          <w:p w:rsidR="00621985" w:rsidRPr="00393AB6" w:rsidRDefault="00621985" w:rsidP="00621985">
            <w:pPr>
              <w:tabs>
                <w:tab w:val="left" w:leader="dot" w:pos="3720"/>
              </w:tabs>
              <w:spacing w:before="20" w:after="20"/>
              <w:rPr>
                <w:rFonts w:cs="Arial"/>
              </w:rPr>
            </w:pPr>
            <w:r w:rsidRPr="00393AB6">
              <w:rPr>
                <w:rFonts w:cs="Arial"/>
              </w:rPr>
              <w:t>Critical control points</w:t>
            </w:r>
          </w:p>
        </w:tc>
        <w:tc>
          <w:tcPr>
            <w:tcW w:w="5908" w:type="dxa"/>
          </w:tcPr>
          <w:p w:rsidR="00621985" w:rsidRPr="00393AB6" w:rsidRDefault="00621985" w:rsidP="00621985">
            <w:pPr>
              <w:spacing w:before="20" w:after="20"/>
              <w:rPr>
                <w:rFonts w:cs="Arial"/>
                <w:color w:val="000000"/>
              </w:rPr>
            </w:pPr>
            <w:r w:rsidRPr="00393AB6">
              <w:rPr>
                <w:rFonts w:cs="Arial"/>
                <w:color w:val="000000"/>
              </w:rPr>
              <w:t>-</w:t>
            </w:r>
          </w:p>
        </w:tc>
      </w:tr>
    </w:tbl>
    <w:p w:rsidR="00621985" w:rsidRPr="00393AB6" w:rsidRDefault="00621985" w:rsidP="00F961DE">
      <w:pPr>
        <w:ind w:left="567"/>
        <w:rPr>
          <w:rFonts w:cs="Arial"/>
          <w:u w:val="single"/>
        </w:rPr>
      </w:pPr>
    </w:p>
    <w:p w:rsidR="00F961DE" w:rsidRDefault="00F961DE" w:rsidP="00F961DE">
      <w:pPr>
        <w:jc w:val="left"/>
      </w:pPr>
    </w:p>
    <w:p w:rsidR="00621985" w:rsidRDefault="00621985">
      <w:pPr>
        <w:jc w:val="left"/>
        <w:rPr>
          <w:i/>
          <w:highlight w:val="cyan"/>
        </w:rPr>
      </w:pPr>
      <w:r>
        <w:rPr>
          <w:i/>
          <w:highlight w:val="cyan"/>
        </w:rPr>
        <w:br w:type="page"/>
      </w:r>
    </w:p>
    <w:p w:rsidR="00F961DE" w:rsidRPr="00621985" w:rsidRDefault="00F961DE" w:rsidP="00F961DE">
      <w:pPr>
        <w:jc w:val="left"/>
        <w:rPr>
          <w:rFonts w:cs="Arial"/>
          <w:i/>
        </w:rPr>
      </w:pPr>
      <w:r w:rsidRPr="00621985">
        <w:rPr>
          <w:rFonts w:cs="Arial"/>
          <w:i/>
        </w:rPr>
        <w:t>Proposed new wording</w:t>
      </w:r>
    </w:p>
    <w:p w:rsidR="00F961DE" w:rsidRPr="00621985" w:rsidRDefault="00F961DE" w:rsidP="00F961DE">
      <w:pPr>
        <w:jc w:val="left"/>
        <w:rPr>
          <w:rFonts w:cs="Arial"/>
          <w:lang w:val="en-GB"/>
        </w:rPr>
      </w:pPr>
    </w:p>
    <w:p w:rsidR="00F961DE" w:rsidRPr="00621985" w:rsidRDefault="00F961DE" w:rsidP="00F961DE">
      <w:pPr>
        <w:jc w:val="left"/>
        <w:rPr>
          <w:rFonts w:cs="Arial"/>
          <w:u w:val="single"/>
          <w:lang w:val="en-GB"/>
        </w:rPr>
      </w:pPr>
      <w:r w:rsidRPr="00621985">
        <w:rPr>
          <w:rFonts w:cs="Arial"/>
          <w:u w:val="single"/>
          <w:lang w:val="en-GB"/>
        </w:rPr>
        <w:t xml:space="preserve">Ad. 60: Resistance to </w:t>
      </w:r>
      <w:r w:rsidRPr="00621985">
        <w:rPr>
          <w:rFonts w:cs="Arial"/>
          <w:i/>
          <w:u w:val="single"/>
          <w:lang w:val="en-GB"/>
        </w:rPr>
        <w:t>Ascochyta pisi</w:t>
      </w:r>
      <w:r w:rsidRPr="00621985">
        <w:rPr>
          <w:rFonts w:cs="Arial"/>
          <w:u w:val="single"/>
          <w:lang w:val="en-GB"/>
        </w:rPr>
        <w:t>, Race C (Ascochyta Leaf and Pod Spot)</w:t>
      </w:r>
    </w:p>
    <w:p w:rsidR="00F961DE" w:rsidRPr="00621985" w:rsidRDefault="00F961DE" w:rsidP="00F961DE">
      <w:pPr>
        <w:jc w:val="left"/>
        <w:rPr>
          <w:rFonts w:cs="Arial"/>
          <w:lang w:val="en-GB"/>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897"/>
        <w:gridCol w:w="3247"/>
        <w:gridCol w:w="6220"/>
      </w:tblGrid>
      <w:tr w:rsidR="00F961DE" w:rsidRPr="00621985" w:rsidTr="00F961DE">
        <w:trPr>
          <w:cantSplit/>
        </w:trPr>
        <w:tc>
          <w:tcPr>
            <w:tcW w:w="675" w:type="dxa"/>
          </w:tcPr>
          <w:p w:rsidR="00F961DE" w:rsidRPr="00621985" w:rsidRDefault="00F961DE" w:rsidP="00F961DE">
            <w:pPr>
              <w:tabs>
                <w:tab w:val="left" w:leader="dot" w:pos="3720"/>
              </w:tabs>
              <w:spacing w:before="20" w:after="20"/>
              <w:ind w:left="567" w:right="-108" w:hanging="567"/>
              <w:rPr>
                <w:rFonts w:cs="Arial"/>
              </w:rPr>
            </w:pPr>
            <w:r w:rsidRPr="00621985">
              <w:rPr>
                <w:rFonts w:cs="Arial"/>
              </w:rPr>
              <w:t>1.</w:t>
            </w:r>
          </w:p>
        </w:tc>
        <w:tc>
          <w:tcPr>
            <w:tcW w:w="3164" w:type="dxa"/>
          </w:tcPr>
          <w:p w:rsidR="00F961DE" w:rsidRPr="00621985" w:rsidRDefault="00F961DE" w:rsidP="00F961DE">
            <w:pPr>
              <w:tabs>
                <w:tab w:val="left" w:leader="dot" w:pos="3720"/>
              </w:tabs>
              <w:spacing w:before="20" w:after="20"/>
              <w:ind w:left="567" w:right="-108" w:hanging="567"/>
              <w:rPr>
                <w:rFonts w:cs="Arial"/>
              </w:rPr>
            </w:pPr>
            <w:r w:rsidRPr="00621985">
              <w:rPr>
                <w:rFonts w:cs="Arial"/>
              </w:rPr>
              <w:t>Pathogen</w:t>
            </w:r>
          </w:p>
        </w:tc>
        <w:tc>
          <w:tcPr>
            <w:tcW w:w="5908" w:type="dxa"/>
          </w:tcPr>
          <w:p w:rsidR="00F961DE" w:rsidRPr="00621985" w:rsidRDefault="00F961DE" w:rsidP="00F961DE">
            <w:pPr>
              <w:spacing w:before="20" w:after="20"/>
              <w:rPr>
                <w:rFonts w:cs="Arial"/>
                <w:i/>
                <w:color w:val="000000"/>
                <w:lang w:val="es-ES"/>
              </w:rPr>
            </w:pPr>
            <w:r w:rsidRPr="00621985">
              <w:rPr>
                <w:rFonts w:cs="Arial"/>
                <w:i/>
                <w:lang w:val="fr-FR"/>
              </w:rPr>
              <w:t>Ascochyta pisi</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ind w:left="567" w:right="-108" w:hanging="567"/>
              <w:rPr>
                <w:rFonts w:cs="Arial"/>
              </w:rPr>
            </w:pPr>
            <w:r w:rsidRPr="00621985">
              <w:rPr>
                <w:rFonts w:cs="Arial"/>
              </w:rPr>
              <w:t>2.</w:t>
            </w:r>
          </w:p>
        </w:tc>
        <w:tc>
          <w:tcPr>
            <w:tcW w:w="3164" w:type="dxa"/>
          </w:tcPr>
          <w:p w:rsidR="00F961DE" w:rsidRPr="00621985" w:rsidRDefault="00F961DE" w:rsidP="00F961DE">
            <w:pPr>
              <w:tabs>
                <w:tab w:val="left" w:leader="dot" w:pos="3720"/>
              </w:tabs>
              <w:spacing w:before="20" w:after="20"/>
              <w:ind w:left="567" w:right="-108" w:hanging="567"/>
              <w:rPr>
                <w:rFonts w:cs="Arial"/>
              </w:rPr>
            </w:pPr>
            <w:r w:rsidRPr="00621985">
              <w:rPr>
                <w:rFonts w:cs="Arial"/>
                <w:lang w:val="en-GB" w:eastAsia="nl-NL"/>
              </w:rPr>
              <w:t>Quarantine status</w:t>
            </w:r>
          </w:p>
        </w:tc>
        <w:tc>
          <w:tcPr>
            <w:tcW w:w="5908" w:type="dxa"/>
          </w:tcPr>
          <w:p w:rsidR="00F961DE" w:rsidRPr="00621985" w:rsidRDefault="00F961DE" w:rsidP="00F961DE">
            <w:pPr>
              <w:spacing w:before="20" w:after="20"/>
              <w:rPr>
                <w:rFonts w:cs="Arial"/>
              </w:rPr>
            </w:pPr>
            <w:r w:rsidRPr="00621985">
              <w:rPr>
                <w:rFonts w:cs="Arial"/>
              </w:rPr>
              <w:t>No</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3.</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Host species</w:t>
            </w:r>
          </w:p>
        </w:tc>
        <w:tc>
          <w:tcPr>
            <w:tcW w:w="5908" w:type="dxa"/>
          </w:tcPr>
          <w:p w:rsidR="00F961DE" w:rsidRPr="00621985" w:rsidRDefault="00F961DE" w:rsidP="00F961DE">
            <w:pPr>
              <w:spacing w:before="20" w:after="20"/>
              <w:rPr>
                <w:rFonts w:cs="Arial"/>
                <w:i/>
                <w:color w:val="000000"/>
              </w:rPr>
            </w:pPr>
            <w:r w:rsidRPr="00621985">
              <w:rPr>
                <w:rFonts w:cs="Arial"/>
                <w:lang w:val="fr-FR"/>
              </w:rPr>
              <w:t>Pea –</w:t>
            </w:r>
            <w:r w:rsidRPr="00621985">
              <w:rPr>
                <w:rFonts w:cs="Arial"/>
                <w:i/>
                <w:lang w:val="fr-FR"/>
              </w:rPr>
              <w:t xml:space="preserve"> Pisum sativum </w:t>
            </w:r>
            <w:r w:rsidRPr="00621985">
              <w:rPr>
                <w:rFonts w:cs="Arial"/>
                <w:lang w:val="fr-FR"/>
              </w:rPr>
              <w:t>L.</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4.</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Source of inoculum</w:t>
            </w:r>
          </w:p>
        </w:tc>
        <w:tc>
          <w:tcPr>
            <w:tcW w:w="5908" w:type="dxa"/>
          </w:tcPr>
          <w:p w:rsidR="00F961DE" w:rsidRPr="00621985" w:rsidRDefault="00F961DE" w:rsidP="00621985">
            <w:pPr>
              <w:spacing w:before="20" w:after="20"/>
              <w:rPr>
                <w:rFonts w:cs="Arial"/>
                <w:color w:val="000000"/>
                <w:lang w:val="en-GB"/>
              </w:rPr>
            </w:pPr>
            <w:r w:rsidRPr="00621985">
              <w:rPr>
                <w:rFonts w:cs="Arial"/>
                <w:lang w:val="en-GB"/>
              </w:rPr>
              <w:t>GEVES</w:t>
            </w:r>
            <w:r w:rsidR="00621985">
              <w:rPr>
                <w:rStyle w:val="FootnoteReference"/>
                <w:rFonts w:cs="Arial"/>
                <w:lang w:val="en-GB"/>
              </w:rPr>
              <w:footnoteReference w:id="15"/>
            </w:r>
            <w:r w:rsidRPr="00621985">
              <w:rPr>
                <w:rFonts w:cs="Arial"/>
                <w:lang w:val="en-GB"/>
              </w:rPr>
              <w:t xml:space="preserve"> (FR) or SASA</w:t>
            </w:r>
            <w:r w:rsidR="00621985">
              <w:rPr>
                <w:rStyle w:val="FootnoteReference"/>
                <w:rFonts w:cs="Arial"/>
                <w:lang w:val="en-GB"/>
              </w:rPr>
              <w:footnoteReference w:id="16"/>
            </w:r>
            <w:r w:rsidRPr="00621985">
              <w:rPr>
                <w:rFonts w:cs="Arial"/>
                <w:vertAlign w:val="superscript"/>
                <w:lang w:val="en-GB"/>
              </w:rPr>
              <w:t xml:space="preserve"> </w:t>
            </w:r>
            <w:r w:rsidRPr="00621985">
              <w:rPr>
                <w:rFonts w:cs="Arial"/>
                <w:lang w:val="en-GB"/>
              </w:rPr>
              <w:t>(UK)</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5.</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Isolate</w:t>
            </w:r>
          </w:p>
        </w:tc>
        <w:tc>
          <w:tcPr>
            <w:tcW w:w="5908" w:type="dxa"/>
          </w:tcPr>
          <w:p w:rsidR="00F961DE" w:rsidRPr="00621985" w:rsidRDefault="00F961DE" w:rsidP="00F961DE">
            <w:pPr>
              <w:autoSpaceDE w:val="0"/>
              <w:autoSpaceDN w:val="0"/>
              <w:adjustRightInd w:val="0"/>
              <w:jc w:val="left"/>
              <w:rPr>
                <w:rFonts w:cs="Arial"/>
                <w:lang w:val="fr-FR"/>
              </w:rPr>
            </w:pPr>
            <w:r w:rsidRPr="00621985">
              <w:rPr>
                <w:rFonts w:cs="Arial"/>
                <w:i/>
                <w:lang w:val="fr-FR"/>
              </w:rPr>
              <w:t>Ascochyta pisi</w:t>
            </w:r>
            <w:r w:rsidRPr="00621985">
              <w:rPr>
                <w:rFonts w:cs="Arial"/>
                <w:lang w:val="fr-FR"/>
              </w:rPr>
              <w:t xml:space="preserve"> race C strain 21A.13. </w:t>
            </w:r>
          </w:p>
          <w:p w:rsidR="00F961DE" w:rsidRPr="00621985" w:rsidRDefault="00F961DE" w:rsidP="00621985">
            <w:pPr>
              <w:autoSpaceDE w:val="0"/>
              <w:autoSpaceDN w:val="0"/>
              <w:adjustRightInd w:val="0"/>
              <w:jc w:val="left"/>
              <w:rPr>
                <w:rFonts w:cs="Arial"/>
                <w:color w:val="000000"/>
                <w:lang w:val="en-GB"/>
              </w:rPr>
            </w:pPr>
            <w:r w:rsidRPr="00621985">
              <w:rPr>
                <w:rFonts w:cs="Arial"/>
                <w:lang w:val="en-GB"/>
              </w:rPr>
              <w:t xml:space="preserve">The test protocol has been validated </w:t>
            </w:r>
            <w:r w:rsidRPr="00FA6094">
              <w:rPr>
                <w:rFonts w:cs="Arial"/>
                <w:highlight w:val="lightGray"/>
                <w:u w:val="single"/>
                <w:lang w:val="en-GB"/>
              </w:rPr>
              <w:t>in a European CPVO co-funded project</w:t>
            </w:r>
            <w:r w:rsidR="00621985">
              <w:rPr>
                <w:rStyle w:val="FootnoteReference"/>
                <w:rFonts w:cs="Arial"/>
                <w:lang w:val="en-GB"/>
              </w:rPr>
              <w:footnoteReference w:id="17"/>
            </w:r>
            <w:r w:rsidRPr="00621985">
              <w:rPr>
                <w:rFonts w:cs="Arial"/>
                <w:lang w:val="en-GB"/>
              </w:rPr>
              <w:t xml:space="preserve"> with this isolate.</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6.</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Establishment isolate identity</w:t>
            </w:r>
          </w:p>
        </w:tc>
        <w:tc>
          <w:tcPr>
            <w:tcW w:w="5908" w:type="dxa"/>
          </w:tcPr>
          <w:p w:rsidR="00FA6094" w:rsidRDefault="00F961DE" w:rsidP="00F961DE">
            <w:pPr>
              <w:spacing w:before="20" w:after="20"/>
              <w:rPr>
                <w:rFonts w:cs="Arial"/>
                <w:lang w:val="en-GB"/>
              </w:rPr>
            </w:pPr>
            <w:r w:rsidRPr="00FA6094">
              <w:rPr>
                <w:rFonts w:cs="Arial"/>
                <w:lang w:val="en-GB"/>
              </w:rPr>
              <w:t>Genetically defined on Pea controls</w:t>
            </w:r>
            <w:r w:rsidR="00FA6094">
              <w:rPr>
                <w:rFonts w:cs="Arial"/>
                <w:lang w:val="en-GB"/>
              </w:rPr>
              <w:t xml:space="preserve"> </w:t>
            </w:r>
            <w:r w:rsidR="00FA6094" w:rsidRPr="00FA6094">
              <w:rPr>
                <w:rFonts w:cs="Arial"/>
                <w:strike/>
                <w:color w:val="000000"/>
                <w:highlight w:val="lightGray"/>
                <w:lang w:val="nl-NL"/>
              </w:rPr>
              <w:t>(</w:t>
            </w:r>
            <w:r w:rsidR="00FA6094" w:rsidRPr="00FA6094">
              <w:rPr>
                <w:rFonts w:cs="Arial"/>
                <w:strike/>
                <w:highlight w:val="lightGray"/>
              </w:rPr>
              <w:t xml:space="preserve">Physiological races of </w:t>
            </w:r>
            <w:r w:rsidR="00FA6094" w:rsidRPr="00FA6094">
              <w:rPr>
                <w:rFonts w:cs="Arial"/>
                <w:i/>
                <w:iCs/>
                <w:strike/>
                <w:highlight w:val="lightGray"/>
              </w:rPr>
              <w:t xml:space="preserve">A. pisi </w:t>
            </w:r>
            <w:r w:rsidR="00FA6094" w:rsidRPr="00FA6094">
              <w:rPr>
                <w:rFonts w:cs="Arial"/>
                <w:strike/>
                <w:highlight w:val="lightGray"/>
              </w:rPr>
              <w:t>and differentials, adapted from Gallais et Bannerot, 1992</w:t>
            </w:r>
            <w:r w:rsidR="00FA6094" w:rsidRPr="00FA6094">
              <w:rPr>
                <w:rFonts w:cs="Arial"/>
                <w:strike/>
                <w:color w:val="000000"/>
                <w:highlight w:val="lightGray"/>
                <w:lang w:val="nl-NL"/>
              </w:rPr>
              <w:t>)</w:t>
            </w:r>
          </w:p>
          <w:p w:rsidR="00F961DE" w:rsidRPr="00FA6094" w:rsidRDefault="00F961DE" w:rsidP="00F961DE">
            <w:pPr>
              <w:spacing w:before="20" w:after="20"/>
              <w:rPr>
                <w:rFonts w:cs="Arial"/>
                <w:color w:val="000000"/>
                <w:highlight w:val="lightGray"/>
                <w:u w:val="single"/>
                <w:lang w:val="nl-NL"/>
              </w:rPr>
            </w:pPr>
            <w:r w:rsidRPr="00FA6094">
              <w:rPr>
                <w:rFonts w:cs="Arial"/>
                <w:highlight w:val="lightGray"/>
                <w:u w:val="single"/>
                <w:lang w:val="en-GB"/>
              </w:rPr>
              <w:t xml:space="preserve">see ISF website </w:t>
            </w:r>
          </w:p>
          <w:p w:rsidR="00F961DE" w:rsidRPr="00FA6094" w:rsidRDefault="002074AF" w:rsidP="00F961DE">
            <w:pPr>
              <w:spacing w:before="20" w:after="20"/>
              <w:rPr>
                <w:rFonts w:cs="Arial"/>
                <w:highlight w:val="lightGray"/>
                <w:u w:val="single"/>
                <w:lang w:val="nl-NL"/>
              </w:rPr>
            </w:pPr>
            <w:hyperlink r:id="rId21" w:history="1">
              <w:r w:rsidR="00F961DE" w:rsidRPr="00FA6094">
                <w:rPr>
                  <w:rStyle w:val="Hyperlink"/>
                  <w:rFonts w:cs="Arial"/>
                  <w:highlight w:val="lightGray"/>
                  <w:lang w:val="nl-NL"/>
                </w:rPr>
                <w:t>https://www.worldseed.org/our-work/plant-health/differential-hosts/</w:t>
              </w:r>
            </w:hyperlink>
          </w:p>
          <w:p w:rsidR="00F961DE" w:rsidRPr="00621985" w:rsidRDefault="00F961DE" w:rsidP="00F961DE">
            <w:pPr>
              <w:autoSpaceDE w:val="0"/>
              <w:autoSpaceDN w:val="0"/>
              <w:adjustRightInd w:val="0"/>
              <w:jc w:val="left"/>
              <w:rPr>
                <w:rFonts w:cs="Arial"/>
                <w:color w:val="000000"/>
                <w:highlight w:val="lightGray"/>
                <w:u w:val="single"/>
                <w:lang w:val="nl-NL"/>
              </w:rPr>
            </w:pPr>
            <w:r w:rsidRPr="00FA6094">
              <w:rPr>
                <w:rFonts w:cs="Arial"/>
                <w:color w:val="000000"/>
                <w:highlight w:val="lightGray"/>
                <w:u w:val="single"/>
                <w:lang w:val="nl-NL"/>
              </w:rPr>
              <w:t>Version July 2019</w:t>
            </w:r>
          </w:p>
        </w:tc>
      </w:tr>
      <w:tr w:rsidR="00F961DE" w:rsidRPr="00621985" w:rsidTr="00FA6094">
        <w:trPr>
          <w:cantSplit/>
        </w:trPr>
        <w:tc>
          <w:tcPr>
            <w:tcW w:w="9747" w:type="dxa"/>
            <w:gridSpan w:val="3"/>
            <w:shd w:val="clear" w:color="auto" w:fill="auto"/>
          </w:tcPr>
          <w:p w:rsidR="00FA6094" w:rsidRDefault="00FA6094" w:rsidP="00F961DE">
            <w:pPr>
              <w:spacing w:before="20" w:after="20"/>
              <w:rPr>
                <w:rFonts w:cs="Arial"/>
                <w:color w:val="00000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106"/>
              <w:gridCol w:w="1260"/>
            </w:tblGrid>
            <w:tr w:rsidR="00FA6094" w:rsidRPr="00FA6094" w:rsidTr="001E233E">
              <w:trPr>
                <w:trHeight w:val="1003"/>
              </w:trPr>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Physiological race</w:t>
                  </w:r>
                </w:p>
                <w:p w:rsidR="00FA6094" w:rsidRPr="00FA6094" w:rsidRDefault="00FA6094" w:rsidP="00FA6094">
                  <w:pPr>
                    <w:jc w:val="left"/>
                    <w:rPr>
                      <w:rFonts w:cs="Arial"/>
                      <w:bCs/>
                      <w:strike/>
                      <w:highlight w:val="lightGray"/>
                    </w:rPr>
                  </w:pPr>
                  <w:r w:rsidRPr="00FA6094">
                    <w:rPr>
                      <w:rFonts w:cs="Arial"/>
                      <w:bCs/>
                      <w:strike/>
                      <w:highlight w:val="lightGray"/>
                    </w:rPr>
                    <w:t>(Dr Hubbeling)</w:t>
                  </w:r>
                </w:p>
                <w:p w:rsidR="00FA6094" w:rsidRPr="00FA6094" w:rsidRDefault="00FA6094" w:rsidP="00FA6094">
                  <w:pPr>
                    <w:jc w:val="left"/>
                    <w:rPr>
                      <w:rFonts w:cs="Arial"/>
                      <w:bCs/>
                      <w:strike/>
                      <w:highlight w:val="lightGray"/>
                    </w:rPr>
                  </w:pPr>
                </w:p>
                <w:p w:rsidR="00FA6094" w:rsidRPr="00FA6094" w:rsidRDefault="00FA6094" w:rsidP="00FA6094">
                  <w:pPr>
                    <w:jc w:val="left"/>
                    <w:rPr>
                      <w:rFonts w:cs="Arial"/>
                      <w:bCs/>
                      <w:strike/>
                      <w:highlight w:val="lightGray"/>
                    </w:rPr>
                  </w:pPr>
                  <w:r w:rsidRPr="00FA6094">
                    <w:rPr>
                      <w:rFonts w:cs="Arial"/>
                      <w:bCs/>
                      <w:strike/>
                      <w:highlight w:val="lightGray"/>
                    </w:rPr>
                    <w:t>Strain</w:t>
                  </w:r>
                </w:p>
                <w:p w:rsidR="00FA6094" w:rsidRPr="00FA6094" w:rsidRDefault="00FA6094" w:rsidP="00FA6094">
                  <w:pPr>
                    <w:jc w:val="left"/>
                    <w:rPr>
                      <w:rFonts w:cs="Arial"/>
                      <w:bCs/>
                      <w:strike/>
                      <w:highlight w:val="lightGray"/>
                    </w:rPr>
                  </w:pP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C</w:t>
                  </w:r>
                </w:p>
                <w:p w:rsidR="00FA6094" w:rsidRPr="00FA6094" w:rsidRDefault="00FA6094" w:rsidP="00FA6094">
                  <w:pPr>
                    <w:jc w:val="center"/>
                    <w:rPr>
                      <w:rFonts w:cs="Arial"/>
                      <w:bCs/>
                      <w:strike/>
                      <w:highlight w:val="lightGray"/>
                    </w:rPr>
                  </w:pPr>
                </w:p>
                <w:p w:rsidR="00FA6094" w:rsidRPr="00FA6094" w:rsidRDefault="00FA6094" w:rsidP="00FA6094">
                  <w:pPr>
                    <w:jc w:val="center"/>
                    <w:rPr>
                      <w:rFonts w:cs="Arial"/>
                      <w:bCs/>
                      <w:strike/>
                      <w:highlight w:val="lightGray"/>
                    </w:rPr>
                  </w:pPr>
                </w:p>
                <w:p w:rsidR="00FA6094" w:rsidRPr="00FA6094" w:rsidRDefault="00FA6094" w:rsidP="00FA6094">
                  <w:pPr>
                    <w:jc w:val="center"/>
                    <w:rPr>
                      <w:rFonts w:cs="Arial"/>
                      <w:bCs/>
                      <w:strike/>
                      <w:highlight w:val="lightGray"/>
                    </w:rPr>
                  </w:pPr>
                  <w:r w:rsidRPr="00FA6094">
                    <w:rPr>
                      <w:rFonts w:cs="Arial"/>
                      <w:bCs/>
                      <w:strike/>
                      <w:highlight w:val="lightGray"/>
                    </w:rPr>
                    <w:t>Tézier</w:t>
                  </w:r>
                </w:p>
                <w:p w:rsidR="00FA6094" w:rsidRPr="00FA6094" w:rsidRDefault="00FA6094" w:rsidP="00FA6094">
                  <w:pPr>
                    <w:jc w:val="center"/>
                    <w:rPr>
                      <w:rFonts w:cs="Arial"/>
                      <w:bCs/>
                      <w:strike/>
                      <w:highlight w:val="lightGray"/>
                    </w:rPr>
                  </w:pPr>
                  <w:r w:rsidRPr="00FA6094">
                    <w:rPr>
                      <w:rFonts w:cs="Arial"/>
                      <w:bCs/>
                      <w:strike/>
                      <w:highlight w:val="lightGray"/>
                    </w:rPr>
                    <w:t>21A.13</w:t>
                  </w:r>
                </w:p>
              </w:tc>
            </w:tr>
            <w:tr w:rsidR="00FA6094" w:rsidRPr="00FA6094" w:rsidTr="001E233E">
              <w:trPr>
                <w:trHeight w:val="187"/>
              </w:trPr>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Gullivert</w:t>
                  </w: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S</w:t>
                  </w:r>
                </w:p>
              </w:tc>
            </w:tr>
            <w:tr w:rsidR="00FA6094" w:rsidRPr="00FA6094" w:rsidTr="001E233E">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Rondo</w:t>
                  </w: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R</w:t>
                  </w:r>
                </w:p>
              </w:tc>
            </w:tr>
            <w:tr w:rsidR="00FA6094" w:rsidRPr="00FA6094" w:rsidTr="001E233E">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Finale</w:t>
                  </w: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R</w:t>
                  </w:r>
                </w:p>
              </w:tc>
            </w:tr>
            <w:tr w:rsidR="00FA6094" w:rsidRPr="00FA6094" w:rsidTr="001E233E">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Kelvedon Wonder</w:t>
                  </w: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S</w:t>
                  </w:r>
                </w:p>
              </w:tc>
            </w:tr>
            <w:tr w:rsidR="00FA6094" w:rsidRPr="00FA6094" w:rsidTr="001E233E">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Dark Skin Perfection</w:t>
                  </w: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S</w:t>
                  </w:r>
                </w:p>
              </w:tc>
            </w:tr>
            <w:tr w:rsidR="00FA6094" w:rsidRPr="00FA6094" w:rsidTr="001E233E">
              <w:tc>
                <w:tcPr>
                  <w:tcW w:w="4106" w:type="dxa"/>
                </w:tcPr>
                <w:p w:rsidR="00FA6094" w:rsidRPr="00FA6094" w:rsidRDefault="00FA6094" w:rsidP="00FA6094">
                  <w:pPr>
                    <w:jc w:val="left"/>
                    <w:rPr>
                      <w:rFonts w:cs="Arial"/>
                      <w:bCs/>
                      <w:strike/>
                      <w:highlight w:val="lightGray"/>
                    </w:rPr>
                  </w:pPr>
                  <w:r w:rsidRPr="00FA6094">
                    <w:rPr>
                      <w:rFonts w:cs="Arial"/>
                      <w:bCs/>
                      <w:strike/>
                      <w:highlight w:val="lightGray"/>
                    </w:rPr>
                    <w:t>Arabal, Cobri, Starcovert, Sucovert, Vitalis</w:t>
                  </w:r>
                </w:p>
              </w:tc>
              <w:tc>
                <w:tcPr>
                  <w:tcW w:w="1260" w:type="dxa"/>
                </w:tcPr>
                <w:p w:rsidR="00FA6094" w:rsidRPr="00FA6094" w:rsidRDefault="00FA6094" w:rsidP="00FA6094">
                  <w:pPr>
                    <w:jc w:val="center"/>
                    <w:rPr>
                      <w:rFonts w:cs="Arial"/>
                      <w:bCs/>
                      <w:strike/>
                      <w:highlight w:val="lightGray"/>
                    </w:rPr>
                  </w:pPr>
                  <w:r w:rsidRPr="00FA6094">
                    <w:rPr>
                      <w:rFonts w:cs="Arial"/>
                      <w:bCs/>
                      <w:strike/>
                      <w:highlight w:val="lightGray"/>
                    </w:rPr>
                    <w:t>S</w:t>
                  </w:r>
                </w:p>
              </w:tc>
            </w:tr>
          </w:tbl>
          <w:p w:rsidR="00FA6094" w:rsidRPr="00FA6094" w:rsidRDefault="00FA6094" w:rsidP="00FA6094">
            <w:pPr>
              <w:rPr>
                <w:strike/>
              </w:rPr>
            </w:pPr>
            <w:r w:rsidRPr="00FA6094">
              <w:rPr>
                <w:rFonts w:cs="Arial"/>
                <w:strike/>
                <w:sz w:val="16"/>
                <w:highlight w:val="lightGray"/>
              </w:rPr>
              <w:t>R = resistant; S = susceptible</w:t>
            </w:r>
          </w:p>
          <w:p w:rsidR="00FA6094" w:rsidRDefault="00FA6094" w:rsidP="00F961DE">
            <w:pPr>
              <w:spacing w:before="20" w:after="20"/>
              <w:rPr>
                <w:rFonts w:cs="Arial"/>
                <w:color w:val="000000"/>
              </w:rPr>
            </w:pPr>
          </w:p>
          <w:p w:rsidR="00F961DE" w:rsidRDefault="00F961DE" w:rsidP="00F961DE">
            <w:pPr>
              <w:spacing w:before="20" w:after="20"/>
              <w:rPr>
                <w:rFonts w:cs="Arial"/>
                <w:color w:val="000000"/>
              </w:rPr>
            </w:pPr>
            <w:r w:rsidRPr="00621985">
              <w:rPr>
                <w:rFonts w:cs="Arial"/>
                <w:noProof/>
                <w:highlight w:val="lightGray"/>
              </w:rPr>
              <w:drawing>
                <wp:inline distT="0" distB="0" distL="0" distR="0" wp14:anchorId="6AFDF12B" wp14:editId="2B19F037">
                  <wp:extent cx="6444158" cy="223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74" t="17103" r="5488" b="23300"/>
                          <a:stretch/>
                        </pic:blipFill>
                        <pic:spPr bwMode="auto">
                          <a:xfrm>
                            <a:off x="0" y="0"/>
                            <a:ext cx="6590164" cy="2289090"/>
                          </a:xfrm>
                          <a:prstGeom prst="rect">
                            <a:avLst/>
                          </a:prstGeom>
                          <a:ln>
                            <a:noFill/>
                          </a:ln>
                          <a:extLst>
                            <a:ext uri="{53640926-AAD7-44D8-BBD7-CCE9431645EC}">
                              <a14:shadowObscured xmlns:a14="http://schemas.microsoft.com/office/drawing/2010/main"/>
                            </a:ext>
                          </a:extLst>
                        </pic:spPr>
                      </pic:pic>
                    </a:graphicData>
                  </a:graphic>
                </wp:inline>
              </w:drawing>
            </w:r>
          </w:p>
          <w:p w:rsidR="00FA6094" w:rsidRPr="00621985" w:rsidRDefault="00FA6094" w:rsidP="00F961DE">
            <w:pPr>
              <w:spacing w:before="20" w:after="20"/>
              <w:rPr>
                <w:rFonts w:cs="Arial"/>
                <w:color w:val="000000"/>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7.</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Establishment pathogenicity</w:t>
            </w:r>
          </w:p>
        </w:tc>
        <w:tc>
          <w:tcPr>
            <w:tcW w:w="5908" w:type="dxa"/>
          </w:tcPr>
          <w:p w:rsidR="00F961DE" w:rsidRPr="00621985" w:rsidRDefault="00F961DE" w:rsidP="00F961DE">
            <w:pPr>
              <w:spacing w:before="20" w:after="20"/>
              <w:rPr>
                <w:rFonts w:cs="Arial"/>
                <w:color w:val="000000"/>
              </w:rPr>
            </w:pPr>
            <w:r w:rsidRPr="00621985">
              <w:rPr>
                <w:rFonts w:cs="Arial"/>
                <w:lang w:val="fr-FR"/>
              </w:rPr>
              <w:t>Test on susceptible plants</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Multiplication inoculum</w:t>
            </w:r>
          </w:p>
        </w:tc>
        <w:tc>
          <w:tcPr>
            <w:tcW w:w="5908" w:type="dxa"/>
          </w:tcPr>
          <w:p w:rsidR="00F961DE" w:rsidRPr="00621985" w:rsidRDefault="00F961DE" w:rsidP="00F961DE">
            <w:pPr>
              <w:spacing w:before="20" w:after="20"/>
              <w:rPr>
                <w:rFonts w:cs="Arial"/>
                <w:color w:val="000000"/>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8.1</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Multiplication medium</w:t>
            </w:r>
          </w:p>
        </w:tc>
        <w:tc>
          <w:tcPr>
            <w:tcW w:w="5908" w:type="dxa"/>
          </w:tcPr>
          <w:p w:rsidR="00F961DE" w:rsidRPr="00621985" w:rsidRDefault="00F961DE" w:rsidP="00F961DE">
            <w:pPr>
              <w:autoSpaceDE w:val="0"/>
              <w:autoSpaceDN w:val="0"/>
              <w:adjustRightInd w:val="0"/>
              <w:jc w:val="left"/>
              <w:rPr>
                <w:rFonts w:cs="Arial"/>
                <w:lang w:val="en-GB"/>
              </w:rPr>
            </w:pPr>
            <w:r w:rsidRPr="00621985">
              <w:rPr>
                <w:rFonts w:cs="Arial"/>
                <w:lang w:val="en-GB"/>
              </w:rPr>
              <w:t>V8 agar or Mathur medium or Potato Dextrose Agar or a synthetic</w:t>
            </w:r>
          </w:p>
          <w:p w:rsidR="00F961DE" w:rsidRPr="00621985" w:rsidRDefault="00F961DE" w:rsidP="00F961DE">
            <w:pPr>
              <w:spacing w:before="20" w:after="20"/>
              <w:rPr>
                <w:rFonts w:cs="Arial"/>
                <w:color w:val="000000"/>
              </w:rPr>
            </w:pPr>
            <w:r w:rsidRPr="00621985">
              <w:rPr>
                <w:rFonts w:cs="Arial"/>
                <w:lang w:val="fr-FR"/>
              </w:rPr>
              <w:t>medium.</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8.2</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Multiplication variety</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8.3</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Plant stage at inoculation</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8.4</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Inoculation medium</w:t>
            </w:r>
          </w:p>
        </w:tc>
        <w:tc>
          <w:tcPr>
            <w:tcW w:w="5908" w:type="dxa"/>
          </w:tcPr>
          <w:p w:rsidR="00F961DE" w:rsidRPr="00621985" w:rsidRDefault="00F961DE" w:rsidP="00FA6094">
            <w:pPr>
              <w:autoSpaceDE w:val="0"/>
              <w:autoSpaceDN w:val="0"/>
              <w:adjustRightInd w:val="0"/>
              <w:jc w:val="left"/>
              <w:rPr>
                <w:rFonts w:cs="Arial"/>
                <w:color w:val="000000"/>
              </w:rPr>
            </w:pPr>
            <w:r w:rsidRPr="00621985">
              <w:rPr>
                <w:rFonts w:cs="Arial"/>
                <w:lang w:val="en-GB"/>
              </w:rPr>
              <w:t>water, option: add Tween 80 (wetting agent to aid dispersal of spores,</w:t>
            </w:r>
            <w:r w:rsidR="00FA6094">
              <w:rPr>
                <w:rFonts w:cs="Arial"/>
                <w:lang w:val="en-GB"/>
              </w:rPr>
              <w:t xml:space="preserve"> </w:t>
            </w:r>
            <w:r w:rsidRPr="00FA6094">
              <w:rPr>
                <w:rFonts w:cs="Arial"/>
              </w:rPr>
              <w:t>e.g. 0.4%)</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8.5</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Inoculation method</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8.6</w:t>
            </w:r>
          </w:p>
        </w:tc>
        <w:tc>
          <w:tcPr>
            <w:tcW w:w="3164" w:type="dxa"/>
          </w:tcPr>
          <w:p w:rsidR="00F961DE" w:rsidRPr="00621985" w:rsidRDefault="00F961DE" w:rsidP="00F961DE">
            <w:pPr>
              <w:tabs>
                <w:tab w:val="left" w:leader="dot" w:pos="3720"/>
              </w:tabs>
              <w:spacing w:before="20" w:after="20"/>
              <w:rPr>
                <w:rFonts w:cs="Arial"/>
              </w:rPr>
            </w:pPr>
            <w:r w:rsidRPr="00621985">
              <w:rPr>
                <w:rFonts w:cs="Arial"/>
                <w:lang w:val="en-GB" w:eastAsia="nl-NL"/>
              </w:rPr>
              <w:t>Harvest of inoculum</w:t>
            </w:r>
          </w:p>
        </w:tc>
        <w:tc>
          <w:tcPr>
            <w:tcW w:w="5908" w:type="dxa"/>
          </w:tcPr>
          <w:p w:rsidR="00F961DE" w:rsidRPr="00621985" w:rsidRDefault="00F961DE" w:rsidP="00F961DE">
            <w:pPr>
              <w:spacing w:before="20" w:after="20"/>
              <w:rPr>
                <w:rFonts w:cs="Arial"/>
                <w:color w:val="000000"/>
              </w:rPr>
            </w:pPr>
            <w:r w:rsidRPr="00621985">
              <w:rPr>
                <w:rFonts w:cs="Arial"/>
                <w:lang w:val="fr-FR"/>
              </w:rPr>
              <w:t xml:space="preserve">See 10.1 </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8.7</w:t>
            </w:r>
          </w:p>
        </w:tc>
        <w:tc>
          <w:tcPr>
            <w:tcW w:w="3164" w:type="dxa"/>
          </w:tcPr>
          <w:p w:rsidR="00F961DE" w:rsidRPr="00621985" w:rsidRDefault="00F961DE" w:rsidP="00F961DE">
            <w:pPr>
              <w:tabs>
                <w:tab w:val="left" w:leader="dot" w:pos="3720"/>
              </w:tabs>
              <w:spacing w:before="20" w:after="20"/>
              <w:rPr>
                <w:rFonts w:cs="Arial"/>
                <w:lang w:val="en-GB" w:eastAsia="nl-NL"/>
              </w:rPr>
            </w:pPr>
            <w:r w:rsidRPr="00621985">
              <w:rPr>
                <w:rFonts w:cs="Arial"/>
              </w:rPr>
              <w:t>Check of harvested inoculum</w:t>
            </w:r>
          </w:p>
        </w:tc>
        <w:tc>
          <w:tcPr>
            <w:tcW w:w="5908" w:type="dxa"/>
          </w:tcPr>
          <w:p w:rsidR="00F961DE" w:rsidRPr="00621985" w:rsidRDefault="00F961DE" w:rsidP="00F961DE">
            <w:pPr>
              <w:spacing w:before="20" w:after="20"/>
              <w:rPr>
                <w:rFonts w:cs="Arial"/>
                <w:color w:val="000000"/>
              </w:rPr>
            </w:pPr>
            <w:r w:rsidRPr="00621985">
              <w:rPr>
                <w:rFonts w:cs="Arial"/>
                <w:lang w:val="fr-FR"/>
              </w:rPr>
              <w:t>See 10.2</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8.8</w:t>
            </w:r>
          </w:p>
        </w:tc>
        <w:tc>
          <w:tcPr>
            <w:tcW w:w="3164" w:type="dxa"/>
          </w:tcPr>
          <w:p w:rsidR="00F961DE" w:rsidRPr="00621985" w:rsidRDefault="000C18C2" w:rsidP="00F961DE">
            <w:pPr>
              <w:tabs>
                <w:tab w:val="left" w:leader="dot" w:pos="3720"/>
              </w:tabs>
              <w:spacing w:before="20" w:after="20"/>
              <w:rPr>
                <w:rFonts w:cs="Arial"/>
                <w:lang w:val="en-GB" w:eastAsia="nl-NL"/>
              </w:rPr>
            </w:pPr>
            <w:r w:rsidRPr="00621985">
              <w:rPr>
                <w:rFonts w:cs="Arial"/>
              </w:rPr>
              <w:t>Shelf life</w:t>
            </w:r>
            <w:r w:rsidR="00F961DE" w:rsidRPr="00621985">
              <w:rPr>
                <w:rFonts w:cs="Arial"/>
              </w:rPr>
              <w:t>/viability inoculum</w:t>
            </w:r>
          </w:p>
        </w:tc>
        <w:tc>
          <w:tcPr>
            <w:tcW w:w="5908" w:type="dxa"/>
          </w:tcPr>
          <w:p w:rsidR="00F961DE" w:rsidRPr="00621985" w:rsidRDefault="00F961DE" w:rsidP="00F961DE">
            <w:pPr>
              <w:spacing w:before="20" w:after="20"/>
              <w:rPr>
                <w:rFonts w:cs="Arial"/>
                <w:color w:val="000000"/>
                <w:lang w:val="en-GB"/>
              </w:rPr>
            </w:pPr>
            <w:r w:rsidRPr="00621985">
              <w:rPr>
                <w:rFonts w:cs="Arial"/>
                <w:lang w:val="en-GB"/>
              </w:rPr>
              <w:t>4/8h, keep cool to prevent spores’ germination</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Format of the test</w:t>
            </w:r>
          </w:p>
        </w:tc>
        <w:tc>
          <w:tcPr>
            <w:tcW w:w="5908" w:type="dxa"/>
          </w:tcPr>
          <w:p w:rsidR="00F961DE" w:rsidRPr="00621985" w:rsidRDefault="00F961DE" w:rsidP="00F961DE">
            <w:pPr>
              <w:spacing w:before="20" w:after="20"/>
              <w:rPr>
                <w:rFonts w:cs="Arial"/>
                <w:color w:val="000000"/>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jc w:val="left"/>
              <w:rPr>
                <w:rFonts w:cs="Arial"/>
              </w:rPr>
            </w:pPr>
            <w:r w:rsidRPr="00621985">
              <w:rPr>
                <w:rFonts w:cs="Arial"/>
              </w:rPr>
              <w:t>9.1</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Number of plants per genotype</w:t>
            </w:r>
          </w:p>
        </w:tc>
        <w:tc>
          <w:tcPr>
            <w:tcW w:w="5908" w:type="dxa"/>
          </w:tcPr>
          <w:p w:rsidR="00F961DE" w:rsidRPr="00621985" w:rsidRDefault="000C18C2" w:rsidP="00F961DE">
            <w:pPr>
              <w:spacing w:before="20" w:after="20"/>
              <w:rPr>
                <w:rFonts w:cs="Arial"/>
                <w:color w:val="000000"/>
                <w:lang w:val="en-GB"/>
              </w:rPr>
            </w:pPr>
            <w:r>
              <w:rPr>
                <w:rFonts w:cs="Arial"/>
                <w:lang w:val="en-GB"/>
              </w:rPr>
              <w:t>At least 20 plants and 5 non-</w:t>
            </w:r>
            <w:r w:rsidR="00F961DE" w:rsidRPr="00621985">
              <w:rPr>
                <w:rFonts w:cs="Arial"/>
                <w:lang w:val="en-GB"/>
              </w:rPr>
              <w:t>inoculated plants per variety.</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9.2</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Number of replicates</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9.3</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Control varieties</w:t>
            </w:r>
          </w:p>
        </w:tc>
        <w:tc>
          <w:tcPr>
            <w:tcW w:w="5908" w:type="dxa"/>
          </w:tcPr>
          <w:p w:rsidR="00F961DE" w:rsidRPr="00621985" w:rsidRDefault="00F961DE" w:rsidP="00F961DE">
            <w:pPr>
              <w:autoSpaceDE w:val="0"/>
              <w:autoSpaceDN w:val="0"/>
              <w:adjustRightInd w:val="0"/>
              <w:jc w:val="left"/>
              <w:rPr>
                <w:rFonts w:cs="Arial"/>
                <w:lang w:val="en-GB"/>
              </w:rPr>
            </w:pPr>
            <w:r w:rsidRPr="00621985">
              <w:rPr>
                <w:rFonts w:cs="Arial"/>
                <w:u w:val="single"/>
                <w:lang w:val="en-GB"/>
              </w:rPr>
              <w:t>Susceptible controls</w:t>
            </w:r>
            <w:r w:rsidRPr="00621985">
              <w:rPr>
                <w:rFonts w:cs="Arial"/>
                <w:lang w:val="en-GB"/>
              </w:rPr>
              <w:t>: Crecerelle, Kelvedon Wonder</w:t>
            </w:r>
          </w:p>
          <w:p w:rsidR="00F961DE" w:rsidRPr="00621985" w:rsidRDefault="00F961DE" w:rsidP="00F961DE">
            <w:pPr>
              <w:autoSpaceDE w:val="0"/>
              <w:autoSpaceDN w:val="0"/>
              <w:adjustRightInd w:val="0"/>
              <w:jc w:val="left"/>
              <w:rPr>
                <w:rFonts w:cs="Arial"/>
              </w:rPr>
            </w:pPr>
            <w:r w:rsidRPr="00621985">
              <w:rPr>
                <w:rFonts w:cs="Arial"/>
                <w:u w:val="single"/>
                <w:lang w:val="en-GB"/>
              </w:rPr>
              <w:t>Resistant controls</w:t>
            </w:r>
            <w:r w:rsidRPr="00621985">
              <w:rPr>
                <w:rFonts w:cs="Arial"/>
                <w:lang w:val="en-GB"/>
              </w:rPr>
              <w:t xml:space="preserve">: Madonna </w:t>
            </w:r>
            <w:r w:rsidRPr="00621985">
              <w:rPr>
                <w:rFonts w:cs="Arial"/>
                <w:highlight w:val="lightGray"/>
                <w:u w:val="single"/>
                <w:lang w:val="en-GB"/>
              </w:rPr>
              <w:t>or</w:t>
            </w:r>
            <w:r w:rsidRPr="00621985">
              <w:rPr>
                <w:rFonts w:cs="Arial"/>
                <w:lang w:val="en-GB"/>
              </w:rPr>
              <w:t xml:space="preserve"> Rondo (</w:t>
            </w:r>
            <w:r w:rsidRPr="00FA6094">
              <w:rPr>
                <w:rFonts w:cs="Arial"/>
                <w:highlight w:val="lightGray"/>
                <w:u w:val="single"/>
                <w:lang w:val="en-GB"/>
              </w:rPr>
              <w:t>lower resistance thresholds</w:t>
            </w:r>
            <w:r w:rsidRPr="00621985">
              <w:rPr>
                <w:rFonts w:cs="Arial"/>
                <w:lang w:val="en-GB"/>
              </w:rPr>
              <w:t xml:space="preserve">) </w:t>
            </w:r>
            <w:r w:rsidRPr="00621985">
              <w:rPr>
                <w:rFonts w:cs="Arial"/>
                <w:highlight w:val="lightGray"/>
                <w:u w:val="single"/>
                <w:lang w:val="en-GB"/>
              </w:rPr>
              <w:t>and</w:t>
            </w:r>
            <w:r w:rsidRPr="00621985">
              <w:rPr>
                <w:rFonts w:cs="Arial"/>
                <w:lang w:val="en-GB"/>
              </w:rPr>
              <w:t xml:space="preserve"> Nina</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9.4</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Test design</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9.5</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Test facility</w:t>
            </w:r>
          </w:p>
        </w:tc>
        <w:tc>
          <w:tcPr>
            <w:tcW w:w="5908" w:type="dxa"/>
          </w:tcPr>
          <w:p w:rsidR="00F961DE" w:rsidRPr="00621985" w:rsidRDefault="00F961DE" w:rsidP="000C18C2">
            <w:pPr>
              <w:spacing w:before="20" w:after="20"/>
              <w:rPr>
                <w:rFonts w:cs="Arial"/>
                <w:lang w:val="fr-FR"/>
              </w:rPr>
            </w:pPr>
            <w:r w:rsidRPr="00621985">
              <w:rPr>
                <w:rFonts w:cs="Arial"/>
                <w:lang w:val="fr-FR"/>
              </w:rPr>
              <w:t>Climat</w:t>
            </w:r>
            <w:r w:rsidR="000C18C2">
              <w:rPr>
                <w:rFonts w:cs="Arial"/>
                <w:lang w:val="fr-FR"/>
              </w:rPr>
              <w:t>ic</w:t>
            </w:r>
            <w:r w:rsidRPr="00621985">
              <w:rPr>
                <w:rFonts w:cs="Arial"/>
                <w:lang w:val="fr-FR"/>
              </w:rPr>
              <w:t xml:space="preserve"> room or greenhouse.</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9.6</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Temperature</w:t>
            </w:r>
          </w:p>
        </w:tc>
        <w:tc>
          <w:tcPr>
            <w:tcW w:w="5908" w:type="dxa"/>
          </w:tcPr>
          <w:p w:rsidR="00F961DE" w:rsidRPr="00621985" w:rsidRDefault="00F961DE" w:rsidP="00F961DE">
            <w:pPr>
              <w:spacing w:before="20" w:after="20"/>
              <w:rPr>
                <w:rFonts w:cs="Arial"/>
                <w:color w:val="000000"/>
              </w:rPr>
            </w:pPr>
            <w:r w:rsidRPr="00621985">
              <w:rPr>
                <w:rFonts w:cs="Arial"/>
                <w:lang w:val="fr-FR"/>
              </w:rPr>
              <w:t>20°C</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9.7</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Light</w:t>
            </w:r>
          </w:p>
        </w:tc>
        <w:tc>
          <w:tcPr>
            <w:tcW w:w="5908" w:type="dxa"/>
          </w:tcPr>
          <w:p w:rsidR="00F961DE" w:rsidRPr="00621985" w:rsidRDefault="00F961DE" w:rsidP="00F961DE">
            <w:pPr>
              <w:spacing w:before="20" w:after="20"/>
              <w:rPr>
                <w:rFonts w:cs="Arial"/>
                <w:color w:val="000000"/>
              </w:rPr>
            </w:pPr>
            <w:r w:rsidRPr="00621985">
              <w:rPr>
                <w:rFonts w:cs="Arial"/>
                <w:lang w:val="fr-FR"/>
              </w:rPr>
              <w:t>12 hours or longer</w:t>
            </w:r>
          </w:p>
        </w:tc>
      </w:tr>
      <w:tr w:rsidR="00F961DE" w:rsidRPr="00621985" w:rsidTr="00F961DE">
        <w:trPr>
          <w:cantSplit/>
        </w:trPr>
        <w:tc>
          <w:tcPr>
            <w:tcW w:w="675" w:type="dxa"/>
          </w:tcPr>
          <w:p w:rsidR="00F961DE" w:rsidRPr="00621985" w:rsidRDefault="00F961DE" w:rsidP="00F961DE">
            <w:pPr>
              <w:rPr>
                <w:rFonts w:cs="Arial"/>
              </w:rPr>
            </w:pPr>
            <w:r w:rsidRPr="00621985">
              <w:rPr>
                <w:rFonts w:cs="Arial"/>
              </w:rPr>
              <w:t>9.8</w:t>
            </w:r>
          </w:p>
        </w:tc>
        <w:tc>
          <w:tcPr>
            <w:tcW w:w="3164" w:type="dxa"/>
          </w:tcPr>
          <w:p w:rsidR="00F961DE" w:rsidRPr="00621985" w:rsidRDefault="00F961DE" w:rsidP="00F961DE">
            <w:pPr>
              <w:rPr>
                <w:rFonts w:cs="Arial"/>
              </w:rPr>
            </w:pPr>
            <w:r w:rsidRPr="00621985">
              <w:rPr>
                <w:rFonts w:cs="Arial"/>
              </w:rPr>
              <w:t>Season</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r w:rsidR="00F961DE" w:rsidRPr="00621985" w:rsidTr="00F961DE">
        <w:trPr>
          <w:cantSplit/>
        </w:trPr>
        <w:tc>
          <w:tcPr>
            <w:tcW w:w="675" w:type="dxa"/>
          </w:tcPr>
          <w:p w:rsidR="00F961DE" w:rsidRPr="00621985" w:rsidRDefault="00F961DE" w:rsidP="00F961DE">
            <w:pPr>
              <w:rPr>
                <w:rFonts w:cs="Arial"/>
              </w:rPr>
            </w:pPr>
            <w:r w:rsidRPr="00621985">
              <w:rPr>
                <w:rFonts w:cs="Arial"/>
              </w:rPr>
              <w:t>9.9</w:t>
            </w:r>
          </w:p>
        </w:tc>
        <w:tc>
          <w:tcPr>
            <w:tcW w:w="3164" w:type="dxa"/>
          </w:tcPr>
          <w:p w:rsidR="00F961DE" w:rsidRPr="00621985" w:rsidRDefault="00F961DE" w:rsidP="00F961DE">
            <w:pPr>
              <w:rPr>
                <w:rFonts w:cs="Arial"/>
              </w:rPr>
            </w:pPr>
            <w:r w:rsidRPr="00621985">
              <w:rPr>
                <w:rFonts w:cs="Arial"/>
              </w:rPr>
              <w:t>Special measures</w:t>
            </w:r>
          </w:p>
        </w:tc>
        <w:tc>
          <w:tcPr>
            <w:tcW w:w="5908" w:type="dxa"/>
          </w:tcPr>
          <w:p w:rsidR="00F961DE" w:rsidRPr="00621985" w:rsidRDefault="00F961DE" w:rsidP="00F961DE">
            <w:pPr>
              <w:spacing w:before="20" w:after="20"/>
              <w:rPr>
                <w:rFonts w:cs="Arial"/>
                <w:color w:val="000000"/>
                <w:lang w:val="en-GB"/>
              </w:rPr>
            </w:pPr>
            <w:r w:rsidRPr="00621985">
              <w:rPr>
                <w:rFonts w:cs="Arial"/>
                <w:lang w:val="en-GB"/>
              </w:rPr>
              <w:t>High humidity or watering by spraying 2 or 3 times per day.</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Inoculation</w:t>
            </w:r>
          </w:p>
        </w:tc>
        <w:tc>
          <w:tcPr>
            <w:tcW w:w="5908" w:type="dxa"/>
          </w:tcPr>
          <w:p w:rsidR="00F961DE" w:rsidRPr="00621985" w:rsidRDefault="00F961DE" w:rsidP="00F961DE">
            <w:pPr>
              <w:spacing w:before="20" w:after="20"/>
              <w:rPr>
                <w:rFonts w:cs="Arial"/>
                <w:color w:val="000000"/>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10.1</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Preparation inoculum</w:t>
            </w:r>
          </w:p>
        </w:tc>
        <w:tc>
          <w:tcPr>
            <w:tcW w:w="5908" w:type="dxa"/>
          </w:tcPr>
          <w:p w:rsidR="00F961DE" w:rsidRPr="00621985" w:rsidRDefault="00F961DE" w:rsidP="00F961DE">
            <w:pPr>
              <w:spacing w:before="20" w:after="20"/>
              <w:rPr>
                <w:rFonts w:cs="Arial"/>
                <w:color w:val="000000"/>
                <w:lang w:val="en-GB"/>
              </w:rPr>
            </w:pPr>
            <w:r w:rsidRPr="00621985">
              <w:rPr>
                <w:rFonts w:cs="Arial"/>
                <w:lang w:val="en-GB"/>
              </w:rPr>
              <w:t>Remove hyphen fragments by straining solution through muslin.</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10.2</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Quantification inoculum</w:t>
            </w:r>
          </w:p>
        </w:tc>
        <w:tc>
          <w:tcPr>
            <w:tcW w:w="5908" w:type="dxa"/>
          </w:tcPr>
          <w:p w:rsidR="00F961DE" w:rsidRPr="00621985" w:rsidRDefault="00F961DE" w:rsidP="00F961DE">
            <w:pPr>
              <w:spacing w:before="20" w:after="20"/>
              <w:rPr>
                <w:rFonts w:cs="Arial"/>
                <w:color w:val="000000"/>
                <w:lang w:val="en-GB"/>
              </w:rPr>
            </w:pPr>
            <w:r w:rsidRPr="00621985">
              <w:rPr>
                <w:rFonts w:cs="Arial"/>
                <w:lang w:val="en-GB"/>
              </w:rPr>
              <w:t>10</w:t>
            </w:r>
            <w:r w:rsidRPr="00621985">
              <w:rPr>
                <w:rFonts w:cs="Arial"/>
                <w:vertAlign w:val="superscript"/>
                <w:lang w:val="en-GB"/>
              </w:rPr>
              <w:t>6</w:t>
            </w:r>
            <w:r w:rsidRPr="00621985">
              <w:rPr>
                <w:rFonts w:cs="Arial"/>
                <w:lang w:val="en-GB"/>
              </w:rPr>
              <w:t xml:space="preserve"> spores/mL (to adapt depending on conditions of tests).</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10.3</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Plant stage at inoculation</w:t>
            </w:r>
          </w:p>
        </w:tc>
        <w:tc>
          <w:tcPr>
            <w:tcW w:w="5908" w:type="dxa"/>
          </w:tcPr>
          <w:p w:rsidR="00F961DE" w:rsidRPr="00621985" w:rsidRDefault="00F961DE" w:rsidP="00F961DE">
            <w:pPr>
              <w:spacing w:before="20" w:after="20"/>
              <w:rPr>
                <w:rFonts w:cs="Arial"/>
                <w:color w:val="000000"/>
                <w:lang w:val="en-GB"/>
              </w:rPr>
            </w:pPr>
            <w:r w:rsidRPr="00621985">
              <w:rPr>
                <w:rFonts w:cs="Arial"/>
                <w:lang w:val="en-GB"/>
              </w:rPr>
              <w:t>2 weeks old seedlings (i.e. 2-3 node stage).</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10.4</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Inoculation method</w:t>
            </w:r>
          </w:p>
        </w:tc>
        <w:tc>
          <w:tcPr>
            <w:tcW w:w="5908" w:type="dxa"/>
          </w:tcPr>
          <w:p w:rsidR="00F961DE" w:rsidRPr="00621985" w:rsidRDefault="00F961DE" w:rsidP="00F961DE">
            <w:pPr>
              <w:spacing w:before="20" w:after="20"/>
              <w:rPr>
                <w:rFonts w:cs="Arial"/>
                <w:color w:val="000000"/>
                <w:lang w:val="en-GB"/>
              </w:rPr>
            </w:pPr>
            <w:r w:rsidRPr="00621985">
              <w:rPr>
                <w:rFonts w:cs="Arial"/>
                <w:lang w:val="en-GB"/>
              </w:rPr>
              <w:t>Spraying on green leaves without surface moisture.</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10.5</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First observation</w:t>
            </w:r>
          </w:p>
        </w:tc>
        <w:tc>
          <w:tcPr>
            <w:tcW w:w="5908" w:type="dxa"/>
          </w:tcPr>
          <w:p w:rsidR="00F961DE" w:rsidRPr="00621985" w:rsidRDefault="00F961DE" w:rsidP="00F961DE">
            <w:pPr>
              <w:spacing w:before="20" w:after="20"/>
              <w:rPr>
                <w:rFonts w:cs="Arial"/>
                <w:color w:val="000000"/>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10.6</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Second observation</w:t>
            </w:r>
          </w:p>
        </w:tc>
        <w:tc>
          <w:tcPr>
            <w:tcW w:w="5908" w:type="dxa"/>
          </w:tcPr>
          <w:p w:rsidR="00F961DE" w:rsidRPr="00621985" w:rsidRDefault="00F961DE" w:rsidP="00F961DE">
            <w:pPr>
              <w:spacing w:before="20" w:after="20"/>
              <w:rPr>
                <w:rFonts w:cs="Arial"/>
                <w:color w:val="000000"/>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10.7</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Final observations</w:t>
            </w:r>
          </w:p>
        </w:tc>
        <w:tc>
          <w:tcPr>
            <w:tcW w:w="5908" w:type="dxa"/>
          </w:tcPr>
          <w:p w:rsidR="00F961DE" w:rsidRPr="00621985" w:rsidRDefault="00F961DE" w:rsidP="00F961DE">
            <w:pPr>
              <w:spacing w:before="20" w:after="20"/>
              <w:rPr>
                <w:rFonts w:cs="Arial"/>
                <w:color w:val="000000"/>
              </w:rPr>
            </w:pPr>
            <w:r w:rsidRPr="00621985">
              <w:rPr>
                <w:rFonts w:cs="Arial"/>
                <w:lang w:val="fr-FR"/>
              </w:rPr>
              <w:t>10-18 days post-inoculation.</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11.</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Observations</w:t>
            </w:r>
          </w:p>
        </w:tc>
        <w:tc>
          <w:tcPr>
            <w:tcW w:w="5908" w:type="dxa"/>
          </w:tcPr>
          <w:p w:rsidR="00F961DE" w:rsidRPr="00621985" w:rsidRDefault="00F961DE" w:rsidP="00F961DE">
            <w:pPr>
              <w:spacing w:before="20" w:after="20"/>
              <w:jc w:val="left"/>
              <w:rPr>
                <w:rFonts w:cs="Arial"/>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11.1</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Method</w:t>
            </w:r>
          </w:p>
        </w:tc>
        <w:tc>
          <w:tcPr>
            <w:tcW w:w="5908" w:type="dxa"/>
          </w:tcPr>
          <w:p w:rsidR="00F961DE" w:rsidRPr="00621985" w:rsidRDefault="00F961DE" w:rsidP="00F961DE">
            <w:pPr>
              <w:spacing w:before="20" w:after="20"/>
              <w:jc w:val="left"/>
              <w:rPr>
                <w:rFonts w:cs="Arial"/>
              </w:rPr>
            </w:pPr>
            <w:r w:rsidRPr="00621985">
              <w:rPr>
                <w:rFonts w:cs="Arial"/>
                <w:lang w:val="fr-FR"/>
              </w:rPr>
              <w:t>Visual</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11.2</w:t>
            </w:r>
          </w:p>
        </w:tc>
        <w:tc>
          <w:tcPr>
            <w:tcW w:w="3164" w:type="dxa"/>
          </w:tcPr>
          <w:p w:rsidR="00F961DE" w:rsidRPr="00621985" w:rsidRDefault="00F961DE" w:rsidP="00F961DE">
            <w:pPr>
              <w:keepNext/>
              <w:tabs>
                <w:tab w:val="left" w:leader="dot" w:pos="3720"/>
              </w:tabs>
              <w:spacing w:before="20" w:after="20"/>
              <w:rPr>
                <w:rFonts w:cs="Arial"/>
              </w:rPr>
            </w:pPr>
            <w:r w:rsidRPr="00621985">
              <w:rPr>
                <w:rFonts w:cs="Arial"/>
              </w:rPr>
              <w:t>Observation scale</w:t>
            </w:r>
          </w:p>
        </w:tc>
        <w:tc>
          <w:tcPr>
            <w:tcW w:w="5908" w:type="dxa"/>
          </w:tcPr>
          <w:p w:rsidR="00F961DE" w:rsidRPr="008530CB" w:rsidRDefault="00F961DE" w:rsidP="00F961DE">
            <w:pPr>
              <w:autoSpaceDE w:val="0"/>
              <w:autoSpaceDN w:val="0"/>
              <w:adjustRightInd w:val="0"/>
              <w:jc w:val="left"/>
              <w:rPr>
                <w:rFonts w:cs="Arial"/>
                <w:lang w:val="en-GB"/>
              </w:rPr>
            </w:pPr>
            <w:r w:rsidRPr="008530CB">
              <w:rPr>
                <w:rFonts w:cs="Arial"/>
                <w:lang w:val="en-GB"/>
              </w:rPr>
              <w:t>Class 0: no symptom</w:t>
            </w:r>
            <w:r w:rsidRPr="008530CB">
              <w:rPr>
                <w:rFonts w:cs="Arial"/>
                <w:strike/>
                <w:highlight w:val="lightGray"/>
                <w:lang w:val="en-GB"/>
              </w:rPr>
              <w:t>s</w:t>
            </w:r>
          </w:p>
          <w:p w:rsidR="00F961DE" w:rsidRPr="008530CB" w:rsidRDefault="00F961DE" w:rsidP="00F961DE">
            <w:pPr>
              <w:autoSpaceDE w:val="0"/>
              <w:autoSpaceDN w:val="0"/>
              <w:adjustRightInd w:val="0"/>
              <w:jc w:val="left"/>
              <w:rPr>
                <w:rFonts w:cs="Arial"/>
                <w:lang w:val="en-GB"/>
              </w:rPr>
            </w:pPr>
            <w:r w:rsidRPr="008530CB">
              <w:rPr>
                <w:rFonts w:cs="Arial"/>
                <w:lang w:val="en-GB"/>
              </w:rPr>
              <w:t>Class 1: few small superficial necrosis</w:t>
            </w:r>
          </w:p>
          <w:p w:rsidR="00F961DE" w:rsidRPr="008530CB" w:rsidRDefault="00F961DE" w:rsidP="00F961DE">
            <w:pPr>
              <w:autoSpaceDE w:val="0"/>
              <w:autoSpaceDN w:val="0"/>
              <w:adjustRightInd w:val="0"/>
              <w:jc w:val="left"/>
              <w:rPr>
                <w:rFonts w:cs="Arial"/>
                <w:lang w:val="en-GB"/>
              </w:rPr>
            </w:pPr>
            <w:r w:rsidRPr="008530CB">
              <w:rPr>
                <w:rFonts w:cs="Arial"/>
                <w:lang w:val="en-GB"/>
              </w:rPr>
              <w:t>Class 2: bigger darker and deep necrosis</w:t>
            </w:r>
          </w:p>
          <w:p w:rsidR="00F961DE" w:rsidRPr="008530CB" w:rsidRDefault="00F961DE" w:rsidP="00F961DE">
            <w:pPr>
              <w:autoSpaceDE w:val="0"/>
              <w:autoSpaceDN w:val="0"/>
              <w:adjustRightInd w:val="0"/>
              <w:jc w:val="left"/>
              <w:rPr>
                <w:rFonts w:cs="Arial"/>
                <w:lang w:val="en-GB"/>
              </w:rPr>
            </w:pPr>
            <w:r w:rsidRPr="008530CB">
              <w:rPr>
                <w:rFonts w:cs="Arial"/>
                <w:lang w:val="en-GB"/>
              </w:rPr>
              <w:t>Class 3: necrosis at each level of the plant or serious symptoms surrounding the stem</w:t>
            </w:r>
          </w:p>
          <w:p w:rsidR="00F961DE" w:rsidRPr="00621985" w:rsidRDefault="00F961DE" w:rsidP="00F961DE">
            <w:pPr>
              <w:autoSpaceDE w:val="0"/>
              <w:autoSpaceDN w:val="0"/>
              <w:adjustRightInd w:val="0"/>
              <w:jc w:val="left"/>
              <w:rPr>
                <w:rFonts w:cs="Arial"/>
                <w:lang w:val="en-GB"/>
              </w:rPr>
            </w:pPr>
          </w:p>
          <w:p w:rsidR="00F961DE" w:rsidRPr="008530CB" w:rsidRDefault="00F961DE" w:rsidP="00F961DE">
            <w:pPr>
              <w:autoSpaceDE w:val="0"/>
              <w:autoSpaceDN w:val="0"/>
              <w:adjustRightInd w:val="0"/>
              <w:jc w:val="left"/>
              <w:rPr>
                <w:rFonts w:cs="Arial"/>
                <w:strike/>
                <w:highlight w:val="lightGray"/>
                <w:lang w:val="en-GB"/>
              </w:rPr>
            </w:pPr>
            <w:r w:rsidRPr="008530CB">
              <w:rPr>
                <w:rFonts w:cs="Arial"/>
                <w:strike/>
                <w:highlight w:val="lightGray"/>
                <w:lang w:val="en-GB"/>
              </w:rPr>
              <w:t>Madonna, Rondo, and Nina are resistant controls. Varieties with the same or higher level of resistance than Madonna or Rondo will be interpreted as resistant.</w:t>
            </w:r>
          </w:p>
          <w:p w:rsidR="00F961DE" w:rsidRPr="00621985" w:rsidRDefault="00F961DE" w:rsidP="00F961DE">
            <w:pPr>
              <w:autoSpaceDE w:val="0"/>
              <w:autoSpaceDN w:val="0"/>
              <w:adjustRightInd w:val="0"/>
              <w:jc w:val="left"/>
              <w:rPr>
                <w:rFonts w:cs="Arial"/>
                <w:lang w:val="en-GB"/>
              </w:rPr>
            </w:pPr>
            <w:r w:rsidRPr="008530CB">
              <w:rPr>
                <w:rFonts w:cs="Arial"/>
                <w:strike/>
                <w:highlight w:val="lightGray"/>
                <w:lang w:val="en-GB"/>
              </w:rPr>
              <w:t>Crecerelle or Kelvedon Wonder are susceptible controls. Varieties with a lower level of resistance than Nina as well as Madonna or Rondo will be interpreted as susceptible.</w:t>
            </w:r>
          </w:p>
        </w:tc>
      </w:tr>
      <w:tr w:rsidR="00F961DE" w:rsidRPr="00621985" w:rsidTr="00F961DE">
        <w:trPr>
          <w:cantSplit/>
        </w:trPr>
        <w:tc>
          <w:tcPr>
            <w:tcW w:w="9747" w:type="dxa"/>
            <w:gridSpan w:val="3"/>
            <w:shd w:val="clear" w:color="auto" w:fill="D9D9D9" w:themeFill="background1" w:themeFillShade="D9"/>
          </w:tcPr>
          <w:p w:rsidR="00F961DE" w:rsidRPr="00621985" w:rsidRDefault="00F961DE" w:rsidP="00F961DE">
            <w:pPr>
              <w:spacing w:before="20" w:after="20"/>
              <w:jc w:val="center"/>
              <w:rPr>
                <w:rFonts w:cs="Arial"/>
                <w:noProof/>
              </w:rPr>
            </w:pPr>
            <w:r w:rsidRPr="00621985">
              <w:rPr>
                <w:rFonts w:cs="Arial"/>
                <w:noProof/>
              </w:rPr>
              <w:drawing>
                <wp:inline distT="0" distB="0" distL="0" distR="0" wp14:anchorId="1D212F8C" wp14:editId="1D29BEDD">
                  <wp:extent cx="6120765" cy="31972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3197225"/>
                          </a:xfrm>
                          <a:prstGeom prst="rect">
                            <a:avLst/>
                          </a:prstGeom>
                          <a:noFill/>
                          <a:ln>
                            <a:noFill/>
                          </a:ln>
                        </pic:spPr>
                      </pic:pic>
                    </a:graphicData>
                  </a:graphic>
                </wp:inline>
              </w:drawing>
            </w:r>
          </w:p>
          <w:p w:rsidR="00F961DE" w:rsidRPr="00621985" w:rsidRDefault="00F961DE" w:rsidP="00F961DE">
            <w:pPr>
              <w:spacing w:before="20" w:after="20"/>
              <w:jc w:val="center"/>
              <w:rPr>
                <w:rFonts w:cs="Arial"/>
                <w:noProof/>
                <w:color w:val="000000"/>
              </w:rPr>
            </w:pPr>
          </w:p>
          <w:p w:rsidR="00F961DE" w:rsidRPr="00621985" w:rsidRDefault="00F961DE" w:rsidP="00F961DE">
            <w:pPr>
              <w:spacing w:before="20" w:after="20"/>
              <w:jc w:val="center"/>
              <w:rPr>
                <w:rFonts w:cs="Arial"/>
                <w:color w:val="000000"/>
              </w:rPr>
            </w:pPr>
            <w:r w:rsidRPr="00621985">
              <w:rPr>
                <w:rFonts w:cs="Arial"/>
                <w:noProof/>
              </w:rPr>
              <w:drawing>
                <wp:inline distT="0" distB="0" distL="0" distR="0" wp14:anchorId="658BF62E" wp14:editId="45703101">
                  <wp:extent cx="5787442" cy="886460"/>
                  <wp:effectExtent l="0" t="0" r="381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653" t="75080" r="18834" b="5805"/>
                          <a:stretch/>
                        </pic:blipFill>
                        <pic:spPr bwMode="auto">
                          <a:xfrm>
                            <a:off x="0" y="0"/>
                            <a:ext cx="5842811" cy="894941"/>
                          </a:xfrm>
                          <a:prstGeom prst="rect">
                            <a:avLst/>
                          </a:prstGeom>
                          <a:ln>
                            <a:noFill/>
                          </a:ln>
                          <a:extLst>
                            <a:ext uri="{53640926-AAD7-44D8-BBD7-CCE9431645EC}">
                              <a14:shadowObscured xmlns:a14="http://schemas.microsoft.com/office/drawing/2010/main"/>
                            </a:ext>
                          </a:extLst>
                        </pic:spPr>
                      </pic:pic>
                    </a:graphicData>
                  </a:graphic>
                </wp:inline>
              </w:drawing>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11.3</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Validation of test</w:t>
            </w:r>
          </w:p>
        </w:tc>
        <w:tc>
          <w:tcPr>
            <w:tcW w:w="5908" w:type="dxa"/>
          </w:tcPr>
          <w:p w:rsidR="00F961DE" w:rsidRPr="00621985" w:rsidRDefault="00F961DE" w:rsidP="00F961DE">
            <w:pPr>
              <w:autoSpaceDE w:val="0"/>
              <w:autoSpaceDN w:val="0"/>
              <w:adjustRightInd w:val="0"/>
              <w:jc w:val="left"/>
              <w:rPr>
                <w:rFonts w:cs="Arial"/>
                <w:lang w:val="en-GB"/>
              </w:rPr>
            </w:pPr>
            <w:r w:rsidRPr="00621985">
              <w:rPr>
                <w:rFonts w:cs="Arial"/>
                <w:lang w:val="en-GB"/>
              </w:rPr>
              <w:t>Evaluation of variety resistance should be calibrated with results of</w:t>
            </w:r>
          </w:p>
          <w:p w:rsidR="00F961DE" w:rsidRPr="00621985" w:rsidRDefault="00F961DE" w:rsidP="00F961DE">
            <w:pPr>
              <w:spacing w:before="20" w:after="20"/>
              <w:rPr>
                <w:rFonts w:cs="Arial"/>
              </w:rPr>
            </w:pPr>
            <w:r w:rsidRPr="00621985">
              <w:rPr>
                <w:rFonts w:cs="Arial"/>
              </w:rPr>
              <w:t>resistant and susceptible controls.</w:t>
            </w:r>
          </w:p>
          <w:p w:rsidR="00F961DE" w:rsidRPr="008530CB" w:rsidRDefault="00F961DE" w:rsidP="00F961DE">
            <w:pPr>
              <w:spacing w:before="20" w:after="20"/>
              <w:rPr>
                <w:rFonts w:cs="Arial"/>
                <w:color w:val="000000"/>
                <w:u w:val="single"/>
              </w:rPr>
            </w:pPr>
            <w:r w:rsidRPr="008530CB">
              <w:rPr>
                <w:rFonts w:cs="Arial"/>
                <w:color w:val="000000"/>
                <w:highlight w:val="lightGray"/>
                <w:u w:val="single"/>
              </w:rPr>
              <w:t>Susceptible:</w:t>
            </w:r>
          </w:p>
          <w:p w:rsidR="00F961DE" w:rsidRPr="008530CB" w:rsidRDefault="00F961DE" w:rsidP="00F961DE">
            <w:pPr>
              <w:autoSpaceDE w:val="0"/>
              <w:autoSpaceDN w:val="0"/>
              <w:adjustRightInd w:val="0"/>
              <w:jc w:val="left"/>
              <w:rPr>
                <w:rFonts w:cs="Arial"/>
                <w:highlight w:val="lightGray"/>
                <w:u w:val="single"/>
                <w:lang w:val="en-GB"/>
              </w:rPr>
            </w:pPr>
            <w:r w:rsidRPr="008530CB">
              <w:rPr>
                <w:rFonts w:cs="Arial"/>
                <w:highlight w:val="lightGray"/>
                <w:u w:val="single"/>
                <w:lang w:val="en-GB"/>
              </w:rPr>
              <w:t>Crecerelle or Kelvedon Wonder are susceptible controls. Varieties with a lower level of resistance than Madonna or Rondo will be interpreted as susceptible.</w:t>
            </w:r>
          </w:p>
          <w:p w:rsidR="00F961DE" w:rsidRPr="008530CB" w:rsidRDefault="00F961DE" w:rsidP="00F961DE">
            <w:pPr>
              <w:autoSpaceDE w:val="0"/>
              <w:autoSpaceDN w:val="0"/>
              <w:adjustRightInd w:val="0"/>
              <w:jc w:val="left"/>
              <w:rPr>
                <w:rFonts w:cs="Arial"/>
                <w:highlight w:val="lightGray"/>
                <w:u w:val="single"/>
                <w:lang w:val="en-GB"/>
              </w:rPr>
            </w:pPr>
          </w:p>
          <w:p w:rsidR="00F961DE" w:rsidRPr="008530CB" w:rsidRDefault="00F961DE" w:rsidP="00F961DE">
            <w:pPr>
              <w:autoSpaceDE w:val="0"/>
              <w:autoSpaceDN w:val="0"/>
              <w:adjustRightInd w:val="0"/>
              <w:jc w:val="left"/>
              <w:rPr>
                <w:rFonts w:cs="Arial"/>
                <w:highlight w:val="lightGray"/>
                <w:u w:val="single"/>
                <w:lang w:val="en-GB"/>
              </w:rPr>
            </w:pPr>
            <w:r w:rsidRPr="008530CB">
              <w:rPr>
                <w:rFonts w:cs="Arial"/>
                <w:highlight w:val="lightGray"/>
                <w:u w:val="single"/>
                <w:lang w:val="en-GB"/>
              </w:rPr>
              <w:t>Resistant:</w:t>
            </w:r>
          </w:p>
          <w:p w:rsidR="00F961DE" w:rsidRPr="00621985" w:rsidRDefault="00F961DE" w:rsidP="00F961DE">
            <w:pPr>
              <w:autoSpaceDE w:val="0"/>
              <w:autoSpaceDN w:val="0"/>
              <w:adjustRightInd w:val="0"/>
              <w:jc w:val="left"/>
              <w:rPr>
                <w:rFonts w:cs="Arial"/>
                <w:color w:val="000000"/>
              </w:rPr>
            </w:pPr>
            <w:r w:rsidRPr="008530CB">
              <w:rPr>
                <w:rFonts w:cs="Arial"/>
                <w:highlight w:val="lightGray"/>
                <w:u w:val="single"/>
                <w:lang w:val="en-GB"/>
              </w:rPr>
              <w:t>Madonna, Rondo, and Nina are resistant controls. Varieties with the same or higher level of resistance than Madonna or Rondo will be interpreted as resistant.</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11.4</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Off-types</w:t>
            </w:r>
          </w:p>
        </w:tc>
        <w:tc>
          <w:tcPr>
            <w:tcW w:w="5908" w:type="dxa"/>
          </w:tcPr>
          <w:p w:rsidR="00F961DE" w:rsidRPr="00621985" w:rsidRDefault="00F961DE" w:rsidP="00F961DE">
            <w:pPr>
              <w:spacing w:before="20" w:after="20"/>
              <w:rPr>
                <w:rFonts w:cs="Arial"/>
              </w:rPr>
            </w:pPr>
          </w:p>
        </w:tc>
      </w:tr>
      <w:tr w:rsidR="00F961DE" w:rsidRPr="00621985" w:rsidTr="00F961DE">
        <w:trPr>
          <w:cantSplit/>
        </w:trPr>
        <w:tc>
          <w:tcPr>
            <w:tcW w:w="675" w:type="dxa"/>
          </w:tcPr>
          <w:p w:rsidR="00F961DE" w:rsidRPr="00621985" w:rsidRDefault="00F961DE" w:rsidP="00F961DE">
            <w:pPr>
              <w:tabs>
                <w:tab w:val="left" w:leader="dot" w:pos="3720"/>
              </w:tabs>
              <w:spacing w:before="20" w:after="20"/>
              <w:ind w:left="426" w:hanging="426"/>
              <w:jc w:val="left"/>
              <w:rPr>
                <w:rFonts w:cs="Arial"/>
              </w:rPr>
            </w:pPr>
            <w:r w:rsidRPr="00621985">
              <w:rPr>
                <w:rFonts w:cs="Arial"/>
              </w:rPr>
              <w:t>12.</w:t>
            </w:r>
          </w:p>
        </w:tc>
        <w:tc>
          <w:tcPr>
            <w:tcW w:w="3164" w:type="dxa"/>
          </w:tcPr>
          <w:p w:rsidR="00F961DE" w:rsidRPr="00621985" w:rsidRDefault="00F961DE" w:rsidP="00F961DE">
            <w:pPr>
              <w:tabs>
                <w:tab w:val="left" w:leader="dot" w:pos="3720"/>
              </w:tabs>
              <w:spacing w:before="20" w:after="20"/>
              <w:ind w:left="34"/>
              <w:jc w:val="left"/>
              <w:rPr>
                <w:rFonts w:cs="Arial"/>
              </w:rPr>
            </w:pPr>
            <w:r w:rsidRPr="00621985">
              <w:rPr>
                <w:rFonts w:cs="Arial"/>
              </w:rPr>
              <w:t>Interpretation of data in terms of UPOV characteristic states</w:t>
            </w:r>
          </w:p>
        </w:tc>
        <w:tc>
          <w:tcPr>
            <w:tcW w:w="5908" w:type="dxa"/>
          </w:tcPr>
          <w:p w:rsidR="00F961DE" w:rsidRPr="008530CB" w:rsidRDefault="00F961DE" w:rsidP="00F961DE">
            <w:pPr>
              <w:autoSpaceDE w:val="0"/>
              <w:autoSpaceDN w:val="0"/>
              <w:adjustRightInd w:val="0"/>
              <w:jc w:val="left"/>
              <w:rPr>
                <w:rFonts w:cs="Arial"/>
                <w:lang w:val="fr-FR"/>
              </w:rPr>
            </w:pPr>
            <w:r w:rsidRPr="008530CB">
              <w:rPr>
                <w:rFonts w:cs="Arial"/>
                <w:lang w:val="fr-FR"/>
              </w:rPr>
              <w:t>absent .............................. [1] susceptible</w:t>
            </w:r>
            <w:r w:rsidR="008530CB">
              <w:rPr>
                <w:rFonts w:cs="Arial"/>
                <w:lang w:val="fr-FR"/>
              </w:rPr>
              <w:t xml:space="preserve"> </w:t>
            </w:r>
            <w:r w:rsidR="008530CB" w:rsidRPr="008530CB">
              <w:rPr>
                <w:rFonts w:cs="Arial"/>
                <w:strike/>
                <w:color w:val="000000"/>
                <w:highlight w:val="lightGray"/>
              </w:rPr>
              <w:t>(classes 2 and 3)</w:t>
            </w:r>
          </w:p>
          <w:p w:rsidR="00F961DE" w:rsidRPr="00621985" w:rsidRDefault="00F961DE" w:rsidP="00F961DE">
            <w:pPr>
              <w:spacing w:before="20" w:after="20"/>
              <w:rPr>
                <w:rFonts w:cs="Arial"/>
                <w:color w:val="000000"/>
              </w:rPr>
            </w:pPr>
            <w:r w:rsidRPr="008530CB">
              <w:rPr>
                <w:rFonts w:cs="Arial"/>
                <w:lang w:val="fr-FR"/>
              </w:rPr>
              <w:t>present ............................. [9] resistant</w:t>
            </w:r>
            <w:r w:rsidR="008530CB" w:rsidRPr="008530CB">
              <w:rPr>
                <w:rFonts w:cs="Arial"/>
                <w:strike/>
                <w:lang w:val="fr-FR"/>
              </w:rPr>
              <w:t xml:space="preserve"> </w:t>
            </w:r>
            <w:r w:rsidR="008530CB" w:rsidRPr="008530CB">
              <w:rPr>
                <w:rFonts w:cs="Arial"/>
                <w:strike/>
                <w:color w:val="000000"/>
                <w:highlight w:val="lightGray"/>
              </w:rPr>
              <w:t>(classes 0 and 1)</w:t>
            </w:r>
          </w:p>
        </w:tc>
      </w:tr>
      <w:tr w:rsidR="00F961DE" w:rsidRPr="00621985" w:rsidTr="00F961DE">
        <w:trPr>
          <w:cantSplit/>
        </w:trPr>
        <w:tc>
          <w:tcPr>
            <w:tcW w:w="675" w:type="dxa"/>
          </w:tcPr>
          <w:p w:rsidR="00F961DE" w:rsidRPr="00621985" w:rsidRDefault="00F961DE" w:rsidP="00F961DE">
            <w:pPr>
              <w:tabs>
                <w:tab w:val="left" w:leader="dot" w:pos="3720"/>
              </w:tabs>
              <w:spacing w:before="20" w:after="20"/>
              <w:rPr>
                <w:rFonts w:cs="Arial"/>
              </w:rPr>
            </w:pPr>
            <w:r w:rsidRPr="00621985">
              <w:rPr>
                <w:rFonts w:cs="Arial"/>
              </w:rPr>
              <w:t>13.</w:t>
            </w:r>
          </w:p>
        </w:tc>
        <w:tc>
          <w:tcPr>
            <w:tcW w:w="3164" w:type="dxa"/>
          </w:tcPr>
          <w:p w:rsidR="00F961DE" w:rsidRPr="00621985" w:rsidRDefault="00F961DE" w:rsidP="00F961DE">
            <w:pPr>
              <w:tabs>
                <w:tab w:val="left" w:leader="dot" w:pos="3720"/>
              </w:tabs>
              <w:spacing w:before="20" w:after="20"/>
              <w:rPr>
                <w:rFonts w:cs="Arial"/>
              </w:rPr>
            </w:pPr>
            <w:r w:rsidRPr="00621985">
              <w:rPr>
                <w:rFonts w:cs="Arial"/>
              </w:rPr>
              <w:t>Critical control points</w:t>
            </w:r>
          </w:p>
        </w:tc>
        <w:tc>
          <w:tcPr>
            <w:tcW w:w="5908" w:type="dxa"/>
          </w:tcPr>
          <w:p w:rsidR="00F961DE" w:rsidRPr="00621985" w:rsidRDefault="00F961DE" w:rsidP="00F961DE">
            <w:pPr>
              <w:spacing w:before="20" w:after="20"/>
              <w:rPr>
                <w:rFonts w:cs="Arial"/>
                <w:color w:val="000000"/>
              </w:rPr>
            </w:pPr>
            <w:r w:rsidRPr="00621985">
              <w:rPr>
                <w:rFonts w:cs="Arial"/>
                <w:color w:val="000000"/>
              </w:rPr>
              <w:t>-</w:t>
            </w:r>
          </w:p>
        </w:tc>
      </w:tr>
    </w:tbl>
    <w:p w:rsidR="009C7AC0" w:rsidRPr="00F961DE" w:rsidRDefault="009C7AC0" w:rsidP="009C7AC0">
      <w:pPr>
        <w:rPr>
          <w:lang w:val="fr-FR"/>
        </w:rPr>
      </w:pPr>
    </w:p>
    <w:p w:rsidR="009C7AC0" w:rsidRPr="00F961DE" w:rsidRDefault="009C7AC0" w:rsidP="009C7AC0">
      <w:pPr>
        <w:rPr>
          <w:lang w:val="fr-FR"/>
        </w:rPr>
      </w:pPr>
    </w:p>
    <w:p w:rsidR="009C7AC0" w:rsidRPr="00F961DE" w:rsidRDefault="009C7AC0" w:rsidP="009C7AC0">
      <w:pPr>
        <w:rPr>
          <w:lang w:val="fr-FR"/>
        </w:rPr>
      </w:pPr>
    </w:p>
    <w:p w:rsidR="009C7AC0" w:rsidRPr="009C7AC0" w:rsidRDefault="009C7AC0" w:rsidP="009C7AC0">
      <w:pPr>
        <w:jc w:val="right"/>
      </w:pPr>
      <w:r>
        <w:t>[End of document]</w:t>
      </w:r>
    </w:p>
    <w:sectPr w:rsidR="009C7AC0" w:rsidRPr="009C7AC0" w:rsidSect="005E7466">
      <w:headerReference w:type="default" r:id="rId25"/>
      <w:headerReference w:type="first" r:id="rId2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985" w:rsidRDefault="00621985" w:rsidP="006655D3">
      <w:r>
        <w:separator/>
      </w:r>
    </w:p>
    <w:p w:rsidR="00621985" w:rsidRDefault="00621985" w:rsidP="006655D3"/>
    <w:p w:rsidR="00621985" w:rsidRDefault="00621985" w:rsidP="006655D3"/>
  </w:endnote>
  <w:endnote w:type="continuationSeparator" w:id="0">
    <w:p w:rsidR="00621985" w:rsidRDefault="00621985" w:rsidP="006655D3">
      <w:r>
        <w:separator/>
      </w:r>
    </w:p>
    <w:p w:rsidR="00621985" w:rsidRPr="00294751" w:rsidRDefault="00621985">
      <w:pPr>
        <w:pStyle w:val="Footer"/>
        <w:spacing w:after="60"/>
        <w:rPr>
          <w:sz w:val="18"/>
          <w:lang w:val="fr-FR"/>
        </w:rPr>
      </w:pPr>
      <w:r w:rsidRPr="00294751">
        <w:rPr>
          <w:sz w:val="18"/>
          <w:lang w:val="fr-FR"/>
        </w:rPr>
        <w:t>[Suite de la note de la page précédente]</w:t>
      </w:r>
    </w:p>
    <w:p w:rsidR="00621985" w:rsidRPr="00294751" w:rsidRDefault="00621985" w:rsidP="006655D3">
      <w:pPr>
        <w:rPr>
          <w:lang w:val="fr-FR"/>
        </w:rPr>
      </w:pPr>
    </w:p>
    <w:p w:rsidR="00621985" w:rsidRPr="00294751" w:rsidRDefault="00621985" w:rsidP="006655D3">
      <w:pPr>
        <w:rPr>
          <w:lang w:val="fr-FR"/>
        </w:rPr>
      </w:pPr>
    </w:p>
  </w:endnote>
  <w:endnote w:type="continuationNotice" w:id="1">
    <w:p w:rsidR="00621985" w:rsidRPr="00294751" w:rsidRDefault="00621985" w:rsidP="006655D3">
      <w:pPr>
        <w:rPr>
          <w:lang w:val="fr-FR"/>
        </w:rPr>
      </w:pPr>
      <w:r w:rsidRPr="00294751">
        <w:rPr>
          <w:lang w:val="fr-FR"/>
        </w:rPr>
        <w:t>[Suite de la note page suivante]</w:t>
      </w:r>
    </w:p>
    <w:p w:rsidR="00621985" w:rsidRPr="00294751" w:rsidRDefault="00621985" w:rsidP="006655D3">
      <w:pPr>
        <w:rPr>
          <w:lang w:val="fr-FR"/>
        </w:rPr>
      </w:pPr>
    </w:p>
    <w:p w:rsidR="00621985" w:rsidRPr="00294751" w:rsidRDefault="0062198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985" w:rsidRDefault="00621985" w:rsidP="006655D3">
      <w:r>
        <w:separator/>
      </w:r>
    </w:p>
  </w:footnote>
  <w:footnote w:type="continuationSeparator" w:id="0">
    <w:p w:rsidR="00621985" w:rsidRDefault="00621985" w:rsidP="006655D3">
      <w:r>
        <w:separator/>
      </w:r>
    </w:p>
  </w:footnote>
  <w:footnote w:type="continuationNotice" w:id="1">
    <w:p w:rsidR="00621985" w:rsidRPr="00AB530F" w:rsidRDefault="00621985" w:rsidP="00AB530F">
      <w:pPr>
        <w:pStyle w:val="Footer"/>
      </w:pPr>
    </w:p>
  </w:footnote>
  <w:footnote w:id="2">
    <w:p w:rsidR="00621985" w:rsidRPr="00F961DE" w:rsidRDefault="00621985" w:rsidP="00621985">
      <w:pPr>
        <w:pStyle w:val="FootnoteText"/>
        <w:rPr>
          <w:color w:val="000000"/>
        </w:rPr>
      </w:pPr>
      <w:r w:rsidRPr="005936FE">
        <w:rPr>
          <w:rStyle w:val="FootnoteReference"/>
          <w:color w:val="000000"/>
        </w:rPr>
        <w:footnoteRef/>
      </w:r>
      <w:r w:rsidRPr="005936FE">
        <w:rPr>
          <w:color w:val="000000"/>
        </w:rPr>
        <w:t xml:space="preserve"> </w:t>
      </w:r>
      <w:hyperlink r:id="rId1" w:history="1">
        <w:r w:rsidRPr="00F961DE">
          <w:rPr>
            <w:rStyle w:val="Hyperlink"/>
            <w:color w:val="000000"/>
            <w:sz w:val="20"/>
            <w:szCs w:val="20"/>
            <w:u w:val="none"/>
          </w:rPr>
          <w:t>matref@geves.fr</w:t>
        </w:r>
      </w:hyperlink>
      <w:r w:rsidRPr="00F961DE">
        <w:rPr>
          <w:color w:val="000000"/>
        </w:rPr>
        <w:t xml:space="preserve"> / </w:t>
      </w:r>
      <w:hyperlink r:id="rId2" w:history="1">
        <w:r w:rsidRPr="00F961DE">
          <w:rPr>
            <w:rStyle w:val="Hyperlink"/>
            <w:color w:val="000000"/>
            <w:sz w:val="20"/>
            <w:szCs w:val="20"/>
            <w:u w:val="none"/>
          </w:rPr>
          <w:t>www.geves.fr</w:t>
        </w:r>
      </w:hyperlink>
      <w:r w:rsidRPr="00F961DE">
        <w:rPr>
          <w:color w:val="000000"/>
        </w:rPr>
        <w:t xml:space="preserve"> </w:t>
      </w:r>
    </w:p>
  </w:footnote>
  <w:footnote w:id="3">
    <w:p w:rsidR="00621985" w:rsidRPr="00F961DE" w:rsidRDefault="00621985" w:rsidP="00621985">
      <w:pPr>
        <w:pStyle w:val="FootnoteText"/>
        <w:rPr>
          <w:color w:val="000000"/>
        </w:rPr>
      </w:pPr>
      <w:r w:rsidRPr="00F961DE">
        <w:rPr>
          <w:rStyle w:val="FootnoteReference"/>
          <w:color w:val="000000"/>
        </w:rPr>
        <w:footnoteRef/>
      </w:r>
      <w:r w:rsidRPr="00F961DE">
        <w:rPr>
          <w:color w:val="000000"/>
        </w:rPr>
        <w:t xml:space="preserve"> </w:t>
      </w:r>
      <w:hyperlink r:id="rId3" w:history="1">
        <w:r w:rsidRPr="00F961DE">
          <w:rPr>
            <w:rStyle w:val="Hyperlink"/>
            <w:color w:val="000000"/>
            <w:sz w:val="20"/>
            <w:szCs w:val="20"/>
            <w:u w:val="none"/>
          </w:rPr>
          <w:t>resistencias@inia.es</w:t>
        </w:r>
      </w:hyperlink>
      <w:r w:rsidRPr="00F961DE">
        <w:rPr>
          <w:color w:val="000000"/>
        </w:rPr>
        <w:t xml:space="preserve"> </w:t>
      </w:r>
    </w:p>
  </w:footnote>
  <w:footnote w:id="4">
    <w:p w:rsidR="00621985" w:rsidRPr="00FC0A89" w:rsidRDefault="00621985" w:rsidP="00621985">
      <w:pPr>
        <w:pStyle w:val="FootnoteText"/>
      </w:pPr>
      <w:r w:rsidRPr="00F961DE">
        <w:rPr>
          <w:rStyle w:val="FootnoteReference"/>
          <w:color w:val="000000"/>
        </w:rPr>
        <w:footnoteRef/>
      </w:r>
      <w:r w:rsidRPr="00F961DE">
        <w:rPr>
          <w:color w:val="000000"/>
        </w:rPr>
        <w:t xml:space="preserve"> </w:t>
      </w:r>
      <w:hyperlink r:id="rId4" w:history="1">
        <w:r w:rsidRPr="00F961DE">
          <w:rPr>
            <w:rStyle w:val="Hyperlink"/>
            <w:color w:val="000000"/>
            <w:sz w:val="20"/>
            <w:szCs w:val="20"/>
            <w:u w:val="none"/>
            <w:lang w:val="en-GB"/>
          </w:rPr>
          <w:t>restest@sasa.gov.scot</w:t>
        </w:r>
      </w:hyperlink>
    </w:p>
  </w:footnote>
  <w:footnote w:id="5">
    <w:p w:rsidR="00621985" w:rsidRPr="00730FE1" w:rsidRDefault="00621985" w:rsidP="00730FE1">
      <w:pPr>
        <w:autoSpaceDE w:val="0"/>
        <w:autoSpaceDN w:val="0"/>
        <w:adjustRightInd w:val="0"/>
        <w:jc w:val="left"/>
        <w:rPr>
          <w:lang w:val="en-GB"/>
        </w:rPr>
      </w:pPr>
      <w:r>
        <w:rPr>
          <w:rStyle w:val="FootnoteReference"/>
        </w:rPr>
        <w:footnoteRef/>
      </w:r>
      <w:r>
        <w:t xml:space="preserve"> </w:t>
      </w:r>
      <w:r w:rsidRPr="00730FE1">
        <w:rPr>
          <w:rFonts w:cs="Arial"/>
          <w:color w:val="0000FF"/>
          <w:sz w:val="16"/>
          <w:szCs w:val="16"/>
        </w:rPr>
        <w:t>matref@geves.fr</w:t>
      </w:r>
    </w:p>
  </w:footnote>
  <w:footnote w:id="6">
    <w:p w:rsidR="00621985" w:rsidRPr="00730FE1" w:rsidRDefault="00621985" w:rsidP="00621985">
      <w:pPr>
        <w:pStyle w:val="FootnoteText"/>
      </w:pPr>
      <w:r w:rsidRPr="0069450F">
        <w:rPr>
          <w:rStyle w:val="FootnoteReference"/>
          <w:rFonts w:cs="Times New Roman"/>
          <w:sz w:val="20"/>
          <w:szCs w:val="20"/>
        </w:rPr>
        <w:footnoteRef/>
      </w:r>
      <w:r>
        <w:t xml:space="preserve"> </w:t>
      </w:r>
      <w:r w:rsidRPr="00730FE1">
        <w:t>resistencias@inia.es</w:t>
      </w:r>
    </w:p>
  </w:footnote>
  <w:footnote w:id="7">
    <w:p w:rsidR="00621985" w:rsidRPr="00730FE1" w:rsidRDefault="00621985" w:rsidP="00621985">
      <w:pPr>
        <w:pStyle w:val="FootnoteText"/>
      </w:pPr>
      <w:r w:rsidRPr="0069450F">
        <w:rPr>
          <w:rStyle w:val="FootnoteReference"/>
          <w:rFonts w:cs="Times New Roman"/>
          <w:sz w:val="20"/>
          <w:szCs w:val="20"/>
        </w:rPr>
        <w:footnoteRef/>
      </w:r>
      <w:r w:rsidRPr="0069450F">
        <w:rPr>
          <w:rStyle w:val="FootnoteReference"/>
          <w:rFonts w:cs="Times New Roman"/>
          <w:sz w:val="20"/>
          <w:szCs w:val="20"/>
        </w:rPr>
        <w:t xml:space="preserve"> </w:t>
      </w:r>
      <w:r w:rsidRPr="00730FE1">
        <w:rPr>
          <w:lang w:val="en-GB"/>
        </w:rPr>
        <w:t>Marian.McEwan@sasa.gov.scot</w:t>
      </w:r>
    </w:p>
  </w:footnote>
  <w:footnote w:id="8">
    <w:p w:rsidR="00621985" w:rsidRPr="00730FE1" w:rsidRDefault="00621985" w:rsidP="00621985">
      <w:pPr>
        <w:pStyle w:val="FootnoteText"/>
      </w:pPr>
      <w:r w:rsidRPr="0069450F">
        <w:rPr>
          <w:rStyle w:val="FootnoteReference"/>
          <w:rFonts w:cs="Times New Roman"/>
          <w:sz w:val="20"/>
          <w:szCs w:val="20"/>
        </w:rPr>
        <w:footnoteRef/>
      </w:r>
      <w:r w:rsidRPr="0069450F">
        <w:rPr>
          <w:rStyle w:val="FootnoteReference"/>
          <w:rFonts w:cs="Times New Roman"/>
          <w:sz w:val="20"/>
          <w:szCs w:val="20"/>
        </w:rPr>
        <w:t xml:space="preserve"> </w:t>
      </w:r>
      <w:r w:rsidRPr="00730FE1">
        <w:rPr>
          <w:color w:val="000000"/>
          <w:lang w:val="en-GB"/>
        </w:rPr>
        <w:t xml:space="preserve">Harmores 2 CPVO project: </w:t>
      </w:r>
      <w:hyperlink r:id="rId5" w:history="1">
        <w:r w:rsidRPr="00730FE1">
          <w:rPr>
            <w:rStyle w:val="Hyperlink"/>
            <w:lang w:val="en-GB"/>
          </w:rPr>
          <w:t>https://cpvo.europa.eu/sites/default/files/documents/vem15_7_b_harmores_2_final_report.pdf</w:t>
        </w:r>
      </w:hyperlink>
    </w:p>
  </w:footnote>
  <w:footnote w:id="9">
    <w:p w:rsidR="00621985" w:rsidRPr="00621985" w:rsidRDefault="00621985" w:rsidP="00621985">
      <w:pPr>
        <w:pStyle w:val="FootnoteText"/>
      </w:pPr>
      <w:r w:rsidRPr="00621985">
        <w:rPr>
          <w:rStyle w:val="FootnoteReference"/>
        </w:rPr>
        <w:footnoteRef/>
      </w:r>
      <w:r w:rsidRPr="00621985">
        <w:t xml:space="preserve"> </w:t>
      </w:r>
      <w:r>
        <w:t xml:space="preserve">  </w:t>
      </w:r>
      <w:r w:rsidRPr="00621985">
        <w:rPr>
          <w:color w:val="000000"/>
          <w:lang w:val="en-GB"/>
        </w:rPr>
        <w:t xml:space="preserve">GEVES; </w:t>
      </w:r>
      <w:r w:rsidRPr="00621985">
        <w:rPr>
          <w:lang w:val="en-GB"/>
        </w:rPr>
        <w:t>matref@geves.fr</w:t>
      </w:r>
    </w:p>
  </w:footnote>
  <w:footnote w:id="10">
    <w:p w:rsidR="00621985" w:rsidRPr="00621985" w:rsidRDefault="00621985" w:rsidP="00621985">
      <w:pPr>
        <w:autoSpaceDE w:val="0"/>
        <w:autoSpaceDN w:val="0"/>
        <w:adjustRightInd w:val="0"/>
        <w:jc w:val="left"/>
        <w:rPr>
          <w:lang w:val="en-GB"/>
        </w:rPr>
      </w:pPr>
      <w:r w:rsidRPr="00621985">
        <w:rPr>
          <w:rStyle w:val="FootnoteReference"/>
          <w:rFonts w:cs="Arial"/>
          <w:sz w:val="16"/>
          <w:szCs w:val="16"/>
        </w:rPr>
        <w:footnoteRef/>
      </w:r>
      <w:r w:rsidRPr="00621985">
        <w:rPr>
          <w:rFonts w:cs="Arial"/>
          <w:sz w:val="16"/>
          <w:szCs w:val="16"/>
        </w:rPr>
        <w:t xml:space="preserve"> </w:t>
      </w:r>
      <w:r>
        <w:rPr>
          <w:rFonts w:cs="Arial"/>
          <w:sz w:val="16"/>
          <w:szCs w:val="16"/>
        </w:rPr>
        <w:t xml:space="preserve">  </w:t>
      </w:r>
      <w:r w:rsidRPr="00621985">
        <w:rPr>
          <w:rFonts w:cs="Arial"/>
          <w:color w:val="000000"/>
          <w:sz w:val="16"/>
          <w:szCs w:val="16"/>
          <w:lang w:val="en-GB"/>
        </w:rPr>
        <w:t>Harmores 3 CPVO project: (</w:t>
      </w:r>
      <w:r w:rsidRPr="00621985">
        <w:rPr>
          <w:rFonts w:cs="Arial"/>
          <w:color w:val="0000FF"/>
          <w:sz w:val="16"/>
          <w:szCs w:val="16"/>
          <w:lang w:val="en-GB"/>
        </w:rPr>
        <w:t>https://cpvo.europa.eu/sites/default/files/documents/report_harmores_3_final_meeting_v0_0.pdf</w:t>
      </w:r>
      <w:r w:rsidRPr="00621985">
        <w:rPr>
          <w:rFonts w:cs="Arial"/>
          <w:color w:val="000000"/>
          <w:sz w:val="16"/>
          <w:szCs w:val="16"/>
          <w:lang w:val="en-GB"/>
        </w:rPr>
        <w:t>)</w:t>
      </w:r>
    </w:p>
  </w:footnote>
  <w:footnote w:id="11">
    <w:p w:rsidR="00621985" w:rsidRPr="00621985" w:rsidRDefault="00621985">
      <w:pPr>
        <w:pStyle w:val="FootnoteText"/>
      </w:pPr>
      <w:r>
        <w:rPr>
          <w:rStyle w:val="FootnoteReference"/>
        </w:rPr>
        <w:footnoteRef/>
      </w:r>
      <w:r>
        <w:t xml:space="preserve">  </w:t>
      </w:r>
      <w:r w:rsidRPr="00621985">
        <w:rPr>
          <w:color w:val="000000"/>
          <w:lang w:val="en-GB"/>
        </w:rPr>
        <w:t>Attanayake et al, 2010. Erysiphe trifolii– a newly recognized powdery mildew pathogen of pea, Plant Pathology, Volume 59, Issue 4, p712-720</w:t>
      </w:r>
    </w:p>
  </w:footnote>
  <w:footnote w:id="12">
    <w:p w:rsidR="00621985" w:rsidRPr="00621985" w:rsidRDefault="00621985" w:rsidP="00621985">
      <w:pPr>
        <w:pStyle w:val="FootnoteText"/>
      </w:pPr>
      <w:r>
        <w:rPr>
          <w:rStyle w:val="FootnoteReference"/>
        </w:rPr>
        <w:footnoteRef/>
      </w:r>
      <w:r>
        <w:t xml:space="preserve"> </w:t>
      </w:r>
      <w:hyperlink r:id="rId6" w:history="1">
        <w:r w:rsidRPr="00621985">
          <w:rPr>
            <w:rStyle w:val="Hyperlink"/>
            <w:color w:val="000000"/>
            <w:u w:val="none"/>
          </w:rPr>
          <w:t>matref@geves.fr</w:t>
        </w:r>
      </w:hyperlink>
      <w:r w:rsidRPr="00621985">
        <w:rPr>
          <w:color w:val="000000"/>
        </w:rPr>
        <w:t xml:space="preserve"> / </w:t>
      </w:r>
      <w:hyperlink r:id="rId7" w:history="1">
        <w:r w:rsidRPr="00621985">
          <w:rPr>
            <w:rStyle w:val="Hyperlink"/>
            <w:color w:val="000000"/>
            <w:u w:val="none"/>
          </w:rPr>
          <w:t>www.geves.fr</w:t>
        </w:r>
      </w:hyperlink>
    </w:p>
  </w:footnote>
  <w:footnote w:id="13">
    <w:p w:rsidR="00621985" w:rsidRPr="00621985" w:rsidRDefault="00621985" w:rsidP="00621985">
      <w:pPr>
        <w:pStyle w:val="FootnoteText"/>
      </w:pPr>
      <w:r w:rsidRPr="00621985">
        <w:rPr>
          <w:rStyle w:val="FootnoteReference"/>
        </w:rPr>
        <w:footnoteRef/>
      </w:r>
      <w:r w:rsidRPr="00621985">
        <w:t xml:space="preserve"> </w:t>
      </w:r>
      <w:hyperlink r:id="rId8" w:history="1">
        <w:r w:rsidRPr="00621985">
          <w:rPr>
            <w:rStyle w:val="Hyperlink"/>
            <w:color w:val="000000"/>
            <w:u w:val="none"/>
            <w:lang w:val="en-GB"/>
          </w:rPr>
          <w:t>restest@sasa.gov.scot</w:t>
        </w:r>
      </w:hyperlink>
    </w:p>
  </w:footnote>
  <w:footnote w:id="14">
    <w:p w:rsidR="00621985" w:rsidRDefault="00621985" w:rsidP="00621985">
      <w:pPr>
        <w:pStyle w:val="FootnoteText"/>
      </w:pPr>
      <w:r w:rsidRPr="00621985">
        <w:rPr>
          <w:rStyle w:val="FootnoteReference"/>
        </w:rPr>
        <w:footnoteRef/>
      </w:r>
      <w:r w:rsidRPr="00621985">
        <w:t xml:space="preserve"> </w:t>
      </w:r>
      <w:r w:rsidRPr="00621985">
        <w:rPr>
          <w:rStyle w:val="Hyperlink"/>
          <w:color w:val="000000"/>
          <w:u w:val="none"/>
          <w:lang w:val="en-GB"/>
        </w:rPr>
        <w:t>Harmores 2 CPVO project</w:t>
      </w:r>
      <w:r w:rsidRPr="00D73A62">
        <w:rPr>
          <w:rStyle w:val="Hyperlink"/>
          <w:rFonts w:ascii="Times New Roman" w:hAnsi="Times New Roman"/>
          <w:color w:val="000000"/>
          <w:sz w:val="20"/>
          <w:szCs w:val="20"/>
          <w:lang w:val="en-GB"/>
        </w:rPr>
        <w:t xml:space="preserve"> </w:t>
      </w:r>
    </w:p>
  </w:footnote>
  <w:footnote w:id="15">
    <w:p w:rsidR="00621985" w:rsidRPr="002C1C1C" w:rsidRDefault="00621985">
      <w:pPr>
        <w:pStyle w:val="FootnoteText"/>
      </w:pPr>
      <w:r>
        <w:rPr>
          <w:rStyle w:val="FootnoteReference"/>
        </w:rPr>
        <w:footnoteRef/>
      </w:r>
      <w:r>
        <w:t xml:space="preserve"> </w:t>
      </w:r>
      <w:r w:rsidRPr="00FA6094">
        <w:rPr>
          <w:color w:val="0000FF"/>
        </w:rPr>
        <w:t>matref@geves.fr</w:t>
      </w:r>
    </w:p>
  </w:footnote>
  <w:footnote w:id="16">
    <w:p w:rsidR="00621985" w:rsidRPr="002C1C1C" w:rsidRDefault="00621985">
      <w:pPr>
        <w:pStyle w:val="FootnoteText"/>
      </w:pPr>
      <w:r w:rsidRPr="00FA6094">
        <w:rPr>
          <w:rStyle w:val="FootnoteReference"/>
        </w:rPr>
        <w:footnoteRef/>
      </w:r>
      <w:r w:rsidRPr="00FA6094">
        <w:t xml:space="preserve"> </w:t>
      </w:r>
      <w:r w:rsidRPr="00FA6094">
        <w:rPr>
          <w:color w:val="0000FF"/>
        </w:rPr>
        <w:t>Marian.McEwan@sasa.gov.scot</w:t>
      </w:r>
    </w:p>
  </w:footnote>
  <w:footnote w:id="17">
    <w:p w:rsidR="00621985" w:rsidRPr="00FA6094" w:rsidRDefault="00621985" w:rsidP="00621985">
      <w:pPr>
        <w:autoSpaceDE w:val="0"/>
        <w:autoSpaceDN w:val="0"/>
        <w:adjustRightInd w:val="0"/>
        <w:jc w:val="left"/>
      </w:pPr>
      <w:r w:rsidRPr="00FA6094">
        <w:rPr>
          <w:rStyle w:val="FootnoteReference"/>
          <w:rFonts w:cs="Arial"/>
          <w:sz w:val="16"/>
          <w:szCs w:val="16"/>
        </w:rPr>
        <w:footnoteRef/>
      </w:r>
      <w:r w:rsidRPr="00FA6094">
        <w:rPr>
          <w:rFonts w:cs="Arial"/>
          <w:sz w:val="16"/>
          <w:szCs w:val="16"/>
        </w:rPr>
        <w:t xml:space="preserve"> </w:t>
      </w:r>
      <w:r w:rsidRPr="00FA6094">
        <w:rPr>
          <w:rFonts w:cs="Arial"/>
          <w:color w:val="000000"/>
          <w:sz w:val="16"/>
          <w:szCs w:val="16"/>
        </w:rPr>
        <w:t>Harmores 2 CPVO project: (</w:t>
      </w:r>
      <w:hyperlink r:id="rId9" w:history="1">
        <w:r w:rsidRPr="00FA6094">
          <w:rPr>
            <w:rStyle w:val="Hyperlink"/>
            <w:rFonts w:cs="Arial"/>
            <w:sz w:val="16"/>
            <w:szCs w:val="16"/>
          </w:rPr>
          <w:t>https://cpvo.europa.eu/sites/default/files/documents/vem15_7_b_harmores_2_final_report.pdf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85" w:rsidRPr="00C5280D" w:rsidRDefault="00621985" w:rsidP="00EB048E">
    <w:pPr>
      <w:pStyle w:val="Header"/>
      <w:rPr>
        <w:rStyle w:val="PageNumber"/>
        <w:lang w:val="en-US"/>
      </w:rPr>
    </w:pPr>
    <w:r>
      <w:rPr>
        <w:rStyle w:val="PageNumber"/>
        <w:lang w:val="en-US"/>
      </w:rPr>
      <w:t>TWV/55/15</w:t>
    </w:r>
  </w:p>
  <w:p w:rsidR="00621985" w:rsidRPr="00C5280D" w:rsidRDefault="00621985"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074AF">
      <w:rPr>
        <w:rStyle w:val="PageNumber"/>
        <w:noProof/>
        <w:lang w:val="en-US"/>
      </w:rPr>
      <w:t>17</w:t>
    </w:r>
    <w:r w:rsidRPr="00C5280D">
      <w:rPr>
        <w:rStyle w:val="PageNumber"/>
        <w:lang w:val="en-US"/>
      </w:rPr>
      <w:fldChar w:fldCharType="end"/>
    </w:r>
  </w:p>
  <w:p w:rsidR="00621985" w:rsidRPr="00C5280D" w:rsidRDefault="00621985"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985" w:rsidRPr="0004198B" w:rsidRDefault="00621985" w:rsidP="00041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C18"/>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17D5092E"/>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47CC1BE6"/>
    <w:multiLevelType w:val="hybridMultilevel"/>
    <w:tmpl w:val="F4505D92"/>
    <w:lvl w:ilvl="0" w:tplc="8AFE9774">
      <w:start w:val="1"/>
      <w:numFmt w:val="lowerLetter"/>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 w15:restartNumberingAfterBreak="0">
    <w:nsid w:val="53AC3AC1"/>
    <w:multiLevelType w:val="hybridMultilevel"/>
    <w:tmpl w:val="7348F2F0"/>
    <w:lvl w:ilvl="0" w:tplc="3DF4346C">
      <w:start w:val="9"/>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5" w15:restartNumberingAfterBreak="0">
    <w:nsid w:val="74C173A3"/>
    <w:multiLevelType w:val="hybridMultilevel"/>
    <w:tmpl w:val="CD280178"/>
    <w:lvl w:ilvl="0" w:tplc="8AFE9774">
      <w:start w:val="1"/>
      <w:numFmt w:val="lowerLetter"/>
      <w:lvlText w:val="(%1)"/>
      <w:lvlJc w:val="left"/>
      <w:pPr>
        <w:ind w:left="1854" w:hanging="360"/>
      </w:pPr>
      <w:rPr>
        <w:rFonts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3"/>
  </w:num>
  <w:num w:numId="2">
    <w:abstractNumId w:val="5"/>
  </w:num>
  <w:num w:numId="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3CE"/>
    <w:rsid w:val="00010CF3"/>
    <w:rsid w:val="00011E27"/>
    <w:rsid w:val="000148BC"/>
    <w:rsid w:val="00024AB8"/>
    <w:rsid w:val="00030854"/>
    <w:rsid w:val="000343CE"/>
    <w:rsid w:val="00036028"/>
    <w:rsid w:val="0004198B"/>
    <w:rsid w:val="00044642"/>
    <w:rsid w:val="000446B9"/>
    <w:rsid w:val="00047E21"/>
    <w:rsid w:val="00050E16"/>
    <w:rsid w:val="00076B9D"/>
    <w:rsid w:val="00085505"/>
    <w:rsid w:val="000C18C2"/>
    <w:rsid w:val="000C4E25"/>
    <w:rsid w:val="000C7021"/>
    <w:rsid w:val="000D6BBC"/>
    <w:rsid w:val="000D7780"/>
    <w:rsid w:val="000E636A"/>
    <w:rsid w:val="000F2F11"/>
    <w:rsid w:val="00100A5F"/>
    <w:rsid w:val="00105929"/>
    <w:rsid w:val="00110BED"/>
    <w:rsid w:val="00110C36"/>
    <w:rsid w:val="001131D5"/>
    <w:rsid w:val="00114547"/>
    <w:rsid w:val="00141DB8"/>
    <w:rsid w:val="00172084"/>
    <w:rsid w:val="0017474A"/>
    <w:rsid w:val="001758C6"/>
    <w:rsid w:val="00182B99"/>
    <w:rsid w:val="001C1525"/>
    <w:rsid w:val="002074AF"/>
    <w:rsid w:val="0021332C"/>
    <w:rsid w:val="00213982"/>
    <w:rsid w:val="002172DA"/>
    <w:rsid w:val="0024416D"/>
    <w:rsid w:val="00271911"/>
    <w:rsid w:val="00273187"/>
    <w:rsid w:val="002800A0"/>
    <w:rsid w:val="002801B3"/>
    <w:rsid w:val="00281060"/>
    <w:rsid w:val="00284050"/>
    <w:rsid w:val="00285BD0"/>
    <w:rsid w:val="002940E8"/>
    <w:rsid w:val="00294751"/>
    <w:rsid w:val="002A6E50"/>
    <w:rsid w:val="002B4298"/>
    <w:rsid w:val="002B7A36"/>
    <w:rsid w:val="002C1C1C"/>
    <w:rsid w:val="002C256A"/>
    <w:rsid w:val="002D5226"/>
    <w:rsid w:val="00305A7F"/>
    <w:rsid w:val="003152FE"/>
    <w:rsid w:val="00327436"/>
    <w:rsid w:val="00336D25"/>
    <w:rsid w:val="00344BD6"/>
    <w:rsid w:val="0035528D"/>
    <w:rsid w:val="00361821"/>
    <w:rsid w:val="00361E9E"/>
    <w:rsid w:val="003753EE"/>
    <w:rsid w:val="00381102"/>
    <w:rsid w:val="00384F6D"/>
    <w:rsid w:val="003A0835"/>
    <w:rsid w:val="003A5AAF"/>
    <w:rsid w:val="003B700A"/>
    <w:rsid w:val="003C7FBE"/>
    <w:rsid w:val="003D227C"/>
    <w:rsid w:val="003D2B4D"/>
    <w:rsid w:val="003F37F5"/>
    <w:rsid w:val="0043005B"/>
    <w:rsid w:val="00444A88"/>
    <w:rsid w:val="00445BE3"/>
    <w:rsid w:val="00474DA4"/>
    <w:rsid w:val="00476B4D"/>
    <w:rsid w:val="004805FA"/>
    <w:rsid w:val="004935D2"/>
    <w:rsid w:val="004B1215"/>
    <w:rsid w:val="004D047D"/>
    <w:rsid w:val="004F1E9E"/>
    <w:rsid w:val="004F305A"/>
    <w:rsid w:val="00510526"/>
    <w:rsid w:val="00512164"/>
    <w:rsid w:val="00520297"/>
    <w:rsid w:val="005338F9"/>
    <w:rsid w:val="0054281C"/>
    <w:rsid w:val="00544581"/>
    <w:rsid w:val="00550F8A"/>
    <w:rsid w:val="0055268D"/>
    <w:rsid w:val="00575DE2"/>
    <w:rsid w:val="00576BE4"/>
    <w:rsid w:val="005779DB"/>
    <w:rsid w:val="00585A6C"/>
    <w:rsid w:val="005933A2"/>
    <w:rsid w:val="005A2A67"/>
    <w:rsid w:val="005A400A"/>
    <w:rsid w:val="005B269D"/>
    <w:rsid w:val="005E7466"/>
    <w:rsid w:val="005F7B92"/>
    <w:rsid w:val="00612379"/>
    <w:rsid w:val="006153B6"/>
    <w:rsid w:val="0061555F"/>
    <w:rsid w:val="00615E37"/>
    <w:rsid w:val="00621985"/>
    <w:rsid w:val="006245ED"/>
    <w:rsid w:val="00636CA6"/>
    <w:rsid w:val="00641200"/>
    <w:rsid w:val="00645CA8"/>
    <w:rsid w:val="006655D3"/>
    <w:rsid w:val="00667404"/>
    <w:rsid w:val="00675B67"/>
    <w:rsid w:val="00687EB4"/>
    <w:rsid w:val="0069450F"/>
    <w:rsid w:val="00695C56"/>
    <w:rsid w:val="006A5CDE"/>
    <w:rsid w:val="006A644A"/>
    <w:rsid w:val="006B17D2"/>
    <w:rsid w:val="006C224E"/>
    <w:rsid w:val="006D780A"/>
    <w:rsid w:val="00704ECF"/>
    <w:rsid w:val="0071271E"/>
    <w:rsid w:val="00730FE1"/>
    <w:rsid w:val="00732DEC"/>
    <w:rsid w:val="00735BD5"/>
    <w:rsid w:val="007451EC"/>
    <w:rsid w:val="00751613"/>
    <w:rsid w:val="00753EE9"/>
    <w:rsid w:val="007556F6"/>
    <w:rsid w:val="00756580"/>
    <w:rsid w:val="00760EEF"/>
    <w:rsid w:val="00777EE5"/>
    <w:rsid w:val="00784836"/>
    <w:rsid w:val="0079023E"/>
    <w:rsid w:val="007A2854"/>
    <w:rsid w:val="007A3EE1"/>
    <w:rsid w:val="007C1D92"/>
    <w:rsid w:val="007C4CB9"/>
    <w:rsid w:val="007D0B9D"/>
    <w:rsid w:val="007D19B0"/>
    <w:rsid w:val="007F498F"/>
    <w:rsid w:val="0080679D"/>
    <w:rsid w:val="008108B0"/>
    <w:rsid w:val="00811B20"/>
    <w:rsid w:val="00812609"/>
    <w:rsid w:val="008211B5"/>
    <w:rsid w:val="0082296E"/>
    <w:rsid w:val="00824099"/>
    <w:rsid w:val="00846D7C"/>
    <w:rsid w:val="00846ECA"/>
    <w:rsid w:val="008530CB"/>
    <w:rsid w:val="00863559"/>
    <w:rsid w:val="00867AC1"/>
    <w:rsid w:val="008751DE"/>
    <w:rsid w:val="00890DF8"/>
    <w:rsid w:val="008A0ADE"/>
    <w:rsid w:val="008A743F"/>
    <w:rsid w:val="008C0970"/>
    <w:rsid w:val="008D0BC5"/>
    <w:rsid w:val="008D2CF7"/>
    <w:rsid w:val="008D5D56"/>
    <w:rsid w:val="008F0C88"/>
    <w:rsid w:val="00900C26"/>
    <w:rsid w:val="0090197F"/>
    <w:rsid w:val="00903264"/>
    <w:rsid w:val="00906DDC"/>
    <w:rsid w:val="00934E09"/>
    <w:rsid w:val="00936253"/>
    <w:rsid w:val="00940D46"/>
    <w:rsid w:val="009413F1"/>
    <w:rsid w:val="00951234"/>
    <w:rsid w:val="00952DD4"/>
    <w:rsid w:val="009561F4"/>
    <w:rsid w:val="00965AE7"/>
    <w:rsid w:val="00970FED"/>
    <w:rsid w:val="00992D82"/>
    <w:rsid w:val="00997029"/>
    <w:rsid w:val="009A7339"/>
    <w:rsid w:val="009B440E"/>
    <w:rsid w:val="009C2E2A"/>
    <w:rsid w:val="009C7AC0"/>
    <w:rsid w:val="009D690D"/>
    <w:rsid w:val="009E65B6"/>
    <w:rsid w:val="009F0A51"/>
    <w:rsid w:val="009F77CF"/>
    <w:rsid w:val="00A24C10"/>
    <w:rsid w:val="00A42AC3"/>
    <w:rsid w:val="00A430CF"/>
    <w:rsid w:val="00A54309"/>
    <w:rsid w:val="00A610A9"/>
    <w:rsid w:val="00A80F2A"/>
    <w:rsid w:val="00A96C33"/>
    <w:rsid w:val="00AB2B93"/>
    <w:rsid w:val="00AB530F"/>
    <w:rsid w:val="00AB7E3F"/>
    <w:rsid w:val="00AB7E5B"/>
    <w:rsid w:val="00AC2883"/>
    <w:rsid w:val="00AE0EF1"/>
    <w:rsid w:val="00AE2937"/>
    <w:rsid w:val="00B07301"/>
    <w:rsid w:val="00B11F3E"/>
    <w:rsid w:val="00B224DE"/>
    <w:rsid w:val="00B324D4"/>
    <w:rsid w:val="00B40CE8"/>
    <w:rsid w:val="00B46575"/>
    <w:rsid w:val="00B61777"/>
    <w:rsid w:val="00B622E6"/>
    <w:rsid w:val="00B65A18"/>
    <w:rsid w:val="00B83E82"/>
    <w:rsid w:val="00B84BBD"/>
    <w:rsid w:val="00BA43FB"/>
    <w:rsid w:val="00BC127D"/>
    <w:rsid w:val="00BC1FE6"/>
    <w:rsid w:val="00BD45A4"/>
    <w:rsid w:val="00BD7AA3"/>
    <w:rsid w:val="00C061B6"/>
    <w:rsid w:val="00C2446C"/>
    <w:rsid w:val="00C31E76"/>
    <w:rsid w:val="00C36AE5"/>
    <w:rsid w:val="00C41F17"/>
    <w:rsid w:val="00C437A3"/>
    <w:rsid w:val="00C527FA"/>
    <w:rsid w:val="00C5280D"/>
    <w:rsid w:val="00C53EB3"/>
    <w:rsid w:val="00C5791C"/>
    <w:rsid w:val="00C66290"/>
    <w:rsid w:val="00C72B7A"/>
    <w:rsid w:val="00C973F2"/>
    <w:rsid w:val="00CA304C"/>
    <w:rsid w:val="00CA774A"/>
    <w:rsid w:val="00CB4921"/>
    <w:rsid w:val="00CC11B0"/>
    <w:rsid w:val="00CC2841"/>
    <w:rsid w:val="00CD1B97"/>
    <w:rsid w:val="00CE1A15"/>
    <w:rsid w:val="00CF1330"/>
    <w:rsid w:val="00CF7E36"/>
    <w:rsid w:val="00D0106A"/>
    <w:rsid w:val="00D24E65"/>
    <w:rsid w:val="00D3708D"/>
    <w:rsid w:val="00D40426"/>
    <w:rsid w:val="00D52374"/>
    <w:rsid w:val="00D57C96"/>
    <w:rsid w:val="00D57D18"/>
    <w:rsid w:val="00D70E65"/>
    <w:rsid w:val="00D76007"/>
    <w:rsid w:val="00D91203"/>
    <w:rsid w:val="00D95174"/>
    <w:rsid w:val="00DA4973"/>
    <w:rsid w:val="00DA6F36"/>
    <w:rsid w:val="00DB596E"/>
    <w:rsid w:val="00DB7773"/>
    <w:rsid w:val="00DC00EA"/>
    <w:rsid w:val="00DC3802"/>
    <w:rsid w:val="00DC757B"/>
    <w:rsid w:val="00DD6208"/>
    <w:rsid w:val="00DF7E99"/>
    <w:rsid w:val="00E07D87"/>
    <w:rsid w:val="00E12487"/>
    <w:rsid w:val="00E249C8"/>
    <w:rsid w:val="00E32F7E"/>
    <w:rsid w:val="00E5267B"/>
    <w:rsid w:val="00E559F0"/>
    <w:rsid w:val="00E63C0E"/>
    <w:rsid w:val="00E72D49"/>
    <w:rsid w:val="00E7593C"/>
    <w:rsid w:val="00E7678A"/>
    <w:rsid w:val="00E935F1"/>
    <w:rsid w:val="00E94A81"/>
    <w:rsid w:val="00EA1FFB"/>
    <w:rsid w:val="00EB048E"/>
    <w:rsid w:val="00EB4E9C"/>
    <w:rsid w:val="00EE34DF"/>
    <w:rsid w:val="00EF2F89"/>
    <w:rsid w:val="00EF7F1D"/>
    <w:rsid w:val="00F03E98"/>
    <w:rsid w:val="00F1237A"/>
    <w:rsid w:val="00F22CBD"/>
    <w:rsid w:val="00F272F1"/>
    <w:rsid w:val="00F31412"/>
    <w:rsid w:val="00F45372"/>
    <w:rsid w:val="00F560F7"/>
    <w:rsid w:val="00F6334D"/>
    <w:rsid w:val="00F63599"/>
    <w:rsid w:val="00F71781"/>
    <w:rsid w:val="00F961DE"/>
    <w:rsid w:val="00FA1C51"/>
    <w:rsid w:val="00FA49AB"/>
    <w:rsid w:val="00FA6094"/>
    <w:rsid w:val="00FC161C"/>
    <w:rsid w:val="00FC5FD0"/>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5426AED"/>
  <w15:docId w15:val="{F3FE1057-C3B2-4F96-82FA-EAA9033E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CA"/>
    <w:pPr>
      <w:jc w:val="both"/>
    </w:pPr>
    <w:rPr>
      <w:rFonts w:ascii="Arial" w:hAnsi="Arial"/>
    </w:rPr>
  </w:style>
  <w:style w:type="paragraph" w:styleId="Heading1">
    <w:name w:val="heading 1"/>
    <w:next w:val="Normal"/>
    <w:autoRedefine/>
    <w:qFormat/>
    <w:rsid w:val="005933A2"/>
    <w:pPr>
      <w:keepNext/>
      <w:jc w:val="both"/>
      <w:outlineLvl w:val="0"/>
    </w:pPr>
    <w:rPr>
      <w:rFonts w:ascii="Arial" w:hAnsi="Arial"/>
      <w:i/>
      <w:caps/>
    </w:rPr>
  </w:style>
  <w:style w:type="paragraph" w:styleId="Heading2">
    <w:name w:val="heading 2"/>
    <w:next w:val="Normal"/>
    <w:autoRedefine/>
    <w:qFormat/>
    <w:rsid w:val="00846ECA"/>
    <w:pPr>
      <w:keepNext/>
      <w:jc w:val="both"/>
      <w:outlineLvl w:val="1"/>
    </w:pPr>
    <w:rPr>
      <w:rFonts w:ascii="Arial" w:hAnsi="Arial"/>
      <w:u w:val="single"/>
    </w:rPr>
  </w:style>
  <w:style w:type="paragraph" w:styleId="Heading3">
    <w:name w:val="heading 3"/>
    <w:next w:val="Normal"/>
    <w:autoRedefine/>
    <w:qFormat/>
    <w:rsid w:val="00846ECA"/>
    <w:pPr>
      <w:keepNext/>
      <w:jc w:val="both"/>
      <w:outlineLvl w:val="2"/>
    </w:pPr>
    <w:rPr>
      <w:rFonts w:ascii="Arial" w:hAnsi="Arial"/>
      <w:i/>
    </w:rPr>
  </w:style>
  <w:style w:type="paragraph" w:styleId="Heading4">
    <w:name w:val="heading 4"/>
    <w:next w:val="Normal"/>
    <w:autoRedefine/>
    <w:qFormat/>
    <w:rsid w:val="00846ECA"/>
    <w:pPr>
      <w:keepNext/>
      <w:ind w:left="567"/>
      <w:jc w:val="both"/>
      <w:outlineLvl w:val="3"/>
    </w:pPr>
    <w:rPr>
      <w:rFonts w:ascii="Arial" w:hAnsi="Arial"/>
      <w:u w:val="single"/>
      <w:lang w:val="fr-FR"/>
    </w:rPr>
  </w:style>
  <w:style w:type="paragraph" w:styleId="Heading5">
    <w:name w:val="heading 5"/>
    <w:next w:val="Normal"/>
    <w:autoRedefine/>
    <w:qFormat/>
    <w:rsid w:val="00846ECA"/>
    <w:pPr>
      <w:keepNext/>
      <w:ind w:left="1134" w:hanging="567"/>
      <w:jc w:val="both"/>
      <w:outlineLvl w:val="4"/>
    </w:pPr>
    <w:rPr>
      <w:rFonts w:ascii="Arial" w:hAnsi="Arial"/>
      <w:i/>
    </w:rPr>
  </w:style>
  <w:style w:type="paragraph" w:styleId="Heading9">
    <w:name w:val="heading 9"/>
    <w:basedOn w:val="Normal"/>
    <w:next w:val="Normal"/>
    <w:qFormat/>
    <w:rsid w:val="00846ECA"/>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846ECA"/>
    <w:pPr>
      <w:jc w:val="center"/>
    </w:pPr>
    <w:rPr>
      <w:rFonts w:ascii="Arial" w:hAnsi="Arial"/>
      <w:lang w:val="fr-FR"/>
    </w:rPr>
  </w:style>
  <w:style w:type="paragraph" w:styleId="Footer">
    <w:name w:val="footer"/>
    <w:aliases w:val="doc_path_name"/>
    <w:autoRedefine/>
    <w:rsid w:val="00846ECA"/>
    <w:pPr>
      <w:jc w:val="both"/>
    </w:pPr>
    <w:rPr>
      <w:rFonts w:ascii="Arial" w:hAnsi="Arial"/>
      <w:sz w:val="14"/>
    </w:rPr>
  </w:style>
  <w:style w:type="character" w:styleId="PageNumber">
    <w:name w:val="page number"/>
    <w:basedOn w:val="DefaultParagraphFont"/>
    <w:rsid w:val="00846ECA"/>
    <w:rPr>
      <w:rFonts w:ascii="Arial" w:hAnsi="Arial"/>
      <w:sz w:val="20"/>
    </w:rPr>
  </w:style>
  <w:style w:type="paragraph" w:styleId="Title">
    <w:name w:val="Title"/>
    <w:basedOn w:val="Normal"/>
    <w:qFormat/>
    <w:rsid w:val="00846ECA"/>
    <w:pPr>
      <w:spacing w:after="300"/>
      <w:jc w:val="center"/>
    </w:pPr>
    <w:rPr>
      <w:b/>
      <w:caps/>
      <w:kern w:val="28"/>
      <w:sz w:val="30"/>
    </w:rPr>
  </w:style>
  <w:style w:type="paragraph" w:customStyle="1" w:styleId="preparedby">
    <w:name w:val="preparedby"/>
    <w:basedOn w:val="Normal"/>
    <w:next w:val="Normal"/>
    <w:semiHidden/>
    <w:rsid w:val="00846ECA"/>
    <w:pPr>
      <w:spacing w:after="600"/>
      <w:jc w:val="center"/>
    </w:pPr>
    <w:rPr>
      <w:i/>
    </w:rPr>
  </w:style>
  <w:style w:type="paragraph" w:customStyle="1" w:styleId="Docoriginal">
    <w:name w:val="Doc_original"/>
    <w:basedOn w:val="Code"/>
    <w:link w:val="DocoriginalChar"/>
    <w:rsid w:val="00846ECA"/>
    <w:pPr>
      <w:spacing w:before="240" w:line="240" w:lineRule="exact"/>
      <w:ind w:left="0"/>
      <w:contextualSpacing/>
      <w:jc w:val="left"/>
    </w:pPr>
    <w:rPr>
      <w:sz w:val="18"/>
    </w:rPr>
  </w:style>
  <w:style w:type="paragraph" w:customStyle="1" w:styleId="Code">
    <w:name w:val="Code"/>
    <w:basedOn w:val="Normal"/>
    <w:link w:val="CodeChar"/>
    <w:semiHidden/>
    <w:rsid w:val="00846ECA"/>
    <w:pPr>
      <w:spacing w:line="340" w:lineRule="atLeast"/>
      <w:ind w:left="1276"/>
    </w:pPr>
    <w:rPr>
      <w:b/>
      <w:bCs/>
      <w:spacing w:val="10"/>
    </w:rPr>
  </w:style>
  <w:style w:type="character" w:customStyle="1" w:styleId="CodeChar">
    <w:name w:val="Code Char"/>
    <w:basedOn w:val="DefaultParagraphFont"/>
    <w:link w:val="Code"/>
    <w:rsid w:val="00846ECA"/>
    <w:rPr>
      <w:rFonts w:ascii="Arial" w:hAnsi="Arial"/>
      <w:b/>
      <w:bCs/>
      <w:spacing w:val="10"/>
    </w:rPr>
  </w:style>
  <w:style w:type="character" w:customStyle="1" w:styleId="DocoriginalChar">
    <w:name w:val="Doc_original Char"/>
    <w:basedOn w:val="CodeChar"/>
    <w:link w:val="Docoriginal"/>
    <w:rsid w:val="00846ECA"/>
    <w:rPr>
      <w:rFonts w:ascii="Arial" w:hAnsi="Arial"/>
      <w:b/>
      <w:bCs/>
      <w:spacing w:val="10"/>
      <w:sz w:val="18"/>
    </w:rPr>
  </w:style>
  <w:style w:type="paragraph" w:customStyle="1" w:styleId="DecisionParagraphs">
    <w:name w:val="DecisionParagraphs"/>
    <w:basedOn w:val="Normal"/>
    <w:rsid w:val="00846ECA"/>
    <w:pPr>
      <w:tabs>
        <w:tab w:val="left" w:pos="5387"/>
      </w:tabs>
      <w:ind w:left="4820"/>
    </w:pPr>
    <w:rPr>
      <w:i/>
    </w:rPr>
  </w:style>
  <w:style w:type="paragraph" w:styleId="FootnoteText">
    <w:name w:val="footnote text"/>
    <w:link w:val="FootnoteTextChar"/>
    <w:autoRedefine/>
    <w:rsid w:val="00621985"/>
    <w:pPr>
      <w:spacing w:before="60"/>
      <w:ind w:left="567" w:hanging="567"/>
      <w:jc w:val="both"/>
    </w:pPr>
    <w:rPr>
      <w:rFonts w:ascii="Arial" w:hAnsi="Arial" w:cs="Arial"/>
      <w:sz w:val="16"/>
      <w:szCs w:val="16"/>
    </w:rPr>
  </w:style>
  <w:style w:type="character" w:customStyle="1" w:styleId="FootnoteTextChar">
    <w:name w:val="Footnote Text Char"/>
    <w:basedOn w:val="DefaultParagraphFont"/>
    <w:link w:val="FootnoteText"/>
    <w:rsid w:val="00621985"/>
    <w:rPr>
      <w:rFonts w:ascii="Arial" w:hAnsi="Arial" w:cs="Arial"/>
      <w:sz w:val="16"/>
      <w:szCs w:val="16"/>
    </w:rPr>
  </w:style>
  <w:style w:type="character" w:styleId="FootnoteReference">
    <w:name w:val="footnote reference"/>
    <w:basedOn w:val="DefaultParagraphFont"/>
    <w:rsid w:val="00846ECA"/>
    <w:rPr>
      <w:vertAlign w:val="superscript"/>
    </w:rPr>
  </w:style>
  <w:style w:type="paragraph" w:styleId="Closing">
    <w:name w:val="Closing"/>
    <w:basedOn w:val="Normal"/>
    <w:rsid w:val="00846ECA"/>
    <w:pPr>
      <w:ind w:left="4536"/>
      <w:jc w:val="center"/>
    </w:pPr>
  </w:style>
  <w:style w:type="paragraph" w:styleId="Index1">
    <w:name w:val="index 1"/>
    <w:basedOn w:val="Normal"/>
    <w:next w:val="Normal"/>
    <w:semiHidden/>
    <w:rsid w:val="00846ECA"/>
    <w:pPr>
      <w:tabs>
        <w:tab w:val="right" w:leader="dot" w:pos="9071"/>
      </w:tabs>
      <w:ind w:left="284" w:hanging="284"/>
    </w:pPr>
    <w:rPr>
      <w:sz w:val="24"/>
    </w:rPr>
  </w:style>
  <w:style w:type="paragraph" w:styleId="Index2">
    <w:name w:val="index 2"/>
    <w:basedOn w:val="Normal"/>
    <w:next w:val="Normal"/>
    <w:semiHidden/>
    <w:rsid w:val="00846ECA"/>
    <w:pPr>
      <w:tabs>
        <w:tab w:val="right" w:leader="dot" w:pos="9071"/>
      </w:tabs>
      <w:ind w:left="568" w:hanging="284"/>
    </w:pPr>
    <w:rPr>
      <w:sz w:val="24"/>
    </w:rPr>
  </w:style>
  <w:style w:type="paragraph" w:styleId="Index3">
    <w:name w:val="index 3"/>
    <w:basedOn w:val="Normal"/>
    <w:next w:val="Normal"/>
    <w:semiHidden/>
    <w:rsid w:val="00846ECA"/>
    <w:pPr>
      <w:tabs>
        <w:tab w:val="right" w:leader="dot" w:pos="9071"/>
      </w:tabs>
      <w:ind w:left="851" w:hanging="284"/>
    </w:pPr>
    <w:rPr>
      <w:sz w:val="24"/>
    </w:rPr>
  </w:style>
  <w:style w:type="paragraph" w:styleId="MacroText">
    <w:name w:val="macro"/>
    <w:semiHidden/>
    <w:rsid w:val="00846E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846ECA"/>
    <w:pPr>
      <w:ind w:left="4536"/>
      <w:jc w:val="center"/>
    </w:pPr>
  </w:style>
  <w:style w:type="character" w:customStyle="1" w:styleId="Doclang">
    <w:name w:val="Doc_lang"/>
    <w:basedOn w:val="DefaultParagraphFont"/>
    <w:rsid w:val="00846ECA"/>
    <w:rPr>
      <w:rFonts w:ascii="Arial" w:hAnsi="Arial"/>
      <w:sz w:val="20"/>
      <w:lang w:val="en-US"/>
    </w:rPr>
  </w:style>
  <w:style w:type="paragraph" w:customStyle="1" w:styleId="Session">
    <w:name w:val="Session"/>
    <w:basedOn w:val="Normal"/>
    <w:semiHidden/>
    <w:rsid w:val="00846ECA"/>
    <w:pPr>
      <w:spacing w:before="60"/>
      <w:jc w:val="center"/>
    </w:pPr>
    <w:rPr>
      <w:b/>
    </w:rPr>
  </w:style>
  <w:style w:type="paragraph" w:customStyle="1" w:styleId="Organizer">
    <w:name w:val="Organizer"/>
    <w:basedOn w:val="Normal"/>
    <w:semiHidden/>
    <w:rsid w:val="00846ECA"/>
    <w:pPr>
      <w:spacing w:after="600"/>
      <w:ind w:left="-993" w:right="-994"/>
      <w:jc w:val="center"/>
    </w:pPr>
    <w:rPr>
      <w:b/>
      <w:caps/>
      <w:kern w:val="26"/>
      <w:sz w:val="26"/>
    </w:rPr>
  </w:style>
  <w:style w:type="paragraph" w:styleId="BodyText">
    <w:name w:val="Body Text"/>
    <w:basedOn w:val="Normal"/>
    <w:rsid w:val="00846ECA"/>
  </w:style>
  <w:style w:type="paragraph" w:customStyle="1" w:styleId="Disclaimer">
    <w:name w:val="Disclaimer"/>
    <w:next w:val="Normal"/>
    <w:qFormat/>
    <w:rsid w:val="00846ECA"/>
    <w:pPr>
      <w:spacing w:after="600"/>
    </w:pPr>
    <w:rPr>
      <w:rFonts w:ascii="Arial" w:hAnsi="Arial"/>
      <w:i/>
      <w:iCs/>
      <w:color w:val="A6A6A6" w:themeColor="background1" w:themeShade="A6"/>
    </w:rPr>
  </w:style>
  <w:style w:type="paragraph" w:customStyle="1" w:styleId="upove">
    <w:name w:val="upov_e"/>
    <w:basedOn w:val="Normal"/>
    <w:rsid w:val="00846ECA"/>
    <w:pPr>
      <w:spacing w:before="120"/>
    </w:pPr>
    <w:rPr>
      <w:sz w:val="16"/>
    </w:rPr>
  </w:style>
  <w:style w:type="paragraph" w:customStyle="1" w:styleId="TitleofDoc">
    <w:name w:val="Title of Doc"/>
    <w:basedOn w:val="Normal"/>
    <w:semiHidden/>
    <w:rsid w:val="00846ECA"/>
    <w:pPr>
      <w:spacing w:before="1200"/>
      <w:jc w:val="center"/>
    </w:pPr>
    <w:rPr>
      <w:caps/>
    </w:rPr>
  </w:style>
  <w:style w:type="paragraph" w:customStyle="1" w:styleId="preparedby0">
    <w:name w:val="prepared by"/>
    <w:basedOn w:val="Normal"/>
    <w:semiHidden/>
    <w:rsid w:val="00846ECA"/>
    <w:pPr>
      <w:spacing w:before="600" w:after="600"/>
      <w:jc w:val="center"/>
    </w:pPr>
    <w:rPr>
      <w:i/>
    </w:rPr>
  </w:style>
  <w:style w:type="paragraph" w:customStyle="1" w:styleId="PlaceAndDate">
    <w:name w:val="PlaceAndDate"/>
    <w:basedOn w:val="Session"/>
    <w:semiHidden/>
    <w:rsid w:val="00846ECA"/>
  </w:style>
  <w:style w:type="paragraph" w:styleId="EndnoteText">
    <w:name w:val="endnote text"/>
    <w:basedOn w:val="Normal"/>
    <w:semiHidden/>
    <w:rsid w:val="00846ECA"/>
  </w:style>
  <w:style w:type="character" w:styleId="EndnoteReference">
    <w:name w:val="endnote reference"/>
    <w:basedOn w:val="DefaultParagraphFont"/>
    <w:semiHidden/>
    <w:rsid w:val="00846ECA"/>
    <w:rPr>
      <w:vertAlign w:val="superscript"/>
    </w:rPr>
  </w:style>
  <w:style w:type="paragraph" w:customStyle="1" w:styleId="SessionMeetingPlace">
    <w:name w:val="Session_MeetingPlace"/>
    <w:basedOn w:val="Normal"/>
    <w:semiHidden/>
    <w:rsid w:val="00846ECA"/>
    <w:pPr>
      <w:spacing w:before="480"/>
      <w:jc w:val="center"/>
    </w:pPr>
    <w:rPr>
      <w:b/>
      <w:bCs/>
      <w:kern w:val="28"/>
      <w:sz w:val="24"/>
    </w:rPr>
  </w:style>
  <w:style w:type="paragraph" w:customStyle="1" w:styleId="Original">
    <w:name w:val="Original"/>
    <w:basedOn w:val="Normal"/>
    <w:semiHidden/>
    <w:rsid w:val="00846ECA"/>
    <w:pPr>
      <w:spacing w:before="60"/>
      <w:ind w:left="1276"/>
    </w:pPr>
    <w:rPr>
      <w:b/>
      <w:sz w:val="22"/>
    </w:rPr>
  </w:style>
  <w:style w:type="paragraph" w:styleId="Date">
    <w:name w:val="Date"/>
    <w:basedOn w:val="Normal"/>
    <w:semiHidden/>
    <w:rsid w:val="00846ECA"/>
    <w:pPr>
      <w:spacing w:line="340" w:lineRule="exact"/>
      <w:ind w:left="1276"/>
    </w:pPr>
    <w:rPr>
      <w:b/>
      <w:sz w:val="22"/>
    </w:rPr>
  </w:style>
  <w:style w:type="paragraph" w:customStyle="1" w:styleId="Country">
    <w:name w:val="Country"/>
    <w:basedOn w:val="Normal"/>
    <w:semiHidden/>
    <w:rsid w:val="00846ECA"/>
    <w:pPr>
      <w:spacing w:before="60" w:after="480"/>
      <w:jc w:val="center"/>
    </w:pPr>
  </w:style>
  <w:style w:type="paragraph" w:customStyle="1" w:styleId="Lettrine">
    <w:name w:val="Lettrine"/>
    <w:basedOn w:val="Normal"/>
    <w:rsid w:val="00846ECA"/>
    <w:pPr>
      <w:spacing w:line="340" w:lineRule="atLeast"/>
      <w:jc w:val="right"/>
    </w:pPr>
    <w:rPr>
      <w:b/>
      <w:bCs/>
      <w:sz w:val="36"/>
    </w:rPr>
  </w:style>
  <w:style w:type="paragraph" w:customStyle="1" w:styleId="LogoUPOV">
    <w:name w:val="LogoUPOV"/>
    <w:basedOn w:val="Normal"/>
    <w:rsid w:val="00846ECA"/>
    <w:pPr>
      <w:spacing w:before="600" w:after="80"/>
      <w:jc w:val="center"/>
    </w:pPr>
    <w:rPr>
      <w:snapToGrid w:val="0"/>
    </w:rPr>
  </w:style>
  <w:style w:type="paragraph" w:customStyle="1" w:styleId="Sessiontc">
    <w:name w:val="Session_tc"/>
    <w:basedOn w:val="StyleSessionAllcaps"/>
    <w:rsid w:val="00846ECA"/>
    <w:pPr>
      <w:spacing w:before="0" w:line="280" w:lineRule="exact"/>
      <w:jc w:val="left"/>
    </w:pPr>
    <w:rPr>
      <w:caps w:val="0"/>
      <w:sz w:val="20"/>
    </w:rPr>
  </w:style>
  <w:style w:type="paragraph" w:customStyle="1" w:styleId="StyleSessionAllcaps">
    <w:name w:val="Style Session + All caps"/>
    <w:basedOn w:val="Session"/>
    <w:semiHidden/>
    <w:rsid w:val="00846ECA"/>
    <w:pPr>
      <w:spacing w:before="480"/>
    </w:pPr>
    <w:rPr>
      <w:bCs/>
      <w:caps/>
      <w:kern w:val="28"/>
      <w:sz w:val="24"/>
    </w:rPr>
  </w:style>
  <w:style w:type="paragraph" w:customStyle="1" w:styleId="TitreUpov">
    <w:name w:val="TitreUpov"/>
    <w:basedOn w:val="Normal"/>
    <w:semiHidden/>
    <w:rsid w:val="00846ECA"/>
    <w:pPr>
      <w:spacing w:before="60"/>
      <w:jc w:val="center"/>
    </w:pPr>
    <w:rPr>
      <w:b/>
      <w:sz w:val="24"/>
    </w:rPr>
  </w:style>
  <w:style w:type="paragraph" w:customStyle="1" w:styleId="plcountry">
    <w:name w:val="plcountry"/>
    <w:basedOn w:val="Normal"/>
    <w:rsid w:val="00846ECA"/>
    <w:pPr>
      <w:keepNext/>
      <w:keepLines/>
      <w:spacing w:before="180" w:after="120"/>
      <w:jc w:val="left"/>
    </w:pPr>
    <w:rPr>
      <w:caps/>
      <w:noProof/>
      <w:snapToGrid w:val="0"/>
      <w:u w:val="single"/>
    </w:rPr>
  </w:style>
  <w:style w:type="paragraph" w:customStyle="1" w:styleId="pldetails">
    <w:name w:val="pldetails"/>
    <w:basedOn w:val="Normal"/>
    <w:rsid w:val="00846ECA"/>
    <w:pPr>
      <w:keepLines/>
      <w:spacing w:before="60" w:after="60"/>
      <w:jc w:val="left"/>
    </w:pPr>
    <w:rPr>
      <w:noProof/>
      <w:snapToGrid w:val="0"/>
    </w:rPr>
  </w:style>
  <w:style w:type="paragraph" w:customStyle="1" w:styleId="plheading">
    <w:name w:val="plheading"/>
    <w:basedOn w:val="Normal"/>
    <w:rsid w:val="00846ECA"/>
    <w:pPr>
      <w:keepNext/>
      <w:spacing w:before="480" w:after="120"/>
      <w:jc w:val="center"/>
    </w:pPr>
    <w:rPr>
      <w:caps/>
      <w:snapToGrid w:val="0"/>
      <w:u w:val="single"/>
    </w:rPr>
  </w:style>
  <w:style w:type="paragraph" w:customStyle="1" w:styleId="Sessiontcplacedate">
    <w:name w:val="Session_tc_place_date"/>
    <w:basedOn w:val="SessionMeetingPlace"/>
    <w:rsid w:val="00846ECA"/>
    <w:pPr>
      <w:spacing w:before="240"/>
      <w:contextualSpacing/>
      <w:jc w:val="left"/>
    </w:pPr>
    <w:rPr>
      <w:sz w:val="20"/>
    </w:rPr>
  </w:style>
  <w:style w:type="paragraph" w:customStyle="1" w:styleId="Titleofdoc0">
    <w:name w:val="Title_of_doc"/>
    <w:basedOn w:val="TitleofDoc"/>
    <w:link w:val="TitleofdocChar"/>
    <w:rsid w:val="00846ECA"/>
    <w:pPr>
      <w:spacing w:before="600" w:after="240"/>
      <w:jc w:val="left"/>
    </w:pPr>
    <w:rPr>
      <w:b/>
    </w:rPr>
  </w:style>
  <w:style w:type="character" w:customStyle="1" w:styleId="TitleofdocChar">
    <w:name w:val="Title_of_doc Char"/>
    <w:link w:val="Titleofdoc0"/>
    <w:rsid w:val="00704ECF"/>
    <w:rPr>
      <w:rFonts w:ascii="Arial" w:hAnsi="Arial"/>
      <w:b/>
      <w:caps/>
    </w:rPr>
  </w:style>
  <w:style w:type="paragraph" w:customStyle="1" w:styleId="preparedby1">
    <w:name w:val="prepared_by"/>
    <w:basedOn w:val="preparedby0"/>
    <w:rsid w:val="009C2E2A"/>
    <w:pPr>
      <w:spacing w:before="0" w:after="240"/>
      <w:jc w:val="left"/>
    </w:pPr>
    <w:rPr>
      <w:iCs/>
    </w:rPr>
  </w:style>
  <w:style w:type="paragraph" w:customStyle="1" w:styleId="endofdoc">
    <w:name w:val="end_of_doc"/>
    <w:next w:val="Header"/>
    <w:autoRedefine/>
    <w:rsid w:val="00846ECA"/>
    <w:pPr>
      <w:spacing w:before="480"/>
      <w:ind w:left="567" w:hanging="567"/>
      <w:jc w:val="right"/>
    </w:pPr>
    <w:rPr>
      <w:rFonts w:ascii="Arial" w:hAnsi="Arial"/>
    </w:rPr>
  </w:style>
  <w:style w:type="paragraph" w:styleId="TOC2">
    <w:name w:val="toc 2"/>
    <w:next w:val="Normal"/>
    <w:autoRedefine/>
    <w:rsid w:val="00846ECA"/>
    <w:pPr>
      <w:tabs>
        <w:tab w:val="right" w:leader="dot" w:pos="9639"/>
      </w:tabs>
      <w:spacing w:before="120"/>
      <w:ind w:left="454" w:right="851" w:hanging="284"/>
      <w:contextualSpacing/>
    </w:pPr>
    <w:rPr>
      <w:rFonts w:ascii="Arial" w:hAnsi="Arial"/>
      <w:smallCaps/>
    </w:rPr>
  </w:style>
  <w:style w:type="paragraph" w:styleId="TOC3">
    <w:name w:val="toc 3"/>
    <w:next w:val="Normal"/>
    <w:autoRedefine/>
    <w:rsid w:val="00846ECA"/>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846ECA"/>
    <w:rPr>
      <w:rFonts w:ascii="Arial" w:hAnsi="Arial"/>
      <w:color w:val="0000FF"/>
      <w:u w:val="single"/>
    </w:rPr>
  </w:style>
  <w:style w:type="paragraph" w:styleId="TOC4">
    <w:name w:val="toc 4"/>
    <w:next w:val="Normal"/>
    <w:autoRedefine/>
    <w:rsid w:val="00846ECA"/>
    <w:pPr>
      <w:tabs>
        <w:tab w:val="right" w:leader="dot" w:pos="9639"/>
      </w:tabs>
      <w:spacing w:before="120"/>
      <w:ind w:left="738" w:right="851" w:hanging="284"/>
    </w:pPr>
    <w:rPr>
      <w:rFonts w:ascii="Arial" w:hAnsi="Arial"/>
      <w:i/>
      <w:sz w:val="18"/>
      <w:lang w:val="fr-FR"/>
    </w:rPr>
  </w:style>
  <w:style w:type="paragraph" w:styleId="TOC1">
    <w:name w:val="toc 1"/>
    <w:next w:val="Normal"/>
    <w:autoRedefine/>
    <w:rsid w:val="00846ECA"/>
    <w:pPr>
      <w:tabs>
        <w:tab w:val="right" w:leader="dot" w:pos="9639"/>
      </w:tabs>
      <w:contextualSpacing/>
      <w:jc w:val="center"/>
    </w:pPr>
    <w:rPr>
      <w:rFonts w:ascii="Arial" w:hAnsi="Arial"/>
      <w:caps/>
    </w:rPr>
  </w:style>
  <w:style w:type="paragraph" w:styleId="TOC5">
    <w:name w:val="toc 5"/>
    <w:next w:val="Normal"/>
    <w:autoRedefine/>
    <w:rsid w:val="00846EC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846ECA"/>
    <w:rPr>
      <w:rFonts w:ascii="Tahoma" w:hAnsi="Tahoma" w:cs="Tahoma"/>
      <w:sz w:val="16"/>
      <w:szCs w:val="16"/>
    </w:rPr>
  </w:style>
  <w:style w:type="character" w:customStyle="1" w:styleId="BalloonTextChar">
    <w:name w:val="Balloon Text Char"/>
    <w:basedOn w:val="DefaultParagraphFont"/>
    <w:link w:val="BalloonText"/>
    <w:rsid w:val="00846ECA"/>
    <w:rPr>
      <w:rFonts w:ascii="Tahoma" w:hAnsi="Tahoma" w:cs="Tahoma"/>
      <w:sz w:val="16"/>
      <w:szCs w:val="16"/>
    </w:rPr>
  </w:style>
  <w:style w:type="paragraph" w:customStyle="1" w:styleId="Doccode">
    <w:name w:val="Doc_code"/>
    <w:qFormat/>
    <w:rsid w:val="00846ECA"/>
    <w:pPr>
      <w:spacing w:line="280" w:lineRule="atLeast"/>
    </w:pPr>
    <w:rPr>
      <w:rFonts w:ascii="Arial" w:hAnsi="Arial"/>
      <w:b/>
      <w:bCs/>
      <w:spacing w:val="10"/>
      <w:sz w:val="18"/>
    </w:rPr>
  </w:style>
  <w:style w:type="paragraph" w:customStyle="1" w:styleId="Sessiontwp">
    <w:name w:val="Session_twp"/>
    <w:basedOn w:val="Normal"/>
    <w:next w:val="Normal"/>
    <w:qFormat/>
    <w:rsid w:val="00C437A3"/>
    <w:rPr>
      <w:b/>
    </w:rPr>
  </w:style>
  <w:style w:type="paragraph" w:customStyle="1" w:styleId="Sessiontwpplacedate">
    <w:name w:val="Session_twp_place_date"/>
    <w:basedOn w:val="Normal"/>
    <w:next w:val="Normal"/>
    <w:qFormat/>
    <w:rsid w:val="00C437A3"/>
  </w:style>
  <w:style w:type="paragraph" w:styleId="ListParagraph">
    <w:name w:val="List Paragraph"/>
    <w:basedOn w:val="Normal"/>
    <w:uiPriority w:val="34"/>
    <w:qFormat/>
    <w:rsid w:val="008D5D56"/>
    <w:pPr>
      <w:ind w:left="720"/>
      <w:contextualSpacing/>
    </w:pPr>
    <w:rPr>
      <w:rFonts w:eastAsia="MS Mincho"/>
    </w:rPr>
  </w:style>
  <w:style w:type="paragraph" w:customStyle="1" w:styleId="Default">
    <w:name w:val="Default"/>
    <w:rsid w:val="008D5D56"/>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8D5D56"/>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Naktuinbouw">
    <w:name w:val="Basistekst Naktuinbouw"/>
    <w:basedOn w:val="Normal"/>
    <w:qFormat/>
    <w:rsid w:val="008D5D56"/>
    <w:pPr>
      <w:spacing w:line="240" w:lineRule="atLeast"/>
      <w:jc w:val="left"/>
    </w:pPr>
    <w:rPr>
      <w:rFonts w:cs="Maiandra GD"/>
      <w:color w:val="000000" w:themeColor="text1"/>
      <w:szCs w:val="18"/>
      <w:lang w:val="nl-NL" w:eastAsia="nl-NL"/>
    </w:rPr>
  </w:style>
  <w:style w:type="paragraph" w:customStyle="1" w:styleId="Normalt">
    <w:name w:val="Normalt"/>
    <w:basedOn w:val="Normal"/>
    <w:rsid w:val="00F961DE"/>
    <w:pPr>
      <w:spacing w:before="120" w:after="120"/>
      <w:jc w:val="left"/>
    </w:pPr>
    <w:rPr>
      <w:rFonts w:ascii="Times New Roman" w:hAnsi="Times New Roman"/>
      <w:noProof/>
      <w:lang w:eastAsia="es-ES"/>
    </w:rPr>
  </w:style>
  <w:style w:type="paragraph" w:customStyle="1" w:styleId="Normaltb">
    <w:name w:val="Normaltb"/>
    <w:basedOn w:val="Normalt"/>
    <w:rsid w:val="00F961DE"/>
    <w:pPr>
      <w:keepNext/>
    </w:pPr>
    <w:rPr>
      <w:b/>
    </w:rPr>
  </w:style>
  <w:style w:type="paragraph" w:customStyle="1" w:styleId="Char">
    <w:name w:val="Char 字元 字元"/>
    <w:basedOn w:val="Normal"/>
    <w:rsid w:val="00F961DE"/>
    <w:pPr>
      <w:spacing w:after="160" w:line="240" w:lineRule="exact"/>
      <w:jc w:val="left"/>
    </w:pPr>
    <w:rPr>
      <w:rFonts w:ascii="Verdana" w:eastAsia="PMingLiU" w:hAnsi="Verdana"/>
    </w:rPr>
  </w:style>
  <w:style w:type="paragraph" w:styleId="NormalWeb">
    <w:name w:val="Normal (Web)"/>
    <w:basedOn w:val="Normal"/>
    <w:uiPriority w:val="99"/>
    <w:unhideWhenUsed/>
    <w:rsid w:val="00F961DE"/>
    <w:pPr>
      <w:spacing w:before="100" w:beforeAutospacing="1" w:after="100" w:afterAutospacing="1"/>
      <w:jc w:val="left"/>
    </w:pPr>
    <w:rPr>
      <w:rFonts w:ascii="Times New Roman" w:hAnsi="Times New Roman"/>
      <w:sz w:val="24"/>
      <w:szCs w:val="24"/>
      <w:lang w:val="fr-FR" w:eastAsia="fr-FR"/>
    </w:rPr>
  </w:style>
  <w:style w:type="paragraph" w:styleId="CommentText">
    <w:name w:val="annotation text"/>
    <w:basedOn w:val="Normal"/>
    <w:link w:val="CommentTextChar"/>
    <w:unhideWhenUsed/>
    <w:rsid w:val="00F961DE"/>
  </w:style>
  <w:style w:type="character" w:customStyle="1" w:styleId="CommentTextChar">
    <w:name w:val="Comment Text Char"/>
    <w:basedOn w:val="DefaultParagraphFont"/>
    <w:link w:val="CommentText"/>
    <w:rsid w:val="00F961DE"/>
    <w:rPr>
      <w:rFonts w:ascii="Arial" w:hAnsi="Arial"/>
    </w:rPr>
  </w:style>
  <w:style w:type="paragraph" w:customStyle="1" w:styleId="Char0">
    <w:name w:val="Char 字元 字元"/>
    <w:basedOn w:val="Normal"/>
    <w:rsid w:val="00F961DE"/>
    <w:pPr>
      <w:spacing w:after="160" w:line="240" w:lineRule="exact"/>
      <w:jc w:val="left"/>
    </w:pPr>
    <w:rPr>
      <w:rFonts w:ascii="Verdana" w:eastAsia="PMingLiU" w:hAnsi="Verdana"/>
    </w:rPr>
  </w:style>
  <w:style w:type="paragraph" w:customStyle="1" w:styleId="Char1">
    <w:name w:val="Char 字元 字元"/>
    <w:basedOn w:val="Normal"/>
    <w:rsid w:val="00621985"/>
    <w:pPr>
      <w:spacing w:after="160" w:line="240" w:lineRule="exact"/>
      <w:jc w:val="left"/>
    </w:pPr>
    <w:rPr>
      <w:rFonts w:ascii="Verdana" w:eastAsia="PMingLiU"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ldseed.org/our-work/plant-health/differential-hosts/" TargetMode="External"/><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worldseed.org/our-work/plant-health/differential-host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mailto:restest@sasa.gov.scot" TargetMode="External"/><Relationship Id="rId3" Type="http://schemas.openxmlformats.org/officeDocument/2006/relationships/hyperlink" Target="mailto:resistencias@inia.es" TargetMode="External"/><Relationship Id="rId7" Type="http://schemas.openxmlformats.org/officeDocument/2006/relationships/hyperlink" Target="http://www.geves.fr" TargetMode="External"/><Relationship Id="rId2" Type="http://schemas.openxmlformats.org/officeDocument/2006/relationships/hyperlink" Target="http://www.geves.fr" TargetMode="External"/><Relationship Id="rId1" Type="http://schemas.openxmlformats.org/officeDocument/2006/relationships/hyperlink" Target="mailto:matref@geves.fr" TargetMode="External"/><Relationship Id="rId6" Type="http://schemas.openxmlformats.org/officeDocument/2006/relationships/hyperlink" Target="mailto:matref@geves.fr" TargetMode="External"/><Relationship Id="rId5" Type="http://schemas.openxmlformats.org/officeDocument/2006/relationships/hyperlink" Target="https://cpvo.europa.eu/sites/default/files/documents/vem15_7_b_harmores_2_final_report.pdf" TargetMode="External"/><Relationship Id="rId4" Type="http://schemas.openxmlformats.org/officeDocument/2006/relationships/hyperlink" Target="mailto:restest@sasa.gov.scot" TargetMode="External"/><Relationship Id="rId9" Type="http://schemas.openxmlformats.org/officeDocument/2006/relationships/hyperlink" Target="https://cpvo.europa.eu/sites/default/files/documents/vem15_7_b_harmores_2_final_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55\templates\routing_slip_with_doc_twv_5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85A01-C78F-473D-8B1A-4F3EC7947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routing_slip_with_doc_twv_55.dotm</Template>
  <TotalTime>2</TotalTime>
  <Pages>17</Pages>
  <Words>3567</Words>
  <Characters>20354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TWV/55/15</vt:lpstr>
    </vt:vector>
  </TitlesOfParts>
  <Company>UPOV</Company>
  <LinksUpToDate>false</LinksUpToDate>
  <CharactersWithSpaces>23874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TWV/55/15</dc:title>
  <dc:creator>MAY Jessica</dc:creator>
  <cp:lastModifiedBy>OERTEL Romy</cp:lastModifiedBy>
  <cp:revision>3</cp:revision>
  <cp:lastPrinted>2021-04-08T10:22:00Z</cp:lastPrinted>
  <dcterms:created xsi:type="dcterms:W3CDTF">2021-04-08T10:21:00Z</dcterms:created>
  <dcterms:modified xsi:type="dcterms:W3CDTF">2021-04-08T10:23:00Z</dcterms:modified>
</cp:coreProperties>
</file>