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bookmarkStart w:id="0" w:name="_GoBack"/>
            <w:bookmarkEnd w:id="0"/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645CA8">
        <w:trPr>
          <w:trHeight w:val="219"/>
        </w:trPr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7A3EE1" w:rsidRPr="00365DC1" w:rsidRDefault="007A3EE1" w:rsidP="007A3EE1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7A3EE1" w:rsidRPr="00C5280D" w:rsidTr="008D5D56">
        <w:tc>
          <w:tcPr>
            <w:tcW w:w="6512" w:type="dxa"/>
          </w:tcPr>
          <w:p w:rsidR="007A3EE1" w:rsidRPr="00AC2883" w:rsidRDefault="007A3EE1" w:rsidP="008D5D56">
            <w:pPr>
              <w:pStyle w:val="Sessiontc"/>
            </w:pPr>
            <w:r w:rsidRPr="00E70039">
              <w:t xml:space="preserve">Technical Working Party for </w:t>
            </w:r>
            <w:r>
              <w:t>Vegetables</w:t>
            </w:r>
          </w:p>
          <w:p w:rsidR="007A3EE1" w:rsidRPr="00DC3802" w:rsidRDefault="007A3EE1" w:rsidP="008D5D56">
            <w:pPr>
              <w:pStyle w:val="Sessiontcplacedate"/>
              <w:rPr>
                <w:sz w:val="22"/>
              </w:rPr>
            </w:pPr>
            <w:r>
              <w:t>Fifty-Fifth</w:t>
            </w:r>
            <w:r w:rsidRPr="00DA4973">
              <w:t xml:space="preserve"> </w:t>
            </w:r>
            <w:r w:rsidRPr="00935D04">
              <w:t>Session</w:t>
            </w:r>
            <w:r w:rsidRPr="00935D04">
              <w:br/>
            </w:r>
            <w:r>
              <w:rPr>
                <w:rFonts w:cs="Arial"/>
              </w:rPr>
              <w:t>Antalya, Turkey</w:t>
            </w:r>
            <w:r w:rsidRPr="00935D04">
              <w:t xml:space="preserve">, May </w:t>
            </w:r>
            <w:r>
              <w:t>3</w:t>
            </w:r>
            <w:r w:rsidRPr="00935D04">
              <w:t xml:space="preserve"> to </w:t>
            </w:r>
            <w:r>
              <w:t>7</w:t>
            </w:r>
            <w:r w:rsidRPr="00935D04">
              <w:t>, 202</w:t>
            </w:r>
            <w:r>
              <w:t>1</w:t>
            </w:r>
          </w:p>
        </w:tc>
        <w:tc>
          <w:tcPr>
            <w:tcW w:w="3127" w:type="dxa"/>
          </w:tcPr>
          <w:p w:rsidR="007A3EE1" w:rsidRPr="00827C58" w:rsidRDefault="007A3EE1" w:rsidP="008D5D56">
            <w:pPr>
              <w:pStyle w:val="Doccode"/>
            </w:pPr>
            <w:r w:rsidRPr="00827C58">
              <w:t>TWV/55/</w:t>
            </w:r>
            <w:r w:rsidR="00381102" w:rsidRPr="00827C58">
              <w:t>1</w:t>
            </w:r>
            <w:r w:rsidR="002C139C" w:rsidRPr="00827C58">
              <w:t>4</w:t>
            </w:r>
          </w:p>
          <w:p w:rsidR="007A3EE1" w:rsidRPr="00827C58" w:rsidRDefault="007A3EE1" w:rsidP="008D5D56">
            <w:pPr>
              <w:pStyle w:val="Docoriginal"/>
            </w:pPr>
            <w:r w:rsidRPr="00827C58">
              <w:t>Original:</w:t>
            </w:r>
            <w:r w:rsidRPr="00827C58">
              <w:rPr>
                <w:b w:val="0"/>
                <w:spacing w:val="0"/>
              </w:rPr>
              <w:t xml:space="preserve">  English</w:t>
            </w:r>
          </w:p>
          <w:p w:rsidR="007A3EE1" w:rsidRPr="00827C58" w:rsidRDefault="007A3EE1" w:rsidP="00827C58">
            <w:pPr>
              <w:pStyle w:val="Docoriginal"/>
            </w:pPr>
            <w:r w:rsidRPr="00827C58">
              <w:t>Date:</w:t>
            </w:r>
            <w:r w:rsidRPr="00827C58">
              <w:rPr>
                <w:b w:val="0"/>
                <w:spacing w:val="0"/>
              </w:rPr>
              <w:t xml:space="preserve">  </w:t>
            </w:r>
            <w:r w:rsidR="00BD45A4" w:rsidRPr="00827C58">
              <w:rPr>
                <w:b w:val="0"/>
                <w:spacing w:val="0"/>
              </w:rPr>
              <w:t xml:space="preserve">April </w:t>
            </w:r>
            <w:r w:rsidR="00827C58" w:rsidRPr="00827C58">
              <w:rPr>
                <w:b w:val="0"/>
                <w:spacing w:val="0"/>
              </w:rPr>
              <w:t>8</w:t>
            </w:r>
            <w:r w:rsidRPr="00827C58">
              <w:rPr>
                <w:b w:val="0"/>
                <w:spacing w:val="0"/>
              </w:rPr>
              <w:t>, 2021</w:t>
            </w:r>
          </w:p>
        </w:tc>
      </w:tr>
    </w:tbl>
    <w:p w:rsidR="007A3EE1" w:rsidRPr="006A644A" w:rsidRDefault="008D5D56" w:rsidP="007A3EE1">
      <w:pPr>
        <w:pStyle w:val="Titleofdoc0"/>
      </w:pPr>
      <w:bookmarkStart w:id="1" w:name="TitleOfDoc"/>
      <w:bookmarkEnd w:id="1"/>
      <w:r>
        <w:t xml:space="preserve">Partial revision of the Test Guidelines for </w:t>
      </w:r>
      <w:r w:rsidR="002C139C">
        <w:t>Melon</w:t>
      </w:r>
    </w:p>
    <w:p w:rsidR="007A3EE1" w:rsidRPr="006A644A" w:rsidRDefault="007A3EE1" w:rsidP="007A3EE1">
      <w:pPr>
        <w:pStyle w:val="preparedby1"/>
      </w:pPr>
      <w:bookmarkStart w:id="2" w:name="Prepared"/>
      <w:bookmarkEnd w:id="2"/>
      <w:r w:rsidRPr="000C4E25">
        <w:t xml:space="preserve">Document prepared by </w:t>
      </w:r>
      <w:r w:rsidR="00756580">
        <w:t xml:space="preserve">an expert from </w:t>
      </w:r>
      <w:r w:rsidR="007819F3">
        <w:t>France</w:t>
      </w:r>
    </w:p>
    <w:p w:rsidR="007A3EE1" w:rsidRPr="006A644A" w:rsidRDefault="007A3EE1" w:rsidP="007A3EE1">
      <w:pPr>
        <w:pStyle w:val="Disclaimer"/>
      </w:pPr>
      <w:r w:rsidRPr="006A644A">
        <w:t>Disclaimer:  this document does not represent UPOV policies or guidance</w:t>
      </w:r>
    </w:p>
    <w:p w:rsidR="008D5D56" w:rsidRDefault="008D5D56" w:rsidP="008D5D56"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</w:r>
      <w:r w:rsidRPr="0065323A">
        <w:rPr>
          <w:rFonts w:cs="Arial"/>
        </w:rPr>
        <w:t xml:space="preserve">The purpose of this document is to present a proposal for a partial revision of the </w:t>
      </w:r>
      <w:r>
        <w:t>Test Guidelines for </w:t>
      </w:r>
      <w:r w:rsidR="00366D53">
        <w:t>Melon</w:t>
      </w:r>
      <w:r>
        <w:t xml:space="preserve"> </w:t>
      </w:r>
      <w:r w:rsidRPr="0065323A">
        <w:t>(</w:t>
      </w:r>
      <w:r w:rsidRPr="00A50E6D">
        <w:t>document </w:t>
      </w:r>
      <w:r w:rsidR="00366D53">
        <w:t>TG/104/5 Rev. 2</w:t>
      </w:r>
      <w:r w:rsidRPr="0065323A">
        <w:t>).</w:t>
      </w:r>
    </w:p>
    <w:p w:rsidR="008D5D56" w:rsidRDefault="008D5D56" w:rsidP="008D5D56">
      <w:pPr>
        <w:tabs>
          <w:tab w:val="left" w:pos="567"/>
        </w:tabs>
        <w:rPr>
          <w:rFonts w:cs="Arial"/>
        </w:rPr>
      </w:pPr>
    </w:p>
    <w:p w:rsidR="008D5D56" w:rsidRDefault="008D5D56" w:rsidP="00BD7AA3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snapToGrid w:val="0"/>
        </w:rPr>
        <w:fldChar w:fldCharType="begin"/>
      </w:r>
      <w:r>
        <w:rPr>
          <w:rFonts w:cs="Arial"/>
          <w:snapToGrid w:val="0"/>
        </w:rPr>
        <w:instrText xml:space="preserve"> AUTONUM  </w:instrText>
      </w:r>
      <w:r>
        <w:rPr>
          <w:rFonts w:cs="Arial"/>
          <w:snapToGrid w:val="0"/>
        </w:rPr>
        <w:fldChar w:fldCharType="end"/>
      </w:r>
      <w:r>
        <w:rPr>
          <w:rFonts w:cs="Arial"/>
          <w:snapToGrid w:val="0"/>
        </w:rPr>
        <w:tab/>
      </w:r>
      <w:r w:rsidRPr="0065323A">
        <w:rPr>
          <w:rFonts w:cs="Arial"/>
          <w:snapToGrid w:val="0"/>
        </w:rPr>
        <w:t xml:space="preserve">The </w:t>
      </w:r>
      <w:r w:rsidRPr="0065323A">
        <w:rPr>
          <w:rFonts w:cs="Arial"/>
        </w:rPr>
        <w:t xml:space="preserve">Technical Working Party for Vegetables (TWV), at its </w:t>
      </w:r>
      <w:r>
        <w:rPr>
          <w:rFonts w:cs="Arial"/>
        </w:rPr>
        <w:t xml:space="preserve">fifty-fourth </w:t>
      </w:r>
      <w:r w:rsidRPr="0065323A">
        <w:rPr>
          <w:rFonts w:cs="Arial"/>
        </w:rPr>
        <w:t>session</w:t>
      </w:r>
      <w:r w:rsidRPr="00BC53C2">
        <w:t xml:space="preserve"> </w:t>
      </w:r>
      <w:r w:rsidRPr="000812D1">
        <w:t>hosted by Brazil and organized by electronic means, from May 11 to 15, 2020</w:t>
      </w:r>
      <w:r w:rsidRPr="0065323A">
        <w:rPr>
          <w:rFonts w:cs="Arial"/>
        </w:rPr>
        <w:t xml:space="preserve">, agreed that the </w:t>
      </w:r>
      <w:r w:rsidRPr="0065323A">
        <w:t xml:space="preserve">Test Guidelines for </w:t>
      </w:r>
      <w:r w:rsidR="00006E9B">
        <w:t>Melon</w:t>
      </w:r>
      <w:r>
        <w:t xml:space="preserve"> </w:t>
      </w:r>
      <w:r>
        <w:rPr>
          <w:rFonts w:cs="Arial"/>
        </w:rPr>
        <w:t>(</w:t>
      </w:r>
      <w:r w:rsidR="00006E9B">
        <w:rPr>
          <w:rFonts w:cs="Arial"/>
          <w:i/>
          <w:iCs/>
        </w:rPr>
        <w:t>Cucumis </w:t>
      </w:r>
      <w:r w:rsidR="00006E9B" w:rsidRPr="00006E9B">
        <w:rPr>
          <w:rFonts w:cs="Arial"/>
          <w:i/>
          <w:iCs/>
        </w:rPr>
        <w:t xml:space="preserve">melo </w:t>
      </w:r>
      <w:r>
        <w:rPr>
          <w:rFonts w:cs="Arial"/>
        </w:rPr>
        <w:t xml:space="preserve">L.) </w:t>
      </w:r>
      <w:r w:rsidRPr="0065323A">
        <w:t>(</w:t>
      </w:r>
      <w:r w:rsidRPr="00A50E6D">
        <w:t>document </w:t>
      </w:r>
      <w:r w:rsidR="00A40DF1">
        <w:t>TG/104/5 Rev. 2</w:t>
      </w:r>
      <w:r w:rsidRPr="0065323A">
        <w:t>)</w:t>
      </w:r>
      <w:r>
        <w:t xml:space="preserve"> </w:t>
      </w:r>
      <w:r w:rsidRPr="0065323A">
        <w:rPr>
          <w:rFonts w:cs="Arial"/>
        </w:rPr>
        <w:t xml:space="preserve">be partially revised </w:t>
      </w:r>
      <w:r w:rsidR="00BD7AA3">
        <w:rPr>
          <w:rFonts w:cs="Arial"/>
        </w:rPr>
        <w:t xml:space="preserve">for </w:t>
      </w:r>
      <w:r>
        <w:rPr>
          <w:rFonts w:cs="Arial"/>
        </w:rPr>
        <w:t>Char</w:t>
      </w:r>
      <w:r w:rsidR="00BD7AA3">
        <w:rPr>
          <w:rFonts w:cs="Arial"/>
        </w:rPr>
        <w:t>acteristic</w:t>
      </w:r>
      <w:r w:rsidR="00A40DF1">
        <w:rPr>
          <w:rFonts w:cs="Arial"/>
        </w:rPr>
        <w:t>s</w:t>
      </w:r>
      <w:r w:rsidR="00A40DF1">
        <w:rPr>
          <w:rFonts w:cs="Arial"/>
          <w:lang w:val="it-IT"/>
        </w:rPr>
        <w:t xml:space="preserve"> 69 “</w:t>
      </w:r>
      <w:r w:rsidR="00A40DF1" w:rsidRPr="00A40DF1">
        <w:rPr>
          <w:rFonts w:cs="Arial"/>
          <w:lang w:val="it-IT"/>
        </w:rPr>
        <w:t>Resistance to</w:t>
      </w:r>
      <w:r w:rsidR="00A40DF1">
        <w:rPr>
          <w:rFonts w:cs="Arial"/>
          <w:lang w:val="it-IT"/>
        </w:rPr>
        <w:t xml:space="preserve"> </w:t>
      </w:r>
      <w:r w:rsidR="00A40DF1" w:rsidRPr="00A40DF1">
        <w:rPr>
          <w:rFonts w:cs="Arial"/>
          <w:i/>
          <w:lang w:val="it-IT"/>
        </w:rPr>
        <w:t>Fusarium oxysporum</w:t>
      </w:r>
      <w:r w:rsidR="00A40DF1">
        <w:rPr>
          <w:rFonts w:cs="Arial"/>
          <w:lang w:val="it-IT"/>
        </w:rPr>
        <w:t xml:space="preserve"> </w:t>
      </w:r>
      <w:r w:rsidR="00A40DF1" w:rsidRPr="00A40DF1">
        <w:rPr>
          <w:rFonts w:cs="Arial"/>
          <w:lang w:val="it-IT"/>
        </w:rPr>
        <w:t xml:space="preserve">f. sp. </w:t>
      </w:r>
      <w:r w:rsidR="00A40DF1" w:rsidRPr="00A40DF1">
        <w:rPr>
          <w:rFonts w:cs="Arial"/>
          <w:i/>
          <w:lang w:val="it-IT"/>
        </w:rPr>
        <w:t>melonis</w:t>
      </w:r>
      <w:r w:rsidR="00A40DF1">
        <w:rPr>
          <w:rFonts w:cs="Arial"/>
          <w:lang w:val="it-IT"/>
        </w:rPr>
        <w:t xml:space="preserve">” and </w:t>
      </w:r>
      <w:r w:rsidR="00A40DF1" w:rsidRPr="000812D1">
        <w:rPr>
          <w:rFonts w:cs="Arial"/>
          <w:lang w:val="it-IT"/>
        </w:rPr>
        <w:t>70 “</w:t>
      </w:r>
      <w:r w:rsidR="00A40DF1" w:rsidRPr="00A40DF1">
        <w:rPr>
          <w:rFonts w:cs="Arial"/>
          <w:lang w:val="it-IT"/>
        </w:rPr>
        <w:t>Resistance to</w:t>
      </w:r>
      <w:r w:rsidR="00A40DF1">
        <w:rPr>
          <w:rFonts w:cs="Arial"/>
          <w:lang w:val="it-IT"/>
        </w:rPr>
        <w:t xml:space="preserve"> </w:t>
      </w:r>
      <w:r w:rsidR="00A40DF1">
        <w:rPr>
          <w:rFonts w:cs="Arial"/>
          <w:i/>
          <w:lang w:val="it-IT"/>
        </w:rPr>
        <w:t xml:space="preserve">Podosphaera </w:t>
      </w:r>
      <w:r w:rsidR="00A40DF1" w:rsidRPr="00A40DF1">
        <w:rPr>
          <w:rFonts w:cs="Arial"/>
          <w:i/>
          <w:lang w:val="it-IT"/>
        </w:rPr>
        <w:t>xanthii</w:t>
      </w:r>
      <w:r w:rsidR="00A40DF1">
        <w:rPr>
          <w:rFonts w:cs="Arial"/>
          <w:lang w:val="it-IT"/>
        </w:rPr>
        <w:t xml:space="preserve"> </w:t>
      </w:r>
      <w:r w:rsidR="00A40DF1" w:rsidRPr="00A40DF1">
        <w:rPr>
          <w:rFonts w:cs="Arial"/>
          <w:lang w:val="it-IT"/>
        </w:rPr>
        <w:t>(</w:t>
      </w:r>
      <w:r w:rsidR="00A40DF1" w:rsidRPr="00A40DF1">
        <w:rPr>
          <w:rFonts w:cs="Arial"/>
          <w:i/>
          <w:lang w:val="it-IT"/>
        </w:rPr>
        <w:t>Sphaerotheca fuliginea</w:t>
      </w:r>
      <w:r w:rsidR="00A40DF1" w:rsidRPr="00A40DF1">
        <w:rPr>
          <w:rFonts w:cs="Arial"/>
          <w:lang w:val="it-IT"/>
        </w:rPr>
        <w:t>) (Powdery</w:t>
      </w:r>
      <w:r w:rsidR="00A40DF1">
        <w:rPr>
          <w:rFonts w:cs="Arial"/>
          <w:lang w:val="it-IT"/>
        </w:rPr>
        <w:t xml:space="preserve"> </w:t>
      </w:r>
      <w:r w:rsidR="00A40DF1" w:rsidRPr="00A40DF1">
        <w:rPr>
          <w:rFonts w:cs="Arial"/>
          <w:lang w:val="it-IT"/>
        </w:rPr>
        <w:t>mildew)</w:t>
      </w:r>
      <w:r w:rsidR="00A40DF1" w:rsidRPr="000812D1">
        <w:rPr>
          <w:rFonts w:cs="Arial"/>
          <w:lang w:val="it-IT"/>
        </w:rPr>
        <w:t>”</w:t>
      </w:r>
      <w:r w:rsidR="00A40DF1">
        <w:rPr>
          <w:rFonts w:cs="Arial"/>
          <w:lang w:val="it-IT"/>
        </w:rPr>
        <w:t xml:space="preserve"> </w:t>
      </w:r>
      <w:r w:rsidR="00BD7AA3">
        <w:rPr>
          <w:rFonts w:cs="Arial"/>
        </w:rPr>
        <w:t>(</w:t>
      </w:r>
      <w:r w:rsidRPr="0065323A">
        <w:rPr>
          <w:rFonts w:cs="Arial"/>
        </w:rPr>
        <w:t>see document TWV/</w:t>
      </w:r>
      <w:r>
        <w:rPr>
          <w:rFonts w:cs="Arial"/>
        </w:rPr>
        <w:t>54</w:t>
      </w:r>
      <w:r w:rsidRPr="0065323A">
        <w:rPr>
          <w:rFonts w:cs="Arial"/>
        </w:rPr>
        <w:t>/</w:t>
      </w:r>
      <w:r>
        <w:rPr>
          <w:rFonts w:cs="Arial"/>
        </w:rPr>
        <w:t>9 “Report”, Annex III</w:t>
      </w:r>
      <w:r w:rsidR="00BD7AA3">
        <w:rPr>
          <w:rFonts w:cs="Arial"/>
        </w:rPr>
        <w:t>)</w:t>
      </w:r>
      <w:r w:rsidRPr="0065323A">
        <w:rPr>
          <w:rFonts w:cs="Arial"/>
        </w:rPr>
        <w:t>.</w:t>
      </w:r>
    </w:p>
    <w:p w:rsidR="00B65A18" w:rsidRDefault="00B65A18" w:rsidP="00BD7AA3">
      <w:pPr>
        <w:autoSpaceDE w:val="0"/>
        <w:autoSpaceDN w:val="0"/>
        <w:adjustRightInd w:val="0"/>
        <w:rPr>
          <w:rFonts w:cs="Arial"/>
        </w:rPr>
      </w:pPr>
    </w:p>
    <w:p w:rsidR="00B65A18" w:rsidRDefault="00B65A18" w:rsidP="00BD7AA3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  <w:t>The following changes are proposed:</w:t>
      </w:r>
    </w:p>
    <w:p w:rsidR="00B65A18" w:rsidRDefault="00B65A18" w:rsidP="00BD7AA3">
      <w:pPr>
        <w:autoSpaceDE w:val="0"/>
        <w:autoSpaceDN w:val="0"/>
        <w:adjustRightInd w:val="0"/>
        <w:rPr>
          <w:rFonts w:cs="Arial"/>
        </w:rPr>
      </w:pPr>
    </w:p>
    <w:p w:rsidR="00F7458C" w:rsidRDefault="00F7458C" w:rsidP="008975BD">
      <w:pPr>
        <w:pStyle w:val="ListParagraph"/>
        <w:numPr>
          <w:ilvl w:val="0"/>
          <w:numId w:val="2"/>
        </w:numPr>
        <w:ind w:left="1134" w:hanging="567"/>
      </w:pPr>
      <w:r w:rsidRPr="00F7458C">
        <w:t xml:space="preserve">Revision of </w:t>
      </w:r>
      <w:r w:rsidRPr="00F7458C">
        <w:rPr>
          <w:bCs/>
        </w:rPr>
        <w:t>Characteristic</w:t>
      </w:r>
      <w:r w:rsidR="00F258E5">
        <w:rPr>
          <w:bCs/>
        </w:rPr>
        <w:t>s</w:t>
      </w:r>
      <w:r w:rsidRPr="00F7458C">
        <w:rPr>
          <w:bCs/>
        </w:rPr>
        <w:t xml:space="preserve"> 69.1 to 69.4</w:t>
      </w:r>
      <w:r w:rsidRPr="00F7458C">
        <w:t xml:space="preserve"> </w:t>
      </w:r>
      <w:r>
        <w:t>“</w:t>
      </w:r>
      <w:r w:rsidRPr="00F7458C">
        <w:t xml:space="preserve">Resistances to </w:t>
      </w:r>
      <w:r w:rsidRPr="00F7458C">
        <w:rPr>
          <w:i/>
        </w:rPr>
        <w:t>Fusarium oxysporum</w:t>
      </w:r>
      <w:r w:rsidRPr="00F7458C">
        <w:t xml:space="preserve"> f. sp. </w:t>
      </w:r>
      <w:r w:rsidRPr="00F7458C">
        <w:rPr>
          <w:i/>
        </w:rPr>
        <w:t>melonis</w:t>
      </w:r>
      <w:r w:rsidRPr="00F7458C">
        <w:t xml:space="preserve"> (Fom)</w:t>
      </w:r>
      <w:r>
        <w:t xml:space="preserve"> - </w:t>
      </w:r>
      <w:r w:rsidRPr="00F7458C">
        <w:t>race</w:t>
      </w:r>
      <w:r>
        <w:t>s</w:t>
      </w:r>
      <w:r w:rsidRPr="00F7458C">
        <w:t xml:space="preserve"> 0, 1, 2, and 1.2</w:t>
      </w:r>
      <w:r>
        <w:t>”</w:t>
      </w:r>
      <w:r w:rsidR="008757C2">
        <w:t>;</w:t>
      </w:r>
      <w:r w:rsidRPr="00F7458C">
        <w:t xml:space="preserve"> </w:t>
      </w:r>
    </w:p>
    <w:p w:rsidR="00F7458C" w:rsidRPr="00F7458C" w:rsidRDefault="00F7458C" w:rsidP="008975BD">
      <w:pPr>
        <w:pStyle w:val="ListParagraph"/>
        <w:numPr>
          <w:ilvl w:val="0"/>
          <w:numId w:val="2"/>
        </w:numPr>
        <w:ind w:left="1134" w:hanging="567"/>
      </w:pPr>
      <w:r w:rsidRPr="00F7458C">
        <w:t xml:space="preserve">Revision of </w:t>
      </w:r>
      <w:r w:rsidRPr="00F7458C">
        <w:rPr>
          <w:bCs/>
        </w:rPr>
        <w:t>explanation Ad. 69</w:t>
      </w:r>
      <w:r w:rsidRPr="00F7458C">
        <w:t xml:space="preserve"> </w:t>
      </w:r>
      <w:r>
        <w:t>“</w:t>
      </w:r>
      <w:r w:rsidRPr="00F7458C">
        <w:t xml:space="preserve">Resistances to </w:t>
      </w:r>
      <w:r w:rsidRPr="00F7458C">
        <w:rPr>
          <w:i/>
        </w:rPr>
        <w:t>Fusarium oxysporum</w:t>
      </w:r>
      <w:r w:rsidRPr="00F7458C">
        <w:t xml:space="preserve"> f. sp. </w:t>
      </w:r>
      <w:r w:rsidRPr="00F7458C">
        <w:rPr>
          <w:i/>
        </w:rPr>
        <w:t>melonis</w:t>
      </w:r>
      <w:r w:rsidRPr="00F7458C">
        <w:t xml:space="preserve"> (Fom)</w:t>
      </w:r>
      <w:r>
        <w:t xml:space="preserve"> - </w:t>
      </w:r>
      <w:r w:rsidRPr="00F7458C">
        <w:t>race</w:t>
      </w:r>
      <w:r>
        <w:t>s</w:t>
      </w:r>
      <w:r w:rsidRPr="00F7458C">
        <w:t xml:space="preserve"> 0, 1, 2, and 1.2</w:t>
      </w:r>
      <w:r>
        <w:t xml:space="preserve">” </w:t>
      </w:r>
      <w:r w:rsidRPr="00F7458C">
        <w:t xml:space="preserve">in Chapter 8.2 “Explanations </w:t>
      </w:r>
      <w:r w:rsidR="008757C2">
        <w:t>for individual characteristics”;</w:t>
      </w:r>
    </w:p>
    <w:p w:rsidR="00F258E5" w:rsidRDefault="00F7458C" w:rsidP="008975BD">
      <w:pPr>
        <w:pStyle w:val="ListParagraph"/>
        <w:numPr>
          <w:ilvl w:val="0"/>
          <w:numId w:val="2"/>
        </w:numPr>
        <w:ind w:left="1134" w:hanging="567"/>
      </w:pPr>
      <w:r w:rsidRPr="00F7458C">
        <w:t xml:space="preserve">Revision of </w:t>
      </w:r>
      <w:r w:rsidRPr="00F258E5">
        <w:rPr>
          <w:bCs/>
        </w:rPr>
        <w:t>Characteristic</w:t>
      </w:r>
      <w:r w:rsidR="00F258E5" w:rsidRPr="00F258E5">
        <w:rPr>
          <w:bCs/>
        </w:rPr>
        <w:t>s</w:t>
      </w:r>
      <w:r w:rsidRPr="00F258E5">
        <w:rPr>
          <w:bCs/>
        </w:rPr>
        <w:t xml:space="preserve"> 70</w:t>
      </w:r>
      <w:r w:rsidR="00F258E5" w:rsidRPr="00F258E5">
        <w:rPr>
          <w:bCs/>
        </w:rPr>
        <w:t>.1 to 70.5</w:t>
      </w:r>
      <w:r w:rsidRPr="00F7458C">
        <w:t xml:space="preserve"> </w:t>
      </w:r>
      <w:r w:rsidR="00F258E5">
        <w:t>“</w:t>
      </w:r>
      <w:r w:rsidRPr="00F7458C">
        <w:t xml:space="preserve">Resistances to </w:t>
      </w:r>
      <w:r w:rsidRPr="00F258E5">
        <w:rPr>
          <w:i/>
        </w:rPr>
        <w:t>Podosphaera xanthii</w:t>
      </w:r>
      <w:r w:rsidRPr="00F7458C">
        <w:t xml:space="preserve"> (Px) </w:t>
      </w:r>
      <w:r w:rsidR="00F258E5">
        <w:t xml:space="preserve">- </w:t>
      </w:r>
      <w:r w:rsidRPr="00F7458C">
        <w:t>race</w:t>
      </w:r>
      <w:r w:rsidR="00F258E5">
        <w:t>s</w:t>
      </w:r>
      <w:r w:rsidRPr="00F7458C">
        <w:t xml:space="preserve"> 1, 2, 3, 5, 3.5</w:t>
      </w:r>
      <w:r w:rsidR="00F258E5">
        <w:t>”</w:t>
      </w:r>
      <w:r w:rsidR="008757C2">
        <w:t>;</w:t>
      </w:r>
      <w:r w:rsidRPr="00F7458C">
        <w:t xml:space="preserve"> </w:t>
      </w:r>
    </w:p>
    <w:p w:rsidR="00F7458C" w:rsidRPr="00F7458C" w:rsidRDefault="00515F24" w:rsidP="00D35E53">
      <w:pPr>
        <w:pStyle w:val="ListParagraph"/>
        <w:numPr>
          <w:ilvl w:val="0"/>
          <w:numId w:val="2"/>
        </w:numPr>
        <w:ind w:left="1134" w:hanging="567"/>
      </w:pPr>
      <w:r>
        <w:t xml:space="preserve">Revision of </w:t>
      </w:r>
      <w:r w:rsidR="00F7458C" w:rsidRPr="00F258E5">
        <w:rPr>
          <w:bCs/>
        </w:rPr>
        <w:t>explanation Ad</w:t>
      </w:r>
      <w:r w:rsidR="00D35E53">
        <w:rPr>
          <w:bCs/>
        </w:rPr>
        <w:t>s</w:t>
      </w:r>
      <w:r w:rsidR="00F7458C" w:rsidRPr="00F258E5">
        <w:rPr>
          <w:bCs/>
        </w:rPr>
        <w:t>. 70</w:t>
      </w:r>
      <w:r w:rsidR="00D35E53">
        <w:rPr>
          <w:bCs/>
        </w:rPr>
        <w:t xml:space="preserve">.1 to 70.3, </w:t>
      </w:r>
      <w:r w:rsidR="00D35E53" w:rsidRPr="00780402">
        <w:rPr>
          <w:bCs/>
        </w:rPr>
        <w:t>71</w:t>
      </w:r>
      <w:r w:rsidR="00F7458C" w:rsidRPr="00780402">
        <w:rPr>
          <w:bCs/>
        </w:rPr>
        <w:t xml:space="preserve"> </w:t>
      </w:r>
      <w:r w:rsidR="00F258E5" w:rsidRPr="00780402">
        <w:t xml:space="preserve">“Resistances to </w:t>
      </w:r>
      <w:r w:rsidR="00F258E5" w:rsidRPr="00780402">
        <w:rPr>
          <w:i/>
        </w:rPr>
        <w:t>Podosphaera xanthii</w:t>
      </w:r>
      <w:r w:rsidR="00F258E5" w:rsidRPr="00780402">
        <w:t xml:space="preserve"> (Px</w:t>
      </w:r>
      <w:r w:rsidR="00D35E53" w:rsidRPr="00780402">
        <w:t xml:space="preserve">), Resistance to </w:t>
      </w:r>
      <w:r w:rsidR="00D35E53" w:rsidRPr="00780402">
        <w:rPr>
          <w:i/>
        </w:rPr>
        <w:t>Golovinomyces cichoracearum</w:t>
      </w:r>
      <w:r w:rsidR="00D35E53" w:rsidRPr="00780402">
        <w:t xml:space="preserve"> (</w:t>
      </w:r>
      <w:r w:rsidR="00D35E53" w:rsidRPr="00780402">
        <w:rPr>
          <w:i/>
        </w:rPr>
        <w:t>Erysiphe cichoracearum</w:t>
      </w:r>
      <w:r w:rsidR="00D35E53" w:rsidRPr="00780402">
        <w:t>),</w:t>
      </w:r>
      <w:r w:rsidR="00D35E53" w:rsidRPr="00D35E53">
        <w:t xml:space="preserve"> race 1 (Powdery mildew) Gc (Ec)</w:t>
      </w:r>
      <w:r w:rsidR="00D35E53">
        <w:t xml:space="preserve">” </w:t>
      </w:r>
      <w:r w:rsidR="00F7458C" w:rsidRPr="00F7458C">
        <w:t>in Chapter 8.2 “Explanations for individual characteristics”.</w:t>
      </w:r>
    </w:p>
    <w:p w:rsidR="008D5D56" w:rsidRPr="0065323A" w:rsidRDefault="008D5D56" w:rsidP="008D5D56">
      <w:pPr>
        <w:rPr>
          <w:rFonts w:cs="Arial"/>
        </w:rPr>
      </w:pPr>
    </w:p>
    <w:p w:rsidR="008D5D56" w:rsidRPr="00445BE3" w:rsidRDefault="008D5D56" w:rsidP="00445BE3">
      <w:pPr>
        <w:pStyle w:val="Default"/>
        <w:jc w:val="both"/>
        <w:rPr>
          <w:sz w:val="20"/>
          <w:szCs w:val="20"/>
        </w:rPr>
      </w:pPr>
      <w:r w:rsidRPr="00780A4E">
        <w:rPr>
          <w:sz w:val="20"/>
        </w:rPr>
        <w:fldChar w:fldCharType="begin"/>
      </w:r>
      <w:r w:rsidRPr="00780A4E">
        <w:rPr>
          <w:sz w:val="20"/>
        </w:rPr>
        <w:instrText xml:space="preserve"> AUTONUM  </w:instrText>
      </w:r>
      <w:r w:rsidRPr="00780A4E">
        <w:rPr>
          <w:sz w:val="20"/>
        </w:rPr>
        <w:fldChar w:fldCharType="end"/>
      </w:r>
      <w:r w:rsidRPr="00780A4E">
        <w:tab/>
      </w:r>
      <w:r w:rsidR="00B65A18">
        <w:rPr>
          <w:sz w:val="20"/>
          <w:szCs w:val="20"/>
        </w:rPr>
        <w:t>T</w:t>
      </w:r>
      <w:r w:rsidR="00BD7AA3" w:rsidRPr="00445BE3">
        <w:rPr>
          <w:sz w:val="20"/>
          <w:szCs w:val="20"/>
        </w:rPr>
        <w:t xml:space="preserve">he proposed changes to </w:t>
      </w:r>
      <w:r w:rsidRPr="00445BE3">
        <w:rPr>
          <w:sz w:val="20"/>
          <w:szCs w:val="20"/>
        </w:rPr>
        <w:t xml:space="preserve">are presented below in highlight and </w:t>
      </w:r>
      <w:r w:rsidRPr="00445BE3">
        <w:rPr>
          <w:sz w:val="20"/>
          <w:szCs w:val="20"/>
          <w:highlight w:val="lightGray"/>
          <w:u w:val="single"/>
        </w:rPr>
        <w:t>underline</w:t>
      </w:r>
      <w:r w:rsidRPr="00445BE3">
        <w:rPr>
          <w:sz w:val="20"/>
          <w:szCs w:val="20"/>
        </w:rPr>
        <w:t xml:space="preserve"> (insertion) and </w:t>
      </w:r>
      <w:r w:rsidRPr="00445BE3">
        <w:rPr>
          <w:strike/>
          <w:sz w:val="20"/>
          <w:szCs w:val="20"/>
          <w:highlight w:val="lightGray"/>
        </w:rPr>
        <w:t>strikethrough</w:t>
      </w:r>
      <w:r w:rsidRPr="00445BE3">
        <w:rPr>
          <w:strike/>
          <w:sz w:val="20"/>
          <w:szCs w:val="20"/>
        </w:rPr>
        <w:t xml:space="preserve"> </w:t>
      </w:r>
      <w:r w:rsidRPr="00445BE3">
        <w:rPr>
          <w:sz w:val="20"/>
          <w:szCs w:val="20"/>
        </w:rPr>
        <w:t>(deletion).</w:t>
      </w:r>
    </w:p>
    <w:p w:rsidR="008D5D56" w:rsidRDefault="008D5D56" w:rsidP="008D5D56">
      <w:pPr>
        <w:jc w:val="left"/>
        <w:rPr>
          <w:u w:val="single"/>
        </w:rPr>
      </w:pPr>
    </w:p>
    <w:p w:rsidR="00384F6D" w:rsidRDefault="00384F6D">
      <w:pPr>
        <w:jc w:val="left"/>
        <w:rPr>
          <w:u w:val="single"/>
        </w:rPr>
      </w:pPr>
      <w:r>
        <w:rPr>
          <w:u w:val="single"/>
        </w:rPr>
        <w:br w:type="page"/>
      </w:r>
    </w:p>
    <w:p w:rsidR="00510FB1" w:rsidRDefault="00510FB1" w:rsidP="00510FB1">
      <w:pPr>
        <w:pStyle w:val="Heading2"/>
      </w:pPr>
      <w:r w:rsidRPr="00F7458C">
        <w:lastRenderedPageBreak/>
        <w:t xml:space="preserve">Revision of </w:t>
      </w:r>
      <w:r w:rsidRPr="00F7458C">
        <w:rPr>
          <w:bCs/>
        </w:rPr>
        <w:t>Characteristic</w:t>
      </w:r>
      <w:r>
        <w:rPr>
          <w:bCs/>
        </w:rPr>
        <w:t>s</w:t>
      </w:r>
      <w:r w:rsidRPr="00F7458C">
        <w:rPr>
          <w:bCs/>
        </w:rPr>
        <w:t xml:space="preserve"> 69.1 to 69.4</w:t>
      </w:r>
      <w:r w:rsidRPr="00F7458C">
        <w:t xml:space="preserve"> </w:t>
      </w:r>
      <w:r>
        <w:t>“</w:t>
      </w:r>
      <w:r w:rsidRPr="00F7458C">
        <w:t xml:space="preserve">Resistances to </w:t>
      </w:r>
      <w:r w:rsidRPr="00F7458C">
        <w:rPr>
          <w:i/>
        </w:rPr>
        <w:t>Fusarium oxysporum</w:t>
      </w:r>
      <w:r w:rsidRPr="00F7458C">
        <w:t xml:space="preserve"> f. sp. </w:t>
      </w:r>
      <w:r w:rsidRPr="00F7458C">
        <w:rPr>
          <w:i/>
        </w:rPr>
        <w:t>melonis</w:t>
      </w:r>
      <w:r w:rsidRPr="00F7458C">
        <w:t xml:space="preserve"> (Fom)</w:t>
      </w:r>
      <w:r>
        <w:t xml:space="preserve"> - </w:t>
      </w:r>
      <w:r w:rsidRPr="00F7458C">
        <w:t>race</w:t>
      </w:r>
      <w:r>
        <w:t>s</w:t>
      </w:r>
      <w:r w:rsidRPr="00F7458C">
        <w:t xml:space="preserve"> 0, 1, 2, and 1.2</w:t>
      </w:r>
      <w:r>
        <w:t>”</w:t>
      </w:r>
      <w:r w:rsidRPr="00F7458C">
        <w:t xml:space="preserve"> </w:t>
      </w:r>
    </w:p>
    <w:p w:rsidR="00510FB1" w:rsidRDefault="00510FB1" w:rsidP="00510FB1"/>
    <w:p w:rsidR="00510FB1" w:rsidRDefault="00510FB1" w:rsidP="00510FB1">
      <w:pPr>
        <w:rPr>
          <w:i/>
        </w:rPr>
      </w:pPr>
      <w:r w:rsidRPr="00510FB1">
        <w:rPr>
          <w:i/>
        </w:rPr>
        <w:t>Current wording</w:t>
      </w:r>
    </w:p>
    <w:p w:rsidR="00510FB1" w:rsidRDefault="00510FB1" w:rsidP="00510FB1">
      <w:pPr>
        <w:rPr>
          <w:i/>
        </w:rPr>
      </w:pPr>
    </w:p>
    <w:tbl>
      <w:tblPr>
        <w:tblW w:w="11058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510FB1" w:rsidRPr="00510FB1" w:rsidTr="00510FB1">
        <w:trPr>
          <w:cantSplit/>
          <w:trHeight w:val="1073"/>
          <w:tblHeader/>
        </w:trPr>
        <w:tc>
          <w:tcPr>
            <w:tcW w:w="567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t>English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br/>
              <w:t>français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br/>
              <w:t>deutsch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español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Example Varieties/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Exemples/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Beispielssorten/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Variedades ejemplo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Note/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Nota</w:t>
            </w:r>
          </w:p>
        </w:tc>
      </w:tr>
      <w:tr w:rsidR="00510FB1" w:rsidRPr="00054EA9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69.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VG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>melonis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Résistance à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Fusarium oxysporum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f. sp.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>melonis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Resistenz gegen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>melonis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al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Fusarium oxysporum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f. sp.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>melonis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510FB1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10FB1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69.1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Race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Pathotyp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0FB1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Jaune Canari 2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510FB1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Jador,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510FB1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10FB1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69.2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0FB1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FR"/>
              </w:rPr>
              <w:t>Jaune Canari 2,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510FB1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Arapaho, Jador, Rubbens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510FB1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10FB1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69.3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0FB1" w:rsidRPr="00510FB1" w:rsidTr="008757C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 xml:space="preserve">Arapaho, </w:t>
            </w: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br/>
              <w:t>Jaune Canari 2, Rubbens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1</w:t>
            </w:r>
          </w:p>
        </w:tc>
      </w:tr>
      <w:tr w:rsidR="00510FB1" w:rsidRPr="00510FB1" w:rsidTr="008757C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Anasta, Cléo, Jador, Védrantais,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9</w:t>
            </w:r>
          </w:p>
        </w:tc>
      </w:tr>
      <w:tr w:rsidR="008757C2" w:rsidRPr="00510FB1" w:rsidTr="008757C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757C2" w:rsidRPr="00510FB1" w:rsidRDefault="008757C2" w:rsidP="008757C2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757C2" w:rsidRPr="00510FB1" w:rsidRDefault="008757C2" w:rsidP="008757C2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510FB1" w:rsidRDefault="008757C2" w:rsidP="008757C2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8757C2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757C2" w:rsidRPr="00510FB1" w:rsidRDefault="008757C2" w:rsidP="008757C2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69.4 </w:t>
            </w: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br/>
            </w: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t>Race 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Race</w:t>
            </w:r>
            <w:r w:rsidRPr="00510FB1" w:rsidDel="005C32BE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 xml:space="preserve"> </w:t>
            </w: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  <w:lang w:val="es-ES"/>
              </w:rPr>
              <w:t>Pathotyp 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 1.2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57C2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757C2" w:rsidRPr="00510FB1" w:rsidRDefault="008757C2" w:rsidP="008757C2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ind w:right="-169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Jaune Canari 2,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Védrantais, Virgos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510FB1" w:rsidRDefault="008757C2" w:rsidP="008757C2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757C2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8757C2" w:rsidRPr="00510FB1" w:rsidRDefault="008757C2" w:rsidP="008757C2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Lunasol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510FB1" w:rsidRDefault="008757C2" w:rsidP="008757C2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8757C2" w:rsidRPr="00510FB1" w:rsidTr="00510FB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8757C2" w:rsidRPr="00510FB1" w:rsidRDefault="008757C2" w:rsidP="008757C2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Dinero, Isabelle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8757C2" w:rsidRPr="00510FB1" w:rsidRDefault="008757C2" w:rsidP="008757C2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</w:tbl>
    <w:p w:rsidR="00510FB1" w:rsidRDefault="00510FB1">
      <w:pPr>
        <w:jc w:val="left"/>
        <w:rPr>
          <w:i/>
        </w:rPr>
      </w:pPr>
      <w:r>
        <w:rPr>
          <w:i/>
        </w:rPr>
        <w:br w:type="page"/>
      </w:r>
    </w:p>
    <w:p w:rsidR="00510FB1" w:rsidRDefault="00510FB1" w:rsidP="00510FB1">
      <w:pPr>
        <w:rPr>
          <w:i/>
        </w:rPr>
      </w:pPr>
      <w:r w:rsidRPr="00510FB1">
        <w:rPr>
          <w:i/>
        </w:rPr>
        <w:t>Proposed new wording</w:t>
      </w:r>
    </w:p>
    <w:p w:rsidR="00510FB1" w:rsidRDefault="00510FB1" w:rsidP="00510FB1">
      <w:pPr>
        <w:rPr>
          <w:i/>
        </w:rPr>
      </w:pPr>
    </w:p>
    <w:tbl>
      <w:tblPr>
        <w:tblW w:w="11058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510FB1" w:rsidRPr="00510FB1" w:rsidTr="008975BD">
        <w:trPr>
          <w:cantSplit/>
          <w:trHeight w:val="1073"/>
          <w:tblHeader/>
        </w:trPr>
        <w:tc>
          <w:tcPr>
            <w:tcW w:w="567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t>English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br/>
              <w:t>français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br/>
              <w:t>deutsch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español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Example Varieties/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Exemples/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Beispielssorten/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Variedades ejemplo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Note/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br/>
              <w:t>Nota</w:t>
            </w:r>
          </w:p>
        </w:tc>
      </w:tr>
      <w:tr w:rsidR="00510FB1" w:rsidRPr="002014C9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69.</w:t>
            </w:r>
            <w:r w:rsidR="002014C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014C9"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VG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</w:rPr>
              <w:t>melonis</w:t>
            </w:r>
            <w:r w:rsidR="007D10C4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7D10C4" w:rsidRPr="007D10C4">
              <w:rPr>
                <w:rFonts w:ascii="Arial" w:hAnsi="Arial" w:cs="Arial"/>
                <w:bCs/>
                <w:iCs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(Fom)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Résistance à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Fusarium oxysporum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 xml:space="preserve">f. sp.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>melonis</w:t>
            </w:r>
            <w:r w:rsidR="007D10C4">
              <w:rPr>
                <w:rFonts w:ascii="Arial" w:hAnsi="Arial" w:cs="Arial"/>
                <w:i/>
                <w:noProof w:val="0"/>
                <w:sz w:val="16"/>
                <w:szCs w:val="16"/>
                <w:lang w:val="fr-FR"/>
              </w:rPr>
              <w:t xml:space="preserve"> </w:t>
            </w:r>
            <w:r w:rsidR="007D10C4" w:rsidRPr="007D10C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(Fom)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7D10C4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Resistenz gegen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Fusarium oxysporum </w:t>
            </w:r>
            <w:r w:rsidRPr="00510FB1">
              <w:rPr>
                <w:rFonts w:ascii="Arial" w:hAnsi="Arial" w:cs="Arial"/>
                <w:sz w:val="16"/>
                <w:szCs w:val="16"/>
                <w:lang w:val="de-DE"/>
              </w:rPr>
              <w:t xml:space="preserve">f. sp. </w:t>
            </w:r>
            <w:r w:rsidRPr="00510FB1">
              <w:rPr>
                <w:rFonts w:ascii="Arial" w:hAnsi="Arial" w:cs="Arial"/>
                <w:i/>
                <w:sz w:val="16"/>
                <w:szCs w:val="16"/>
                <w:lang w:val="de-DE"/>
              </w:rPr>
              <w:t>melonis</w:t>
            </w:r>
            <w:r w:rsidR="007D10C4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 </w:t>
            </w:r>
            <w:r w:rsidR="007D10C4" w:rsidRPr="007D10C4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de-DE"/>
              </w:rPr>
              <w:t>(Fom)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al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Fusarium oxysporum </w:t>
            </w: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f. sp. </w:t>
            </w:r>
            <w:r w:rsidRPr="00510FB1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>melonis</w:t>
            </w:r>
            <w:r w:rsidR="007D10C4">
              <w:rPr>
                <w:rFonts w:ascii="Arial" w:hAnsi="Arial" w:cs="Arial"/>
                <w:i/>
                <w:noProof w:val="0"/>
                <w:sz w:val="16"/>
                <w:szCs w:val="16"/>
                <w:lang w:val="es-ES"/>
              </w:rPr>
              <w:t xml:space="preserve"> </w:t>
            </w:r>
            <w:r w:rsidR="007D10C4" w:rsidRPr="00285105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</w:rPr>
              <w:t>(Fom)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510FB1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10FB1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69.1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Race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Pathotyp 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10C4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7D10C4" w:rsidRPr="007D10C4" w:rsidRDefault="007D10C4" w:rsidP="007D10C4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r w:rsidRPr="007D10C4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val="fr-CH" w:eastAsia="fr-FR"/>
              </w:rPr>
              <w:t>Jaune Canari 2,</w:t>
            </w:r>
            <w:r w:rsidRPr="007D10C4">
              <w:rPr>
                <w:rFonts w:cs="Arial"/>
                <w:color w:val="000000"/>
                <w:sz w:val="16"/>
                <w:szCs w:val="18"/>
                <w:highlight w:val="lightGray"/>
                <w:lang w:val="fr-CH" w:eastAsia="fr-FR"/>
              </w:rPr>
              <w:t xml:space="preserve"> </w:t>
            </w:r>
            <w:r w:rsidRPr="007D10C4">
              <w:rPr>
                <w:rFonts w:cs="Arial"/>
                <w:sz w:val="16"/>
                <w:szCs w:val="18"/>
                <w:highlight w:val="lightGray"/>
                <w:u w:val="single"/>
                <w:lang w:val="fr-FR"/>
              </w:rPr>
              <w:t>Charentais T</w:t>
            </w:r>
            <w:r w:rsidRPr="007D10C4">
              <w:rPr>
                <w:rFonts w:cs="Arial"/>
                <w:color w:val="000000"/>
                <w:sz w:val="16"/>
                <w:szCs w:val="18"/>
                <w:lang w:val="fr-CH" w:eastAsia="fr-FR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7D10C4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7D10C4" w:rsidRPr="007D10C4" w:rsidRDefault="007D10C4" w:rsidP="007D10C4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7D10C4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Charentais Fom-2,</w:t>
            </w:r>
            <w:r w:rsidRPr="007D10C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val="fr-CH" w:eastAsia="fr-FR"/>
              </w:rPr>
              <w:t xml:space="preserve"> Jador</w:t>
            </w:r>
            <w:r w:rsidRPr="007D10C4">
              <w:rPr>
                <w:rFonts w:cs="Arial"/>
                <w:color w:val="000000"/>
                <w:sz w:val="16"/>
                <w:szCs w:val="16"/>
                <w:lang w:val="fr-CH" w:eastAsia="fr-FR"/>
              </w:rPr>
              <w:t>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510FB1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7D10C4" w:rsidRDefault="00510FB1" w:rsidP="007D10C4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7D10C4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10FB1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69.2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7D10C4" w:rsidRDefault="00510FB1" w:rsidP="007D10C4">
            <w:pPr>
              <w:pStyle w:val="Normaltb"/>
              <w:keepNext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10C4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7D10C4" w:rsidRPr="007D10C4" w:rsidRDefault="007D10C4" w:rsidP="007D10C4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7D10C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val="fr-FR" w:eastAsia="fr-FR"/>
              </w:rPr>
              <w:t>Jaune Canari 2</w:t>
            </w:r>
            <w:r w:rsidRPr="007D10C4">
              <w:rPr>
                <w:rFonts w:cs="Arial"/>
                <w:color w:val="000000"/>
                <w:sz w:val="16"/>
                <w:szCs w:val="16"/>
                <w:highlight w:val="lightGray"/>
                <w:lang w:val="fr-FR" w:eastAsia="fr-FR"/>
              </w:rPr>
              <w:t>,</w:t>
            </w:r>
            <w:r w:rsidRPr="007D10C4">
              <w:rPr>
                <w:rFonts w:cs="Arial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r w:rsidRPr="007D10C4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 xml:space="preserve">Charentais T, </w:t>
            </w:r>
            <w:r w:rsidRPr="007D10C4">
              <w:rPr>
                <w:rFonts w:cs="Arial"/>
                <w:color w:val="000000"/>
                <w:sz w:val="16"/>
                <w:szCs w:val="16"/>
                <w:lang w:val="fr-FR" w:eastAsia="fr-FR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1</w:t>
            </w:r>
          </w:p>
        </w:tc>
      </w:tr>
      <w:tr w:rsidR="007D10C4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7D10C4" w:rsidRPr="007D10C4" w:rsidRDefault="007D10C4" w:rsidP="007D10C4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7D10C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val="fr-CH" w:eastAsia="fr-FR"/>
              </w:rPr>
              <w:t xml:space="preserve">Arapaho, Jador, Rubbens, </w:t>
            </w:r>
            <w:r w:rsidRPr="007D10C4">
              <w:rPr>
                <w:rFonts w:cs="Arial"/>
                <w:sz w:val="16"/>
                <w:szCs w:val="16"/>
                <w:highlight w:val="lightGray"/>
                <w:u w:val="single"/>
                <w:lang w:val="fr-FR"/>
              </w:rPr>
              <w:t>Charentais Fom-2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fr-CH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fr-CH"/>
              </w:rPr>
              <w:t>9</w:t>
            </w:r>
          </w:p>
        </w:tc>
      </w:tr>
      <w:tr w:rsidR="00510FB1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7D10C4" w:rsidRDefault="00510FB1" w:rsidP="007D10C4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7D10C4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10FB1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 xml:space="preserve">69.3 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(*)</w:t>
            </w:r>
            <w:r w:rsidRPr="00510FB1">
              <w:rPr>
                <w:rFonts w:ascii="Arial" w:hAnsi="Arial" w:cs="Arial"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Pathotyp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510FB1" w:rsidRDefault="00510FB1" w:rsidP="008975BD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Raza 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7D10C4" w:rsidRDefault="00510FB1" w:rsidP="007D10C4">
            <w:pPr>
              <w:pStyle w:val="Normaltb"/>
              <w:keepNext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510FB1" w:rsidRDefault="00510FB1" w:rsidP="008975BD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10C4" w:rsidRPr="00510FB1" w:rsidTr="008757C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10FB1">
              <w:rPr>
                <w:rFonts w:ascii="Arial" w:hAnsi="Arial" w:cs="Arial"/>
                <w:b/>
                <w:sz w:val="16"/>
                <w:szCs w:val="16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510FB1">
              <w:rPr>
                <w:rFonts w:ascii="Arial" w:hAnsi="Arial" w:cs="Arial"/>
                <w:sz w:val="16"/>
                <w:szCs w:val="16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7D10C4" w:rsidRPr="007D10C4" w:rsidRDefault="007D10C4" w:rsidP="007D10C4">
            <w:pPr>
              <w:spacing w:before="120" w:after="120"/>
              <w:jc w:val="left"/>
              <w:rPr>
                <w:rFonts w:cs="Arial"/>
                <w:color w:val="000000"/>
                <w:sz w:val="16"/>
                <w:szCs w:val="16"/>
                <w:lang w:val="fr-FR" w:eastAsia="fr-FR"/>
              </w:rPr>
            </w:pPr>
            <w:r w:rsidRPr="007D10C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val="fr-CH" w:eastAsia="fr-FR"/>
              </w:rPr>
              <w:t xml:space="preserve">Arapaho, Jaune Canari 2, Rubbens, </w:t>
            </w:r>
            <w:r w:rsidRPr="007D10C4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CH" w:eastAsia="fr-FR"/>
              </w:rPr>
              <w:t>Marianna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1</w:t>
            </w:r>
          </w:p>
        </w:tc>
      </w:tr>
      <w:tr w:rsidR="007D10C4" w:rsidRPr="007D10C4" w:rsidTr="008757C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D10C4" w:rsidRPr="00510FB1" w:rsidRDefault="007D10C4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7D10C4" w:rsidRPr="007D10C4" w:rsidRDefault="007D10C4" w:rsidP="007D10C4">
            <w:pPr>
              <w:spacing w:before="120" w:after="120"/>
              <w:jc w:val="left"/>
              <w:rPr>
                <w:rFonts w:cs="Arial"/>
                <w:strike/>
                <w:color w:val="000000"/>
                <w:sz w:val="16"/>
                <w:szCs w:val="16"/>
                <w:lang w:val="es-ES" w:eastAsia="fr-FR"/>
              </w:rPr>
            </w:pPr>
            <w:r w:rsidRPr="007D10C4"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val="es-ES" w:eastAsia="fr-FR"/>
              </w:rPr>
              <w:t xml:space="preserve">Anasta, Cléo, Jador, Védrantais, </w:t>
            </w:r>
            <w:r>
              <w:rPr>
                <w:rFonts w:cs="Arial"/>
                <w:strike/>
                <w:color w:val="000000"/>
                <w:sz w:val="16"/>
                <w:szCs w:val="16"/>
                <w:highlight w:val="lightGray"/>
                <w:lang w:val="es-ES" w:eastAsia="fr-FR"/>
              </w:rPr>
              <w:br/>
            </w:r>
            <w:r w:rsidRPr="007D10C4">
              <w:rPr>
                <w:rFonts w:cs="Arial"/>
                <w:sz w:val="16"/>
                <w:szCs w:val="16"/>
                <w:highlight w:val="lightGray"/>
                <w:u w:val="single"/>
                <w:lang w:val="es-ES"/>
              </w:rPr>
              <w:t>Charentais Fom-1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D10C4" w:rsidRPr="00510FB1" w:rsidRDefault="007D10C4" w:rsidP="007D10C4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10FB1">
              <w:rPr>
                <w:rFonts w:ascii="Arial" w:hAnsi="Arial" w:cs="Arial"/>
                <w:sz w:val="16"/>
                <w:szCs w:val="16"/>
                <w:lang w:val="es-ES"/>
              </w:rPr>
              <w:t>9</w:t>
            </w:r>
          </w:p>
        </w:tc>
      </w:tr>
      <w:tr w:rsidR="00510FB1" w:rsidRPr="007D10C4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2014C9" w:rsidRDefault="00510FB1" w:rsidP="007D10C4">
            <w:pPr>
              <w:pStyle w:val="Normalt"/>
              <w:jc w:val="center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</w:pPr>
            <w:r w:rsidRPr="002014C9"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  <w:t xml:space="preserve">69.4 </w:t>
            </w:r>
            <w:r w:rsidRPr="002014C9"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  <w:br/>
            </w:r>
            <w:r w:rsidRPr="002014C9"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</w:pPr>
            <w:r w:rsidRPr="002014C9"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  <w:t>Race 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b/>
                <w:strike/>
                <w:noProof w:val="0"/>
                <w:sz w:val="16"/>
                <w:szCs w:val="16"/>
                <w:highlight w:val="lightGray"/>
                <w:lang w:val="es-ES"/>
              </w:rPr>
            </w:pPr>
            <w:r w:rsidRPr="002014C9">
              <w:rPr>
                <w:rFonts w:ascii="Arial" w:hAnsi="Arial" w:cs="Arial"/>
                <w:b/>
                <w:strike/>
                <w:noProof w:val="0"/>
                <w:sz w:val="16"/>
                <w:szCs w:val="16"/>
                <w:highlight w:val="lightGray"/>
                <w:lang w:val="es-ES"/>
              </w:rPr>
              <w:t>Race</w:t>
            </w:r>
            <w:r w:rsidRPr="002014C9" w:rsidDel="005C32BE">
              <w:rPr>
                <w:rFonts w:ascii="Arial" w:hAnsi="Arial" w:cs="Arial"/>
                <w:b/>
                <w:strike/>
                <w:noProof w:val="0"/>
                <w:sz w:val="16"/>
                <w:szCs w:val="16"/>
                <w:highlight w:val="lightGray"/>
                <w:lang w:val="es-ES"/>
              </w:rPr>
              <w:t xml:space="preserve"> </w:t>
            </w:r>
            <w:r w:rsidRPr="002014C9">
              <w:rPr>
                <w:rFonts w:ascii="Arial" w:hAnsi="Arial" w:cs="Arial"/>
                <w:b/>
                <w:strike/>
                <w:noProof w:val="0"/>
                <w:sz w:val="16"/>
                <w:szCs w:val="16"/>
                <w:highlight w:val="lightGray"/>
                <w:lang w:val="es-ES"/>
              </w:rPr>
              <w:t>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</w:pPr>
            <w:r w:rsidRPr="002014C9"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  <w:t>Pathotyp 1.2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b/>
                <w:strike/>
                <w:noProof w:val="0"/>
                <w:sz w:val="16"/>
                <w:szCs w:val="16"/>
                <w:highlight w:val="lightGray"/>
                <w:lang w:val="es-ES"/>
              </w:rPr>
            </w:pPr>
            <w:r w:rsidRPr="002014C9">
              <w:rPr>
                <w:rFonts w:ascii="Arial" w:hAnsi="Arial" w:cs="Arial"/>
                <w:b/>
                <w:strike/>
                <w:noProof w:val="0"/>
                <w:sz w:val="16"/>
                <w:szCs w:val="16"/>
                <w:highlight w:val="lightGray"/>
                <w:lang w:val="es-ES"/>
              </w:rPr>
              <w:t>Raza 1.2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7D10C4" w:rsidRDefault="00510FB1" w:rsidP="007D10C4">
            <w:pPr>
              <w:pStyle w:val="Normalt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7D10C4" w:rsidRDefault="00510FB1" w:rsidP="007D10C4">
            <w:pPr>
              <w:pStyle w:val="Normalt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</w:pPr>
          </w:p>
        </w:tc>
      </w:tr>
      <w:tr w:rsidR="00510FB1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7D10C4" w:rsidRDefault="00510FB1" w:rsidP="007D10C4">
            <w:pPr>
              <w:pStyle w:val="Normalt"/>
              <w:jc w:val="center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</w:pPr>
            <w:r w:rsidRPr="007D10C4"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7D10C4" w:rsidRDefault="00510FB1" w:rsidP="007D10C4">
            <w:pPr>
              <w:pStyle w:val="Normalt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7D10C4" w:rsidRDefault="00510FB1" w:rsidP="007D10C4">
            <w:pPr>
              <w:pStyle w:val="Normalt"/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"/>
              </w:rPr>
            </w:pPr>
            <w:r w:rsidRPr="007D10C4"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7D10C4" w:rsidRDefault="00510FB1" w:rsidP="007D10C4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</w:pPr>
            <w:r w:rsidRPr="007D10C4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7D10C4" w:rsidRDefault="00510FB1" w:rsidP="007D10C4">
            <w:pPr>
              <w:pStyle w:val="Normalt"/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"/>
              </w:rPr>
            </w:pPr>
            <w:r w:rsidRPr="007D10C4"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</w:pPr>
            <w:r w:rsidRPr="002014C9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ind w:right="-169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7D10C4"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"/>
              </w:rPr>
              <w:t xml:space="preserve">Jaune Canari 2, </w:t>
            </w:r>
            <w:r w:rsidRPr="007D10C4">
              <w:rPr>
                <w:rFonts w:ascii="Arial" w:hAnsi="Arial" w:cs="Arial"/>
                <w:strike/>
                <w:sz w:val="16"/>
                <w:szCs w:val="16"/>
                <w:highlight w:val="lightGray"/>
                <w:lang w:val="es-ES"/>
              </w:rPr>
              <w:br/>
              <w:t>Védran</w:t>
            </w:r>
            <w:r w:rsidRPr="002014C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tais, Virgos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2014C9" w:rsidRDefault="00510FB1" w:rsidP="007D10C4">
            <w:pPr>
              <w:pStyle w:val="Normalt"/>
              <w:jc w:val="center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2014C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1</w:t>
            </w:r>
          </w:p>
        </w:tc>
      </w:tr>
      <w:tr w:rsidR="00510FB1" w:rsidRPr="00510FB1" w:rsidTr="002014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510FB1" w:rsidRPr="002014C9" w:rsidRDefault="00510FB1" w:rsidP="007D10C4">
            <w:pPr>
              <w:pStyle w:val="Normalt"/>
              <w:jc w:val="center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2014C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</w:pPr>
            <w:r w:rsidRPr="002014C9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2014C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</w:pPr>
            <w:r w:rsidRPr="002014C9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2014C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Lunasol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10FB1" w:rsidRPr="002014C9" w:rsidRDefault="00510FB1" w:rsidP="007D10C4">
            <w:pPr>
              <w:pStyle w:val="Normalt"/>
              <w:jc w:val="center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2014C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2</w:t>
            </w:r>
          </w:p>
        </w:tc>
      </w:tr>
      <w:tr w:rsidR="00510FB1" w:rsidRPr="00510FB1" w:rsidTr="002014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b/>
                <w:strike/>
                <w:sz w:val="16"/>
                <w:szCs w:val="16"/>
                <w:highlight w:val="lightGray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2014C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</w:pPr>
            <w:r w:rsidRPr="002014C9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2014C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</w:pPr>
            <w:r w:rsidRPr="002014C9">
              <w:rPr>
                <w:rFonts w:ascii="Arial" w:hAnsi="Arial" w:cs="Arial"/>
                <w:strike/>
                <w:noProof w:val="0"/>
                <w:sz w:val="16"/>
                <w:szCs w:val="16"/>
                <w:highlight w:val="lightGray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510FB1" w:rsidRPr="002014C9" w:rsidRDefault="00510FB1" w:rsidP="007D10C4">
            <w:pPr>
              <w:pStyle w:val="Normalt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2014C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Dinero, Isabelle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510FB1" w:rsidRPr="002014C9" w:rsidRDefault="00510FB1" w:rsidP="007D10C4">
            <w:pPr>
              <w:pStyle w:val="Normalt"/>
              <w:jc w:val="center"/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</w:pPr>
            <w:r w:rsidRPr="002014C9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3</w:t>
            </w:r>
          </w:p>
        </w:tc>
      </w:tr>
      <w:tr w:rsidR="002014C9" w:rsidRPr="00054EA9" w:rsidTr="002014C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:rsidR="002014C9" w:rsidRPr="002014C9" w:rsidRDefault="002014C9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2014C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69. B</w:t>
            </w:r>
            <w:r w:rsidRPr="002014C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br/>
            </w:r>
            <w:r w:rsidRPr="002014C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br/>
              <w:t>(+)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2014C9" w:rsidRPr="002014C9" w:rsidRDefault="002014C9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2014C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VG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:rsidR="002014C9" w:rsidRPr="002014C9" w:rsidRDefault="002014C9" w:rsidP="007D10C4">
            <w:pPr>
              <w:pStyle w:val="Normaltb"/>
              <w:keepNext w:val="0"/>
              <w:rPr>
                <w:rFonts w:cs="Arial"/>
                <w:b w:val="0"/>
                <w:bCs/>
                <w:color w:val="000000"/>
                <w:sz w:val="16"/>
                <w:szCs w:val="16"/>
                <w:highlight w:val="lightGray"/>
                <w:u w:val="single"/>
                <w:lang w:val="en-GB" w:eastAsia="fr-FR"/>
              </w:rPr>
            </w:pP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Intermediate resistance to </w:t>
            </w:r>
            <w:r w:rsidRPr="002014C9">
              <w:rPr>
                <w:rFonts w:ascii="Arial" w:hAnsi="Arial" w:cs="Arial"/>
                <w:i/>
                <w:sz w:val="16"/>
                <w:szCs w:val="16"/>
                <w:highlight w:val="lightGray"/>
                <w:u w:val="single"/>
              </w:rPr>
              <w:t>Fusarium oxysporum</w:t>
            </w: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 f. sp. </w:t>
            </w:r>
            <w:r w:rsidRPr="002014C9">
              <w:rPr>
                <w:rFonts w:ascii="Arial" w:hAnsi="Arial" w:cs="Arial"/>
                <w:i/>
                <w:sz w:val="16"/>
                <w:szCs w:val="16"/>
                <w:highlight w:val="lightGray"/>
                <w:u w:val="single"/>
              </w:rPr>
              <w:t>melonis</w:t>
            </w: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  Race 1.2 (Fom:1.2)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:rsidR="002014C9" w:rsidRPr="002014C9" w:rsidRDefault="002014C9" w:rsidP="007D10C4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en-GB" w:eastAsia="fr-FR"/>
              </w:rPr>
            </w:pP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R</w:t>
            </w:r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esistance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 modérée</w:t>
            </w:r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 </w:t>
            </w:r>
            <w:r w:rsid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>à</w:t>
            </w:r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 </w:t>
            </w:r>
            <w:r w:rsidRPr="002014C9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eastAsia="es-ES"/>
              </w:rPr>
              <w:t>Fusarium oxysporum</w:t>
            </w:r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 f. sp. </w:t>
            </w:r>
            <w:r w:rsidRPr="002014C9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eastAsia="es-ES"/>
              </w:rPr>
              <w:t>melonis</w:t>
            </w:r>
            <w:r w:rsidRPr="002014C9">
              <w:rPr>
                <w:rFonts w:cs="Arial"/>
                <w:b/>
                <w:sz w:val="16"/>
                <w:szCs w:val="16"/>
                <w:highlight w:val="lightGray"/>
                <w:u w:val="single"/>
                <w:lang w:eastAsia="es-ES"/>
              </w:rPr>
              <w:t xml:space="preserve">  Race 1.2 (Fom:1.2)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:rsidR="002014C9" w:rsidRPr="00E32013" w:rsidRDefault="00E32013" w:rsidP="007D10C4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de-DE" w:eastAsia="fr-FR"/>
              </w:rPr>
            </w:pPr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>Mäßige Resistenz gegen</w:t>
            </w:r>
            <w:r w:rsidR="002014C9"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 xml:space="preserve"> </w:t>
            </w:r>
            <w:r w:rsidR="002014C9" w:rsidRPr="00E32013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val="de-DE" w:eastAsia="es-ES"/>
              </w:rPr>
              <w:t>Fusarium oxysporum</w:t>
            </w:r>
            <w:r w:rsidR="002014C9"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 xml:space="preserve"> f. sp. </w:t>
            </w:r>
            <w:r w:rsidR="002014C9" w:rsidRPr="00E32013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val="de-DE" w:eastAsia="es-ES"/>
              </w:rPr>
              <w:t>melonis</w:t>
            </w:r>
            <w:r w:rsidR="002014C9"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de-DE" w:eastAsia="es-ES"/>
              </w:rPr>
              <w:t xml:space="preserve">  Pathotyp 1.2 (Fom:1.2)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:rsidR="002014C9" w:rsidRPr="00E32013" w:rsidRDefault="00E32013" w:rsidP="007D10C4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es-ES_tradnl" w:eastAsia="fr-FR"/>
              </w:rPr>
            </w:pPr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>R</w:t>
            </w:r>
            <w:r w:rsidR="002014C9"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>esistanc</w:t>
            </w:r>
            <w:r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>ia moderada</w:t>
            </w:r>
            <w:r w:rsidR="002014C9"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>a</w:t>
            </w:r>
            <w:r w:rsidR="002014C9"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 xml:space="preserve"> </w:t>
            </w:r>
            <w:r w:rsidR="002014C9" w:rsidRPr="00E32013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val="es-ES_tradnl" w:eastAsia="es-ES"/>
              </w:rPr>
              <w:t>Fusarium oxysporum</w:t>
            </w:r>
            <w:r w:rsidR="002014C9"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 xml:space="preserve"> f. sp. </w:t>
            </w:r>
            <w:r w:rsidR="002014C9" w:rsidRPr="00E32013">
              <w:rPr>
                <w:rFonts w:cs="Arial"/>
                <w:b/>
                <w:i/>
                <w:sz w:val="16"/>
                <w:szCs w:val="16"/>
                <w:highlight w:val="lightGray"/>
                <w:u w:val="single"/>
                <w:lang w:val="es-ES_tradnl" w:eastAsia="es-ES"/>
              </w:rPr>
              <w:t>melonis</w:t>
            </w:r>
            <w:r w:rsidR="002014C9" w:rsidRPr="00E32013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 w:eastAsia="es-ES"/>
              </w:rPr>
              <w:t xml:space="preserve">  Raza 1.2 (Fom:1.2)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vAlign w:val="center"/>
          </w:tcPr>
          <w:p w:rsidR="002014C9" w:rsidRPr="00E32013" w:rsidRDefault="002014C9" w:rsidP="007D10C4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es-ES_tradnl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2014C9" w:rsidRPr="00E32013" w:rsidRDefault="002014C9" w:rsidP="007D10C4">
            <w:pPr>
              <w:jc w:val="left"/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u w:val="single"/>
                <w:lang w:val="es-ES_tradnl" w:eastAsia="fr-FR"/>
              </w:rPr>
            </w:pPr>
          </w:p>
        </w:tc>
      </w:tr>
      <w:tr w:rsidR="002014C9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2014C9" w:rsidRPr="002014C9" w:rsidRDefault="002014C9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2014C9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2014C9" w:rsidRPr="002014C9" w:rsidRDefault="002014C9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2014C9" w:rsidRPr="002014C9" w:rsidRDefault="002014C9" w:rsidP="007D10C4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</w:pPr>
            <w:r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14C9" w:rsidRPr="002014C9" w:rsidRDefault="002014C9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</w:pPr>
            <w:r w:rsidRPr="002014C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14C9" w:rsidRPr="002014C9" w:rsidRDefault="002014C9" w:rsidP="007D10C4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014C9" w:rsidRPr="002014C9" w:rsidRDefault="002014C9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  <w:r w:rsidRPr="002014C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ausente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2014C9" w:rsidRPr="002014C9" w:rsidRDefault="002014C9" w:rsidP="007D10C4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  <w:r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Virgos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2014C9" w:rsidRPr="002014C9" w:rsidRDefault="002014C9" w:rsidP="007D10C4">
            <w:pPr>
              <w:jc w:val="center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  <w:r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1</w:t>
            </w:r>
          </w:p>
        </w:tc>
      </w:tr>
      <w:tr w:rsidR="002014C9" w:rsidRPr="00510FB1" w:rsidTr="008975B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014C9" w:rsidRPr="002014C9" w:rsidRDefault="002014C9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2014C9" w:rsidRPr="002014C9" w:rsidRDefault="002014C9" w:rsidP="007D10C4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:rsidR="002014C9" w:rsidRPr="002014C9" w:rsidRDefault="002014C9" w:rsidP="007D10C4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</w:pPr>
            <w:r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2014C9" w:rsidRPr="002014C9" w:rsidRDefault="002014C9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</w:pPr>
            <w:r w:rsidRPr="002014C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fr-FR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2014C9" w:rsidRPr="002014C9" w:rsidRDefault="002014C9" w:rsidP="007D10C4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2014C9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2014C9" w:rsidRPr="002014C9" w:rsidRDefault="002014C9" w:rsidP="007D10C4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  <w:r w:rsidRPr="002014C9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presente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vAlign w:val="center"/>
          </w:tcPr>
          <w:p w:rsidR="002014C9" w:rsidRPr="002014C9" w:rsidRDefault="002014C9" w:rsidP="007D10C4">
            <w:pPr>
              <w:jc w:val="left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</w:pPr>
            <w:r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eastAsia="fr-FR"/>
              </w:rPr>
              <w:t>Isabelle, Lunasol, Piboule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014C9" w:rsidRPr="002014C9" w:rsidRDefault="002014C9" w:rsidP="007D10C4">
            <w:pPr>
              <w:jc w:val="center"/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</w:pPr>
            <w:r w:rsidRPr="002014C9">
              <w:rPr>
                <w:rFonts w:cs="Arial"/>
                <w:color w:val="000000"/>
                <w:sz w:val="16"/>
                <w:szCs w:val="16"/>
                <w:highlight w:val="lightGray"/>
                <w:u w:val="single"/>
                <w:lang w:val="fr-FR" w:eastAsia="fr-FR"/>
              </w:rPr>
              <w:t>9</w:t>
            </w:r>
          </w:p>
        </w:tc>
      </w:tr>
    </w:tbl>
    <w:p w:rsidR="008975BD" w:rsidRPr="00F7458C" w:rsidRDefault="008975BD" w:rsidP="008975BD">
      <w:pPr>
        <w:pStyle w:val="Heading2"/>
      </w:pPr>
      <w:r w:rsidRPr="00F7458C">
        <w:t xml:space="preserve">Revision of </w:t>
      </w:r>
      <w:r w:rsidRPr="00F7458C">
        <w:rPr>
          <w:bCs/>
        </w:rPr>
        <w:t>explanation Ad. 69</w:t>
      </w:r>
      <w:r w:rsidRPr="00F7458C">
        <w:t xml:space="preserve"> </w:t>
      </w:r>
      <w:r>
        <w:t>“</w:t>
      </w:r>
      <w:r w:rsidRPr="00F7458C">
        <w:t xml:space="preserve">Resistances to </w:t>
      </w:r>
      <w:r w:rsidRPr="00F7458C">
        <w:rPr>
          <w:i/>
        </w:rPr>
        <w:t>Fusarium oxysporum</w:t>
      </w:r>
      <w:r w:rsidRPr="00F7458C">
        <w:t xml:space="preserve"> f. sp. </w:t>
      </w:r>
      <w:r w:rsidRPr="00F7458C">
        <w:rPr>
          <w:i/>
        </w:rPr>
        <w:t>melonis</w:t>
      </w:r>
      <w:r w:rsidRPr="00F7458C">
        <w:t xml:space="preserve"> (Fom)</w:t>
      </w:r>
      <w:r>
        <w:t xml:space="preserve"> - </w:t>
      </w:r>
      <w:r w:rsidRPr="00F7458C">
        <w:t>race</w:t>
      </w:r>
      <w:r>
        <w:t>s</w:t>
      </w:r>
      <w:r w:rsidRPr="00F7458C">
        <w:t xml:space="preserve"> 0, 1, 2, and 1.2</w:t>
      </w:r>
      <w:r>
        <w:t xml:space="preserve">” </w:t>
      </w:r>
      <w:r w:rsidRPr="00F7458C">
        <w:t>in Chapter 8.2 “Explanations for individual characteristics”.</w:t>
      </w:r>
    </w:p>
    <w:p w:rsidR="00510FB1" w:rsidRDefault="00510FB1" w:rsidP="00510FB1">
      <w:pPr>
        <w:rPr>
          <w:i/>
        </w:rPr>
      </w:pPr>
    </w:p>
    <w:p w:rsidR="008975BD" w:rsidRDefault="008975BD">
      <w:pPr>
        <w:jc w:val="left"/>
        <w:rPr>
          <w:i/>
        </w:rPr>
      </w:pPr>
      <w:r>
        <w:rPr>
          <w:i/>
        </w:rPr>
        <w:t>Current wording</w:t>
      </w:r>
    </w:p>
    <w:p w:rsidR="008975BD" w:rsidRDefault="008975BD">
      <w:pPr>
        <w:jc w:val="left"/>
        <w:rPr>
          <w:i/>
        </w:rPr>
      </w:pPr>
    </w:p>
    <w:p w:rsidR="008975BD" w:rsidRPr="0018640E" w:rsidRDefault="008975BD" w:rsidP="008975BD">
      <w:pPr>
        <w:rPr>
          <w:i/>
        </w:rPr>
      </w:pPr>
      <w:r w:rsidRPr="0018640E">
        <w:rPr>
          <w:u w:val="single"/>
        </w:rPr>
        <w:t xml:space="preserve">Ads. 69.1 - 69.3:  Resistance to </w:t>
      </w:r>
      <w:r w:rsidRPr="0018640E">
        <w:rPr>
          <w:i/>
          <w:u w:val="single"/>
        </w:rPr>
        <w:t>Fusarium oxysporum</w:t>
      </w:r>
      <w:r w:rsidRPr="0018640E">
        <w:rPr>
          <w:u w:val="single"/>
        </w:rPr>
        <w:t xml:space="preserve"> f. sp. </w:t>
      </w:r>
      <w:r w:rsidRPr="0018640E">
        <w:rPr>
          <w:i/>
          <w:u w:val="single"/>
        </w:rPr>
        <w:t xml:space="preserve">melonis, </w:t>
      </w:r>
      <w:r w:rsidRPr="0018640E">
        <w:rPr>
          <w:u w:val="single"/>
        </w:rPr>
        <w:t>races 0, 1 and 2 (Fom)</w:t>
      </w:r>
    </w:p>
    <w:p w:rsidR="008975BD" w:rsidRPr="0018640E" w:rsidRDefault="008975BD" w:rsidP="008975BD">
      <w:pPr>
        <w:rPr>
          <w:i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i/>
                <w:lang w:val="nl-NL"/>
              </w:rPr>
              <w:t>Fusarium oxysporum</w:t>
            </w:r>
            <w:r w:rsidRPr="0018640E">
              <w:rPr>
                <w:lang w:val="nl-NL"/>
              </w:rPr>
              <w:t xml:space="preserve"> f. sp. </w:t>
            </w:r>
            <w:r w:rsidRPr="0018640E">
              <w:rPr>
                <w:i/>
                <w:lang w:val="nl-NL"/>
              </w:rPr>
              <w:t>melonis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Quarantine status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no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  <w:i/>
              </w:rPr>
              <w:t>Cucumis melo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GEVES (FR), </w:t>
            </w:r>
            <w:r w:rsidRPr="0018640E">
              <w:t>Naktuinbouw (NL)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ind w:firstLine="33"/>
              <w:jc w:val="left"/>
              <w:rPr>
                <w:rFonts w:cs="Arial"/>
              </w:rPr>
            </w:pPr>
            <w:r w:rsidRPr="0018640E">
              <w:t>Fom: 0, Fom: 1, Fom: 2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use differential varieties: </w:t>
            </w:r>
          </w:p>
        </w:tc>
      </w:tr>
    </w:tbl>
    <w:p w:rsidR="008975BD" w:rsidRPr="0018640E" w:rsidRDefault="008975BD" w:rsidP="008975BD"/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8975BD" w:rsidRPr="0018640E" w:rsidTr="008975BD">
        <w:tc>
          <w:tcPr>
            <w:tcW w:w="2489" w:type="dxa"/>
            <w:shd w:val="clear" w:color="auto" w:fill="auto"/>
          </w:tcPr>
          <w:p w:rsidR="008975BD" w:rsidRPr="0018640E" w:rsidRDefault="008975BD" w:rsidP="008975B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2</w:t>
            </w:r>
          </w:p>
        </w:tc>
      </w:tr>
      <w:tr w:rsidR="008975BD" w:rsidRPr="0018640E" w:rsidTr="008975BD">
        <w:tc>
          <w:tcPr>
            <w:tcW w:w="2489" w:type="dxa"/>
          </w:tcPr>
          <w:p w:rsidR="008975BD" w:rsidRPr="0018640E" w:rsidRDefault="008975BD" w:rsidP="008975B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r w:rsidRPr="0018640E">
              <w:rPr>
                <w:rFonts w:cs="Arial"/>
                <w:color w:val="000000"/>
                <w:szCs w:val="24"/>
              </w:rPr>
              <w:t>Charentais T</w:t>
            </w: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8975BD" w:rsidRPr="0018640E" w:rsidTr="008975BD">
        <w:tc>
          <w:tcPr>
            <w:tcW w:w="2489" w:type="dxa"/>
          </w:tcPr>
          <w:p w:rsidR="008975BD" w:rsidRPr="0018640E" w:rsidRDefault="008975BD" w:rsidP="008975B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r w:rsidRPr="0018640E">
              <w:rPr>
                <w:rFonts w:cs="Arial"/>
                <w:color w:val="000000"/>
                <w:szCs w:val="24"/>
              </w:rPr>
              <w:t>Védrantais</w:t>
            </w: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Fom-1</w:t>
            </w:r>
          </w:p>
        </w:tc>
        <w:tc>
          <w:tcPr>
            <w:tcW w:w="1604" w:type="dxa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</w:tr>
      <w:tr w:rsidR="008975BD" w:rsidRPr="0018640E" w:rsidTr="008975BD">
        <w:tc>
          <w:tcPr>
            <w:tcW w:w="2489" w:type="dxa"/>
          </w:tcPr>
          <w:p w:rsidR="008975BD" w:rsidRPr="0018640E" w:rsidRDefault="008975BD" w:rsidP="008975B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r w:rsidRPr="0018640E">
              <w:rPr>
                <w:rFonts w:cs="Arial"/>
                <w:color w:val="000000"/>
                <w:szCs w:val="24"/>
              </w:rPr>
              <w:t>Charentais Fom-2</w:t>
            </w: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Fom-2</w:t>
            </w:r>
          </w:p>
        </w:tc>
        <w:tc>
          <w:tcPr>
            <w:tcW w:w="1604" w:type="dxa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8975BD" w:rsidRPr="0018640E" w:rsidTr="008975BD">
        <w:tc>
          <w:tcPr>
            <w:tcW w:w="2489" w:type="dxa"/>
          </w:tcPr>
          <w:p w:rsidR="008975BD" w:rsidRPr="0018640E" w:rsidRDefault="008975BD" w:rsidP="008975B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  <w:szCs w:val="24"/>
              </w:rPr>
            </w:pPr>
            <w:r w:rsidRPr="0018640E">
              <w:rPr>
                <w:rFonts w:cs="Arial"/>
                <w:color w:val="000000"/>
                <w:szCs w:val="24"/>
              </w:rPr>
              <w:t>Isabelle, Jador</w:t>
            </w: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</w:tcPr>
          <w:p w:rsidR="008975BD" w:rsidRPr="00017C0D" w:rsidRDefault="008975BD" w:rsidP="008975BD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:rsidR="008975BD" w:rsidRPr="00017C0D" w:rsidRDefault="008975BD" w:rsidP="008975BD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</w:tr>
    </w:tbl>
    <w:p w:rsidR="008975BD" w:rsidRPr="0018640E" w:rsidRDefault="008975BD" w:rsidP="008975BD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use susceptible melon varieties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on agar medium – e.g.</w:t>
            </w:r>
            <w:r w:rsidRPr="0018640E">
              <w:t>Potato Dextrose Agar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8.4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medium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on liquid medium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Shelflife/viability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at least 20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e.g. 3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 xml:space="preserve">Jaune Canari 2 (susceptible) </w:t>
            </w:r>
            <w:r w:rsidRPr="0018640E">
              <w:rPr>
                <w:rFonts w:cs="Arial"/>
              </w:rPr>
              <w:br/>
              <w:t>Vedrantais, Arapaho, Rubbens, Anasta, Cleo (resistant,</w:t>
            </w:r>
            <w:r w:rsidRPr="0018640E">
              <w:t xml:space="preserve"> depending on the considered race</w:t>
            </w:r>
            <w:r w:rsidRPr="0018640E">
              <w:rPr>
                <w:rFonts w:cs="Arial"/>
              </w:rPr>
              <w:t>)</w:t>
            </w:r>
          </w:p>
        </w:tc>
      </w:tr>
    </w:tbl>
    <w:p w:rsidR="008975BD" w:rsidRPr="0018640E" w:rsidRDefault="008975BD" w:rsidP="008975BD"/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8975BD" w:rsidRPr="0018640E" w:rsidTr="008975BD">
        <w:tc>
          <w:tcPr>
            <w:tcW w:w="2489" w:type="dxa"/>
            <w:shd w:val="clear" w:color="auto" w:fill="auto"/>
          </w:tcPr>
          <w:p w:rsidR="008975BD" w:rsidRPr="0018640E" w:rsidRDefault="008975BD" w:rsidP="008975B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Race 2</w:t>
            </w:r>
          </w:p>
        </w:tc>
      </w:tr>
      <w:tr w:rsidR="008975BD" w:rsidRPr="0018640E" w:rsidTr="008975BD">
        <w:tc>
          <w:tcPr>
            <w:tcW w:w="2489" w:type="dxa"/>
          </w:tcPr>
          <w:p w:rsidR="008975BD" w:rsidRPr="0018640E" w:rsidRDefault="008975BD" w:rsidP="008975B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  <w:r w:rsidRPr="0018640E">
              <w:rPr>
                <w:rFonts w:cs="Arial"/>
                <w:color w:val="000000"/>
              </w:rPr>
              <w:t>Jaune Canari 2</w:t>
            </w: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8975BD" w:rsidRPr="0018640E" w:rsidTr="008975BD">
        <w:tc>
          <w:tcPr>
            <w:tcW w:w="2489" w:type="dxa"/>
          </w:tcPr>
          <w:p w:rsidR="008975BD" w:rsidRPr="0018640E" w:rsidRDefault="008975BD" w:rsidP="008975B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  <w:r w:rsidRPr="0018640E">
              <w:rPr>
                <w:rFonts w:cs="Arial"/>
                <w:color w:val="000000"/>
              </w:rPr>
              <w:t>Védrantais</w:t>
            </w: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Fom-1</w:t>
            </w:r>
          </w:p>
        </w:tc>
        <w:tc>
          <w:tcPr>
            <w:tcW w:w="1604" w:type="dxa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  <w:tc>
          <w:tcPr>
            <w:tcW w:w="1559" w:type="dxa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</w:tr>
      <w:tr w:rsidR="008975BD" w:rsidRPr="0018640E" w:rsidTr="008975BD">
        <w:tc>
          <w:tcPr>
            <w:tcW w:w="2489" w:type="dxa"/>
          </w:tcPr>
          <w:p w:rsidR="008975BD" w:rsidRPr="0018640E" w:rsidRDefault="008975BD" w:rsidP="008975B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color w:val="000000"/>
              </w:rPr>
            </w:pPr>
            <w:r w:rsidRPr="0018640E">
              <w:rPr>
                <w:rFonts w:cs="Arial"/>
                <w:color w:val="000000"/>
              </w:rPr>
              <w:t>Arapaho, Rubbens</w:t>
            </w: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i/>
                <w:color w:val="000000"/>
                <w:sz w:val="20"/>
                <w:szCs w:val="24"/>
              </w:rPr>
              <w:t>Fom-2</w:t>
            </w:r>
          </w:p>
        </w:tc>
        <w:tc>
          <w:tcPr>
            <w:tcW w:w="1604" w:type="dxa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color w:val="000000"/>
                <w:sz w:val="20"/>
                <w:szCs w:val="24"/>
              </w:rPr>
            </w:pPr>
            <w:r w:rsidRPr="00017C0D">
              <w:rPr>
                <w:color w:val="000000"/>
                <w:sz w:val="20"/>
                <w:szCs w:val="24"/>
              </w:rPr>
              <w:t>S</w:t>
            </w:r>
          </w:p>
        </w:tc>
      </w:tr>
      <w:tr w:rsidR="008975BD" w:rsidRPr="0018640E" w:rsidTr="008975BD">
        <w:tc>
          <w:tcPr>
            <w:tcW w:w="2489" w:type="dxa"/>
          </w:tcPr>
          <w:p w:rsidR="008975BD" w:rsidRPr="0018640E" w:rsidRDefault="008975BD" w:rsidP="008975BD">
            <w:pPr>
              <w:tabs>
                <w:tab w:val="left" w:pos="0"/>
                <w:tab w:val="right" w:pos="2273"/>
              </w:tabs>
              <w:rPr>
                <w:rFonts w:cs="Arial"/>
                <w:color w:val="000000"/>
              </w:rPr>
            </w:pPr>
            <w:r w:rsidRPr="0018640E">
              <w:rPr>
                <w:rFonts w:cs="Arial"/>
                <w:color w:val="000000"/>
              </w:rPr>
              <w:t>Anasta, Cleo</w:t>
            </w:r>
          </w:p>
        </w:tc>
        <w:tc>
          <w:tcPr>
            <w:tcW w:w="1604" w:type="dxa"/>
            <w:shd w:val="clear" w:color="auto" w:fill="auto"/>
          </w:tcPr>
          <w:p w:rsidR="008975BD" w:rsidRPr="00017C0D" w:rsidRDefault="008975BD" w:rsidP="008975BD">
            <w:pPr>
              <w:pStyle w:val="Footer"/>
              <w:jc w:val="center"/>
              <w:rPr>
                <w:i/>
                <w:color w:val="000000"/>
                <w:sz w:val="20"/>
                <w:szCs w:val="24"/>
              </w:rPr>
            </w:pPr>
          </w:p>
        </w:tc>
        <w:tc>
          <w:tcPr>
            <w:tcW w:w="1604" w:type="dxa"/>
          </w:tcPr>
          <w:p w:rsidR="008975BD" w:rsidRPr="00017C0D" w:rsidRDefault="008975BD" w:rsidP="008975BD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</w:tcPr>
          <w:p w:rsidR="008975BD" w:rsidRPr="00017C0D" w:rsidRDefault="008975BD" w:rsidP="008975BD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8975BD" w:rsidRPr="00017C0D" w:rsidRDefault="008975BD" w:rsidP="008975BD">
            <w:pPr>
              <w:pStyle w:val="Footer"/>
              <w:jc w:val="center"/>
              <w:rPr>
                <w:sz w:val="20"/>
                <w:szCs w:val="24"/>
              </w:rPr>
            </w:pPr>
            <w:r w:rsidRPr="00017C0D">
              <w:rPr>
                <w:sz w:val="20"/>
                <w:szCs w:val="24"/>
              </w:rPr>
              <w:t>R</w:t>
            </w:r>
          </w:p>
        </w:tc>
      </w:tr>
    </w:tbl>
    <w:p w:rsidR="008975BD" w:rsidRPr="0018640E" w:rsidRDefault="008975BD" w:rsidP="008975BD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9.4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design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glasshouse or climatic room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18-25°C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12h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9.8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Season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all seasons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optional: </w:t>
            </w:r>
            <w:r w:rsidRPr="0018640E">
              <w:t>shading (no direct sunlight during 12 h after inoculation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</w:pPr>
            <w:r w:rsidRPr="0018640E">
              <w:rPr>
                <w:rFonts w:eastAsia="Calibri"/>
              </w:rPr>
              <w:t xml:space="preserve">aerated culture 7-10 days, </w:t>
            </w:r>
            <w:r w:rsidRPr="0018640E">
              <w:t>eg. Czapek Dox broth</w:t>
            </w:r>
          </w:p>
          <w:p w:rsidR="008975BD" w:rsidRPr="0018640E" w:rsidRDefault="008975BD" w:rsidP="008975BD">
            <w:pPr>
              <w:spacing w:before="20" w:after="20"/>
              <w:jc w:val="left"/>
            </w:pPr>
            <w:r w:rsidRPr="0018640E">
              <w:t>some isolates need filtration or centrifugation</w:t>
            </w:r>
          </w:p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t>resuspend the pelleted spores in demineralized water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spore count; adjust to 10</w:t>
            </w:r>
            <w:r w:rsidRPr="0018640E">
              <w:rPr>
                <w:rFonts w:eastAsia="Calibri"/>
                <w:vertAlign w:val="superscript"/>
              </w:rPr>
              <w:t>6</w:t>
            </w:r>
            <w:r w:rsidRPr="0018640E">
              <w:rPr>
                <w:rFonts w:eastAsia="Calibri"/>
              </w:rPr>
              <w:t xml:space="preserve"> -10</w:t>
            </w:r>
            <w:r w:rsidRPr="0018640E">
              <w:rPr>
                <w:rFonts w:eastAsia="Calibri"/>
                <w:vertAlign w:val="superscript"/>
              </w:rPr>
              <w:t>7</w:t>
            </w:r>
            <w:r w:rsidRPr="0018640E">
              <w:rPr>
                <w:rFonts w:eastAsia="Calibri"/>
              </w:rPr>
              <w:t xml:space="preserve"> per mL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cotyledon expanded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eastAsia="Calibri"/>
                <w:spacing w:val="-2"/>
              </w:rPr>
            </w:pPr>
            <w:r w:rsidRPr="0018640E">
              <w:rPr>
                <w:rFonts w:eastAsia="Calibri"/>
                <w:spacing w:val="-2"/>
              </w:rPr>
              <w:t>soaking of the root system in a suspension of liquid medium of fungus</w:t>
            </w:r>
          </w:p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</w:rPr>
              <w:t>at least 30 sec - 5 min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10.5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First observation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t>7 days post inoculation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10.6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Second observation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t>14 -20 days post inoculation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t>20 days post inoculation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keepNext/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visual, comparative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[1] absent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keepNext/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>Growth retardation in combination with yellowing or wilting cotyledons (useful for judging the severity of the attack), possible internal vessel browning, death of plant.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[9] present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t>no symptoms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on standards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11.4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Off-types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QL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  <w:spacing w:val="-2"/>
              </w:rPr>
            </w:pPr>
            <w:r w:rsidRPr="0018640E">
              <w:rPr>
                <w:spacing w:val="-2"/>
              </w:rPr>
              <w:t>For Race 1.2 the modified protocol on the next page should be used.</w:t>
            </w:r>
          </w:p>
        </w:tc>
      </w:tr>
    </w:tbl>
    <w:p w:rsidR="00017C0D" w:rsidRDefault="00017C0D" w:rsidP="008975BD">
      <w:pPr>
        <w:keepNext/>
        <w:spacing w:after="200" w:line="276" w:lineRule="auto"/>
        <w:jc w:val="left"/>
        <w:rPr>
          <w:u w:val="single"/>
        </w:rPr>
      </w:pPr>
    </w:p>
    <w:p w:rsidR="00017C0D" w:rsidRDefault="00017C0D" w:rsidP="008975BD">
      <w:pPr>
        <w:keepNext/>
        <w:spacing w:after="200" w:line="276" w:lineRule="auto"/>
        <w:jc w:val="left"/>
        <w:rPr>
          <w:u w:val="single"/>
        </w:rPr>
      </w:pPr>
    </w:p>
    <w:p w:rsidR="008975BD" w:rsidRPr="0018640E" w:rsidRDefault="008975BD" w:rsidP="008975BD">
      <w:pPr>
        <w:keepNext/>
        <w:spacing w:after="200" w:line="276" w:lineRule="auto"/>
        <w:jc w:val="left"/>
        <w:rPr>
          <w:i/>
          <w:u w:val="single"/>
        </w:rPr>
      </w:pPr>
      <w:r w:rsidRPr="0018640E">
        <w:rPr>
          <w:u w:val="single"/>
        </w:rPr>
        <w:t xml:space="preserve">Ad. 69.4:  Resistance to </w:t>
      </w:r>
      <w:r w:rsidRPr="0018640E">
        <w:rPr>
          <w:i/>
          <w:u w:val="single"/>
        </w:rPr>
        <w:t>Fusarium oxysporum</w:t>
      </w:r>
      <w:r w:rsidRPr="0018640E">
        <w:rPr>
          <w:u w:val="single"/>
        </w:rPr>
        <w:t xml:space="preserve"> f. sp. </w:t>
      </w:r>
      <w:r w:rsidRPr="0018640E">
        <w:rPr>
          <w:i/>
          <w:u w:val="single"/>
        </w:rPr>
        <w:t xml:space="preserve">melonis, </w:t>
      </w:r>
      <w:r w:rsidRPr="0018640E">
        <w:rPr>
          <w:u w:val="single"/>
        </w:rPr>
        <w:t>race 1.2 (Fom)</w:t>
      </w: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keepNext/>
              <w:spacing w:before="20" w:after="20"/>
              <w:rPr>
                <w:rFonts w:cs="Arial"/>
              </w:rPr>
            </w:pPr>
            <w:r w:rsidRPr="0018640E">
              <w:rPr>
                <w:i/>
                <w:lang w:val="nl-NL"/>
              </w:rPr>
              <w:t>Fusarium oxysporum</w:t>
            </w:r>
            <w:r w:rsidRPr="0018640E">
              <w:rPr>
                <w:lang w:val="nl-NL"/>
              </w:rPr>
              <w:t xml:space="preserve"> f. sp. </w:t>
            </w:r>
            <w:r w:rsidRPr="0018640E">
              <w:rPr>
                <w:i/>
                <w:lang w:val="nl-NL"/>
              </w:rPr>
              <w:t>melonis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Quarantine status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no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  <w:i/>
              </w:rPr>
              <w:t>Cucumis melo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GEVES (FR), </w:t>
            </w:r>
            <w:r w:rsidRPr="0018640E">
              <w:t>Naktuinbouw (NL)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Fom: 1.2 (moderately aggressive): TST strain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color w:val="000000"/>
              </w:rPr>
              <w:t xml:space="preserve">use differential varieties:  </w:t>
            </w:r>
            <w:r w:rsidRPr="0018640E">
              <w:rPr>
                <w:rFonts w:eastAsia="Calibri"/>
                <w:color w:val="000000"/>
              </w:rPr>
              <w:br/>
            </w:r>
            <w:r w:rsidRPr="0018640E">
              <w:rPr>
                <w:rFonts w:eastAsia="Calibri"/>
                <w:bCs/>
                <w:color w:val="000000"/>
              </w:rPr>
              <w:t xml:space="preserve">Védrantais, Virgos (susceptible) </w:t>
            </w:r>
            <w:r w:rsidRPr="0018640E">
              <w:rPr>
                <w:rFonts w:eastAsia="Calibri"/>
                <w:bCs/>
                <w:color w:val="000000"/>
              </w:rPr>
              <w:br/>
              <w:t>Lunasol (moderately resistant)</w:t>
            </w:r>
            <w:r w:rsidRPr="0018640E">
              <w:rPr>
                <w:rFonts w:eastAsia="Calibri"/>
                <w:bCs/>
                <w:color w:val="000000"/>
              </w:rPr>
              <w:br/>
              <w:t>Dinero, Isabelle (highly resistant)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use susceptible melon varieties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on agar medium e.g. </w:t>
            </w:r>
            <w:r w:rsidRPr="0018640E">
              <w:t>Potato Dextrose Agar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8.4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medium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on liquid medium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Shelflife/viability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eastAsia="Calibri"/>
                <w:bCs/>
              </w:rPr>
            </w:pPr>
            <w:r w:rsidRPr="0018640E">
              <w:rPr>
                <w:rFonts w:eastAsia="Calibri"/>
                <w:bCs/>
              </w:rPr>
              <w:t>at least 30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e.g. 3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autoSpaceDE w:val="0"/>
              <w:autoSpaceDN w:val="0"/>
              <w:adjustRightInd w:val="0"/>
              <w:spacing w:before="20" w:after="20"/>
              <w:ind w:left="426"/>
              <w:jc w:val="left"/>
              <w:rPr>
                <w:rFonts w:cs="Arial"/>
              </w:rPr>
            </w:pPr>
            <w:r w:rsidRPr="0018640E">
              <w:t xml:space="preserve">[1] </w:t>
            </w:r>
            <w:r w:rsidRPr="0018640E">
              <w:rPr>
                <w:rFonts w:eastAsia="Calibri"/>
                <w:bCs/>
              </w:rPr>
              <w:t>susceptible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Védrantais, Virgos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[2] moderately resistant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Lunasol (the lowest accepted level)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</w:rPr>
            </w:pPr>
            <w:r w:rsidRPr="0018640E">
              <w:t>[3] highly r</w:t>
            </w:r>
            <w:r w:rsidRPr="0018640E">
              <w:rPr>
                <w:rFonts w:eastAsia="Calibri"/>
                <w:bCs/>
              </w:rPr>
              <w:t>esistant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Dinero, Isabelle, Jador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9.4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design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glasshouse or climatic room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18-25°C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at least 12h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9.8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Season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All seasons in a climatic room / in a greenhouse: be aware of the strong environmental effect: winter could be too severe and summer could be too mild.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optional s</w:t>
            </w:r>
            <w:r w:rsidRPr="0018640E">
              <w:t>hading (no direct sunlight during 12 h after inoculation)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aerated culture 7-10 d old – e.g.: </w:t>
            </w:r>
            <w:r w:rsidRPr="0018640E">
              <w:t>Czapek Dox broth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spore count; adjust to 2.10</w:t>
            </w:r>
            <w:r w:rsidRPr="0018640E">
              <w:rPr>
                <w:rFonts w:eastAsia="Calibri"/>
                <w:vertAlign w:val="superscript"/>
              </w:rPr>
              <w:t>4</w:t>
            </w:r>
            <w:r w:rsidRPr="0018640E">
              <w:rPr>
                <w:rFonts w:eastAsia="Calibri"/>
              </w:rPr>
              <w:t xml:space="preserve"> - 10</w:t>
            </w:r>
            <w:r w:rsidRPr="0018640E">
              <w:rPr>
                <w:rFonts w:eastAsia="Calibri"/>
                <w:vertAlign w:val="superscript"/>
              </w:rPr>
              <w:t>5</w:t>
            </w:r>
            <w:r w:rsidRPr="0018640E">
              <w:rPr>
                <w:rFonts w:eastAsia="Calibri"/>
              </w:rPr>
              <w:t xml:space="preserve"> per ml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cotyledons expanded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t>soaking of the trays in spore suspension; 700 ml for a tray with 25 - 30 plants, plants are not uprooted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10.5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First observation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t>7 - 14 days post inoculation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10.6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Second observation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t>14 - 21 days post inoculation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t>21- 28 days post inoculation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keepNext/>
              <w:spacing w:before="20" w:after="20"/>
              <w:rPr>
                <w:rFonts w:cs="Arial"/>
              </w:rPr>
            </w:pP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keepNext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visual, comparative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keepNext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symptoms: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[1] susceptible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keepNext/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 xml:space="preserve">Védrantais:  growth retardation, yellow cotyledons, </w:t>
            </w:r>
            <w:r w:rsidRPr="0018640E">
              <w:rPr>
                <w:rFonts w:eastAsia="Calibri"/>
                <w:bCs/>
                <w:color w:val="000000"/>
              </w:rPr>
              <w:t xml:space="preserve">drying, possible </w:t>
            </w:r>
            <w:r w:rsidRPr="0018640E">
              <w:rPr>
                <w:color w:val="000000"/>
              </w:rPr>
              <w:t xml:space="preserve">internal vessel browning, </w:t>
            </w:r>
            <w:r w:rsidRPr="0018640E">
              <w:rPr>
                <w:rFonts w:eastAsia="Calibri"/>
                <w:bCs/>
                <w:color w:val="000000"/>
              </w:rPr>
              <w:t>death of the plant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[2] moderately resistant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color w:val="000000"/>
              </w:rPr>
            </w:pPr>
            <w:r w:rsidRPr="0018640E">
              <w:rPr>
                <w:color w:val="000000"/>
              </w:rPr>
              <w:t>Symptoms may be present, but the level of expression must be distinctly lower than the susceptible control variety.</w:t>
            </w:r>
          </w:p>
          <w:p w:rsidR="008975BD" w:rsidRPr="0018640E" w:rsidRDefault="008975BD" w:rsidP="008975BD">
            <w:pPr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>= the lowest level of resistance is defined by the behavior of Lunasol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:rsidR="008975BD" w:rsidRPr="0018640E" w:rsidRDefault="008975BD" w:rsidP="008975BD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[3] highly resistant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  <w:color w:val="000000"/>
              </w:rPr>
            </w:pPr>
            <w:r w:rsidRPr="0018640E">
              <w:rPr>
                <w:color w:val="000000"/>
              </w:rPr>
              <w:t>Symptoms may be present, but the level of expression must be</w:t>
            </w:r>
            <w:r w:rsidRPr="0018640E">
              <w:rPr>
                <w:color w:val="000000"/>
                <w:u w:val="single"/>
              </w:rPr>
              <w:t xml:space="preserve"> </w:t>
            </w:r>
            <w:r w:rsidRPr="0018640E">
              <w:rPr>
                <w:color w:val="000000"/>
              </w:rPr>
              <w:t>lower than the moderately control variety Lunasol.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on standards; </w:t>
            </w:r>
            <w:r w:rsidRPr="0018640E">
              <w:t>Lunasol is intermediate and will show a percentage of diseased plants (quantitative evaluation)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11.4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Off-types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t>calibrate with Lunasol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QN</w:t>
            </w:r>
          </w:p>
        </w:tc>
      </w:tr>
      <w:tr w:rsidR="008975BD" w:rsidRPr="0018640E" w:rsidTr="008975BD">
        <w:trPr>
          <w:cantSplit/>
        </w:trPr>
        <w:tc>
          <w:tcPr>
            <w:tcW w:w="675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:rsidR="008975BD" w:rsidRPr="0018640E" w:rsidRDefault="008975BD" w:rsidP="008975B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A moderately aggressive type of Fom: 1.2 should be used as this is likely to show the difference between the presence and absence of resistance most clearly.</w:t>
            </w:r>
          </w:p>
          <w:p w:rsidR="008975BD" w:rsidRPr="0018640E" w:rsidRDefault="008975BD" w:rsidP="008975BD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 xml:space="preserve">There are two types of </w:t>
            </w:r>
            <w:r w:rsidRPr="0018640E">
              <w:rPr>
                <w:i/>
              </w:rPr>
              <w:t>Fusarium oxysporum</w:t>
            </w:r>
            <w:r w:rsidRPr="0018640E">
              <w:t xml:space="preserve"> f. sp. </w:t>
            </w:r>
            <w:r w:rsidRPr="0018640E">
              <w:rPr>
                <w:i/>
              </w:rPr>
              <w:t xml:space="preserve">melonis, </w:t>
            </w:r>
            <w:r w:rsidRPr="0018640E">
              <w:t>Fom:1.2, viz. Fom: 1.2y which is a yellowing type with yellowing symptoms on leaves and another type and Fom: 1.2w which is a wilt type with wilting symptoms on leaves.</w:t>
            </w:r>
          </w:p>
        </w:tc>
      </w:tr>
    </w:tbl>
    <w:p w:rsidR="00017C0D" w:rsidRDefault="00017C0D">
      <w:pPr>
        <w:jc w:val="left"/>
        <w:rPr>
          <w:i/>
        </w:rPr>
      </w:pPr>
    </w:p>
    <w:p w:rsidR="00017C0D" w:rsidRDefault="00017C0D">
      <w:pPr>
        <w:jc w:val="left"/>
        <w:rPr>
          <w:i/>
        </w:rPr>
      </w:pPr>
      <w:r>
        <w:rPr>
          <w:i/>
        </w:rPr>
        <w:br w:type="page"/>
      </w:r>
    </w:p>
    <w:p w:rsidR="00017C0D" w:rsidRDefault="00017C0D">
      <w:pPr>
        <w:jc w:val="left"/>
        <w:rPr>
          <w:i/>
        </w:rPr>
      </w:pPr>
      <w:r>
        <w:rPr>
          <w:i/>
        </w:rPr>
        <w:t>Proposed new wording</w:t>
      </w:r>
    </w:p>
    <w:p w:rsidR="00017C0D" w:rsidRDefault="00017C0D">
      <w:pPr>
        <w:jc w:val="left"/>
        <w:rPr>
          <w:i/>
        </w:rPr>
      </w:pPr>
    </w:p>
    <w:p w:rsidR="00017C0D" w:rsidRDefault="00017C0D" w:rsidP="00017C0D">
      <w:pPr>
        <w:rPr>
          <w:u w:val="single"/>
        </w:rPr>
      </w:pPr>
      <w:r w:rsidRPr="0018640E">
        <w:rPr>
          <w:u w:val="single"/>
        </w:rPr>
        <w:t xml:space="preserve">Ads. </w:t>
      </w:r>
      <w:r w:rsidRPr="00AB1D3D">
        <w:rPr>
          <w:highlight w:val="lightGray"/>
          <w:u w:val="single"/>
        </w:rPr>
        <w:t>69</w:t>
      </w:r>
      <w:r>
        <w:rPr>
          <w:highlight w:val="lightGray"/>
          <w:u w:val="single"/>
        </w:rPr>
        <w:t xml:space="preserve"> </w:t>
      </w:r>
      <w:r w:rsidRPr="00AB1D3D">
        <w:rPr>
          <w:highlight w:val="lightGray"/>
          <w:u w:val="single"/>
        </w:rPr>
        <w:t>A:</w:t>
      </w:r>
      <w:r>
        <w:rPr>
          <w:u w:val="single"/>
        </w:rPr>
        <w:t xml:space="preserve"> </w:t>
      </w:r>
      <w:r w:rsidRPr="0018640E">
        <w:rPr>
          <w:u w:val="single"/>
        </w:rPr>
        <w:t xml:space="preserve">69.1 - 69.3:  Resistance to </w:t>
      </w:r>
      <w:r w:rsidRPr="0018640E">
        <w:rPr>
          <w:i/>
          <w:u w:val="single"/>
        </w:rPr>
        <w:t>Fusarium oxysporum</w:t>
      </w:r>
      <w:r w:rsidRPr="0018640E">
        <w:rPr>
          <w:u w:val="single"/>
        </w:rPr>
        <w:t xml:space="preserve"> f. sp. </w:t>
      </w:r>
      <w:r w:rsidRPr="0018640E">
        <w:rPr>
          <w:i/>
          <w:u w:val="single"/>
        </w:rPr>
        <w:t xml:space="preserve">melonis, </w:t>
      </w:r>
      <w:r w:rsidRPr="0018640E">
        <w:rPr>
          <w:u w:val="single"/>
        </w:rPr>
        <w:t>races 0, 1 and 2 (</w:t>
      </w:r>
      <w:r w:rsidRPr="00AB1D3D">
        <w:rPr>
          <w:highlight w:val="lightGray"/>
          <w:u w:val="single"/>
        </w:rPr>
        <w:t>Fom:0, Fom:1, Fom:2</w:t>
      </w:r>
      <w:r w:rsidRPr="0018640E">
        <w:rPr>
          <w:u w:val="single"/>
        </w:rPr>
        <w:t>)</w:t>
      </w:r>
    </w:p>
    <w:p w:rsidR="00017C0D" w:rsidRDefault="00017C0D" w:rsidP="00017C0D">
      <w:pPr>
        <w:rPr>
          <w:i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718"/>
        <w:gridCol w:w="3143"/>
        <w:gridCol w:w="6020"/>
      </w:tblGrid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i/>
              </w:rPr>
            </w:pPr>
            <w:r w:rsidRPr="00017C0D">
              <w:rPr>
                <w:rFonts w:cs="Arial"/>
                <w:i/>
                <w:lang w:val="nl-NL"/>
              </w:rPr>
              <w:t>Fusarium oxysporum</w:t>
            </w:r>
            <w:r w:rsidRPr="00017C0D">
              <w:rPr>
                <w:rFonts w:cs="Arial"/>
                <w:lang w:val="nl-NL"/>
              </w:rPr>
              <w:t xml:space="preserve"> f. sp.</w:t>
            </w:r>
            <w:r w:rsidRPr="00017C0D">
              <w:rPr>
                <w:rFonts w:cs="Arial"/>
                <w:i/>
                <w:lang w:val="nl-NL"/>
              </w:rPr>
              <w:t xml:space="preserve"> melonis  </w:t>
            </w:r>
            <w:r w:rsidRPr="00017C0D">
              <w:rPr>
                <w:rFonts w:cs="Arial"/>
                <w:highlight w:val="lightGray"/>
                <w:u w:val="single"/>
                <w:lang w:val="nl-NL"/>
              </w:rPr>
              <w:t>races 0, 1, and 2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Quarantine status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No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Melon</w:t>
            </w:r>
            <w:r w:rsidRPr="00017C0D">
              <w:rPr>
                <w:rFonts w:eastAsia="Calibri" w:cs="Arial"/>
                <w:bCs/>
                <w:highlight w:val="lightGray"/>
              </w:rPr>
              <w:t xml:space="preserve"> -</w:t>
            </w:r>
            <w:r w:rsidRPr="00017C0D">
              <w:rPr>
                <w:rFonts w:eastAsia="Calibri" w:cs="Arial"/>
                <w:bCs/>
              </w:rPr>
              <w:t xml:space="preserve"> </w:t>
            </w:r>
            <w:r w:rsidRPr="00017C0D">
              <w:rPr>
                <w:rFonts w:eastAsia="Calibri" w:cs="Arial"/>
                <w:bCs/>
                <w:i/>
              </w:rPr>
              <w:t>Cucumis melo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>GEVES (FR)</w:t>
            </w:r>
            <w:r w:rsidRPr="00017C0D">
              <w:rPr>
                <w:rStyle w:val="FootnoteReference"/>
                <w:rFonts w:eastAsia="Calibri" w:cs="Arial"/>
                <w:bCs/>
                <w:highlight w:val="lightGray"/>
                <w:u w:val="single"/>
              </w:rPr>
              <w:footnoteReference w:id="2"/>
            </w:r>
            <w:r w:rsidRPr="00017C0D">
              <w:rPr>
                <w:rFonts w:eastAsia="Calibri" w:cs="Arial"/>
                <w:bCs/>
              </w:rPr>
              <w:t xml:space="preserve"> </w:t>
            </w:r>
            <w:r w:rsidRPr="00017C0D">
              <w:rPr>
                <w:rFonts w:cs="Arial"/>
                <w:strike/>
                <w:highlight w:val="lightGray"/>
              </w:rPr>
              <w:t>Naktuinbouw (NL)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ind w:firstLine="33"/>
              <w:jc w:val="left"/>
              <w:rPr>
                <w:rFonts w:cs="Arial"/>
                <w:strike/>
                <w:highlight w:val="lightGray"/>
                <w:u w:val="single"/>
              </w:rPr>
            </w:pPr>
            <w:r w:rsidRPr="00017C0D">
              <w:rPr>
                <w:rFonts w:cs="Arial"/>
                <w:strike/>
                <w:highlight w:val="lightGray"/>
                <w:u w:val="single"/>
              </w:rPr>
              <w:t>Fom: 0, Fom: 1, Fom: 2</w:t>
            </w:r>
          </w:p>
          <w:p w:rsidR="00017C0D" w:rsidRPr="00017C0D" w:rsidRDefault="00017C0D" w:rsidP="00017C0D">
            <w:pPr>
              <w:rPr>
                <w:rFonts w:cs="Arial"/>
                <w:color w:val="000000"/>
                <w:highlight w:val="lightGray"/>
                <w:u w:val="single"/>
                <w:lang w:val="nl-NL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  <w:lang w:val="nl-NL"/>
              </w:rPr>
              <w:t>Fom: 0 (e.g. MAT/REF/04-07-01-03-02)</w:t>
            </w:r>
          </w:p>
          <w:p w:rsidR="00017C0D" w:rsidRPr="00017C0D" w:rsidRDefault="00017C0D" w:rsidP="00017C0D">
            <w:pPr>
              <w:rPr>
                <w:rFonts w:cs="Arial"/>
                <w:color w:val="000000"/>
                <w:highlight w:val="lightGray"/>
                <w:u w:val="single"/>
                <w:lang w:val="nl-NL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  <w:lang w:val="nl-NL"/>
              </w:rPr>
              <w:t>Fom: 1 (e.g. MAT/REF/04-07-01-01)</w:t>
            </w:r>
          </w:p>
          <w:p w:rsidR="00017C0D" w:rsidRPr="00017C0D" w:rsidRDefault="00017C0D" w:rsidP="00017C0D">
            <w:pPr>
              <w:rPr>
                <w:rFonts w:cs="Arial"/>
                <w:color w:val="000000"/>
                <w:highlight w:val="lightGray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Fom: 2 (e.g. F185)</w:t>
            </w:r>
          </w:p>
          <w:p w:rsidR="00017C0D" w:rsidRPr="00017C0D" w:rsidRDefault="00881A6F" w:rsidP="00017C0D">
            <w:pPr>
              <w:spacing w:before="20" w:after="20"/>
              <w:jc w:val="left"/>
              <w:rPr>
                <w:rFonts w:cs="Arial"/>
                <w:highlight w:val="lightGray"/>
              </w:rPr>
            </w:pPr>
            <w:r>
              <w:rPr>
                <w:rFonts w:cs="Arial"/>
                <w:color w:val="000000"/>
                <w:highlight w:val="lightGray"/>
                <w:u w:val="single"/>
              </w:rPr>
              <w:t>The test protocol</w:t>
            </w:r>
            <w:r w:rsidR="00017C0D" w:rsidRPr="00017C0D">
              <w:rPr>
                <w:rFonts w:cs="Arial"/>
                <w:color w:val="000000"/>
                <w:highlight w:val="lightGray"/>
                <w:u w:val="single"/>
              </w:rPr>
              <w:t xml:space="preserve"> ha</w:t>
            </w:r>
            <w:r>
              <w:rPr>
                <w:rFonts w:cs="Arial"/>
                <w:color w:val="000000"/>
                <w:highlight w:val="lightGray"/>
                <w:u w:val="single"/>
              </w:rPr>
              <w:t>s</w:t>
            </w:r>
            <w:r w:rsidR="00017C0D" w:rsidRPr="00017C0D">
              <w:rPr>
                <w:rFonts w:cs="Arial"/>
                <w:color w:val="000000"/>
                <w:highlight w:val="lightGray"/>
                <w:u w:val="single"/>
              </w:rPr>
              <w:t xml:space="preserve"> been validated in a CPVO co-funded project</w:t>
            </w:r>
            <w:r w:rsidR="00017C0D">
              <w:rPr>
                <w:rStyle w:val="FootnoteReference"/>
                <w:rFonts w:cs="Arial"/>
                <w:color w:val="000000"/>
                <w:highlight w:val="lightGray"/>
                <w:u w:val="single"/>
              </w:rPr>
              <w:footnoteReference w:id="3"/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with these 3 isolates/pathotypes.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eastAsia="Calibri" w:cs="Arial"/>
                <w:u w:val="single"/>
              </w:rPr>
            </w:pPr>
            <w:r w:rsidRPr="00017C0D">
              <w:rPr>
                <w:rFonts w:eastAsia="Calibri" w:cs="Arial"/>
                <w:strike/>
                <w:highlight w:val="lightGray"/>
                <w:u w:val="single"/>
              </w:rPr>
              <w:t>use differential varieties</w:t>
            </w:r>
            <w:r w:rsidRPr="00017C0D">
              <w:rPr>
                <w:rFonts w:eastAsia="Calibri" w:cs="Arial"/>
                <w:highlight w:val="lightGray"/>
                <w:u w:val="single"/>
              </w:rPr>
              <w:t>:</w:t>
            </w:r>
            <w:r w:rsidRPr="00017C0D">
              <w:rPr>
                <w:rFonts w:eastAsia="Calibri" w:cs="Arial"/>
                <w:u w:val="single"/>
              </w:rPr>
              <w:t xml:space="preserve"> 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Test on differential hosts (potentially including Durango, see 13.). The most recent table is available through ISF at </w:t>
            </w:r>
          </w:p>
          <w:p w:rsidR="00017C0D" w:rsidRPr="00017C0D" w:rsidRDefault="00054EA9" w:rsidP="00017C0D">
            <w:pPr>
              <w:spacing w:before="20" w:after="20"/>
              <w:jc w:val="left"/>
              <w:rPr>
                <w:rFonts w:cs="Arial"/>
                <w:u w:val="single"/>
              </w:rPr>
            </w:pPr>
            <w:hyperlink r:id="rId9" w:history="1">
              <w:r w:rsidR="00017C0D" w:rsidRPr="00017C0D">
                <w:rPr>
                  <w:rStyle w:val="Hyperlink"/>
                  <w:rFonts w:cs="Arial"/>
                  <w:highlight w:val="lightGray"/>
                </w:rPr>
                <w:t>https://www.worldseed.org/our-work/plant-health/differential-hosts/</w:t>
              </w:r>
            </w:hyperlink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i/>
                <w:highlight w:val="lightGray"/>
                <w:u w:val="single"/>
              </w:rPr>
            </w:pPr>
            <w:r w:rsidRPr="00017C0D">
              <w:rPr>
                <w:rFonts w:cs="Arial"/>
                <w:i/>
                <w:highlight w:val="lightGray"/>
                <w:u w:val="single"/>
              </w:rPr>
              <w:t>Situation July 2019</w:t>
            </w:r>
          </w:p>
        </w:tc>
      </w:tr>
      <w:tr w:rsidR="00017C0D" w:rsidRPr="00017C0D" w:rsidTr="00017C0D">
        <w:trPr>
          <w:cantSplit/>
        </w:trPr>
        <w:tc>
          <w:tcPr>
            <w:tcW w:w="9747" w:type="dxa"/>
            <w:gridSpan w:val="3"/>
            <w:shd w:val="clear" w:color="auto" w:fill="BFBFBF" w:themeFill="background1" w:themeFillShade="BF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eastAsia="Calibri" w:cs="Arial"/>
                <w:strike/>
                <w:highlight w:val="lightGray"/>
              </w:rPr>
            </w:pPr>
            <w:r w:rsidRPr="00017C0D">
              <w:rPr>
                <w:rFonts w:cs="Arial"/>
                <w:noProof/>
              </w:rPr>
              <w:drawing>
                <wp:inline distT="0" distB="0" distL="0" distR="0" wp14:anchorId="4195A256" wp14:editId="248192F6">
                  <wp:extent cx="6137529" cy="186309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316" t="39629" r="4480" b="10133"/>
                          <a:stretch/>
                        </pic:blipFill>
                        <pic:spPr bwMode="auto">
                          <a:xfrm>
                            <a:off x="0" y="0"/>
                            <a:ext cx="6180342" cy="1876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eastAsia="Calibri" w:cs="Arial"/>
                <w:strike/>
                <w:highlight w:val="lightGray"/>
              </w:rPr>
            </w:pPr>
          </w:p>
        </w:tc>
      </w:tr>
    </w:tbl>
    <w:p w:rsidR="00017C0D" w:rsidRPr="00017C0D" w:rsidRDefault="00017C0D" w:rsidP="00017C0D">
      <w:pPr>
        <w:rPr>
          <w:rFonts w:cs="Arial"/>
        </w:rPr>
      </w:pPr>
    </w:p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017C0D" w:rsidRPr="00017C0D" w:rsidTr="00017C0D">
        <w:tc>
          <w:tcPr>
            <w:tcW w:w="2489" w:type="dxa"/>
            <w:shd w:val="clear" w:color="auto" w:fill="auto"/>
          </w:tcPr>
          <w:p w:rsidR="00017C0D" w:rsidRPr="00017C0D" w:rsidRDefault="00017C0D" w:rsidP="00017C0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</w:rPr>
            </w:pP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2</w:t>
            </w:r>
          </w:p>
        </w:tc>
      </w:tr>
      <w:tr w:rsidR="00017C0D" w:rsidRPr="00017C0D" w:rsidTr="00017C0D">
        <w:tc>
          <w:tcPr>
            <w:tcW w:w="2489" w:type="dxa"/>
          </w:tcPr>
          <w:p w:rsidR="00017C0D" w:rsidRPr="00017C0D" w:rsidRDefault="00017C0D" w:rsidP="00017C0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Charentais T</w:t>
            </w: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017C0D" w:rsidRPr="00017C0D" w:rsidTr="00017C0D">
        <w:tc>
          <w:tcPr>
            <w:tcW w:w="2489" w:type="dxa"/>
          </w:tcPr>
          <w:p w:rsidR="00017C0D" w:rsidRPr="00017C0D" w:rsidRDefault="00017C0D" w:rsidP="00017C0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Védrantais</w:t>
            </w: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Fom-1</w:t>
            </w:r>
          </w:p>
        </w:tc>
        <w:tc>
          <w:tcPr>
            <w:tcW w:w="1604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</w:tr>
      <w:tr w:rsidR="00017C0D" w:rsidRPr="00017C0D" w:rsidTr="00017C0D">
        <w:tc>
          <w:tcPr>
            <w:tcW w:w="2489" w:type="dxa"/>
          </w:tcPr>
          <w:p w:rsidR="00017C0D" w:rsidRPr="00017C0D" w:rsidRDefault="00017C0D" w:rsidP="00017C0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Charentais Fom-2</w:t>
            </w: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Fom-2</w:t>
            </w:r>
          </w:p>
        </w:tc>
        <w:tc>
          <w:tcPr>
            <w:tcW w:w="1604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017C0D" w:rsidRPr="00017C0D" w:rsidTr="00017C0D">
        <w:tc>
          <w:tcPr>
            <w:tcW w:w="2489" w:type="dxa"/>
          </w:tcPr>
          <w:p w:rsidR="00017C0D" w:rsidRPr="00017C0D" w:rsidRDefault="00017C0D" w:rsidP="00017C0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Isabelle, Jador</w:t>
            </w: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sz w:val="20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</w:tr>
    </w:tbl>
    <w:p w:rsidR="00017C0D" w:rsidRPr="00017C0D" w:rsidRDefault="00017C0D" w:rsidP="00017C0D">
      <w:pPr>
        <w:rPr>
          <w:rFonts w:cs="Aria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use susceptible melon varieties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 xml:space="preserve">on agar medium – e.g., </w:t>
            </w:r>
            <w:r w:rsidRPr="00017C0D">
              <w:rPr>
                <w:rFonts w:cs="Arial"/>
              </w:rPr>
              <w:t xml:space="preserve">Potato Dextrose Agar,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Malt agar at</w:t>
            </w:r>
            <w:r w:rsidRPr="00017C0D">
              <w:rPr>
                <w:rFonts w:cs="Arial"/>
                <w:color w:val="000000"/>
                <w:u w:val="single"/>
              </w:rPr>
              <w:t xml:space="preserve">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20°C to 25°C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8.4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Inoculation medium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on liquid medium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Harvest of inoculum</w:t>
            </w:r>
          </w:p>
        </w:tc>
        <w:tc>
          <w:tcPr>
            <w:tcW w:w="5908" w:type="dxa"/>
            <w:vAlign w:val="center"/>
          </w:tcPr>
          <w:p w:rsidR="00017C0D" w:rsidRPr="00017C0D" w:rsidRDefault="00017C0D" w:rsidP="00017C0D">
            <w:pPr>
              <w:rPr>
                <w:rFonts w:cs="Arial"/>
                <w:color w:val="000000"/>
                <w:highlight w:val="lightGray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7-10 day-old culture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Shelf life /viability inoculum</w:t>
            </w:r>
          </w:p>
        </w:tc>
        <w:tc>
          <w:tcPr>
            <w:tcW w:w="5908" w:type="dxa"/>
            <w:shd w:val="clear" w:color="auto" w:fill="auto"/>
            <w:vAlign w:val="center"/>
          </w:tcPr>
          <w:p w:rsidR="00017C0D" w:rsidRPr="00017C0D" w:rsidRDefault="00017C0D" w:rsidP="00017C0D">
            <w:pPr>
              <w:rPr>
                <w:rFonts w:cs="Arial"/>
                <w:color w:val="000000"/>
                <w:highlight w:val="lightGray"/>
                <w:u w:val="single"/>
              </w:rPr>
            </w:pPr>
            <w:r w:rsidRPr="00017C0D">
              <w:rPr>
                <w:rFonts w:cs="Arial"/>
                <w:bCs/>
                <w:color w:val="000000"/>
                <w:highlight w:val="lightGray"/>
                <w:u w:val="single"/>
                <w:lang w:eastAsia="nl-NL"/>
              </w:rPr>
              <w:t>4-8 h, keep cool to prevent spore germination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eastAsia="Calibri" w:cs="Arial"/>
                <w:bCs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at least 20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at least 30 plants, it is important to have at least 5 non-inoculated plants per genotype to be able to judge growth reduction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At least </w:t>
            </w:r>
            <w:r w:rsidRPr="00017C0D">
              <w:rPr>
                <w:rFonts w:cs="Arial"/>
              </w:rPr>
              <w:t xml:space="preserve"> </w:t>
            </w:r>
            <w:r w:rsidRPr="00017C0D">
              <w:rPr>
                <w:rFonts w:cs="Arial"/>
                <w:strike/>
                <w:highlight w:val="lightGray"/>
              </w:rPr>
              <w:t>e.g.</w:t>
            </w:r>
            <w:r>
              <w:rPr>
                <w:rFonts w:cs="Arial"/>
              </w:rPr>
              <w:t xml:space="preserve"> </w:t>
            </w:r>
            <w:r w:rsidRPr="00017C0D">
              <w:rPr>
                <w:rFonts w:cs="Arial"/>
              </w:rPr>
              <w:t xml:space="preserve">3 </w:t>
            </w:r>
            <w:r w:rsidRPr="00017C0D">
              <w:rPr>
                <w:rFonts w:cs="Arial"/>
                <w:highlight w:val="lightGray"/>
                <w:u w:val="single"/>
              </w:rPr>
              <w:t>replicates</w:t>
            </w:r>
          </w:p>
        </w:tc>
      </w:tr>
      <w:tr w:rsidR="00017C0D" w:rsidRPr="00017C0D" w:rsidTr="00017C0D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Control varieties</w:t>
            </w:r>
          </w:p>
          <w:p w:rsidR="00017C0D" w:rsidRPr="00017C0D" w:rsidRDefault="00017C0D" w:rsidP="00017C0D">
            <w:pPr>
              <w:jc w:val="right"/>
              <w:rPr>
                <w:rFonts w:cs="Arial"/>
              </w:rPr>
            </w:pPr>
          </w:p>
        </w:tc>
        <w:tc>
          <w:tcPr>
            <w:tcW w:w="5908" w:type="dxa"/>
          </w:tcPr>
          <w:p w:rsidR="00017C0D" w:rsidRPr="00017C0D" w:rsidRDefault="00017C0D" w:rsidP="00017C0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 xml:space="preserve">Jaune Canari 2 (susceptible) </w:t>
            </w:r>
            <w:r w:rsidRPr="00017C0D">
              <w:rPr>
                <w:rFonts w:cs="Arial"/>
                <w:strike/>
                <w:highlight w:val="lightGray"/>
              </w:rPr>
              <w:br/>
              <w:t>Vedrantais, Arapaho, Rubbens, Anasta, Cleo (resistant, depending on the considered race)</w:t>
            </w:r>
          </w:p>
        </w:tc>
      </w:tr>
    </w:tbl>
    <w:p w:rsidR="00017C0D" w:rsidRPr="00017C0D" w:rsidRDefault="00017C0D" w:rsidP="00017C0D">
      <w:pPr>
        <w:rPr>
          <w:rFonts w:cs="Arial"/>
        </w:rPr>
      </w:pPr>
    </w:p>
    <w:tbl>
      <w:tblPr>
        <w:tblW w:w="0" w:type="auto"/>
        <w:tblInd w:w="3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89"/>
        <w:gridCol w:w="1604"/>
        <w:gridCol w:w="1604"/>
        <w:gridCol w:w="1559"/>
        <w:gridCol w:w="1559"/>
      </w:tblGrid>
      <w:tr w:rsidR="00017C0D" w:rsidRPr="00017C0D" w:rsidTr="00017C0D">
        <w:tc>
          <w:tcPr>
            <w:tcW w:w="2489" w:type="dxa"/>
            <w:shd w:val="clear" w:color="auto" w:fill="auto"/>
          </w:tcPr>
          <w:p w:rsidR="00017C0D" w:rsidRPr="00017C0D" w:rsidRDefault="00017C0D" w:rsidP="00017C0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</w:rPr>
            </w:pP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Gene</w:t>
            </w: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0</w:t>
            </w:r>
          </w:p>
        </w:tc>
        <w:tc>
          <w:tcPr>
            <w:tcW w:w="1559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1</w:t>
            </w:r>
          </w:p>
        </w:tc>
        <w:tc>
          <w:tcPr>
            <w:tcW w:w="1559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Race 2</w:t>
            </w:r>
          </w:p>
        </w:tc>
      </w:tr>
      <w:tr w:rsidR="00017C0D" w:rsidRPr="00017C0D" w:rsidTr="00017C0D">
        <w:tc>
          <w:tcPr>
            <w:tcW w:w="2489" w:type="dxa"/>
          </w:tcPr>
          <w:p w:rsidR="00017C0D" w:rsidRPr="00017C0D" w:rsidRDefault="00017C0D" w:rsidP="00017C0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Jaune Canari 2</w:t>
            </w: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017C0D" w:rsidRPr="00017C0D" w:rsidTr="00017C0D">
        <w:tc>
          <w:tcPr>
            <w:tcW w:w="2489" w:type="dxa"/>
          </w:tcPr>
          <w:p w:rsidR="00017C0D" w:rsidRPr="00017C0D" w:rsidRDefault="00017C0D" w:rsidP="00017C0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Védrantais</w:t>
            </w: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Fom-1</w:t>
            </w:r>
          </w:p>
        </w:tc>
        <w:tc>
          <w:tcPr>
            <w:tcW w:w="1604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  <w:tc>
          <w:tcPr>
            <w:tcW w:w="1559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</w:tr>
      <w:tr w:rsidR="00017C0D" w:rsidRPr="00017C0D" w:rsidTr="00017C0D">
        <w:tc>
          <w:tcPr>
            <w:tcW w:w="2489" w:type="dxa"/>
          </w:tcPr>
          <w:p w:rsidR="00017C0D" w:rsidRPr="00017C0D" w:rsidRDefault="00017C0D" w:rsidP="00017C0D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Arapaho, Rubbens</w:t>
            </w: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i/>
                <w:strike/>
                <w:color w:val="000000"/>
                <w:sz w:val="20"/>
                <w:highlight w:val="lightGray"/>
              </w:rPr>
              <w:t>Fom-2</w:t>
            </w:r>
          </w:p>
        </w:tc>
        <w:tc>
          <w:tcPr>
            <w:tcW w:w="1604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color w:val="000000"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sz w:val="20"/>
                <w:highlight w:val="lightGray"/>
              </w:rPr>
              <w:t>S</w:t>
            </w:r>
          </w:p>
        </w:tc>
      </w:tr>
      <w:tr w:rsidR="00017C0D" w:rsidRPr="00017C0D" w:rsidTr="00017C0D">
        <w:tc>
          <w:tcPr>
            <w:tcW w:w="2489" w:type="dxa"/>
          </w:tcPr>
          <w:p w:rsidR="00017C0D" w:rsidRPr="00017C0D" w:rsidRDefault="00017C0D" w:rsidP="00017C0D">
            <w:pPr>
              <w:tabs>
                <w:tab w:val="left" w:pos="0"/>
                <w:tab w:val="right" w:pos="2273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Anasta, Cleo</w:t>
            </w:r>
          </w:p>
        </w:tc>
        <w:tc>
          <w:tcPr>
            <w:tcW w:w="1604" w:type="dxa"/>
            <w:shd w:val="clear" w:color="auto" w:fill="auto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i/>
                <w:strike/>
                <w:color w:val="000000"/>
                <w:sz w:val="20"/>
                <w:highlight w:val="lightGray"/>
              </w:rPr>
            </w:pPr>
          </w:p>
        </w:tc>
        <w:tc>
          <w:tcPr>
            <w:tcW w:w="1604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  <w:tc>
          <w:tcPr>
            <w:tcW w:w="1559" w:type="dxa"/>
            <w:shd w:val="clear" w:color="auto" w:fill="D9D9D9"/>
          </w:tcPr>
          <w:p w:rsidR="00017C0D" w:rsidRPr="00017C0D" w:rsidRDefault="00017C0D" w:rsidP="00017C0D">
            <w:pPr>
              <w:pStyle w:val="Footer"/>
              <w:jc w:val="center"/>
              <w:rPr>
                <w:rFonts w:cs="Arial"/>
                <w:strike/>
                <w:sz w:val="20"/>
                <w:highlight w:val="lightGray"/>
              </w:rPr>
            </w:pPr>
            <w:r w:rsidRPr="00017C0D">
              <w:rPr>
                <w:rFonts w:cs="Arial"/>
                <w:strike/>
                <w:sz w:val="20"/>
                <w:highlight w:val="lightGray"/>
              </w:rPr>
              <w:t>R</w:t>
            </w:r>
          </w:p>
        </w:tc>
      </w:tr>
    </w:tbl>
    <w:p w:rsidR="00017C0D" w:rsidRPr="00017C0D" w:rsidRDefault="00017C0D" w:rsidP="00017C0D">
      <w:pPr>
        <w:rPr>
          <w:rFonts w:cs="Arial"/>
          <w:strike/>
          <w:highlight w:val="lightGray"/>
        </w:rPr>
      </w:pP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2950"/>
        <w:gridCol w:w="5828"/>
      </w:tblGrid>
      <w:tr w:rsidR="00017C0D" w:rsidRPr="00054EA9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9.3.1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Control varieties for the test with race 0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017C0D">
              <w:rPr>
                <w:rFonts w:cs="Arial"/>
                <w:highlight w:val="lightGray"/>
                <w:u w:val="single"/>
                <w:lang w:val="fr-FR"/>
              </w:rPr>
              <w:t>Susceptible: Charentais T</w:t>
            </w:r>
          </w:p>
          <w:p w:rsidR="00017C0D" w:rsidRPr="00017C0D" w:rsidRDefault="00017C0D" w:rsidP="00017C0D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017C0D">
              <w:rPr>
                <w:rFonts w:cs="Arial"/>
                <w:highlight w:val="lightGray"/>
                <w:u w:val="single"/>
                <w:lang w:val="fr-FR"/>
              </w:rPr>
              <w:t>Resistant: Védrantais, Charentais Fom-2</w:t>
            </w:r>
          </w:p>
        </w:tc>
      </w:tr>
      <w:tr w:rsidR="00017C0D" w:rsidRPr="00054EA9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9.3.2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Control varieties for the test with race 1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017C0D">
              <w:rPr>
                <w:rFonts w:cs="Arial"/>
                <w:highlight w:val="lightGray"/>
                <w:u w:val="single"/>
                <w:lang w:val="fr-FR"/>
              </w:rPr>
              <w:t>Susceptible: Charentais T, Védrantais</w:t>
            </w:r>
          </w:p>
          <w:p w:rsidR="00017C0D" w:rsidRPr="00017C0D" w:rsidRDefault="00017C0D" w:rsidP="00017C0D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017C0D">
              <w:rPr>
                <w:rFonts w:cs="Arial"/>
                <w:highlight w:val="lightGray"/>
                <w:u w:val="single"/>
                <w:lang w:val="fr-FR"/>
              </w:rPr>
              <w:t>Resistant: Charentais Fom-2</w:t>
            </w:r>
          </w:p>
        </w:tc>
      </w:tr>
      <w:tr w:rsidR="00017C0D" w:rsidRPr="00054EA9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9.3.3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Control varieties for the test with race 2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017C0D">
              <w:rPr>
                <w:rFonts w:cs="Arial"/>
                <w:highlight w:val="lightGray"/>
                <w:u w:val="single"/>
                <w:lang w:val="fr-FR"/>
              </w:rPr>
              <w:t>Susceptible: Marianna</w:t>
            </w:r>
          </w:p>
          <w:p w:rsidR="00017C0D" w:rsidRPr="00017C0D" w:rsidRDefault="00017C0D" w:rsidP="00017C0D">
            <w:pPr>
              <w:rPr>
                <w:rFonts w:cs="Arial"/>
                <w:highlight w:val="lightGray"/>
                <w:u w:val="single"/>
                <w:lang w:val="fr-FR"/>
              </w:rPr>
            </w:pPr>
            <w:r w:rsidRPr="00017C0D">
              <w:rPr>
                <w:rFonts w:cs="Arial"/>
                <w:highlight w:val="lightGray"/>
                <w:u w:val="single"/>
                <w:lang w:val="fr-FR"/>
              </w:rPr>
              <w:t>Resistant: Charentais Fom-1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9.4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design</w:t>
            </w:r>
          </w:p>
        </w:tc>
        <w:tc>
          <w:tcPr>
            <w:tcW w:w="5828" w:type="dxa"/>
            <w:vAlign w:val="center"/>
          </w:tcPr>
          <w:p w:rsidR="00017C0D" w:rsidRPr="00017C0D" w:rsidRDefault="00017C0D" w:rsidP="00017C0D">
            <w:pPr>
              <w:rPr>
                <w:rFonts w:cs="Arial"/>
                <w:color w:val="000000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3 replicates of 10 plants to allow statistical analysis (in different trays) and at least 5 non-inoculated plants per genotype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9.5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facility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glasshouse or climatic room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9.6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Temperature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18-</w:t>
            </w:r>
            <w:r w:rsidRPr="00017C0D">
              <w:rPr>
                <w:rFonts w:eastAsia="Calibri" w:cs="Arial"/>
                <w:strike/>
                <w:highlight w:val="lightGray"/>
              </w:rPr>
              <w:t>25</w:t>
            </w:r>
            <w:r w:rsidRPr="00017C0D">
              <w:rPr>
                <w:rFonts w:eastAsia="Calibri" w:cs="Arial"/>
              </w:rPr>
              <w:t xml:space="preserve"> </w:t>
            </w:r>
            <w:r w:rsidRPr="00017C0D">
              <w:rPr>
                <w:rFonts w:eastAsia="Calibri" w:cs="Arial"/>
                <w:highlight w:val="lightGray"/>
                <w:u w:val="single"/>
              </w:rPr>
              <w:t>24</w:t>
            </w:r>
            <w:r w:rsidRPr="00017C0D">
              <w:rPr>
                <w:rFonts w:eastAsia="Calibri" w:cs="Arial"/>
              </w:rPr>
              <w:t>°C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9.7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Light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highlight w:val="lightGray"/>
                <w:u w:val="single"/>
              </w:rPr>
              <w:t>At least</w:t>
            </w:r>
            <w:r w:rsidRPr="00017C0D">
              <w:rPr>
                <w:rFonts w:eastAsia="Calibri" w:cs="Arial"/>
              </w:rPr>
              <w:t xml:space="preserve"> 12h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9.8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Season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all seasons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9.9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Special measures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optional: </w:t>
            </w:r>
            <w:r w:rsidRPr="00017C0D">
              <w:rPr>
                <w:rFonts w:cs="Arial"/>
                <w:strike/>
                <w:highlight w:val="lightGray"/>
              </w:rPr>
              <w:t>shading (no direct sunlight during 12 h after inoculation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Recommend having really 18°C at night and not above 25°C during the day. 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10.1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Preparation inoculum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aerated culture 7-10 days, </w:t>
            </w:r>
            <w:r w:rsidRPr="00017C0D">
              <w:rPr>
                <w:rFonts w:cs="Arial"/>
                <w:strike/>
                <w:highlight w:val="lightGray"/>
              </w:rPr>
              <w:t>eg. Czapek Dox broth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some isolates need filtration or centrifugation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resuspend the pelleted spores in demineralized water</w:t>
            </w:r>
          </w:p>
          <w:p w:rsidR="00017C0D" w:rsidRPr="00017C0D" w:rsidRDefault="00017C0D" w:rsidP="00017C0D">
            <w:pPr>
              <w:keepNext/>
              <w:keepLines/>
              <w:rPr>
                <w:rFonts w:cs="Arial"/>
                <w:color w:val="000000"/>
                <w:highlight w:val="lightGray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Scrape spore cultures with water from agar medium (see 8.1) or optional multiplication on liquid medium (e.g. Messiaen (1991) synthetic liquid medium, sucrose 50g/L, on permanent agitator-shaker or aerated</w:t>
            </w:r>
            <w:r w:rsidRPr="00017C0D">
              <w:rPr>
                <w:rFonts w:cs="Arial"/>
                <w:color w:val="FF0000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Czapek-Dox culture medium for 5-7 days at room temperature).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i/>
                <w:color w:val="000000"/>
                <w:highlight w:val="lightGray"/>
                <w:u w:val="single"/>
              </w:rPr>
              <w:t>Remark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: </w:t>
            </w:r>
            <w:r w:rsidRPr="00017C0D">
              <w:rPr>
                <w:rFonts w:cs="Arial"/>
                <w:highlight w:val="lightGray"/>
                <w:u w:val="single"/>
              </w:rPr>
              <w:t>Beware of toxin productions by some isolates (see remark under 13.)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10.2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Quantification inoculum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eastAsia="Calibri"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spore count; adjust to 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6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-10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7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per mL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4.10</w:t>
            </w:r>
            <w:r w:rsidRPr="00017C0D">
              <w:rPr>
                <w:rFonts w:cs="Arial"/>
                <w:color w:val="000000"/>
                <w:highlight w:val="lightGray"/>
                <w:u w:val="single"/>
                <w:vertAlign w:val="superscript"/>
              </w:rPr>
              <w:t>5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 to 1.10</w:t>
            </w:r>
            <w:r w:rsidRPr="00017C0D">
              <w:rPr>
                <w:rFonts w:cs="Arial"/>
                <w:color w:val="000000"/>
                <w:highlight w:val="lightGray"/>
                <w:u w:val="single"/>
                <w:vertAlign w:val="superscript"/>
              </w:rPr>
              <w:t xml:space="preserve">6 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>sp/mL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10.3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</w:rPr>
              <w:t>cotyledon expanded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10.4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eastAsia="Calibri" w:cs="Arial"/>
                <w:strike/>
                <w:spacing w:val="-2"/>
                <w:highlight w:val="lightGray"/>
              </w:rPr>
            </w:pPr>
            <w:r w:rsidRPr="00017C0D">
              <w:rPr>
                <w:rFonts w:eastAsia="Calibri" w:cs="Arial"/>
                <w:strike/>
                <w:spacing w:val="-2"/>
                <w:highlight w:val="lightGray"/>
              </w:rPr>
              <w:t>soaking of the root system in a suspension of liquid medium of fungus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eastAsia="Calibri"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at least 30 sec - 5 min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Plant at the inoculation stage are harvested carefully, roots and hypocotyls are immersed in spore suspension for 2-15 min; trimming of roots is an option;  transplant in trays.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10.5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First observation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7 days post inoculation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10.6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Second observation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14 -20 days post inoculation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10.7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Final observations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20 days post inoculation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u w:val="single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1</w:t>
            </w:r>
            <w:r w:rsidRPr="00017C0D">
              <w:rPr>
                <w:rFonts w:cs="Arial"/>
                <w:color w:val="000000"/>
                <w:highlight w:val="lightGray"/>
                <w:u w:val="single"/>
                <w:vertAlign w:val="superscript"/>
              </w:rPr>
              <w:t>st</w:t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 notation: symptoms on susceptible control at classes 2 and 3 with a strong proportion at 3. A second notation can be necessary to re-evaluate some unclear varieties.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Observations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11.1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Method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keepNext/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 xml:space="preserve">Visual </w:t>
            </w: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observation</w:t>
            </w:r>
            <w:r w:rsidRPr="00017C0D">
              <w:rPr>
                <w:rFonts w:eastAsia="Calibri" w:cs="Arial"/>
                <w:bCs/>
              </w:rPr>
              <w:t xml:space="preserve">, 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comparative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11.2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 scale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keepNext/>
              <w:spacing w:before="20" w:after="20"/>
              <w:jc w:val="left"/>
              <w:rPr>
                <w:rFonts w:cs="Arial"/>
              </w:rPr>
            </w:pP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2950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[1] absent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keepNext/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Growth retardation in combination with yellowing or wilting cotyledons (useful for judging the severity of the attack), possible internal vessel browning, death of plant.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[9] present</w:t>
            </w:r>
          </w:p>
        </w:tc>
        <w:tc>
          <w:tcPr>
            <w:tcW w:w="5828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no symptoms</w:t>
            </w:r>
          </w:p>
        </w:tc>
      </w:tr>
    </w:tbl>
    <w:p w:rsidR="00017C0D" w:rsidRDefault="00017C0D">
      <w:r w:rsidRPr="00017C0D">
        <w:rPr>
          <w:rFonts w:cs="Arial"/>
          <w:noProof/>
        </w:rPr>
        <w:drawing>
          <wp:inline distT="0" distB="0" distL="0" distR="0" wp14:anchorId="06B04D7E" wp14:editId="3499943F">
            <wp:extent cx="6120765" cy="2582115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0D" w:rsidRDefault="00017C0D">
      <w:r w:rsidRPr="00017C0D">
        <w:rPr>
          <w:rFonts w:cs="Arial"/>
          <w:noProof/>
        </w:rPr>
        <w:drawing>
          <wp:inline distT="0" distB="0" distL="0" distR="0" wp14:anchorId="1AE81314" wp14:editId="54309578">
            <wp:extent cx="5851532" cy="21596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07" t="57348" r="21864" b="5094"/>
                    <a:stretch/>
                  </pic:blipFill>
                  <pic:spPr bwMode="auto">
                    <a:xfrm>
                      <a:off x="0" y="0"/>
                      <a:ext cx="5881012" cy="217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56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2950"/>
        <w:gridCol w:w="6760"/>
      </w:tblGrid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11.3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Validation of test</w:t>
            </w:r>
          </w:p>
        </w:tc>
        <w:tc>
          <w:tcPr>
            <w:tcW w:w="6760" w:type="dxa"/>
          </w:tcPr>
          <w:p w:rsidR="00017C0D" w:rsidRPr="00017C0D" w:rsidRDefault="00017C0D" w:rsidP="00017C0D">
            <w:pPr>
              <w:autoSpaceDE w:val="0"/>
              <w:autoSpaceDN w:val="0"/>
              <w:adjustRightInd w:val="0"/>
              <w:spacing w:before="20" w:after="20"/>
              <w:jc w:val="left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on standards</w:t>
            </w:r>
          </w:p>
          <w:p w:rsidR="00017C0D" w:rsidRPr="00017C0D" w:rsidRDefault="00017C0D" w:rsidP="00017C0D">
            <w:pPr>
              <w:tabs>
                <w:tab w:val="left" w:leader="dot" w:pos="3402"/>
              </w:tabs>
              <w:ind w:left="3544" w:hanging="3544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Validation on controls. Controls expected response:</w:t>
            </w:r>
          </w:p>
          <w:p w:rsidR="00017C0D" w:rsidRPr="00017C0D" w:rsidRDefault="00017C0D" w:rsidP="00017C0D">
            <w:pPr>
              <w:ind w:left="-10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Resistant: </w:t>
            </w:r>
          </w:p>
          <w:p w:rsidR="00017C0D" w:rsidRPr="00017C0D" w:rsidRDefault="00017C0D" w:rsidP="00017C0D">
            <w:pPr>
              <w:ind w:left="-10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Plants at classes 0 and 1, sometimes very few plants at classes 2 or 3</w:t>
            </w:r>
          </w:p>
          <w:p w:rsidR="00017C0D" w:rsidRPr="00017C0D" w:rsidRDefault="00017C0D" w:rsidP="00017C0D">
            <w:pPr>
              <w:ind w:left="-10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Susceptible:</w:t>
            </w:r>
          </w:p>
          <w:p w:rsidR="00017C0D" w:rsidRPr="00017C0D" w:rsidRDefault="00017C0D" w:rsidP="00017C0D">
            <w:pPr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highlight w:val="lightGray"/>
                <w:u w:val="single"/>
              </w:rPr>
              <w:t>Plants at classes 2 and 3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11.4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Off-types</w:t>
            </w:r>
          </w:p>
        </w:tc>
        <w:tc>
          <w:tcPr>
            <w:tcW w:w="6760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12.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6760" w:type="dxa"/>
          </w:tcPr>
          <w:p w:rsidR="00017C0D" w:rsidRPr="00017C0D" w:rsidRDefault="00017C0D" w:rsidP="00017C0D">
            <w:pPr>
              <w:keepNext/>
              <w:spacing w:before="20" w:after="20"/>
              <w:jc w:val="left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QL</w:t>
            </w:r>
          </w:p>
          <w:p w:rsidR="00017C0D" w:rsidRPr="00017C0D" w:rsidRDefault="00017C0D" w:rsidP="00017C0D">
            <w:pPr>
              <w:keepNext/>
              <w:ind w:left="31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Interpretation of varieties depending on controls. </w:t>
            </w:r>
          </w:p>
          <w:p w:rsidR="00017C0D" w:rsidRPr="00017C0D" w:rsidRDefault="00017C0D" w:rsidP="00017C0D">
            <w:pPr>
              <w:pStyle w:val="ListParagraph"/>
              <w:keepNext/>
              <w:numPr>
                <w:ilvl w:val="0"/>
                <w:numId w:val="7"/>
              </w:numPr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Susceptible</w:t>
            </w:r>
            <w:r w:rsidR="00881A6F">
              <w:rPr>
                <w:rFonts w:cs="Arial"/>
                <w:highlight w:val="lightGray"/>
                <w:u w:val="single"/>
              </w:rPr>
              <w:t xml:space="preserve"> = Note 1</w:t>
            </w:r>
            <w:r w:rsidRPr="00017C0D">
              <w:rPr>
                <w:rFonts w:cs="Arial"/>
                <w:highlight w:val="lightGray"/>
                <w:u w:val="single"/>
              </w:rPr>
              <w:t xml:space="preserve">: not different </w:t>
            </w:r>
            <w:r w:rsidR="00881A6F">
              <w:rPr>
                <w:rFonts w:cs="Arial"/>
                <w:highlight w:val="lightGray"/>
                <w:u w:val="single"/>
              </w:rPr>
              <w:t>from</w:t>
            </w:r>
            <w:r w:rsidRPr="00017C0D">
              <w:rPr>
                <w:rFonts w:cs="Arial"/>
                <w:highlight w:val="lightGray"/>
                <w:u w:val="single"/>
              </w:rPr>
              <w:t xml:space="preserve"> the susceptible control. </w:t>
            </w:r>
          </w:p>
          <w:p w:rsidR="00017C0D" w:rsidRPr="00017C0D" w:rsidRDefault="00017C0D" w:rsidP="00017C0D">
            <w:pPr>
              <w:pStyle w:val="ListParagraph"/>
              <w:keepNext/>
              <w:numPr>
                <w:ilvl w:val="0"/>
                <w:numId w:val="7"/>
              </w:numPr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Resistant</w:t>
            </w:r>
            <w:r w:rsidR="00881A6F">
              <w:rPr>
                <w:rFonts w:cs="Arial"/>
                <w:highlight w:val="lightGray"/>
                <w:u w:val="single"/>
              </w:rPr>
              <w:t xml:space="preserve"> = Note 9</w:t>
            </w:r>
            <w:r w:rsidRPr="00017C0D">
              <w:rPr>
                <w:rFonts w:cs="Arial"/>
                <w:highlight w:val="lightGray"/>
                <w:u w:val="single"/>
              </w:rPr>
              <w:t xml:space="preserve">: not different </w:t>
            </w:r>
            <w:r w:rsidR="00881A6F">
              <w:rPr>
                <w:rFonts w:cs="Arial"/>
                <w:highlight w:val="lightGray"/>
                <w:u w:val="single"/>
              </w:rPr>
              <w:t>from</w:t>
            </w:r>
            <w:r w:rsidRPr="00017C0D">
              <w:rPr>
                <w:rFonts w:cs="Arial"/>
                <w:highlight w:val="lightGray"/>
                <w:u w:val="single"/>
              </w:rPr>
              <w:t xml:space="preserve"> the resistant control.</w:t>
            </w:r>
          </w:p>
          <w:p w:rsidR="00017C0D" w:rsidRPr="00017C0D" w:rsidRDefault="00017C0D" w:rsidP="00017C0D">
            <w:pPr>
              <w:keepNext/>
              <w:rPr>
                <w:rFonts w:cs="Arial"/>
                <w:color w:val="000000" w:themeColor="text1"/>
                <w:u w:val="single"/>
              </w:rPr>
            </w:pPr>
            <w:r w:rsidRPr="00017C0D">
              <w:rPr>
                <w:rFonts w:cs="Arial"/>
                <w:color w:val="000000" w:themeColor="text1"/>
                <w:highlight w:val="lightGray"/>
                <w:u w:val="single"/>
              </w:rPr>
              <w:t xml:space="preserve"> In case of variety with a response between the susceptible and the resistant control, </w:t>
            </w:r>
            <w:r w:rsidRPr="00017C0D">
              <w:rPr>
                <w:rFonts w:cs="Arial"/>
                <w:strike/>
                <w:color w:val="000000" w:themeColor="text1"/>
                <w:highlight w:val="lightGray"/>
                <w:u w:val="single"/>
              </w:rPr>
              <w:t>repeat the test with a higher spore concentration,</w:t>
            </w:r>
            <w:r w:rsidRPr="00017C0D">
              <w:rPr>
                <w:rFonts w:cs="Arial"/>
                <w:color w:val="000000" w:themeColor="text1"/>
                <w:highlight w:val="lightGray"/>
                <w:u w:val="single"/>
              </w:rPr>
              <w:t xml:space="preserve"> in case of confirmation of the result, the variety will be judged heterogeneous.</w:t>
            </w:r>
          </w:p>
          <w:p w:rsidR="00017C0D" w:rsidRPr="00017C0D" w:rsidRDefault="00017C0D" w:rsidP="00017C0D">
            <w:pPr>
              <w:keepNext/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color w:val="000000" w:themeColor="text1"/>
                <w:highlight w:val="lightGray"/>
                <w:u w:val="single"/>
              </w:rPr>
              <w:t>In case of unclear results, retest or test in another lab.</w:t>
            </w:r>
          </w:p>
        </w:tc>
      </w:tr>
      <w:tr w:rsidR="00017C0D" w:rsidRPr="00017C0D" w:rsidTr="00017C0D">
        <w:trPr>
          <w:cantSplit/>
        </w:trPr>
        <w:tc>
          <w:tcPr>
            <w:tcW w:w="10566" w:type="dxa"/>
            <w:gridSpan w:val="3"/>
            <w:shd w:val="clear" w:color="auto" w:fill="auto"/>
          </w:tcPr>
          <w:p w:rsidR="00017C0D" w:rsidRPr="00017C0D" w:rsidRDefault="00017C0D" w:rsidP="00017C0D">
            <w:pPr>
              <w:spacing w:before="20" w:after="20"/>
              <w:jc w:val="center"/>
              <w:rPr>
                <w:rFonts w:cs="Arial"/>
                <w:spacing w:val="-2"/>
              </w:rPr>
            </w:pPr>
            <w:r w:rsidRPr="00017C0D">
              <w:rPr>
                <w:rFonts w:cs="Arial"/>
                <w:noProof/>
              </w:rPr>
              <w:drawing>
                <wp:inline distT="0" distB="0" distL="0" distR="0" wp14:anchorId="4B95DF97" wp14:editId="4FAF90CD">
                  <wp:extent cx="5652608" cy="572494"/>
                  <wp:effectExtent l="0" t="0" r="0" b="0"/>
                  <wp:docPr id="1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cision rul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11"/>
                          <a:stretch/>
                        </pic:blipFill>
                        <pic:spPr bwMode="auto">
                          <a:xfrm>
                            <a:off x="0" y="0"/>
                            <a:ext cx="5676463" cy="57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C0D" w:rsidRPr="00017C0D" w:rsidTr="00017C0D">
        <w:trPr>
          <w:cantSplit/>
        </w:trPr>
        <w:tc>
          <w:tcPr>
            <w:tcW w:w="856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13.</w:t>
            </w:r>
          </w:p>
        </w:tc>
        <w:tc>
          <w:tcPr>
            <w:tcW w:w="2950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Critical control points</w:t>
            </w:r>
          </w:p>
        </w:tc>
        <w:tc>
          <w:tcPr>
            <w:tcW w:w="6760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strike/>
                <w:spacing w:val="-2"/>
              </w:rPr>
            </w:pPr>
            <w:r w:rsidRPr="00017C0D">
              <w:rPr>
                <w:rFonts w:cs="Arial"/>
                <w:strike/>
                <w:spacing w:val="-2"/>
                <w:highlight w:val="lightGray"/>
              </w:rPr>
              <w:t>For Race 1.2 the modified protocol on the next page should be used.</w:t>
            </w:r>
          </w:p>
          <w:p w:rsidR="00017C0D" w:rsidRPr="00017C0D" w:rsidRDefault="00017C0D" w:rsidP="00017C0D">
            <w:pPr>
              <w:shd w:val="clear" w:color="auto" w:fill="D9D9D9" w:themeFill="background1" w:themeFillShade="D9"/>
              <w:rPr>
                <w:rFonts w:cs="Arial"/>
                <w:u w:val="single"/>
              </w:rPr>
            </w:pPr>
            <w:r w:rsidRPr="00017C0D">
              <w:rPr>
                <w:rFonts w:cs="Arial"/>
                <w:u w:val="single"/>
              </w:rPr>
              <w:t>For race 2, a differential with Fom-3 gene (e.g. Durango) could be added, to validate the capacity of the isolate to partially attack this variety.</w:t>
            </w:r>
          </w:p>
          <w:p w:rsidR="00017C0D" w:rsidRPr="00017C0D" w:rsidRDefault="00017C0D" w:rsidP="00017C0D">
            <w:pPr>
              <w:shd w:val="clear" w:color="auto" w:fill="D9D9D9" w:themeFill="background1" w:themeFillShade="D9"/>
              <w:spacing w:before="20" w:after="20"/>
              <w:jc w:val="left"/>
              <w:rPr>
                <w:rFonts w:cs="Arial"/>
                <w:spacing w:val="-2"/>
              </w:rPr>
            </w:pPr>
            <w:r w:rsidRPr="00017C0D">
              <w:rPr>
                <w:rFonts w:cs="Arial"/>
                <w:u w:val="single"/>
              </w:rPr>
              <w:t>In the case of inoculum increased in Messiaen (1991) synthetic liquid medium, on permanent agitator-shaker, inoculum can be used after 5 to 7 days. For race 0 and 1, dilution 1/12 is recommended, while it must not be less than 1/20 for race 2. At a lower dilution (higher concentration of the medium), it has been observed that toxins released in the medium by the race 2 can cause some yellowing of melon plants, even if they are resistant. Alternatively, spores can be “washed” by resuspending a mass of spores collected on a Millipore filter with vacuum force</w:t>
            </w:r>
            <w:r w:rsidRPr="00017C0D">
              <w:rPr>
                <w:rFonts w:cs="Arial"/>
              </w:rPr>
              <w:t>.</w:t>
            </w:r>
          </w:p>
        </w:tc>
      </w:tr>
    </w:tbl>
    <w:p w:rsidR="00017C0D" w:rsidRPr="00017C0D" w:rsidRDefault="00017C0D" w:rsidP="00017C0D">
      <w:pPr>
        <w:rPr>
          <w:rFonts w:cs="Arial"/>
          <w:i/>
        </w:rPr>
      </w:pPr>
    </w:p>
    <w:p w:rsidR="00017C0D" w:rsidRPr="00017C0D" w:rsidRDefault="00017C0D" w:rsidP="00017C0D">
      <w:pPr>
        <w:pStyle w:val="FootnoteText"/>
        <w:rPr>
          <w:sz w:val="20"/>
          <w:szCs w:val="20"/>
        </w:rPr>
      </w:pPr>
    </w:p>
    <w:p w:rsidR="00017C0D" w:rsidRPr="00017C0D" w:rsidRDefault="00017C0D" w:rsidP="00017C0D">
      <w:pPr>
        <w:jc w:val="left"/>
        <w:rPr>
          <w:rFonts w:cs="Arial"/>
          <w:i/>
        </w:rPr>
      </w:pPr>
      <w:r w:rsidRPr="00017C0D">
        <w:rPr>
          <w:rFonts w:cs="Arial"/>
          <w:i/>
        </w:rPr>
        <w:t>Proposed new wording</w:t>
      </w:r>
    </w:p>
    <w:p w:rsidR="00017C0D" w:rsidRPr="00017C0D" w:rsidRDefault="00017C0D" w:rsidP="00017C0D">
      <w:pPr>
        <w:rPr>
          <w:rFonts w:cs="Arial"/>
          <w:i/>
        </w:rPr>
      </w:pPr>
    </w:p>
    <w:p w:rsidR="00017C0D" w:rsidRPr="00017C0D" w:rsidRDefault="00017C0D" w:rsidP="00017C0D">
      <w:pPr>
        <w:rPr>
          <w:rFonts w:cs="Arial"/>
          <w:u w:val="single"/>
        </w:rPr>
      </w:pPr>
      <w:r w:rsidRPr="00017C0D">
        <w:rPr>
          <w:rFonts w:cs="Arial"/>
          <w:u w:val="single"/>
        </w:rPr>
        <w:t xml:space="preserve">Ad </w:t>
      </w:r>
      <w:r w:rsidRPr="00017C0D">
        <w:rPr>
          <w:rFonts w:cs="Arial"/>
          <w:highlight w:val="lightGray"/>
          <w:u w:val="single"/>
        </w:rPr>
        <w:t>69 B</w:t>
      </w:r>
      <w:r w:rsidRPr="00017C0D">
        <w:rPr>
          <w:rFonts w:cs="Arial"/>
          <w:u w:val="single"/>
        </w:rPr>
        <w:t xml:space="preserve"> </w:t>
      </w:r>
      <w:r w:rsidRPr="00017C0D">
        <w:rPr>
          <w:rFonts w:cs="Arial"/>
          <w:strike/>
          <w:highlight w:val="lightGray"/>
          <w:u w:val="single"/>
        </w:rPr>
        <w:t>69.4</w:t>
      </w:r>
      <w:r w:rsidRPr="00017C0D">
        <w:rPr>
          <w:rFonts w:cs="Arial"/>
          <w:u w:val="single"/>
        </w:rPr>
        <w:t xml:space="preserve">: Resistance to </w:t>
      </w:r>
      <w:r w:rsidRPr="00017C0D">
        <w:rPr>
          <w:rFonts w:cs="Arial"/>
          <w:i/>
          <w:u w:val="single"/>
        </w:rPr>
        <w:t>Fusarium oxysporum</w:t>
      </w:r>
      <w:r w:rsidRPr="00017C0D">
        <w:rPr>
          <w:rFonts w:cs="Arial"/>
          <w:u w:val="single"/>
        </w:rPr>
        <w:t xml:space="preserve"> f. sp. </w:t>
      </w:r>
      <w:r w:rsidRPr="00017C0D">
        <w:rPr>
          <w:rFonts w:cs="Arial"/>
          <w:i/>
          <w:u w:val="single"/>
        </w:rPr>
        <w:t>melonis</w:t>
      </w:r>
      <w:r>
        <w:rPr>
          <w:rFonts w:cs="Arial"/>
          <w:u w:val="single"/>
        </w:rPr>
        <w:t xml:space="preserve"> race 1.2 (Fom</w:t>
      </w:r>
      <w:r w:rsidRPr="00017C0D">
        <w:rPr>
          <w:rFonts w:cs="Arial"/>
          <w:highlight w:val="lightGray"/>
          <w:u w:val="single"/>
        </w:rPr>
        <w:t>:1.2</w:t>
      </w:r>
      <w:r w:rsidRPr="00017C0D">
        <w:rPr>
          <w:rFonts w:cs="Arial"/>
          <w:u w:val="single"/>
        </w:rPr>
        <w:t>)</w:t>
      </w:r>
    </w:p>
    <w:p w:rsidR="00017C0D" w:rsidRPr="00017C0D" w:rsidRDefault="00017C0D" w:rsidP="00017C0D">
      <w:pPr>
        <w:rPr>
          <w:rFonts w:cs="Arial"/>
          <w:i/>
        </w:rPr>
      </w:pP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73"/>
        <w:gridCol w:w="5386"/>
      </w:tblGrid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1.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017C0D">
              <w:rPr>
                <w:rFonts w:cs="Arial"/>
              </w:rPr>
              <w:t>Pathogen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keepNext/>
              <w:spacing w:before="20" w:after="20"/>
              <w:rPr>
                <w:rFonts w:cs="Arial"/>
              </w:rPr>
            </w:pPr>
            <w:r w:rsidRPr="00017C0D">
              <w:rPr>
                <w:rFonts w:cs="Arial"/>
                <w:i/>
                <w:lang w:val="nl-NL"/>
              </w:rPr>
              <w:t>Fusarium oxysporum</w:t>
            </w:r>
            <w:r w:rsidRPr="00017C0D">
              <w:rPr>
                <w:rFonts w:cs="Arial"/>
                <w:lang w:val="nl-NL"/>
              </w:rPr>
              <w:t xml:space="preserve"> f. sp. </w:t>
            </w:r>
            <w:r w:rsidRPr="00017C0D">
              <w:rPr>
                <w:rFonts w:cs="Arial"/>
                <w:i/>
                <w:lang w:val="nl-NL"/>
              </w:rPr>
              <w:t xml:space="preserve">melonis </w:t>
            </w:r>
            <w:r w:rsidRPr="00017C0D">
              <w:rPr>
                <w:rFonts w:cs="Arial"/>
                <w:highlight w:val="lightGray"/>
                <w:u w:val="single"/>
                <w:lang w:val="nl-NL"/>
              </w:rPr>
              <w:t xml:space="preserve">race 1.2 </w:t>
            </w:r>
            <w:r w:rsidRPr="00017C0D">
              <w:rPr>
                <w:rFonts w:cs="Arial"/>
                <w:highlight w:val="lightGray"/>
                <w:lang w:val="nl-NL"/>
              </w:rPr>
              <w:t>(</w:t>
            </w:r>
            <w:r w:rsidRPr="00017C0D">
              <w:rPr>
                <w:rFonts w:cs="Arial"/>
                <w:highlight w:val="lightGray"/>
                <w:u w:val="single"/>
                <w:lang w:val="nl-NL"/>
              </w:rPr>
              <w:t>Fom:1;2)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2.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Quarantine status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No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3.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Host species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Melon</w:t>
            </w:r>
            <w:r w:rsidRPr="00017C0D">
              <w:rPr>
                <w:rFonts w:eastAsia="Calibri" w:cs="Arial"/>
                <w:bCs/>
                <w:highlight w:val="lightGray"/>
              </w:rPr>
              <w:t xml:space="preserve"> -</w:t>
            </w:r>
            <w:r w:rsidRPr="00017C0D">
              <w:rPr>
                <w:rFonts w:eastAsia="Calibri" w:cs="Arial"/>
                <w:bCs/>
              </w:rPr>
              <w:t xml:space="preserve"> </w:t>
            </w:r>
            <w:r w:rsidRPr="00017C0D">
              <w:rPr>
                <w:rFonts w:eastAsia="Calibri" w:cs="Arial"/>
                <w:bCs/>
                <w:i/>
              </w:rPr>
              <w:t>Cucumis melo</w:t>
            </w:r>
            <w:r w:rsidRPr="00017C0D">
              <w:rPr>
                <w:rFonts w:eastAsia="Calibri" w:cs="Arial"/>
                <w:bCs/>
              </w:rPr>
              <w:t xml:space="preserve"> </w:t>
            </w: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L.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4.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Source of inoculum</w:t>
            </w:r>
          </w:p>
        </w:tc>
        <w:tc>
          <w:tcPr>
            <w:tcW w:w="5386" w:type="dxa"/>
          </w:tcPr>
          <w:p w:rsidR="00017C0D" w:rsidRPr="00017C0D" w:rsidRDefault="00017C0D" w:rsidP="00A7437A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>GEVES (FR)</w:t>
            </w:r>
            <w:r w:rsidR="00A7437A">
              <w:rPr>
                <w:rStyle w:val="FootnoteReference"/>
                <w:rFonts w:eastAsia="Calibri" w:cs="Arial"/>
                <w:bCs/>
              </w:rPr>
              <w:footnoteReference w:id="4"/>
            </w:r>
            <w:r w:rsidR="00A7437A">
              <w:rPr>
                <w:rFonts w:eastAsia="Calibri" w:cs="Arial"/>
                <w:bCs/>
                <w:highlight w:val="lightGray"/>
                <w:vertAlign w:val="superscript"/>
              </w:rPr>
              <w:t xml:space="preserve"> 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 xml:space="preserve">, </w:t>
            </w:r>
            <w:r w:rsidRPr="00017C0D">
              <w:rPr>
                <w:rFonts w:cs="Arial"/>
                <w:strike/>
                <w:highlight w:val="lightGray"/>
              </w:rPr>
              <w:t>Naktuinbouw (NL)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5.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Isolate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Fom: 1.2 (moderately aggressive): TST strain</w:t>
            </w:r>
          </w:p>
          <w:p w:rsidR="00017C0D" w:rsidRPr="00017C0D" w:rsidRDefault="00017C0D" w:rsidP="00017C0D">
            <w:pPr>
              <w:tabs>
                <w:tab w:val="left" w:leader="dot" w:pos="5569"/>
              </w:tabs>
              <w:ind w:left="-17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Fom: 1.2 (e.g. MATREF/04-07-01-04)</w:t>
            </w:r>
          </w:p>
          <w:p w:rsidR="00017C0D" w:rsidRPr="00017C0D" w:rsidRDefault="00017C0D" w:rsidP="00A7437A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  <w:color w:val="000000"/>
                <w:highlight w:val="lightGray"/>
                <w:u w:val="single"/>
              </w:rPr>
              <w:t>The test protocol has been validated in a CPVO co-funded project</w:t>
            </w:r>
            <w:r w:rsidR="00A7437A">
              <w:rPr>
                <w:rStyle w:val="FootnoteReference"/>
                <w:rFonts w:cs="Arial"/>
                <w:color w:val="000000"/>
                <w:highlight w:val="lightGray"/>
                <w:u w:val="single"/>
              </w:rPr>
              <w:footnoteReference w:id="5"/>
            </w:r>
            <w:r w:rsidRPr="00017C0D">
              <w:rPr>
                <w:rFonts w:cs="Arial"/>
                <w:color w:val="000000"/>
                <w:highlight w:val="lightGray"/>
                <w:u w:val="single"/>
              </w:rPr>
              <w:t xml:space="preserve"> with</w:t>
            </w:r>
            <w:r w:rsidRPr="00017C0D">
              <w:rPr>
                <w:rFonts w:cs="Arial"/>
                <w:color w:val="000000"/>
                <w:u w:val="single"/>
              </w:rPr>
              <w:t xml:space="preserve"> </w:t>
            </w:r>
            <w:r w:rsidRPr="00017C0D">
              <w:rPr>
                <w:rFonts w:cs="Arial"/>
                <w:color w:val="000000"/>
                <w:u w:val="single"/>
                <w:shd w:val="clear" w:color="auto" w:fill="D9D9D9" w:themeFill="background1" w:themeFillShade="D9"/>
              </w:rPr>
              <w:t>this isolate/pathotype.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6.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isolate identity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jc w:val="left"/>
              <w:rPr>
                <w:rFonts w:eastAsia="Calibri" w:cs="Arial"/>
                <w:bCs/>
                <w:strike/>
                <w:color w:val="000000"/>
              </w:rPr>
            </w:pPr>
            <w:r w:rsidRPr="00017C0D">
              <w:rPr>
                <w:rFonts w:eastAsia="Calibri" w:cs="Arial"/>
                <w:strike/>
                <w:color w:val="000000"/>
                <w:highlight w:val="lightGray"/>
              </w:rPr>
              <w:t xml:space="preserve">use differential varieties:  </w:t>
            </w:r>
            <w:r w:rsidRPr="00017C0D">
              <w:rPr>
                <w:rFonts w:eastAsia="Calibri" w:cs="Arial"/>
                <w:strike/>
                <w:color w:val="000000"/>
                <w:highlight w:val="lightGray"/>
              </w:rPr>
              <w:br/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 xml:space="preserve">Védrantais, Virgos (susceptible) 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br/>
              <w:t>Lunasol (moderately resistant)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br/>
              <w:t>Dinero, Isabelle (highly resistant)</w:t>
            </w:r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Test on differentials (potentially including Durango, see 13.). The most </w:t>
            </w:r>
            <w:r w:rsidR="00A7437A">
              <w:rPr>
                <w:rFonts w:cs="Arial"/>
                <w:highlight w:val="lightGray"/>
                <w:u w:val="single"/>
              </w:rPr>
              <w:t>r</w:t>
            </w:r>
            <w:r w:rsidRPr="00017C0D">
              <w:rPr>
                <w:rFonts w:cs="Arial"/>
                <w:highlight w:val="lightGray"/>
                <w:u w:val="single"/>
              </w:rPr>
              <w:t xml:space="preserve">ecent table is available through ISF at </w:t>
            </w:r>
          </w:p>
          <w:p w:rsidR="00017C0D" w:rsidRPr="00017C0D" w:rsidRDefault="00054EA9" w:rsidP="00017C0D">
            <w:pPr>
              <w:spacing w:before="20" w:after="20"/>
              <w:jc w:val="left"/>
              <w:rPr>
                <w:rStyle w:val="Hyperlink"/>
                <w:rFonts w:cs="Arial"/>
                <w:highlight w:val="lightGray"/>
              </w:rPr>
            </w:pPr>
            <w:hyperlink r:id="rId14" w:history="1">
              <w:r w:rsidR="00017C0D" w:rsidRPr="00017C0D">
                <w:rPr>
                  <w:rStyle w:val="Hyperlink"/>
                  <w:rFonts w:cs="Arial"/>
                  <w:highlight w:val="lightGray"/>
                </w:rPr>
                <w:t>https://www.worldseed.org/our-work/plant-health/differential-hosts/</w:t>
              </w:r>
            </w:hyperlink>
          </w:p>
          <w:p w:rsidR="00017C0D" w:rsidRPr="00017C0D" w:rsidRDefault="00017C0D" w:rsidP="00017C0D">
            <w:pPr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  <w:i/>
                <w:highlight w:val="lightGray"/>
                <w:u w:val="single"/>
              </w:rPr>
              <w:t>Situation July 2019</w:t>
            </w:r>
          </w:p>
        </w:tc>
      </w:tr>
      <w:tr w:rsidR="00017C0D" w:rsidRPr="00017C0D" w:rsidTr="00A7437A">
        <w:trPr>
          <w:cantSplit/>
        </w:trPr>
        <w:tc>
          <w:tcPr>
            <w:tcW w:w="9634" w:type="dxa"/>
            <w:gridSpan w:val="3"/>
            <w:shd w:val="clear" w:color="auto" w:fill="D9D9D9" w:themeFill="background1" w:themeFillShade="D9"/>
          </w:tcPr>
          <w:p w:rsidR="00017C0D" w:rsidRPr="00017C0D" w:rsidRDefault="00017C0D" w:rsidP="00017C0D">
            <w:pPr>
              <w:spacing w:before="20" w:after="20"/>
              <w:rPr>
                <w:rFonts w:eastAsia="Calibri" w:cs="Arial"/>
              </w:rPr>
            </w:pPr>
            <w:r w:rsidRPr="00017C0D">
              <w:rPr>
                <w:rFonts w:cs="Arial"/>
                <w:noProof/>
              </w:rPr>
              <w:drawing>
                <wp:inline distT="0" distB="0" distL="0" distR="0" wp14:anchorId="1D52E65C" wp14:editId="105C21C1">
                  <wp:extent cx="6137529" cy="1824990"/>
                  <wp:effectExtent l="0" t="0" r="0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316" t="40657" r="4480" b="10133"/>
                          <a:stretch/>
                        </pic:blipFill>
                        <pic:spPr bwMode="auto">
                          <a:xfrm>
                            <a:off x="0" y="0"/>
                            <a:ext cx="6180342" cy="183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7.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Establishment pathogenicity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use susceptible melon varieties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inoculum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8.1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medium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 xml:space="preserve">on agar medium e.g. </w:t>
            </w:r>
            <w:r w:rsidRPr="00017C0D">
              <w:rPr>
                <w:rFonts w:cs="Arial"/>
              </w:rPr>
              <w:t xml:space="preserve">Potato Dextrose Agar, </w:t>
            </w:r>
            <w:r w:rsidRPr="00017C0D">
              <w:rPr>
                <w:rFonts w:cs="Arial"/>
                <w:highlight w:val="lightGray"/>
                <w:u w:val="single"/>
              </w:rPr>
              <w:t>Sabouraud, at 20°C to 25°C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8.2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Multiplication variety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8.3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8.4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Inoculation medium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on liquid medium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8.5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8.6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Harvest of inoculum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7-10 day-old culture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8.7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Check of harvested inoculum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8.8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Shelf life/viability inoculum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-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Format of the test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9.1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Number of plants per genotype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at least 30</w:t>
            </w:r>
          </w:p>
          <w:p w:rsidR="00017C0D" w:rsidRPr="00017C0D" w:rsidRDefault="00017C0D" w:rsidP="00017C0D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eastAsia="Calibri" w:cs="Arial"/>
                <w:bCs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30 plants per variety plus 5 non-inoculated controls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9.2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Number of replicates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e.g.</w:t>
            </w:r>
            <w:r w:rsidR="00A7437A" w:rsidRPr="00A7437A">
              <w:rPr>
                <w:rFonts w:cs="Arial"/>
              </w:rPr>
              <w:t xml:space="preserve"> </w:t>
            </w:r>
            <w:r w:rsidRPr="00A7437A">
              <w:rPr>
                <w:rFonts w:cs="Arial"/>
                <w:highlight w:val="lightGray"/>
                <w:u w:val="single"/>
              </w:rPr>
              <w:t>At least</w:t>
            </w:r>
            <w:r w:rsidRPr="00A7437A">
              <w:rPr>
                <w:rFonts w:cs="Arial"/>
              </w:rPr>
              <w:t xml:space="preserve"> 3</w:t>
            </w:r>
          </w:p>
          <w:p w:rsidR="00017C0D" w:rsidRPr="00017C0D" w:rsidRDefault="00017C0D" w:rsidP="00017C0D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3 repetitions of 10 plants to allow statistical analysis (in different trays)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9.3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Control varieties</w:t>
            </w:r>
          </w:p>
        </w:tc>
        <w:tc>
          <w:tcPr>
            <w:tcW w:w="5386" w:type="dxa"/>
            <w:shd w:val="clear" w:color="auto" w:fill="auto"/>
          </w:tcPr>
          <w:p w:rsidR="00017C0D" w:rsidRPr="00A7437A" w:rsidRDefault="00017C0D" w:rsidP="00017C0D">
            <w:pPr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>Susceptible: Virgos</w:t>
            </w:r>
          </w:p>
          <w:p w:rsidR="00017C0D" w:rsidRPr="00017C0D" w:rsidRDefault="00017C0D" w:rsidP="00017C0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>Intermediate resistant: Piboule and Lunasol and Isabelle (Isabelle is</w:t>
            </w:r>
            <w:r w:rsidRPr="00017C0D">
              <w:rPr>
                <w:rFonts w:cs="Arial"/>
                <w:highlight w:val="lightGray"/>
                <w:u w:val="single"/>
              </w:rPr>
              <w:t xml:space="preserve"> expected to have a lower disease index than Piboule and Lunasol)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autoSpaceDE w:val="0"/>
              <w:autoSpaceDN w:val="0"/>
              <w:adjustRightInd w:val="0"/>
              <w:spacing w:before="20" w:after="20"/>
              <w:ind w:left="426"/>
              <w:jc w:val="left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 xml:space="preserve">[1] 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susceptible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Védrantais, Virgos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[2] moderately resistant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Lunasol (the lowest accepted level)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426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[3] highly r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esistant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Dinero, Isabelle, Jador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9.4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design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3 repetitions of 10 plants to allow statistical analysis (in different trays) and non-inoculated control in another tray.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9.5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Test facility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glasshouse or climatic room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9.6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Temperature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18-</w:t>
            </w:r>
            <w:r w:rsidRPr="00017C0D">
              <w:rPr>
                <w:rFonts w:eastAsia="Calibri" w:cs="Arial"/>
                <w:strike/>
                <w:highlight w:val="lightGray"/>
              </w:rPr>
              <w:t>25</w:t>
            </w:r>
            <w:r w:rsidRPr="00017C0D">
              <w:rPr>
                <w:rFonts w:eastAsia="Calibri" w:cs="Arial"/>
              </w:rPr>
              <w:t xml:space="preserve"> </w:t>
            </w:r>
            <w:r w:rsidRPr="00017C0D">
              <w:rPr>
                <w:rFonts w:eastAsia="Calibri" w:cs="Arial"/>
                <w:highlight w:val="lightGray"/>
                <w:u w:val="single"/>
              </w:rPr>
              <w:t>24</w:t>
            </w:r>
            <w:r w:rsidRPr="00017C0D">
              <w:rPr>
                <w:rFonts w:eastAsia="Calibri" w:cs="Arial"/>
              </w:rPr>
              <w:t>°C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9.7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Light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at least 12h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9.8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Season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All seasons in a climatic room / in a greenhouse: be aware of the strong environmental effect: winter could be too severe and summer could be too mild.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9.9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Special measures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optional s</w:t>
            </w:r>
            <w:r w:rsidRPr="00017C0D">
              <w:rPr>
                <w:rFonts w:cs="Arial"/>
                <w:strike/>
                <w:highlight w:val="lightGray"/>
              </w:rPr>
              <w:t>hading (no direct sunlight during 12 h after inoculation)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10.1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Preparation inoculum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aerated culture 7-10 d old – e.g.: </w:t>
            </w:r>
            <w:r w:rsidRPr="00017C0D">
              <w:rPr>
                <w:rFonts w:cs="Arial"/>
                <w:strike/>
                <w:highlight w:val="lightGray"/>
              </w:rPr>
              <w:t>Czapek Dox broth</w:t>
            </w:r>
          </w:p>
          <w:p w:rsidR="00017C0D" w:rsidRPr="00017C0D" w:rsidRDefault="00017C0D" w:rsidP="00017C0D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Scrap cultures with water on agar medium (see 8.1) or optional multiplication on liquid medium (e.g. Potato Dextrose Broth (PDB), Czapek-Dox culture medium for 7 days at room temperature and obscurity or Messiaen (1991) synthetic liquid medium, sucrose 50g/L, on permanent agitator-shaker, at room-temperature, inoculum can be used after 5 to 7 days)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10.2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Quantification inoculum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eastAsia="Calibri" w:cs="Arial"/>
                <w:strike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spore count; adjust to 2.10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4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- 10</w:t>
            </w:r>
            <w:r w:rsidRPr="00017C0D">
              <w:rPr>
                <w:rFonts w:eastAsia="Calibri" w:cs="Arial"/>
                <w:strike/>
                <w:highlight w:val="lightGray"/>
                <w:vertAlign w:val="superscript"/>
              </w:rPr>
              <w:t>5</w:t>
            </w:r>
            <w:r w:rsidRPr="00017C0D">
              <w:rPr>
                <w:rFonts w:eastAsia="Calibri" w:cs="Arial"/>
                <w:strike/>
                <w:highlight w:val="lightGray"/>
              </w:rPr>
              <w:t xml:space="preserve"> per ml</w:t>
            </w:r>
          </w:p>
          <w:p w:rsidR="00017C0D" w:rsidRPr="00017C0D" w:rsidRDefault="00017C0D" w:rsidP="00017C0D">
            <w:pPr>
              <w:tabs>
                <w:tab w:val="left" w:leader="dot" w:pos="3402"/>
              </w:tabs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1.10</w:t>
            </w:r>
            <w:r w:rsidRPr="00017C0D">
              <w:rPr>
                <w:rFonts w:cs="Arial"/>
                <w:highlight w:val="lightGray"/>
                <w:u w:val="single"/>
                <w:vertAlign w:val="superscript"/>
              </w:rPr>
              <w:t>5</w:t>
            </w:r>
            <w:r w:rsidRPr="00017C0D">
              <w:rPr>
                <w:rFonts w:cs="Arial"/>
                <w:highlight w:val="lightGray"/>
                <w:u w:val="single"/>
              </w:rPr>
              <w:t>-1.10</w:t>
            </w:r>
            <w:r w:rsidRPr="00017C0D">
              <w:rPr>
                <w:rFonts w:cs="Arial"/>
                <w:highlight w:val="lightGray"/>
                <w:u w:val="single"/>
                <w:vertAlign w:val="superscript"/>
              </w:rPr>
              <w:t>6</w:t>
            </w:r>
            <w:r w:rsidRPr="00017C0D">
              <w:rPr>
                <w:rFonts w:cs="Arial"/>
                <w:highlight w:val="lightGray"/>
                <w:u w:val="single"/>
              </w:rPr>
              <w:t xml:space="preserve"> sp/mL, depending on inoculation method (see 10.4) and lab conditions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10.3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Plant stage at inoculation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tabs>
                <w:tab w:val="center" w:pos="2846"/>
              </w:tabs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</w:rPr>
              <w:t>cotyledons expanded,</w:t>
            </w:r>
            <w:r w:rsidRPr="00017C0D">
              <w:rPr>
                <w:rFonts w:cs="Arial"/>
              </w:rPr>
              <w:t xml:space="preserve"> </w:t>
            </w:r>
            <w:r w:rsidRPr="00017C0D">
              <w:rPr>
                <w:rFonts w:cs="Arial"/>
                <w:highlight w:val="lightGray"/>
                <w:u w:val="single"/>
              </w:rPr>
              <w:t>first leaf emerging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10.4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Inoculation method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soaking of the trays in spore suspension; 700 ml for a tray with 25 - 30 plants, plants are not uprooted</w:t>
            </w:r>
          </w:p>
          <w:p w:rsidR="00017C0D" w:rsidRPr="00A7437A" w:rsidRDefault="00017C0D" w:rsidP="00017C0D">
            <w:pPr>
              <w:tabs>
                <w:tab w:val="left" w:leader="dot" w:pos="3402"/>
              </w:tabs>
              <w:ind w:left="3402" w:hanging="3402"/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>Two methods can be used for inoculation.</w:t>
            </w:r>
          </w:p>
          <w:p w:rsidR="00017C0D" w:rsidRPr="00A7437A" w:rsidRDefault="00017C0D" w:rsidP="00017C0D">
            <w:pPr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>Absorption:</w:t>
            </w:r>
          </w:p>
          <w:p w:rsidR="00017C0D" w:rsidRPr="00A7437A" w:rsidRDefault="00017C0D" w:rsidP="00017C0D">
            <w:pPr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>Absorption of a suspension of spores, e.g. 700mL of a suspension at 1.10</w:t>
            </w:r>
            <w:r w:rsidRPr="00A7437A">
              <w:rPr>
                <w:rFonts w:cs="Arial"/>
                <w:highlight w:val="lightGray"/>
                <w:u w:val="single"/>
                <w:vertAlign w:val="superscript"/>
              </w:rPr>
              <w:t>5</w:t>
            </w:r>
            <w:r w:rsidRPr="00A7437A">
              <w:rPr>
                <w:rFonts w:cs="Arial"/>
                <w:highlight w:val="lightGray"/>
                <w:u w:val="single"/>
              </w:rPr>
              <w:t xml:space="preserve"> sp/mL for 50 plants in a tray 30 cm*30 cm.</w:t>
            </w:r>
          </w:p>
          <w:p w:rsidR="00017C0D" w:rsidRPr="00A7437A" w:rsidRDefault="00017C0D" w:rsidP="00017C0D">
            <w:pPr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>Injection:</w:t>
            </w:r>
          </w:p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A7437A">
              <w:rPr>
                <w:rFonts w:cs="Arial"/>
                <w:highlight w:val="lightGray"/>
                <w:u w:val="single"/>
              </w:rPr>
              <w:t>Injection of a suspension of spores into the soil at the base of the plant, e.g. 5mL at 10</w:t>
            </w:r>
            <w:r w:rsidRPr="00A7437A">
              <w:rPr>
                <w:rFonts w:cs="Arial"/>
                <w:highlight w:val="lightGray"/>
                <w:u w:val="single"/>
                <w:vertAlign w:val="superscript"/>
              </w:rPr>
              <w:t>6</w:t>
            </w:r>
            <w:r w:rsidRPr="00A7437A">
              <w:rPr>
                <w:rFonts w:cs="Arial"/>
                <w:highlight w:val="lightGray"/>
                <w:u w:val="single"/>
              </w:rPr>
              <w:t xml:space="preserve"> sp/mL per plant.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10.5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First observation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7 - 14 days post inoculation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10.6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Second observation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14 - 21 days post inoculation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10.7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Final observations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21- 28 days post inoculation</w:t>
            </w:r>
          </w:p>
          <w:p w:rsidR="00017C0D" w:rsidRPr="00017C0D" w:rsidRDefault="00017C0D" w:rsidP="00017C0D">
            <w:pPr>
              <w:spacing w:before="20" w:after="20"/>
              <w:rPr>
                <w:rFonts w:cs="Arial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1st notation: symptoms on susceptible control at least at class 3 [generally 10-21 dpi]. A second notation can be necessary to reevaluate some unclear varieties.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Observations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keepNext/>
              <w:spacing w:before="20" w:after="20"/>
              <w:rPr>
                <w:rFonts w:cs="Arial"/>
              </w:rPr>
            </w:pP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11.1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Method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keepNext/>
              <w:spacing w:before="20" w:after="20"/>
              <w:rPr>
                <w:rFonts w:cs="Arial"/>
              </w:rPr>
            </w:pPr>
            <w:r w:rsidRPr="00017C0D">
              <w:rPr>
                <w:rFonts w:eastAsia="Calibri" w:cs="Arial"/>
                <w:bCs/>
              </w:rPr>
              <w:t>Visual</w:t>
            </w:r>
            <w:r w:rsidRPr="00017C0D">
              <w:rPr>
                <w:rFonts w:eastAsia="Calibri" w:cs="Arial"/>
                <w:bCs/>
                <w:u w:val="single"/>
              </w:rPr>
              <w:t xml:space="preserve"> </w:t>
            </w:r>
            <w:r w:rsidRPr="00017C0D">
              <w:rPr>
                <w:rFonts w:eastAsia="Calibri" w:cs="Arial"/>
                <w:bCs/>
                <w:highlight w:val="lightGray"/>
                <w:u w:val="single"/>
              </w:rPr>
              <w:t>observation</w:t>
            </w:r>
            <w:r w:rsidRPr="00017C0D">
              <w:rPr>
                <w:rFonts w:eastAsia="Calibri" w:cs="Arial"/>
                <w:bCs/>
                <w:strike/>
                <w:highlight w:val="lightGray"/>
              </w:rPr>
              <w:t>, comparative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11.2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Observation scale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keepNext/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symptoms: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3573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[1] susceptible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keepNext/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Védrantais:  growth retardation, yellow cotyledons, 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 xml:space="preserve">drying, possible </w:t>
            </w:r>
            <w:r w:rsidRPr="00017C0D">
              <w:rPr>
                <w:rFonts w:cs="Arial"/>
                <w:strike/>
                <w:color w:val="000000"/>
                <w:highlight w:val="lightGray"/>
              </w:rPr>
              <w:t xml:space="preserve">internal vessel browning, </w:t>
            </w:r>
            <w:r w:rsidRPr="00017C0D">
              <w:rPr>
                <w:rFonts w:eastAsia="Calibri" w:cs="Arial"/>
                <w:bCs/>
                <w:strike/>
                <w:color w:val="000000"/>
                <w:highlight w:val="lightGray"/>
              </w:rPr>
              <w:t>death of the plant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3573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[2] moderately resistant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Symptoms may be present, but the level of expression must be distinctly lower than the susceptible control variety.</w:t>
            </w:r>
          </w:p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= the lowest level of resistance is defined by the behavior of Lunasol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/>
                <w:bCs/>
              </w:rPr>
            </w:pPr>
          </w:p>
        </w:tc>
        <w:tc>
          <w:tcPr>
            <w:tcW w:w="3573" w:type="dxa"/>
          </w:tcPr>
          <w:p w:rsidR="00017C0D" w:rsidRPr="00017C0D" w:rsidRDefault="00017C0D" w:rsidP="00017C0D">
            <w:pPr>
              <w:keepNext/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[3] highly resistant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color w:val="000000"/>
                <w:highlight w:val="lightGray"/>
              </w:rPr>
            </w:pPr>
            <w:r w:rsidRPr="00017C0D">
              <w:rPr>
                <w:rFonts w:cs="Arial"/>
                <w:strike/>
                <w:color w:val="000000"/>
                <w:highlight w:val="lightGray"/>
              </w:rPr>
              <w:t>Symptoms may be present, but the level of expression must be</w:t>
            </w:r>
            <w:r w:rsidRPr="00017C0D">
              <w:rPr>
                <w:rFonts w:cs="Arial"/>
                <w:strike/>
                <w:color w:val="000000"/>
                <w:highlight w:val="lightGray"/>
                <w:u w:val="single"/>
              </w:rPr>
              <w:t xml:space="preserve"> </w:t>
            </w:r>
            <w:r w:rsidRPr="00017C0D">
              <w:rPr>
                <w:rFonts w:cs="Arial"/>
                <w:strike/>
                <w:color w:val="000000"/>
                <w:highlight w:val="lightGray"/>
              </w:rPr>
              <w:t>lower than the moderately control variety Lunasol.</w:t>
            </w:r>
          </w:p>
        </w:tc>
      </w:tr>
    </w:tbl>
    <w:p w:rsidR="00A7437A" w:rsidRDefault="00A7437A">
      <w:r w:rsidRPr="00017C0D">
        <w:rPr>
          <w:rFonts w:cs="Arial"/>
          <w:noProof/>
        </w:rPr>
        <w:drawing>
          <wp:inline distT="0" distB="0" distL="0" distR="0" wp14:anchorId="1F1A0FA1" wp14:editId="45D655F3">
            <wp:extent cx="6120765" cy="2565886"/>
            <wp:effectExtent l="0" t="0" r="0" b="6350"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ation sca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6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73"/>
        <w:gridCol w:w="5386"/>
      </w:tblGrid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11.3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Validation of test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 xml:space="preserve">on standards; </w:t>
            </w:r>
            <w:r w:rsidRPr="00017C0D">
              <w:rPr>
                <w:rFonts w:cs="Arial"/>
                <w:strike/>
                <w:highlight w:val="lightGray"/>
              </w:rPr>
              <w:t>Lunasol is intermediate and will show a percentage of diseased plants (quantitative evaluation)</w:t>
            </w:r>
          </w:p>
          <w:p w:rsidR="00017C0D" w:rsidRPr="00017C0D" w:rsidRDefault="00017C0D" w:rsidP="00017C0D">
            <w:pPr>
              <w:tabs>
                <w:tab w:val="left" w:leader="dot" w:pos="3402"/>
              </w:tabs>
              <w:ind w:left="3544" w:hanging="3544"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Validation on controls. Controls expected response:</w:t>
            </w:r>
          </w:p>
          <w:p w:rsidR="00017C0D" w:rsidRPr="00A7437A" w:rsidRDefault="00017C0D" w:rsidP="00017C0D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>Intermediate Resistant:</w:t>
            </w:r>
          </w:p>
          <w:p w:rsidR="00017C0D" w:rsidRPr="00A7437A" w:rsidRDefault="00017C0D" w:rsidP="00017C0D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 xml:space="preserve">Maximum of plants at classes 0 and 1, with few plants in the other classes. Low level of disease index generally below 40%. A difference of disease index is generally observed between Piboule and Lunasol compared to Isabelle </w:t>
            </w:r>
          </w:p>
          <w:p w:rsidR="00017C0D" w:rsidRPr="00A7437A" w:rsidRDefault="00017C0D" w:rsidP="00017C0D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A7437A">
              <w:rPr>
                <w:rFonts w:cs="Arial"/>
                <w:highlight w:val="lightGray"/>
                <w:u w:val="single"/>
              </w:rPr>
              <w:t>Susceptible:</w:t>
            </w:r>
          </w:p>
          <w:p w:rsidR="00017C0D" w:rsidRPr="00017C0D" w:rsidRDefault="00017C0D" w:rsidP="00017C0D">
            <w:pPr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A7437A">
              <w:rPr>
                <w:rFonts w:cs="Arial"/>
                <w:highlight w:val="lightGray"/>
                <w:u w:val="single"/>
              </w:rPr>
              <w:t>Plants at classes 3 and 4, and in some cases few plants at class 2. Very high disease index above 80%.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11.4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Off-types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cs="Arial"/>
                <w:strike/>
                <w:highlight w:val="lightGray"/>
              </w:rPr>
              <w:t>calibrate with Lunasol</w:t>
            </w:r>
          </w:p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</w:rPr>
            </w:pPr>
            <w:r w:rsidRPr="00017C0D">
              <w:rPr>
                <w:rFonts w:cs="Arial"/>
                <w:strike/>
                <w:highlight w:val="lightGray"/>
              </w:rPr>
              <w:t>-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12.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017C0D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eastAsia="Calibri" w:cs="Arial"/>
                <w:bCs/>
                <w:strike/>
              </w:rPr>
            </w:pPr>
            <w:r w:rsidRPr="00017C0D">
              <w:rPr>
                <w:rFonts w:eastAsia="Calibri" w:cs="Arial"/>
                <w:bCs/>
                <w:strike/>
                <w:highlight w:val="lightGray"/>
              </w:rPr>
              <w:t>QN</w:t>
            </w:r>
          </w:p>
          <w:p w:rsidR="00017C0D" w:rsidRDefault="00017C0D" w:rsidP="00017C0D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Interpretation of varieties depending on controls (figure 1)</w:t>
            </w:r>
          </w:p>
          <w:p w:rsidR="00881A6F" w:rsidRPr="00881A6F" w:rsidRDefault="00881A6F" w:rsidP="00881A6F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81A6F">
              <w:rPr>
                <w:rFonts w:cs="Arial"/>
                <w:highlight w:val="lightGray"/>
                <w:u w:val="single"/>
              </w:rPr>
              <w:t>Note 1 = Intermediate resistance absent = susceptibility</w:t>
            </w:r>
          </w:p>
          <w:p w:rsidR="00881A6F" w:rsidRPr="00881A6F" w:rsidRDefault="00881A6F" w:rsidP="00881A6F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81A6F">
              <w:rPr>
                <w:rFonts w:cs="Arial"/>
                <w:highlight w:val="lightGray"/>
                <w:u w:val="single"/>
              </w:rPr>
              <w:t>Note 9 = Intermediate resistance present</w:t>
            </w:r>
          </w:p>
          <w:p w:rsidR="00881A6F" w:rsidRPr="00017C0D" w:rsidRDefault="00881A6F" w:rsidP="00017C0D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</w:p>
          <w:p w:rsidR="00017C0D" w:rsidRPr="00017C0D" w:rsidRDefault="00017C0D" w:rsidP="00017C0D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Quantitative analysis based on the disease index (DI) and the distribution of plants per class compared to the controls.</w:t>
            </w:r>
          </w:p>
          <w:p w:rsidR="00017C0D" w:rsidRPr="00017C0D" w:rsidRDefault="00017C0D" w:rsidP="00017C0D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>The varieties statistically not different from one of the intermediate resistant controls or with a lower disease index have to be judged as intermediate resistant.</w:t>
            </w:r>
          </w:p>
          <w:p w:rsidR="00017C0D" w:rsidRPr="00017C0D" w:rsidRDefault="00017C0D" w:rsidP="00017C0D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017C0D">
              <w:rPr>
                <w:rFonts w:cs="Arial"/>
                <w:highlight w:val="lightGray"/>
                <w:u w:val="single"/>
              </w:rPr>
              <w:t xml:space="preserve">The varieties between the susceptible and the intermediate resistant controls have to be judged as susceptible </w:t>
            </w:r>
            <w:r w:rsidRPr="00017C0D">
              <w:rPr>
                <w:rFonts w:cs="Arial"/>
                <w:i/>
                <w:highlight w:val="lightGray"/>
                <w:u w:val="single"/>
              </w:rPr>
              <w:t>(not resistant enough to be considered intermediate resistant</w:t>
            </w:r>
            <w:r w:rsidRPr="00017C0D">
              <w:rPr>
                <w:rFonts w:cs="Arial"/>
                <w:highlight w:val="lightGray"/>
                <w:u w:val="single"/>
              </w:rPr>
              <w:t>).</w:t>
            </w:r>
          </w:p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  <w:highlight w:val="lightGray"/>
                <w:u w:val="single"/>
              </w:rPr>
              <w:t>If no clear results, statistics must be used.</w:t>
            </w:r>
          </w:p>
        </w:tc>
      </w:tr>
      <w:tr w:rsidR="00017C0D" w:rsidRPr="00017C0D" w:rsidTr="00A7437A">
        <w:trPr>
          <w:cantSplit/>
        </w:trPr>
        <w:tc>
          <w:tcPr>
            <w:tcW w:w="9634" w:type="dxa"/>
            <w:gridSpan w:val="3"/>
          </w:tcPr>
          <w:p w:rsidR="00017C0D" w:rsidRPr="00017C0D" w:rsidRDefault="00017C0D" w:rsidP="00017C0D">
            <w:pPr>
              <w:tabs>
                <w:tab w:val="left" w:pos="2692"/>
              </w:tabs>
              <w:spacing w:before="20" w:after="20"/>
              <w:jc w:val="center"/>
              <w:rPr>
                <w:rFonts w:eastAsia="Calibri" w:cs="Arial"/>
              </w:rPr>
            </w:pPr>
            <w:r w:rsidRPr="00017C0D">
              <w:rPr>
                <w:rFonts w:cs="Arial"/>
                <w:noProof/>
              </w:rPr>
              <w:drawing>
                <wp:inline distT="0" distB="0" distL="0" distR="0" wp14:anchorId="41FAAFF0" wp14:editId="493C5604">
                  <wp:extent cx="6015272" cy="1184744"/>
                  <wp:effectExtent l="0" t="0" r="5080" b="0"/>
                  <wp:docPr id="4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cision rul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943" cy="120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C0D" w:rsidRPr="00017C0D" w:rsidRDefault="00017C0D" w:rsidP="00017C0D">
            <w:pPr>
              <w:keepNext/>
              <w:keepLines/>
              <w:ind w:left="31" w:firstLine="31"/>
              <w:rPr>
                <w:rFonts w:cs="Arial"/>
              </w:rPr>
            </w:pPr>
          </w:p>
          <w:p w:rsidR="00017C0D" w:rsidRPr="00017C0D" w:rsidRDefault="00017C0D" w:rsidP="00017C0D">
            <w:pPr>
              <w:keepNext/>
              <w:keepLines/>
              <w:rPr>
                <w:rFonts w:cs="Arial"/>
                <w:highlight w:val="lightGray"/>
                <w:lang w:val="fr-FR"/>
              </w:rPr>
            </w:pPr>
            <m:oMathPara>
              <m:oMath>
                <m:r>
                  <w:rPr>
                    <w:rFonts w:ascii="Cambria Math" w:hAnsi="Cambria Math" w:cs="Arial"/>
                    <w:highlight w:val="lightGray"/>
                    <w:lang w:val="fr-FR"/>
                  </w:rPr>
                  <m:t>DI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highlight w:val="lightGray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0*0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1*1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2*2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3*3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4*4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N0+N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1+</m:t>
                        </m:r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2+</m:t>
                        </m:r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3+</m:t>
                        </m:r>
                        <m: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highlight w:val="lightGray"/>
                            <w:lang w:val="fr-FR"/>
                          </w:rPr>
                          <m:t>4</m:t>
                        </m:r>
                      </m:e>
                    </m:d>
                    <m:r>
                      <w:rPr>
                        <w:rFonts w:ascii="Cambria Math" w:hAnsi="Cambria Math" w:cs="Arial"/>
                        <w:highlight w:val="lightGray"/>
                        <w:lang w:val="fr-FR"/>
                      </w:rPr>
                      <m:t>*4</m:t>
                    </m:r>
                  </m:den>
                </m:f>
                <m:r>
                  <w:rPr>
                    <w:rFonts w:ascii="Cambria Math" w:hAnsi="Cambria Math" w:cs="Arial"/>
                    <w:highlight w:val="lightGray"/>
                    <w:lang w:val="fr-FR"/>
                  </w:rPr>
                  <m:t>*100</m:t>
                </m:r>
              </m:oMath>
            </m:oMathPara>
          </w:p>
          <w:p w:rsidR="00017C0D" w:rsidRPr="00017C0D" w:rsidRDefault="00017C0D" w:rsidP="00017C0D">
            <w:pPr>
              <w:keepNext/>
              <w:keepLines/>
              <w:rPr>
                <w:rFonts w:cs="Arial"/>
                <w:highlight w:val="lightGray"/>
              </w:rPr>
            </w:pPr>
          </w:p>
          <w:p w:rsidR="00017C0D" w:rsidRPr="00017C0D" w:rsidRDefault="00017C0D" w:rsidP="00017C0D">
            <w:pPr>
              <w:keepNext/>
              <w:keepLines/>
              <w:rPr>
                <w:rFonts w:cs="Arial"/>
                <w:highlight w:val="lightGray"/>
              </w:rPr>
            </w:pPr>
            <w:r w:rsidRPr="00017C0D">
              <w:rPr>
                <w:rFonts w:cs="Arial"/>
                <w:highlight w:val="lightGray"/>
              </w:rPr>
              <w:t>Nx : number of plants at class x</w:t>
            </w:r>
          </w:p>
          <w:p w:rsidR="00017C0D" w:rsidRPr="00017C0D" w:rsidRDefault="00017C0D" w:rsidP="00017C0D">
            <w:pPr>
              <w:keepNext/>
              <w:keepLines/>
              <w:ind w:left="1475" w:firstLine="31"/>
              <w:rPr>
                <w:rFonts w:cs="Arial"/>
                <w:highlight w:val="lightGray"/>
              </w:rPr>
            </w:pPr>
          </w:p>
          <w:p w:rsidR="00017C0D" w:rsidRPr="00017C0D" w:rsidRDefault="00017C0D" w:rsidP="00017C0D">
            <w:pPr>
              <w:tabs>
                <w:tab w:val="left" w:pos="2692"/>
              </w:tabs>
              <w:spacing w:before="20" w:after="20"/>
              <w:jc w:val="left"/>
              <w:rPr>
                <w:rFonts w:eastAsia="Calibri" w:cs="Arial"/>
                <w:u w:val="single"/>
              </w:rPr>
            </w:pPr>
            <w:r w:rsidRPr="00017C0D">
              <w:rPr>
                <w:rFonts w:cs="Arial"/>
                <w:i/>
                <w:highlight w:val="lightGray"/>
                <w:u w:val="single"/>
              </w:rPr>
              <w:t>Figure 1: disease index</w:t>
            </w:r>
          </w:p>
        </w:tc>
      </w:tr>
      <w:tr w:rsidR="00017C0D" w:rsidRPr="00017C0D" w:rsidTr="00A7437A">
        <w:trPr>
          <w:cantSplit/>
        </w:trPr>
        <w:tc>
          <w:tcPr>
            <w:tcW w:w="675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13.</w:t>
            </w:r>
          </w:p>
        </w:tc>
        <w:tc>
          <w:tcPr>
            <w:tcW w:w="3573" w:type="dxa"/>
          </w:tcPr>
          <w:p w:rsidR="00017C0D" w:rsidRPr="00017C0D" w:rsidRDefault="00017C0D" w:rsidP="00017C0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017C0D">
              <w:rPr>
                <w:rFonts w:cs="Arial"/>
              </w:rPr>
              <w:t>Critical control points</w:t>
            </w:r>
          </w:p>
        </w:tc>
        <w:tc>
          <w:tcPr>
            <w:tcW w:w="5386" w:type="dxa"/>
          </w:tcPr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>A moderately aggressive type of Fom: 1.2 should be used as this is likely to show the difference between the presence and absence of resistance most clearly.</w:t>
            </w:r>
          </w:p>
          <w:p w:rsidR="00017C0D" w:rsidRPr="00017C0D" w:rsidRDefault="00017C0D" w:rsidP="00017C0D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017C0D">
              <w:rPr>
                <w:rFonts w:eastAsia="Calibri" w:cs="Arial"/>
                <w:strike/>
                <w:highlight w:val="lightGray"/>
              </w:rPr>
              <w:t xml:space="preserve">There are two types of </w:t>
            </w:r>
            <w:r w:rsidRPr="00017C0D">
              <w:rPr>
                <w:rFonts w:cs="Arial"/>
                <w:i/>
                <w:strike/>
                <w:highlight w:val="lightGray"/>
              </w:rPr>
              <w:t>Fusarium oxysporum</w:t>
            </w:r>
            <w:r w:rsidRPr="00017C0D">
              <w:rPr>
                <w:rFonts w:cs="Arial"/>
                <w:strike/>
                <w:highlight w:val="lightGray"/>
              </w:rPr>
              <w:t xml:space="preserve"> f. sp. </w:t>
            </w:r>
            <w:r w:rsidRPr="00017C0D">
              <w:rPr>
                <w:rFonts w:cs="Arial"/>
                <w:i/>
                <w:strike/>
                <w:highlight w:val="lightGray"/>
              </w:rPr>
              <w:t xml:space="preserve">melonis, </w:t>
            </w:r>
            <w:r w:rsidRPr="00017C0D">
              <w:rPr>
                <w:rFonts w:cs="Arial"/>
                <w:strike/>
                <w:highlight w:val="lightGray"/>
              </w:rPr>
              <w:t>Fom:1.2, viz. Fom: 1.2y which is a yellowing type with yellowing symptoms on leaves and another type and Fom: 1.2w which is a wilt type with wilting symptoms on leaves.</w:t>
            </w:r>
          </w:p>
          <w:p w:rsidR="00017C0D" w:rsidRPr="00017C0D" w:rsidRDefault="00017C0D" w:rsidP="00017C0D">
            <w:pPr>
              <w:spacing w:before="20" w:after="20"/>
              <w:rPr>
                <w:rFonts w:cs="Arial"/>
              </w:rPr>
            </w:pPr>
            <w:r w:rsidRPr="00017C0D">
              <w:rPr>
                <w:rFonts w:cs="Arial"/>
                <w:highlight w:val="lightGray"/>
              </w:rPr>
              <w:t>-</w:t>
            </w:r>
          </w:p>
        </w:tc>
      </w:tr>
    </w:tbl>
    <w:p w:rsidR="008D5D56" w:rsidRDefault="00510FB1" w:rsidP="00A7437A">
      <w:pPr>
        <w:jc w:val="left"/>
        <w:rPr>
          <w:i/>
        </w:rPr>
      </w:pPr>
      <w:r>
        <w:rPr>
          <w:i/>
        </w:rPr>
        <w:br w:type="page"/>
      </w:r>
    </w:p>
    <w:p w:rsidR="00A7437A" w:rsidRDefault="008757C2" w:rsidP="008757C2">
      <w:pPr>
        <w:pStyle w:val="Heading2"/>
        <w:rPr>
          <w:i/>
        </w:rPr>
      </w:pPr>
      <w:r w:rsidRPr="00F7458C">
        <w:t xml:space="preserve">Revision of </w:t>
      </w:r>
      <w:r w:rsidRPr="00F258E5">
        <w:rPr>
          <w:bCs/>
        </w:rPr>
        <w:t>Characteristics 70.1 to 70.5</w:t>
      </w:r>
      <w:r w:rsidRPr="00F7458C">
        <w:t xml:space="preserve"> </w:t>
      </w:r>
      <w:r>
        <w:t>“</w:t>
      </w:r>
      <w:r w:rsidRPr="00F7458C">
        <w:t xml:space="preserve">Resistances to </w:t>
      </w:r>
      <w:r w:rsidRPr="00F258E5">
        <w:rPr>
          <w:i/>
        </w:rPr>
        <w:t>Podosphaera xanthii</w:t>
      </w:r>
      <w:r w:rsidRPr="00F7458C">
        <w:t xml:space="preserve"> (Px) </w:t>
      </w:r>
      <w:r>
        <w:t xml:space="preserve">- </w:t>
      </w:r>
      <w:r w:rsidRPr="00F7458C">
        <w:t>race</w:t>
      </w:r>
      <w:r>
        <w:t>s</w:t>
      </w:r>
      <w:r w:rsidRPr="00F7458C">
        <w:t xml:space="preserve"> 1, 2, 3, 5, 3.5</w:t>
      </w:r>
      <w:r>
        <w:t>”</w:t>
      </w:r>
    </w:p>
    <w:p w:rsidR="00A7437A" w:rsidRDefault="00A7437A" w:rsidP="00A7437A">
      <w:pPr>
        <w:jc w:val="left"/>
        <w:rPr>
          <w:rFonts w:cs="Arial"/>
        </w:rPr>
      </w:pPr>
    </w:p>
    <w:p w:rsidR="005933A2" w:rsidRDefault="008757C2" w:rsidP="008D5D56">
      <w:pPr>
        <w:widowControl w:val="0"/>
        <w:tabs>
          <w:tab w:val="left" w:pos="284"/>
        </w:tabs>
        <w:rPr>
          <w:rFonts w:cs="Arial"/>
          <w:i/>
        </w:rPr>
      </w:pPr>
      <w:r w:rsidRPr="008757C2">
        <w:rPr>
          <w:rFonts w:cs="Arial"/>
          <w:i/>
        </w:rPr>
        <w:t>Current wording</w:t>
      </w:r>
    </w:p>
    <w:p w:rsidR="008757C2" w:rsidRPr="008757C2" w:rsidRDefault="008757C2" w:rsidP="008D5D56">
      <w:pPr>
        <w:widowControl w:val="0"/>
        <w:tabs>
          <w:tab w:val="left" w:pos="284"/>
        </w:tabs>
        <w:rPr>
          <w:rFonts w:cs="Arial"/>
          <w:i/>
        </w:rPr>
      </w:pPr>
    </w:p>
    <w:tbl>
      <w:tblPr>
        <w:tblW w:w="11058" w:type="dxa"/>
        <w:tblInd w:w="-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8757C2" w:rsidRPr="00054EA9" w:rsidTr="008757C2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b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70.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8757C2" w:rsidRPr="008757C2" w:rsidRDefault="008757C2" w:rsidP="008757C2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VG</w:t>
            </w:r>
            <w:r w:rsidRPr="008757C2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8757C2" w:rsidRPr="008757C2" w:rsidRDefault="008757C2" w:rsidP="008757C2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(Powdery mildew)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8757C2" w:rsidRPr="007A6B0F" w:rsidRDefault="008757C2" w:rsidP="008757C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</w:rPr>
            </w:pPr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Résistance à</w:t>
            </w:r>
            <w:r w:rsidRPr="007A6B0F">
              <w:rPr>
                <w:rFonts w:ascii="Arial" w:hAnsi="Arial" w:cs="Arial"/>
                <w:i/>
                <w:noProof w:val="0"/>
                <w:sz w:val="16"/>
                <w:szCs w:val="16"/>
              </w:rPr>
              <w:t xml:space="preserve"> </w:t>
            </w:r>
            <w:r w:rsidRPr="007A6B0F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Pr="007A6B0F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7A6B0F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7A6B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(oïdium)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8757C2" w:rsidRPr="008757C2" w:rsidRDefault="008757C2" w:rsidP="008757C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 xml:space="preserve">Resistenz gegen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(Echter Mehltau)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8757C2" w:rsidRPr="008757C2" w:rsidRDefault="008757C2" w:rsidP="008757C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>Podosphaera xanthii (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val="es-ES"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>)</w:t>
            </w: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(Oidio)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:rsidR="008757C2" w:rsidRPr="008757C2" w:rsidRDefault="008757C2" w:rsidP="008757C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</w:tr>
      <w:tr w:rsidR="008757C2" w:rsidRPr="008757C2" w:rsidTr="008757C2">
        <w:trPr>
          <w:trHeight w:val="15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8757C2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70.1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757C2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Jaune Canari 2,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757C2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Escrito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8757C2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Anasta,Cézanne,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8757C2" w:rsidRPr="008757C2" w:rsidTr="008757C2">
        <w:trPr>
          <w:trHeight w:val="93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8757C2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70.2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757C2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Galoubet,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757C2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Escrito, Pendragon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8757C2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Anasta, Cézanne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8757C2" w:rsidRPr="008757C2" w:rsidRDefault="008757C2" w:rsidP="008757C2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541DB5" w:rsidRPr="008757C2" w:rsidTr="00541DB5">
        <w:trPr>
          <w:trHeight w:val="56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41DB5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70.3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DB5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41DB5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Nettuno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541DB5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Batista, Godiva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541DB5" w:rsidRPr="008757C2" w:rsidTr="00541DB5">
        <w:trPr>
          <w:trHeight w:val="133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41DB5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trike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70.4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DB5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41DB5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Hugo, Pendragon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541DB5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Arapaho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541DB5" w:rsidRPr="008757C2" w:rsidTr="00541DB5">
        <w:trPr>
          <w:trHeight w:val="56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41DB5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70.5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3-5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1DB5" w:rsidRPr="008757C2" w:rsidTr="008757C2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41DB5" w:rsidRPr="008757C2" w:rsidTr="00C3596B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Cisco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541DB5" w:rsidRPr="008757C2" w:rsidTr="00C3596B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90625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</w:tbl>
    <w:p w:rsidR="00C3596B" w:rsidRDefault="00C3596B" w:rsidP="00C3596B">
      <w:pPr>
        <w:widowControl w:val="0"/>
        <w:tabs>
          <w:tab w:val="left" w:pos="284"/>
        </w:tabs>
        <w:rPr>
          <w:rFonts w:cs="Arial"/>
          <w:i/>
        </w:rPr>
      </w:pPr>
      <w:r>
        <w:rPr>
          <w:rFonts w:cs="Arial"/>
          <w:i/>
        </w:rPr>
        <w:t>Proposed new wording</w:t>
      </w:r>
    </w:p>
    <w:p w:rsidR="00C3596B" w:rsidRPr="008757C2" w:rsidRDefault="00C3596B" w:rsidP="00C3596B">
      <w:pPr>
        <w:widowControl w:val="0"/>
        <w:tabs>
          <w:tab w:val="left" w:pos="284"/>
        </w:tabs>
        <w:rPr>
          <w:rFonts w:cs="Arial"/>
          <w:i/>
        </w:rPr>
      </w:pPr>
    </w:p>
    <w:tbl>
      <w:tblPr>
        <w:tblW w:w="11058" w:type="dxa"/>
        <w:tblInd w:w="-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5"/>
        <w:gridCol w:w="567"/>
      </w:tblGrid>
      <w:tr w:rsidR="00C3596B" w:rsidRPr="00054EA9" w:rsidTr="00D35E53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:rsidR="00C3596B" w:rsidRPr="008757C2" w:rsidRDefault="00C3596B" w:rsidP="00D35E53">
            <w:pPr>
              <w:pStyle w:val="Normaltb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70.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C3596B" w:rsidRPr="008757C2" w:rsidRDefault="00C3596B" w:rsidP="00D35E53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VG</w:t>
            </w:r>
            <w:r w:rsidRPr="008757C2"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C3596B" w:rsidRPr="008757C2" w:rsidRDefault="00C3596B" w:rsidP="00D35E53">
            <w:pPr>
              <w:pStyle w:val="Normaltb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 xml:space="preserve">Resistance to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="00D35E53" w:rsidRPr="00D35E53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</w:rPr>
              <w:t>ex</w:t>
            </w:r>
            <w:r w:rsidR="00D35E53">
              <w:rPr>
                <w:rFonts w:ascii="Arial" w:hAnsi="Arial" w:cs="Arial"/>
                <w:i/>
                <w:sz w:val="16"/>
                <w:szCs w:val="16"/>
                <w:lang w:eastAsia="fr-FR"/>
              </w:rPr>
              <w:t xml:space="preserve"> 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(Powdery mildew)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C3596B" w:rsidRPr="007A6B0F" w:rsidRDefault="00C3596B" w:rsidP="00D35E53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</w:rPr>
            </w:pPr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Résistance à</w:t>
            </w:r>
            <w:r w:rsidRPr="007A6B0F">
              <w:rPr>
                <w:rFonts w:ascii="Arial" w:hAnsi="Arial" w:cs="Arial"/>
                <w:i/>
                <w:noProof w:val="0"/>
                <w:sz w:val="16"/>
                <w:szCs w:val="16"/>
              </w:rPr>
              <w:t xml:space="preserve"> </w:t>
            </w:r>
            <w:r w:rsidRPr="007A6B0F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="00D35E53" w:rsidRPr="007A6B0F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</w:rPr>
              <w:t>ex</w:t>
            </w:r>
            <w:r w:rsidR="00D35E53" w:rsidRPr="007A6B0F">
              <w:rPr>
                <w:rFonts w:ascii="Arial" w:hAnsi="Arial" w:cs="Arial"/>
                <w:i/>
                <w:sz w:val="16"/>
                <w:szCs w:val="16"/>
                <w:lang w:eastAsia="fr-FR"/>
              </w:rPr>
              <w:t xml:space="preserve"> </w:t>
            </w:r>
            <w:r w:rsidRPr="007A6B0F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7A6B0F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7A6B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6B0F">
              <w:rPr>
                <w:rFonts w:ascii="Arial" w:hAnsi="Arial" w:cs="Arial"/>
                <w:noProof w:val="0"/>
                <w:sz w:val="16"/>
                <w:szCs w:val="16"/>
              </w:rPr>
              <w:t>(oïdium)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C3596B" w:rsidRPr="008757C2" w:rsidRDefault="00C3596B" w:rsidP="00D35E53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 xml:space="preserve">Resistenz gegen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Podosphaera xanthii (</w:t>
            </w:r>
            <w:r w:rsidR="00D35E53" w:rsidRPr="00D35E53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</w:rPr>
              <w:t>ex</w:t>
            </w:r>
            <w:r w:rsidR="00D35E53" w:rsidRPr="008757C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 xml:space="preserve"> 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</w:rPr>
              <w:t>)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noProof w:val="0"/>
                <w:sz w:val="16"/>
                <w:szCs w:val="16"/>
              </w:rPr>
              <w:t>(Echter Mehltau)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C3596B" w:rsidRPr="008757C2" w:rsidRDefault="00C3596B" w:rsidP="00D35E53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Resistencia a 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>Podosphaera xanthii (</w:t>
            </w:r>
            <w:r w:rsidR="00D35E53" w:rsidRPr="00D35E53">
              <w:rPr>
                <w:rFonts w:ascii="Arial" w:hAnsi="Arial" w:cs="Arial"/>
                <w:snapToGrid w:val="0"/>
                <w:sz w:val="16"/>
                <w:szCs w:val="16"/>
                <w:highlight w:val="lightGray"/>
                <w:u w:val="single"/>
                <w:lang w:val="es-ES_tradnl"/>
              </w:rPr>
              <w:t>ex</w:t>
            </w:r>
            <w:r w:rsidR="00D35E53" w:rsidRPr="008757C2">
              <w:rPr>
                <w:rFonts w:ascii="Arial" w:hAnsi="Arial" w:cs="Arial"/>
                <w:i/>
                <w:sz w:val="16"/>
                <w:szCs w:val="16"/>
                <w:lang w:val="es-ES" w:eastAsia="fr-FR"/>
              </w:rPr>
              <w:t xml:space="preserve"> </w:t>
            </w:r>
            <w:r w:rsidRPr="008757C2">
              <w:rPr>
                <w:rFonts w:ascii="Arial" w:hAnsi="Arial" w:cs="Arial"/>
                <w:i/>
                <w:sz w:val="16"/>
                <w:szCs w:val="16"/>
                <w:lang w:val="es-ES" w:eastAsia="fr-FR"/>
              </w:rPr>
              <w:t>Sphaerotheca fuliginea</w:t>
            </w:r>
            <w:r w:rsidRPr="008757C2">
              <w:rPr>
                <w:rFonts w:ascii="Arial" w:hAnsi="Arial" w:cs="Arial"/>
                <w:i/>
                <w:snapToGrid w:val="0"/>
                <w:sz w:val="16"/>
                <w:szCs w:val="16"/>
                <w:lang w:val="es-ES"/>
              </w:rPr>
              <w:t>)</w:t>
            </w: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 xml:space="preserve"> (Oidio)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:rsidR="00C3596B" w:rsidRPr="008757C2" w:rsidRDefault="00C3596B" w:rsidP="00D35E53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C3596B" w:rsidRPr="008757C2" w:rsidRDefault="00C3596B" w:rsidP="00D35E53">
            <w:pPr>
              <w:pStyle w:val="Normaltb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</w:p>
        </w:tc>
      </w:tr>
      <w:tr w:rsidR="00C3596B" w:rsidRPr="008757C2" w:rsidTr="00D35E53">
        <w:trPr>
          <w:trHeight w:val="15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C3596B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70.1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D35E53" w:rsidRDefault="00D35E53" w:rsidP="00D35E53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r w:rsidRPr="00D35E53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Jaune Canari 2,</w:t>
            </w:r>
            <w:r w:rsidRPr="00D35E53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moyennement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D35E53" w:rsidRDefault="00D35E53" w:rsidP="00D35E53">
            <w:pPr>
              <w:jc w:val="left"/>
              <w:rPr>
                <w:rFonts w:cs="Arial"/>
                <w:color w:val="000000"/>
                <w:sz w:val="16"/>
                <w:szCs w:val="18"/>
                <w:lang w:eastAsia="fr-FR"/>
              </w:rPr>
            </w:pPr>
            <w:r w:rsidRPr="00D35E53">
              <w:rPr>
                <w:rFonts w:cs="Arial"/>
                <w:color w:val="000000"/>
                <w:sz w:val="16"/>
                <w:szCs w:val="18"/>
                <w:lang w:eastAsia="fr-FR"/>
              </w:rPr>
              <w:t>Escrito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hautement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hochresistent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altamente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D35E53" w:rsidRDefault="00D35E53" w:rsidP="00D35E53">
            <w:pPr>
              <w:jc w:val="left"/>
              <w:rPr>
                <w:rFonts w:cs="Arial"/>
                <w:color w:val="000000"/>
                <w:sz w:val="16"/>
                <w:szCs w:val="18"/>
                <w:lang w:eastAsia="fr-FR"/>
              </w:rPr>
            </w:pPr>
            <w:r w:rsidRPr="00D35E53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Anasta,Cézanne</w:t>
            </w:r>
            <w:r w:rsidRPr="00D35E53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D35E53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C3596B" w:rsidRPr="008757C2" w:rsidTr="00D35E53">
        <w:trPr>
          <w:trHeight w:val="93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C3596B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70.2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C3596B" w:rsidRPr="008757C2" w:rsidRDefault="00C3596B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Galoubet,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8510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interm</w:t>
            </w: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ediate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moyennement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modérément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Escrito, Pendragon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hautement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altamente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Anasta, Cézanne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541DB5" w:rsidRPr="008757C2" w:rsidTr="00541DB5">
        <w:trPr>
          <w:trHeight w:val="81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41DB5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70.3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keepNext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keepNext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keepNext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8510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interm</w:t>
            </w: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ediate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moyennement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modérément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Nettuno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Arago, Durango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keepNext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hautement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altamente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Batista, Godiva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541DB5" w:rsidRPr="008757C2" w:rsidTr="00541DB5">
        <w:trPr>
          <w:trHeight w:val="169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41DB5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trike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70.4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8510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interm</w:t>
            </w: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ediate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moyennement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modérément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 xml:space="preserve">Hugo, Pendragon </w:t>
            </w:r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Arago, Durango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hautement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altamente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Arapaho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541DB5" w:rsidRPr="008757C2" w:rsidTr="00541DB5">
        <w:trPr>
          <w:trHeight w:val="246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de-DE"/>
              </w:rPr>
              <w:t>--------------------------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------------------------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---------------------------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-------</w:t>
            </w:r>
          </w:p>
        </w:tc>
      </w:tr>
      <w:tr w:rsidR="00541DB5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70.5</w:t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8757C2">
              <w:rPr>
                <w:rFonts w:ascii="Arial" w:hAnsi="Arial" w:cs="Arial"/>
                <w:b/>
                <w:sz w:val="16"/>
                <w:szCs w:val="16"/>
              </w:rPr>
              <w:br/>
              <w:t>(+)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Race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fr-FR"/>
              </w:rPr>
              <w:t>Race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sz w:val="16"/>
                <w:szCs w:val="16"/>
              </w:rPr>
              <w:t>Pathotyp 3-5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Raza 3-5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541DB5" w:rsidRPr="008757C2" w:rsidRDefault="00541DB5" w:rsidP="00541DB5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757C2">
              <w:rPr>
                <w:rFonts w:ascii="Arial" w:hAnsi="Arial" w:cs="Arial"/>
                <w:b/>
                <w:noProof w:val="0"/>
                <w:sz w:val="16"/>
                <w:szCs w:val="16"/>
                <w:lang w:val="es-ES"/>
              </w:rPr>
              <w:t>QN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fr-FR"/>
              </w:rPr>
              <w:t>sensible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anfällig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8757C2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susceptible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color w:val="000000"/>
                <w:sz w:val="16"/>
                <w:szCs w:val="18"/>
                <w:lang w:val="fr-FR" w:eastAsia="fr-FR"/>
              </w:rPr>
            </w:pP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>Védrantais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moderately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internediate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moyennement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modérément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57C2">
              <w:rPr>
                <w:rFonts w:ascii="Arial" w:hAnsi="Arial" w:cs="Arial"/>
                <w:sz w:val="16"/>
                <w:szCs w:val="16"/>
              </w:rPr>
              <w:t>résistant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mäßig resistent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moderadamente resistente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Cisco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Arago, Durango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35E53" w:rsidRPr="008757C2" w:rsidTr="00D35E53">
        <w:trPr>
          <w:trHeight w:val="500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highly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resistant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hautement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résistant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hoch</w:t>
            </w:r>
            <w:r w:rsidRPr="008757C2">
              <w:rPr>
                <w:rFonts w:ascii="Arial" w:hAnsi="Arial" w:cs="Arial"/>
                <w:sz w:val="16"/>
                <w:szCs w:val="16"/>
              </w:rPr>
              <w:t>resistent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D35E53">
              <w:rPr>
                <w:rFonts w:ascii="Arial" w:hAnsi="Arial" w:cs="Arial"/>
                <w:strike/>
                <w:sz w:val="16"/>
                <w:szCs w:val="16"/>
                <w:highlight w:val="lightGray"/>
              </w:rPr>
              <w:t>altamente</w:t>
            </w:r>
            <w:r w:rsidRPr="008757C2">
              <w:rPr>
                <w:rFonts w:ascii="Arial" w:hAnsi="Arial" w:cs="Arial"/>
                <w:sz w:val="16"/>
                <w:szCs w:val="16"/>
              </w:rPr>
              <w:t xml:space="preserve"> resistente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vAlign w:val="center"/>
          </w:tcPr>
          <w:p w:rsidR="00D35E53" w:rsidRPr="00285105" w:rsidRDefault="00D35E53" w:rsidP="00D35E53">
            <w:pPr>
              <w:jc w:val="left"/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</w:pPr>
            <w:r w:rsidRPr="00285105">
              <w:rPr>
                <w:rFonts w:cs="Arial"/>
                <w:strike/>
                <w:color w:val="000000"/>
                <w:sz w:val="16"/>
                <w:szCs w:val="18"/>
                <w:highlight w:val="lightGray"/>
                <w:lang w:eastAsia="fr-FR"/>
              </w:rPr>
              <w:t>90625</w:t>
            </w:r>
            <w:r w:rsidRPr="00285105">
              <w:rPr>
                <w:rFonts w:cs="Arial"/>
                <w:color w:val="000000"/>
                <w:sz w:val="16"/>
                <w:szCs w:val="18"/>
                <w:lang w:eastAsia="fr-FR"/>
              </w:rPr>
              <w:t xml:space="preserve"> </w:t>
            </w:r>
            <w:r w:rsidRPr="00285105">
              <w:rPr>
                <w:rFonts w:cs="Arial"/>
                <w:color w:val="000000"/>
                <w:sz w:val="16"/>
                <w:szCs w:val="18"/>
                <w:highlight w:val="lightGray"/>
                <w:u w:val="single"/>
                <w:lang w:eastAsia="fr-FR"/>
              </w:rPr>
              <w:t>Arum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D35E53" w:rsidRPr="008757C2" w:rsidRDefault="00D35E53" w:rsidP="00D35E53">
            <w:pPr>
              <w:pStyle w:val="Normalt"/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57C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</w:tbl>
    <w:p w:rsidR="008757C2" w:rsidRDefault="008757C2" w:rsidP="008D5D56">
      <w:pPr>
        <w:widowControl w:val="0"/>
        <w:tabs>
          <w:tab w:val="left" w:pos="284"/>
        </w:tabs>
        <w:rPr>
          <w:rFonts w:cs="Arial"/>
        </w:rPr>
      </w:pPr>
    </w:p>
    <w:p w:rsidR="00D35E53" w:rsidRPr="00780402" w:rsidRDefault="00D35E53" w:rsidP="00D35E53">
      <w:pPr>
        <w:pStyle w:val="Heading2"/>
      </w:pPr>
      <w:r w:rsidRPr="00780402">
        <w:t xml:space="preserve">Revision of </w:t>
      </w:r>
      <w:r w:rsidRPr="00780402">
        <w:rPr>
          <w:bCs/>
        </w:rPr>
        <w:t xml:space="preserve">explanation Ads. 70.1 to 70.3, 71 </w:t>
      </w:r>
      <w:r w:rsidRPr="00780402">
        <w:t xml:space="preserve">“Resistances to </w:t>
      </w:r>
      <w:r w:rsidRPr="00780402">
        <w:rPr>
          <w:i/>
        </w:rPr>
        <w:t>Podosphaera xanthii</w:t>
      </w:r>
      <w:r w:rsidRPr="00780402">
        <w:t xml:space="preserve"> (Px), Resistance to </w:t>
      </w:r>
      <w:r w:rsidRPr="00780402">
        <w:rPr>
          <w:i/>
        </w:rPr>
        <w:t>Golovinomyces cichoracearum</w:t>
      </w:r>
      <w:r w:rsidRPr="00780402">
        <w:t xml:space="preserve"> (</w:t>
      </w:r>
      <w:r w:rsidRPr="00780402">
        <w:rPr>
          <w:i/>
        </w:rPr>
        <w:t>Erysiphe cichoracearum</w:t>
      </w:r>
      <w:r w:rsidRPr="00780402">
        <w:t>), race 1 (Powdery mildew) Gc (Ec)” in Chapter 8.2 “Explanations for individual characteristics”</w:t>
      </w:r>
    </w:p>
    <w:p w:rsidR="00D35E53" w:rsidRPr="00780402" w:rsidRDefault="00D35E53" w:rsidP="00D35E53"/>
    <w:p w:rsidR="00D35E53" w:rsidRPr="00780402" w:rsidRDefault="00D35E53" w:rsidP="00D35E53">
      <w:pPr>
        <w:rPr>
          <w:i/>
        </w:rPr>
      </w:pPr>
      <w:r w:rsidRPr="00780402">
        <w:rPr>
          <w:i/>
        </w:rPr>
        <w:t>Current wording</w:t>
      </w:r>
    </w:p>
    <w:p w:rsidR="00D35E53" w:rsidRPr="00780402" w:rsidRDefault="00D35E53" w:rsidP="00D35E53"/>
    <w:p w:rsidR="00D35E53" w:rsidRPr="00780402" w:rsidRDefault="00D35E53" w:rsidP="00D35E53">
      <w:pPr>
        <w:spacing w:line="276" w:lineRule="auto"/>
        <w:rPr>
          <w:u w:val="single"/>
        </w:rPr>
      </w:pPr>
      <w:r w:rsidRPr="00780402">
        <w:rPr>
          <w:u w:val="single"/>
        </w:rPr>
        <w:t xml:space="preserve">Ads. 70.1 to 70.3:  Resistance to </w:t>
      </w:r>
      <w:r w:rsidRPr="00780402">
        <w:rPr>
          <w:i/>
          <w:u w:val="single"/>
        </w:rPr>
        <w:t>Podosphaera xanthii</w:t>
      </w:r>
      <w:r w:rsidRPr="00780402">
        <w:rPr>
          <w:u w:val="single"/>
        </w:rPr>
        <w:t xml:space="preserve"> (</w:t>
      </w:r>
      <w:r w:rsidRPr="00780402">
        <w:rPr>
          <w:i/>
          <w:u w:val="single"/>
        </w:rPr>
        <w:t>Sphaerotheca fuliginea</w:t>
      </w:r>
      <w:r w:rsidRPr="00780402">
        <w:rPr>
          <w:u w:val="single"/>
        </w:rPr>
        <w:t>) (Powdery mildew)</w:t>
      </w:r>
      <w:r w:rsidRPr="00780402">
        <w:rPr>
          <w:i/>
          <w:u w:val="single"/>
        </w:rPr>
        <w:t xml:space="preserve"> </w:t>
      </w:r>
      <w:r w:rsidRPr="00780402">
        <w:rPr>
          <w:u w:val="single"/>
        </w:rPr>
        <w:t>Px (Sf)</w:t>
      </w:r>
    </w:p>
    <w:p w:rsidR="00D35E53" w:rsidRPr="0018640E" w:rsidRDefault="00D35E53" w:rsidP="00D35E53">
      <w:pPr>
        <w:tabs>
          <w:tab w:val="left" w:pos="567"/>
          <w:tab w:val="left" w:pos="851"/>
          <w:tab w:val="left" w:pos="1824"/>
          <w:tab w:val="left" w:pos="3936"/>
          <w:tab w:val="left" w:pos="7008"/>
          <w:tab w:val="left" w:pos="7296"/>
          <w:tab w:val="left" w:pos="9216"/>
        </w:tabs>
        <w:rPr>
          <w:u w:val="single"/>
        </w:rPr>
      </w:pPr>
      <w:r w:rsidRPr="00780402">
        <w:rPr>
          <w:u w:val="single"/>
        </w:rPr>
        <w:t xml:space="preserve">Ad. 71:  Resistance to </w:t>
      </w:r>
      <w:r w:rsidRPr="00780402">
        <w:rPr>
          <w:i/>
          <w:snapToGrid w:val="0"/>
          <w:u w:val="single"/>
        </w:rPr>
        <w:t>Golovinomyces</w:t>
      </w:r>
      <w:r w:rsidRPr="00780402">
        <w:rPr>
          <w:i/>
          <w:u w:val="single"/>
        </w:rPr>
        <w:t xml:space="preserve"> </w:t>
      </w:r>
      <w:r w:rsidRPr="00780402">
        <w:rPr>
          <w:i/>
          <w:snapToGrid w:val="0"/>
          <w:u w:val="single"/>
        </w:rPr>
        <w:t>cichoracearum</w:t>
      </w:r>
      <w:r w:rsidRPr="00780402">
        <w:rPr>
          <w:i/>
          <w:u w:val="single"/>
          <w:lang w:eastAsia="fr-FR"/>
        </w:rPr>
        <w:t xml:space="preserve"> </w:t>
      </w:r>
      <w:r w:rsidRPr="00780402">
        <w:rPr>
          <w:i/>
          <w:u w:val="single"/>
        </w:rPr>
        <w:t>(</w:t>
      </w:r>
      <w:r w:rsidRPr="00780402">
        <w:rPr>
          <w:i/>
          <w:u w:val="single"/>
          <w:lang w:eastAsia="fr-FR"/>
        </w:rPr>
        <w:t xml:space="preserve">Erysiphe cichoracearum), </w:t>
      </w:r>
      <w:r w:rsidRPr="00780402">
        <w:rPr>
          <w:u w:val="single"/>
          <w:lang w:eastAsia="fr-FR"/>
        </w:rPr>
        <w:t>race 1</w:t>
      </w:r>
      <w:r w:rsidRPr="00780402">
        <w:rPr>
          <w:u w:val="single"/>
        </w:rPr>
        <w:t xml:space="preserve"> (Powdery mildew) Gc (Ec)</w:t>
      </w:r>
    </w:p>
    <w:p w:rsidR="00D35E53" w:rsidRPr="0018640E" w:rsidRDefault="00D35E53" w:rsidP="00D35E53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D35E53" w:rsidRPr="00054EA9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18640E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jc w:val="left"/>
              <w:rPr>
                <w:rFonts w:eastAsia="Calibri"/>
                <w:bCs/>
                <w:lang w:val="it-IT"/>
              </w:rPr>
            </w:pPr>
            <w:r w:rsidRPr="0018640E">
              <w:rPr>
                <w:rFonts w:eastAsia="Calibri"/>
                <w:bCs/>
                <w:lang w:val="it-IT"/>
              </w:rPr>
              <w:t>Powdery mildew:</w:t>
            </w:r>
            <w:r w:rsidRPr="0018640E">
              <w:rPr>
                <w:rFonts w:eastAsia="Calibri"/>
                <w:b/>
                <w:bCs/>
                <w:lang w:val="it-IT"/>
              </w:rPr>
              <w:t xml:space="preserve"> </w:t>
            </w:r>
            <w:r w:rsidRPr="0018640E">
              <w:rPr>
                <w:rFonts w:eastAsia="Calibri"/>
                <w:bCs/>
                <w:i/>
                <w:lang w:val="it-IT"/>
              </w:rPr>
              <w:t>Podosphaera xanthii</w:t>
            </w:r>
            <w:r w:rsidRPr="0018640E">
              <w:rPr>
                <w:rFonts w:eastAsia="Calibri"/>
                <w:bCs/>
                <w:lang w:val="it-IT"/>
              </w:rPr>
              <w:t xml:space="preserve"> (</w:t>
            </w:r>
            <w:r w:rsidRPr="0018640E">
              <w:rPr>
                <w:rFonts w:eastAsia="Calibri"/>
                <w:bCs/>
                <w:i/>
                <w:lang w:val="it-IT"/>
              </w:rPr>
              <w:t>Spaerotheca fuliginea</w:t>
            </w:r>
            <w:r w:rsidRPr="0018640E">
              <w:rPr>
                <w:rFonts w:eastAsia="Calibri"/>
                <w:bCs/>
                <w:lang w:val="it-IT"/>
              </w:rPr>
              <w:t>) races 1, 2, 3, 5 and 3-5</w:t>
            </w:r>
          </w:p>
          <w:p w:rsidR="00D35E53" w:rsidRPr="0018640E" w:rsidRDefault="00D35E53" w:rsidP="00D35E53">
            <w:pPr>
              <w:spacing w:before="20" w:after="20"/>
              <w:jc w:val="left"/>
              <w:rPr>
                <w:rFonts w:cs="Arial"/>
                <w:lang w:val="it-IT"/>
              </w:rPr>
            </w:pPr>
            <w:r w:rsidRPr="0018640E">
              <w:rPr>
                <w:rFonts w:eastAsia="Calibri"/>
                <w:bCs/>
                <w:i/>
                <w:lang w:val="it-IT"/>
              </w:rPr>
              <w:t>Golovinomyces cichoracearum</w:t>
            </w:r>
            <w:r w:rsidRPr="0018640E">
              <w:rPr>
                <w:rFonts w:eastAsia="Calibri"/>
                <w:bCs/>
                <w:lang w:val="it-IT"/>
              </w:rPr>
              <w:t xml:space="preserve"> (</w:t>
            </w:r>
            <w:r w:rsidRPr="0018640E">
              <w:rPr>
                <w:rFonts w:eastAsia="Calibri"/>
                <w:bCs/>
                <w:i/>
                <w:lang w:val="it-IT"/>
              </w:rPr>
              <w:t>Erysiphe cichoracearum</w:t>
            </w:r>
            <w:r w:rsidRPr="0018640E">
              <w:rPr>
                <w:rFonts w:eastAsia="Calibri"/>
                <w:bCs/>
                <w:lang w:val="it-IT"/>
              </w:rPr>
              <w:t>) race 1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2.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Quarantine status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no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  <w:i/>
              </w:rPr>
              <w:t>Cucumis melo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GEVES (FR)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ind w:firstLine="33"/>
              <w:jc w:val="left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Px:  races 1, 2, 3, 5 and 3-5; Gc:  race 1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keepNext/>
              <w:spacing w:before="20" w:after="20"/>
              <w:jc w:val="left"/>
              <w:rPr>
                <w:rFonts w:cs="Arial"/>
              </w:rPr>
            </w:pPr>
            <w:r w:rsidRPr="0018640E">
              <w:t>on differentials:</w:t>
            </w:r>
          </w:p>
        </w:tc>
      </w:tr>
    </w:tbl>
    <w:p w:rsidR="00D35E53" w:rsidRPr="0018640E" w:rsidRDefault="00D35E53" w:rsidP="00D35E53">
      <w:pPr>
        <w:keepNext/>
      </w:pPr>
    </w:p>
    <w:tbl>
      <w:tblPr>
        <w:tblW w:w="95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2168"/>
        <w:gridCol w:w="809"/>
        <w:gridCol w:w="858"/>
        <w:gridCol w:w="736"/>
        <w:gridCol w:w="770"/>
        <w:gridCol w:w="932"/>
        <w:gridCol w:w="3269"/>
      </w:tblGrid>
      <w:tr w:rsidR="00D35E53" w:rsidRPr="0018640E" w:rsidTr="00D35E53">
        <w:trPr>
          <w:cantSplit/>
        </w:trPr>
        <w:tc>
          <w:tcPr>
            <w:tcW w:w="2168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</w:p>
        </w:tc>
        <w:tc>
          <w:tcPr>
            <w:tcW w:w="7374" w:type="dxa"/>
            <w:gridSpan w:val="6"/>
            <w:tcBorders>
              <w:left w:val="dotted" w:sz="4" w:space="0" w:color="auto"/>
            </w:tcBorders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i/>
                <w:szCs w:val="24"/>
              </w:rPr>
            </w:pPr>
            <w:r w:rsidRPr="0018640E">
              <w:rPr>
                <w:szCs w:val="24"/>
              </w:rPr>
              <w:t>Powdery Mildew</w:t>
            </w:r>
          </w:p>
        </w:tc>
      </w:tr>
      <w:tr w:rsidR="00D35E53" w:rsidRPr="0018640E" w:rsidTr="00D35E53">
        <w:trPr>
          <w:cantSplit/>
        </w:trPr>
        <w:tc>
          <w:tcPr>
            <w:tcW w:w="2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</w:p>
        </w:tc>
        <w:tc>
          <w:tcPr>
            <w:tcW w:w="4105" w:type="dxa"/>
            <w:gridSpan w:val="5"/>
            <w:tcBorders>
              <w:left w:val="dotted" w:sz="4" w:space="0" w:color="auto"/>
            </w:tcBorders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i/>
                <w:szCs w:val="24"/>
              </w:rPr>
              <w:t xml:space="preserve">Podosphaera xanthii </w:t>
            </w:r>
            <w:r w:rsidRPr="0018640E">
              <w:rPr>
                <w:szCs w:val="24"/>
              </w:rPr>
              <w:br/>
              <w:t>(</w:t>
            </w:r>
            <w:r w:rsidRPr="0018640E">
              <w:rPr>
                <w:i/>
                <w:szCs w:val="24"/>
              </w:rPr>
              <w:t>Sphaerotheca fuliginea)</w:t>
            </w:r>
          </w:p>
        </w:tc>
        <w:tc>
          <w:tcPr>
            <w:tcW w:w="3269" w:type="dxa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i/>
                <w:szCs w:val="24"/>
              </w:rPr>
              <w:t>Golovinomyces cichoracearum (Erysiphe cichoracearum)</w:t>
            </w:r>
          </w:p>
        </w:tc>
      </w:tr>
      <w:tr w:rsidR="00D35E53" w:rsidRPr="0018640E" w:rsidTr="00D35E53">
        <w:trPr>
          <w:trHeight w:val="80"/>
        </w:trPr>
        <w:tc>
          <w:tcPr>
            <w:tcW w:w="2168" w:type="dxa"/>
            <w:tcBorders>
              <w:top w:val="dotted" w:sz="4" w:space="0" w:color="auto"/>
            </w:tcBorders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</w:p>
        </w:tc>
        <w:tc>
          <w:tcPr>
            <w:tcW w:w="809" w:type="dxa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 xml:space="preserve">race </w:t>
            </w:r>
          </w:p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1</w:t>
            </w:r>
          </w:p>
        </w:tc>
        <w:tc>
          <w:tcPr>
            <w:tcW w:w="858" w:type="dxa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 xml:space="preserve">race </w:t>
            </w:r>
          </w:p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2</w:t>
            </w:r>
          </w:p>
        </w:tc>
        <w:tc>
          <w:tcPr>
            <w:tcW w:w="736" w:type="dxa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race 3</w:t>
            </w:r>
          </w:p>
        </w:tc>
        <w:tc>
          <w:tcPr>
            <w:tcW w:w="770" w:type="dxa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race 5</w:t>
            </w:r>
          </w:p>
        </w:tc>
        <w:tc>
          <w:tcPr>
            <w:tcW w:w="932" w:type="dxa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 xml:space="preserve">race </w:t>
            </w:r>
          </w:p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3-5</w:t>
            </w:r>
          </w:p>
        </w:tc>
        <w:tc>
          <w:tcPr>
            <w:tcW w:w="3269" w:type="dxa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race</w:t>
            </w:r>
            <w:r w:rsidRPr="0018640E" w:rsidDel="00AC1D8D">
              <w:rPr>
                <w:szCs w:val="24"/>
              </w:rPr>
              <w:t xml:space="preserve"> </w:t>
            </w:r>
            <w:r w:rsidRPr="0018640E">
              <w:rPr>
                <w:szCs w:val="24"/>
              </w:rPr>
              <w:t>1</w:t>
            </w:r>
          </w:p>
        </w:tc>
      </w:tr>
      <w:tr w:rsidR="00D35E53" w:rsidRPr="0018640E" w:rsidTr="00D35E53">
        <w:tc>
          <w:tcPr>
            <w:tcW w:w="2168" w:type="dxa"/>
          </w:tcPr>
          <w:p w:rsidR="00D35E53" w:rsidRPr="0018640E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Védrantais</w:t>
            </w:r>
          </w:p>
        </w:tc>
        <w:tc>
          <w:tcPr>
            <w:tcW w:w="809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</w:tr>
      <w:tr w:rsidR="00D35E53" w:rsidRPr="0018640E" w:rsidTr="00D35E53">
        <w:tc>
          <w:tcPr>
            <w:tcW w:w="2168" w:type="dxa"/>
          </w:tcPr>
          <w:p w:rsidR="00D35E53" w:rsidRPr="0018640E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  <w:lang w:val="fr-FR"/>
              </w:rPr>
            </w:pPr>
            <w:r w:rsidRPr="0018640E">
              <w:rPr>
                <w:szCs w:val="24"/>
                <w:lang w:val="fr-FR"/>
              </w:rPr>
              <w:t>Nantais Oblong</w:t>
            </w:r>
          </w:p>
        </w:tc>
        <w:tc>
          <w:tcPr>
            <w:tcW w:w="809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</w:tr>
      <w:tr w:rsidR="00D35E53" w:rsidRPr="0018640E" w:rsidTr="00D35E53">
        <w:tc>
          <w:tcPr>
            <w:tcW w:w="2168" w:type="dxa"/>
          </w:tcPr>
          <w:p w:rsidR="00D35E53" w:rsidRPr="0018640E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PMR 45</w:t>
            </w:r>
          </w:p>
        </w:tc>
        <w:tc>
          <w:tcPr>
            <w:tcW w:w="80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</w:tr>
      <w:tr w:rsidR="00D35E53" w:rsidRPr="0018640E" w:rsidTr="00D35E53">
        <w:tc>
          <w:tcPr>
            <w:tcW w:w="2168" w:type="dxa"/>
          </w:tcPr>
          <w:p w:rsidR="00D35E53" w:rsidRPr="0018640E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Edisto 47, WMR 29</w:t>
            </w:r>
          </w:p>
        </w:tc>
        <w:tc>
          <w:tcPr>
            <w:tcW w:w="80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70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S</w:t>
            </w:r>
          </w:p>
        </w:tc>
      </w:tr>
      <w:tr w:rsidR="00D35E53" w:rsidRPr="0018640E" w:rsidTr="00D35E53">
        <w:tc>
          <w:tcPr>
            <w:tcW w:w="2168" w:type="dxa"/>
          </w:tcPr>
          <w:p w:rsidR="00D35E53" w:rsidRPr="0018640E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PI 124112, 90625</w:t>
            </w:r>
          </w:p>
        </w:tc>
        <w:tc>
          <w:tcPr>
            <w:tcW w:w="80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70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326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</w:tr>
      <w:tr w:rsidR="00D35E53" w:rsidRPr="0018640E" w:rsidTr="00D35E53">
        <w:tc>
          <w:tcPr>
            <w:tcW w:w="2168" w:type="dxa"/>
          </w:tcPr>
          <w:p w:rsidR="00D35E53" w:rsidRPr="0018640E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szCs w:val="24"/>
              </w:rPr>
            </w:pPr>
            <w:r w:rsidRPr="0018640E">
              <w:rPr>
                <w:szCs w:val="24"/>
              </w:rPr>
              <w:t>PMR 5</w:t>
            </w:r>
          </w:p>
        </w:tc>
        <w:tc>
          <w:tcPr>
            <w:tcW w:w="80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770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932" w:type="dxa"/>
            <w:shd w:val="clear" w:color="auto" w:fill="D9D9D9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szCs w:val="24"/>
              </w:rPr>
            </w:pPr>
            <w:r w:rsidRPr="0018640E">
              <w:rPr>
                <w:noProof/>
                <w:szCs w:val="24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</w:tr>
      <w:tr w:rsidR="00D35E53" w:rsidRPr="0018640E" w:rsidTr="00D35E53">
        <w:tc>
          <w:tcPr>
            <w:tcW w:w="2168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left"/>
              <w:rPr>
                <w:szCs w:val="24"/>
                <w:lang w:val="fr-FR"/>
              </w:rPr>
            </w:pPr>
            <w:r w:rsidRPr="0018640E">
              <w:rPr>
                <w:szCs w:val="24"/>
                <w:lang w:val="fr-FR"/>
              </w:rPr>
              <w:t>PI 414723</w:t>
            </w:r>
          </w:p>
        </w:tc>
        <w:tc>
          <w:tcPr>
            <w:tcW w:w="809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IR</w:t>
            </w:r>
          </w:p>
        </w:tc>
        <w:tc>
          <w:tcPr>
            <w:tcW w:w="770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:rsidR="00D35E53" w:rsidRPr="0018640E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Cs w:val="24"/>
              </w:rPr>
            </w:pPr>
            <w:r w:rsidRPr="0018640E">
              <w:rPr>
                <w:szCs w:val="24"/>
              </w:rPr>
              <w:t>R/ IR</w:t>
            </w:r>
          </w:p>
        </w:tc>
        <w:tc>
          <w:tcPr>
            <w:tcW w:w="3269" w:type="dxa"/>
            <w:shd w:val="clear" w:color="auto" w:fill="auto"/>
          </w:tcPr>
          <w:p w:rsidR="00D35E53" w:rsidRPr="0018640E" w:rsidRDefault="00D35E53" w:rsidP="00CB2594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4"/>
                <w:szCs w:val="24"/>
              </w:rPr>
            </w:pPr>
            <w:r w:rsidRPr="00CB2594">
              <w:rPr>
                <w:szCs w:val="24"/>
              </w:rPr>
              <w:t>R</w:t>
            </w:r>
          </w:p>
        </w:tc>
      </w:tr>
    </w:tbl>
    <w:p w:rsidR="00D35E53" w:rsidRPr="0018640E" w:rsidRDefault="00D35E53" w:rsidP="00D35E5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</w:pPr>
      <w:r w:rsidRPr="0018640E">
        <w:t xml:space="preserve">Legend: </w:t>
      </w:r>
      <w:r w:rsidRPr="0018640E">
        <w:tab/>
        <w:t>S   susceptible (high sporulation);</w:t>
      </w:r>
      <w:r w:rsidRPr="0018640E">
        <w:tab/>
        <w:t>R   resistant (low sporulation), IR (moderately resistant)</w:t>
      </w:r>
    </w:p>
    <w:p w:rsidR="00D35E53" w:rsidRPr="0018640E" w:rsidRDefault="00D35E53" w:rsidP="00D35E5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use susceptible melon varieties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t>detached cotyledon in Petri-dish on 0.35 – 0.5% Agar, 1</w:t>
            </w:r>
            <w:r w:rsidRPr="0018640E">
              <w:noBreakHyphen/>
              <w:t xml:space="preserve">2% mannitol, </w:t>
            </w:r>
            <w:r w:rsidRPr="0018640E">
              <w:rPr>
                <w:color w:val="000000"/>
              </w:rPr>
              <w:t xml:space="preserve">possible add of </w:t>
            </w:r>
            <w:r w:rsidRPr="0018640E">
              <w:t>1% sucrose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8.2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susceptible varieties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8.3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t>young, unfolded cotyledon; decontaminated with e.g. 0.05% mercuric chloride or 3 to 5% bleach (NaClO + NaCl)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8.4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medium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air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8.5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t>scatter conidia on the cotyledons transferred by blowing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8.6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use cotyledons with strong sporulation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8.7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t>check presence of spores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Shelflife/viability inoculum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 w:line="170" w:lineRule="atLeast"/>
            </w:pPr>
            <w:r w:rsidRPr="0018640E">
              <w:rPr>
                <w:rFonts w:eastAsia="Calibri"/>
              </w:rPr>
              <w:t xml:space="preserve">on cotyledon, </w:t>
            </w:r>
            <w:r w:rsidRPr="0018640E">
              <w:t>17-23</w:t>
            </w:r>
            <w:r w:rsidRPr="0018640E">
              <w:rPr>
                <w:vertAlign w:val="superscript"/>
              </w:rPr>
              <w:t>o</w:t>
            </w:r>
            <w:r w:rsidRPr="0018640E">
              <w:t>C, under very low light intensity; maximum storage time is 15 days, after the inoculation</w:t>
            </w:r>
          </w:p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u w:val="single"/>
              </w:rPr>
              <w:t>Remark:</w:t>
            </w:r>
            <w:r w:rsidRPr="0018640E">
              <w:t xml:space="preserve"> In case of longer term preservation, inoculate locally with a few spores, store at 14°C/12h low light per day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 xml:space="preserve">at least 16 </w:t>
            </w:r>
            <w:r w:rsidRPr="0018640E">
              <w:rPr>
                <w:rFonts w:cs="Arial"/>
              </w:rPr>
              <w:t>plants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e.g. 3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keepNext/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</w:p>
        </w:tc>
      </w:tr>
    </w:tbl>
    <w:p w:rsidR="00D35E53" w:rsidRPr="0018640E" w:rsidRDefault="00D35E53" w:rsidP="00D35E53">
      <w:pPr>
        <w:keepNext/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8"/>
        <w:gridCol w:w="1582"/>
        <w:gridCol w:w="1330"/>
        <w:gridCol w:w="1302"/>
        <w:gridCol w:w="1259"/>
        <w:gridCol w:w="1316"/>
        <w:gridCol w:w="1730"/>
      </w:tblGrid>
      <w:tr w:rsidR="00D35E53" w:rsidRPr="0018640E" w:rsidTr="00D35E53">
        <w:trPr>
          <w:cantSplit/>
        </w:trPr>
        <w:tc>
          <w:tcPr>
            <w:tcW w:w="12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:rsidR="00D35E53" w:rsidRPr="0018640E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9" w:type="dxa"/>
            <w:gridSpan w:val="6"/>
            <w:tcBorders>
              <w:left w:val="dotted" w:sz="4" w:space="0" w:color="auto"/>
            </w:tcBorders>
          </w:tcPr>
          <w:p w:rsidR="00D35E53" w:rsidRPr="0018640E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i/>
                <w:sz w:val="22"/>
                <w:szCs w:val="22"/>
              </w:rPr>
            </w:pPr>
            <w:r w:rsidRPr="0018640E">
              <w:rPr>
                <w:sz w:val="22"/>
                <w:szCs w:val="22"/>
              </w:rPr>
              <w:t>Powdery Mildew</w:t>
            </w:r>
          </w:p>
        </w:tc>
      </w:tr>
      <w:tr w:rsidR="00D35E53" w:rsidRPr="0018640E" w:rsidTr="00D35E53">
        <w:trPr>
          <w:cantSplit/>
        </w:trPr>
        <w:tc>
          <w:tcPr>
            <w:tcW w:w="12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5E53" w:rsidRPr="0018640E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789" w:type="dxa"/>
            <w:gridSpan w:val="5"/>
            <w:tcBorders>
              <w:left w:val="dotted" w:sz="4" w:space="0" w:color="auto"/>
            </w:tcBorders>
          </w:tcPr>
          <w:p w:rsidR="00D35E53" w:rsidRPr="0018640E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  <w:r w:rsidRPr="0018640E">
              <w:rPr>
                <w:i/>
                <w:sz w:val="22"/>
                <w:szCs w:val="22"/>
              </w:rPr>
              <w:t xml:space="preserve">Podosphaera xanthii </w:t>
            </w:r>
          </w:p>
        </w:tc>
        <w:tc>
          <w:tcPr>
            <w:tcW w:w="1730" w:type="dxa"/>
          </w:tcPr>
          <w:p w:rsidR="00D35E53" w:rsidRPr="0018640E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sz w:val="22"/>
                <w:szCs w:val="22"/>
              </w:rPr>
            </w:pPr>
            <w:r w:rsidRPr="0018640E">
              <w:rPr>
                <w:i/>
                <w:sz w:val="22"/>
                <w:szCs w:val="22"/>
              </w:rPr>
              <w:t xml:space="preserve">Golovinomyces cichoracearum </w:t>
            </w:r>
          </w:p>
        </w:tc>
      </w:tr>
      <w:tr w:rsidR="00D35E53" w:rsidRPr="0018640E" w:rsidTr="00D35E53">
        <w:trPr>
          <w:trHeight w:val="80"/>
        </w:trPr>
        <w:tc>
          <w:tcPr>
            <w:tcW w:w="1228" w:type="dxa"/>
            <w:tcBorders>
              <w:top w:val="dotted" w:sz="4" w:space="0" w:color="auto"/>
            </w:tcBorders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</w:rPr>
            </w:pPr>
          </w:p>
        </w:tc>
        <w:tc>
          <w:tcPr>
            <w:tcW w:w="1582" w:type="dxa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1</w:t>
            </w:r>
          </w:p>
        </w:tc>
        <w:tc>
          <w:tcPr>
            <w:tcW w:w="1330" w:type="dxa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2</w:t>
            </w:r>
          </w:p>
        </w:tc>
        <w:tc>
          <w:tcPr>
            <w:tcW w:w="1302" w:type="dxa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3</w:t>
            </w:r>
          </w:p>
        </w:tc>
        <w:tc>
          <w:tcPr>
            <w:tcW w:w="1259" w:type="dxa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5</w:t>
            </w:r>
          </w:p>
        </w:tc>
        <w:tc>
          <w:tcPr>
            <w:tcW w:w="1316" w:type="dxa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 3-5</w:t>
            </w:r>
          </w:p>
        </w:tc>
        <w:tc>
          <w:tcPr>
            <w:tcW w:w="1730" w:type="dxa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race</w:t>
            </w:r>
            <w:r w:rsidRPr="00285105" w:rsidDel="00AC1D8D">
              <w:rPr>
                <w:color w:val="000000"/>
                <w:szCs w:val="22"/>
              </w:rPr>
              <w:t xml:space="preserve"> </w:t>
            </w:r>
            <w:r w:rsidRPr="00285105">
              <w:rPr>
                <w:color w:val="000000"/>
                <w:szCs w:val="22"/>
              </w:rPr>
              <w:t>1</w:t>
            </w:r>
          </w:p>
        </w:tc>
      </w:tr>
      <w:tr w:rsidR="00D35E53" w:rsidRPr="0018640E" w:rsidTr="00D35E53">
        <w:tc>
          <w:tcPr>
            <w:tcW w:w="1228" w:type="dxa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susceptible</w:t>
            </w:r>
          </w:p>
        </w:tc>
        <w:tc>
          <w:tcPr>
            <w:tcW w:w="1582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Jaune Canari 2, Védrantais</w:t>
            </w:r>
          </w:p>
        </w:tc>
        <w:tc>
          <w:tcPr>
            <w:tcW w:w="1330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Galoubet, Védrantais</w:t>
            </w:r>
          </w:p>
        </w:tc>
        <w:tc>
          <w:tcPr>
            <w:tcW w:w="1302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color w:val="000000"/>
                <w:szCs w:val="22"/>
              </w:rPr>
            </w:pPr>
            <w:r w:rsidRPr="00285105">
              <w:rPr>
                <w:noProof/>
                <w:color w:val="000000"/>
                <w:szCs w:val="22"/>
              </w:rPr>
              <w:t>Védrantais</w:t>
            </w:r>
          </w:p>
        </w:tc>
        <w:tc>
          <w:tcPr>
            <w:tcW w:w="1259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Védrantais</w:t>
            </w:r>
          </w:p>
        </w:tc>
        <w:tc>
          <w:tcPr>
            <w:tcW w:w="1316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color w:val="000000"/>
                <w:szCs w:val="22"/>
              </w:rPr>
            </w:pPr>
            <w:r w:rsidRPr="00285105">
              <w:rPr>
                <w:noProof/>
                <w:color w:val="000000"/>
                <w:szCs w:val="22"/>
              </w:rPr>
              <w:t>Védrantais</w:t>
            </w:r>
          </w:p>
        </w:tc>
        <w:tc>
          <w:tcPr>
            <w:tcW w:w="1730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Védrantais</w:t>
            </w:r>
          </w:p>
        </w:tc>
      </w:tr>
      <w:tr w:rsidR="00D35E53" w:rsidRPr="0018640E" w:rsidTr="00D35E53">
        <w:tc>
          <w:tcPr>
            <w:tcW w:w="1228" w:type="dxa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  <w:lang w:val="fr-FR"/>
              </w:rPr>
            </w:pPr>
            <w:r w:rsidRPr="00285105">
              <w:rPr>
                <w:color w:val="000000"/>
                <w:szCs w:val="22"/>
                <w:lang w:val="fr-FR"/>
              </w:rPr>
              <w:t>moderately resistant</w:t>
            </w:r>
          </w:p>
        </w:tc>
        <w:tc>
          <w:tcPr>
            <w:tcW w:w="1582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Escrito</w:t>
            </w:r>
          </w:p>
        </w:tc>
        <w:tc>
          <w:tcPr>
            <w:tcW w:w="1330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Escrito, Pendragon</w:t>
            </w:r>
          </w:p>
        </w:tc>
        <w:tc>
          <w:tcPr>
            <w:tcW w:w="1302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Nettuno</w:t>
            </w:r>
          </w:p>
        </w:tc>
        <w:tc>
          <w:tcPr>
            <w:tcW w:w="1259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Hugo, Pendragon</w:t>
            </w:r>
          </w:p>
        </w:tc>
        <w:tc>
          <w:tcPr>
            <w:tcW w:w="1316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noProof/>
                <w:color w:val="000000"/>
                <w:szCs w:val="22"/>
              </w:rPr>
            </w:pPr>
            <w:r w:rsidRPr="00285105">
              <w:rPr>
                <w:noProof/>
                <w:color w:val="000000"/>
                <w:szCs w:val="22"/>
              </w:rPr>
              <w:t>Cisco</w:t>
            </w:r>
          </w:p>
        </w:tc>
        <w:tc>
          <w:tcPr>
            <w:tcW w:w="1730" w:type="dxa"/>
            <w:shd w:val="clear" w:color="auto" w:fill="auto"/>
          </w:tcPr>
          <w:p w:rsidR="00D35E53" w:rsidRPr="00285105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Anasta</w:t>
            </w:r>
          </w:p>
        </w:tc>
      </w:tr>
      <w:tr w:rsidR="00D35E53" w:rsidRPr="0018640E" w:rsidTr="00D35E53">
        <w:tc>
          <w:tcPr>
            <w:tcW w:w="1228" w:type="dxa"/>
          </w:tcPr>
          <w:p w:rsidR="00D35E53" w:rsidRPr="00285105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highly resistant</w:t>
            </w:r>
          </w:p>
        </w:tc>
        <w:tc>
          <w:tcPr>
            <w:tcW w:w="1582" w:type="dxa"/>
            <w:shd w:val="clear" w:color="auto" w:fill="auto"/>
          </w:tcPr>
          <w:p w:rsidR="00D35E53" w:rsidRPr="00285105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Anasta, Cézanne</w:t>
            </w:r>
          </w:p>
        </w:tc>
        <w:tc>
          <w:tcPr>
            <w:tcW w:w="1330" w:type="dxa"/>
            <w:shd w:val="clear" w:color="auto" w:fill="auto"/>
          </w:tcPr>
          <w:p w:rsidR="00D35E53" w:rsidRPr="00285105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Anasta, Cézanne</w:t>
            </w:r>
          </w:p>
        </w:tc>
        <w:tc>
          <w:tcPr>
            <w:tcW w:w="1302" w:type="dxa"/>
            <w:shd w:val="clear" w:color="auto" w:fill="auto"/>
          </w:tcPr>
          <w:p w:rsidR="00D35E53" w:rsidRPr="00285105" w:rsidRDefault="00D35E53" w:rsidP="00D35E53">
            <w:pPr>
              <w:tabs>
                <w:tab w:val="left" w:pos="0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Batista, Godiva</w:t>
            </w:r>
          </w:p>
        </w:tc>
        <w:tc>
          <w:tcPr>
            <w:tcW w:w="1259" w:type="dxa"/>
            <w:shd w:val="clear" w:color="auto" w:fill="auto"/>
          </w:tcPr>
          <w:p w:rsidR="00D35E53" w:rsidRPr="00285105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Arapaho</w:t>
            </w:r>
          </w:p>
        </w:tc>
        <w:tc>
          <w:tcPr>
            <w:tcW w:w="1316" w:type="dxa"/>
            <w:shd w:val="clear" w:color="auto" w:fill="auto"/>
          </w:tcPr>
          <w:p w:rsidR="00D35E53" w:rsidRPr="00CB2594" w:rsidRDefault="00D35E53" w:rsidP="00D35E53">
            <w:pPr>
              <w:pStyle w:val="Normalt"/>
              <w:spacing w:before="80" w:after="80"/>
              <w:jc w:val="center"/>
              <w:rPr>
                <w:rFonts w:ascii="Arial" w:hAnsi="Arial"/>
                <w:noProof w:val="0"/>
                <w:color w:val="000000"/>
                <w:szCs w:val="22"/>
                <w:lang w:eastAsia="en-US"/>
              </w:rPr>
            </w:pPr>
            <w:r w:rsidRPr="00CB2594">
              <w:rPr>
                <w:rFonts w:ascii="Arial" w:hAnsi="Arial"/>
                <w:noProof w:val="0"/>
                <w:color w:val="000000"/>
                <w:szCs w:val="22"/>
                <w:lang w:eastAsia="en-US"/>
              </w:rPr>
              <w:t>90625</w:t>
            </w:r>
          </w:p>
        </w:tc>
        <w:tc>
          <w:tcPr>
            <w:tcW w:w="1730" w:type="dxa"/>
            <w:shd w:val="clear" w:color="auto" w:fill="auto"/>
          </w:tcPr>
          <w:p w:rsidR="00D35E53" w:rsidRPr="00285105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color w:val="000000"/>
                <w:szCs w:val="22"/>
              </w:rPr>
            </w:pPr>
            <w:r w:rsidRPr="00285105">
              <w:rPr>
                <w:color w:val="000000"/>
                <w:szCs w:val="22"/>
              </w:rPr>
              <w:t>Heliobel</w:t>
            </w:r>
          </w:p>
        </w:tc>
      </w:tr>
    </w:tbl>
    <w:p w:rsidR="00D35E53" w:rsidRPr="0018640E" w:rsidRDefault="00D35E53" w:rsidP="00D35E53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9.4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design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  <w:color w:val="000000"/>
              </w:rPr>
              <w:t>leaf discs placed on 0.4% agar with 1- 4% mannitol and possible add of 0.003% benzimidazol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climatic room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20-24°C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</w:rPr>
              <w:t>12 to 24h darkness after inoculation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9.8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Season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  <w:r w:rsidRPr="0018640E">
              <w:t>Inoculation tower needed for even distribution of dry spores.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</w:pPr>
            <w:r w:rsidRPr="0018640E">
              <w:rPr>
                <w:u w:val="single"/>
              </w:rPr>
              <w:t>Routine method</w:t>
            </w:r>
            <w:r w:rsidRPr="0018640E">
              <w:t>:  leaf disks, 2 cm in diameter, from young plants.</w:t>
            </w:r>
          </w:p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u w:val="single"/>
              </w:rPr>
              <w:t>Complementary method</w:t>
            </w:r>
            <w:r w:rsidRPr="0018640E">
              <w:t>, if necessary: young plants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</w:pPr>
            <w:r w:rsidRPr="0018640E">
              <w:rPr>
                <w:u w:val="single"/>
              </w:rPr>
              <w:t>Routine method:</w:t>
            </w:r>
            <w:r w:rsidRPr="0018640E">
              <w:t xml:space="preserve">  on leaf disks: inoculation tower needed for even distribution of dry spores.</w:t>
            </w:r>
          </w:p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  <w:u w:val="single"/>
              </w:rPr>
              <w:t>Complementary method</w:t>
            </w:r>
            <w:r w:rsidRPr="0018640E">
              <w:rPr>
                <w:rFonts w:eastAsia="Calibri"/>
                <w:bCs/>
              </w:rPr>
              <w:t>:</w:t>
            </w:r>
            <w:r w:rsidRPr="0018640E">
              <w:t xml:space="preserve">  take spores from a cotyledon covered with conidia and deposit them on a leaf or blow the spores from a cotyledon.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10.5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First observation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t>8-10 days post inoculation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10.6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Second observation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t>11-12 days post inoculation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visual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[1] susceptible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t>medium or intense sporulation all over the leaf disc surface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[2] intermediate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t>weak sporulation all over the surface or isolated colonies on more than 10% of the surface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ind w:left="284"/>
              <w:rPr>
                <w:rFonts w:eastAsia="Calibri" w:cs="Arial"/>
                <w:bCs/>
              </w:rPr>
            </w:pP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ind w:left="284"/>
              <w:rPr>
                <w:rFonts w:cs="Arial"/>
              </w:rPr>
            </w:pPr>
            <w:r w:rsidRPr="0018640E">
              <w:t>[3] resistant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autoSpaceDE w:val="0"/>
              <w:autoSpaceDN w:val="0"/>
              <w:adjustRightInd w:val="0"/>
              <w:spacing w:before="20" w:after="20"/>
              <w:ind w:left="33"/>
              <w:rPr>
                <w:rFonts w:cs="Arial"/>
              </w:rPr>
            </w:pPr>
            <w:r w:rsidRPr="0018640E">
              <w:t>isolated colonies on less than 10% of the surface or no sporulation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autoSpaceDE w:val="0"/>
              <w:autoSpaceDN w:val="0"/>
              <w:adjustRightInd w:val="0"/>
              <w:spacing w:before="20" w:after="20"/>
              <w:ind w:left="33"/>
              <w:rPr>
                <w:rFonts w:cs="Arial"/>
              </w:rPr>
            </w:pPr>
            <w:r w:rsidRPr="0018640E">
              <w:rPr>
                <w:rFonts w:cs="Arial"/>
              </w:rPr>
              <w:t>on controls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11.4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Off-types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18640E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rPr>
                <w:rFonts w:cs="Arial"/>
              </w:rPr>
            </w:pPr>
            <w:r w:rsidRPr="0018640E">
              <w:rPr>
                <w:rFonts w:eastAsia="Calibri"/>
                <w:bCs/>
              </w:rPr>
              <w:t>QN</w:t>
            </w:r>
          </w:p>
        </w:tc>
      </w:tr>
      <w:tr w:rsidR="00D35E53" w:rsidRPr="0018640E" w:rsidTr="00D35E53">
        <w:trPr>
          <w:cantSplit/>
        </w:trPr>
        <w:tc>
          <w:tcPr>
            <w:tcW w:w="675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:rsidR="00D35E53" w:rsidRPr="0018640E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18640E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:rsidR="00D35E53" w:rsidRPr="0018640E" w:rsidRDefault="00D35E53" w:rsidP="00D35E53">
            <w:pPr>
              <w:spacing w:before="20" w:after="20"/>
              <w:ind w:left="33" w:hanging="33"/>
              <w:rPr>
                <w:rFonts w:cs="Arial"/>
              </w:rPr>
            </w:pPr>
            <w:r w:rsidRPr="0018640E">
              <w:rPr>
                <w:rFonts w:cs="Arial"/>
              </w:rPr>
              <w:t>-</w:t>
            </w:r>
          </w:p>
        </w:tc>
      </w:tr>
    </w:tbl>
    <w:p w:rsidR="00D35E53" w:rsidRDefault="00D35E53" w:rsidP="00D35E53"/>
    <w:p w:rsidR="00D35E53" w:rsidRDefault="00D35E53">
      <w:pPr>
        <w:jc w:val="left"/>
      </w:pPr>
      <w:r>
        <w:br w:type="page"/>
      </w:r>
    </w:p>
    <w:p w:rsidR="00D35E53" w:rsidRPr="00D35E53" w:rsidRDefault="00D35E53" w:rsidP="00D35E53">
      <w:pPr>
        <w:rPr>
          <w:i/>
        </w:rPr>
      </w:pPr>
      <w:r w:rsidRPr="00D35E53">
        <w:rPr>
          <w:i/>
        </w:rPr>
        <w:t>Proposed new wording</w:t>
      </w:r>
    </w:p>
    <w:p w:rsidR="00D35E53" w:rsidRDefault="00D35E53" w:rsidP="00D35E53"/>
    <w:p w:rsidR="00D35E53" w:rsidRPr="0018640E" w:rsidRDefault="00D35E53" w:rsidP="00D35E53">
      <w:pPr>
        <w:spacing w:line="276" w:lineRule="auto"/>
        <w:rPr>
          <w:u w:val="single"/>
        </w:rPr>
      </w:pPr>
      <w:r w:rsidRPr="0018640E">
        <w:rPr>
          <w:u w:val="single"/>
        </w:rPr>
        <w:t>Ads. 70.1 to 70.</w:t>
      </w:r>
      <w:r w:rsidRPr="00601477">
        <w:rPr>
          <w:strike/>
          <w:highlight w:val="lightGray"/>
          <w:u w:val="single"/>
        </w:rPr>
        <w:t>3</w:t>
      </w:r>
      <w:r>
        <w:rPr>
          <w:u w:val="single"/>
        </w:rPr>
        <w:t xml:space="preserve"> </w:t>
      </w:r>
      <w:r w:rsidRPr="00601477">
        <w:rPr>
          <w:highlight w:val="lightGray"/>
          <w:u w:val="single"/>
        </w:rPr>
        <w:t>5</w:t>
      </w:r>
      <w:r w:rsidRPr="0018640E">
        <w:rPr>
          <w:u w:val="single"/>
        </w:rPr>
        <w:t xml:space="preserve">:  Resistance to </w:t>
      </w:r>
      <w:r w:rsidRPr="0018640E">
        <w:rPr>
          <w:i/>
          <w:u w:val="single"/>
        </w:rPr>
        <w:t>Podosphaera xanthii</w:t>
      </w:r>
      <w:r w:rsidRPr="0018640E">
        <w:rPr>
          <w:u w:val="single"/>
        </w:rPr>
        <w:t xml:space="preserve"> (</w:t>
      </w:r>
      <w:r w:rsidRPr="006B1069">
        <w:rPr>
          <w:highlight w:val="lightGray"/>
          <w:u w:val="single"/>
        </w:rPr>
        <w:t>ex</w:t>
      </w:r>
      <w:r>
        <w:rPr>
          <w:u w:val="single"/>
        </w:rPr>
        <w:t xml:space="preserve"> </w:t>
      </w:r>
      <w:r w:rsidRPr="0018640E">
        <w:rPr>
          <w:i/>
          <w:u w:val="single"/>
        </w:rPr>
        <w:t>Sphaerotheca fuliginea</w:t>
      </w:r>
      <w:r w:rsidRPr="0018640E">
        <w:rPr>
          <w:u w:val="single"/>
        </w:rPr>
        <w:t>) (Powdery mildew)</w:t>
      </w:r>
      <w:r w:rsidRPr="0018640E">
        <w:rPr>
          <w:i/>
          <w:u w:val="single"/>
        </w:rPr>
        <w:t xml:space="preserve"> </w:t>
      </w:r>
      <w:r w:rsidRPr="00601477">
        <w:rPr>
          <w:strike/>
          <w:highlight w:val="lightGray"/>
          <w:u w:val="single"/>
        </w:rPr>
        <w:t>Px (Sf)</w:t>
      </w:r>
      <w:r w:rsidRPr="00601477">
        <w:rPr>
          <w:highlight w:val="lightGray"/>
          <w:u w:val="single"/>
        </w:rPr>
        <w:t xml:space="preserve"> race</w:t>
      </w:r>
      <w:r>
        <w:rPr>
          <w:highlight w:val="lightGray"/>
          <w:u w:val="single"/>
        </w:rPr>
        <w:t>s 1, 2, 3, 5, 3.5 (Px:1, 2, 3, 5, 3.5)</w:t>
      </w:r>
    </w:p>
    <w:p w:rsidR="00D35E53" w:rsidRPr="0018640E" w:rsidRDefault="00D35E53" w:rsidP="00D35E53">
      <w:pPr>
        <w:tabs>
          <w:tab w:val="left" w:pos="567"/>
          <w:tab w:val="left" w:pos="851"/>
          <w:tab w:val="left" w:pos="1824"/>
          <w:tab w:val="left" w:pos="3936"/>
          <w:tab w:val="left" w:pos="7008"/>
          <w:tab w:val="left" w:pos="7296"/>
          <w:tab w:val="left" w:pos="9216"/>
        </w:tabs>
        <w:rPr>
          <w:u w:val="single"/>
        </w:rPr>
      </w:pPr>
      <w:r w:rsidRPr="0018640E">
        <w:rPr>
          <w:u w:val="single"/>
        </w:rPr>
        <w:t xml:space="preserve">Ad. 71:  Resistance to </w:t>
      </w:r>
      <w:r w:rsidRPr="0018640E">
        <w:rPr>
          <w:i/>
          <w:snapToGrid w:val="0"/>
          <w:u w:val="single"/>
        </w:rPr>
        <w:t>Golovinomyces</w:t>
      </w:r>
      <w:r w:rsidRPr="0018640E">
        <w:rPr>
          <w:i/>
          <w:u w:val="single"/>
        </w:rPr>
        <w:t xml:space="preserve"> </w:t>
      </w:r>
      <w:r w:rsidRPr="0018640E">
        <w:rPr>
          <w:i/>
          <w:snapToGrid w:val="0"/>
          <w:u w:val="single"/>
        </w:rPr>
        <w:t>cichoracearum</w:t>
      </w:r>
      <w:r w:rsidRPr="0018640E">
        <w:rPr>
          <w:i/>
          <w:u w:val="single"/>
          <w:lang w:eastAsia="fr-FR"/>
        </w:rPr>
        <w:t xml:space="preserve"> </w:t>
      </w:r>
      <w:r w:rsidRPr="0018640E">
        <w:rPr>
          <w:i/>
          <w:u w:val="single"/>
        </w:rPr>
        <w:t>(</w:t>
      </w:r>
      <w:r w:rsidRPr="0018640E">
        <w:rPr>
          <w:i/>
          <w:u w:val="single"/>
          <w:lang w:eastAsia="fr-FR"/>
        </w:rPr>
        <w:t xml:space="preserve">Erysiphe cichoracearum), </w:t>
      </w:r>
      <w:r w:rsidRPr="0018640E">
        <w:rPr>
          <w:u w:val="single"/>
          <w:lang w:eastAsia="fr-FR"/>
        </w:rPr>
        <w:t>race 1</w:t>
      </w:r>
      <w:r w:rsidRPr="0018640E">
        <w:rPr>
          <w:u w:val="single"/>
        </w:rPr>
        <w:t xml:space="preserve"> (Powdery mildew) Gc (Ec)</w:t>
      </w:r>
    </w:p>
    <w:p w:rsidR="00D35E53" w:rsidRPr="0018640E" w:rsidRDefault="00D35E53" w:rsidP="00D35E53"/>
    <w:tbl>
      <w:tblPr>
        <w:tblW w:w="101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409"/>
        <w:gridCol w:w="5499"/>
        <w:gridCol w:w="409"/>
      </w:tblGrid>
      <w:tr w:rsidR="00D35E53" w:rsidRPr="005A0802" w:rsidTr="00D35E53">
        <w:trPr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5A0802">
              <w:rPr>
                <w:rFonts w:cs="Arial"/>
              </w:rPr>
              <w:t>1.</w:t>
            </w:r>
          </w:p>
        </w:tc>
        <w:tc>
          <w:tcPr>
            <w:tcW w:w="3573" w:type="dxa"/>
            <w:gridSpan w:val="2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5A0802">
              <w:rPr>
                <w:rFonts w:cs="Arial"/>
              </w:rPr>
              <w:t>Pathogen</w:t>
            </w:r>
          </w:p>
        </w:tc>
        <w:tc>
          <w:tcPr>
            <w:tcW w:w="5908" w:type="dxa"/>
            <w:gridSpan w:val="2"/>
          </w:tcPr>
          <w:p w:rsidR="00D35E53" w:rsidRPr="005A0802" w:rsidRDefault="00D35E53" w:rsidP="00D35E53">
            <w:pPr>
              <w:spacing w:before="20" w:after="20"/>
              <w:jc w:val="left"/>
              <w:rPr>
                <w:rFonts w:eastAsia="Calibri" w:cs="Arial"/>
                <w:bCs/>
                <w:lang w:val="it-IT"/>
              </w:rPr>
            </w:pPr>
            <w:r w:rsidRPr="005A0802">
              <w:rPr>
                <w:rFonts w:eastAsia="Calibri" w:cs="Arial"/>
                <w:bCs/>
                <w:lang w:val="it-IT"/>
              </w:rPr>
              <w:t>Powdery mildew:</w:t>
            </w:r>
            <w:r w:rsidRPr="005A0802">
              <w:rPr>
                <w:rFonts w:eastAsia="Calibri" w:cs="Arial"/>
                <w:b/>
                <w:bCs/>
                <w:lang w:val="it-IT"/>
              </w:rPr>
              <w:t xml:space="preserve"> </w:t>
            </w:r>
            <w:r w:rsidRPr="005A0802">
              <w:rPr>
                <w:rFonts w:eastAsia="Calibri" w:cs="Arial"/>
                <w:bCs/>
                <w:i/>
                <w:lang w:val="it-IT"/>
              </w:rPr>
              <w:t>Podosphaera xanthii</w:t>
            </w:r>
            <w:r w:rsidRPr="005A0802">
              <w:rPr>
                <w:rFonts w:eastAsia="Calibri" w:cs="Arial"/>
                <w:bCs/>
                <w:lang w:val="it-IT"/>
              </w:rPr>
              <w:t xml:space="preserve"> (</w:t>
            </w:r>
            <w:r w:rsidRPr="005A0802">
              <w:rPr>
                <w:rFonts w:eastAsia="Calibri" w:cs="Arial"/>
                <w:bCs/>
                <w:highlight w:val="lightGray"/>
                <w:u w:val="single"/>
                <w:lang w:val="it-IT"/>
              </w:rPr>
              <w:t>ex</w:t>
            </w:r>
            <w:r w:rsidRPr="005A0802">
              <w:rPr>
                <w:rFonts w:eastAsia="Calibri" w:cs="Arial"/>
                <w:bCs/>
                <w:lang w:val="it-IT"/>
              </w:rPr>
              <w:t xml:space="preserve"> </w:t>
            </w:r>
            <w:r w:rsidRPr="005A0802">
              <w:rPr>
                <w:rFonts w:eastAsia="Calibri" w:cs="Arial"/>
                <w:bCs/>
                <w:i/>
                <w:lang w:val="it-IT"/>
              </w:rPr>
              <w:t>Spaerotheca fuliginea</w:t>
            </w:r>
            <w:r w:rsidRPr="005A0802">
              <w:rPr>
                <w:rFonts w:eastAsia="Calibri" w:cs="Arial"/>
                <w:bCs/>
                <w:lang w:val="it-IT"/>
              </w:rPr>
              <w:t>) races 1, 2, 3, 5 and 3.5</w:t>
            </w:r>
          </w:p>
          <w:p w:rsidR="00D35E53" w:rsidRPr="005A0802" w:rsidRDefault="00D35E53" w:rsidP="00D35E53">
            <w:pPr>
              <w:spacing w:before="20" w:after="20"/>
              <w:jc w:val="left"/>
              <w:rPr>
                <w:rFonts w:eastAsia="Calibri" w:cs="Arial"/>
                <w:bCs/>
                <w:lang w:val="it-IT"/>
              </w:rPr>
            </w:pPr>
            <w:r w:rsidRPr="005A0802">
              <w:rPr>
                <w:rFonts w:eastAsia="Calibri" w:cs="Arial"/>
                <w:bCs/>
                <w:i/>
                <w:lang w:val="it-IT"/>
              </w:rPr>
              <w:t>Golovinomyces cichoracearum</w:t>
            </w:r>
            <w:r w:rsidRPr="005A0802">
              <w:rPr>
                <w:rFonts w:eastAsia="Calibri" w:cs="Arial"/>
                <w:bCs/>
                <w:lang w:val="it-IT"/>
              </w:rPr>
              <w:t xml:space="preserve"> (</w:t>
            </w:r>
            <w:r w:rsidRPr="007A6B0F">
              <w:rPr>
                <w:rFonts w:eastAsia="Calibri" w:cs="Arial"/>
                <w:bCs/>
                <w:highlight w:val="lightGray"/>
                <w:u w:val="single"/>
                <w:lang w:val="it-IT"/>
              </w:rPr>
              <w:t>ex</w:t>
            </w:r>
            <w:r w:rsidRPr="005A0802">
              <w:rPr>
                <w:rFonts w:eastAsia="Calibri" w:cs="Arial"/>
                <w:bCs/>
                <w:i/>
                <w:lang w:val="it-IT"/>
              </w:rPr>
              <w:t xml:space="preserve"> Erysiphe cichoracearum</w:t>
            </w:r>
            <w:r w:rsidRPr="005A0802">
              <w:rPr>
                <w:rFonts w:eastAsia="Calibri" w:cs="Arial"/>
                <w:bCs/>
                <w:lang w:val="it-IT"/>
              </w:rPr>
              <w:t>) race 1</w:t>
            </w:r>
          </w:p>
          <w:p w:rsidR="00D35E53" w:rsidRPr="005A0802" w:rsidRDefault="00D35E53" w:rsidP="00D35E53">
            <w:pPr>
              <w:spacing w:before="20" w:after="20"/>
              <w:jc w:val="left"/>
              <w:rPr>
                <w:rFonts w:cs="Arial"/>
                <w:strike/>
                <w:u w:val="single"/>
                <w:lang w:val="it-IT"/>
              </w:rPr>
            </w:pPr>
            <w:r w:rsidRPr="005A0802">
              <w:rPr>
                <w:rFonts w:cs="Arial"/>
                <w:i/>
                <w:strike/>
                <w:highlight w:val="lightGray"/>
                <w:u w:val="single"/>
              </w:rPr>
              <w:t>Only</w:t>
            </w:r>
            <w:r w:rsidRPr="005A0802">
              <w:rPr>
                <w:rFonts w:cs="Arial"/>
                <w:strike/>
                <w:highlight w:val="lightGray"/>
                <w:u w:val="single"/>
              </w:rPr>
              <w:t xml:space="preserve"> </w:t>
            </w:r>
            <w:r w:rsidRPr="005A0802">
              <w:rPr>
                <w:rFonts w:cs="Arial"/>
                <w:i/>
                <w:strike/>
                <w:highlight w:val="lightGray"/>
                <w:u w:val="single"/>
              </w:rPr>
              <w:t>Podosphaera xanthii</w:t>
            </w:r>
            <w:r w:rsidRPr="005A0802">
              <w:rPr>
                <w:rFonts w:cs="Arial"/>
                <w:strike/>
                <w:highlight w:val="lightGray"/>
                <w:u w:val="single"/>
              </w:rPr>
              <w:t xml:space="preserve">  was validated in Harmores 3 project.</w:t>
            </w:r>
          </w:p>
        </w:tc>
      </w:tr>
      <w:tr w:rsidR="00D35E53" w:rsidRPr="005A0802" w:rsidTr="00D35E53">
        <w:trPr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2.</w:t>
            </w:r>
          </w:p>
        </w:tc>
        <w:tc>
          <w:tcPr>
            <w:tcW w:w="3573" w:type="dxa"/>
            <w:gridSpan w:val="2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Quarantine status</w:t>
            </w:r>
          </w:p>
        </w:tc>
        <w:tc>
          <w:tcPr>
            <w:tcW w:w="5908" w:type="dxa"/>
            <w:gridSpan w:val="2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</w:rPr>
              <w:t>No</w:t>
            </w:r>
          </w:p>
        </w:tc>
      </w:tr>
      <w:tr w:rsidR="00D35E53" w:rsidRPr="005A0802" w:rsidTr="00D35E53">
        <w:trPr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3.</w:t>
            </w:r>
          </w:p>
        </w:tc>
        <w:tc>
          <w:tcPr>
            <w:tcW w:w="3573" w:type="dxa"/>
            <w:gridSpan w:val="2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Host species</w:t>
            </w:r>
          </w:p>
        </w:tc>
        <w:tc>
          <w:tcPr>
            <w:tcW w:w="5908" w:type="dxa"/>
            <w:gridSpan w:val="2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  <w:bCs/>
                <w:highlight w:val="lightGray"/>
                <w:u w:val="single"/>
              </w:rPr>
              <w:t>Melon</w:t>
            </w:r>
            <w:r w:rsidRPr="005A0802">
              <w:rPr>
                <w:rFonts w:eastAsia="Calibri" w:cs="Arial"/>
                <w:bCs/>
                <w:highlight w:val="lightGray"/>
              </w:rPr>
              <w:t xml:space="preserve"> -</w:t>
            </w:r>
            <w:r w:rsidRPr="005A0802">
              <w:rPr>
                <w:rFonts w:eastAsia="Calibri" w:cs="Arial"/>
                <w:bCs/>
              </w:rPr>
              <w:t xml:space="preserve"> </w:t>
            </w:r>
            <w:r w:rsidRPr="005A0802">
              <w:rPr>
                <w:rFonts w:eastAsia="Calibri" w:cs="Arial"/>
                <w:bCs/>
                <w:i/>
              </w:rPr>
              <w:t xml:space="preserve">Cucumis melo </w:t>
            </w:r>
            <w:r w:rsidRPr="005A0802">
              <w:rPr>
                <w:rFonts w:eastAsia="Calibri" w:cs="Arial"/>
                <w:bCs/>
                <w:highlight w:val="lightGray"/>
                <w:u w:val="single"/>
              </w:rPr>
              <w:t>L.</w:t>
            </w:r>
          </w:p>
        </w:tc>
      </w:tr>
      <w:tr w:rsidR="00D35E53" w:rsidRPr="005A0802" w:rsidTr="00D35E53">
        <w:trPr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4.</w:t>
            </w:r>
          </w:p>
        </w:tc>
        <w:tc>
          <w:tcPr>
            <w:tcW w:w="3573" w:type="dxa"/>
            <w:gridSpan w:val="2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Source of inoculum</w:t>
            </w:r>
          </w:p>
        </w:tc>
        <w:tc>
          <w:tcPr>
            <w:tcW w:w="5908" w:type="dxa"/>
            <w:gridSpan w:val="2"/>
          </w:tcPr>
          <w:p w:rsidR="00D35E53" w:rsidRPr="005A0802" w:rsidRDefault="00D35E53" w:rsidP="00D35E53">
            <w:pPr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eastAsia="Calibri" w:cs="Arial"/>
                <w:bCs/>
              </w:rPr>
              <w:t>GEVES (FR)</w:t>
            </w:r>
            <w:r w:rsidR="005A0802">
              <w:rPr>
                <w:rStyle w:val="FootnoteReference"/>
                <w:rFonts w:eastAsia="Calibri" w:cs="Arial"/>
                <w:bCs/>
              </w:rPr>
              <w:footnoteReference w:id="6"/>
            </w:r>
          </w:p>
        </w:tc>
      </w:tr>
      <w:tr w:rsidR="00D35E53" w:rsidRPr="005A0802" w:rsidTr="00D35E53">
        <w:trPr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5.</w:t>
            </w:r>
          </w:p>
        </w:tc>
        <w:tc>
          <w:tcPr>
            <w:tcW w:w="3573" w:type="dxa"/>
            <w:gridSpan w:val="2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Isolate</w:t>
            </w:r>
          </w:p>
        </w:tc>
        <w:tc>
          <w:tcPr>
            <w:tcW w:w="5908" w:type="dxa"/>
            <w:gridSpan w:val="2"/>
          </w:tcPr>
          <w:p w:rsidR="00D35E53" w:rsidRPr="005A0802" w:rsidRDefault="00D35E53" w:rsidP="00D35E53">
            <w:pPr>
              <w:tabs>
                <w:tab w:val="left" w:leader="dot" w:pos="3402"/>
              </w:tabs>
              <w:rPr>
                <w:rFonts w:eastAsia="Calibri" w:cs="Arial"/>
                <w:bCs/>
                <w:strike/>
                <w:highlight w:val="lightGray"/>
                <w:lang w:val="fr-FR"/>
              </w:rPr>
            </w:pPr>
            <w:r w:rsidRPr="005A0802">
              <w:rPr>
                <w:rFonts w:eastAsia="Calibri" w:cs="Arial"/>
                <w:bCs/>
                <w:strike/>
                <w:highlight w:val="lightGray"/>
                <w:lang w:val="fr-FR"/>
              </w:rPr>
              <w:t xml:space="preserve">Px:  races 1, 2, 3, 5 and 3-5; </w:t>
            </w:r>
          </w:p>
          <w:p w:rsidR="00D35E53" w:rsidRPr="005A0802" w:rsidRDefault="00D35E53" w:rsidP="00D35E53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  <w:lang w:val="fr-FR"/>
              </w:rPr>
            </w:pPr>
            <w:r w:rsidRPr="005A0802">
              <w:rPr>
                <w:rFonts w:cs="Arial"/>
                <w:highlight w:val="lightGray"/>
                <w:u w:val="single"/>
                <w:lang w:val="fr-FR"/>
              </w:rPr>
              <w:t>Px :1 (</w:t>
            </w:r>
            <w:r w:rsidRPr="005A0802">
              <w:rPr>
                <w:rFonts w:cs="Arial"/>
                <w:color w:val="000000"/>
                <w:highlight w:val="lightGray"/>
                <w:u w:val="single"/>
                <w:lang w:val="nl-NL"/>
              </w:rPr>
              <w:t xml:space="preserve">e.g. </w:t>
            </w:r>
            <w:r w:rsidRPr="005A0802">
              <w:rPr>
                <w:rFonts w:cs="Arial"/>
                <w:highlight w:val="lightGray"/>
                <w:u w:val="single"/>
                <w:lang w:val="fr-FR"/>
              </w:rPr>
              <w:t>MATREF/04-07-03-01)</w:t>
            </w:r>
          </w:p>
          <w:p w:rsidR="00D35E53" w:rsidRPr="005A0802" w:rsidRDefault="00D35E53" w:rsidP="00D35E53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  <w:lang w:val="fr-FR"/>
              </w:rPr>
            </w:pPr>
            <w:r w:rsidRPr="005A0802">
              <w:rPr>
                <w:rFonts w:cs="Arial"/>
                <w:highlight w:val="lightGray"/>
                <w:u w:val="single"/>
                <w:lang w:val="fr-FR"/>
              </w:rPr>
              <w:t>Px :2 (</w:t>
            </w:r>
            <w:r w:rsidRPr="005A0802">
              <w:rPr>
                <w:rFonts w:cs="Arial"/>
                <w:color w:val="000000"/>
                <w:highlight w:val="lightGray"/>
                <w:u w:val="single"/>
                <w:lang w:val="nl-NL"/>
              </w:rPr>
              <w:t xml:space="preserve">e.g. </w:t>
            </w:r>
            <w:r w:rsidRPr="005A0802">
              <w:rPr>
                <w:rFonts w:cs="Arial"/>
                <w:highlight w:val="lightGray"/>
                <w:u w:val="single"/>
                <w:lang w:val="fr-FR"/>
              </w:rPr>
              <w:t>MATREF/04-07-03-02)</w:t>
            </w:r>
          </w:p>
          <w:p w:rsidR="00D35E53" w:rsidRPr="005A0802" w:rsidRDefault="00D35E53" w:rsidP="00D35E53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  <w:lang w:val="fr-FR"/>
              </w:rPr>
            </w:pPr>
            <w:r w:rsidRPr="005A0802">
              <w:rPr>
                <w:rFonts w:cs="Arial"/>
                <w:highlight w:val="lightGray"/>
                <w:u w:val="single"/>
                <w:lang w:val="fr-FR"/>
              </w:rPr>
              <w:t>Px :3 (</w:t>
            </w:r>
            <w:r w:rsidRPr="005A0802">
              <w:rPr>
                <w:rFonts w:cs="Arial"/>
                <w:color w:val="000000"/>
                <w:highlight w:val="lightGray"/>
                <w:u w:val="single"/>
                <w:lang w:val="nl-NL"/>
              </w:rPr>
              <w:t xml:space="preserve">e.g. </w:t>
            </w:r>
            <w:r w:rsidRPr="005A0802">
              <w:rPr>
                <w:rFonts w:cs="Arial"/>
                <w:highlight w:val="lightGray"/>
                <w:u w:val="single"/>
                <w:lang w:val="fr-FR"/>
              </w:rPr>
              <w:t>MATREF/04-07-03-04-02)</w:t>
            </w:r>
          </w:p>
          <w:p w:rsidR="00D35E53" w:rsidRPr="005A0802" w:rsidRDefault="00D35E53" w:rsidP="00D35E53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  <w:lang w:val="fr-FR"/>
              </w:rPr>
            </w:pPr>
            <w:r w:rsidRPr="005A0802">
              <w:rPr>
                <w:rFonts w:cs="Arial"/>
                <w:highlight w:val="lightGray"/>
                <w:u w:val="single"/>
                <w:lang w:val="fr-FR"/>
              </w:rPr>
              <w:t>Px :5 (</w:t>
            </w:r>
            <w:r w:rsidRPr="005A0802">
              <w:rPr>
                <w:rFonts w:cs="Arial"/>
                <w:color w:val="000000"/>
                <w:highlight w:val="lightGray"/>
                <w:u w:val="single"/>
                <w:lang w:val="nl-NL"/>
              </w:rPr>
              <w:t xml:space="preserve">e.g. </w:t>
            </w:r>
            <w:r w:rsidRPr="005A0802">
              <w:rPr>
                <w:rFonts w:cs="Arial"/>
                <w:highlight w:val="lightGray"/>
                <w:u w:val="single"/>
                <w:lang w:val="fr-FR"/>
              </w:rPr>
              <w:t>MATREF/04-07-03-03-01-02)</w:t>
            </w:r>
          </w:p>
          <w:p w:rsidR="00D35E53" w:rsidRPr="005A0802" w:rsidRDefault="00D35E53" w:rsidP="00D35E53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Px: 3.5 (</w:t>
            </w:r>
            <w:r w:rsidRPr="005A0802">
              <w:rPr>
                <w:rFonts w:cs="Arial"/>
                <w:color w:val="000000"/>
                <w:highlight w:val="lightGray"/>
                <w:u w:val="single"/>
                <w:lang w:val="nl-NL"/>
              </w:rPr>
              <w:t xml:space="preserve">e.g. </w:t>
            </w:r>
            <w:r w:rsidRPr="005A0802">
              <w:rPr>
                <w:rFonts w:cs="Arial"/>
                <w:highlight w:val="lightGray"/>
                <w:u w:val="single"/>
              </w:rPr>
              <w:t>MATREF/04-07-03- 05-01)</w:t>
            </w:r>
          </w:p>
          <w:p w:rsidR="00D35E53" w:rsidRPr="005A0802" w:rsidRDefault="00D35E53" w:rsidP="00D35E53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</w:p>
          <w:p w:rsidR="00D35E53" w:rsidRPr="005A0802" w:rsidRDefault="00D35E53" w:rsidP="00D35E53">
            <w:pPr>
              <w:tabs>
                <w:tab w:val="left" w:leader="dot" w:pos="3402"/>
              </w:tabs>
              <w:rPr>
                <w:rFonts w:cs="Arial"/>
                <w:iCs/>
                <w:u w:val="single"/>
              </w:rPr>
            </w:pPr>
            <w:r w:rsidRPr="005A0802">
              <w:rPr>
                <w:rFonts w:cs="Arial"/>
                <w:iCs/>
                <w:highlight w:val="lightGray"/>
                <w:u w:val="single"/>
              </w:rPr>
              <w:t xml:space="preserve">Only </w:t>
            </w:r>
            <w:r w:rsidRPr="005A0802">
              <w:rPr>
                <w:rFonts w:cs="Arial"/>
                <w:i/>
                <w:highlight w:val="lightGray"/>
                <w:u w:val="single"/>
              </w:rPr>
              <w:t>Podosphaera xanthii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 xml:space="preserve">  was validated in CPVO project</w:t>
            </w:r>
            <w:r w:rsidR="005A0802">
              <w:rPr>
                <w:rStyle w:val="FootnoteReference"/>
                <w:rFonts w:cs="Arial"/>
                <w:iCs/>
                <w:highlight w:val="lightGray"/>
                <w:u w:val="single"/>
              </w:rPr>
              <w:footnoteReference w:id="7"/>
            </w:r>
            <w:r w:rsidRPr="005A0802">
              <w:rPr>
                <w:rFonts w:cs="Arial"/>
                <w:iCs/>
                <w:highlight w:val="lightGray"/>
                <w:u w:val="single"/>
              </w:rPr>
              <w:t>.</w:t>
            </w:r>
          </w:p>
          <w:p w:rsidR="00D35E53" w:rsidRPr="005A0802" w:rsidRDefault="00D35E53" w:rsidP="00D35E53">
            <w:pPr>
              <w:tabs>
                <w:tab w:val="left" w:leader="dot" w:pos="3402"/>
              </w:tabs>
              <w:rPr>
                <w:rFonts w:cs="Arial"/>
                <w:u w:val="single"/>
              </w:rPr>
            </w:pPr>
          </w:p>
          <w:p w:rsidR="00D35E53" w:rsidRPr="005A0802" w:rsidRDefault="00D35E53" w:rsidP="005A0802">
            <w:pPr>
              <w:spacing w:before="20" w:after="20"/>
              <w:jc w:val="left"/>
              <w:rPr>
                <w:rFonts w:cs="Arial"/>
                <w:lang w:val="fr-FR"/>
              </w:rPr>
            </w:pPr>
            <w:r w:rsidRPr="005A0802">
              <w:rPr>
                <w:rFonts w:eastAsia="Calibri" w:cs="Arial"/>
                <w:bCs/>
                <w:lang w:val="fr-FR"/>
              </w:rPr>
              <w:t>Gc:</w:t>
            </w:r>
            <w:r w:rsidRPr="005A0802">
              <w:rPr>
                <w:rFonts w:eastAsia="Calibri" w:cs="Arial"/>
                <w:bCs/>
                <w:highlight w:val="lightGray"/>
                <w:u w:val="single"/>
                <w:lang w:val="fr-FR"/>
              </w:rPr>
              <w:t>1</w:t>
            </w:r>
            <w:r w:rsidRPr="005A0802">
              <w:rPr>
                <w:rFonts w:eastAsia="Calibri" w:cs="Arial"/>
                <w:bCs/>
                <w:lang w:val="fr-FR"/>
              </w:rPr>
              <w:t xml:space="preserve">  </w:t>
            </w:r>
            <w:r w:rsidRPr="005A0802">
              <w:rPr>
                <w:rFonts w:cs="Arial"/>
                <w:highlight w:val="lightGray"/>
                <w:lang w:val="fr-FR"/>
              </w:rPr>
              <w:t xml:space="preserve"> (</w:t>
            </w:r>
            <w:r w:rsidRPr="005A0802">
              <w:rPr>
                <w:rFonts w:cs="Arial"/>
                <w:color w:val="000000"/>
                <w:highlight w:val="lightGray"/>
                <w:u w:val="single"/>
                <w:lang w:val="nl-NL"/>
              </w:rPr>
              <w:t xml:space="preserve">e.g. </w:t>
            </w:r>
            <w:r w:rsidRPr="005A0802">
              <w:rPr>
                <w:rFonts w:cs="Arial"/>
                <w:highlight w:val="lightGray"/>
                <w:u w:val="single"/>
                <w:lang w:val="fr-FR"/>
              </w:rPr>
              <w:t>MATREF/04-07-02-01</w:t>
            </w:r>
            <w:r w:rsidRPr="005A0802">
              <w:rPr>
                <w:rFonts w:cs="Arial"/>
                <w:highlight w:val="lightGray"/>
                <w:lang w:val="fr-FR"/>
              </w:rPr>
              <w:t>)</w:t>
            </w:r>
          </w:p>
        </w:tc>
      </w:tr>
      <w:tr w:rsidR="00D35E53" w:rsidRPr="005A0802" w:rsidTr="00D35E53">
        <w:trPr>
          <w:gridAfter w:val="1"/>
          <w:wAfter w:w="409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:rsidR="00D35E53" w:rsidRPr="005A0802" w:rsidRDefault="00D35E53" w:rsidP="00D35E5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  <w:gridSpan w:val="2"/>
          </w:tcPr>
          <w:p w:rsidR="00D35E53" w:rsidRPr="005A0802" w:rsidRDefault="00D35E53" w:rsidP="00D35E53">
            <w:pPr>
              <w:keepNext/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 xml:space="preserve">on differentials </w:t>
            </w:r>
            <w:r w:rsidRPr="005A0802">
              <w:rPr>
                <w:rFonts w:cs="Arial"/>
                <w:highlight w:val="lightGray"/>
                <w:u w:val="single"/>
              </w:rPr>
              <w:t>(table1)</w:t>
            </w:r>
          </w:p>
        </w:tc>
      </w:tr>
    </w:tbl>
    <w:p w:rsidR="00D35E53" w:rsidRPr="005A0802" w:rsidRDefault="00D35E53" w:rsidP="00D35E53">
      <w:pPr>
        <w:keepNext/>
        <w:rPr>
          <w:rFonts w:cs="Arial"/>
        </w:rPr>
      </w:pPr>
    </w:p>
    <w:tbl>
      <w:tblPr>
        <w:tblW w:w="95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2168"/>
        <w:gridCol w:w="809"/>
        <w:gridCol w:w="858"/>
        <w:gridCol w:w="736"/>
        <w:gridCol w:w="770"/>
        <w:gridCol w:w="932"/>
        <w:gridCol w:w="3269"/>
      </w:tblGrid>
      <w:tr w:rsidR="00D35E53" w:rsidRPr="005A0802" w:rsidTr="00D35E53">
        <w:trPr>
          <w:cantSplit/>
        </w:trPr>
        <w:tc>
          <w:tcPr>
            <w:tcW w:w="2168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</w:rPr>
            </w:pPr>
          </w:p>
        </w:tc>
        <w:tc>
          <w:tcPr>
            <w:tcW w:w="7374" w:type="dxa"/>
            <w:gridSpan w:val="6"/>
            <w:tcBorders>
              <w:left w:val="dotted" w:sz="4" w:space="0" w:color="auto"/>
            </w:tcBorders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i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Powdery Mildew</w:t>
            </w:r>
          </w:p>
        </w:tc>
      </w:tr>
      <w:tr w:rsidR="00D35E53" w:rsidRPr="005A0802" w:rsidTr="00D35E53">
        <w:trPr>
          <w:cantSplit/>
        </w:trPr>
        <w:tc>
          <w:tcPr>
            <w:tcW w:w="2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</w:p>
        </w:tc>
        <w:tc>
          <w:tcPr>
            <w:tcW w:w="4105" w:type="dxa"/>
            <w:gridSpan w:val="5"/>
            <w:tcBorders>
              <w:left w:val="dotted" w:sz="4" w:space="0" w:color="auto"/>
            </w:tcBorders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i/>
                <w:strike/>
                <w:highlight w:val="lightGray"/>
              </w:rPr>
              <w:t xml:space="preserve">Podosphaera xanthii </w:t>
            </w:r>
            <w:r w:rsidRPr="005A0802">
              <w:rPr>
                <w:rFonts w:cs="Arial"/>
                <w:strike/>
                <w:highlight w:val="lightGray"/>
              </w:rPr>
              <w:br/>
              <w:t>(</w:t>
            </w:r>
            <w:r w:rsidRPr="005A0802">
              <w:rPr>
                <w:rFonts w:cs="Arial"/>
                <w:i/>
                <w:strike/>
                <w:highlight w:val="lightGray"/>
              </w:rPr>
              <w:t>Sphaerotheca fuliginea)</w:t>
            </w:r>
          </w:p>
        </w:tc>
        <w:tc>
          <w:tcPr>
            <w:tcW w:w="3269" w:type="dxa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i/>
                <w:strike/>
                <w:highlight w:val="lightGray"/>
              </w:rPr>
              <w:t>Golovinomyces cichoracearum (Erysiphe cichoracearum)</w:t>
            </w:r>
          </w:p>
        </w:tc>
      </w:tr>
      <w:tr w:rsidR="00D35E53" w:rsidRPr="005A0802" w:rsidTr="00D35E53">
        <w:trPr>
          <w:trHeight w:val="80"/>
        </w:trPr>
        <w:tc>
          <w:tcPr>
            <w:tcW w:w="2168" w:type="dxa"/>
            <w:tcBorders>
              <w:top w:val="dotted" w:sz="4" w:space="0" w:color="auto"/>
            </w:tcBorders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</w:p>
        </w:tc>
        <w:tc>
          <w:tcPr>
            <w:tcW w:w="809" w:type="dxa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 xml:space="preserve">race </w:t>
            </w:r>
          </w:p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1</w:t>
            </w:r>
          </w:p>
        </w:tc>
        <w:tc>
          <w:tcPr>
            <w:tcW w:w="858" w:type="dxa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 xml:space="preserve">race </w:t>
            </w:r>
          </w:p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2</w:t>
            </w:r>
          </w:p>
        </w:tc>
        <w:tc>
          <w:tcPr>
            <w:tcW w:w="736" w:type="dxa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race 3</w:t>
            </w:r>
          </w:p>
        </w:tc>
        <w:tc>
          <w:tcPr>
            <w:tcW w:w="770" w:type="dxa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race 5</w:t>
            </w:r>
          </w:p>
        </w:tc>
        <w:tc>
          <w:tcPr>
            <w:tcW w:w="932" w:type="dxa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 xml:space="preserve">race </w:t>
            </w:r>
          </w:p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3-5</w:t>
            </w:r>
          </w:p>
        </w:tc>
        <w:tc>
          <w:tcPr>
            <w:tcW w:w="3269" w:type="dxa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race</w:t>
            </w:r>
            <w:r w:rsidRPr="005A0802" w:rsidDel="00AC1D8D">
              <w:rPr>
                <w:rFonts w:cs="Arial"/>
                <w:strike/>
                <w:highlight w:val="lightGray"/>
              </w:rPr>
              <w:t xml:space="preserve"> </w:t>
            </w:r>
            <w:r w:rsidRPr="005A0802">
              <w:rPr>
                <w:rFonts w:cs="Arial"/>
                <w:strike/>
                <w:highlight w:val="lightGray"/>
              </w:rPr>
              <w:t>1</w:t>
            </w:r>
          </w:p>
        </w:tc>
      </w:tr>
      <w:tr w:rsidR="00D35E53" w:rsidRPr="005A0802" w:rsidTr="00D35E53">
        <w:tc>
          <w:tcPr>
            <w:tcW w:w="2168" w:type="dxa"/>
          </w:tcPr>
          <w:p w:rsidR="00D35E53" w:rsidRPr="005A0802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Védrantais</w:t>
            </w:r>
          </w:p>
        </w:tc>
        <w:tc>
          <w:tcPr>
            <w:tcW w:w="809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</w:tr>
      <w:tr w:rsidR="00D35E53" w:rsidRPr="005A0802" w:rsidTr="00D35E53">
        <w:tc>
          <w:tcPr>
            <w:tcW w:w="2168" w:type="dxa"/>
          </w:tcPr>
          <w:p w:rsidR="00D35E53" w:rsidRPr="005A0802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  <w:lang w:val="fr-FR"/>
              </w:rPr>
            </w:pPr>
            <w:r w:rsidRPr="005A0802">
              <w:rPr>
                <w:rFonts w:cs="Arial"/>
                <w:strike/>
                <w:highlight w:val="lightGray"/>
                <w:lang w:val="fr-FR"/>
              </w:rPr>
              <w:t>Nantais Oblong</w:t>
            </w:r>
          </w:p>
        </w:tc>
        <w:tc>
          <w:tcPr>
            <w:tcW w:w="809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858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</w:tr>
      <w:tr w:rsidR="00D35E53" w:rsidRPr="005A0802" w:rsidTr="00D35E53">
        <w:tc>
          <w:tcPr>
            <w:tcW w:w="2168" w:type="dxa"/>
          </w:tcPr>
          <w:p w:rsidR="00D35E53" w:rsidRPr="005A0802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PMR 45</w:t>
            </w:r>
          </w:p>
        </w:tc>
        <w:tc>
          <w:tcPr>
            <w:tcW w:w="80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736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</w:tr>
      <w:tr w:rsidR="00D35E53" w:rsidRPr="005A0802" w:rsidTr="00D35E53">
        <w:tc>
          <w:tcPr>
            <w:tcW w:w="2168" w:type="dxa"/>
          </w:tcPr>
          <w:p w:rsidR="00D35E53" w:rsidRPr="005A0802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Edisto 47, WMR 29</w:t>
            </w:r>
          </w:p>
        </w:tc>
        <w:tc>
          <w:tcPr>
            <w:tcW w:w="80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70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  <w:tc>
          <w:tcPr>
            <w:tcW w:w="932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</w:t>
            </w:r>
          </w:p>
        </w:tc>
      </w:tr>
      <w:tr w:rsidR="00D35E53" w:rsidRPr="005A0802" w:rsidTr="00D35E53">
        <w:tc>
          <w:tcPr>
            <w:tcW w:w="2168" w:type="dxa"/>
          </w:tcPr>
          <w:p w:rsidR="00D35E53" w:rsidRPr="005A0802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PI 124112, 90625</w:t>
            </w:r>
          </w:p>
        </w:tc>
        <w:tc>
          <w:tcPr>
            <w:tcW w:w="80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70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326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</w:tr>
      <w:tr w:rsidR="00D35E53" w:rsidRPr="005A0802" w:rsidTr="00D35E53">
        <w:tc>
          <w:tcPr>
            <w:tcW w:w="2168" w:type="dxa"/>
          </w:tcPr>
          <w:p w:rsidR="00D35E53" w:rsidRPr="005A0802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PMR 5</w:t>
            </w:r>
          </w:p>
        </w:tc>
        <w:tc>
          <w:tcPr>
            <w:tcW w:w="80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770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932" w:type="dxa"/>
            <w:shd w:val="clear" w:color="auto" w:fill="D9D9D9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highlight w:val="lightGray"/>
              </w:rPr>
            </w:pPr>
            <w:r w:rsidRPr="005A0802">
              <w:rPr>
                <w:rFonts w:cs="Arial"/>
                <w:strike/>
                <w:noProof/>
                <w:highlight w:val="lightGray"/>
              </w:rPr>
              <w:t>S</w:t>
            </w:r>
          </w:p>
        </w:tc>
        <w:tc>
          <w:tcPr>
            <w:tcW w:w="326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</w:tr>
      <w:tr w:rsidR="00D35E53" w:rsidRPr="005A0802" w:rsidTr="00D35E53">
        <w:tc>
          <w:tcPr>
            <w:tcW w:w="2168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left"/>
              <w:rPr>
                <w:rFonts w:cs="Arial"/>
                <w:strike/>
                <w:highlight w:val="lightGray"/>
                <w:lang w:val="fr-FR"/>
              </w:rPr>
            </w:pPr>
            <w:r w:rsidRPr="005A0802">
              <w:rPr>
                <w:rFonts w:cs="Arial"/>
                <w:strike/>
                <w:highlight w:val="lightGray"/>
                <w:lang w:val="fr-FR"/>
              </w:rPr>
              <w:t>PI 414723</w:t>
            </w:r>
          </w:p>
        </w:tc>
        <w:tc>
          <w:tcPr>
            <w:tcW w:w="80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858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736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IR</w:t>
            </w:r>
          </w:p>
        </w:tc>
        <w:tc>
          <w:tcPr>
            <w:tcW w:w="770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</w:t>
            </w:r>
          </w:p>
        </w:tc>
        <w:tc>
          <w:tcPr>
            <w:tcW w:w="932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R/ IR</w:t>
            </w:r>
          </w:p>
        </w:tc>
        <w:tc>
          <w:tcPr>
            <w:tcW w:w="3269" w:type="dxa"/>
            <w:shd w:val="clear" w:color="auto" w:fill="auto"/>
          </w:tcPr>
          <w:p w:rsidR="00D35E53" w:rsidRPr="005A0802" w:rsidRDefault="00D35E53" w:rsidP="00D35E53">
            <w:pPr>
              <w:pStyle w:val="Normalt"/>
              <w:spacing w:before="80" w:after="80"/>
              <w:jc w:val="center"/>
              <w:rPr>
                <w:rFonts w:ascii="Arial" w:hAnsi="Arial" w:cs="Arial"/>
                <w:strike/>
                <w:highlight w:val="lightGray"/>
              </w:rPr>
            </w:pPr>
            <w:r w:rsidRPr="005A0802">
              <w:rPr>
                <w:rFonts w:ascii="Arial" w:hAnsi="Arial" w:cs="Arial"/>
                <w:strike/>
                <w:highlight w:val="lightGray"/>
              </w:rPr>
              <w:t>R</w:t>
            </w:r>
          </w:p>
        </w:tc>
      </w:tr>
    </w:tbl>
    <w:p w:rsidR="00D35E53" w:rsidRPr="005A0802" w:rsidRDefault="00D35E53" w:rsidP="00D35E5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  <w:rPr>
          <w:rFonts w:cs="Arial"/>
          <w:strike/>
        </w:rPr>
      </w:pPr>
      <w:r w:rsidRPr="005A0802">
        <w:rPr>
          <w:rFonts w:cs="Arial"/>
          <w:strike/>
          <w:highlight w:val="lightGray"/>
        </w:rPr>
        <w:t xml:space="preserve">Legend: </w:t>
      </w:r>
      <w:r w:rsidRPr="005A0802">
        <w:rPr>
          <w:rFonts w:cs="Arial"/>
          <w:strike/>
          <w:highlight w:val="lightGray"/>
        </w:rPr>
        <w:tab/>
        <w:t>S   susceptible (high sporulation);</w:t>
      </w:r>
      <w:r w:rsidRPr="005A0802">
        <w:rPr>
          <w:rFonts w:cs="Arial"/>
          <w:strike/>
          <w:highlight w:val="lightGray"/>
        </w:rPr>
        <w:tab/>
        <w:t>R   resistant (low sporulation), IR (moderately resistant)</w:t>
      </w:r>
    </w:p>
    <w:p w:rsidR="00D35E53" w:rsidRPr="005A0802" w:rsidRDefault="00D35E53" w:rsidP="00D35E53">
      <w:pPr>
        <w:tabs>
          <w:tab w:val="left" w:pos="0"/>
          <w:tab w:val="left" w:pos="851"/>
          <w:tab w:val="left" w:pos="1824"/>
          <w:tab w:val="left" w:pos="3936"/>
          <w:tab w:val="left" w:pos="5245"/>
          <w:tab w:val="left" w:pos="7296"/>
          <w:tab w:val="left" w:pos="9216"/>
        </w:tabs>
        <w:jc w:val="left"/>
        <w:rPr>
          <w:rFonts w:cs="Arial"/>
          <w:strike/>
        </w:rPr>
      </w:pPr>
    </w:p>
    <w:tbl>
      <w:tblPr>
        <w:tblW w:w="987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289"/>
        <w:gridCol w:w="5908"/>
        <w:gridCol w:w="6"/>
      </w:tblGrid>
      <w:tr w:rsidR="00D35E53" w:rsidRPr="005A0802" w:rsidTr="00D35E53">
        <w:trPr>
          <w:cantSplit/>
        </w:trPr>
        <w:tc>
          <w:tcPr>
            <w:tcW w:w="9878" w:type="dxa"/>
            <w:gridSpan w:val="4"/>
          </w:tcPr>
          <w:p w:rsidR="00D35E53" w:rsidRPr="005A0802" w:rsidRDefault="00D35E53" w:rsidP="00D35E53">
            <w:pPr>
              <w:pStyle w:val="Caption"/>
              <w:keepNext/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</w:pPr>
            <w:r w:rsidRPr="005A0802"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  <w:t xml:space="preserve">Table </w:t>
            </w:r>
            <w:r w:rsidRPr="005A0802"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  <w:fldChar w:fldCharType="begin"/>
            </w:r>
            <w:r w:rsidRPr="005A0802"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  <w:instrText xml:space="preserve"> SEQ Table \* ARABIC </w:instrText>
            </w:r>
            <w:r w:rsidRPr="005A0802"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  <w:fldChar w:fldCharType="separate"/>
            </w:r>
            <w:r w:rsidR="00054EA9">
              <w:rPr>
                <w:rFonts w:ascii="Arial" w:hAnsi="Arial" w:cs="Arial"/>
                <w:b w:val="0"/>
                <w:noProof/>
                <w:sz w:val="20"/>
                <w:highlight w:val="lightGray"/>
                <w:u w:val="single"/>
              </w:rPr>
              <w:t>1</w:t>
            </w:r>
            <w:r w:rsidRPr="005A0802"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  <w:fldChar w:fldCharType="end"/>
            </w:r>
            <w:r w:rsidRPr="005A0802"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  <w:t>:</w:t>
            </w:r>
          </w:p>
          <w:p w:rsidR="00D35E53" w:rsidRPr="005A0802" w:rsidRDefault="00D35E53" w:rsidP="00D35E53">
            <w:pPr>
              <w:pStyle w:val="Caption"/>
              <w:keepNext/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</w:pPr>
            <w:r w:rsidRPr="005A0802"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  <w:t xml:space="preserve">Races of </w:t>
            </w:r>
            <w:r w:rsidRPr="005A0802">
              <w:rPr>
                <w:rFonts w:ascii="Arial" w:hAnsi="Arial" w:cs="Arial"/>
                <w:b w:val="0"/>
                <w:i/>
                <w:sz w:val="20"/>
                <w:highlight w:val="lightGray"/>
                <w:u w:val="single"/>
              </w:rPr>
              <w:t>Podosphaera xanthii</w:t>
            </w:r>
            <w:r w:rsidRPr="005A0802"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  <w:t xml:space="preserve"> (Px) and </w:t>
            </w:r>
            <w:r w:rsidRPr="005A0802">
              <w:rPr>
                <w:rFonts w:ascii="Arial" w:hAnsi="Arial" w:cs="Arial"/>
                <w:b w:val="0"/>
                <w:i/>
                <w:sz w:val="20"/>
                <w:highlight w:val="lightGray"/>
                <w:u w:val="single"/>
              </w:rPr>
              <w:t xml:space="preserve">Golovinomyces cichoracearum </w:t>
            </w:r>
            <w:r w:rsidRPr="005A0802">
              <w:rPr>
                <w:rFonts w:ascii="Arial" w:hAnsi="Arial" w:cs="Arial"/>
                <w:b w:val="0"/>
                <w:sz w:val="20"/>
                <w:highlight w:val="lightGray"/>
                <w:u w:val="single"/>
              </w:rPr>
              <w:t>(Gc), J. McCreight and M. Pitrat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644"/>
              <w:gridCol w:w="782"/>
              <w:gridCol w:w="782"/>
              <w:gridCol w:w="782"/>
              <w:gridCol w:w="782"/>
              <w:gridCol w:w="782"/>
              <w:gridCol w:w="782"/>
              <w:gridCol w:w="944"/>
              <w:gridCol w:w="1187"/>
              <w:gridCol w:w="1185"/>
            </w:tblGrid>
            <w:tr w:rsidR="00D35E53" w:rsidRPr="005A0802" w:rsidTr="00D35E53">
              <w:tc>
                <w:tcPr>
                  <w:tcW w:w="852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rPr>
                      <w:rFonts w:cs="Arial"/>
                      <w:highlight w:val="lightGray"/>
                      <w:u w:val="single"/>
                      <w:lang w:val="en-US"/>
                    </w:rPr>
                  </w:pP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  <w:i/>
                      <w:highlight w:val="lightGray"/>
                      <w:u w:val="single"/>
                      <w:lang w:val="en-US"/>
                    </w:rPr>
                  </w:pPr>
                </w:p>
              </w:tc>
              <w:tc>
                <w:tcPr>
                  <w:tcW w:w="2514" w:type="pct"/>
                  <w:gridSpan w:val="6"/>
                  <w:vAlign w:val="center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  <w:highlight w:val="lightGray"/>
                      <w:u w:val="single"/>
                    </w:rPr>
                  </w:pPr>
                  <w:r w:rsidRPr="005A0802">
                    <w:rPr>
                      <w:rFonts w:cs="Arial"/>
                      <w:i/>
                      <w:highlight w:val="lightGray"/>
                      <w:u w:val="single"/>
                    </w:rPr>
                    <w:t>Podosphaera xanthii</w:t>
                  </w:r>
                </w:p>
              </w:tc>
              <w:tc>
                <w:tcPr>
                  <w:tcW w:w="1229" w:type="pct"/>
                  <w:gridSpan w:val="2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  <w:i/>
                      <w:u w:val="single"/>
                    </w:rPr>
                  </w:pPr>
                  <w:r w:rsidRPr="005A0802">
                    <w:rPr>
                      <w:rFonts w:cs="Arial"/>
                      <w:i/>
                      <w:highlight w:val="lightGray"/>
                      <w:u w:val="single"/>
                    </w:rPr>
                    <w:t>Golovinomyces cichoracearum</w:t>
                  </w:r>
                  <w:r w:rsidRPr="005A0802">
                    <w:rPr>
                      <w:rFonts w:cs="Arial"/>
                      <w:i/>
                      <w:u w:val="single"/>
                    </w:rPr>
                    <w:t xml:space="preserve"> </w:t>
                  </w:r>
                </w:p>
              </w:tc>
            </w:tr>
            <w:tr w:rsidR="00D35E53" w:rsidRPr="005A0802" w:rsidTr="00D35E53">
              <w:tc>
                <w:tcPr>
                  <w:tcW w:w="852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Race 0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Race 1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Race 2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Race 3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Race 4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Race 5</w:t>
                  </w:r>
                </w:p>
              </w:tc>
              <w:tc>
                <w:tcPr>
                  <w:tcW w:w="489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Race 3.5</w:t>
                  </w:r>
                </w:p>
              </w:tc>
              <w:tc>
                <w:tcPr>
                  <w:tcW w:w="61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Race 0</w:t>
                  </w:r>
                </w:p>
              </w:tc>
              <w:tc>
                <w:tcPr>
                  <w:tcW w:w="614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Race 1</w:t>
                  </w:r>
                </w:p>
              </w:tc>
            </w:tr>
            <w:tr w:rsidR="00D35E53" w:rsidRPr="005A0802" w:rsidTr="00D35E53">
              <w:tc>
                <w:tcPr>
                  <w:tcW w:w="852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rPr>
                      <w:rFonts w:cs="Arial"/>
                      <w:highlight w:val="lightGray"/>
                      <w:u w:val="single"/>
                    </w:rPr>
                  </w:pPr>
                  <w:r w:rsidRPr="005A0802">
                    <w:rPr>
                      <w:rFonts w:cs="Arial"/>
                      <w:highlight w:val="lightGray"/>
                      <w:u w:val="single"/>
                    </w:rPr>
                    <w:t>Iran H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89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61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614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</w:tr>
            <w:tr w:rsidR="00D35E53" w:rsidRPr="005A0802" w:rsidTr="00D35E53">
              <w:tc>
                <w:tcPr>
                  <w:tcW w:w="852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rPr>
                      <w:rFonts w:cs="Arial"/>
                      <w:highlight w:val="lightGray"/>
                      <w:u w:val="single"/>
                    </w:rPr>
                  </w:pPr>
                  <w:r w:rsidRPr="005A0802">
                    <w:rPr>
                      <w:rFonts w:cs="Arial"/>
                      <w:highlight w:val="lightGray"/>
                      <w:u w:val="single"/>
                    </w:rPr>
                    <w:t>Védrantais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89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61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614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</w:tr>
            <w:tr w:rsidR="00D35E53" w:rsidRPr="005A0802" w:rsidTr="00D35E53">
              <w:tc>
                <w:tcPr>
                  <w:tcW w:w="852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rPr>
                      <w:rFonts w:cs="Arial"/>
                      <w:highlight w:val="lightGray"/>
                      <w:u w:val="single"/>
                    </w:rPr>
                  </w:pPr>
                  <w:r w:rsidRPr="005A0802">
                    <w:rPr>
                      <w:rFonts w:cs="Arial"/>
                      <w:highlight w:val="lightGray"/>
                      <w:u w:val="single"/>
                    </w:rPr>
                    <w:t>PMR45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89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61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614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</w:tr>
            <w:tr w:rsidR="00D35E53" w:rsidRPr="005A0802" w:rsidTr="00D35E53">
              <w:tc>
                <w:tcPr>
                  <w:tcW w:w="852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rPr>
                      <w:rFonts w:cs="Arial"/>
                      <w:highlight w:val="lightGray"/>
                      <w:u w:val="single"/>
                    </w:rPr>
                  </w:pPr>
                  <w:r w:rsidRPr="005A0802">
                    <w:rPr>
                      <w:rFonts w:cs="Arial"/>
                      <w:highlight w:val="lightGray"/>
                      <w:u w:val="single"/>
                    </w:rPr>
                    <w:t>WMR29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89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61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614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</w:tr>
            <w:tr w:rsidR="00D35E53" w:rsidRPr="005A0802" w:rsidTr="00D35E53">
              <w:tc>
                <w:tcPr>
                  <w:tcW w:w="852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rPr>
                      <w:rFonts w:cs="Arial"/>
                      <w:highlight w:val="lightGray"/>
                      <w:u w:val="single"/>
                    </w:rPr>
                  </w:pPr>
                  <w:r w:rsidRPr="005A0802">
                    <w:rPr>
                      <w:rFonts w:cs="Arial"/>
                      <w:highlight w:val="lightGray"/>
                      <w:u w:val="single"/>
                    </w:rPr>
                    <w:t>Edisto 47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89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61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614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</w:tr>
            <w:tr w:rsidR="00D35E53" w:rsidRPr="005A0802" w:rsidTr="00D35E53">
              <w:tc>
                <w:tcPr>
                  <w:tcW w:w="852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rPr>
                      <w:rFonts w:cs="Arial"/>
                      <w:highlight w:val="lightGray"/>
                      <w:u w:val="single"/>
                    </w:rPr>
                  </w:pPr>
                  <w:r w:rsidRPr="005A0802">
                    <w:rPr>
                      <w:rFonts w:cs="Arial"/>
                      <w:highlight w:val="lightGray"/>
                      <w:u w:val="single"/>
                    </w:rPr>
                    <w:t>MR-1, PI124112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89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61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614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</w:tr>
            <w:tr w:rsidR="00D35E53" w:rsidRPr="005A0802" w:rsidTr="00D35E53">
              <w:tc>
                <w:tcPr>
                  <w:tcW w:w="852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rPr>
                      <w:rFonts w:cs="Arial"/>
                      <w:highlight w:val="lightGray"/>
                      <w:u w:val="single"/>
                    </w:rPr>
                  </w:pPr>
                  <w:r w:rsidRPr="005A0802">
                    <w:rPr>
                      <w:rFonts w:cs="Arial"/>
                      <w:highlight w:val="lightGray"/>
                      <w:u w:val="single"/>
                    </w:rPr>
                    <w:t>PMR5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89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61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614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</w:tr>
            <w:tr w:rsidR="00D35E53" w:rsidRPr="005A0802" w:rsidTr="00D35E53">
              <w:tc>
                <w:tcPr>
                  <w:tcW w:w="852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rPr>
                      <w:rFonts w:cs="Arial"/>
                      <w:highlight w:val="lightGray"/>
                      <w:u w:val="single"/>
                    </w:rPr>
                  </w:pPr>
                  <w:r w:rsidRPr="005A0802">
                    <w:rPr>
                      <w:rFonts w:cs="Arial"/>
                      <w:highlight w:val="lightGray"/>
                      <w:u w:val="single"/>
                    </w:rPr>
                    <w:t>Nantais Oblong</w:t>
                  </w:r>
                </w:p>
              </w:tc>
              <w:tc>
                <w:tcPr>
                  <w:tcW w:w="40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05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489" w:type="pct"/>
                  <w:shd w:val="clear" w:color="auto" w:fill="D9D9D9" w:themeFill="background1" w:themeFillShade="D9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S</w:t>
                  </w:r>
                </w:p>
              </w:tc>
              <w:tc>
                <w:tcPr>
                  <w:tcW w:w="615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  <w:tc>
                <w:tcPr>
                  <w:tcW w:w="614" w:type="pct"/>
                </w:tcPr>
                <w:p w:rsidR="00D35E53" w:rsidRPr="005A0802" w:rsidRDefault="00D35E53" w:rsidP="00D35E53">
                  <w:pPr>
                    <w:tabs>
                      <w:tab w:val="left" w:leader="dot" w:pos="3402"/>
                    </w:tabs>
                    <w:jc w:val="center"/>
                    <w:rPr>
                      <w:rFonts w:cs="Arial"/>
                    </w:rPr>
                  </w:pPr>
                  <w:r w:rsidRPr="005A0802">
                    <w:rPr>
                      <w:rFonts w:cs="Arial"/>
                    </w:rPr>
                    <w:t>R</w:t>
                  </w:r>
                </w:p>
              </w:tc>
            </w:tr>
          </w:tbl>
          <w:p w:rsidR="00D35E53" w:rsidRPr="005A0802" w:rsidRDefault="00D35E53" w:rsidP="00D35E53">
            <w:pPr>
              <w:spacing w:before="20" w:after="20"/>
              <w:rPr>
                <w:rFonts w:eastAsia="Calibri" w:cs="Arial"/>
              </w:rPr>
            </w:pP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9872" w:type="dxa"/>
            <w:gridSpan w:val="3"/>
          </w:tcPr>
          <w:p w:rsidR="00D35E53" w:rsidRPr="005A0802" w:rsidRDefault="00D35E53" w:rsidP="00D35E53">
            <w:pPr>
              <w:spacing w:before="20" w:after="20"/>
              <w:rPr>
                <w:rFonts w:eastAsia="Calibri" w:cs="Arial"/>
              </w:rPr>
            </w:pP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7.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</w:rPr>
              <w:t>use susceptible melon varieties</w:t>
            </w: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8.1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detached cotyledon in Petri-dish on 0.35 – 0.5% Agar, 1</w:t>
            </w:r>
            <w:r w:rsidRPr="005A0802">
              <w:rPr>
                <w:rFonts w:cs="Arial"/>
                <w:strike/>
                <w:highlight w:val="lightGray"/>
              </w:rPr>
              <w:noBreakHyphen/>
              <w:t xml:space="preserve">2% mannitol, </w:t>
            </w:r>
            <w:r w:rsidRPr="005A0802">
              <w:rPr>
                <w:rFonts w:cs="Arial"/>
                <w:strike/>
                <w:color w:val="000000"/>
                <w:highlight w:val="lightGray"/>
              </w:rPr>
              <w:t xml:space="preserve">possible add of </w:t>
            </w:r>
            <w:r w:rsidRPr="005A0802">
              <w:rPr>
                <w:rFonts w:cs="Arial"/>
                <w:strike/>
                <w:highlight w:val="lightGray"/>
              </w:rPr>
              <w:t>1% sucrose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Melon plantlets</w:t>
            </w: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8.2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Multiplication variety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eastAsia="Calibri" w:cs="Arial"/>
                <w:strike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susceptible varieties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Susceptible variety, for example Védrantais.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>For higher isolates like 3.5 or 5, a variety with broken resistance is recommended to keep the isolate pure.</w:t>
            </w: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8.3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young, unfolded cotyledon; decontaminated with e.g. 0.05% mercuric chloride or 3 to 5% bleach (NaClO + NaCl)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Cotyledon</w:t>
            </w: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8.4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Inoculation medium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Air</w:t>
            </w: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8.5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scatter conidia on the cotyledons transferred by blowing</w:t>
            </w:r>
          </w:p>
          <w:p w:rsidR="00D35E53" w:rsidRPr="005A0802" w:rsidRDefault="00D35E53" w:rsidP="00D35E53">
            <w:pPr>
              <w:ind w:left="3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Sowing in substrate, for example soil or disinfected peat inside a closed mini glasshouse. When the cotyledons have expanded, remove them from the plant. Disinfect the cotyledons by soaking them for 3 minutes in a mercuric chloride solution (0.05%) or in sodium hypochlorite solution. Rinse them with sterilized water. Dry the cotyledons with sterile paper towel, then place them in Petri dishes with the following medium:</w:t>
            </w:r>
          </w:p>
          <w:p w:rsidR="00D35E53" w:rsidRPr="005A0802" w:rsidRDefault="00D35E53" w:rsidP="00D35E53">
            <w:pPr>
              <w:tabs>
                <w:tab w:val="left" w:pos="2353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Sucrose 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10g</w:t>
            </w:r>
          </w:p>
          <w:p w:rsidR="00D35E53" w:rsidRPr="005A0802" w:rsidRDefault="00D35E53" w:rsidP="00D35E53">
            <w:pPr>
              <w:tabs>
                <w:tab w:val="left" w:pos="2353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Mannitol 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20g</w:t>
            </w:r>
          </w:p>
          <w:p w:rsidR="00D35E53" w:rsidRPr="005A0802" w:rsidRDefault="00D35E53" w:rsidP="00D35E53">
            <w:pPr>
              <w:tabs>
                <w:tab w:val="left" w:pos="2353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Agar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5g</w:t>
            </w:r>
          </w:p>
          <w:p w:rsidR="00D35E53" w:rsidRPr="005A0802" w:rsidRDefault="00D35E53" w:rsidP="00D35E53">
            <w:pPr>
              <w:tabs>
                <w:tab w:val="left" w:pos="2353"/>
                <w:tab w:val="left" w:pos="2866"/>
              </w:tabs>
              <w:ind w:left="881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Distilled water</w:t>
            </w:r>
            <w:r w:rsidRPr="005A0802">
              <w:rPr>
                <w:rFonts w:cs="Arial"/>
                <w:highlight w:val="lightGray"/>
                <w:u w:val="single"/>
              </w:rPr>
              <w:tab/>
              <w:t>1 liter</w:t>
            </w:r>
          </w:p>
          <w:p w:rsidR="00D35E53" w:rsidRPr="005A0802" w:rsidRDefault="00D35E53" w:rsidP="005A0802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Scatter conidia on the cotyledons and blow them or deposit conidia at the surface of cotyledons. Incubate the inoculated cotyledons in Petri dishes for example at 23°C during 14 hours in the light and at 18°C during 10 hours in the dark or 17°C permanently under very low light intensity. 9 to 11 days after the inoculation, the cotyledons will be covered with conidia and can be used as an inoculum.</w:t>
            </w:r>
          </w:p>
        </w:tc>
      </w:tr>
      <w:tr w:rsidR="00D35E53" w:rsidRPr="005A0802" w:rsidTr="00D35E53">
        <w:trPr>
          <w:gridAfter w:val="1"/>
          <w:wAfter w:w="6" w:type="dxa"/>
          <w:cantSplit/>
          <w:trHeight w:val="278"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8.6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Harvest of inoculum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eastAsia="Calibri" w:cs="Arial"/>
                <w:strike/>
                <w:highlight w:val="lightGray"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use cotyledons with strong sporulation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Sporulation on cotyledons</w:t>
            </w: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8.7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check presence of spores</w:t>
            </w: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8.8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Shelf life /viability inoculum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 w:line="170" w:lineRule="atLeast"/>
              <w:rPr>
                <w:rFonts w:cs="Arial"/>
                <w:strike/>
                <w:highlight w:val="lightGray"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 xml:space="preserve">on cotyledon, </w:t>
            </w:r>
            <w:r w:rsidRPr="005A0802">
              <w:rPr>
                <w:rFonts w:cs="Arial"/>
                <w:strike/>
                <w:highlight w:val="lightGray"/>
              </w:rPr>
              <w:t>17-23</w:t>
            </w:r>
            <w:r w:rsidRPr="005A0802">
              <w:rPr>
                <w:rFonts w:cs="Arial"/>
                <w:strike/>
                <w:highlight w:val="lightGray"/>
                <w:vertAlign w:val="superscript"/>
              </w:rPr>
              <w:t>o</w:t>
            </w:r>
            <w:r w:rsidRPr="005A0802">
              <w:rPr>
                <w:rFonts w:cs="Arial"/>
                <w:strike/>
                <w:highlight w:val="lightGray"/>
              </w:rPr>
              <w:t>C, under very low light intensity; maximum storage time is 15 days, after the inoculation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Remark:</w:t>
            </w:r>
            <w:r w:rsidRPr="005A0802">
              <w:rPr>
                <w:rFonts w:cs="Arial"/>
                <w:strike/>
                <w:highlight w:val="lightGray"/>
              </w:rPr>
              <w:t xml:space="preserve"> In case of longer term preservation, inoculate locally with a few spores, store at 14°C/12h low light per day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Maximum 1 to 1.5 months after the inoculation.</w:t>
            </w: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5A0802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</w:t>
            </w:r>
          </w:p>
        </w:tc>
        <w:tc>
          <w:tcPr>
            <w:tcW w:w="3289" w:type="dxa"/>
          </w:tcPr>
          <w:p w:rsidR="00D35E53" w:rsidRPr="005A0802" w:rsidRDefault="00D35E53" w:rsidP="005A0802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:rsidR="00D35E53" w:rsidRPr="005A0802" w:rsidRDefault="00D35E53" w:rsidP="005A0802">
            <w:pPr>
              <w:keepNext/>
              <w:spacing w:before="20" w:after="20"/>
              <w:rPr>
                <w:rFonts w:cs="Arial"/>
              </w:rPr>
            </w:pP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9.1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eastAsia="Calibri" w:cs="Arial"/>
                <w:bCs/>
                <w:strike/>
                <w:highlight w:val="lightGray"/>
              </w:rPr>
              <w:t xml:space="preserve">at least 16 </w:t>
            </w:r>
            <w:r w:rsidRPr="005A0802">
              <w:rPr>
                <w:rFonts w:cs="Arial"/>
                <w:strike/>
                <w:highlight w:val="lightGray"/>
              </w:rPr>
              <w:t>plants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>At least 20 plants per variety and controls, 5 plants for other differentials</w:t>
            </w:r>
            <w:r w:rsidRPr="005A0802">
              <w:rPr>
                <w:rFonts w:cs="Arial"/>
                <w:highlight w:val="lightGray"/>
              </w:rPr>
              <w:t>.</w:t>
            </w: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9.2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e.g. 3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</w:rPr>
              <w:t>-</w:t>
            </w:r>
          </w:p>
        </w:tc>
      </w:tr>
      <w:tr w:rsidR="00D35E53" w:rsidRPr="005A0802" w:rsidTr="00D35E53">
        <w:trPr>
          <w:gridAfter w:val="1"/>
          <w:wAfter w:w="6" w:type="dxa"/>
          <w:cantSplit/>
        </w:trPr>
        <w:tc>
          <w:tcPr>
            <w:tcW w:w="675" w:type="dxa"/>
          </w:tcPr>
          <w:p w:rsidR="00D35E53" w:rsidRPr="005A0802" w:rsidRDefault="00D35E53" w:rsidP="00D35E5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9.3</w:t>
            </w:r>
          </w:p>
        </w:tc>
        <w:tc>
          <w:tcPr>
            <w:tcW w:w="3289" w:type="dxa"/>
          </w:tcPr>
          <w:p w:rsidR="00D35E53" w:rsidRPr="005A0802" w:rsidRDefault="00D35E53" w:rsidP="00D35E5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:rsidR="00D35E53" w:rsidRPr="005A0802" w:rsidRDefault="00D35E53" w:rsidP="00D35E53">
            <w:pPr>
              <w:keepNext/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</w:rPr>
            </w:pPr>
          </w:p>
        </w:tc>
      </w:tr>
    </w:tbl>
    <w:p w:rsidR="00D35E53" w:rsidRPr="005A0802" w:rsidRDefault="00D35E53" w:rsidP="00D35E53">
      <w:pPr>
        <w:keepNext/>
        <w:rPr>
          <w:rFonts w:cs="Aria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8"/>
        <w:gridCol w:w="1582"/>
        <w:gridCol w:w="1330"/>
        <w:gridCol w:w="1302"/>
        <w:gridCol w:w="1259"/>
        <w:gridCol w:w="1316"/>
        <w:gridCol w:w="1730"/>
      </w:tblGrid>
      <w:tr w:rsidR="00D35E53" w:rsidRPr="005A0802" w:rsidTr="00D35E53">
        <w:trPr>
          <w:cantSplit/>
        </w:trPr>
        <w:tc>
          <w:tcPr>
            <w:tcW w:w="12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</w:rPr>
            </w:pPr>
          </w:p>
        </w:tc>
        <w:tc>
          <w:tcPr>
            <w:tcW w:w="8519" w:type="dxa"/>
            <w:gridSpan w:val="6"/>
            <w:tcBorders>
              <w:left w:val="dotted" w:sz="4" w:space="0" w:color="auto"/>
            </w:tcBorders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i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Powdery Mildew</w:t>
            </w:r>
          </w:p>
        </w:tc>
      </w:tr>
      <w:tr w:rsidR="00D35E53" w:rsidRPr="005A0802" w:rsidTr="00D35E53">
        <w:trPr>
          <w:cantSplit/>
        </w:trPr>
        <w:tc>
          <w:tcPr>
            <w:tcW w:w="12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</w:p>
        </w:tc>
        <w:tc>
          <w:tcPr>
            <w:tcW w:w="6789" w:type="dxa"/>
            <w:gridSpan w:val="5"/>
            <w:tcBorders>
              <w:left w:val="dotted" w:sz="4" w:space="0" w:color="auto"/>
            </w:tcBorders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i/>
                <w:strike/>
                <w:highlight w:val="lightGray"/>
              </w:rPr>
              <w:t xml:space="preserve">Podosphaera xanthii </w:t>
            </w:r>
          </w:p>
        </w:tc>
        <w:tc>
          <w:tcPr>
            <w:tcW w:w="1730" w:type="dxa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i/>
                <w:strike/>
                <w:highlight w:val="lightGray"/>
              </w:rPr>
              <w:t xml:space="preserve">Golovinomyces cichoracearum </w:t>
            </w:r>
          </w:p>
        </w:tc>
      </w:tr>
      <w:tr w:rsidR="00D35E53" w:rsidRPr="005A0802" w:rsidTr="00D35E53">
        <w:trPr>
          <w:trHeight w:val="80"/>
        </w:trPr>
        <w:tc>
          <w:tcPr>
            <w:tcW w:w="1228" w:type="dxa"/>
            <w:tcBorders>
              <w:top w:val="dotted" w:sz="4" w:space="0" w:color="auto"/>
            </w:tcBorders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</w:p>
        </w:tc>
        <w:tc>
          <w:tcPr>
            <w:tcW w:w="1582" w:type="dxa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1</w:t>
            </w:r>
          </w:p>
        </w:tc>
        <w:tc>
          <w:tcPr>
            <w:tcW w:w="1330" w:type="dxa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2</w:t>
            </w:r>
          </w:p>
        </w:tc>
        <w:tc>
          <w:tcPr>
            <w:tcW w:w="1302" w:type="dxa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3</w:t>
            </w:r>
          </w:p>
        </w:tc>
        <w:tc>
          <w:tcPr>
            <w:tcW w:w="1259" w:type="dxa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5</w:t>
            </w:r>
          </w:p>
        </w:tc>
        <w:tc>
          <w:tcPr>
            <w:tcW w:w="1316" w:type="dxa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 3-5</w:t>
            </w:r>
          </w:p>
        </w:tc>
        <w:tc>
          <w:tcPr>
            <w:tcW w:w="1730" w:type="dxa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race</w:t>
            </w:r>
            <w:r w:rsidRPr="005A0802" w:rsidDel="00AC1D8D">
              <w:rPr>
                <w:rFonts w:cs="Arial"/>
                <w:strike/>
                <w:color w:val="000000"/>
                <w:highlight w:val="lightGray"/>
              </w:rPr>
              <w:t xml:space="preserve"> </w:t>
            </w:r>
            <w:r w:rsidRPr="005A0802">
              <w:rPr>
                <w:rFonts w:cs="Arial"/>
                <w:strike/>
                <w:color w:val="000000"/>
                <w:highlight w:val="lightGray"/>
              </w:rPr>
              <w:t>1</w:t>
            </w:r>
          </w:p>
        </w:tc>
      </w:tr>
      <w:tr w:rsidR="00D35E53" w:rsidRPr="005A0802" w:rsidTr="00D35E53">
        <w:tc>
          <w:tcPr>
            <w:tcW w:w="1228" w:type="dxa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Susceptible</w:t>
            </w:r>
          </w:p>
        </w:tc>
        <w:tc>
          <w:tcPr>
            <w:tcW w:w="1582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Jaune Canari 2, Védrantais</w:t>
            </w:r>
          </w:p>
        </w:tc>
        <w:tc>
          <w:tcPr>
            <w:tcW w:w="1330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Galoubet, Védrantais</w:t>
            </w:r>
          </w:p>
        </w:tc>
        <w:tc>
          <w:tcPr>
            <w:tcW w:w="1302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noProof/>
                <w:color w:val="000000"/>
                <w:highlight w:val="lightGray"/>
              </w:rPr>
              <w:t>Védrantais</w:t>
            </w:r>
          </w:p>
        </w:tc>
        <w:tc>
          <w:tcPr>
            <w:tcW w:w="1259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Védrantais</w:t>
            </w:r>
          </w:p>
        </w:tc>
        <w:tc>
          <w:tcPr>
            <w:tcW w:w="1316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noProof/>
                <w:color w:val="000000"/>
                <w:highlight w:val="lightGray"/>
              </w:rPr>
              <w:t>Védrantais</w:t>
            </w:r>
          </w:p>
        </w:tc>
        <w:tc>
          <w:tcPr>
            <w:tcW w:w="1730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Védrantais</w:t>
            </w:r>
          </w:p>
        </w:tc>
      </w:tr>
      <w:tr w:rsidR="00D35E53" w:rsidRPr="005A0802" w:rsidTr="00D35E53">
        <w:tc>
          <w:tcPr>
            <w:tcW w:w="1228" w:type="dxa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  <w:lang w:val="fr-FR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  <w:lang w:val="fr-FR"/>
              </w:rPr>
              <w:t>moderately resistant</w:t>
            </w:r>
          </w:p>
        </w:tc>
        <w:tc>
          <w:tcPr>
            <w:tcW w:w="1582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Escrito</w:t>
            </w:r>
          </w:p>
        </w:tc>
        <w:tc>
          <w:tcPr>
            <w:tcW w:w="1330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Escrito, Pendragon</w:t>
            </w:r>
          </w:p>
        </w:tc>
        <w:tc>
          <w:tcPr>
            <w:tcW w:w="1302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Nettuno</w:t>
            </w:r>
          </w:p>
        </w:tc>
        <w:tc>
          <w:tcPr>
            <w:tcW w:w="1259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Hugo, Pendragon</w:t>
            </w:r>
          </w:p>
        </w:tc>
        <w:tc>
          <w:tcPr>
            <w:tcW w:w="1316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noProof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noProof/>
                <w:color w:val="000000"/>
                <w:highlight w:val="lightGray"/>
              </w:rPr>
              <w:t>Cisco</w:t>
            </w:r>
          </w:p>
        </w:tc>
        <w:tc>
          <w:tcPr>
            <w:tcW w:w="1730" w:type="dxa"/>
            <w:shd w:val="clear" w:color="auto" w:fill="auto"/>
          </w:tcPr>
          <w:p w:rsidR="00D35E53" w:rsidRPr="005A0802" w:rsidRDefault="00D35E53" w:rsidP="00D35E53">
            <w:pPr>
              <w:keepNext/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Anasta</w:t>
            </w:r>
          </w:p>
        </w:tc>
      </w:tr>
      <w:tr w:rsidR="00D35E53" w:rsidRPr="005A0802" w:rsidTr="00D35E53">
        <w:tc>
          <w:tcPr>
            <w:tcW w:w="1228" w:type="dxa"/>
          </w:tcPr>
          <w:p w:rsidR="00D35E53" w:rsidRPr="005A0802" w:rsidRDefault="00D35E53" w:rsidP="00D35E53">
            <w:pPr>
              <w:tabs>
                <w:tab w:val="left" w:pos="0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highly resistant</w:t>
            </w:r>
          </w:p>
        </w:tc>
        <w:tc>
          <w:tcPr>
            <w:tcW w:w="1582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Anasta, Cézanne</w:t>
            </w:r>
          </w:p>
        </w:tc>
        <w:tc>
          <w:tcPr>
            <w:tcW w:w="1330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Anasta, Cézanne</w:t>
            </w:r>
          </w:p>
        </w:tc>
        <w:tc>
          <w:tcPr>
            <w:tcW w:w="1302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Batista, Godiva</w:t>
            </w:r>
          </w:p>
        </w:tc>
        <w:tc>
          <w:tcPr>
            <w:tcW w:w="1259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Arapaho</w:t>
            </w:r>
          </w:p>
        </w:tc>
        <w:tc>
          <w:tcPr>
            <w:tcW w:w="1316" w:type="dxa"/>
            <w:shd w:val="clear" w:color="auto" w:fill="auto"/>
          </w:tcPr>
          <w:p w:rsidR="00D35E53" w:rsidRPr="005A0802" w:rsidRDefault="00D35E53" w:rsidP="00D35E53">
            <w:pPr>
              <w:pStyle w:val="Normalt"/>
              <w:spacing w:before="80" w:after="80"/>
              <w:jc w:val="center"/>
              <w:rPr>
                <w:rFonts w:ascii="Arial" w:hAnsi="Arial" w:cs="Arial"/>
                <w:strike/>
                <w:color w:val="000000"/>
                <w:highlight w:val="lightGray"/>
              </w:rPr>
            </w:pPr>
            <w:r w:rsidRPr="005A0802">
              <w:rPr>
                <w:rFonts w:ascii="Arial" w:hAnsi="Arial" w:cs="Arial"/>
                <w:strike/>
                <w:color w:val="000000"/>
                <w:highlight w:val="lightGray"/>
              </w:rPr>
              <w:t>90625</w:t>
            </w:r>
          </w:p>
        </w:tc>
        <w:tc>
          <w:tcPr>
            <w:tcW w:w="1730" w:type="dxa"/>
            <w:shd w:val="clear" w:color="auto" w:fill="auto"/>
          </w:tcPr>
          <w:p w:rsidR="00D35E53" w:rsidRPr="005A0802" w:rsidRDefault="00D35E53" w:rsidP="00D35E53">
            <w:pPr>
              <w:tabs>
                <w:tab w:val="left" w:pos="0"/>
                <w:tab w:val="left" w:pos="851"/>
                <w:tab w:val="left" w:pos="1824"/>
                <w:tab w:val="left" w:pos="3936"/>
                <w:tab w:val="left" w:pos="7008"/>
                <w:tab w:val="left" w:pos="7296"/>
                <w:tab w:val="left" w:pos="9216"/>
              </w:tabs>
              <w:jc w:val="center"/>
              <w:rPr>
                <w:rFonts w:cs="Arial"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strike/>
                <w:color w:val="000000"/>
                <w:highlight w:val="lightGray"/>
              </w:rPr>
              <w:t>Heliobel</w:t>
            </w:r>
          </w:p>
        </w:tc>
      </w:tr>
    </w:tbl>
    <w:p w:rsidR="00D35E53" w:rsidRPr="005A0802" w:rsidRDefault="00D35E53" w:rsidP="00D35E53">
      <w:pPr>
        <w:rPr>
          <w:rFonts w:cs="Arial"/>
          <w:strike/>
          <w:highlight w:val="lightGray"/>
        </w:rPr>
      </w:pPr>
    </w:p>
    <w:tbl>
      <w:tblPr>
        <w:tblW w:w="100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29"/>
        <w:gridCol w:w="3257"/>
        <w:gridCol w:w="5976"/>
      </w:tblGrid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</w:p>
        </w:tc>
        <w:tc>
          <w:tcPr>
            <w:tcW w:w="5976" w:type="dxa"/>
          </w:tcPr>
          <w:p w:rsidR="00D35E53" w:rsidRPr="005A0802" w:rsidRDefault="00D35E53" w:rsidP="00D35E53">
            <w:pPr>
              <w:widowControl w:val="0"/>
              <w:outlineLvl w:val="0"/>
              <w:rPr>
                <w:rFonts w:cs="Arial"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Podosphaera xanthii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 xml:space="preserve"> (Px) race 1: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10"/>
              </w:numPr>
              <w:outlineLvl w:val="0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Susceptible: Védrantais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Intermediate resistant:</w:t>
            </w:r>
            <w:r w:rsidRPr="00803B1B">
              <w:rPr>
                <w:rFonts w:cs="Arial"/>
                <w:highlight w:val="lightGray"/>
                <w:u w:val="single"/>
              </w:rPr>
              <w:t xml:space="preserve"> Escrito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Resistant: Arum</w:t>
            </w:r>
          </w:p>
          <w:p w:rsidR="00D35E53" w:rsidRPr="005A0802" w:rsidRDefault="00D35E53" w:rsidP="00D35E53">
            <w:pPr>
              <w:widowControl w:val="0"/>
              <w:outlineLvl w:val="0"/>
              <w:rPr>
                <w:rFonts w:cs="Arial"/>
                <w:highlight w:val="lightGray"/>
                <w:u w:val="single"/>
              </w:rPr>
            </w:pPr>
          </w:p>
          <w:p w:rsidR="00D35E53" w:rsidRPr="005A0802" w:rsidRDefault="00D35E53" w:rsidP="00D35E53">
            <w:pPr>
              <w:widowControl w:val="0"/>
              <w:outlineLvl w:val="0"/>
              <w:rPr>
                <w:rFonts w:cs="Arial"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Podosphaera xanthii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 xml:space="preserve"> (Px) race 2: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10"/>
              </w:numPr>
              <w:outlineLvl w:val="0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Susceptible: Védrantais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Intermediate resistant:</w:t>
            </w:r>
            <w:r w:rsidRPr="00803B1B">
              <w:rPr>
                <w:rFonts w:cs="Arial"/>
                <w:highlight w:val="lightGray"/>
                <w:u w:val="single"/>
              </w:rPr>
              <w:t xml:space="preserve"> Escrito, Pendragon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Resistant: Arum</w:t>
            </w:r>
          </w:p>
          <w:p w:rsidR="00D35E53" w:rsidRPr="005A0802" w:rsidRDefault="00D35E53" w:rsidP="00D35E53">
            <w:pPr>
              <w:widowControl w:val="0"/>
              <w:outlineLvl w:val="0"/>
              <w:rPr>
                <w:rFonts w:cs="Arial"/>
                <w:highlight w:val="lightGray"/>
                <w:u w:val="single"/>
              </w:rPr>
            </w:pPr>
          </w:p>
          <w:p w:rsidR="00D35E53" w:rsidRPr="005A0802" w:rsidRDefault="00D35E53" w:rsidP="00D35E53">
            <w:pPr>
              <w:widowControl w:val="0"/>
              <w:outlineLvl w:val="0"/>
              <w:rPr>
                <w:rFonts w:cs="Arial"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>Podosphaera xanthii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 xml:space="preserve"> (Px) races 3, 5, 3.5: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10"/>
              </w:numPr>
              <w:outlineLvl w:val="0"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Susceptible: Védrantais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Intermediate resistant: Arago, Durango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Resistant: Arum</w:t>
            </w:r>
          </w:p>
          <w:p w:rsidR="00D35E53" w:rsidRPr="005A0802" w:rsidRDefault="00D35E53" w:rsidP="00D35E53">
            <w:pPr>
              <w:widowControl w:val="0"/>
              <w:rPr>
                <w:rFonts w:cs="Arial"/>
                <w:highlight w:val="lightGray"/>
              </w:rPr>
            </w:pPr>
          </w:p>
          <w:p w:rsidR="00D35E53" w:rsidRPr="005A0802" w:rsidRDefault="00D35E53" w:rsidP="00D35E53">
            <w:pPr>
              <w:widowControl w:val="0"/>
              <w:rPr>
                <w:rFonts w:cs="Arial"/>
                <w:i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For </w:t>
            </w:r>
            <w:r w:rsidRPr="005A0802">
              <w:rPr>
                <w:rFonts w:cs="Arial"/>
                <w:i/>
                <w:highlight w:val="lightGray"/>
                <w:u w:val="single"/>
              </w:rPr>
              <w:t>Golovinomyces cichoracearum</w:t>
            </w:r>
            <w:r w:rsidRPr="005A0802">
              <w:rPr>
                <w:rFonts w:cs="Arial"/>
                <w:highlight w:val="lightGray"/>
                <w:u w:val="single"/>
              </w:rPr>
              <w:t xml:space="preserve"> (Gc) 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>race 1: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  <w:lang w:val="fr-FR"/>
              </w:rPr>
              <w:t xml:space="preserve">Susceptible: </w:t>
            </w:r>
            <w:r w:rsidRPr="005A0802">
              <w:rPr>
                <w:rFonts w:cs="Arial"/>
                <w:highlight w:val="lightGray"/>
                <w:u w:val="single"/>
              </w:rPr>
              <w:t>Escrito, Score, Védrantais</w:t>
            </w:r>
          </w:p>
          <w:p w:rsidR="00D35E53" w:rsidRPr="005A0802" w:rsidRDefault="00D35E53" w:rsidP="00D35E53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  <w:lang w:val="fr-FR"/>
              </w:rPr>
              <w:t xml:space="preserve">Intermediate resistant: </w:t>
            </w:r>
            <w:r w:rsidRPr="005A0802">
              <w:rPr>
                <w:rFonts w:cs="Arial"/>
                <w:highlight w:val="lightGray"/>
                <w:u w:val="single"/>
              </w:rPr>
              <w:t>Flores, Anasta</w:t>
            </w:r>
          </w:p>
          <w:p w:rsidR="00D35E53" w:rsidRPr="005A0802" w:rsidRDefault="00D35E53" w:rsidP="00D35E53">
            <w:pPr>
              <w:pStyle w:val="ListParagraph"/>
              <w:numPr>
                <w:ilvl w:val="0"/>
                <w:numId w:val="9"/>
              </w:numPr>
              <w:spacing w:before="20" w:after="20"/>
              <w:rPr>
                <w:rFonts w:eastAsia="Calibri" w:cs="Arial"/>
                <w:bCs/>
                <w:strike/>
                <w:color w:val="000000"/>
                <w:highlight w:val="lightGray"/>
              </w:rPr>
            </w:pPr>
            <w:r w:rsidRPr="005A0802">
              <w:rPr>
                <w:rFonts w:cs="Arial"/>
                <w:highlight w:val="lightGray"/>
                <w:u w:val="single"/>
              </w:rPr>
              <w:t>Resistant: Cézanne, Heliobel, Théo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9.4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Test design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eastAsia="Calibri" w:cs="Arial"/>
                <w:bCs/>
                <w:strike/>
                <w:color w:val="000000"/>
                <w:highlight w:val="lightGray"/>
              </w:rPr>
            </w:pPr>
            <w:r w:rsidRPr="005A0802">
              <w:rPr>
                <w:rFonts w:eastAsia="Calibri" w:cs="Arial"/>
                <w:bCs/>
                <w:strike/>
                <w:color w:val="000000"/>
                <w:highlight w:val="lightGray"/>
              </w:rPr>
              <w:t>leaf discs placed on 0.4% agar with 1- 4% mannitol and possible add of 0.003% benzimidazole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highlight w:val="lightGray"/>
                <w:u w:val="single"/>
              </w:rPr>
              <w:t>Include differentials to validate the race (at least 5 plants per differentials) and compare the level of sporulation</w:t>
            </w:r>
            <w:r w:rsidRPr="005A0802">
              <w:rPr>
                <w:rFonts w:cs="Arial"/>
              </w:rPr>
              <w:t>.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9.5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Test facility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eastAsia="Calibri" w:cs="Arial"/>
                <w:strike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climatic room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Climatic chamber or greenhouse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9.6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Temperature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</w:rPr>
              <w:t>20-24°C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9.7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Light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eastAsia="Calibri" w:cs="Arial"/>
                <w:strike/>
              </w:rPr>
            </w:pPr>
            <w:r w:rsidRPr="005A0802">
              <w:rPr>
                <w:rFonts w:eastAsia="Calibri" w:cs="Arial"/>
                <w:strike/>
                <w:highlight w:val="lightGray"/>
              </w:rPr>
              <w:t>12 to 24h darkness after inoculation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At least 12 hours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9.8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Season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-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9.9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Special measures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tabs>
                <w:tab w:val="left" w:leader="dot" w:pos="3544"/>
              </w:tabs>
              <w:autoSpaceDE w:val="0"/>
              <w:autoSpaceDN w:val="0"/>
              <w:adjustRightInd w:val="0"/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Inoculation tower needed for even distribution of dry spores.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Inoculation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10.1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Preparation inoculum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-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10.2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Quantification inoculum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-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10.3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Plant stage at inoculation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Routine method</w:t>
            </w:r>
            <w:r w:rsidRPr="005A0802">
              <w:rPr>
                <w:rFonts w:cs="Arial"/>
                <w:strike/>
                <w:highlight w:val="lightGray"/>
              </w:rPr>
              <w:t>:  leaf disks, 2 cm in diameter, from young plants.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Complementary method</w:t>
            </w:r>
            <w:r w:rsidRPr="005A0802">
              <w:rPr>
                <w:rFonts w:cs="Arial"/>
                <w:strike/>
                <w:highlight w:val="lightGray"/>
              </w:rPr>
              <w:t>, if necessary: young plants</w:t>
            </w:r>
          </w:p>
          <w:p w:rsidR="00D35E53" w:rsidRPr="005A0802" w:rsidRDefault="00D35E53" w:rsidP="00D35E53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Whole plants at 3-4 true leaf fully expanded stage. Inoculation on the leaves 2 and 3 indicated on the diagram below.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noProof/>
                <w:highlight w:val="lightGray"/>
              </w:rPr>
              <w:drawing>
                <wp:inline distT="0" distB="0" distL="0" distR="0" wp14:anchorId="5981F527" wp14:editId="69A6AFEF">
                  <wp:extent cx="1974850" cy="1202789"/>
                  <wp:effectExtent l="0" t="0" r="0" b="0"/>
                  <wp:docPr id="2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ole plants stage of inoculation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55" cy="121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10.4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Inoculation method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  <w:u w:val="single"/>
              </w:rPr>
              <w:t>Routine method:</w:t>
            </w:r>
            <w:r w:rsidRPr="005A0802">
              <w:rPr>
                <w:rFonts w:cs="Arial"/>
                <w:strike/>
                <w:highlight w:val="lightGray"/>
              </w:rPr>
              <w:t xml:space="preserve">  on leaf disks: inoculation tower needed for even distribution of dry spores.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  <w:bCs/>
                <w:strike/>
                <w:highlight w:val="lightGray"/>
                <w:u w:val="single"/>
              </w:rPr>
              <w:t>Complementary method</w:t>
            </w:r>
            <w:r w:rsidRPr="005A0802">
              <w:rPr>
                <w:rFonts w:eastAsia="Calibri" w:cs="Arial"/>
                <w:bCs/>
                <w:strike/>
                <w:highlight w:val="lightGray"/>
              </w:rPr>
              <w:t>:</w:t>
            </w:r>
            <w:r w:rsidRPr="005A0802">
              <w:rPr>
                <w:rFonts w:cs="Arial"/>
                <w:strike/>
                <w:highlight w:val="lightGray"/>
              </w:rPr>
              <w:t xml:space="preserve">  take spores from a cotyledon covered with conidia and deposit them on a leaf or blow the spores from a cotyledon</w:t>
            </w:r>
            <w:r w:rsidRPr="005A0802">
              <w:rPr>
                <w:rFonts w:cs="Arial"/>
              </w:rPr>
              <w:t>.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  <w:highlight w:val="lightGray"/>
                <w:u w:val="single"/>
              </w:rPr>
              <w:t>Take spores from a cotyledon already covered with conidia and deposit them on a leaf. Different isolates can be tested on the same plant (or the same leaf) if the local deposit is well separated from each other and if a mark indicates the place of the deposit</w:t>
            </w:r>
            <w:r w:rsidRPr="005A0802">
              <w:rPr>
                <w:rFonts w:cs="Arial"/>
                <w:highlight w:val="lightGray"/>
              </w:rPr>
              <w:t>.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10.5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First observation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8-10 days post inoculation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10.6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Second observation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-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10.7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Final observations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11-12 days post inoculation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The date of notation should be chosen based on expected symptoms on the three controls. Sporulation should be well expressed on the susceptible control.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Observations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</w:rPr>
            </w:pP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11.1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Method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tabs>
                <w:tab w:val="left" w:pos="1064"/>
              </w:tabs>
              <w:spacing w:before="20" w:after="20"/>
              <w:rPr>
                <w:rFonts w:cs="Arial"/>
              </w:rPr>
            </w:pPr>
            <w:r w:rsidRPr="005A0802">
              <w:rPr>
                <w:rFonts w:eastAsia="Calibri" w:cs="Arial"/>
                <w:bCs/>
              </w:rPr>
              <w:t xml:space="preserve">Visual </w:t>
            </w:r>
            <w:r w:rsidRPr="005A0802">
              <w:rPr>
                <w:rFonts w:cs="Arial"/>
                <w:highlight w:val="lightGray"/>
                <w:u w:val="single"/>
              </w:rPr>
              <w:t>observation of sporulation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11.2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keepNext/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Observation scale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ind w:left="284"/>
              <w:rPr>
                <w:rFonts w:eastAsia="Calibri" w:cs="Arial"/>
                <w:bCs/>
                <w:strike/>
                <w:highlight w:val="lightGray"/>
              </w:rPr>
            </w:pP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[1] susceptible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medium or intense sporulation all over the leaf disc surface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ind w:left="284"/>
              <w:rPr>
                <w:rFonts w:eastAsia="Calibri" w:cs="Arial"/>
                <w:bCs/>
                <w:strike/>
                <w:highlight w:val="lightGray"/>
              </w:rPr>
            </w:pP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[2] intermediate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weak sporulation all over the surface or isolated colonies on more than 10% of the surface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ind w:left="284"/>
              <w:rPr>
                <w:rFonts w:eastAsia="Calibri" w:cs="Arial"/>
                <w:bCs/>
                <w:strike/>
                <w:highlight w:val="lightGray"/>
              </w:rPr>
            </w:pP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ind w:left="284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[3] resistant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autoSpaceDE w:val="0"/>
              <w:autoSpaceDN w:val="0"/>
              <w:adjustRightInd w:val="0"/>
              <w:spacing w:before="20" w:after="20"/>
              <w:ind w:left="33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strike/>
                <w:highlight w:val="lightGray"/>
              </w:rPr>
              <w:t>isolated colonies on less than 10% of the surface or no sporulation</w:t>
            </w:r>
          </w:p>
        </w:tc>
      </w:tr>
      <w:tr w:rsidR="00D35E53" w:rsidRPr="005A0802" w:rsidTr="00D35E53">
        <w:trPr>
          <w:cantSplit/>
        </w:trPr>
        <w:tc>
          <w:tcPr>
            <w:tcW w:w="10062" w:type="dxa"/>
            <w:gridSpan w:val="3"/>
            <w:shd w:val="clear" w:color="auto" w:fill="D9D9D9" w:themeFill="background1" w:themeFillShade="D9"/>
          </w:tcPr>
          <w:p w:rsidR="00D35E53" w:rsidRPr="005A0802" w:rsidRDefault="00D35E53" w:rsidP="00D35E53">
            <w:pPr>
              <w:autoSpaceDE w:val="0"/>
              <w:autoSpaceDN w:val="0"/>
              <w:adjustRightInd w:val="0"/>
              <w:spacing w:before="20" w:after="20"/>
              <w:ind w:left="33"/>
              <w:rPr>
                <w:rFonts w:cs="Arial"/>
                <w:strike/>
                <w:highlight w:val="lightGray"/>
              </w:rPr>
            </w:pPr>
            <w:r w:rsidRPr="005A0802">
              <w:rPr>
                <w:rFonts w:cs="Arial"/>
                <w:noProof/>
              </w:rPr>
              <w:drawing>
                <wp:inline distT="0" distB="0" distL="0" distR="0" wp14:anchorId="3AB84AB4" wp14:editId="4B169DED">
                  <wp:extent cx="6231469" cy="2918129"/>
                  <wp:effectExtent l="0" t="0" r="0" b="0"/>
                  <wp:docPr id="3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704" cy="294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53" w:rsidRPr="005A0802" w:rsidTr="00D35E53">
        <w:trPr>
          <w:cantSplit/>
          <w:trHeight w:val="328"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11.3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Validation of test</w:t>
            </w:r>
          </w:p>
        </w:tc>
        <w:tc>
          <w:tcPr>
            <w:tcW w:w="5976" w:type="dxa"/>
          </w:tcPr>
          <w:p w:rsidR="005A0802" w:rsidRPr="005A0802" w:rsidRDefault="005A0802" w:rsidP="00D35E53">
            <w:pPr>
              <w:rPr>
                <w:rFonts w:cs="Arial"/>
                <w:strike/>
              </w:rPr>
            </w:pPr>
            <w:r w:rsidRPr="005A0802">
              <w:rPr>
                <w:rFonts w:cs="Arial"/>
                <w:strike/>
                <w:highlight w:val="lightGray"/>
              </w:rPr>
              <w:t>on controls</w:t>
            </w:r>
          </w:p>
          <w:p w:rsidR="005A0802" w:rsidRDefault="005A0802" w:rsidP="00D35E53">
            <w:pPr>
              <w:rPr>
                <w:rFonts w:cs="Arial"/>
                <w:u w:val="single"/>
              </w:rPr>
            </w:pPr>
          </w:p>
          <w:p w:rsidR="00D35E53" w:rsidRPr="005A0802" w:rsidRDefault="00D35E53" w:rsidP="00D35E53">
            <w:pPr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Validation on controls.</w:t>
            </w:r>
            <w:r w:rsidRPr="005A0802">
              <w:rPr>
                <w:rFonts w:cs="Arial"/>
                <w:u w:val="single"/>
              </w:rPr>
              <w:t xml:space="preserve"> </w:t>
            </w:r>
          </w:p>
          <w:p w:rsidR="00D35E53" w:rsidRPr="005A0802" w:rsidRDefault="00D35E53" w:rsidP="00D35E53">
            <w:pPr>
              <w:rPr>
                <w:rFonts w:cs="Arial"/>
                <w:u w:val="single"/>
              </w:rPr>
            </w:pPr>
          </w:p>
          <w:p w:rsidR="00D35E53" w:rsidRPr="005A0802" w:rsidRDefault="00D35E53" w:rsidP="00D35E53">
            <w:pPr>
              <w:rPr>
                <w:rFonts w:cs="Arial"/>
                <w:i/>
                <w:highlight w:val="lightGray"/>
                <w:u w:val="single"/>
              </w:rPr>
            </w:pPr>
            <w:r w:rsidRPr="005A0802">
              <w:rPr>
                <w:rFonts w:cs="Arial"/>
                <w:i/>
                <w:highlight w:val="lightGray"/>
                <w:u w:val="single"/>
              </w:rPr>
              <w:t>Additional information for expected comportments of Podosphaera xanthii controls</w:t>
            </w:r>
          </w:p>
          <w:p w:rsidR="00D35E53" w:rsidRPr="005A0802" w:rsidRDefault="00D35E53" w:rsidP="00D35E53">
            <w:p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Resistant: </w:t>
            </w:r>
          </w:p>
          <w:p w:rsidR="00D35E53" w:rsidRPr="005A0802" w:rsidRDefault="00D35E53" w:rsidP="00D35E53">
            <w:pPr>
              <w:pStyle w:val="ListParagraph"/>
              <w:numPr>
                <w:ilvl w:val="0"/>
                <w:numId w:val="8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Plants at class 1, or most of the plants at class 1 and few plants at class 3 (very low disease index).</w:t>
            </w:r>
          </w:p>
          <w:p w:rsidR="00D35E53" w:rsidRPr="005A0802" w:rsidRDefault="00D35E53" w:rsidP="00D35E53">
            <w:pPr>
              <w:pStyle w:val="ListParagraph"/>
              <w:numPr>
                <w:ilvl w:val="0"/>
                <w:numId w:val="8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Plants at class 3 but in this case the susceptible control should be all at class 9.</w:t>
            </w:r>
          </w:p>
          <w:p w:rsidR="00D35E53" w:rsidRPr="005A0802" w:rsidRDefault="00D35E53" w:rsidP="00D35E53">
            <w:pPr>
              <w:pStyle w:val="ListParagraph"/>
              <w:numPr>
                <w:ilvl w:val="0"/>
                <w:numId w:val="8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No plants at classes 5 or 9.</w:t>
            </w:r>
          </w:p>
          <w:p w:rsidR="00D35E53" w:rsidRPr="005A0802" w:rsidRDefault="00D35E53" w:rsidP="00D35E53">
            <w:p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Intermediate Resistant:</w:t>
            </w:r>
          </w:p>
          <w:p w:rsidR="00D35E53" w:rsidRPr="005A0802" w:rsidRDefault="00D35E53" w:rsidP="00D35E53">
            <w:pPr>
              <w:pStyle w:val="ListParagraph"/>
              <w:numPr>
                <w:ilvl w:val="0"/>
                <w:numId w:val="8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Between the resistant and the susceptible control.</w:t>
            </w:r>
          </w:p>
          <w:p w:rsidR="00D35E53" w:rsidRPr="005A0802" w:rsidRDefault="00D35E53" w:rsidP="00D35E53">
            <w:pPr>
              <w:pStyle w:val="ListParagraph"/>
              <w:numPr>
                <w:ilvl w:val="0"/>
                <w:numId w:val="8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Generally, plants at classes 3 and 5.</w:t>
            </w:r>
          </w:p>
          <w:p w:rsidR="00D35E53" w:rsidRPr="005A0802" w:rsidRDefault="00D35E53" w:rsidP="00D35E53">
            <w:p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Susceptible:</w:t>
            </w:r>
          </w:p>
          <w:p w:rsidR="00D35E53" w:rsidRPr="005A0802" w:rsidRDefault="00D35E53" w:rsidP="00D35E53">
            <w:pPr>
              <w:pStyle w:val="ListParagraph"/>
              <w:numPr>
                <w:ilvl w:val="0"/>
                <w:numId w:val="8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Plants at class 9, or most of the plants at class 9 and few plants at class 5 (high disease index).</w:t>
            </w:r>
          </w:p>
          <w:p w:rsidR="00D35E53" w:rsidRPr="005A0802" w:rsidRDefault="00D35E53" w:rsidP="00D35E53">
            <w:pPr>
              <w:pStyle w:val="ListParagraph"/>
              <w:numPr>
                <w:ilvl w:val="0"/>
                <w:numId w:val="8"/>
              </w:numPr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Few plants at class 3 but in this case the resistant controls should be all at class 1 and the intermediate resistant control at classes 3 and 1.</w:t>
            </w:r>
          </w:p>
          <w:p w:rsidR="00D35E53" w:rsidRPr="005A0802" w:rsidRDefault="00D35E53" w:rsidP="00D35E53">
            <w:pPr>
              <w:pStyle w:val="ListParagraph"/>
              <w:numPr>
                <w:ilvl w:val="0"/>
                <w:numId w:val="8"/>
              </w:numPr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No plants at class 1.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11.4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Off-types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-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12.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ind w:left="34"/>
              <w:jc w:val="left"/>
              <w:rPr>
                <w:rFonts w:cs="Arial"/>
              </w:rPr>
            </w:pPr>
            <w:r w:rsidRPr="005A0802">
              <w:rPr>
                <w:rFonts w:cs="Arial"/>
              </w:rPr>
              <w:t>Interpretation of data in terms of UPOV characteristic states</w:t>
            </w:r>
          </w:p>
        </w:tc>
        <w:tc>
          <w:tcPr>
            <w:tcW w:w="5976" w:type="dxa"/>
          </w:tcPr>
          <w:p w:rsidR="00D35E53" w:rsidRPr="005A0802" w:rsidRDefault="00D35E53" w:rsidP="00D35E53">
            <w:pPr>
              <w:spacing w:before="20" w:after="20"/>
              <w:rPr>
                <w:rFonts w:eastAsia="Calibri" w:cs="Arial"/>
                <w:bCs/>
                <w:strike/>
              </w:rPr>
            </w:pPr>
            <w:r w:rsidRPr="005A0802">
              <w:rPr>
                <w:rFonts w:eastAsia="Calibri" w:cs="Arial"/>
                <w:bCs/>
                <w:strike/>
                <w:highlight w:val="lightGray"/>
              </w:rPr>
              <w:t>QN</w:t>
            </w:r>
          </w:p>
          <w:p w:rsidR="00881A6F" w:rsidRPr="00881A6F" w:rsidRDefault="00D35E53" w:rsidP="00881A6F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Interpretation of </w:t>
            </w:r>
            <w:r w:rsidR="00881A6F">
              <w:rPr>
                <w:rFonts w:cs="Arial"/>
                <w:highlight w:val="lightGray"/>
                <w:u w:val="single"/>
              </w:rPr>
              <w:t>varieties depe</w:t>
            </w:r>
            <w:r w:rsidR="00881A6F" w:rsidRPr="00881A6F">
              <w:rPr>
                <w:rFonts w:cs="Arial"/>
                <w:highlight w:val="lightGray"/>
                <w:u w:val="single"/>
              </w:rPr>
              <w:t>nding on controls (figure 1)</w:t>
            </w:r>
          </w:p>
          <w:p w:rsidR="00881A6F" w:rsidRPr="00881A6F" w:rsidRDefault="00881A6F" w:rsidP="00881A6F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81A6F">
              <w:rPr>
                <w:rFonts w:cs="Arial"/>
                <w:highlight w:val="lightGray"/>
                <w:u w:val="single"/>
              </w:rPr>
              <w:t>Note 1 = Resistance absent = susceptibility</w:t>
            </w:r>
          </w:p>
          <w:p w:rsidR="00881A6F" w:rsidRPr="00881A6F" w:rsidRDefault="00881A6F" w:rsidP="00881A6F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81A6F">
              <w:rPr>
                <w:rFonts w:cs="Arial"/>
                <w:highlight w:val="lightGray"/>
                <w:u w:val="single"/>
              </w:rPr>
              <w:t>Note 2 = Intermediate resistance present</w:t>
            </w:r>
          </w:p>
          <w:p w:rsidR="00881A6F" w:rsidRPr="00881A6F" w:rsidRDefault="00881A6F" w:rsidP="00881A6F">
            <w:pPr>
              <w:tabs>
                <w:tab w:val="left" w:leader="dot" w:pos="5516"/>
              </w:tabs>
              <w:ind w:left="31"/>
              <w:rPr>
                <w:rFonts w:cs="Arial"/>
                <w:highlight w:val="lightGray"/>
                <w:u w:val="single"/>
              </w:rPr>
            </w:pPr>
            <w:r w:rsidRPr="00881A6F">
              <w:rPr>
                <w:rFonts w:cs="Arial"/>
                <w:highlight w:val="lightGray"/>
                <w:u w:val="single"/>
              </w:rPr>
              <w:t>Note 3 = Resistance present</w:t>
            </w:r>
          </w:p>
          <w:p w:rsidR="00D35E53" w:rsidRPr="005A0802" w:rsidRDefault="00D35E53" w:rsidP="00D35E5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</w:p>
          <w:p w:rsidR="00D35E53" w:rsidRPr="005A0802" w:rsidRDefault="00D35E53" w:rsidP="00D35E5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Quantitative analysis based on the disease index and the repartition of plants per class compared to the controls.</w:t>
            </w:r>
          </w:p>
          <w:p w:rsidR="00D35E53" w:rsidRPr="005A0802" w:rsidRDefault="00D35E53" w:rsidP="00D35E53">
            <w:pPr>
              <w:keepNext/>
              <w:keepLines/>
              <w:rPr>
                <w:rFonts w:cs="Arial"/>
                <w:highlight w:val="lightGray"/>
                <w:u w:val="single"/>
              </w:rPr>
            </w:pPr>
          </w:p>
          <w:p w:rsidR="00D35E53" w:rsidRPr="005A0802" w:rsidRDefault="00D35E53" w:rsidP="00D35E53">
            <w:pPr>
              <w:keepNext/>
              <w:keepLines/>
              <w:rPr>
                <w:rFonts w:cs="Arial"/>
                <w:i/>
                <w:iCs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Additional information for </w:t>
            </w:r>
            <w:r w:rsidRPr="005A0802">
              <w:rPr>
                <w:rFonts w:cs="Arial"/>
                <w:i/>
                <w:iCs/>
                <w:highlight w:val="lightGray"/>
                <w:u w:val="single"/>
              </w:rPr>
              <w:t xml:space="preserve">Podosphaera xanthii </w:t>
            </w:r>
            <w:r w:rsidRPr="005A0802">
              <w:rPr>
                <w:rFonts w:cs="Arial"/>
                <w:iCs/>
                <w:highlight w:val="lightGray"/>
                <w:u w:val="single"/>
              </w:rPr>
              <w:t>controls:</w:t>
            </w:r>
          </w:p>
          <w:p w:rsidR="00D35E53" w:rsidRPr="005A0802" w:rsidRDefault="00D35E53" w:rsidP="00D35E53">
            <w:pPr>
              <w:keepNext/>
              <w:keepLines/>
              <w:rPr>
                <w:rFonts w:cs="Arial"/>
                <w:i/>
                <w:highlight w:val="lightGray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The varieties between the intermediate resistant and the resistant control have to be judged as intermediate resistant </w:t>
            </w:r>
            <w:r w:rsidRPr="005A0802">
              <w:rPr>
                <w:rFonts w:cs="Arial"/>
                <w:i/>
                <w:highlight w:val="lightGray"/>
                <w:u w:val="single"/>
              </w:rPr>
              <w:t>(because they are not resistant enough to be considered resistant).</w:t>
            </w:r>
          </w:p>
          <w:p w:rsidR="00D35E53" w:rsidRPr="005A0802" w:rsidRDefault="00D35E53" w:rsidP="00D35E53">
            <w:pPr>
              <w:keepNext/>
              <w:keepLines/>
              <w:rPr>
                <w:rFonts w:cs="Arial"/>
                <w:i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 xml:space="preserve">The varieties between the susceptible and the intermediate resistant control have to be judged as susceptible </w:t>
            </w:r>
            <w:r w:rsidRPr="005A0802">
              <w:rPr>
                <w:rFonts w:cs="Arial"/>
                <w:i/>
                <w:highlight w:val="lightGray"/>
                <w:u w:val="single"/>
              </w:rPr>
              <w:t>(because they are not resistant enough to be considered intermediate resistant).</w:t>
            </w:r>
          </w:p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</w:p>
        </w:tc>
      </w:tr>
      <w:tr w:rsidR="00D35E53" w:rsidRPr="005A0802" w:rsidTr="00D35E53">
        <w:trPr>
          <w:cantSplit/>
        </w:trPr>
        <w:tc>
          <w:tcPr>
            <w:tcW w:w="10062" w:type="dxa"/>
            <w:gridSpan w:val="3"/>
            <w:shd w:val="clear" w:color="auto" w:fill="D9D9D9" w:themeFill="background1" w:themeFillShade="D9"/>
          </w:tcPr>
          <w:p w:rsidR="00D35E53" w:rsidRPr="005A0802" w:rsidRDefault="00D35E53" w:rsidP="00D35E53">
            <w:pPr>
              <w:spacing w:before="20" w:after="20"/>
              <w:ind w:left="33" w:hanging="33"/>
              <w:rPr>
                <w:rFonts w:cs="Arial"/>
              </w:rPr>
            </w:pPr>
            <w:r w:rsidRPr="005A0802">
              <w:rPr>
                <w:rFonts w:cs="Arial"/>
                <w:noProof/>
              </w:rPr>
              <w:drawing>
                <wp:inline distT="0" distB="0" distL="0" distR="0" wp14:anchorId="3DB57254" wp14:editId="74EFC333">
                  <wp:extent cx="6176959" cy="763325"/>
                  <wp:effectExtent l="0" t="0" r="0" b="0"/>
                  <wp:docPr id="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ole plants decision rule v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790" cy="77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E53" w:rsidRPr="005A0802" w:rsidRDefault="00D35E53" w:rsidP="00D35E53">
            <w:pPr>
              <w:spacing w:before="20" w:after="20"/>
              <w:ind w:left="33" w:hanging="33"/>
              <w:rPr>
                <w:rFonts w:cs="Arial"/>
              </w:rPr>
            </w:pPr>
            <w:r w:rsidRPr="005A0802">
              <w:rPr>
                <w:rFonts w:cs="Arial"/>
                <w:noProof/>
              </w:rPr>
              <w:drawing>
                <wp:inline distT="0" distB="0" distL="0" distR="0" wp14:anchorId="2D206EB2" wp14:editId="50435D2F">
                  <wp:extent cx="3467819" cy="499193"/>
                  <wp:effectExtent l="0" t="0" r="0" b="0"/>
                  <wp:docPr id="4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794" cy="519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5E53" w:rsidRPr="005A0802" w:rsidRDefault="00D35E53" w:rsidP="00D35E53">
            <w:pPr>
              <w:spacing w:before="20" w:after="20"/>
              <w:ind w:left="33" w:hanging="33"/>
              <w:rPr>
                <w:rFonts w:cs="Arial"/>
                <w:u w:val="single"/>
              </w:rPr>
            </w:pPr>
            <w:r w:rsidRPr="005A0802">
              <w:rPr>
                <w:rFonts w:cs="Arial"/>
                <w:u w:val="single"/>
              </w:rPr>
              <w:t xml:space="preserve">Figure </w:t>
            </w:r>
            <w:r w:rsidRPr="005A0802">
              <w:rPr>
                <w:rFonts w:cs="Arial"/>
                <w:u w:val="single"/>
              </w:rPr>
              <w:fldChar w:fldCharType="begin"/>
            </w:r>
            <w:r w:rsidRPr="005A0802">
              <w:rPr>
                <w:rFonts w:cs="Arial"/>
                <w:u w:val="single"/>
              </w:rPr>
              <w:instrText xml:space="preserve"> SEQ Figure \* ARABIC </w:instrText>
            </w:r>
            <w:r w:rsidRPr="005A0802">
              <w:rPr>
                <w:rFonts w:cs="Arial"/>
                <w:u w:val="single"/>
              </w:rPr>
              <w:fldChar w:fldCharType="separate"/>
            </w:r>
            <w:r w:rsidR="00054EA9">
              <w:rPr>
                <w:rFonts w:cs="Arial"/>
                <w:noProof/>
                <w:u w:val="single"/>
              </w:rPr>
              <w:t>1</w:t>
            </w:r>
            <w:r w:rsidRPr="005A0802">
              <w:rPr>
                <w:rFonts w:cs="Arial"/>
                <w:u w:val="single"/>
              </w:rPr>
              <w:fldChar w:fldCharType="end"/>
            </w:r>
            <w:r w:rsidRPr="005A0802">
              <w:rPr>
                <w:rFonts w:cs="Arial"/>
                <w:u w:val="single"/>
              </w:rPr>
              <w:t>: disease index</w:t>
            </w:r>
          </w:p>
        </w:tc>
      </w:tr>
      <w:tr w:rsidR="00D35E53" w:rsidRPr="005A0802" w:rsidTr="00D35E53">
        <w:trPr>
          <w:cantSplit/>
        </w:trPr>
        <w:tc>
          <w:tcPr>
            <w:tcW w:w="829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13.</w:t>
            </w:r>
          </w:p>
        </w:tc>
        <w:tc>
          <w:tcPr>
            <w:tcW w:w="3257" w:type="dxa"/>
          </w:tcPr>
          <w:p w:rsidR="00D35E53" w:rsidRPr="005A0802" w:rsidRDefault="00D35E53" w:rsidP="00D35E53">
            <w:pPr>
              <w:spacing w:before="20" w:after="20"/>
              <w:rPr>
                <w:rFonts w:cs="Arial"/>
              </w:rPr>
            </w:pPr>
            <w:r w:rsidRPr="005A0802">
              <w:rPr>
                <w:rFonts w:cs="Arial"/>
              </w:rPr>
              <w:t>Critical control points</w:t>
            </w:r>
          </w:p>
        </w:tc>
        <w:tc>
          <w:tcPr>
            <w:tcW w:w="5976" w:type="dxa"/>
          </w:tcPr>
          <w:p w:rsidR="00D35E53" w:rsidRPr="005A0802" w:rsidRDefault="00D35E53" w:rsidP="005A0802">
            <w:pPr>
              <w:spacing w:before="20" w:after="20"/>
              <w:ind w:left="34" w:firstLine="19"/>
              <w:jc w:val="left"/>
              <w:rPr>
                <w:rFonts w:cs="Arial"/>
                <w:u w:val="single"/>
              </w:rPr>
            </w:pPr>
            <w:r w:rsidRPr="005A0802">
              <w:rPr>
                <w:rFonts w:cs="Arial"/>
                <w:highlight w:val="lightGray"/>
                <w:u w:val="single"/>
              </w:rPr>
              <w:t>To avoid cross contamination, it is advised to not produce inoculum of different races in the same room.</w:t>
            </w:r>
          </w:p>
        </w:tc>
      </w:tr>
    </w:tbl>
    <w:p w:rsidR="00D35E53" w:rsidRPr="005A0802" w:rsidRDefault="00D35E53" w:rsidP="00D35E53">
      <w:pPr>
        <w:jc w:val="left"/>
        <w:rPr>
          <w:rFonts w:cs="Arial"/>
        </w:rPr>
      </w:pPr>
    </w:p>
    <w:p w:rsidR="00D35E53" w:rsidRDefault="00D35E53" w:rsidP="008D5D56">
      <w:pPr>
        <w:jc w:val="right"/>
      </w:pPr>
    </w:p>
    <w:p w:rsidR="00D35E53" w:rsidRDefault="00D35E53" w:rsidP="008D5D56">
      <w:pPr>
        <w:jc w:val="right"/>
      </w:pPr>
    </w:p>
    <w:p w:rsidR="008D5D56" w:rsidRPr="00C651CE" w:rsidRDefault="008D5D56" w:rsidP="008D5D56">
      <w:pPr>
        <w:jc w:val="right"/>
      </w:pPr>
      <w:r>
        <w:t>[End of document]</w:t>
      </w:r>
    </w:p>
    <w:p w:rsidR="007A3EE1" w:rsidRPr="00C5280D" w:rsidRDefault="007A3EE1" w:rsidP="007A3EE1">
      <w:pPr>
        <w:rPr>
          <w:snapToGrid w:val="0"/>
        </w:rPr>
      </w:pPr>
    </w:p>
    <w:sectPr w:rsidR="007A3EE1" w:rsidRPr="00C5280D" w:rsidSect="005E7466">
      <w:headerReference w:type="default" r:id="rId21"/>
      <w:headerReference w:type="first" r:id="rId22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105" w:rsidRDefault="00285105" w:rsidP="006655D3">
      <w:r>
        <w:separator/>
      </w:r>
    </w:p>
    <w:p w:rsidR="00285105" w:rsidRDefault="00285105" w:rsidP="006655D3"/>
    <w:p w:rsidR="00285105" w:rsidRDefault="00285105" w:rsidP="006655D3"/>
  </w:endnote>
  <w:endnote w:type="continuationSeparator" w:id="0">
    <w:p w:rsidR="00285105" w:rsidRDefault="00285105" w:rsidP="006655D3">
      <w:r>
        <w:separator/>
      </w:r>
    </w:p>
    <w:p w:rsidR="00285105" w:rsidRPr="00294751" w:rsidRDefault="00285105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285105" w:rsidRPr="00294751" w:rsidRDefault="00285105" w:rsidP="006655D3">
      <w:pPr>
        <w:rPr>
          <w:lang w:val="fr-FR"/>
        </w:rPr>
      </w:pPr>
    </w:p>
    <w:p w:rsidR="00285105" w:rsidRPr="00294751" w:rsidRDefault="00285105" w:rsidP="006655D3">
      <w:pPr>
        <w:rPr>
          <w:lang w:val="fr-FR"/>
        </w:rPr>
      </w:pPr>
    </w:p>
  </w:endnote>
  <w:endnote w:type="continuationNotice" w:id="1">
    <w:p w:rsidR="00285105" w:rsidRPr="00294751" w:rsidRDefault="00285105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285105" w:rsidRPr="00294751" w:rsidRDefault="00285105" w:rsidP="006655D3">
      <w:pPr>
        <w:rPr>
          <w:lang w:val="fr-FR"/>
        </w:rPr>
      </w:pPr>
    </w:p>
    <w:p w:rsidR="00285105" w:rsidRPr="00294751" w:rsidRDefault="00285105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105" w:rsidRDefault="00285105" w:rsidP="006655D3">
      <w:r>
        <w:separator/>
      </w:r>
    </w:p>
  </w:footnote>
  <w:footnote w:type="continuationSeparator" w:id="0">
    <w:p w:rsidR="00285105" w:rsidRDefault="00285105" w:rsidP="006655D3">
      <w:r>
        <w:separator/>
      </w:r>
    </w:p>
  </w:footnote>
  <w:footnote w:type="continuationNotice" w:id="1">
    <w:p w:rsidR="00285105" w:rsidRPr="00AB530F" w:rsidRDefault="00285105" w:rsidP="00AB530F">
      <w:pPr>
        <w:pStyle w:val="Footer"/>
      </w:pPr>
    </w:p>
  </w:footnote>
  <w:footnote w:id="2">
    <w:p w:rsidR="00285105" w:rsidRPr="00017C0D" w:rsidRDefault="0028510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017C0D">
          <w:rPr>
            <w:rStyle w:val="Hyperlink"/>
            <w:szCs w:val="20"/>
          </w:rPr>
          <w:t>matref@geves.fr</w:t>
        </w:r>
      </w:hyperlink>
    </w:p>
  </w:footnote>
  <w:footnote w:id="3">
    <w:p w:rsidR="00285105" w:rsidRPr="00017C0D" w:rsidRDefault="0028510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7C0D">
        <w:t>Harmores 3 CPVO project (</w:t>
      </w:r>
      <w:hyperlink r:id="rId2" w:history="1">
        <w:r w:rsidRPr="00017C0D">
          <w:rPr>
            <w:rStyle w:val="Hyperlink"/>
          </w:rPr>
          <w:t>https://cpvo.europa.eu/sites/default/files/documents/report_harmores_3_final_meeting_v0_0.pdf</w:t>
        </w:r>
      </w:hyperlink>
      <w:r w:rsidRPr="00017C0D">
        <w:t>)</w:t>
      </w:r>
    </w:p>
  </w:footnote>
  <w:footnote w:id="4">
    <w:p w:rsidR="00285105" w:rsidRPr="00A7437A" w:rsidRDefault="0028510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017C0D">
          <w:rPr>
            <w:rStyle w:val="Hyperlink"/>
            <w:szCs w:val="20"/>
          </w:rPr>
          <w:t>matref@geves.fr</w:t>
        </w:r>
      </w:hyperlink>
    </w:p>
  </w:footnote>
  <w:footnote w:id="5">
    <w:p w:rsidR="00285105" w:rsidRPr="00017C0D" w:rsidRDefault="00285105" w:rsidP="00A743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7C0D">
        <w:t>Harmores 3 CPVO project (</w:t>
      </w:r>
      <w:hyperlink r:id="rId4" w:history="1">
        <w:r w:rsidRPr="00017C0D">
          <w:rPr>
            <w:rStyle w:val="Hyperlink"/>
          </w:rPr>
          <w:t>https://cpvo.europa.eu/sites/default/files/documents/report_harmores_3_final_meeting_v0_0.pdf</w:t>
        </w:r>
      </w:hyperlink>
      <w:r w:rsidRPr="00017C0D">
        <w:t>)</w:t>
      </w:r>
    </w:p>
    <w:p w:rsidR="00285105" w:rsidRPr="00A7437A" w:rsidRDefault="00285105">
      <w:pPr>
        <w:pStyle w:val="FootnoteText"/>
      </w:pPr>
    </w:p>
  </w:footnote>
  <w:footnote w:id="6">
    <w:p w:rsidR="00285105" w:rsidRPr="00285105" w:rsidRDefault="0028510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5A0802">
          <w:rPr>
            <w:rStyle w:val="Hyperlink"/>
          </w:rPr>
          <w:t>matref@geves.fr</w:t>
        </w:r>
      </w:hyperlink>
    </w:p>
  </w:footnote>
  <w:footnote w:id="7">
    <w:p w:rsidR="00285105" w:rsidRPr="005A0802" w:rsidRDefault="0028510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A0802">
        <w:t>Harmores 3 CPVO project (</w:t>
      </w:r>
      <w:hyperlink r:id="rId6" w:history="1">
        <w:r w:rsidRPr="005A0802">
          <w:rPr>
            <w:rStyle w:val="Hyperlink"/>
          </w:rPr>
          <w:t>https://cpvo.europa.eu/sites/default/files/documents/report_harmores_3_final_meeting_v0_0.pdf</w:t>
        </w:r>
      </w:hyperlink>
      <w:r w:rsidRPr="005A0802"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105" w:rsidRPr="00C5280D" w:rsidRDefault="00285105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TWV/55/14</w:t>
    </w:r>
  </w:p>
  <w:p w:rsidR="00285105" w:rsidRPr="00C5280D" w:rsidRDefault="00285105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054EA9">
      <w:rPr>
        <w:rStyle w:val="PageNumber"/>
        <w:noProof/>
        <w:lang w:val="en-US"/>
      </w:rPr>
      <w:t>20</w:t>
    </w:r>
    <w:r w:rsidRPr="00C5280D">
      <w:rPr>
        <w:rStyle w:val="PageNumber"/>
        <w:lang w:val="en-US"/>
      </w:rPr>
      <w:fldChar w:fldCharType="end"/>
    </w:r>
  </w:p>
  <w:p w:rsidR="00285105" w:rsidRPr="00C5280D" w:rsidRDefault="00285105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105" w:rsidRPr="0004198B" w:rsidRDefault="00285105" w:rsidP="000419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1E04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27755EF2"/>
    <w:multiLevelType w:val="hybridMultilevel"/>
    <w:tmpl w:val="6B82FB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C1BE6"/>
    <w:multiLevelType w:val="hybridMultilevel"/>
    <w:tmpl w:val="F4505D92"/>
    <w:lvl w:ilvl="0" w:tplc="8AFE9774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" w15:restartNumberingAfterBreak="0">
    <w:nsid w:val="487D356A"/>
    <w:multiLevelType w:val="hybridMultilevel"/>
    <w:tmpl w:val="D1C02E6C"/>
    <w:lvl w:ilvl="0" w:tplc="01C2BD9E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4" w15:restartNumberingAfterBreak="0">
    <w:nsid w:val="4ACD4CB4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0386470"/>
    <w:multiLevelType w:val="hybridMultilevel"/>
    <w:tmpl w:val="75E4151E"/>
    <w:lvl w:ilvl="0" w:tplc="589CAD64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617EF8"/>
    <w:multiLevelType w:val="hybridMultilevel"/>
    <w:tmpl w:val="64FEE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7A253B30"/>
    <w:multiLevelType w:val="hybridMultilevel"/>
    <w:tmpl w:val="CC72CA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3CE"/>
    <w:rsid w:val="00006E9B"/>
    <w:rsid w:val="00010CF3"/>
    <w:rsid w:val="00011E27"/>
    <w:rsid w:val="000148BC"/>
    <w:rsid w:val="00017C0D"/>
    <w:rsid w:val="00024AB8"/>
    <w:rsid w:val="00030854"/>
    <w:rsid w:val="000343CE"/>
    <w:rsid w:val="00036028"/>
    <w:rsid w:val="0004198B"/>
    <w:rsid w:val="00044642"/>
    <w:rsid w:val="000446B9"/>
    <w:rsid w:val="00047E21"/>
    <w:rsid w:val="00050E16"/>
    <w:rsid w:val="00054EA9"/>
    <w:rsid w:val="00085505"/>
    <w:rsid w:val="000C4E25"/>
    <w:rsid w:val="000C7021"/>
    <w:rsid w:val="000D6BBC"/>
    <w:rsid w:val="000D7780"/>
    <w:rsid w:val="000E636A"/>
    <w:rsid w:val="000F2F11"/>
    <w:rsid w:val="00100A5F"/>
    <w:rsid w:val="00105929"/>
    <w:rsid w:val="00110BED"/>
    <w:rsid w:val="00110C36"/>
    <w:rsid w:val="001131D5"/>
    <w:rsid w:val="00114547"/>
    <w:rsid w:val="00141DB8"/>
    <w:rsid w:val="00172084"/>
    <w:rsid w:val="0017474A"/>
    <w:rsid w:val="001758C6"/>
    <w:rsid w:val="00182B99"/>
    <w:rsid w:val="001C1525"/>
    <w:rsid w:val="002014C9"/>
    <w:rsid w:val="00202D8C"/>
    <w:rsid w:val="0021332C"/>
    <w:rsid w:val="00213982"/>
    <w:rsid w:val="002172DA"/>
    <w:rsid w:val="0024416D"/>
    <w:rsid w:val="00271911"/>
    <w:rsid w:val="00273187"/>
    <w:rsid w:val="002800A0"/>
    <w:rsid w:val="002801B3"/>
    <w:rsid w:val="00281060"/>
    <w:rsid w:val="00284050"/>
    <w:rsid w:val="00285105"/>
    <w:rsid w:val="00285BD0"/>
    <w:rsid w:val="002940E8"/>
    <w:rsid w:val="00294751"/>
    <w:rsid w:val="002A6E50"/>
    <w:rsid w:val="002B4298"/>
    <w:rsid w:val="002B7A36"/>
    <w:rsid w:val="002C139C"/>
    <w:rsid w:val="002C256A"/>
    <w:rsid w:val="002D5226"/>
    <w:rsid w:val="00305A7F"/>
    <w:rsid w:val="003152FE"/>
    <w:rsid w:val="00327436"/>
    <w:rsid w:val="00344BD6"/>
    <w:rsid w:val="0035528D"/>
    <w:rsid w:val="00361821"/>
    <w:rsid w:val="00361E9E"/>
    <w:rsid w:val="00366D53"/>
    <w:rsid w:val="003753EE"/>
    <w:rsid w:val="00381102"/>
    <w:rsid w:val="0038333D"/>
    <w:rsid w:val="00384F6D"/>
    <w:rsid w:val="003A0835"/>
    <w:rsid w:val="003A5AAF"/>
    <w:rsid w:val="003B4221"/>
    <w:rsid w:val="003B700A"/>
    <w:rsid w:val="003C7FBE"/>
    <w:rsid w:val="003D227C"/>
    <w:rsid w:val="003D2B4D"/>
    <w:rsid w:val="003D37DB"/>
    <w:rsid w:val="003F37F5"/>
    <w:rsid w:val="00444A88"/>
    <w:rsid w:val="00445BE3"/>
    <w:rsid w:val="00474DA4"/>
    <w:rsid w:val="00476B4D"/>
    <w:rsid w:val="004805FA"/>
    <w:rsid w:val="004935D2"/>
    <w:rsid w:val="004B1215"/>
    <w:rsid w:val="004D047D"/>
    <w:rsid w:val="004F1E9E"/>
    <w:rsid w:val="004F305A"/>
    <w:rsid w:val="00510526"/>
    <w:rsid w:val="00510FB1"/>
    <w:rsid w:val="00512164"/>
    <w:rsid w:val="00515F24"/>
    <w:rsid w:val="00520297"/>
    <w:rsid w:val="005338F9"/>
    <w:rsid w:val="00541DB5"/>
    <w:rsid w:val="0054281C"/>
    <w:rsid w:val="00544581"/>
    <w:rsid w:val="0055268D"/>
    <w:rsid w:val="00575DE2"/>
    <w:rsid w:val="00576BE4"/>
    <w:rsid w:val="005779DB"/>
    <w:rsid w:val="00585A6C"/>
    <w:rsid w:val="005933A2"/>
    <w:rsid w:val="005A0802"/>
    <w:rsid w:val="005A2A67"/>
    <w:rsid w:val="005A400A"/>
    <w:rsid w:val="005B269D"/>
    <w:rsid w:val="005E7466"/>
    <w:rsid w:val="005F7B92"/>
    <w:rsid w:val="00612379"/>
    <w:rsid w:val="006153B6"/>
    <w:rsid w:val="0061555F"/>
    <w:rsid w:val="00615E37"/>
    <w:rsid w:val="006245ED"/>
    <w:rsid w:val="00636CA6"/>
    <w:rsid w:val="00641200"/>
    <w:rsid w:val="00645CA8"/>
    <w:rsid w:val="006655D3"/>
    <w:rsid w:val="00667404"/>
    <w:rsid w:val="00675B67"/>
    <w:rsid w:val="00687EB4"/>
    <w:rsid w:val="00695C56"/>
    <w:rsid w:val="006A5CDE"/>
    <w:rsid w:val="006A644A"/>
    <w:rsid w:val="006B17D2"/>
    <w:rsid w:val="006C224E"/>
    <w:rsid w:val="006D780A"/>
    <w:rsid w:val="00704ECF"/>
    <w:rsid w:val="0071271E"/>
    <w:rsid w:val="00732DEC"/>
    <w:rsid w:val="00735BD5"/>
    <w:rsid w:val="007451EC"/>
    <w:rsid w:val="00751613"/>
    <w:rsid w:val="00753EE9"/>
    <w:rsid w:val="007556F6"/>
    <w:rsid w:val="00756580"/>
    <w:rsid w:val="00760EEF"/>
    <w:rsid w:val="00777EE5"/>
    <w:rsid w:val="00780402"/>
    <w:rsid w:val="007819F3"/>
    <w:rsid w:val="00784836"/>
    <w:rsid w:val="0079023E"/>
    <w:rsid w:val="007A2854"/>
    <w:rsid w:val="007A3EE1"/>
    <w:rsid w:val="007A6B0F"/>
    <w:rsid w:val="007C1D92"/>
    <w:rsid w:val="007C4CB9"/>
    <w:rsid w:val="007D0B9D"/>
    <w:rsid w:val="007D10C4"/>
    <w:rsid w:val="007D19B0"/>
    <w:rsid w:val="007F498F"/>
    <w:rsid w:val="00803B1B"/>
    <w:rsid w:val="0080679D"/>
    <w:rsid w:val="008108B0"/>
    <w:rsid w:val="00811B20"/>
    <w:rsid w:val="00812609"/>
    <w:rsid w:val="008211B5"/>
    <w:rsid w:val="0082296E"/>
    <w:rsid w:val="00824099"/>
    <w:rsid w:val="00827C58"/>
    <w:rsid w:val="00846D7C"/>
    <w:rsid w:val="00846ECA"/>
    <w:rsid w:val="00863559"/>
    <w:rsid w:val="00867AC1"/>
    <w:rsid w:val="008751DE"/>
    <w:rsid w:val="008757C2"/>
    <w:rsid w:val="00881A6F"/>
    <w:rsid w:val="00890DF8"/>
    <w:rsid w:val="008975BD"/>
    <w:rsid w:val="008A0ADE"/>
    <w:rsid w:val="008A743F"/>
    <w:rsid w:val="008C0970"/>
    <w:rsid w:val="008D0BC5"/>
    <w:rsid w:val="008D2CF7"/>
    <w:rsid w:val="008D5D56"/>
    <w:rsid w:val="008F0C88"/>
    <w:rsid w:val="00900C26"/>
    <w:rsid w:val="0090197F"/>
    <w:rsid w:val="00903264"/>
    <w:rsid w:val="00906DDC"/>
    <w:rsid w:val="00934E09"/>
    <w:rsid w:val="00936253"/>
    <w:rsid w:val="00940D46"/>
    <w:rsid w:val="009413F1"/>
    <w:rsid w:val="00951234"/>
    <w:rsid w:val="00952DD4"/>
    <w:rsid w:val="009561F4"/>
    <w:rsid w:val="00965AE7"/>
    <w:rsid w:val="00970FED"/>
    <w:rsid w:val="00992D82"/>
    <w:rsid w:val="00997029"/>
    <w:rsid w:val="009A7339"/>
    <w:rsid w:val="009B440E"/>
    <w:rsid w:val="009C2E2A"/>
    <w:rsid w:val="009D690D"/>
    <w:rsid w:val="009E65B6"/>
    <w:rsid w:val="009F0A51"/>
    <w:rsid w:val="009F77CF"/>
    <w:rsid w:val="00A24C10"/>
    <w:rsid w:val="00A40DF1"/>
    <w:rsid w:val="00A42AC3"/>
    <w:rsid w:val="00A430CF"/>
    <w:rsid w:val="00A54309"/>
    <w:rsid w:val="00A610A9"/>
    <w:rsid w:val="00A7437A"/>
    <w:rsid w:val="00A80F2A"/>
    <w:rsid w:val="00A96C33"/>
    <w:rsid w:val="00AB2B93"/>
    <w:rsid w:val="00AB530F"/>
    <w:rsid w:val="00AB7E3F"/>
    <w:rsid w:val="00AB7E5B"/>
    <w:rsid w:val="00AC2883"/>
    <w:rsid w:val="00AE0EF1"/>
    <w:rsid w:val="00AE2937"/>
    <w:rsid w:val="00B07301"/>
    <w:rsid w:val="00B11F3E"/>
    <w:rsid w:val="00B224DE"/>
    <w:rsid w:val="00B324D4"/>
    <w:rsid w:val="00B46575"/>
    <w:rsid w:val="00B61777"/>
    <w:rsid w:val="00B622E6"/>
    <w:rsid w:val="00B65A18"/>
    <w:rsid w:val="00B83E82"/>
    <w:rsid w:val="00B84BBD"/>
    <w:rsid w:val="00BA43FB"/>
    <w:rsid w:val="00BC127D"/>
    <w:rsid w:val="00BC1FE6"/>
    <w:rsid w:val="00BD45A4"/>
    <w:rsid w:val="00BD7AA3"/>
    <w:rsid w:val="00C061B6"/>
    <w:rsid w:val="00C2446C"/>
    <w:rsid w:val="00C31E76"/>
    <w:rsid w:val="00C3596B"/>
    <w:rsid w:val="00C36AE5"/>
    <w:rsid w:val="00C41F17"/>
    <w:rsid w:val="00C437A3"/>
    <w:rsid w:val="00C527FA"/>
    <w:rsid w:val="00C5280D"/>
    <w:rsid w:val="00C53EB3"/>
    <w:rsid w:val="00C5791C"/>
    <w:rsid w:val="00C66290"/>
    <w:rsid w:val="00C72B7A"/>
    <w:rsid w:val="00C973F2"/>
    <w:rsid w:val="00CA1534"/>
    <w:rsid w:val="00CA304C"/>
    <w:rsid w:val="00CA774A"/>
    <w:rsid w:val="00CB2594"/>
    <w:rsid w:val="00CB4921"/>
    <w:rsid w:val="00CC11B0"/>
    <w:rsid w:val="00CC2841"/>
    <w:rsid w:val="00CE1A15"/>
    <w:rsid w:val="00CF1330"/>
    <w:rsid w:val="00CF7E36"/>
    <w:rsid w:val="00D0106A"/>
    <w:rsid w:val="00D35E53"/>
    <w:rsid w:val="00D3708D"/>
    <w:rsid w:val="00D40426"/>
    <w:rsid w:val="00D52374"/>
    <w:rsid w:val="00D57C96"/>
    <w:rsid w:val="00D57D18"/>
    <w:rsid w:val="00D70E65"/>
    <w:rsid w:val="00D76007"/>
    <w:rsid w:val="00D91203"/>
    <w:rsid w:val="00D95174"/>
    <w:rsid w:val="00DA4973"/>
    <w:rsid w:val="00DA6F36"/>
    <w:rsid w:val="00DB596E"/>
    <w:rsid w:val="00DB7773"/>
    <w:rsid w:val="00DC00EA"/>
    <w:rsid w:val="00DC3802"/>
    <w:rsid w:val="00DD6208"/>
    <w:rsid w:val="00DF7E99"/>
    <w:rsid w:val="00E07D87"/>
    <w:rsid w:val="00E249C8"/>
    <w:rsid w:val="00E32013"/>
    <w:rsid w:val="00E32F7E"/>
    <w:rsid w:val="00E5267B"/>
    <w:rsid w:val="00E559F0"/>
    <w:rsid w:val="00E63C0E"/>
    <w:rsid w:val="00E72D49"/>
    <w:rsid w:val="00E7593C"/>
    <w:rsid w:val="00E7678A"/>
    <w:rsid w:val="00E935F1"/>
    <w:rsid w:val="00E94A81"/>
    <w:rsid w:val="00EA1FFB"/>
    <w:rsid w:val="00EB048E"/>
    <w:rsid w:val="00EB4E9C"/>
    <w:rsid w:val="00EE34DF"/>
    <w:rsid w:val="00EF2F89"/>
    <w:rsid w:val="00EF7F1D"/>
    <w:rsid w:val="00F03E98"/>
    <w:rsid w:val="00F1237A"/>
    <w:rsid w:val="00F22CBD"/>
    <w:rsid w:val="00F258E5"/>
    <w:rsid w:val="00F272F1"/>
    <w:rsid w:val="00F31412"/>
    <w:rsid w:val="00F45372"/>
    <w:rsid w:val="00F560F7"/>
    <w:rsid w:val="00F6334D"/>
    <w:rsid w:val="00F63599"/>
    <w:rsid w:val="00F71781"/>
    <w:rsid w:val="00F7458C"/>
    <w:rsid w:val="00FA1C51"/>
    <w:rsid w:val="00FA49AB"/>
    <w:rsid w:val="00FC5FD0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5:docId w15:val="{F3FE1057-C3B2-4F96-82FA-EAA9033E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ECA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5933A2"/>
    <w:pPr>
      <w:keepNext/>
      <w:jc w:val="both"/>
      <w:outlineLvl w:val="0"/>
    </w:pPr>
    <w:rPr>
      <w:rFonts w:ascii="Arial" w:hAnsi="Arial"/>
      <w:i/>
      <w:caps/>
    </w:rPr>
  </w:style>
  <w:style w:type="paragraph" w:styleId="Heading2">
    <w:name w:val="heading 2"/>
    <w:next w:val="Normal"/>
    <w:autoRedefine/>
    <w:qFormat/>
    <w:rsid w:val="00846EC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846EC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846EC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846EC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846ECA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846ECA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rsid w:val="00846ECA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846ECA"/>
    <w:rPr>
      <w:rFonts w:ascii="Arial" w:hAnsi="Arial"/>
      <w:sz w:val="20"/>
    </w:rPr>
  </w:style>
  <w:style w:type="paragraph" w:styleId="Title">
    <w:name w:val="Title"/>
    <w:basedOn w:val="Normal"/>
    <w:qFormat/>
    <w:rsid w:val="00846ECA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846ECA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846ECA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846ECA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5933A2"/>
    <w:pPr>
      <w:spacing w:before="60"/>
      <w:ind w:left="567" w:hanging="567"/>
      <w:jc w:val="both"/>
    </w:pPr>
    <w:rPr>
      <w:rFonts w:ascii="Arial" w:hAnsi="Arial" w:cs="Arial"/>
      <w:sz w:val="16"/>
      <w:szCs w:val="16"/>
    </w:rPr>
  </w:style>
  <w:style w:type="character" w:styleId="FootnoteReference">
    <w:name w:val="footnote reference"/>
    <w:basedOn w:val="DefaultParagraphFont"/>
    <w:rsid w:val="00846ECA"/>
    <w:rPr>
      <w:vertAlign w:val="superscript"/>
    </w:rPr>
  </w:style>
  <w:style w:type="paragraph" w:styleId="Closing">
    <w:name w:val="Closing"/>
    <w:basedOn w:val="Normal"/>
    <w:rsid w:val="00846ECA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846ECA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846ECA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846ECA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846E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846ECA"/>
    <w:pPr>
      <w:ind w:left="4536"/>
      <w:jc w:val="center"/>
    </w:pPr>
  </w:style>
  <w:style w:type="character" w:customStyle="1" w:styleId="Doclang">
    <w:name w:val="Doc_lang"/>
    <w:basedOn w:val="DefaultParagraphFont"/>
    <w:rsid w:val="00846ECA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846ECA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846ECA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846ECA"/>
  </w:style>
  <w:style w:type="paragraph" w:customStyle="1" w:styleId="Disclaimer">
    <w:name w:val="Disclaimer"/>
    <w:next w:val="Normal"/>
    <w:qFormat/>
    <w:rsid w:val="00846ECA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846ECA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846ECA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846ECA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846ECA"/>
  </w:style>
  <w:style w:type="paragraph" w:styleId="EndnoteText">
    <w:name w:val="endnote text"/>
    <w:basedOn w:val="Normal"/>
    <w:semiHidden/>
    <w:rsid w:val="00846ECA"/>
  </w:style>
  <w:style w:type="character" w:styleId="EndnoteReference">
    <w:name w:val="endnote reference"/>
    <w:basedOn w:val="DefaultParagraphFont"/>
    <w:semiHidden/>
    <w:rsid w:val="00846ECA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846ECA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846ECA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846ECA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846ECA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846ECA"/>
    <w:pPr>
      <w:spacing w:before="60" w:after="480"/>
      <w:jc w:val="center"/>
    </w:pPr>
  </w:style>
  <w:style w:type="paragraph" w:customStyle="1" w:styleId="Lettrine">
    <w:name w:val="Lettrine"/>
    <w:basedOn w:val="Normal"/>
    <w:rsid w:val="00846ECA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846ECA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846ECA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846ECA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846ECA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846ECA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846ECA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846ECA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846ECA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link w:val="TitleofdocChar"/>
    <w:rsid w:val="00846ECA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9C2E2A"/>
    <w:pPr>
      <w:spacing w:before="0" w:after="240"/>
      <w:jc w:val="left"/>
    </w:pPr>
    <w:rPr>
      <w:iCs/>
    </w:rPr>
  </w:style>
  <w:style w:type="character" w:customStyle="1" w:styleId="CodeChar">
    <w:name w:val="Code Char"/>
    <w:basedOn w:val="DefaultParagraphFont"/>
    <w:link w:val="Code"/>
    <w:semiHidden/>
    <w:rsid w:val="00846ECA"/>
    <w:rPr>
      <w:rFonts w:ascii="Arial" w:hAnsi="Arial"/>
      <w:b/>
      <w:bCs/>
      <w:spacing w:val="10"/>
    </w:rPr>
  </w:style>
  <w:style w:type="paragraph" w:customStyle="1" w:styleId="endofdoc">
    <w:name w:val="end_of_doc"/>
    <w:next w:val="Header"/>
    <w:autoRedefine/>
    <w:rsid w:val="00846ECA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846ECA"/>
    <w:rPr>
      <w:rFonts w:ascii="Arial" w:hAnsi="Arial"/>
      <w:b/>
      <w:bCs/>
      <w:spacing w:val="10"/>
      <w:sz w:val="18"/>
    </w:rPr>
  </w:style>
  <w:style w:type="paragraph" w:styleId="TOC2">
    <w:name w:val="toc 2"/>
    <w:next w:val="Normal"/>
    <w:autoRedefine/>
    <w:rsid w:val="00846ECA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846ECA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846ECA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846ECA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846ECA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846EC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846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6ECA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846ECA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TitleofdocChar">
    <w:name w:val="Title_of_doc Char"/>
    <w:link w:val="Titleofdoc0"/>
    <w:rsid w:val="00704ECF"/>
    <w:rPr>
      <w:rFonts w:ascii="Arial" w:hAnsi="Arial"/>
      <w:b/>
      <w:caps/>
    </w:rPr>
  </w:style>
  <w:style w:type="paragraph" w:customStyle="1" w:styleId="Sessiontwp">
    <w:name w:val="Session_twp"/>
    <w:basedOn w:val="Normal"/>
    <w:next w:val="Normal"/>
    <w:qFormat/>
    <w:rsid w:val="00C437A3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C437A3"/>
  </w:style>
  <w:style w:type="paragraph" w:styleId="ListParagraph">
    <w:name w:val="List Paragraph"/>
    <w:basedOn w:val="Normal"/>
    <w:uiPriority w:val="34"/>
    <w:qFormat/>
    <w:rsid w:val="008D5D56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8D5D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5933A2"/>
    <w:rPr>
      <w:rFonts w:ascii="Arial" w:hAnsi="Arial" w:cs="Arial"/>
      <w:sz w:val="16"/>
      <w:szCs w:val="16"/>
    </w:rPr>
  </w:style>
  <w:style w:type="table" w:styleId="TableGrid">
    <w:name w:val="Table Grid"/>
    <w:basedOn w:val="TableNormal"/>
    <w:rsid w:val="008D5D56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tekstNaktuinbouw">
    <w:name w:val="Basistekst Naktuinbouw"/>
    <w:basedOn w:val="Normal"/>
    <w:qFormat/>
    <w:rsid w:val="008D5D56"/>
    <w:pPr>
      <w:spacing w:line="240" w:lineRule="atLeast"/>
      <w:jc w:val="left"/>
    </w:pPr>
    <w:rPr>
      <w:rFonts w:cs="Maiandra GD"/>
      <w:color w:val="000000" w:themeColor="text1"/>
      <w:szCs w:val="18"/>
      <w:lang w:val="nl-NL" w:eastAsia="nl-NL"/>
    </w:rPr>
  </w:style>
  <w:style w:type="paragraph" w:customStyle="1" w:styleId="Normalt">
    <w:name w:val="Normalt"/>
    <w:basedOn w:val="Normal"/>
    <w:rsid w:val="00510FB1"/>
    <w:pPr>
      <w:spacing w:before="120" w:after="120"/>
      <w:jc w:val="left"/>
    </w:pPr>
    <w:rPr>
      <w:rFonts w:ascii="Times New Roman" w:hAnsi="Times New Roman"/>
      <w:noProof/>
      <w:lang w:eastAsia="es-ES"/>
    </w:rPr>
  </w:style>
  <w:style w:type="paragraph" w:customStyle="1" w:styleId="Normaltb">
    <w:name w:val="Normaltb"/>
    <w:basedOn w:val="Normalt"/>
    <w:rsid w:val="00510FB1"/>
    <w:pPr>
      <w:keepNext/>
    </w:pPr>
    <w:rPr>
      <w:b/>
    </w:rPr>
  </w:style>
  <w:style w:type="character" w:customStyle="1" w:styleId="FooterChar">
    <w:name w:val="Footer Char"/>
    <w:aliases w:val="doc_path_name Char"/>
    <w:link w:val="Footer"/>
    <w:rsid w:val="008975BD"/>
    <w:rPr>
      <w:rFonts w:ascii="Arial" w:hAnsi="Arial"/>
      <w:sz w:val="14"/>
    </w:rPr>
  </w:style>
  <w:style w:type="paragraph" w:styleId="Caption">
    <w:name w:val="caption"/>
    <w:basedOn w:val="Normal"/>
    <w:next w:val="Normal"/>
    <w:qFormat/>
    <w:rsid w:val="00D35E53"/>
    <w:pPr>
      <w:jc w:val="center"/>
    </w:pPr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worldseed.org/our-work/plant-health/differential-hosts/" TargetMode="External"/><Relationship Id="rId14" Type="http://schemas.openxmlformats.org/officeDocument/2006/relationships/hyperlink" Target="https://www.worldseed.org/our-work/plant-health/differential-hosts/" TargetMode="External"/><Relationship Id="rId22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atref@geves.fr" TargetMode="External"/><Relationship Id="rId2" Type="http://schemas.openxmlformats.org/officeDocument/2006/relationships/hyperlink" Target="https://cpvo.europa.eu/sites/default/files/documents/report_harmores_3_final_meeting_v0_0.pdf" TargetMode="External"/><Relationship Id="rId1" Type="http://schemas.openxmlformats.org/officeDocument/2006/relationships/hyperlink" Target="mailto:matref@geves.fr" TargetMode="External"/><Relationship Id="rId6" Type="http://schemas.openxmlformats.org/officeDocument/2006/relationships/hyperlink" Target="https://cpvo.europa.eu/sites/default/files/documents/report_harmores_3_final_meeting_v0_0.pdf" TargetMode="External"/><Relationship Id="rId5" Type="http://schemas.openxmlformats.org/officeDocument/2006/relationships/hyperlink" Target="mailto:matref@geves.fr" TargetMode="External"/><Relationship Id="rId4" Type="http://schemas.openxmlformats.org/officeDocument/2006/relationships/hyperlink" Target="https://cpvo.europa.eu/sites/default/files/documents/report_harmores_3_final_meeting_v0_0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V\Twv55\templates\routing_slip_with_doc_twv_5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D921A-7FC7-4A9B-AFBA-D905CEC39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routing_slip_with_doc_twv_55.dotm</Template>
  <TotalTime>2</TotalTime>
  <Pages>22</Pages>
  <Words>6147</Words>
  <Characters>36506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TWV/55/14</vt:lpstr>
    </vt:vector>
  </TitlesOfParts>
  <Company>UPOV</Company>
  <LinksUpToDate>false</LinksUpToDate>
  <CharactersWithSpaces>42568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TWV/55/14</dc:title>
  <dc:creator>MAY Jessica</dc:creator>
  <cp:lastModifiedBy>OERTEL Romy</cp:lastModifiedBy>
  <cp:revision>4</cp:revision>
  <cp:lastPrinted>2021-04-08T10:19:00Z</cp:lastPrinted>
  <dcterms:created xsi:type="dcterms:W3CDTF">2021-04-08T10:16:00Z</dcterms:created>
  <dcterms:modified xsi:type="dcterms:W3CDTF">2021-04-08T10:19:00Z</dcterms:modified>
</cp:coreProperties>
</file>