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C437A3" w:rsidRPr="00365DC1" w:rsidRDefault="00C437A3" w:rsidP="00C437A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C437A3" w:rsidRPr="00C5280D" w:rsidTr="00946EBC">
        <w:tc>
          <w:tcPr>
            <w:tcW w:w="6512" w:type="dxa"/>
          </w:tcPr>
          <w:p w:rsidR="00C437A3" w:rsidRDefault="00C437A3" w:rsidP="00946EBC">
            <w:pPr>
              <w:pStyle w:val="Sessiontwp"/>
            </w:pPr>
            <w:r>
              <w:t>Technical Working Party for Vegetables</w:t>
            </w:r>
          </w:p>
          <w:p w:rsidR="00C437A3" w:rsidRPr="00F66083" w:rsidRDefault="00C437A3" w:rsidP="00946EBC">
            <w:pPr>
              <w:pStyle w:val="Sessiontwpplacedate"/>
            </w:pPr>
            <w:r w:rsidRPr="00F66083">
              <w:t>Fifty-</w:t>
            </w:r>
            <w:r>
              <w:t>Fifth</w:t>
            </w:r>
            <w:r w:rsidRPr="00F66083">
              <w:t xml:space="preserve"> Session</w:t>
            </w:r>
          </w:p>
          <w:p w:rsidR="00C437A3" w:rsidRDefault="00C437A3" w:rsidP="00946EBC">
            <w:pPr>
              <w:pStyle w:val="Sessiontwpplacedate"/>
            </w:pPr>
            <w:r>
              <w:t>Antalya, Turkey</w:t>
            </w:r>
            <w:r w:rsidRPr="00F66083">
              <w:t xml:space="preserve">, </w:t>
            </w:r>
            <w:r>
              <w:t>May 3</w:t>
            </w:r>
            <w:r w:rsidRPr="00C22DEA">
              <w:t xml:space="preserve"> to </w:t>
            </w:r>
            <w:r>
              <w:t>7, 2021</w:t>
            </w:r>
          </w:p>
          <w:p w:rsidR="00C437A3" w:rsidRPr="00C82A14" w:rsidRDefault="00C437A3" w:rsidP="00946EBC"/>
          <w:p w:rsidR="00C437A3" w:rsidRPr="006756EA" w:rsidRDefault="00C437A3" w:rsidP="00946EBC">
            <w:pPr>
              <w:pStyle w:val="Sessiontwp"/>
            </w:pPr>
            <w:r w:rsidRPr="006756EA">
              <w:t>Technical Working Party for Ornamental Plants and Forest Trees</w:t>
            </w:r>
          </w:p>
          <w:p w:rsidR="00C437A3" w:rsidRPr="006756EA" w:rsidRDefault="00C437A3" w:rsidP="00946EBC">
            <w:pPr>
              <w:pStyle w:val="Sessiontwpplacedate"/>
            </w:pPr>
            <w:r w:rsidRPr="006756EA">
              <w:t>Fifty-</w:t>
            </w:r>
            <w:r>
              <w:t>Third</w:t>
            </w:r>
            <w:r w:rsidRPr="006756EA">
              <w:t xml:space="preserve"> Session</w:t>
            </w:r>
          </w:p>
          <w:p w:rsidR="00C437A3" w:rsidRDefault="00C437A3" w:rsidP="00946EBC">
            <w:r>
              <w:t>Roelofarendsveen, Netherlands</w:t>
            </w:r>
            <w:r w:rsidRPr="006756EA">
              <w:t xml:space="preserve">, </w:t>
            </w:r>
            <w:r>
              <w:t>June 7 to 11</w:t>
            </w:r>
            <w:r w:rsidRPr="006756EA">
              <w:t>, 20</w:t>
            </w:r>
            <w:r>
              <w:t>21</w:t>
            </w:r>
          </w:p>
          <w:p w:rsidR="00C437A3" w:rsidRPr="00DC6797" w:rsidRDefault="00C437A3" w:rsidP="00946EBC"/>
          <w:p w:rsidR="00C437A3" w:rsidRPr="00F875E6" w:rsidRDefault="00C437A3" w:rsidP="00946EBC">
            <w:pPr>
              <w:pStyle w:val="Sessiontwp"/>
            </w:pPr>
            <w:r w:rsidRPr="00E70039">
              <w:t>Technical Working Party for Agricultural Crops</w:t>
            </w:r>
          </w:p>
          <w:p w:rsidR="00C437A3" w:rsidRPr="00F875E6" w:rsidRDefault="00C437A3" w:rsidP="00946EBC">
            <w:pPr>
              <w:pStyle w:val="Sessiontwpplacedate"/>
            </w:pPr>
            <w:r>
              <w:t>Fiftieth</w:t>
            </w:r>
            <w:r w:rsidRPr="00F875E6">
              <w:t xml:space="preserve"> Session</w:t>
            </w:r>
          </w:p>
          <w:p w:rsidR="00C437A3" w:rsidRDefault="00C437A3" w:rsidP="00946EBC">
            <w:pPr>
              <w:pStyle w:val="Sessiontwpplacedate"/>
            </w:pPr>
            <w:r>
              <w:t>Arusha, United Republic of Tanzania, June 21 to 25, 2021</w:t>
            </w:r>
          </w:p>
          <w:p w:rsidR="00C437A3" w:rsidRPr="00C82A14" w:rsidRDefault="00C437A3" w:rsidP="00946EBC"/>
          <w:p w:rsidR="00C437A3" w:rsidRDefault="00C437A3" w:rsidP="00946EBC">
            <w:pPr>
              <w:pStyle w:val="Sessiontwp"/>
            </w:pPr>
            <w:r>
              <w:t>Technical Working Party for Fruit Crops</w:t>
            </w:r>
          </w:p>
          <w:p w:rsidR="00C437A3" w:rsidRPr="00F66083" w:rsidRDefault="00C437A3" w:rsidP="00946EBC">
            <w:pPr>
              <w:pStyle w:val="Sessiontwpplacedate"/>
            </w:pPr>
            <w:r>
              <w:t xml:space="preserve">Fifty-Second </w:t>
            </w:r>
            <w:r w:rsidRPr="00F66083">
              <w:t>Session</w:t>
            </w:r>
          </w:p>
          <w:p w:rsidR="00C437A3" w:rsidRDefault="00C437A3" w:rsidP="00946EBC">
            <w:r>
              <w:t>Zhengzhou, China, July 12 to 16, 2021</w:t>
            </w:r>
          </w:p>
          <w:p w:rsidR="00C437A3" w:rsidRDefault="00C437A3" w:rsidP="00946EBC"/>
          <w:p w:rsidR="00C437A3" w:rsidRDefault="00C437A3" w:rsidP="00946EBC">
            <w:pPr>
              <w:pStyle w:val="Sessiontwp"/>
            </w:pPr>
            <w:r>
              <w:t>Technical Working Party on Automation and Computer Programs</w:t>
            </w:r>
          </w:p>
          <w:p w:rsidR="00C437A3" w:rsidRPr="00F66083" w:rsidRDefault="00C437A3" w:rsidP="00946EBC">
            <w:pPr>
              <w:pStyle w:val="Sessiontwpplacedate"/>
            </w:pPr>
            <w:r w:rsidRPr="00F66083">
              <w:t>Thirty-</w:t>
            </w:r>
            <w:r>
              <w:t>Ninth</w:t>
            </w:r>
            <w:r w:rsidRPr="00F66083">
              <w:t xml:space="preserve"> Session</w:t>
            </w:r>
          </w:p>
          <w:p w:rsidR="00C437A3" w:rsidRDefault="00C437A3" w:rsidP="00946EBC">
            <w:r>
              <w:t>Alexandria, United States of America</w:t>
            </w:r>
            <w:r w:rsidRPr="00F66083">
              <w:t xml:space="preserve">, </w:t>
            </w:r>
            <w:r w:rsidRPr="00702A38">
              <w:t>September 2</w:t>
            </w:r>
            <w:r>
              <w:t>0</w:t>
            </w:r>
            <w:r w:rsidRPr="00702A38">
              <w:t xml:space="preserve"> to 2</w:t>
            </w:r>
            <w:r>
              <w:t>2</w:t>
            </w:r>
            <w:r w:rsidRPr="00702A38">
              <w:t>,</w:t>
            </w:r>
            <w:r>
              <w:t xml:space="preserve"> 2021</w:t>
            </w:r>
          </w:p>
          <w:p w:rsidR="00C437A3" w:rsidRPr="00F66083" w:rsidRDefault="00C437A3" w:rsidP="00946EBC"/>
        </w:tc>
        <w:tc>
          <w:tcPr>
            <w:tcW w:w="3127" w:type="dxa"/>
          </w:tcPr>
          <w:p w:rsidR="00C437A3" w:rsidRPr="00F875E6" w:rsidRDefault="004A62BE" w:rsidP="00946EBC">
            <w:pPr>
              <w:pStyle w:val="Doccode"/>
            </w:pPr>
            <w:r>
              <w:t>TWP/5/12</w:t>
            </w:r>
          </w:p>
          <w:p w:rsidR="00C437A3" w:rsidRPr="003C7FBE" w:rsidRDefault="00C437A3" w:rsidP="00946EBC">
            <w:pPr>
              <w:pStyle w:val="Docoriginal"/>
            </w:pPr>
            <w:r w:rsidRPr="00AC2883">
              <w:t>Original:</w:t>
            </w:r>
            <w:r w:rsidRPr="000E636A">
              <w:rPr>
                <w:b w:val="0"/>
                <w:spacing w:val="0"/>
              </w:rPr>
              <w:t xml:space="preserve">  English</w:t>
            </w:r>
          </w:p>
          <w:p w:rsidR="00C437A3" w:rsidRPr="007C1D92" w:rsidRDefault="00C437A3" w:rsidP="00F2789D">
            <w:pPr>
              <w:pStyle w:val="Docoriginal"/>
            </w:pPr>
            <w:r w:rsidRPr="00AC2883">
              <w:t>Date:</w:t>
            </w:r>
            <w:r w:rsidRPr="000E636A">
              <w:rPr>
                <w:b w:val="0"/>
                <w:spacing w:val="0"/>
              </w:rPr>
              <w:t xml:space="preserve">  </w:t>
            </w:r>
            <w:r w:rsidR="00F2789D" w:rsidRPr="00F2789D">
              <w:rPr>
                <w:b w:val="0"/>
                <w:spacing w:val="0"/>
              </w:rPr>
              <w:t>February 26</w:t>
            </w:r>
            <w:r w:rsidRPr="00F2789D">
              <w:rPr>
                <w:b w:val="0"/>
                <w:spacing w:val="0"/>
              </w:rPr>
              <w:t>, 2021</w:t>
            </w:r>
          </w:p>
        </w:tc>
      </w:tr>
    </w:tbl>
    <w:p w:rsidR="00C3703D" w:rsidRPr="00B46143" w:rsidRDefault="00C3703D" w:rsidP="00C3703D">
      <w:pPr>
        <w:pStyle w:val="Titleofdoc0"/>
        <w:rPr>
          <w:sz w:val="22"/>
        </w:rPr>
      </w:pPr>
      <w:r w:rsidRPr="00B46143">
        <w:rPr>
          <w:color w:val="333333"/>
          <w:szCs w:val="18"/>
          <w:shd w:val="clear" w:color="auto" w:fill="FFFFFF"/>
        </w:rPr>
        <w:t>Increasing participation in the work of the TC and TWPs</w:t>
      </w:r>
    </w:p>
    <w:p w:rsidR="00C3703D" w:rsidRDefault="00C3703D" w:rsidP="00C3703D">
      <w:pPr>
        <w:pStyle w:val="preparedby1"/>
      </w:pPr>
      <w:bookmarkStart w:id="0" w:name="Prepared"/>
      <w:bookmarkEnd w:id="0"/>
      <w:r w:rsidRPr="000C4E25">
        <w:t>Document prepared by the Office of the Union</w:t>
      </w:r>
    </w:p>
    <w:p w:rsidR="00C3703D" w:rsidRPr="006A644A" w:rsidRDefault="00C3703D" w:rsidP="00C3703D">
      <w:pPr>
        <w:pStyle w:val="Disclaimer"/>
      </w:pPr>
      <w:r w:rsidRPr="006A644A">
        <w:t>Disclaimer:  this document does not represent UPOV policies or guidance</w:t>
      </w:r>
    </w:p>
    <w:p w:rsidR="00C3703D" w:rsidRPr="004A6DEE" w:rsidRDefault="00C3703D" w:rsidP="00C3703D">
      <w:pPr>
        <w:keepNext/>
        <w:outlineLvl w:val="0"/>
        <w:rPr>
          <w:caps/>
        </w:rPr>
      </w:pPr>
      <w:bookmarkStart w:id="1" w:name="_Toc67385954"/>
      <w:r w:rsidRPr="004A6DEE">
        <w:rPr>
          <w:caps/>
        </w:rPr>
        <w:t>Executive summary</w:t>
      </w:r>
      <w:bookmarkEnd w:id="1"/>
    </w:p>
    <w:p w:rsidR="00C3703D" w:rsidRPr="004A6DEE" w:rsidRDefault="00C3703D" w:rsidP="00C3703D"/>
    <w:p w:rsidR="00C3703D" w:rsidRPr="004A6DEE" w:rsidRDefault="00C3703D" w:rsidP="00C3703D">
      <w:r w:rsidRPr="002C6BFC">
        <w:fldChar w:fldCharType="begin"/>
      </w:r>
      <w:r w:rsidRPr="002C6BFC">
        <w:instrText xml:space="preserve"> AUTONUM  </w:instrText>
      </w:r>
      <w:r w:rsidRPr="002C6BFC">
        <w:fldChar w:fldCharType="end"/>
      </w:r>
      <w:r w:rsidRPr="002C6BFC">
        <w:tab/>
        <w:t>The purpose of this document is to report on</w:t>
      </w:r>
      <w:r>
        <w:t xml:space="preserve"> developments concerning measures to increase participation in the work </w:t>
      </w:r>
      <w:r w:rsidRPr="002C6BFC">
        <w:t>of the Technical Working Parties (TWPs) and Technical Committee (TC)</w:t>
      </w:r>
      <w:r>
        <w:t>, including the use of meetings</w:t>
      </w:r>
      <w:r w:rsidRPr="002C6BFC">
        <w:t xml:space="preserve"> via electronic means </w:t>
      </w:r>
    </w:p>
    <w:p w:rsidR="00C3703D" w:rsidRPr="004A6DEE" w:rsidRDefault="00C3703D" w:rsidP="00C3703D"/>
    <w:p w:rsidR="00941206" w:rsidRPr="0006768F" w:rsidRDefault="00941206" w:rsidP="00941206">
      <w:r w:rsidRPr="0006768F">
        <w:fldChar w:fldCharType="begin"/>
      </w:r>
      <w:r w:rsidRPr="0006768F">
        <w:instrText xml:space="preserve"> AUTONUM  </w:instrText>
      </w:r>
      <w:r w:rsidRPr="0006768F">
        <w:fldChar w:fldCharType="end"/>
      </w:r>
      <w:r w:rsidRPr="0006768F">
        <w:tab/>
        <w:t xml:space="preserve">The TWPs are invited to: </w:t>
      </w:r>
    </w:p>
    <w:p w:rsidR="00941206" w:rsidRPr="0006768F" w:rsidRDefault="00941206" w:rsidP="00941206">
      <w:pPr>
        <w:rPr>
          <w:highlight w:val="yellow"/>
        </w:rPr>
      </w:pPr>
    </w:p>
    <w:p w:rsidR="00941206" w:rsidRPr="009D62AA" w:rsidRDefault="00941206" w:rsidP="00941206">
      <w:pPr>
        <w:pStyle w:val="ListParagraph"/>
        <w:numPr>
          <w:ilvl w:val="0"/>
          <w:numId w:val="4"/>
        </w:numPr>
        <w:tabs>
          <w:tab w:val="left" w:pos="1134"/>
          <w:tab w:val="left" w:pos="1701"/>
        </w:tabs>
        <w:ind w:left="0" w:firstLine="567"/>
      </w:pPr>
      <w:r w:rsidRPr="009D62AA">
        <w:t>note the information on participation via electronic means at the TWPs and TC in 2020;</w:t>
      </w:r>
    </w:p>
    <w:p w:rsidR="00941206" w:rsidRPr="009D62AA" w:rsidRDefault="00941206" w:rsidP="00941206">
      <w:pPr>
        <w:pStyle w:val="ListParagraph"/>
        <w:tabs>
          <w:tab w:val="left" w:pos="1134"/>
          <w:tab w:val="left" w:pos="1701"/>
        </w:tabs>
        <w:ind w:left="567"/>
      </w:pPr>
    </w:p>
    <w:p w:rsidR="00941206" w:rsidRPr="009D62AA" w:rsidRDefault="00941206" w:rsidP="00941206">
      <w:pPr>
        <w:pStyle w:val="ListParagraph"/>
        <w:numPr>
          <w:ilvl w:val="0"/>
          <w:numId w:val="4"/>
        </w:numPr>
        <w:tabs>
          <w:tab w:val="left" w:pos="1134"/>
          <w:tab w:val="left" w:pos="1701"/>
        </w:tabs>
        <w:ind w:left="0" w:firstLine="567"/>
      </w:pPr>
      <w:r w:rsidRPr="009D62AA">
        <w:t>note the measures to improve virtual meetings held in the future, as set out in paragraphs 15 to 21 of this document;</w:t>
      </w:r>
    </w:p>
    <w:p w:rsidR="00941206" w:rsidRPr="009D62AA" w:rsidRDefault="00941206" w:rsidP="00941206">
      <w:pPr>
        <w:pStyle w:val="ListParagraph"/>
        <w:tabs>
          <w:tab w:val="left" w:pos="1134"/>
          <w:tab w:val="left" w:pos="1701"/>
        </w:tabs>
        <w:ind w:left="567"/>
      </w:pPr>
    </w:p>
    <w:p w:rsidR="00941206" w:rsidRPr="009D62AA" w:rsidRDefault="00941206" w:rsidP="00941206">
      <w:pPr>
        <w:pStyle w:val="ListParagraph"/>
        <w:numPr>
          <w:ilvl w:val="0"/>
          <w:numId w:val="4"/>
        </w:numPr>
        <w:tabs>
          <w:tab w:val="left" w:pos="1134"/>
          <w:tab w:val="left" w:pos="1701"/>
        </w:tabs>
        <w:ind w:left="0" w:firstLine="567"/>
      </w:pPr>
      <w:r w:rsidRPr="009D62AA">
        <w:t>consider the possible measures for physical and virtual participation at TWP meetings, as set out in paragraph 26 of this document.</w:t>
      </w:r>
    </w:p>
    <w:p w:rsidR="00941206" w:rsidRPr="007B7431" w:rsidRDefault="00941206" w:rsidP="00941206">
      <w:pPr>
        <w:ind w:firstLine="567"/>
        <w:rPr>
          <w:highlight w:val="yellow"/>
        </w:rPr>
      </w:pPr>
    </w:p>
    <w:p w:rsidR="00C3703D" w:rsidRPr="004A6DEE" w:rsidRDefault="00C3703D" w:rsidP="00C3703D">
      <w:r w:rsidRPr="004A6DEE">
        <w:rPr>
          <w:color w:val="000000"/>
        </w:rPr>
        <w:fldChar w:fldCharType="begin"/>
      </w:r>
      <w:r w:rsidRPr="004A6DEE">
        <w:rPr>
          <w:color w:val="000000"/>
        </w:rPr>
        <w:instrText xml:space="preserve"> AUTONUM  </w:instrText>
      </w:r>
      <w:r w:rsidRPr="004A6DEE">
        <w:rPr>
          <w:color w:val="000000"/>
        </w:rPr>
        <w:fldChar w:fldCharType="end"/>
      </w:r>
      <w:r w:rsidRPr="004A6DEE">
        <w:rPr>
          <w:color w:val="000000"/>
        </w:rPr>
        <w:tab/>
      </w:r>
      <w:r w:rsidRPr="004A6DEE">
        <w:t>The structure of this document is as follows:</w:t>
      </w:r>
    </w:p>
    <w:p w:rsidR="00C3703D" w:rsidRPr="004A6DEE" w:rsidRDefault="00C3703D" w:rsidP="00C3703D">
      <w:pPr>
        <w:rPr>
          <w:sz w:val="12"/>
        </w:rPr>
      </w:pPr>
    </w:p>
    <w:p w:rsidR="00B67796" w:rsidRDefault="00C3703D">
      <w:pPr>
        <w:pStyle w:val="TOC1"/>
        <w:rPr>
          <w:rFonts w:asciiTheme="minorHAnsi" w:eastAsiaTheme="minorEastAsia" w:hAnsiTheme="minorHAnsi" w:cstheme="minorBidi"/>
          <w:bCs w:val="0"/>
          <w:caps w:val="0"/>
          <w:sz w:val="22"/>
          <w:szCs w:val="22"/>
        </w:rPr>
      </w:pPr>
      <w:r w:rsidRPr="004A6DEE">
        <w:rPr>
          <w:caps w:val="0"/>
        </w:rPr>
        <w:fldChar w:fldCharType="begin"/>
      </w:r>
      <w:r w:rsidRPr="004A6DEE">
        <w:rPr>
          <w:caps w:val="0"/>
        </w:rPr>
        <w:instrText xml:space="preserve"> TOC \o "1-3" \h \z \u </w:instrText>
      </w:r>
      <w:r w:rsidRPr="004A6DEE">
        <w:rPr>
          <w:caps w:val="0"/>
        </w:rPr>
        <w:fldChar w:fldCharType="separate"/>
      </w:r>
      <w:hyperlink w:anchor="_Toc67385954" w:history="1">
        <w:r w:rsidR="00B67796" w:rsidRPr="005E1AF9">
          <w:rPr>
            <w:rStyle w:val="Hyperlink"/>
          </w:rPr>
          <w:t>Executive summary</w:t>
        </w:r>
        <w:r w:rsidR="00B67796">
          <w:rPr>
            <w:webHidden/>
          </w:rPr>
          <w:tab/>
        </w:r>
        <w:r w:rsidR="00B67796">
          <w:rPr>
            <w:webHidden/>
          </w:rPr>
          <w:fldChar w:fldCharType="begin"/>
        </w:r>
        <w:r w:rsidR="00B67796">
          <w:rPr>
            <w:webHidden/>
          </w:rPr>
          <w:instrText xml:space="preserve"> PAGEREF _Toc67385954 \h </w:instrText>
        </w:r>
        <w:r w:rsidR="00B67796">
          <w:rPr>
            <w:webHidden/>
          </w:rPr>
        </w:r>
        <w:r w:rsidR="00B67796">
          <w:rPr>
            <w:webHidden/>
          </w:rPr>
          <w:fldChar w:fldCharType="separate"/>
        </w:r>
        <w:r w:rsidR="00B67796">
          <w:rPr>
            <w:webHidden/>
          </w:rPr>
          <w:t>1</w:t>
        </w:r>
        <w:r w:rsidR="00B67796">
          <w:rPr>
            <w:webHidden/>
          </w:rPr>
          <w:fldChar w:fldCharType="end"/>
        </w:r>
      </w:hyperlink>
    </w:p>
    <w:p w:rsidR="00B67796" w:rsidRDefault="00B67796">
      <w:pPr>
        <w:pStyle w:val="TOC1"/>
        <w:rPr>
          <w:rFonts w:asciiTheme="minorHAnsi" w:eastAsiaTheme="minorEastAsia" w:hAnsiTheme="minorHAnsi" w:cstheme="minorBidi"/>
          <w:bCs w:val="0"/>
          <w:caps w:val="0"/>
          <w:sz w:val="22"/>
          <w:szCs w:val="22"/>
        </w:rPr>
      </w:pPr>
      <w:hyperlink w:anchor="_Toc67385955" w:history="1">
        <w:r w:rsidRPr="005E1AF9">
          <w:rPr>
            <w:rStyle w:val="Hyperlink"/>
          </w:rPr>
          <w:t>Background</w:t>
        </w:r>
        <w:r>
          <w:rPr>
            <w:webHidden/>
          </w:rPr>
          <w:tab/>
        </w:r>
        <w:r>
          <w:rPr>
            <w:webHidden/>
          </w:rPr>
          <w:fldChar w:fldCharType="begin"/>
        </w:r>
        <w:r>
          <w:rPr>
            <w:webHidden/>
          </w:rPr>
          <w:instrText xml:space="preserve"> PAGEREF _Toc67385955 \h </w:instrText>
        </w:r>
        <w:r>
          <w:rPr>
            <w:webHidden/>
          </w:rPr>
        </w:r>
        <w:r>
          <w:rPr>
            <w:webHidden/>
          </w:rPr>
          <w:fldChar w:fldCharType="separate"/>
        </w:r>
        <w:r>
          <w:rPr>
            <w:webHidden/>
          </w:rPr>
          <w:t>2</w:t>
        </w:r>
        <w:r>
          <w:rPr>
            <w:webHidden/>
          </w:rPr>
          <w:fldChar w:fldCharType="end"/>
        </w:r>
      </w:hyperlink>
    </w:p>
    <w:p w:rsidR="00B67796" w:rsidRDefault="00B67796">
      <w:pPr>
        <w:pStyle w:val="TOC1"/>
        <w:rPr>
          <w:rFonts w:asciiTheme="minorHAnsi" w:eastAsiaTheme="minorEastAsia" w:hAnsiTheme="minorHAnsi" w:cstheme="minorBidi"/>
          <w:bCs w:val="0"/>
          <w:caps w:val="0"/>
          <w:sz w:val="22"/>
          <w:szCs w:val="22"/>
        </w:rPr>
      </w:pPr>
      <w:hyperlink w:anchor="_Toc67385956" w:history="1">
        <w:r w:rsidRPr="005E1AF9">
          <w:rPr>
            <w:rStyle w:val="Hyperlink"/>
          </w:rPr>
          <w:t>Participation at the TC and TWP meetings by electronic means</w:t>
        </w:r>
        <w:r>
          <w:rPr>
            <w:webHidden/>
          </w:rPr>
          <w:tab/>
        </w:r>
        <w:r>
          <w:rPr>
            <w:webHidden/>
          </w:rPr>
          <w:fldChar w:fldCharType="begin"/>
        </w:r>
        <w:r>
          <w:rPr>
            <w:webHidden/>
          </w:rPr>
          <w:instrText xml:space="preserve"> PAGEREF _Toc67385956 \h </w:instrText>
        </w:r>
        <w:r>
          <w:rPr>
            <w:webHidden/>
          </w:rPr>
        </w:r>
        <w:r>
          <w:rPr>
            <w:webHidden/>
          </w:rPr>
          <w:fldChar w:fldCharType="separate"/>
        </w:r>
        <w:r>
          <w:rPr>
            <w:webHidden/>
          </w:rPr>
          <w:t>3</w:t>
        </w:r>
        <w:r>
          <w:rPr>
            <w:webHidden/>
          </w:rPr>
          <w:fldChar w:fldCharType="end"/>
        </w:r>
      </w:hyperlink>
    </w:p>
    <w:p w:rsidR="00B67796" w:rsidRDefault="00B67796">
      <w:pPr>
        <w:pStyle w:val="TOC2"/>
        <w:rPr>
          <w:rFonts w:asciiTheme="minorHAnsi" w:eastAsiaTheme="minorEastAsia" w:hAnsiTheme="minorHAnsi" w:cstheme="minorBidi"/>
          <w:sz w:val="22"/>
          <w:szCs w:val="22"/>
        </w:rPr>
      </w:pPr>
      <w:hyperlink w:anchor="_Toc67385957" w:history="1">
        <w:r w:rsidRPr="005E1AF9">
          <w:rPr>
            <w:rStyle w:val="Hyperlink"/>
          </w:rPr>
          <w:t>Issues identified in the survey of participants at the TWPs and BMT in 2020</w:t>
        </w:r>
        <w:r>
          <w:rPr>
            <w:webHidden/>
          </w:rPr>
          <w:tab/>
        </w:r>
        <w:r>
          <w:rPr>
            <w:webHidden/>
          </w:rPr>
          <w:fldChar w:fldCharType="begin"/>
        </w:r>
        <w:r>
          <w:rPr>
            <w:webHidden/>
          </w:rPr>
          <w:instrText xml:space="preserve"> PAGEREF _Toc67385957 \h </w:instrText>
        </w:r>
        <w:r>
          <w:rPr>
            <w:webHidden/>
          </w:rPr>
        </w:r>
        <w:r>
          <w:rPr>
            <w:webHidden/>
          </w:rPr>
          <w:fldChar w:fldCharType="separate"/>
        </w:r>
        <w:r>
          <w:rPr>
            <w:webHidden/>
          </w:rPr>
          <w:t>4</w:t>
        </w:r>
        <w:r>
          <w:rPr>
            <w:webHidden/>
          </w:rPr>
          <w:fldChar w:fldCharType="end"/>
        </w:r>
      </w:hyperlink>
    </w:p>
    <w:p w:rsidR="00B67796" w:rsidRDefault="00B67796">
      <w:pPr>
        <w:pStyle w:val="TOC3"/>
        <w:rPr>
          <w:rFonts w:asciiTheme="minorHAnsi" w:eastAsiaTheme="minorEastAsia" w:hAnsiTheme="minorHAnsi" w:cstheme="minorBidi"/>
          <w:i w:val="0"/>
          <w:sz w:val="22"/>
          <w:szCs w:val="22"/>
        </w:rPr>
      </w:pPr>
      <w:hyperlink w:anchor="_Toc67385958" w:history="1">
        <w:r w:rsidRPr="005E1AF9">
          <w:rPr>
            <w:rStyle w:val="Hyperlink"/>
          </w:rPr>
          <w:t>Schedule of sessions (time zones):</w:t>
        </w:r>
        <w:r>
          <w:rPr>
            <w:webHidden/>
          </w:rPr>
          <w:tab/>
        </w:r>
        <w:r>
          <w:rPr>
            <w:webHidden/>
          </w:rPr>
          <w:fldChar w:fldCharType="begin"/>
        </w:r>
        <w:r>
          <w:rPr>
            <w:webHidden/>
          </w:rPr>
          <w:instrText xml:space="preserve"> PAGEREF _Toc67385958 \h </w:instrText>
        </w:r>
        <w:r>
          <w:rPr>
            <w:webHidden/>
          </w:rPr>
        </w:r>
        <w:r>
          <w:rPr>
            <w:webHidden/>
          </w:rPr>
          <w:fldChar w:fldCharType="separate"/>
        </w:r>
        <w:r>
          <w:rPr>
            <w:webHidden/>
          </w:rPr>
          <w:t>4</w:t>
        </w:r>
        <w:r>
          <w:rPr>
            <w:webHidden/>
          </w:rPr>
          <w:fldChar w:fldCharType="end"/>
        </w:r>
      </w:hyperlink>
    </w:p>
    <w:p w:rsidR="00B67796" w:rsidRDefault="00B67796">
      <w:pPr>
        <w:pStyle w:val="TOC3"/>
        <w:rPr>
          <w:rFonts w:asciiTheme="minorHAnsi" w:eastAsiaTheme="minorEastAsia" w:hAnsiTheme="minorHAnsi" w:cstheme="minorBidi"/>
          <w:i w:val="0"/>
          <w:sz w:val="22"/>
          <w:szCs w:val="22"/>
        </w:rPr>
      </w:pPr>
      <w:hyperlink w:anchor="_Toc67385959" w:history="1">
        <w:r w:rsidRPr="005E1AF9">
          <w:rPr>
            <w:rStyle w:val="Hyperlink"/>
          </w:rPr>
          <w:t>Preparatory work prior to the meetings:</w:t>
        </w:r>
        <w:r>
          <w:rPr>
            <w:webHidden/>
          </w:rPr>
          <w:tab/>
        </w:r>
        <w:r>
          <w:rPr>
            <w:webHidden/>
          </w:rPr>
          <w:fldChar w:fldCharType="begin"/>
        </w:r>
        <w:r>
          <w:rPr>
            <w:webHidden/>
          </w:rPr>
          <w:instrText xml:space="preserve"> PAGEREF _Toc67385959 \h </w:instrText>
        </w:r>
        <w:r>
          <w:rPr>
            <w:webHidden/>
          </w:rPr>
        </w:r>
        <w:r>
          <w:rPr>
            <w:webHidden/>
          </w:rPr>
          <w:fldChar w:fldCharType="separate"/>
        </w:r>
        <w:r>
          <w:rPr>
            <w:webHidden/>
          </w:rPr>
          <w:t>5</w:t>
        </w:r>
        <w:r>
          <w:rPr>
            <w:webHidden/>
          </w:rPr>
          <w:fldChar w:fldCharType="end"/>
        </w:r>
      </w:hyperlink>
    </w:p>
    <w:p w:rsidR="00B67796" w:rsidRDefault="00B67796">
      <w:pPr>
        <w:pStyle w:val="TOC3"/>
        <w:rPr>
          <w:rFonts w:asciiTheme="minorHAnsi" w:eastAsiaTheme="minorEastAsia" w:hAnsiTheme="minorHAnsi" w:cstheme="minorBidi"/>
          <w:i w:val="0"/>
          <w:sz w:val="22"/>
          <w:szCs w:val="22"/>
        </w:rPr>
      </w:pPr>
      <w:hyperlink w:anchor="_Toc67385960" w:history="1">
        <w:r w:rsidRPr="005E1AF9">
          <w:rPr>
            <w:rStyle w:val="Hyperlink"/>
          </w:rPr>
          <w:t>Online meeting platform:</w:t>
        </w:r>
        <w:r>
          <w:rPr>
            <w:webHidden/>
          </w:rPr>
          <w:tab/>
        </w:r>
        <w:r>
          <w:rPr>
            <w:webHidden/>
          </w:rPr>
          <w:fldChar w:fldCharType="begin"/>
        </w:r>
        <w:r>
          <w:rPr>
            <w:webHidden/>
          </w:rPr>
          <w:instrText xml:space="preserve"> PAGEREF _Toc67385960 \h </w:instrText>
        </w:r>
        <w:r>
          <w:rPr>
            <w:webHidden/>
          </w:rPr>
        </w:r>
        <w:r>
          <w:rPr>
            <w:webHidden/>
          </w:rPr>
          <w:fldChar w:fldCharType="separate"/>
        </w:r>
        <w:r>
          <w:rPr>
            <w:webHidden/>
          </w:rPr>
          <w:t>5</w:t>
        </w:r>
        <w:r>
          <w:rPr>
            <w:webHidden/>
          </w:rPr>
          <w:fldChar w:fldCharType="end"/>
        </w:r>
      </w:hyperlink>
    </w:p>
    <w:p w:rsidR="00B67796" w:rsidRDefault="00B67796">
      <w:pPr>
        <w:pStyle w:val="TOC1"/>
        <w:rPr>
          <w:rFonts w:asciiTheme="minorHAnsi" w:eastAsiaTheme="minorEastAsia" w:hAnsiTheme="minorHAnsi" w:cstheme="minorBidi"/>
          <w:bCs w:val="0"/>
          <w:caps w:val="0"/>
          <w:sz w:val="22"/>
          <w:szCs w:val="22"/>
        </w:rPr>
      </w:pPr>
      <w:hyperlink w:anchor="_Toc67385961" w:history="1">
        <w:r w:rsidRPr="005E1AF9">
          <w:rPr>
            <w:rStyle w:val="Hyperlink"/>
          </w:rPr>
          <w:t>Proposals to encourage participation in TWPS AND TC IN the future</w:t>
        </w:r>
        <w:r>
          <w:rPr>
            <w:webHidden/>
          </w:rPr>
          <w:tab/>
        </w:r>
        <w:r>
          <w:rPr>
            <w:webHidden/>
          </w:rPr>
          <w:fldChar w:fldCharType="begin"/>
        </w:r>
        <w:r>
          <w:rPr>
            <w:webHidden/>
          </w:rPr>
          <w:instrText xml:space="preserve"> PAGEREF _Toc67385961 \h </w:instrText>
        </w:r>
        <w:r>
          <w:rPr>
            <w:webHidden/>
          </w:rPr>
        </w:r>
        <w:r>
          <w:rPr>
            <w:webHidden/>
          </w:rPr>
          <w:fldChar w:fldCharType="separate"/>
        </w:r>
        <w:r>
          <w:rPr>
            <w:webHidden/>
          </w:rPr>
          <w:t>5</w:t>
        </w:r>
        <w:r>
          <w:rPr>
            <w:webHidden/>
          </w:rPr>
          <w:fldChar w:fldCharType="end"/>
        </w:r>
      </w:hyperlink>
    </w:p>
    <w:p w:rsidR="00C3703D" w:rsidRPr="004A6DEE" w:rsidRDefault="00C3703D" w:rsidP="00C3703D">
      <w:pPr>
        <w:ind w:left="142"/>
      </w:pPr>
      <w:r w:rsidRPr="004A6DEE">
        <w:fldChar w:fldCharType="end"/>
      </w:r>
    </w:p>
    <w:p w:rsidR="00C3703D" w:rsidRPr="004A6DEE" w:rsidRDefault="00C3703D" w:rsidP="00C3703D">
      <w:pPr>
        <w:ind w:left="142"/>
        <w:rPr>
          <w:sz w:val="18"/>
        </w:rPr>
      </w:pPr>
      <w:r w:rsidRPr="004A6DEE">
        <w:rPr>
          <w:sz w:val="18"/>
        </w:rPr>
        <w:t xml:space="preserve">Annex </w:t>
      </w:r>
      <w:r>
        <w:rPr>
          <w:sz w:val="18"/>
        </w:rPr>
        <w:tab/>
      </w:r>
      <w:r w:rsidRPr="004A6DEE">
        <w:rPr>
          <w:sz w:val="18"/>
        </w:rPr>
        <w:t>TWPs 2020 Evaluation survey</w:t>
      </w:r>
    </w:p>
    <w:p w:rsidR="00C3703D" w:rsidRDefault="00C3703D" w:rsidP="00C3703D"/>
    <w:p w:rsidR="00C3703D" w:rsidRPr="004A6DEE" w:rsidRDefault="00C3703D" w:rsidP="00C3703D"/>
    <w:p w:rsidR="00C3703D" w:rsidRPr="004A6DEE" w:rsidRDefault="00C3703D" w:rsidP="00C3703D">
      <w:pPr>
        <w:keepNext/>
        <w:rPr>
          <w:color w:val="000000"/>
        </w:rPr>
      </w:pPr>
      <w:r w:rsidRPr="004A6DEE">
        <w:rPr>
          <w:color w:val="000000"/>
        </w:rPr>
        <w:lastRenderedPageBreak/>
        <w:fldChar w:fldCharType="begin"/>
      </w:r>
      <w:r w:rsidRPr="004A6DEE">
        <w:rPr>
          <w:color w:val="000000"/>
        </w:rPr>
        <w:instrText xml:space="preserve"> AUTONUM  </w:instrText>
      </w:r>
      <w:r w:rsidRPr="004A6DEE">
        <w:rPr>
          <w:color w:val="000000"/>
        </w:rPr>
        <w:fldChar w:fldCharType="end"/>
      </w:r>
      <w:r w:rsidRPr="004A6DEE">
        <w:rPr>
          <w:color w:val="000000"/>
        </w:rPr>
        <w:tab/>
        <w:t>The following abbreviations are used in this document:</w:t>
      </w:r>
    </w:p>
    <w:p w:rsidR="00C3703D" w:rsidRPr="004A6DEE" w:rsidRDefault="00C3703D" w:rsidP="00C3703D">
      <w:pPr>
        <w:keepNext/>
        <w:ind w:left="1692" w:hanging="1125"/>
        <w:jc w:val="left"/>
        <w:rPr>
          <w:color w:val="000000"/>
        </w:rPr>
      </w:pPr>
    </w:p>
    <w:p w:rsidR="00C3703D" w:rsidRPr="004A6DEE" w:rsidRDefault="00C3703D" w:rsidP="00C3703D">
      <w:pPr>
        <w:tabs>
          <w:tab w:val="left" w:pos="567"/>
          <w:tab w:val="left" w:pos="1701"/>
        </w:tabs>
      </w:pPr>
      <w:r w:rsidRPr="004A6DEE">
        <w:tab/>
        <w:t>TC:</w:t>
      </w:r>
      <w:r w:rsidRPr="004A6DEE">
        <w:tab/>
        <w:t>Technical Committee</w:t>
      </w:r>
    </w:p>
    <w:p w:rsidR="00C3703D" w:rsidRPr="004A6DEE" w:rsidRDefault="00C3703D" w:rsidP="00C3703D">
      <w:pPr>
        <w:tabs>
          <w:tab w:val="left" w:pos="567"/>
          <w:tab w:val="left" w:pos="1701"/>
        </w:tabs>
        <w:rPr>
          <w:rFonts w:eastAsia="PMingLiU"/>
          <w:szCs w:val="24"/>
        </w:rPr>
      </w:pPr>
      <w:r w:rsidRPr="004A6DEE">
        <w:rPr>
          <w:rFonts w:eastAsia="PMingLiU"/>
          <w:szCs w:val="24"/>
        </w:rPr>
        <w:tab/>
        <w:t>TWA:</w:t>
      </w:r>
      <w:r w:rsidRPr="004A6DEE">
        <w:rPr>
          <w:rFonts w:eastAsia="PMingLiU"/>
          <w:szCs w:val="24"/>
        </w:rPr>
        <w:tab/>
        <w:t>Technical Working Party for Agricultural Crops</w:t>
      </w:r>
    </w:p>
    <w:p w:rsidR="00C3703D" w:rsidRPr="004A6DEE" w:rsidRDefault="00C3703D" w:rsidP="00C3703D">
      <w:pPr>
        <w:tabs>
          <w:tab w:val="left" w:pos="567"/>
          <w:tab w:val="left" w:pos="1701"/>
        </w:tabs>
        <w:rPr>
          <w:rFonts w:eastAsia="PMingLiU"/>
          <w:szCs w:val="24"/>
        </w:rPr>
      </w:pPr>
      <w:r w:rsidRPr="004A6DEE">
        <w:rPr>
          <w:rFonts w:eastAsia="PMingLiU"/>
          <w:szCs w:val="24"/>
        </w:rPr>
        <w:tab/>
        <w:t>TWC:</w:t>
      </w:r>
      <w:r w:rsidRPr="004A6DEE">
        <w:rPr>
          <w:rFonts w:eastAsia="PMingLiU"/>
          <w:szCs w:val="24"/>
        </w:rPr>
        <w:tab/>
        <w:t>Technical Working Party on Automation and Computer Programs</w:t>
      </w:r>
    </w:p>
    <w:p w:rsidR="00C3703D" w:rsidRPr="004A6DEE" w:rsidRDefault="00C3703D" w:rsidP="00C3703D">
      <w:pPr>
        <w:tabs>
          <w:tab w:val="left" w:pos="567"/>
          <w:tab w:val="left" w:pos="1701"/>
        </w:tabs>
        <w:rPr>
          <w:rFonts w:eastAsia="PMingLiU"/>
          <w:szCs w:val="24"/>
        </w:rPr>
      </w:pPr>
      <w:r w:rsidRPr="004A6DEE">
        <w:rPr>
          <w:rFonts w:eastAsia="PMingLiU"/>
          <w:szCs w:val="24"/>
        </w:rPr>
        <w:tab/>
        <w:t xml:space="preserve">TWF: </w:t>
      </w:r>
      <w:r w:rsidRPr="004A6DEE">
        <w:rPr>
          <w:rFonts w:eastAsia="PMingLiU"/>
          <w:szCs w:val="24"/>
        </w:rPr>
        <w:tab/>
        <w:t>Technical Working Party for Fruit Crops</w:t>
      </w:r>
    </w:p>
    <w:p w:rsidR="00C3703D" w:rsidRPr="004A6DEE" w:rsidRDefault="00C3703D" w:rsidP="00C3703D">
      <w:pPr>
        <w:tabs>
          <w:tab w:val="left" w:pos="567"/>
          <w:tab w:val="left" w:pos="1701"/>
        </w:tabs>
        <w:rPr>
          <w:rFonts w:eastAsia="PMingLiU"/>
          <w:szCs w:val="24"/>
        </w:rPr>
      </w:pPr>
      <w:r w:rsidRPr="004A6DEE">
        <w:rPr>
          <w:rFonts w:eastAsia="PMingLiU"/>
          <w:szCs w:val="24"/>
        </w:rPr>
        <w:tab/>
        <w:t>TWO:</w:t>
      </w:r>
      <w:r w:rsidRPr="004A6DEE">
        <w:rPr>
          <w:rFonts w:eastAsia="PMingLiU"/>
          <w:szCs w:val="24"/>
        </w:rPr>
        <w:tab/>
        <w:t>Technical Working Party for Ornamental Plants and Forest Trees</w:t>
      </w:r>
    </w:p>
    <w:p w:rsidR="00C3703D" w:rsidRPr="004A6DEE" w:rsidRDefault="00C3703D" w:rsidP="00C3703D">
      <w:pPr>
        <w:tabs>
          <w:tab w:val="left" w:pos="567"/>
          <w:tab w:val="left" w:pos="1701"/>
        </w:tabs>
        <w:rPr>
          <w:rFonts w:eastAsia="PMingLiU"/>
          <w:szCs w:val="24"/>
        </w:rPr>
      </w:pPr>
      <w:r w:rsidRPr="004A6DEE">
        <w:rPr>
          <w:rFonts w:eastAsia="PMingLiU"/>
          <w:szCs w:val="24"/>
        </w:rPr>
        <w:tab/>
        <w:t>TWPs:</w:t>
      </w:r>
      <w:r w:rsidRPr="004A6DEE">
        <w:rPr>
          <w:rFonts w:eastAsia="PMingLiU"/>
          <w:szCs w:val="24"/>
        </w:rPr>
        <w:tab/>
        <w:t>Technical Working Parties</w:t>
      </w:r>
    </w:p>
    <w:p w:rsidR="00C3703D" w:rsidRPr="004A6DEE" w:rsidRDefault="00C3703D" w:rsidP="00C3703D">
      <w:pPr>
        <w:tabs>
          <w:tab w:val="left" w:pos="567"/>
          <w:tab w:val="left" w:pos="1701"/>
        </w:tabs>
        <w:rPr>
          <w:rFonts w:eastAsia="PMingLiU"/>
          <w:szCs w:val="24"/>
        </w:rPr>
      </w:pPr>
      <w:r w:rsidRPr="004A6DEE">
        <w:rPr>
          <w:rFonts w:eastAsia="PMingLiU"/>
          <w:szCs w:val="24"/>
        </w:rPr>
        <w:tab/>
        <w:t>TWV:</w:t>
      </w:r>
      <w:r w:rsidRPr="004A6DEE">
        <w:rPr>
          <w:rFonts w:eastAsia="PMingLiU"/>
          <w:szCs w:val="24"/>
        </w:rPr>
        <w:tab/>
        <w:t>Technical Working Party for Vegetables</w:t>
      </w:r>
    </w:p>
    <w:p w:rsidR="00C3703D" w:rsidRDefault="00C3703D" w:rsidP="00C3703D"/>
    <w:p w:rsidR="00C3703D" w:rsidRDefault="00C3703D" w:rsidP="00C3703D"/>
    <w:p w:rsidR="00C3703D" w:rsidRDefault="00C3703D" w:rsidP="00C3703D">
      <w:pPr>
        <w:pStyle w:val="Heading1"/>
      </w:pPr>
      <w:bookmarkStart w:id="2" w:name="_Toc67385955"/>
      <w:r>
        <w:t>Background</w:t>
      </w:r>
      <w:bookmarkEnd w:id="2"/>
    </w:p>
    <w:p w:rsidR="00C3703D" w:rsidRDefault="00C3703D" w:rsidP="00C3703D"/>
    <w:p w:rsidR="00C3703D" w:rsidRPr="004A6DEE" w:rsidRDefault="00C3703D" w:rsidP="00C3703D">
      <w:r w:rsidRPr="004A6DEE">
        <w:fldChar w:fldCharType="begin"/>
      </w:r>
      <w:r w:rsidRPr="004A6DEE">
        <w:instrText xml:space="preserve"> AUTONUM  </w:instrText>
      </w:r>
      <w:r w:rsidRPr="004A6DEE">
        <w:fldChar w:fldCharType="end"/>
      </w:r>
      <w:r w:rsidRPr="004A6DEE">
        <w:tab/>
        <w:t>The TC</w:t>
      </w:r>
      <w:r>
        <w:t>, at its fifty-sixth session</w:t>
      </w:r>
      <w:r>
        <w:rPr>
          <w:rStyle w:val="FootnoteReference"/>
        </w:rPr>
        <w:footnoteReference w:id="2"/>
      </w:r>
      <w:r>
        <w:t>,</w:t>
      </w:r>
      <w:r w:rsidRPr="004A6DEE">
        <w:t xml:space="preserve"> considered </w:t>
      </w:r>
      <w:r w:rsidRPr="004A6DEE">
        <w:rPr>
          <w:rFonts w:cs="Arial"/>
        </w:rPr>
        <w:t>document TC/56/12</w:t>
      </w:r>
      <w:r>
        <w:rPr>
          <w:rFonts w:cs="Arial"/>
        </w:rPr>
        <w:t xml:space="preserve"> “Increasing the participation of members of the Union in the work of the TC and TWPs” (see document TC/56/23 “Report”, paragraphs 64 to 69)</w:t>
      </w:r>
      <w:r w:rsidRPr="004A6DEE">
        <w:rPr>
          <w:rFonts w:cs="Arial"/>
        </w:rPr>
        <w:t>.</w:t>
      </w:r>
    </w:p>
    <w:p w:rsidR="00C3703D" w:rsidRPr="004A6DEE" w:rsidRDefault="00C3703D" w:rsidP="00C3703D"/>
    <w:p w:rsidR="00C3703D" w:rsidRPr="004A6DEE" w:rsidRDefault="00C3703D" w:rsidP="00C3703D">
      <w:r w:rsidRPr="004A6DEE">
        <w:fldChar w:fldCharType="begin"/>
      </w:r>
      <w:r w:rsidRPr="004A6DEE">
        <w:instrText xml:space="preserve"> AUTONUM  </w:instrText>
      </w:r>
      <w:r w:rsidRPr="004A6DEE">
        <w:fldChar w:fldCharType="end"/>
      </w:r>
      <w:r w:rsidRPr="004A6DEE">
        <w:tab/>
        <w:t xml:space="preserve">The TC noted the outcome of organizing the 2020 sessions of the TWPs via electronic means, including the information provided by the Office of the Union on the TWC and BMT meetings held in September 2020.  </w:t>
      </w:r>
    </w:p>
    <w:p w:rsidR="00C3703D" w:rsidRPr="004A6DEE" w:rsidRDefault="00C3703D" w:rsidP="00C3703D"/>
    <w:p w:rsidR="00C3703D" w:rsidRPr="004A6DEE" w:rsidRDefault="00C3703D" w:rsidP="00C3703D">
      <w:r w:rsidRPr="004A6DEE">
        <w:fldChar w:fldCharType="begin"/>
      </w:r>
      <w:r w:rsidRPr="004A6DEE">
        <w:instrText xml:space="preserve"> AUTONUM  </w:instrText>
      </w:r>
      <w:r w:rsidRPr="004A6DEE">
        <w:fldChar w:fldCharType="end"/>
      </w:r>
      <w:r w:rsidRPr="004A6DEE">
        <w:tab/>
        <w:t>The TC agreed that virtual meetings had shortcomings in relation to physical meetings, such as the difficulty to engage active participation and lack of possibility to have bilateral meetings.</w:t>
      </w:r>
    </w:p>
    <w:p w:rsidR="00C3703D" w:rsidRPr="004A6DEE" w:rsidRDefault="00C3703D" w:rsidP="00C3703D"/>
    <w:p w:rsidR="00C3703D" w:rsidRPr="004A6DEE" w:rsidRDefault="00C3703D" w:rsidP="00C3703D">
      <w:r w:rsidRPr="004A6DEE">
        <w:fldChar w:fldCharType="begin"/>
      </w:r>
      <w:r w:rsidRPr="004A6DEE">
        <w:instrText xml:space="preserve"> AUTONUM  </w:instrText>
      </w:r>
      <w:r w:rsidRPr="004A6DEE">
        <w:fldChar w:fldCharType="end"/>
      </w:r>
      <w:r w:rsidRPr="004A6DEE">
        <w:tab/>
        <w:t xml:space="preserve">The TC noted the increased number of participants at virtual meetings and agreed to explore integrating the benefits of this type of meetings into physical meetings.  </w:t>
      </w:r>
    </w:p>
    <w:p w:rsidR="00C3703D" w:rsidRDefault="00C3703D" w:rsidP="00C3703D"/>
    <w:p w:rsidR="00C3703D" w:rsidRPr="004A6DEE" w:rsidRDefault="00C3703D" w:rsidP="00C3703D"/>
    <w:p w:rsidR="00C3703D" w:rsidRPr="004A6DEE" w:rsidRDefault="00C3703D" w:rsidP="00C3703D">
      <w:r w:rsidRPr="004A6DEE">
        <w:fldChar w:fldCharType="begin"/>
      </w:r>
      <w:r w:rsidRPr="004A6DEE">
        <w:instrText xml:space="preserve"> AUTONUM  </w:instrText>
      </w:r>
      <w:r w:rsidRPr="004A6DEE">
        <w:fldChar w:fldCharType="end"/>
      </w:r>
      <w:r w:rsidRPr="004A6DEE">
        <w:tab/>
        <w:t>The TC</w:t>
      </w:r>
      <w:r>
        <w:t>, at its fifty-sixth session,</w:t>
      </w:r>
      <w:r w:rsidRPr="004A6DEE">
        <w:t xml:space="preserve"> agreed to invite the TWPs to consider the following possible measures for physical and virtual</w:t>
      </w:r>
      <w:r>
        <w:t xml:space="preserve"> participation at TWP meetings</w:t>
      </w:r>
      <w:r w:rsidRPr="004A6DEE">
        <w:t>:</w:t>
      </w:r>
    </w:p>
    <w:p w:rsidR="00C3703D" w:rsidRPr="004A6DEE" w:rsidRDefault="00C3703D" w:rsidP="00C3703D">
      <w:pPr>
        <w:jc w:val="left"/>
      </w:pPr>
    </w:p>
    <w:p w:rsidR="00C3703D" w:rsidRDefault="00C3703D" w:rsidP="00C3703D">
      <w:pPr>
        <w:pStyle w:val="ListParagraph"/>
        <w:numPr>
          <w:ilvl w:val="1"/>
          <w:numId w:val="3"/>
        </w:numPr>
        <w:tabs>
          <w:tab w:val="left" w:pos="1701"/>
        </w:tabs>
        <w:ind w:left="1134" w:hanging="567"/>
        <w:rPr>
          <w:rFonts w:cs="Arial"/>
        </w:rPr>
      </w:pPr>
      <w:r w:rsidRPr="007D1E59">
        <w:rPr>
          <w:rFonts w:cs="Arial"/>
        </w:rPr>
        <w:t xml:space="preserve">To organize Test Guidelines subgroup discussions by electronic means prior to the TWPs instead of during the TWPs.  The conclusions from the subgroups would be reported to the TWP session in the same way as the current procedure.  </w:t>
      </w:r>
    </w:p>
    <w:p w:rsidR="00C3703D" w:rsidRPr="007D1E59" w:rsidRDefault="00C3703D" w:rsidP="00C3703D">
      <w:pPr>
        <w:pStyle w:val="ListParagraph"/>
        <w:tabs>
          <w:tab w:val="left" w:pos="1701"/>
        </w:tabs>
        <w:ind w:left="1134" w:hanging="567"/>
        <w:rPr>
          <w:rFonts w:cs="Arial"/>
        </w:rPr>
      </w:pPr>
    </w:p>
    <w:p w:rsidR="00C3703D" w:rsidRDefault="00C3703D" w:rsidP="00C3703D">
      <w:pPr>
        <w:pStyle w:val="ListParagraph"/>
        <w:numPr>
          <w:ilvl w:val="1"/>
          <w:numId w:val="3"/>
        </w:numPr>
        <w:tabs>
          <w:tab w:val="left" w:pos="1701"/>
        </w:tabs>
        <w:ind w:left="1134" w:hanging="567"/>
        <w:rPr>
          <w:rFonts w:cs="Arial"/>
        </w:rPr>
      </w:pPr>
      <w:r w:rsidRPr="007D1E59">
        <w:rPr>
          <w:rFonts w:cs="Arial"/>
        </w:rPr>
        <w:t>To organize virtual preparatory workshops prior to the TWPs.  Those preparatory workshops to be recorded and be made available on the UPOV website.</w:t>
      </w:r>
    </w:p>
    <w:p w:rsidR="00C3703D" w:rsidRPr="007D1E59" w:rsidRDefault="00C3703D" w:rsidP="00C3703D">
      <w:pPr>
        <w:pStyle w:val="ListParagraph"/>
        <w:tabs>
          <w:tab w:val="left" w:pos="1701"/>
        </w:tabs>
        <w:ind w:left="1134" w:hanging="567"/>
        <w:rPr>
          <w:rFonts w:cs="Arial"/>
        </w:rPr>
      </w:pPr>
    </w:p>
    <w:p w:rsidR="00C3703D" w:rsidRDefault="00C3703D" w:rsidP="00C3703D">
      <w:pPr>
        <w:pStyle w:val="ListParagraph"/>
        <w:numPr>
          <w:ilvl w:val="1"/>
          <w:numId w:val="3"/>
        </w:numPr>
        <w:tabs>
          <w:tab w:val="left" w:pos="1701"/>
        </w:tabs>
        <w:ind w:left="1134" w:hanging="567"/>
        <w:rPr>
          <w:rFonts w:cs="Arial"/>
        </w:rPr>
      </w:pPr>
      <w:r w:rsidRPr="007D1E59">
        <w:rPr>
          <w:rFonts w:cs="Arial"/>
        </w:rPr>
        <w:t xml:space="preserve">To offer the possibility to provide comments and questions on documents in advance of the meeting. </w:t>
      </w:r>
    </w:p>
    <w:p w:rsidR="00C3703D" w:rsidRPr="007D1E59" w:rsidRDefault="00C3703D" w:rsidP="00C3703D">
      <w:pPr>
        <w:pStyle w:val="ListParagraph"/>
        <w:tabs>
          <w:tab w:val="left" w:pos="1701"/>
        </w:tabs>
        <w:ind w:left="1134" w:hanging="567"/>
        <w:rPr>
          <w:rFonts w:cs="Arial"/>
        </w:rPr>
      </w:pPr>
    </w:p>
    <w:p w:rsidR="00C3703D" w:rsidRDefault="00C3703D" w:rsidP="00C3703D">
      <w:pPr>
        <w:pStyle w:val="ListParagraph"/>
        <w:numPr>
          <w:ilvl w:val="1"/>
          <w:numId w:val="3"/>
        </w:numPr>
        <w:tabs>
          <w:tab w:val="left" w:pos="1701"/>
        </w:tabs>
        <w:ind w:left="1134" w:hanging="567"/>
        <w:rPr>
          <w:rFonts w:cs="Arial"/>
        </w:rPr>
      </w:pPr>
      <w:r w:rsidRPr="007D1E59">
        <w:rPr>
          <w:rFonts w:cs="Arial"/>
        </w:rPr>
        <w:t xml:space="preserve">To organize electronic participation during the TWPs, using one of the following options, according to host facilities: </w:t>
      </w:r>
    </w:p>
    <w:p w:rsidR="00C3703D" w:rsidRPr="007D1E59" w:rsidRDefault="00C3703D" w:rsidP="00C3703D">
      <w:pPr>
        <w:pStyle w:val="ListParagraph"/>
        <w:tabs>
          <w:tab w:val="left" w:pos="1701"/>
        </w:tabs>
        <w:ind w:left="1134"/>
        <w:rPr>
          <w:rFonts w:cs="Arial"/>
        </w:rPr>
      </w:pPr>
    </w:p>
    <w:p w:rsidR="00C3703D" w:rsidRDefault="00C3703D" w:rsidP="00C3703D">
      <w:pPr>
        <w:pStyle w:val="ListParagraph"/>
        <w:numPr>
          <w:ilvl w:val="2"/>
          <w:numId w:val="3"/>
        </w:numPr>
        <w:ind w:left="1701" w:hanging="567"/>
        <w:rPr>
          <w:rFonts w:cs="Arial"/>
        </w:rPr>
      </w:pPr>
      <w:r w:rsidRPr="007D1E59">
        <w:rPr>
          <w:rFonts w:cs="Arial"/>
        </w:rPr>
        <w:t>The host to provide the platform for virtual participants (with integrated audio/video on site), in addition to onsite participation in the meeting.</w:t>
      </w:r>
    </w:p>
    <w:p w:rsidR="00C3703D" w:rsidRPr="007D1E59" w:rsidRDefault="00C3703D" w:rsidP="00C3703D">
      <w:pPr>
        <w:pStyle w:val="ListParagraph"/>
        <w:ind w:left="1701"/>
        <w:rPr>
          <w:rFonts w:cs="Arial"/>
        </w:rPr>
      </w:pPr>
    </w:p>
    <w:p w:rsidR="00C3703D" w:rsidRDefault="00C3703D" w:rsidP="00C3703D">
      <w:pPr>
        <w:pStyle w:val="ListParagraph"/>
        <w:numPr>
          <w:ilvl w:val="2"/>
          <w:numId w:val="3"/>
        </w:numPr>
        <w:ind w:left="1701" w:hanging="567"/>
        <w:rPr>
          <w:rFonts w:cs="Arial"/>
        </w:rPr>
      </w:pPr>
      <w:r w:rsidRPr="007D1E59">
        <w:rPr>
          <w:rFonts w:cs="Arial"/>
        </w:rPr>
        <w:t>The UPOV Office to provide the platform for virtual participants. All participants (present on site or remotely) would be invited to join to the platform using their personal equipment.</w:t>
      </w:r>
    </w:p>
    <w:p w:rsidR="00C3703D" w:rsidRPr="007D1E59" w:rsidRDefault="00C3703D" w:rsidP="00C3703D">
      <w:pPr>
        <w:pStyle w:val="ListParagraph"/>
        <w:tabs>
          <w:tab w:val="left" w:pos="1701"/>
        </w:tabs>
        <w:ind w:left="1134"/>
        <w:rPr>
          <w:rFonts w:cs="Arial"/>
        </w:rPr>
      </w:pPr>
    </w:p>
    <w:p w:rsidR="00C3703D" w:rsidRDefault="00C3703D" w:rsidP="00C3703D">
      <w:pPr>
        <w:pStyle w:val="ListParagraph"/>
        <w:keepNext/>
        <w:numPr>
          <w:ilvl w:val="1"/>
          <w:numId w:val="3"/>
        </w:numPr>
        <w:tabs>
          <w:tab w:val="left" w:pos="1701"/>
        </w:tabs>
        <w:rPr>
          <w:rFonts w:cs="Arial"/>
        </w:rPr>
      </w:pPr>
      <w:r w:rsidRPr="007D1E59">
        <w:rPr>
          <w:rFonts w:cs="Arial"/>
        </w:rPr>
        <w:t xml:space="preserve">To have virtual meeting sessions for part of the day (e.g. 2 sessions of 2 hours per day) with sessions for onsite participants for the following:  </w:t>
      </w:r>
    </w:p>
    <w:p w:rsidR="00C3703D" w:rsidRPr="007D1E59" w:rsidRDefault="00C3703D" w:rsidP="00C3703D">
      <w:pPr>
        <w:pStyle w:val="ListParagraph"/>
        <w:keepNext/>
        <w:tabs>
          <w:tab w:val="left" w:pos="1701"/>
        </w:tabs>
        <w:ind w:left="567"/>
        <w:rPr>
          <w:rFonts w:cs="Arial"/>
        </w:rPr>
      </w:pPr>
    </w:p>
    <w:p w:rsidR="00C3703D" w:rsidRDefault="00C3703D" w:rsidP="00C3703D">
      <w:pPr>
        <w:pStyle w:val="ListParagraph"/>
        <w:keepNext/>
        <w:numPr>
          <w:ilvl w:val="2"/>
          <w:numId w:val="3"/>
        </w:numPr>
        <w:tabs>
          <w:tab w:val="num" w:pos="1134"/>
          <w:tab w:val="left" w:pos="1701"/>
        </w:tabs>
        <w:jc w:val="left"/>
        <w:rPr>
          <w:rFonts w:cs="Arial"/>
        </w:rPr>
      </w:pPr>
      <w:r w:rsidRPr="007D1E59">
        <w:rPr>
          <w:rFonts w:cs="Arial"/>
        </w:rPr>
        <w:t xml:space="preserve">visits to DUS trials or related facilities; </w:t>
      </w:r>
    </w:p>
    <w:p w:rsidR="00C3703D" w:rsidRPr="007D1E59" w:rsidRDefault="00C3703D" w:rsidP="00C3703D">
      <w:pPr>
        <w:pStyle w:val="ListParagraph"/>
        <w:keepNext/>
        <w:tabs>
          <w:tab w:val="left" w:pos="1701"/>
        </w:tabs>
        <w:ind w:left="1134"/>
        <w:jc w:val="left"/>
        <w:rPr>
          <w:rFonts w:cs="Arial"/>
        </w:rPr>
      </w:pPr>
    </w:p>
    <w:p w:rsidR="00C3703D" w:rsidRDefault="00C3703D" w:rsidP="00C3703D">
      <w:pPr>
        <w:pStyle w:val="ListParagraph"/>
        <w:keepNext/>
        <w:numPr>
          <w:ilvl w:val="2"/>
          <w:numId w:val="3"/>
        </w:numPr>
        <w:tabs>
          <w:tab w:val="num" w:pos="1134"/>
          <w:tab w:val="left" w:pos="1701"/>
        </w:tabs>
        <w:jc w:val="left"/>
        <w:rPr>
          <w:rFonts w:cs="Arial"/>
        </w:rPr>
      </w:pPr>
      <w:r w:rsidRPr="007D1E59">
        <w:rPr>
          <w:rFonts w:cs="Arial"/>
        </w:rPr>
        <w:t xml:space="preserve">pre-organized bilateral discussions/ meetings on cooperation; </w:t>
      </w:r>
    </w:p>
    <w:p w:rsidR="00C3703D" w:rsidRPr="007D1E59" w:rsidRDefault="00C3703D" w:rsidP="00C3703D">
      <w:pPr>
        <w:pStyle w:val="ListParagraph"/>
        <w:keepNext/>
        <w:tabs>
          <w:tab w:val="left" w:pos="1701"/>
        </w:tabs>
        <w:ind w:left="1134"/>
        <w:jc w:val="left"/>
        <w:rPr>
          <w:rFonts w:cs="Arial"/>
        </w:rPr>
      </w:pPr>
    </w:p>
    <w:p w:rsidR="00C3703D" w:rsidRPr="007D1E59" w:rsidRDefault="00C3703D" w:rsidP="00C3703D">
      <w:pPr>
        <w:pStyle w:val="ListParagraph"/>
        <w:keepNext/>
        <w:numPr>
          <w:ilvl w:val="2"/>
          <w:numId w:val="3"/>
        </w:numPr>
        <w:tabs>
          <w:tab w:val="num" w:pos="1134"/>
          <w:tab w:val="left" w:pos="1701"/>
        </w:tabs>
        <w:jc w:val="left"/>
        <w:rPr>
          <w:rFonts w:cs="Arial"/>
        </w:rPr>
      </w:pPr>
      <w:r w:rsidRPr="007D1E59">
        <w:rPr>
          <w:rFonts w:cs="Arial"/>
        </w:rPr>
        <w:t>sessions to facilitate discussion or exchange of knowledge for DUS examination.</w:t>
      </w:r>
    </w:p>
    <w:p w:rsidR="00C3703D" w:rsidRPr="004A6DEE" w:rsidRDefault="00C3703D" w:rsidP="00C3703D"/>
    <w:p w:rsidR="00C3703D" w:rsidRPr="004A6DEE" w:rsidRDefault="00C3703D" w:rsidP="00C3703D"/>
    <w:p w:rsidR="00C3703D" w:rsidRPr="004A6DEE" w:rsidRDefault="00C3703D" w:rsidP="00C3703D">
      <w:pPr>
        <w:pStyle w:val="Heading1"/>
      </w:pPr>
      <w:bookmarkStart w:id="3" w:name="_Toc67385956"/>
      <w:r w:rsidRPr="004A6DEE">
        <w:lastRenderedPageBreak/>
        <w:t>Participation at the TC and TWP meetings by electronic means</w:t>
      </w:r>
      <w:bookmarkEnd w:id="3"/>
    </w:p>
    <w:p w:rsidR="00C3703D" w:rsidRPr="004A6DEE" w:rsidRDefault="00C3703D" w:rsidP="00C3703D">
      <w:pPr>
        <w:keepNext/>
        <w:rPr>
          <w:rFonts w:eastAsiaTheme="minorEastAsia"/>
        </w:rPr>
      </w:pPr>
    </w:p>
    <w:p w:rsidR="00C3703D" w:rsidRPr="004A6DEE" w:rsidRDefault="00C3703D" w:rsidP="00C3703D">
      <w:pPr>
        <w:keepNext/>
      </w:pPr>
      <w:r w:rsidRPr="004A6DEE">
        <w:fldChar w:fldCharType="begin"/>
      </w:r>
      <w:r w:rsidRPr="004A6DEE">
        <w:instrText xml:space="preserve"> AUTONUM  </w:instrText>
      </w:r>
      <w:r w:rsidRPr="004A6DEE">
        <w:fldChar w:fldCharType="end"/>
      </w:r>
      <w:r w:rsidRPr="004A6DEE">
        <w:tab/>
        <w:t xml:space="preserve">As a part of the measures taken in response to the COVID 19 pandemic, it was agreed by the Chairpersons of the TWPs, after consultation with the TWP hosts and the TC Chairperson, to hold the TWP sessions in 2020 by electronic means. </w:t>
      </w:r>
    </w:p>
    <w:p w:rsidR="00C3703D" w:rsidRPr="004A6DEE" w:rsidRDefault="00C3703D" w:rsidP="00C3703D"/>
    <w:p w:rsidR="00C3703D" w:rsidRPr="004A6DEE" w:rsidRDefault="00C3703D" w:rsidP="00C3703D">
      <w:r w:rsidRPr="004A6DEE">
        <w:fldChar w:fldCharType="begin"/>
      </w:r>
      <w:r w:rsidRPr="004A6DEE">
        <w:instrText xml:space="preserve"> AUTONUM  </w:instrText>
      </w:r>
      <w:r w:rsidRPr="004A6DEE">
        <w:fldChar w:fldCharType="end"/>
      </w:r>
      <w:r w:rsidRPr="004A6DEE">
        <w:tab/>
        <w:t>In order to assess the impact of the organizing TWP sessions by electronic means, the level of participation and participant</w:t>
      </w:r>
      <w:r>
        <w:t xml:space="preserve"> satisfaction was monitored. </w:t>
      </w:r>
    </w:p>
    <w:p w:rsidR="00C3703D" w:rsidRPr="004A6DEE" w:rsidRDefault="00C3703D" w:rsidP="00C3703D"/>
    <w:p w:rsidR="00C3703D" w:rsidRDefault="00C3703D" w:rsidP="00C3703D">
      <w:pPr>
        <w:keepNext/>
      </w:pPr>
      <w:r w:rsidRPr="004A6DEE">
        <w:fldChar w:fldCharType="begin"/>
      </w:r>
      <w:r w:rsidRPr="004A6DEE">
        <w:instrText xml:space="preserve"> AUTONUM  </w:instrText>
      </w:r>
      <w:r w:rsidRPr="004A6DEE">
        <w:fldChar w:fldCharType="end"/>
      </w:r>
      <w:r w:rsidRPr="004A6DEE">
        <w:tab/>
        <w:t>The results on the level of participation were as follows:</w:t>
      </w:r>
    </w:p>
    <w:p w:rsidR="00C3703D" w:rsidRDefault="00C3703D" w:rsidP="00C3703D">
      <w:pPr>
        <w:keepNext/>
      </w:pPr>
    </w:p>
    <w:p w:rsidR="00C3703D" w:rsidRDefault="00C3703D" w:rsidP="00C3703D">
      <w:r w:rsidRPr="004A6DEE">
        <w:rPr>
          <w:i/>
          <w:sz w:val="18"/>
        </w:rPr>
        <w:t>Table: Total number of participants (members of the Union + observers) in TWPs (2015-2020)</w:t>
      </w:r>
    </w:p>
    <w:tbl>
      <w:tblPr>
        <w:tblStyle w:val="TableGrid"/>
        <w:tblW w:w="9639" w:type="dxa"/>
        <w:jc w:val="center"/>
        <w:tblLook w:val="04A0" w:firstRow="1" w:lastRow="0" w:firstColumn="1" w:lastColumn="0" w:noHBand="0" w:noVBand="1"/>
      </w:tblPr>
      <w:tblGrid>
        <w:gridCol w:w="1483"/>
        <w:gridCol w:w="1086"/>
        <w:gridCol w:w="1708"/>
        <w:gridCol w:w="1247"/>
        <w:gridCol w:w="1275"/>
        <w:gridCol w:w="1276"/>
        <w:gridCol w:w="1554"/>
        <w:gridCol w:w="10"/>
      </w:tblGrid>
      <w:tr w:rsidR="00C3703D" w:rsidRPr="008D0013" w:rsidTr="00946EBC">
        <w:trPr>
          <w:gridAfter w:val="1"/>
          <w:wAfter w:w="10" w:type="dxa"/>
          <w:jc w:val="center"/>
        </w:trPr>
        <w:tc>
          <w:tcPr>
            <w:tcW w:w="1483" w:type="dxa"/>
          </w:tcPr>
          <w:p w:rsidR="00C3703D" w:rsidRPr="008D0013" w:rsidRDefault="00C3703D" w:rsidP="00946EBC">
            <w:pPr>
              <w:keepNext/>
              <w:jc w:val="center"/>
            </w:pPr>
          </w:p>
        </w:tc>
        <w:tc>
          <w:tcPr>
            <w:tcW w:w="1086" w:type="dxa"/>
          </w:tcPr>
          <w:p w:rsidR="00C3703D" w:rsidRPr="008D0013" w:rsidRDefault="00C3703D" w:rsidP="00946EBC">
            <w:pPr>
              <w:keepNext/>
              <w:jc w:val="center"/>
            </w:pPr>
            <w:r w:rsidRPr="008D0013">
              <w:t>TWV</w:t>
            </w:r>
          </w:p>
        </w:tc>
        <w:tc>
          <w:tcPr>
            <w:tcW w:w="1708" w:type="dxa"/>
          </w:tcPr>
          <w:p w:rsidR="00C3703D" w:rsidRPr="008D0013" w:rsidRDefault="00C3703D" w:rsidP="00946EBC">
            <w:pPr>
              <w:keepNext/>
              <w:jc w:val="center"/>
            </w:pPr>
            <w:r w:rsidRPr="008D0013">
              <w:t>TWO</w:t>
            </w:r>
          </w:p>
        </w:tc>
        <w:tc>
          <w:tcPr>
            <w:tcW w:w="1247" w:type="dxa"/>
          </w:tcPr>
          <w:p w:rsidR="00C3703D" w:rsidRPr="008D0013" w:rsidRDefault="00C3703D" w:rsidP="00946EBC">
            <w:pPr>
              <w:keepNext/>
              <w:jc w:val="center"/>
            </w:pPr>
            <w:r w:rsidRPr="008D0013">
              <w:t>TWA</w:t>
            </w:r>
          </w:p>
        </w:tc>
        <w:tc>
          <w:tcPr>
            <w:tcW w:w="1275" w:type="dxa"/>
          </w:tcPr>
          <w:p w:rsidR="00C3703D" w:rsidRPr="008D0013" w:rsidRDefault="00C3703D" w:rsidP="00946EBC">
            <w:pPr>
              <w:keepNext/>
              <w:jc w:val="center"/>
            </w:pPr>
            <w:r w:rsidRPr="008D0013">
              <w:t>TWF</w:t>
            </w:r>
          </w:p>
        </w:tc>
        <w:tc>
          <w:tcPr>
            <w:tcW w:w="1276" w:type="dxa"/>
          </w:tcPr>
          <w:p w:rsidR="00C3703D" w:rsidRPr="008D0013" w:rsidRDefault="00C3703D" w:rsidP="00946EBC">
            <w:pPr>
              <w:keepNext/>
              <w:jc w:val="center"/>
            </w:pPr>
            <w:r w:rsidRPr="008D0013">
              <w:t xml:space="preserve">TWC </w:t>
            </w:r>
          </w:p>
        </w:tc>
        <w:tc>
          <w:tcPr>
            <w:tcW w:w="1554" w:type="dxa"/>
          </w:tcPr>
          <w:p w:rsidR="00C3703D" w:rsidRPr="008D0013" w:rsidRDefault="00C3703D" w:rsidP="00946EBC">
            <w:pPr>
              <w:keepNext/>
              <w:jc w:val="center"/>
            </w:pPr>
            <w:r w:rsidRPr="008D0013">
              <w:t>BMT</w:t>
            </w:r>
          </w:p>
        </w:tc>
      </w:tr>
      <w:tr w:rsidR="00C3703D" w:rsidRPr="008D0013" w:rsidTr="00946EBC">
        <w:trPr>
          <w:gridAfter w:val="1"/>
          <w:wAfter w:w="10" w:type="dxa"/>
          <w:jc w:val="center"/>
        </w:trPr>
        <w:tc>
          <w:tcPr>
            <w:tcW w:w="1483" w:type="dxa"/>
          </w:tcPr>
          <w:p w:rsidR="00C3703D" w:rsidRPr="008D0013" w:rsidRDefault="00C3703D" w:rsidP="00946EBC">
            <w:pPr>
              <w:keepNext/>
              <w:jc w:val="center"/>
            </w:pPr>
            <w:r w:rsidRPr="008D0013">
              <w:t>2015</w:t>
            </w:r>
          </w:p>
        </w:tc>
        <w:tc>
          <w:tcPr>
            <w:tcW w:w="1086" w:type="dxa"/>
          </w:tcPr>
          <w:p w:rsidR="00C3703D" w:rsidRPr="008D0013" w:rsidRDefault="00C3703D" w:rsidP="00946EBC">
            <w:pPr>
              <w:keepNext/>
              <w:jc w:val="center"/>
            </w:pPr>
            <w:r w:rsidRPr="008D0013">
              <w:t>62</w:t>
            </w:r>
          </w:p>
        </w:tc>
        <w:tc>
          <w:tcPr>
            <w:tcW w:w="1708" w:type="dxa"/>
          </w:tcPr>
          <w:p w:rsidR="00C3703D" w:rsidRPr="008D0013" w:rsidRDefault="00C3703D" w:rsidP="00946EBC">
            <w:pPr>
              <w:keepNext/>
              <w:jc w:val="center"/>
            </w:pPr>
            <w:r w:rsidRPr="008D0013">
              <w:t>63</w:t>
            </w:r>
          </w:p>
        </w:tc>
        <w:tc>
          <w:tcPr>
            <w:tcW w:w="1247" w:type="dxa"/>
          </w:tcPr>
          <w:p w:rsidR="00C3703D" w:rsidRPr="008D0013" w:rsidRDefault="00C3703D" w:rsidP="00946EBC">
            <w:pPr>
              <w:keepNext/>
              <w:jc w:val="center"/>
            </w:pPr>
            <w:r w:rsidRPr="008D0013">
              <w:t>56</w:t>
            </w:r>
          </w:p>
        </w:tc>
        <w:tc>
          <w:tcPr>
            <w:tcW w:w="1275" w:type="dxa"/>
          </w:tcPr>
          <w:p w:rsidR="00C3703D" w:rsidRPr="008D0013" w:rsidRDefault="00C3703D" w:rsidP="00946EBC">
            <w:pPr>
              <w:keepNext/>
              <w:jc w:val="center"/>
            </w:pPr>
            <w:r w:rsidRPr="008D0013">
              <w:t>44</w:t>
            </w:r>
          </w:p>
        </w:tc>
        <w:tc>
          <w:tcPr>
            <w:tcW w:w="1276" w:type="dxa"/>
          </w:tcPr>
          <w:p w:rsidR="00C3703D" w:rsidRPr="008D0013" w:rsidRDefault="00C3703D" w:rsidP="00946EBC">
            <w:pPr>
              <w:jc w:val="center"/>
            </w:pPr>
            <w:r w:rsidRPr="008D0013">
              <w:t>18</w:t>
            </w:r>
          </w:p>
        </w:tc>
        <w:tc>
          <w:tcPr>
            <w:tcW w:w="1554" w:type="dxa"/>
          </w:tcPr>
          <w:p w:rsidR="00C3703D" w:rsidRPr="008D0013" w:rsidRDefault="00C3703D" w:rsidP="00946EBC">
            <w:pPr>
              <w:jc w:val="center"/>
            </w:pPr>
            <w:r w:rsidRPr="008D0013">
              <w:rPr>
                <w:sz w:val="18"/>
              </w:rPr>
              <w:t>no BMT in 2015</w:t>
            </w:r>
          </w:p>
        </w:tc>
      </w:tr>
      <w:tr w:rsidR="00C3703D" w:rsidRPr="008D0013" w:rsidTr="00946EBC">
        <w:trPr>
          <w:gridAfter w:val="1"/>
          <w:wAfter w:w="10" w:type="dxa"/>
          <w:jc w:val="center"/>
        </w:trPr>
        <w:tc>
          <w:tcPr>
            <w:tcW w:w="1483" w:type="dxa"/>
          </w:tcPr>
          <w:p w:rsidR="00C3703D" w:rsidRPr="008D0013" w:rsidRDefault="00C3703D" w:rsidP="00946EBC">
            <w:pPr>
              <w:jc w:val="center"/>
            </w:pPr>
            <w:r w:rsidRPr="008D0013">
              <w:t>2016</w:t>
            </w:r>
          </w:p>
        </w:tc>
        <w:tc>
          <w:tcPr>
            <w:tcW w:w="1086" w:type="dxa"/>
          </w:tcPr>
          <w:p w:rsidR="00C3703D" w:rsidRPr="008D0013" w:rsidRDefault="00C3703D" w:rsidP="00946EBC">
            <w:pPr>
              <w:jc w:val="center"/>
            </w:pPr>
            <w:r w:rsidRPr="008D0013">
              <w:t>45</w:t>
            </w:r>
          </w:p>
        </w:tc>
        <w:tc>
          <w:tcPr>
            <w:tcW w:w="1708" w:type="dxa"/>
          </w:tcPr>
          <w:p w:rsidR="00C3703D" w:rsidRPr="008D0013" w:rsidRDefault="00C3703D" w:rsidP="00946EBC">
            <w:pPr>
              <w:jc w:val="center"/>
            </w:pPr>
            <w:r w:rsidRPr="008D0013">
              <w:t>53</w:t>
            </w:r>
          </w:p>
        </w:tc>
        <w:tc>
          <w:tcPr>
            <w:tcW w:w="1247" w:type="dxa"/>
          </w:tcPr>
          <w:p w:rsidR="00C3703D" w:rsidRPr="008D0013" w:rsidRDefault="00C3703D" w:rsidP="00946EBC">
            <w:pPr>
              <w:jc w:val="center"/>
            </w:pPr>
            <w:r w:rsidRPr="008D0013">
              <w:t>68</w:t>
            </w:r>
          </w:p>
        </w:tc>
        <w:tc>
          <w:tcPr>
            <w:tcW w:w="1275" w:type="dxa"/>
          </w:tcPr>
          <w:p w:rsidR="00C3703D" w:rsidRPr="008D0013" w:rsidRDefault="00C3703D" w:rsidP="00946EBC">
            <w:pPr>
              <w:jc w:val="center"/>
            </w:pPr>
            <w:r w:rsidRPr="008D0013">
              <w:t>49</w:t>
            </w:r>
          </w:p>
        </w:tc>
        <w:tc>
          <w:tcPr>
            <w:tcW w:w="1276" w:type="dxa"/>
          </w:tcPr>
          <w:p w:rsidR="00C3703D" w:rsidRPr="008D0013" w:rsidRDefault="00C3703D" w:rsidP="00946EBC">
            <w:pPr>
              <w:jc w:val="center"/>
            </w:pPr>
            <w:r w:rsidRPr="008D0013">
              <w:t>34</w:t>
            </w:r>
          </w:p>
        </w:tc>
        <w:tc>
          <w:tcPr>
            <w:tcW w:w="1554" w:type="dxa"/>
          </w:tcPr>
          <w:p w:rsidR="00C3703D" w:rsidRPr="008D0013" w:rsidRDefault="00C3703D" w:rsidP="00946EBC">
            <w:pPr>
              <w:jc w:val="center"/>
            </w:pPr>
            <w:r w:rsidRPr="008D0013">
              <w:t>107</w:t>
            </w:r>
          </w:p>
        </w:tc>
      </w:tr>
      <w:tr w:rsidR="00C3703D" w:rsidRPr="008D0013" w:rsidTr="00946EBC">
        <w:trPr>
          <w:gridAfter w:val="1"/>
          <w:wAfter w:w="10" w:type="dxa"/>
          <w:jc w:val="center"/>
        </w:trPr>
        <w:tc>
          <w:tcPr>
            <w:tcW w:w="1483" w:type="dxa"/>
          </w:tcPr>
          <w:p w:rsidR="00C3703D" w:rsidRPr="008D0013" w:rsidRDefault="00C3703D" w:rsidP="00946EBC">
            <w:pPr>
              <w:jc w:val="center"/>
            </w:pPr>
            <w:r w:rsidRPr="008D0013">
              <w:t>2017</w:t>
            </w:r>
          </w:p>
        </w:tc>
        <w:tc>
          <w:tcPr>
            <w:tcW w:w="1086" w:type="dxa"/>
          </w:tcPr>
          <w:p w:rsidR="00C3703D" w:rsidRPr="008D0013" w:rsidRDefault="00C3703D" w:rsidP="00946EBC">
            <w:pPr>
              <w:jc w:val="center"/>
            </w:pPr>
            <w:r w:rsidRPr="008D0013">
              <w:t>58</w:t>
            </w:r>
          </w:p>
        </w:tc>
        <w:tc>
          <w:tcPr>
            <w:tcW w:w="1708" w:type="dxa"/>
          </w:tcPr>
          <w:p w:rsidR="00C3703D" w:rsidRPr="008D0013" w:rsidRDefault="00C3703D" w:rsidP="00946EBC">
            <w:pPr>
              <w:jc w:val="center"/>
            </w:pPr>
            <w:r w:rsidRPr="008D0013">
              <w:t>30</w:t>
            </w:r>
          </w:p>
        </w:tc>
        <w:tc>
          <w:tcPr>
            <w:tcW w:w="1247" w:type="dxa"/>
          </w:tcPr>
          <w:p w:rsidR="00C3703D" w:rsidRPr="008D0013" w:rsidRDefault="00C3703D" w:rsidP="00946EBC">
            <w:pPr>
              <w:jc w:val="center"/>
            </w:pPr>
            <w:r w:rsidRPr="008D0013">
              <w:t>54</w:t>
            </w:r>
          </w:p>
        </w:tc>
        <w:tc>
          <w:tcPr>
            <w:tcW w:w="1275" w:type="dxa"/>
          </w:tcPr>
          <w:p w:rsidR="00C3703D" w:rsidRPr="008D0013" w:rsidRDefault="00C3703D" w:rsidP="00946EBC">
            <w:pPr>
              <w:jc w:val="center"/>
            </w:pPr>
            <w:r w:rsidRPr="008D0013">
              <w:t>36</w:t>
            </w:r>
          </w:p>
        </w:tc>
        <w:tc>
          <w:tcPr>
            <w:tcW w:w="1276" w:type="dxa"/>
          </w:tcPr>
          <w:p w:rsidR="00C3703D" w:rsidRPr="008D0013" w:rsidRDefault="00C3703D" w:rsidP="00946EBC">
            <w:pPr>
              <w:jc w:val="center"/>
            </w:pPr>
            <w:r w:rsidRPr="008D0013">
              <w:t>31</w:t>
            </w:r>
          </w:p>
        </w:tc>
        <w:tc>
          <w:tcPr>
            <w:tcW w:w="1554" w:type="dxa"/>
          </w:tcPr>
          <w:p w:rsidR="00C3703D" w:rsidRPr="008D0013" w:rsidRDefault="00C3703D" w:rsidP="00946EBC">
            <w:pPr>
              <w:jc w:val="center"/>
            </w:pPr>
            <w:r w:rsidRPr="008D0013">
              <w:t>49</w:t>
            </w:r>
          </w:p>
        </w:tc>
      </w:tr>
      <w:tr w:rsidR="00C3703D" w:rsidRPr="008D0013" w:rsidTr="00946EBC">
        <w:trPr>
          <w:gridAfter w:val="1"/>
          <w:wAfter w:w="10" w:type="dxa"/>
          <w:jc w:val="center"/>
        </w:trPr>
        <w:tc>
          <w:tcPr>
            <w:tcW w:w="1483" w:type="dxa"/>
            <w:tcBorders>
              <w:bottom w:val="single" w:sz="4" w:space="0" w:color="auto"/>
            </w:tcBorders>
          </w:tcPr>
          <w:p w:rsidR="00C3703D" w:rsidRPr="008D0013" w:rsidRDefault="00C3703D" w:rsidP="00946EBC">
            <w:pPr>
              <w:jc w:val="center"/>
            </w:pPr>
            <w:r w:rsidRPr="008D0013">
              <w:t>2018</w:t>
            </w:r>
          </w:p>
        </w:tc>
        <w:tc>
          <w:tcPr>
            <w:tcW w:w="1086" w:type="dxa"/>
            <w:tcBorders>
              <w:bottom w:val="single" w:sz="4" w:space="0" w:color="auto"/>
            </w:tcBorders>
          </w:tcPr>
          <w:p w:rsidR="00C3703D" w:rsidRPr="008D0013" w:rsidRDefault="00C3703D" w:rsidP="00946EBC">
            <w:pPr>
              <w:jc w:val="center"/>
            </w:pPr>
            <w:r w:rsidRPr="008D0013">
              <w:t xml:space="preserve">46 </w:t>
            </w:r>
          </w:p>
        </w:tc>
        <w:tc>
          <w:tcPr>
            <w:tcW w:w="1708" w:type="dxa"/>
            <w:tcBorders>
              <w:bottom w:val="single" w:sz="4" w:space="0" w:color="auto"/>
            </w:tcBorders>
          </w:tcPr>
          <w:p w:rsidR="00C3703D" w:rsidRPr="008D0013" w:rsidRDefault="00C3703D" w:rsidP="00946EBC">
            <w:pPr>
              <w:jc w:val="center"/>
            </w:pPr>
            <w:r w:rsidRPr="008D0013">
              <w:rPr>
                <w:sz w:val="18"/>
              </w:rPr>
              <w:t>no TWO in 2018</w:t>
            </w:r>
          </w:p>
        </w:tc>
        <w:tc>
          <w:tcPr>
            <w:tcW w:w="1247" w:type="dxa"/>
            <w:tcBorders>
              <w:bottom w:val="single" w:sz="4" w:space="0" w:color="auto"/>
            </w:tcBorders>
          </w:tcPr>
          <w:p w:rsidR="00C3703D" w:rsidRPr="008D0013" w:rsidRDefault="00C3703D" w:rsidP="00946EBC">
            <w:pPr>
              <w:jc w:val="center"/>
            </w:pPr>
            <w:r w:rsidRPr="008D0013">
              <w:t xml:space="preserve">64 </w:t>
            </w:r>
          </w:p>
        </w:tc>
        <w:tc>
          <w:tcPr>
            <w:tcW w:w="1275" w:type="dxa"/>
            <w:tcBorders>
              <w:bottom w:val="single" w:sz="4" w:space="0" w:color="auto"/>
            </w:tcBorders>
          </w:tcPr>
          <w:p w:rsidR="00C3703D" w:rsidRPr="008D0013" w:rsidRDefault="00C3703D" w:rsidP="00946EBC">
            <w:pPr>
              <w:jc w:val="center"/>
            </w:pPr>
            <w:r w:rsidRPr="008D0013">
              <w:t xml:space="preserve">40 </w:t>
            </w:r>
          </w:p>
        </w:tc>
        <w:tc>
          <w:tcPr>
            <w:tcW w:w="1276" w:type="dxa"/>
            <w:tcBorders>
              <w:bottom w:val="single" w:sz="4" w:space="0" w:color="auto"/>
            </w:tcBorders>
          </w:tcPr>
          <w:p w:rsidR="00C3703D" w:rsidRPr="008D0013" w:rsidRDefault="00C3703D" w:rsidP="00946EBC">
            <w:pPr>
              <w:jc w:val="center"/>
            </w:pPr>
            <w:r w:rsidRPr="008D0013">
              <w:t>28</w:t>
            </w:r>
          </w:p>
        </w:tc>
        <w:tc>
          <w:tcPr>
            <w:tcW w:w="1554" w:type="dxa"/>
            <w:tcBorders>
              <w:bottom w:val="single" w:sz="4" w:space="0" w:color="auto"/>
            </w:tcBorders>
          </w:tcPr>
          <w:p w:rsidR="00C3703D" w:rsidRPr="008D0013" w:rsidRDefault="00C3703D" w:rsidP="00946EBC">
            <w:pPr>
              <w:jc w:val="center"/>
            </w:pPr>
            <w:r w:rsidRPr="008D0013">
              <w:t>55</w:t>
            </w:r>
          </w:p>
        </w:tc>
      </w:tr>
      <w:tr w:rsidR="00C3703D" w:rsidRPr="008D0013" w:rsidTr="00946EBC">
        <w:trPr>
          <w:gridAfter w:val="1"/>
          <w:wAfter w:w="10" w:type="dxa"/>
          <w:jc w:val="center"/>
        </w:trPr>
        <w:tc>
          <w:tcPr>
            <w:tcW w:w="1483" w:type="dxa"/>
            <w:tcBorders>
              <w:bottom w:val="double" w:sz="4" w:space="0" w:color="auto"/>
            </w:tcBorders>
          </w:tcPr>
          <w:p w:rsidR="00C3703D" w:rsidRPr="008D0013" w:rsidRDefault="00C3703D" w:rsidP="00946EBC">
            <w:pPr>
              <w:jc w:val="center"/>
            </w:pPr>
            <w:r w:rsidRPr="008D0013">
              <w:t>2019</w:t>
            </w:r>
          </w:p>
        </w:tc>
        <w:tc>
          <w:tcPr>
            <w:tcW w:w="1086" w:type="dxa"/>
            <w:tcBorders>
              <w:bottom w:val="double" w:sz="4" w:space="0" w:color="auto"/>
            </w:tcBorders>
          </w:tcPr>
          <w:p w:rsidR="00C3703D" w:rsidRPr="008D0013" w:rsidRDefault="00C3703D" w:rsidP="00946EBC">
            <w:pPr>
              <w:jc w:val="center"/>
            </w:pPr>
            <w:r w:rsidRPr="008D0013">
              <w:t xml:space="preserve">58 </w:t>
            </w:r>
          </w:p>
        </w:tc>
        <w:tc>
          <w:tcPr>
            <w:tcW w:w="1708" w:type="dxa"/>
            <w:tcBorders>
              <w:bottom w:val="double" w:sz="4" w:space="0" w:color="auto"/>
            </w:tcBorders>
          </w:tcPr>
          <w:p w:rsidR="00C3703D" w:rsidRPr="008D0013" w:rsidRDefault="00C3703D" w:rsidP="00946EBC">
            <w:pPr>
              <w:jc w:val="center"/>
            </w:pPr>
            <w:r w:rsidRPr="008D0013">
              <w:t xml:space="preserve">28 </w:t>
            </w:r>
          </w:p>
        </w:tc>
        <w:tc>
          <w:tcPr>
            <w:tcW w:w="1247" w:type="dxa"/>
            <w:tcBorders>
              <w:bottom w:val="double" w:sz="4" w:space="0" w:color="auto"/>
            </w:tcBorders>
          </w:tcPr>
          <w:p w:rsidR="00C3703D" w:rsidRPr="008D0013" w:rsidRDefault="00C3703D" w:rsidP="00946EBC">
            <w:pPr>
              <w:jc w:val="center"/>
            </w:pPr>
            <w:r w:rsidRPr="008D0013">
              <w:t xml:space="preserve">42 </w:t>
            </w:r>
          </w:p>
        </w:tc>
        <w:tc>
          <w:tcPr>
            <w:tcW w:w="1275" w:type="dxa"/>
            <w:tcBorders>
              <w:bottom w:val="double" w:sz="4" w:space="0" w:color="auto"/>
            </w:tcBorders>
          </w:tcPr>
          <w:p w:rsidR="00C3703D" w:rsidRPr="008D0013" w:rsidRDefault="00C3703D" w:rsidP="00946EBC">
            <w:pPr>
              <w:jc w:val="center"/>
            </w:pPr>
            <w:r w:rsidRPr="008D0013">
              <w:t xml:space="preserve">60 </w:t>
            </w:r>
          </w:p>
        </w:tc>
        <w:tc>
          <w:tcPr>
            <w:tcW w:w="1276" w:type="dxa"/>
            <w:tcBorders>
              <w:bottom w:val="double" w:sz="4" w:space="0" w:color="auto"/>
            </w:tcBorders>
          </w:tcPr>
          <w:p w:rsidR="00C3703D" w:rsidRPr="008D0013" w:rsidRDefault="00C3703D" w:rsidP="00946EBC">
            <w:pPr>
              <w:jc w:val="center"/>
            </w:pPr>
            <w:r w:rsidRPr="008D0013">
              <w:t>44</w:t>
            </w:r>
          </w:p>
        </w:tc>
        <w:tc>
          <w:tcPr>
            <w:tcW w:w="1554" w:type="dxa"/>
            <w:tcBorders>
              <w:bottom w:val="double" w:sz="4" w:space="0" w:color="auto"/>
            </w:tcBorders>
          </w:tcPr>
          <w:p w:rsidR="00C3703D" w:rsidRPr="008D0013" w:rsidRDefault="00C3703D" w:rsidP="00946EBC">
            <w:pPr>
              <w:jc w:val="center"/>
            </w:pPr>
            <w:r w:rsidRPr="008D0013">
              <w:t>65</w:t>
            </w:r>
          </w:p>
        </w:tc>
      </w:tr>
      <w:tr w:rsidR="00C3703D" w:rsidRPr="008D0013" w:rsidTr="00946EBC">
        <w:trPr>
          <w:gridAfter w:val="1"/>
          <w:wAfter w:w="10" w:type="dxa"/>
          <w:jc w:val="center"/>
        </w:trPr>
        <w:tc>
          <w:tcPr>
            <w:tcW w:w="1483" w:type="dxa"/>
            <w:tcBorders>
              <w:top w:val="double" w:sz="4" w:space="0" w:color="auto"/>
            </w:tcBorders>
          </w:tcPr>
          <w:p w:rsidR="00C3703D" w:rsidRPr="008D0013" w:rsidRDefault="00C3703D" w:rsidP="00946EBC">
            <w:pPr>
              <w:jc w:val="center"/>
            </w:pPr>
            <w:r w:rsidRPr="008D0013">
              <w:t xml:space="preserve">Average 2015-2019 </w:t>
            </w:r>
          </w:p>
        </w:tc>
        <w:tc>
          <w:tcPr>
            <w:tcW w:w="1086" w:type="dxa"/>
            <w:tcBorders>
              <w:top w:val="double" w:sz="4" w:space="0" w:color="auto"/>
            </w:tcBorders>
            <w:vAlign w:val="center"/>
          </w:tcPr>
          <w:p w:rsidR="00C3703D" w:rsidRPr="008D0013" w:rsidRDefault="00C3703D" w:rsidP="00946EBC">
            <w:pPr>
              <w:jc w:val="center"/>
            </w:pPr>
            <w:r w:rsidRPr="008D0013">
              <w:t>54</w:t>
            </w:r>
          </w:p>
        </w:tc>
        <w:tc>
          <w:tcPr>
            <w:tcW w:w="1708" w:type="dxa"/>
            <w:tcBorders>
              <w:top w:val="double" w:sz="4" w:space="0" w:color="auto"/>
            </w:tcBorders>
            <w:vAlign w:val="center"/>
          </w:tcPr>
          <w:p w:rsidR="00C3703D" w:rsidRPr="008D0013" w:rsidRDefault="00C3703D" w:rsidP="00946EBC">
            <w:pPr>
              <w:jc w:val="center"/>
            </w:pPr>
            <w:r w:rsidRPr="008D0013">
              <w:t>44</w:t>
            </w:r>
          </w:p>
        </w:tc>
        <w:tc>
          <w:tcPr>
            <w:tcW w:w="1247" w:type="dxa"/>
            <w:tcBorders>
              <w:top w:val="double" w:sz="4" w:space="0" w:color="auto"/>
            </w:tcBorders>
            <w:vAlign w:val="center"/>
          </w:tcPr>
          <w:p w:rsidR="00C3703D" w:rsidRPr="008D0013" w:rsidRDefault="00C3703D" w:rsidP="00946EBC">
            <w:pPr>
              <w:jc w:val="center"/>
            </w:pPr>
            <w:r w:rsidRPr="008D0013">
              <w:t>57</w:t>
            </w:r>
          </w:p>
        </w:tc>
        <w:tc>
          <w:tcPr>
            <w:tcW w:w="1275" w:type="dxa"/>
            <w:tcBorders>
              <w:top w:val="double" w:sz="4" w:space="0" w:color="auto"/>
            </w:tcBorders>
            <w:vAlign w:val="center"/>
          </w:tcPr>
          <w:p w:rsidR="00C3703D" w:rsidRPr="008D0013" w:rsidRDefault="00C3703D" w:rsidP="00946EBC">
            <w:pPr>
              <w:jc w:val="center"/>
            </w:pPr>
            <w:r w:rsidRPr="008D0013">
              <w:t>46</w:t>
            </w:r>
          </w:p>
        </w:tc>
        <w:tc>
          <w:tcPr>
            <w:tcW w:w="1276" w:type="dxa"/>
            <w:tcBorders>
              <w:top w:val="double" w:sz="4" w:space="0" w:color="auto"/>
            </w:tcBorders>
            <w:vAlign w:val="center"/>
          </w:tcPr>
          <w:p w:rsidR="00C3703D" w:rsidRPr="008D0013" w:rsidRDefault="00C3703D" w:rsidP="00946EBC">
            <w:pPr>
              <w:jc w:val="center"/>
            </w:pPr>
            <w:r w:rsidRPr="008D0013">
              <w:t>31</w:t>
            </w:r>
          </w:p>
        </w:tc>
        <w:tc>
          <w:tcPr>
            <w:tcW w:w="1554" w:type="dxa"/>
            <w:tcBorders>
              <w:top w:val="double" w:sz="4" w:space="0" w:color="auto"/>
            </w:tcBorders>
            <w:vAlign w:val="center"/>
          </w:tcPr>
          <w:p w:rsidR="00C3703D" w:rsidRPr="008D0013" w:rsidRDefault="00C3703D" w:rsidP="00946EBC">
            <w:pPr>
              <w:jc w:val="center"/>
            </w:pPr>
            <w:r w:rsidRPr="008D0013">
              <w:t>69</w:t>
            </w:r>
          </w:p>
        </w:tc>
      </w:tr>
      <w:tr w:rsidR="00C3703D" w:rsidRPr="008D0013" w:rsidTr="00946EBC">
        <w:trPr>
          <w:gridAfter w:val="1"/>
          <w:wAfter w:w="10" w:type="dxa"/>
          <w:jc w:val="center"/>
        </w:trPr>
        <w:tc>
          <w:tcPr>
            <w:tcW w:w="1483" w:type="dxa"/>
          </w:tcPr>
          <w:p w:rsidR="00C3703D" w:rsidRPr="008D0013" w:rsidRDefault="00C3703D" w:rsidP="00946EBC">
            <w:pPr>
              <w:jc w:val="center"/>
            </w:pPr>
            <w:r w:rsidRPr="008D0013">
              <w:t xml:space="preserve">2020 </w:t>
            </w:r>
          </w:p>
        </w:tc>
        <w:tc>
          <w:tcPr>
            <w:tcW w:w="1086" w:type="dxa"/>
          </w:tcPr>
          <w:p w:rsidR="00C3703D" w:rsidRPr="008D0013" w:rsidRDefault="00C3703D" w:rsidP="00946EBC">
            <w:pPr>
              <w:jc w:val="center"/>
            </w:pPr>
            <w:r w:rsidRPr="008D0013">
              <w:t>81</w:t>
            </w:r>
          </w:p>
        </w:tc>
        <w:tc>
          <w:tcPr>
            <w:tcW w:w="1708" w:type="dxa"/>
          </w:tcPr>
          <w:p w:rsidR="00C3703D" w:rsidRPr="008D0013" w:rsidRDefault="00C3703D" w:rsidP="00946EBC">
            <w:pPr>
              <w:jc w:val="center"/>
            </w:pPr>
            <w:r w:rsidRPr="008D0013">
              <w:t>59</w:t>
            </w:r>
          </w:p>
        </w:tc>
        <w:tc>
          <w:tcPr>
            <w:tcW w:w="1247" w:type="dxa"/>
          </w:tcPr>
          <w:p w:rsidR="00C3703D" w:rsidRPr="008D0013" w:rsidRDefault="00C3703D" w:rsidP="00946EBC">
            <w:pPr>
              <w:jc w:val="center"/>
            </w:pPr>
            <w:r w:rsidRPr="008D0013">
              <w:t>96</w:t>
            </w:r>
          </w:p>
        </w:tc>
        <w:tc>
          <w:tcPr>
            <w:tcW w:w="1275" w:type="dxa"/>
          </w:tcPr>
          <w:p w:rsidR="00C3703D" w:rsidRPr="008D0013" w:rsidRDefault="00C3703D" w:rsidP="00946EBC">
            <w:pPr>
              <w:jc w:val="center"/>
            </w:pPr>
            <w:r w:rsidRPr="008D0013">
              <w:t>101</w:t>
            </w:r>
          </w:p>
        </w:tc>
        <w:tc>
          <w:tcPr>
            <w:tcW w:w="1276" w:type="dxa"/>
          </w:tcPr>
          <w:p w:rsidR="00C3703D" w:rsidRPr="008D0013" w:rsidRDefault="00C3703D" w:rsidP="00946EBC">
            <w:pPr>
              <w:jc w:val="center"/>
            </w:pPr>
            <w:r w:rsidRPr="008D0013">
              <w:t>44</w:t>
            </w:r>
          </w:p>
        </w:tc>
        <w:tc>
          <w:tcPr>
            <w:tcW w:w="1554" w:type="dxa"/>
          </w:tcPr>
          <w:p w:rsidR="00C3703D" w:rsidRPr="008D0013" w:rsidRDefault="00C3703D" w:rsidP="00946EBC">
            <w:pPr>
              <w:jc w:val="center"/>
            </w:pPr>
            <w:r w:rsidRPr="008D0013">
              <w:t>119</w:t>
            </w:r>
          </w:p>
        </w:tc>
      </w:tr>
      <w:tr w:rsidR="00C3703D" w:rsidRPr="008D0013" w:rsidTr="00946EBC">
        <w:trPr>
          <w:gridAfter w:val="1"/>
          <w:wAfter w:w="10" w:type="dxa"/>
          <w:jc w:val="center"/>
        </w:trPr>
        <w:tc>
          <w:tcPr>
            <w:tcW w:w="1483" w:type="dxa"/>
          </w:tcPr>
          <w:p w:rsidR="00C3703D" w:rsidRPr="008D0013" w:rsidRDefault="00C3703D" w:rsidP="00946EBC">
            <w:pPr>
              <w:jc w:val="center"/>
            </w:pPr>
            <w:r w:rsidRPr="008D0013">
              <w:t>Change (%)</w:t>
            </w:r>
          </w:p>
          <w:p w:rsidR="00C3703D" w:rsidRPr="008D0013" w:rsidRDefault="00C3703D" w:rsidP="00946EBC">
            <w:pPr>
              <w:jc w:val="center"/>
            </w:pPr>
          </w:p>
        </w:tc>
        <w:tc>
          <w:tcPr>
            <w:tcW w:w="1086" w:type="dxa"/>
          </w:tcPr>
          <w:p w:rsidR="00C3703D" w:rsidRPr="008D0013" w:rsidRDefault="00C3703D" w:rsidP="00946EBC">
            <w:pPr>
              <w:jc w:val="center"/>
            </w:pPr>
            <w:r w:rsidRPr="008D0013">
              <w:t>+50%</w:t>
            </w:r>
          </w:p>
        </w:tc>
        <w:tc>
          <w:tcPr>
            <w:tcW w:w="1708" w:type="dxa"/>
          </w:tcPr>
          <w:p w:rsidR="00C3703D" w:rsidRPr="008D0013" w:rsidRDefault="00C3703D" w:rsidP="00946EBC">
            <w:pPr>
              <w:jc w:val="center"/>
            </w:pPr>
            <w:r w:rsidRPr="008D0013">
              <w:t>+34%</w:t>
            </w:r>
          </w:p>
        </w:tc>
        <w:tc>
          <w:tcPr>
            <w:tcW w:w="1247" w:type="dxa"/>
          </w:tcPr>
          <w:p w:rsidR="00C3703D" w:rsidRPr="008D0013" w:rsidRDefault="00C3703D" w:rsidP="00946EBC">
            <w:pPr>
              <w:jc w:val="center"/>
            </w:pPr>
            <w:r w:rsidRPr="008D0013">
              <w:t>+68%</w:t>
            </w:r>
          </w:p>
        </w:tc>
        <w:tc>
          <w:tcPr>
            <w:tcW w:w="1275" w:type="dxa"/>
          </w:tcPr>
          <w:p w:rsidR="00C3703D" w:rsidRPr="008D0013" w:rsidRDefault="00C3703D" w:rsidP="00946EBC">
            <w:pPr>
              <w:jc w:val="center"/>
            </w:pPr>
            <w:r w:rsidRPr="008D0013">
              <w:t>+120%</w:t>
            </w:r>
          </w:p>
        </w:tc>
        <w:tc>
          <w:tcPr>
            <w:tcW w:w="1276" w:type="dxa"/>
          </w:tcPr>
          <w:p w:rsidR="00C3703D" w:rsidRPr="008D0013" w:rsidRDefault="00C3703D" w:rsidP="00946EBC">
            <w:pPr>
              <w:jc w:val="center"/>
            </w:pPr>
            <w:r w:rsidRPr="008D0013">
              <w:t>+41%</w:t>
            </w:r>
          </w:p>
        </w:tc>
        <w:tc>
          <w:tcPr>
            <w:tcW w:w="1554" w:type="dxa"/>
          </w:tcPr>
          <w:p w:rsidR="00C3703D" w:rsidRPr="008D0013" w:rsidRDefault="00C3703D" w:rsidP="00946EBC">
            <w:pPr>
              <w:jc w:val="center"/>
            </w:pPr>
            <w:r w:rsidRPr="008D0013">
              <w:t>+72%</w:t>
            </w:r>
          </w:p>
        </w:tc>
      </w:tr>
      <w:tr w:rsidR="00C3703D" w:rsidRPr="004A6DEE" w:rsidTr="00946EB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PrEx>
        <w:tc>
          <w:tcPr>
            <w:tcW w:w="9639" w:type="dxa"/>
            <w:gridSpan w:val="8"/>
          </w:tcPr>
          <w:p w:rsidR="00C3703D" w:rsidRDefault="00C3703D" w:rsidP="00946EBC">
            <w:pPr>
              <w:jc w:val="center"/>
              <w:rPr>
                <w:i/>
                <w:sz w:val="18"/>
              </w:rPr>
            </w:pPr>
          </w:p>
          <w:p w:rsidR="00C3703D" w:rsidRPr="004A6DEE" w:rsidRDefault="00C3703D" w:rsidP="00946EBC">
            <w:pPr>
              <w:jc w:val="center"/>
            </w:pPr>
            <w:r w:rsidRPr="004A6DEE">
              <w:rPr>
                <w:i/>
                <w:sz w:val="18"/>
              </w:rPr>
              <w:t>Figure: Number of TWP participants 2015-2020</w:t>
            </w:r>
          </w:p>
          <w:p w:rsidR="00C3703D" w:rsidRPr="004A6DEE" w:rsidRDefault="00C3703D" w:rsidP="00946EBC">
            <w:pPr>
              <w:jc w:val="center"/>
            </w:pPr>
            <w:r w:rsidRPr="008D0013">
              <w:rPr>
                <w:i/>
                <w:noProof/>
                <w:sz w:val="18"/>
              </w:rPr>
              <w:drawing>
                <wp:inline distT="0" distB="0" distL="0" distR="0" wp14:anchorId="34709725" wp14:editId="5E6347EC">
                  <wp:extent cx="4177030" cy="2755457"/>
                  <wp:effectExtent l="0" t="0" r="0"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9202"/>
                          <a:stretch/>
                        </pic:blipFill>
                        <pic:spPr bwMode="auto">
                          <a:xfrm>
                            <a:off x="0" y="0"/>
                            <a:ext cx="4194350" cy="2766882"/>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C3703D" w:rsidRPr="004A6DEE" w:rsidRDefault="00C3703D" w:rsidP="00C3703D">
      <w:pPr>
        <w:jc w:val="center"/>
        <w:rPr>
          <w:i/>
          <w:sz w:val="10"/>
        </w:rPr>
      </w:pPr>
    </w:p>
    <w:p w:rsidR="00C3703D" w:rsidRPr="004A6DEE" w:rsidRDefault="00C3703D" w:rsidP="00C3703D">
      <w:pPr>
        <w:keepNext/>
        <w:jc w:val="left"/>
        <w:rPr>
          <w:i/>
          <w:sz w:val="18"/>
        </w:rPr>
      </w:pPr>
      <w:r w:rsidRPr="004A6DEE">
        <w:rPr>
          <w:i/>
          <w:sz w:val="18"/>
        </w:rPr>
        <w:t xml:space="preserve">Table: Number of UPOV </w:t>
      </w:r>
      <w:r w:rsidRPr="00FA3470">
        <w:rPr>
          <w:i/>
          <w:sz w:val="18"/>
          <w:u w:val="single"/>
        </w:rPr>
        <w:t>members</w:t>
      </w:r>
      <w:r w:rsidRPr="004A6DEE">
        <w:rPr>
          <w:i/>
          <w:sz w:val="18"/>
        </w:rPr>
        <w:t xml:space="preserve"> participating in TWPs (2015-2020) </w:t>
      </w:r>
    </w:p>
    <w:tbl>
      <w:tblPr>
        <w:tblStyle w:val="TableGrid"/>
        <w:tblW w:w="9640" w:type="dxa"/>
        <w:jc w:val="center"/>
        <w:tblLayout w:type="fixed"/>
        <w:tblLook w:val="04A0" w:firstRow="1" w:lastRow="0" w:firstColumn="1" w:lastColumn="0" w:noHBand="0" w:noVBand="1"/>
      </w:tblPr>
      <w:tblGrid>
        <w:gridCol w:w="1555"/>
        <w:gridCol w:w="1134"/>
        <w:gridCol w:w="1702"/>
        <w:gridCol w:w="1135"/>
        <w:gridCol w:w="1276"/>
        <w:gridCol w:w="1277"/>
        <w:gridCol w:w="1561"/>
      </w:tblGrid>
      <w:tr w:rsidR="00C3703D" w:rsidRPr="008D0013" w:rsidTr="00946EBC">
        <w:trPr>
          <w:jc w:val="center"/>
        </w:trPr>
        <w:tc>
          <w:tcPr>
            <w:tcW w:w="1555" w:type="dxa"/>
            <w:tcBorders>
              <w:top w:val="single" w:sz="4" w:space="0" w:color="auto"/>
              <w:left w:val="single" w:sz="4" w:space="0" w:color="auto"/>
              <w:bottom w:val="single" w:sz="4" w:space="0" w:color="auto"/>
              <w:right w:val="single" w:sz="4" w:space="0" w:color="auto"/>
            </w:tcBorders>
          </w:tcPr>
          <w:p w:rsidR="00C3703D" w:rsidRPr="008D0013" w:rsidRDefault="00C3703D" w:rsidP="00946EBC">
            <w:pPr>
              <w:keepNext/>
              <w:jc w:val="center"/>
            </w:pPr>
          </w:p>
        </w:tc>
        <w:tc>
          <w:tcPr>
            <w:tcW w:w="1134" w:type="dxa"/>
            <w:tcBorders>
              <w:left w:val="single" w:sz="4" w:space="0" w:color="auto"/>
            </w:tcBorders>
          </w:tcPr>
          <w:p w:rsidR="00C3703D" w:rsidRPr="008D0013" w:rsidRDefault="00C3703D" w:rsidP="00946EBC">
            <w:pPr>
              <w:keepNext/>
              <w:jc w:val="center"/>
            </w:pPr>
            <w:r w:rsidRPr="008D0013">
              <w:t>TWV</w:t>
            </w:r>
          </w:p>
        </w:tc>
        <w:tc>
          <w:tcPr>
            <w:tcW w:w="1702" w:type="dxa"/>
          </w:tcPr>
          <w:p w:rsidR="00C3703D" w:rsidRPr="008D0013" w:rsidRDefault="00C3703D" w:rsidP="00946EBC">
            <w:pPr>
              <w:keepNext/>
              <w:jc w:val="center"/>
            </w:pPr>
            <w:r w:rsidRPr="008D0013">
              <w:t>TWO</w:t>
            </w:r>
          </w:p>
        </w:tc>
        <w:tc>
          <w:tcPr>
            <w:tcW w:w="1135" w:type="dxa"/>
          </w:tcPr>
          <w:p w:rsidR="00C3703D" w:rsidRPr="008D0013" w:rsidRDefault="00C3703D" w:rsidP="00946EBC">
            <w:pPr>
              <w:keepNext/>
              <w:jc w:val="center"/>
              <w:rPr>
                <w:sz w:val="12"/>
                <w:szCs w:val="16"/>
              </w:rPr>
            </w:pPr>
            <w:r w:rsidRPr="008D0013">
              <w:t>TWA</w:t>
            </w:r>
          </w:p>
        </w:tc>
        <w:tc>
          <w:tcPr>
            <w:tcW w:w="1276" w:type="dxa"/>
          </w:tcPr>
          <w:p w:rsidR="00C3703D" w:rsidRPr="008D0013" w:rsidRDefault="00C3703D" w:rsidP="00946EBC">
            <w:pPr>
              <w:keepNext/>
              <w:jc w:val="center"/>
              <w:rPr>
                <w:sz w:val="12"/>
                <w:szCs w:val="16"/>
              </w:rPr>
            </w:pPr>
            <w:r w:rsidRPr="008D0013">
              <w:t>TWF</w:t>
            </w:r>
          </w:p>
        </w:tc>
        <w:tc>
          <w:tcPr>
            <w:tcW w:w="1277" w:type="dxa"/>
          </w:tcPr>
          <w:p w:rsidR="00C3703D" w:rsidRPr="008D0013" w:rsidRDefault="00C3703D" w:rsidP="00946EBC">
            <w:pPr>
              <w:keepNext/>
              <w:jc w:val="center"/>
            </w:pPr>
            <w:r w:rsidRPr="008D0013">
              <w:t xml:space="preserve">TWC </w:t>
            </w:r>
          </w:p>
        </w:tc>
        <w:tc>
          <w:tcPr>
            <w:tcW w:w="1561" w:type="dxa"/>
          </w:tcPr>
          <w:p w:rsidR="00C3703D" w:rsidRPr="008D0013" w:rsidRDefault="00C3703D" w:rsidP="00946EBC">
            <w:pPr>
              <w:keepNext/>
              <w:jc w:val="center"/>
            </w:pPr>
            <w:r w:rsidRPr="008D0013">
              <w:t>BMT</w:t>
            </w:r>
          </w:p>
        </w:tc>
      </w:tr>
      <w:tr w:rsidR="00C3703D" w:rsidRPr="008D0013" w:rsidTr="00946EBC">
        <w:trPr>
          <w:jc w:val="center"/>
        </w:trPr>
        <w:tc>
          <w:tcPr>
            <w:tcW w:w="1555" w:type="dxa"/>
            <w:tcBorders>
              <w:top w:val="single" w:sz="4" w:space="0" w:color="auto"/>
              <w:left w:val="single" w:sz="4" w:space="0" w:color="auto"/>
              <w:bottom w:val="single" w:sz="4" w:space="0" w:color="auto"/>
              <w:right w:val="single" w:sz="4" w:space="0" w:color="auto"/>
            </w:tcBorders>
          </w:tcPr>
          <w:p w:rsidR="00C3703D" w:rsidRPr="008D0013" w:rsidRDefault="00C3703D" w:rsidP="00946EBC">
            <w:pPr>
              <w:keepNext/>
              <w:jc w:val="center"/>
            </w:pPr>
            <w:r w:rsidRPr="008D0013">
              <w:t>2015</w:t>
            </w:r>
          </w:p>
        </w:tc>
        <w:tc>
          <w:tcPr>
            <w:tcW w:w="1134" w:type="dxa"/>
            <w:tcBorders>
              <w:left w:val="single" w:sz="4" w:space="0" w:color="auto"/>
            </w:tcBorders>
          </w:tcPr>
          <w:p w:rsidR="00C3703D" w:rsidRPr="008D0013" w:rsidRDefault="00C3703D" w:rsidP="00946EBC">
            <w:pPr>
              <w:keepNext/>
              <w:jc w:val="center"/>
            </w:pPr>
            <w:r w:rsidRPr="008D0013">
              <w:t>20</w:t>
            </w:r>
          </w:p>
        </w:tc>
        <w:tc>
          <w:tcPr>
            <w:tcW w:w="1702" w:type="dxa"/>
          </w:tcPr>
          <w:p w:rsidR="00C3703D" w:rsidRPr="008D0013" w:rsidRDefault="00C3703D" w:rsidP="00946EBC">
            <w:pPr>
              <w:keepNext/>
              <w:jc w:val="center"/>
            </w:pPr>
            <w:r w:rsidRPr="008D0013">
              <w:t>16</w:t>
            </w:r>
          </w:p>
        </w:tc>
        <w:tc>
          <w:tcPr>
            <w:tcW w:w="1135" w:type="dxa"/>
          </w:tcPr>
          <w:p w:rsidR="00C3703D" w:rsidRPr="008D0013" w:rsidRDefault="00C3703D" w:rsidP="00946EBC">
            <w:pPr>
              <w:keepNext/>
              <w:jc w:val="center"/>
            </w:pPr>
            <w:r w:rsidRPr="008D0013">
              <w:t>17</w:t>
            </w:r>
          </w:p>
        </w:tc>
        <w:tc>
          <w:tcPr>
            <w:tcW w:w="1276" w:type="dxa"/>
          </w:tcPr>
          <w:p w:rsidR="00C3703D" w:rsidRPr="008D0013" w:rsidRDefault="00C3703D" w:rsidP="00946EBC">
            <w:pPr>
              <w:keepNext/>
              <w:jc w:val="center"/>
            </w:pPr>
            <w:r w:rsidRPr="008D0013">
              <w:t>16</w:t>
            </w:r>
          </w:p>
        </w:tc>
        <w:tc>
          <w:tcPr>
            <w:tcW w:w="1277" w:type="dxa"/>
          </w:tcPr>
          <w:p w:rsidR="00C3703D" w:rsidRPr="008D0013" w:rsidRDefault="00C3703D" w:rsidP="00946EBC">
            <w:pPr>
              <w:keepNext/>
              <w:jc w:val="center"/>
            </w:pPr>
            <w:r w:rsidRPr="008D0013">
              <w:t>7</w:t>
            </w:r>
          </w:p>
        </w:tc>
        <w:tc>
          <w:tcPr>
            <w:tcW w:w="1561" w:type="dxa"/>
          </w:tcPr>
          <w:p w:rsidR="00C3703D" w:rsidRPr="008D0013" w:rsidRDefault="00C3703D" w:rsidP="00946EBC">
            <w:pPr>
              <w:keepNext/>
              <w:jc w:val="center"/>
            </w:pPr>
            <w:r w:rsidRPr="008D0013">
              <w:rPr>
                <w:sz w:val="16"/>
              </w:rPr>
              <w:t>no BMT in 2015</w:t>
            </w:r>
          </w:p>
        </w:tc>
      </w:tr>
      <w:tr w:rsidR="00C3703D" w:rsidRPr="008D0013" w:rsidTr="00946EBC">
        <w:trPr>
          <w:jc w:val="center"/>
        </w:trPr>
        <w:tc>
          <w:tcPr>
            <w:tcW w:w="1555" w:type="dxa"/>
            <w:tcBorders>
              <w:top w:val="single" w:sz="4" w:space="0" w:color="auto"/>
              <w:left w:val="single" w:sz="4" w:space="0" w:color="auto"/>
              <w:bottom w:val="single" w:sz="4" w:space="0" w:color="auto"/>
              <w:right w:val="single" w:sz="4" w:space="0" w:color="auto"/>
            </w:tcBorders>
          </w:tcPr>
          <w:p w:rsidR="00C3703D" w:rsidRPr="008D0013" w:rsidRDefault="00C3703D" w:rsidP="00946EBC">
            <w:pPr>
              <w:keepNext/>
              <w:jc w:val="center"/>
            </w:pPr>
            <w:r w:rsidRPr="008D0013">
              <w:t>2016</w:t>
            </w:r>
          </w:p>
        </w:tc>
        <w:tc>
          <w:tcPr>
            <w:tcW w:w="1134" w:type="dxa"/>
            <w:tcBorders>
              <w:left w:val="single" w:sz="4" w:space="0" w:color="auto"/>
            </w:tcBorders>
          </w:tcPr>
          <w:p w:rsidR="00C3703D" w:rsidRPr="008D0013" w:rsidRDefault="00C3703D" w:rsidP="00946EBC">
            <w:pPr>
              <w:keepNext/>
              <w:jc w:val="center"/>
            </w:pPr>
            <w:r w:rsidRPr="008D0013">
              <w:t>15</w:t>
            </w:r>
          </w:p>
        </w:tc>
        <w:tc>
          <w:tcPr>
            <w:tcW w:w="1702" w:type="dxa"/>
          </w:tcPr>
          <w:p w:rsidR="00C3703D" w:rsidRPr="008D0013" w:rsidRDefault="00C3703D" w:rsidP="00946EBC">
            <w:pPr>
              <w:keepNext/>
              <w:jc w:val="center"/>
            </w:pPr>
            <w:r w:rsidRPr="008D0013">
              <w:t>14</w:t>
            </w:r>
          </w:p>
        </w:tc>
        <w:tc>
          <w:tcPr>
            <w:tcW w:w="1135" w:type="dxa"/>
          </w:tcPr>
          <w:p w:rsidR="00C3703D" w:rsidRPr="008D0013" w:rsidRDefault="00C3703D" w:rsidP="00946EBC">
            <w:pPr>
              <w:keepNext/>
              <w:jc w:val="center"/>
            </w:pPr>
            <w:r w:rsidRPr="008D0013">
              <w:t>19</w:t>
            </w:r>
          </w:p>
        </w:tc>
        <w:tc>
          <w:tcPr>
            <w:tcW w:w="1276" w:type="dxa"/>
          </w:tcPr>
          <w:p w:rsidR="00C3703D" w:rsidRPr="008D0013" w:rsidRDefault="00C3703D" w:rsidP="00946EBC">
            <w:pPr>
              <w:keepNext/>
              <w:jc w:val="center"/>
            </w:pPr>
            <w:r w:rsidRPr="008D0013">
              <w:t>23</w:t>
            </w:r>
          </w:p>
        </w:tc>
        <w:tc>
          <w:tcPr>
            <w:tcW w:w="1277" w:type="dxa"/>
          </w:tcPr>
          <w:p w:rsidR="00C3703D" w:rsidRPr="008D0013" w:rsidRDefault="00C3703D" w:rsidP="00946EBC">
            <w:pPr>
              <w:keepNext/>
              <w:jc w:val="center"/>
            </w:pPr>
            <w:r w:rsidRPr="008D0013">
              <w:t>5</w:t>
            </w:r>
          </w:p>
        </w:tc>
        <w:tc>
          <w:tcPr>
            <w:tcW w:w="1561" w:type="dxa"/>
          </w:tcPr>
          <w:p w:rsidR="00C3703D" w:rsidRPr="008D0013" w:rsidRDefault="00C3703D" w:rsidP="00946EBC">
            <w:pPr>
              <w:keepNext/>
              <w:jc w:val="center"/>
            </w:pPr>
            <w:r w:rsidRPr="008D0013">
              <w:t>12</w:t>
            </w:r>
          </w:p>
        </w:tc>
      </w:tr>
      <w:tr w:rsidR="00C3703D" w:rsidRPr="008D0013" w:rsidTr="00946EBC">
        <w:trPr>
          <w:jc w:val="center"/>
        </w:trPr>
        <w:tc>
          <w:tcPr>
            <w:tcW w:w="1555" w:type="dxa"/>
            <w:tcBorders>
              <w:top w:val="single" w:sz="4" w:space="0" w:color="auto"/>
              <w:left w:val="single" w:sz="4" w:space="0" w:color="auto"/>
              <w:bottom w:val="single" w:sz="4" w:space="0" w:color="auto"/>
              <w:right w:val="single" w:sz="4" w:space="0" w:color="auto"/>
            </w:tcBorders>
          </w:tcPr>
          <w:p w:rsidR="00C3703D" w:rsidRPr="008D0013" w:rsidRDefault="00C3703D" w:rsidP="00946EBC">
            <w:pPr>
              <w:keepNext/>
              <w:jc w:val="center"/>
            </w:pPr>
            <w:r w:rsidRPr="008D0013">
              <w:t>2017</w:t>
            </w:r>
          </w:p>
        </w:tc>
        <w:tc>
          <w:tcPr>
            <w:tcW w:w="1134" w:type="dxa"/>
            <w:tcBorders>
              <w:left w:val="single" w:sz="4" w:space="0" w:color="auto"/>
            </w:tcBorders>
          </w:tcPr>
          <w:p w:rsidR="00C3703D" w:rsidRPr="008D0013" w:rsidRDefault="00C3703D" w:rsidP="00946EBC">
            <w:pPr>
              <w:keepNext/>
              <w:jc w:val="center"/>
            </w:pPr>
            <w:r w:rsidRPr="008D0013">
              <w:t>18</w:t>
            </w:r>
          </w:p>
        </w:tc>
        <w:tc>
          <w:tcPr>
            <w:tcW w:w="1702" w:type="dxa"/>
          </w:tcPr>
          <w:p w:rsidR="00C3703D" w:rsidRPr="008D0013" w:rsidRDefault="00C3703D" w:rsidP="00946EBC">
            <w:pPr>
              <w:keepNext/>
              <w:jc w:val="center"/>
            </w:pPr>
            <w:r w:rsidRPr="008D0013">
              <w:t>14</w:t>
            </w:r>
          </w:p>
        </w:tc>
        <w:tc>
          <w:tcPr>
            <w:tcW w:w="1135" w:type="dxa"/>
          </w:tcPr>
          <w:p w:rsidR="00C3703D" w:rsidRPr="008D0013" w:rsidRDefault="00C3703D" w:rsidP="00946EBC">
            <w:pPr>
              <w:keepNext/>
              <w:jc w:val="center"/>
            </w:pPr>
            <w:r w:rsidRPr="008D0013">
              <w:t>28</w:t>
            </w:r>
          </w:p>
        </w:tc>
        <w:tc>
          <w:tcPr>
            <w:tcW w:w="1276" w:type="dxa"/>
          </w:tcPr>
          <w:p w:rsidR="00C3703D" w:rsidRPr="008D0013" w:rsidRDefault="00C3703D" w:rsidP="00946EBC">
            <w:pPr>
              <w:keepNext/>
              <w:jc w:val="center"/>
            </w:pPr>
            <w:r w:rsidRPr="008D0013">
              <w:t>19</w:t>
            </w:r>
          </w:p>
        </w:tc>
        <w:tc>
          <w:tcPr>
            <w:tcW w:w="1277" w:type="dxa"/>
          </w:tcPr>
          <w:p w:rsidR="00C3703D" w:rsidRPr="008D0013" w:rsidRDefault="00C3703D" w:rsidP="00946EBC">
            <w:pPr>
              <w:keepNext/>
              <w:jc w:val="center"/>
            </w:pPr>
            <w:r w:rsidRPr="008D0013">
              <w:t>9</w:t>
            </w:r>
          </w:p>
        </w:tc>
        <w:tc>
          <w:tcPr>
            <w:tcW w:w="1561" w:type="dxa"/>
          </w:tcPr>
          <w:p w:rsidR="00C3703D" w:rsidRPr="008D0013" w:rsidRDefault="00C3703D" w:rsidP="00946EBC">
            <w:pPr>
              <w:keepNext/>
              <w:jc w:val="center"/>
            </w:pPr>
            <w:r w:rsidRPr="008D0013">
              <w:t>19</w:t>
            </w:r>
          </w:p>
        </w:tc>
      </w:tr>
      <w:tr w:rsidR="00C3703D" w:rsidRPr="008D0013" w:rsidTr="00946EBC">
        <w:trPr>
          <w:jc w:val="center"/>
        </w:trPr>
        <w:tc>
          <w:tcPr>
            <w:tcW w:w="1555" w:type="dxa"/>
            <w:tcBorders>
              <w:top w:val="single" w:sz="4" w:space="0" w:color="auto"/>
              <w:left w:val="single" w:sz="4" w:space="0" w:color="auto"/>
              <w:bottom w:val="single" w:sz="4" w:space="0" w:color="auto"/>
              <w:right w:val="single" w:sz="4" w:space="0" w:color="auto"/>
            </w:tcBorders>
          </w:tcPr>
          <w:p w:rsidR="00C3703D" w:rsidRPr="008D0013" w:rsidRDefault="00C3703D" w:rsidP="00946EBC">
            <w:pPr>
              <w:keepNext/>
              <w:jc w:val="center"/>
            </w:pPr>
            <w:r w:rsidRPr="008D0013">
              <w:t>2018</w:t>
            </w:r>
          </w:p>
        </w:tc>
        <w:tc>
          <w:tcPr>
            <w:tcW w:w="1134" w:type="dxa"/>
            <w:tcBorders>
              <w:left w:val="single" w:sz="4" w:space="0" w:color="auto"/>
              <w:bottom w:val="single" w:sz="4" w:space="0" w:color="auto"/>
            </w:tcBorders>
          </w:tcPr>
          <w:p w:rsidR="00C3703D" w:rsidRPr="008D0013" w:rsidRDefault="00C3703D" w:rsidP="00946EBC">
            <w:pPr>
              <w:keepNext/>
              <w:jc w:val="center"/>
            </w:pPr>
            <w:r w:rsidRPr="008D0013">
              <w:t>15</w:t>
            </w:r>
          </w:p>
        </w:tc>
        <w:tc>
          <w:tcPr>
            <w:tcW w:w="1702" w:type="dxa"/>
            <w:tcBorders>
              <w:bottom w:val="single" w:sz="4" w:space="0" w:color="auto"/>
            </w:tcBorders>
          </w:tcPr>
          <w:p w:rsidR="00C3703D" w:rsidRPr="008D0013" w:rsidRDefault="00C3703D" w:rsidP="00946EBC">
            <w:pPr>
              <w:keepNext/>
              <w:jc w:val="center"/>
            </w:pPr>
            <w:r w:rsidRPr="008D0013">
              <w:rPr>
                <w:sz w:val="16"/>
              </w:rPr>
              <w:t>no TWO in 2018</w:t>
            </w:r>
          </w:p>
        </w:tc>
        <w:tc>
          <w:tcPr>
            <w:tcW w:w="1135" w:type="dxa"/>
            <w:tcBorders>
              <w:bottom w:val="single" w:sz="4" w:space="0" w:color="auto"/>
            </w:tcBorders>
          </w:tcPr>
          <w:p w:rsidR="00C3703D" w:rsidRPr="008D0013" w:rsidRDefault="00C3703D" w:rsidP="00946EBC">
            <w:pPr>
              <w:keepNext/>
              <w:jc w:val="center"/>
            </w:pPr>
            <w:r w:rsidRPr="008D0013">
              <w:t>23</w:t>
            </w:r>
          </w:p>
        </w:tc>
        <w:tc>
          <w:tcPr>
            <w:tcW w:w="1276" w:type="dxa"/>
            <w:tcBorders>
              <w:bottom w:val="single" w:sz="4" w:space="0" w:color="auto"/>
            </w:tcBorders>
          </w:tcPr>
          <w:p w:rsidR="00C3703D" w:rsidRPr="008D0013" w:rsidRDefault="00C3703D" w:rsidP="00946EBC">
            <w:pPr>
              <w:keepNext/>
              <w:jc w:val="center"/>
            </w:pPr>
            <w:r w:rsidRPr="008D0013">
              <w:t>18</w:t>
            </w:r>
          </w:p>
        </w:tc>
        <w:tc>
          <w:tcPr>
            <w:tcW w:w="1277" w:type="dxa"/>
            <w:tcBorders>
              <w:bottom w:val="single" w:sz="4" w:space="0" w:color="auto"/>
            </w:tcBorders>
          </w:tcPr>
          <w:p w:rsidR="00C3703D" w:rsidRPr="008D0013" w:rsidRDefault="00C3703D" w:rsidP="00946EBC">
            <w:pPr>
              <w:keepNext/>
              <w:jc w:val="center"/>
            </w:pPr>
            <w:r w:rsidRPr="008D0013">
              <w:t>15</w:t>
            </w:r>
          </w:p>
        </w:tc>
        <w:tc>
          <w:tcPr>
            <w:tcW w:w="1561" w:type="dxa"/>
            <w:tcBorders>
              <w:bottom w:val="single" w:sz="4" w:space="0" w:color="auto"/>
            </w:tcBorders>
          </w:tcPr>
          <w:p w:rsidR="00C3703D" w:rsidRPr="008D0013" w:rsidRDefault="00C3703D" w:rsidP="00946EBC">
            <w:pPr>
              <w:keepNext/>
              <w:jc w:val="center"/>
            </w:pPr>
            <w:r w:rsidRPr="008D0013">
              <w:t>18</w:t>
            </w:r>
          </w:p>
        </w:tc>
      </w:tr>
      <w:tr w:rsidR="00C3703D" w:rsidRPr="008D0013" w:rsidTr="00946EBC">
        <w:trPr>
          <w:jc w:val="center"/>
        </w:trPr>
        <w:tc>
          <w:tcPr>
            <w:tcW w:w="1555" w:type="dxa"/>
            <w:tcBorders>
              <w:top w:val="single" w:sz="4" w:space="0" w:color="auto"/>
              <w:bottom w:val="double" w:sz="4" w:space="0" w:color="auto"/>
            </w:tcBorders>
          </w:tcPr>
          <w:p w:rsidR="00C3703D" w:rsidRPr="008D0013" w:rsidRDefault="00C3703D" w:rsidP="00946EBC">
            <w:pPr>
              <w:keepNext/>
              <w:jc w:val="center"/>
            </w:pPr>
            <w:r w:rsidRPr="008D0013">
              <w:t>2019</w:t>
            </w:r>
          </w:p>
        </w:tc>
        <w:tc>
          <w:tcPr>
            <w:tcW w:w="1134" w:type="dxa"/>
            <w:tcBorders>
              <w:bottom w:val="double" w:sz="4" w:space="0" w:color="auto"/>
            </w:tcBorders>
          </w:tcPr>
          <w:p w:rsidR="00C3703D" w:rsidRPr="008D0013" w:rsidRDefault="00C3703D" w:rsidP="00946EBC">
            <w:pPr>
              <w:keepNext/>
              <w:jc w:val="center"/>
            </w:pPr>
            <w:r w:rsidRPr="008D0013">
              <w:t>15</w:t>
            </w:r>
          </w:p>
        </w:tc>
        <w:tc>
          <w:tcPr>
            <w:tcW w:w="1702" w:type="dxa"/>
            <w:tcBorders>
              <w:bottom w:val="double" w:sz="4" w:space="0" w:color="auto"/>
            </w:tcBorders>
          </w:tcPr>
          <w:p w:rsidR="00C3703D" w:rsidRPr="008D0013" w:rsidRDefault="00C3703D" w:rsidP="00946EBC">
            <w:pPr>
              <w:keepNext/>
              <w:jc w:val="center"/>
            </w:pPr>
            <w:r w:rsidRPr="008D0013">
              <w:t>12</w:t>
            </w:r>
          </w:p>
        </w:tc>
        <w:tc>
          <w:tcPr>
            <w:tcW w:w="1135" w:type="dxa"/>
            <w:tcBorders>
              <w:bottom w:val="double" w:sz="4" w:space="0" w:color="auto"/>
            </w:tcBorders>
          </w:tcPr>
          <w:p w:rsidR="00C3703D" w:rsidRPr="008D0013" w:rsidRDefault="00C3703D" w:rsidP="00946EBC">
            <w:pPr>
              <w:keepNext/>
              <w:jc w:val="center"/>
            </w:pPr>
            <w:r w:rsidRPr="008D0013">
              <w:t>20</w:t>
            </w:r>
          </w:p>
        </w:tc>
        <w:tc>
          <w:tcPr>
            <w:tcW w:w="1276" w:type="dxa"/>
            <w:tcBorders>
              <w:bottom w:val="double" w:sz="4" w:space="0" w:color="auto"/>
            </w:tcBorders>
          </w:tcPr>
          <w:p w:rsidR="00C3703D" w:rsidRPr="008D0013" w:rsidRDefault="00C3703D" w:rsidP="00946EBC">
            <w:pPr>
              <w:keepNext/>
              <w:jc w:val="center"/>
            </w:pPr>
            <w:r w:rsidRPr="008D0013">
              <w:t>19</w:t>
            </w:r>
          </w:p>
        </w:tc>
        <w:tc>
          <w:tcPr>
            <w:tcW w:w="1277" w:type="dxa"/>
            <w:tcBorders>
              <w:bottom w:val="double" w:sz="4" w:space="0" w:color="auto"/>
            </w:tcBorders>
          </w:tcPr>
          <w:p w:rsidR="00C3703D" w:rsidRPr="008D0013" w:rsidRDefault="00C3703D" w:rsidP="00946EBC">
            <w:pPr>
              <w:keepNext/>
              <w:jc w:val="center"/>
            </w:pPr>
            <w:r w:rsidRPr="008D0013">
              <w:t>16</w:t>
            </w:r>
          </w:p>
        </w:tc>
        <w:tc>
          <w:tcPr>
            <w:tcW w:w="1561" w:type="dxa"/>
            <w:tcBorders>
              <w:bottom w:val="double" w:sz="4" w:space="0" w:color="auto"/>
            </w:tcBorders>
          </w:tcPr>
          <w:p w:rsidR="00C3703D" w:rsidRPr="008D0013" w:rsidRDefault="00C3703D" w:rsidP="00946EBC">
            <w:pPr>
              <w:keepNext/>
              <w:jc w:val="center"/>
            </w:pPr>
            <w:r w:rsidRPr="008D0013">
              <w:t>18</w:t>
            </w:r>
          </w:p>
        </w:tc>
      </w:tr>
      <w:tr w:rsidR="00C3703D" w:rsidRPr="008D0013" w:rsidTr="00946EBC">
        <w:trPr>
          <w:jc w:val="center"/>
        </w:trPr>
        <w:tc>
          <w:tcPr>
            <w:tcW w:w="1555" w:type="dxa"/>
            <w:tcBorders>
              <w:top w:val="double" w:sz="4" w:space="0" w:color="auto"/>
            </w:tcBorders>
          </w:tcPr>
          <w:p w:rsidR="00C3703D" w:rsidRPr="008D0013" w:rsidRDefault="00C3703D" w:rsidP="00946EBC">
            <w:pPr>
              <w:keepNext/>
              <w:jc w:val="center"/>
            </w:pPr>
            <w:r w:rsidRPr="008D0013">
              <w:t>Average 2015-2019</w:t>
            </w:r>
          </w:p>
        </w:tc>
        <w:tc>
          <w:tcPr>
            <w:tcW w:w="1134" w:type="dxa"/>
            <w:tcBorders>
              <w:top w:val="double" w:sz="4" w:space="0" w:color="auto"/>
            </w:tcBorders>
            <w:vAlign w:val="center"/>
          </w:tcPr>
          <w:p w:rsidR="00C3703D" w:rsidRPr="008D0013" w:rsidRDefault="00C3703D" w:rsidP="00946EBC">
            <w:pPr>
              <w:keepNext/>
              <w:jc w:val="center"/>
            </w:pPr>
            <w:r w:rsidRPr="008D0013">
              <w:t>17</w:t>
            </w:r>
          </w:p>
        </w:tc>
        <w:tc>
          <w:tcPr>
            <w:tcW w:w="1702" w:type="dxa"/>
            <w:tcBorders>
              <w:top w:val="double" w:sz="4" w:space="0" w:color="auto"/>
            </w:tcBorders>
            <w:vAlign w:val="center"/>
          </w:tcPr>
          <w:p w:rsidR="00C3703D" w:rsidRPr="008D0013" w:rsidRDefault="00C3703D" w:rsidP="00946EBC">
            <w:pPr>
              <w:keepNext/>
              <w:jc w:val="center"/>
            </w:pPr>
            <w:r w:rsidRPr="008D0013">
              <w:t>14</w:t>
            </w:r>
          </w:p>
        </w:tc>
        <w:tc>
          <w:tcPr>
            <w:tcW w:w="1135" w:type="dxa"/>
            <w:tcBorders>
              <w:top w:val="double" w:sz="4" w:space="0" w:color="auto"/>
            </w:tcBorders>
            <w:vAlign w:val="center"/>
          </w:tcPr>
          <w:p w:rsidR="00C3703D" w:rsidRPr="008D0013" w:rsidRDefault="00C3703D" w:rsidP="00946EBC">
            <w:pPr>
              <w:keepNext/>
              <w:jc w:val="center"/>
            </w:pPr>
            <w:r w:rsidRPr="008D0013">
              <w:t>21</w:t>
            </w:r>
          </w:p>
        </w:tc>
        <w:tc>
          <w:tcPr>
            <w:tcW w:w="1276" w:type="dxa"/>
            <w:tcBorders>
              <w:top w:val="double" w:sz="4" w:space="0" w:color="auto"/>
            </w:tcBorders>
            <w:vAlign w:val="center"/>
          </w:tcPr>
          <w:p w:rsidR="00C3703D" w:rsidRPr="008D0013" w:rsidRDefault="00C3703D" w:rsidP="00946EBC">
            <w:pPr>
              <w:keepNext/>
              <w:jc w:val="center"/>
            </w:pPr>
            <w:r w:rsidRPr="008D0013">
              <w:t>19</w:t>
            </w:r>
          </w:p>
        </w:tc>
        <w:tc>
          <w:tcPr>
            <w:tcW w:w="1277" w:type="dxa"/>
            <w:tcBorders>
              <w:top w:val="double" w:sz="4" w:space="0" w:color="auto"/>
            </w:tcBorders>
            <w:vAlign w:val="center"/>
          </w:tcPr>
          <w:p w:rsidR="00C3703D" w:rsidRPr="008D0013" w:rsidRDefault="00C3703D" w:rsidP="00946EBC">
            <w:pPr>
              <w:keepNext/>
              <w:jc w:val="center"/>
            </w:pPr>
            <w:r w:rsidRPr="008D0013">
              <w:t>10</w:t>
            </w:r>
          </w:p>
        </w:tc>
        <w:tc>
          <w:tcPr>
            <w:tcW w:w="1561" w:type="dxa"/>
            <w:tcBorders>
              <w:top w:val="double" w:sz="4" w:space="0" w:color="auto"/>
            </w:tcBorders>
            <w:vAlign w:val="center"/>
          </w:tcPr>
          <w:p w:rsidR="00C3703D" w:rsidRPr="008D0013" w:rsidRDefault="00C3703D" w:rsidP="00946EBC">
            <w:pPr>
              <w:keepNext/>
              <w:jc w:val="center"/>
            </w:pPr>
            <w:r w:rsidRPr="008D0013">
              <w:t>16</w:t>
            </w:r>
          </w:p>
        </w:tc>
      </w:tr>
      <w:tr w:rsidR="00C3703D" w:rsidRPr="008D0013" w:rsidTr="00946EBC">
        <w:trPr>
          <w:jc w:val="center"/>
        </w:trPr>
        <w:tc>
          <w:tcPr>
            <w:tcW w:w="1555" w:type="dxa"/>
            <w:tcBorders>
              <w:top w:val="single" w:sz="4" w:space="0" w:color="auto"/>
            </w:tcBorders>
          </w:tcPr>
          <w:p w:rsidR="00C3703D" w:rsidRPr="008D0013" w:rsidRDefault="00C3703D" w:rsidP="00946EBC">
            <w:pPr>
              <w:keepNext/>
              <w:jc w:val="center"/>
            </w:pPr>
            <w:r w:rsidRPr="008D0013">
              <w:t>2020</w:t>
            </w:r>
          </w:p>
        </w:tc>
        <w:tc>
          <w:tcPr>
            <w:tcW w:w="1134" w:type="dxa"/>
          </w:tcPr>
          <w:p w:rsidR="00C3703D" w:rsidRPr="008D0013" w:rsidRDefault="00C3703D" w:rsidP="00946EBC">
            <w:pPr>
              <w:keepNext/>
              <w:jc w:val="center"/>
            </w:pPr>
            <w:r w:rsidRPr="008D0013">
              <w:t>27</w:t>
            </w:r>
          </w:p>
        </w:tc>
        <w:tc>
          <w:tcPr>
            <w:tcW w:w="1702" w:type="dxa"/>
          </w:tcPr>
          <w:p w:rsidR="00C3703D" w:rsidRPr="008D0013" w:rsidRDefault="00C3703D" w:rsidP="00946EBC">
            <w:pPr>
              <w:keepNext/>
              <w:jc w:val="center"/>
            </w:pPr>
            <w:r w:rsidRPr="008D0013">
              <w:t>20</w:t>
            </w:r>
          </w:p>
        </w:tc>
        <w:tc>
          <w:tcPr>
            <w:tcW w:w="1135" w:type="dxa"/>
          </w:tcPr>
          <w:p w:rsidR="00C3703D" w:rsidRPr="008D0013" w:rsidRDefault="00C3703D" w:rsidP="00946EBC">
            <w:pPr>
              <w:keepNext/>
              <w:jc w:val="center"/>
            </w:pPr>
            <w:r w:rsidRPr="008D0013">
              <w:t>28</w:t>
            </w:r>
          </w:p>
        </w:tc>
        <w:tc>
          <w:tcPr>
            <w:tcW w:w="1276" w:type="dxa"/>
          </w:tcPr>
          <w:p w:rsidR="00C3703D" w:rsidRPr="008D0013" w:rsidRDefault="00C3703D" w:rsidP="00946EBC">
            <w:pPr>
              <w:keepNext/>
              <w:jc w:val="center"/>
            </w:pPr>
            <w:r w:rsidRPr="008D0013">
              <w:t>26</w:t>
            </w:r>
          </w:p>
        </w:tc>
        <w:tc>
          <w:tcPr>
            <w:tcW w:w="1277" w:type="dxa"/>
          </w:tcPr>
          <w:p w:rsidR="00C3703D" w:rsidRPr="008D0013" w:rsidRDefault="00C3703D" w:rsidP="00946EBC">
            <w:pPr>
              <w:keepNext/>
              <w:jc w:val="center"/>
            </w:pPr>
            <w:r w:rsidRPr="008D0013">
              <w:t>19</w:t>
            </w:r>
          </w:p>
        </w:tc>
        <w:tc>
          <w:tcPr>
            <w:tcW w:w="1561" w:type="dxa"/>
          </w:tcPr>
          <w:p w:rsidR="00C3703D" w:rsidRPr="008D0013" w:rsidRDefault="00C3703D" w:rsidP="00946EBC">
            <w:pPr>
              <w:keepNext/>
              <w:jc w:val="center"/>
            </w:pPr>
            <w:r w:rsidRPr="008D0013">
              <w:t>26</w:t>
            </w:r>
          </w:p>
        </w:tc>
      </w:tr>
      <w:tr w:rsidR="00C3703D" w:rsidRPr="008D0013" w:rsidTr="00946EBC">
        <w:trPr>
          <w:jc w:val="center"/>
        </w:trPr>
        <w:tc>
          <w:tcPr>
            <w:tcW w:w="1555" w:type="dxa"/>
            <w:tcBorders>
              <w:top w:val="single" w:sz="4" w:space="0" w:color="auto"/>
            </w:tcBorders>
          </w:tcPr>
          <w:p w:rsidR="00C3703D" w:rsidRPr="008D0013" w:rsidRDefault="00C3703D" w:rsidP="00946EBC">
            <w:pPr>
              <w:keepNext/>
              <w:jc w:val="center"/>
            </w:pPr>
            <w:r w:rsidRPr="008D0013">
              <w:t>Change (%)</w:t>
            </w:r>
          </w:p>
          <w:p w:rsidR="00C3703D" w:rsidRPr="008D0013" w:rsidRDefault="00C3703D" w:rsidP="00946EBC">
            <w:pPr>
              <w:keepNext/>
              <w:jc w:val="center"/>
            </w:pPr>
          </w:p>
        </w:tc>
        <w:tc>
          <w:tcPr>
            <w:tcW w:w="1134" w:type="dxa"/>
          </w:tcPr>
          <w:p w:rsidR="00C3703D" w:rsidRPr="008D0013" w:rsidRDefault="00C3703D" w:rsidP="00946EBC">
            <w:pPr>
              <w:keepNext/>
              <w:jc w:val="center"/>
            </w:pPr>
            <w:r w:rsidRPr="008D0013">
              <w:rPr>
                <w:color w:val="000000"/>
              </w:rPr>
              <w:t xml:space="preserve"> +59%</w:t>
            </w:r>
          </w:p>
        </w:tc>
        <w:tc>
          <w:tcPr>
            <w:tcW w:w="1702" w:type="dxa"/>
          </w:tcPr>
          <w:p w:rsidR="00C3703D" w:rsidRPr="008D0013" w:rsidRDefault="00C3703D" w:rsidP="00946EBC">
            <w:pPr>
              <w:keepNext/>
              <w:jc w:val="center"/>
            </w:pPr>
            <w:r w:rsidRPr="008D0013">
              <w:rPr>
                <w:color w:val="000000"/>
              </w:rPr>
              <w:t xml:space="preserve"> +43%</w:t>
            </w:r>
          </w:p>
        </w:tc>
        <w:tc>
          <w:tcPr>
            <w:tcW w:w="1135" w:type="dxa"/>
          </w:tcPr>
          <w:p w:rsidR="00C3703D" w:rsidRPr="008D0013" w:rsidRDefault="00C3703D" w:rsidP="00946EBC">
            <w:pPr>
              <w:keepNext/>
              <w:jc w:val="center"/>
            </w:pPr>
            <w:r w:rsidRPr="008D0013">
              <w:rPr>
                <w:color w:val="000000"/>
              </w:rPr>
              <w:t xml:space="preserve"> +33%</w:t>
            </w:r>
          </w:p>
        </w:tc>
        <w:tc>
          <w:tcPr>
            <w:tcW w:w="1276" w:type="dxa"/>
          </w:tcPr>
          <w:p w:rsidR="00C3703D" w:rsidRPr="008D0013" w:rsidRDefault="00C3703D" w:rsidP="00946EBC">
            <w:pPr>
              <w:keepNext/>
              <w:jc w:val="center"/>
            </w:pPr>
            <w:r w:rsidRPr="008D0013">
              <w:rPr>
                <w:color w:val="000000"/>
              </w:rPr>
              <w:t>+37%</w:t>
            </w:r>
          </w:p>
        </w:tc>
        <w:tc>
          <w:tcPr>
            <w:tcW w:w="1277" w:type="dxa"/>
          </w:tcPr>
          <w:p w:rsidR="00C3703D" w:rsidRPr="008D0013" w:rsidRDefault="00C3703D" w:rsidP="00946EBC">
            <w:pPr>
              <w:keepNext/>
              <w:jc w:val="center"/>
              <w:rPr>
                <w:color w:val="000000"/>
              </w:rPr>
            </w:pPr>
            <w:r w:rsidRPr="008D0013">
              <w:rPr>
                <w:color w:val="000000"/>
              </w:rPr>
              <w:t>+90%</w:t>
            </w:r>
          </w:p>
        </w:tc>
        <w:tc>
          <w:tcPr>
            <w:tcW w:w="1561" w:type="dxa"/>
          </w:tcPr>
          <w:p w:rsidR="00C3703D" w:rsidRPr="008D0013" w:rsidRDefault="00C3703D" w:rsidP="00946EBC">
            <w:pPr>
              <w:keepNext/>
              <w:jc w:val="center"/>
              <w:rPr>
                <w:color w:val="000000"/>
              </w:rPr>
            </w:pPr>
            <w:r w:rsidRPr="008D0013">
              <w:rPr>
                <w:color w:val="000000"/>
              </w:rPr>
              <w:t>+62%</w:t>
            </w:r>
          </w:p>
        </w:tc>
      </w:tr>
    </w:tbl>
    <w:p w:rsidR="00C3703D" w:rsidRPr="004A6DEE" w:rsidRDefault="00C3703D" w:rsidP="00C3703D"/>
    <w:p w:rsidR="00C3703D" w:rsidRDefault="00C3703D" w:rsidP="00C3703D">
      <w:pPr>
        <w:keepNext/>
        <w:keepLines/>
      </w:pPr>
      <w:r w:rsidRPr="004A6DEE">
        <w:fldChar w:fldCharType="begin"/>
      </w:r>
      <w:r w:rsidRPr="004A6DEE">
        <w:instrText xml:space="preserve"> AUTONUM  </w:instrText>
      </w:r>
      <w:r w:rsidRPr="004A6DEE">
        <w:fldChar w:fldCharType="end"/>
      </w:r>
      <w:r w:rsidRPr="004A6DEE">
        <w:tab/>
        <w:t>To assess the level of satisfaction of participants at the virtual meetings, the Office of the Union conducted surveys of participants after each TWP session.</w:t>
      </w:r>
      <w:r w:rsidRPr="004A6DEE" w:rsidDel="008D1B10">
        <w:t xml:space="preserve"> </w:t>
      </w:r>
      <w:r w:rsidRPr="004A6DEE">
        <w:t>The following chart illustrates the overall satisfaction of the participants that replied to the survey.  Overall, 91% of participants replied that they were satisfied or very satisfied.  The full set of responses</w:t>
      </w:r>
      <w:r>
        <w:t xml:space="preserve"> from the TWA, TWF, TWO and TWV</w:t>
      </w:r>
      <w:r w:rsidRPr="004A6DEE">
        <w:t xml:space="preserve"> is reproduced in </w:t>
      </w:r>
      <w:r>
        <w:t xml:space="preserve">the </w:t>
      </w:r>
      <w:r w:rsidRPr="001964DC">
        <w:t>Annex to this document.</w:t>
      </w:r>
    </w:p>
    <w:p w:rsidR="00C3703D" w:rsidRDefault="00C3703D" w:rsidP="00C3703D"/>
    <w:p w:rsidR="00C3703D" w:rsidRPr="004A6DEE" w:rsidRDefault="00C3703D" w:rsidP="00C3703D">
      <w:pPr>
        <w:keepNext/>
        <w:jc w:val="center"/>
      </w:pPr>
      <w:r w:rsidRPr="004A6DEE">
        <w:rPr>
          <w:i/>
          <w:sz w:val="18"/>
        </w:rPr>
        <w:t>Figure: General satisfaction of TWP participants in virtual meetings (2020)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9629"/>
      </w:tblGrid>
      <w:tr w:rsidR="00C3703D" w:rsidRPr="004A6DEE" w:rsidTr="00946EBC">
        <w:tc>
          <w:tcPr>
            <w:tcW w:w="9629" w:type="dxa"/>
          </w:tcPr>
          <w:p w:rsidR="00C3703D" w:rsidRPr="004A6DEE" w:rsidRDefault="00C3703D" w:rsidP="00946EBC">
            <w:pPr>
              <w:keepNext/>
              <w:jc w:val="center"/>
            </w:pPr>
            <w:r w:rsidRPr="008D0013">
              <w:rPr>
                <w:noProof/>
              </w:rPr>
              <w:drawing>
                <wp:inline distT="0" distB="0" distL="0" distR="0" wp14:anchorId="21CB0EA4" wp14:editId="05FD5E42">
                  <wp:extent cx="4691380" cy="2741154"/>
                  <wp:effectExtent l="0" t="0" r="0" b="254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13761" cy="2754231"/>
                          </a:xfrm>
                          <a:prstGeom prst="rect">
                            <a:avLst/>
                          </a:prstGeom>
                          <a:noFill/>
                        </pic:spPr>
                      </pic:pic>
                    </a:graphicData>
                  </a:graphic>
                </wp:inline>
              </w:drawing>
            </w:r>
          </w:p>
        </w:tc>
      </w:tr>
    </w:tbl>
    <w:p w:rsidR="00941206" w:rsidRDefault="00941206" w:rsidP="00941206">
      <w:pPr>
        <w:ind w:firstLine="567"/>
        <w:jc w:val="left"/>
        <w:rPr>
          <w:highlight w:val="cyan"/>
        </w:rPr>
      </w:pPr>
    </w:p>
    <w:p w:rsidR="00941206" w:rsidRDefault="00941206" w:rsidP="00941206">
      <w:r>
        <w:fldChar w:fldCharType="begin"/>
      </w:r>
      <w:r>
        <w:instrText xml:space="preserve"> AUTONUM  </w:instrText>
      </w:r>
      <w:r>
        <w:fldChar w:fldCharType="end"/>
      </w:r>
      <w:r>
        <w:tab/>
        <w:t xml:space="preserve">The following table </w:t>
      </w:r>
      <w:r w:rsidR="009A00BB">
        <w:t>summarizes certain aspects of</w:t>
      </w:r>
      <w:r>
        <w:t xml:space="preserve"> virtual and in</w:t>
      </w:r>
      <w:r>
        <w:noBreakHyphen/>
        <w:t>person meetings, according to experience</w:t>
      </w:r>
      <w:r w:rsidR="009A00BB">
        <w:t>s</w:t>
      </w:r>
      <w:r>
        <w:t xml:space="preserve"> in 2020:</w:t>
      </w:r>
    </w:p>
    <w:p w:rsidR="00941206" w:rsidRDefault="00941206" w:rsidP="00941206">
      <w:r>
        <w:t xml:space="preserve"> </w:t>
      </w:r>
    </w:p>
    <w:tbl>
      <w:tblPr>
        <w:tblStyle w:val="TableGrid"/>
        <w:tblW w:w="9634" w:type="dxa"/>
        <w:tblLook w:val="04A0" w:firstRow="1" w:lastRow="0" w:firstColumn="1" w:lastColumn="0" w:noHBand="0" w:noVBand="1"/>
      </w:tblPr>
      <w:tblGrid>
        <w:gridCol w:w="3256"/>
        <w:gridCol w:w="3118"/>
        <w:gridCol w:w="3260"/>
      </w:tblGrid>
      <w:tr w:rsidR="00941206" w:rsidTr="00946EBC">
        <w:tc>
          <w:tcPr>
            <w:tcW w:w="3256" w:type="dxa"/>
            <w:shd w:val="clear" w:color="auto" w:fill="F2F2F2" w:themeFill="background1" w:themeFillShade="F2"/>
          </w:tcPr>
          <w:p w:rsidR="00941206" w:rsidRDefault="004364F7" w:rsidP="00946EBC">
            <w:pPr>
              <w:spacing w:before="60" w:after="60" w:line="276" w:lineRule="auto"/>
              <w:jc w:val="center"/>
              <w:rPr>
                <w:lang w:val="en-NZ"/>
              </w:rPr>
            </w:pPr>
            <w:r>
              <w:rPr>
                <w:rFonts w:cs="Arial"/>
                <w:color w:val="000000" w:themeColor="text1"/>
                <w:lang w:val="en-NZ"/>
              </w:rPr>
              <w:t>Aspect</w:t>
            </w:r>
          </w:p>
        </w:tc>
        <w:tc>
          <w:tcPr>
            <w:tcW w:w="3118" w:type="dxa"/>
            <w:shd w:val="clear" w:color="auto" w:fill="F2F2F2" w:themeFill="background1" w:themeFillShade="F2"/>
          </w:tcPr>
          <w:p w:rsidR="00941206" w:rsidRDefault="00941206" w:rsidP="00946EBC">
            <w:pPr>
              <w:spacing w:before="60" w:after="60" w:line="276" w:lineRule="auto"/>
              <w:jc w:val="center"/>
              <w:rPr>
                <w:lang w:val="en-NZ"/>
              </w:rPr>
            </w:pPr>
            <w:r>
              <w:rPr>
                <w:rFonts w:cs="Arial"/>
                <w:color w:val="000000" w:themeColor="text1"/>
                <w:lang w:val="en-NZ"/>
              </w:rPr>
              <w:t>Virtual</w:t>
            </w:r>
          </w:p>
        </w:tc>
        <w:tc>
          <w:tcPr>
            <w:tcW w:w="3260" w:type="dxa"/>
            <w:shd w:val="clear" w:color="auto" w:fill="F2F2F2" w:themeFill="background1" w:themeFillShade="F2"/>
          </w:tcPr>
          <w:p w:rsidR="00941206" w:rsidRDefault="00941206" w:rsidP="00946EBC">
            <w:pPr>
              <w:spacing w:before="60" w:after="60" w:line="276" w:lineRule="auto"/>
              <w:jc w:val="center"/>
              <w:rPr>
                <w:lang w:val="en-NZ"/>
              </w:rPr>
            </w:pPr>
            <w:r w:rsidRPr="00E1460A">
              <w:rPr>
                <w:rFonts w:cs="Arial"/>
                <w:color w:val="000000" w:themeColor="text1"/>
                <w:lang w:val="en-NZ"/>
              </w:rPr>
              <w:t>In person</w:t>
            </w:r>
          </w:p>
        </w:tc>
      </w:tr>
      <w:tr w:rsidR="00941206" w:rsidTr="00946EBC">
        <w:tc>
          <w:tcPr>
            <w:tcW w:w="3256" w:type="dxa"/>
          </w:tcPr>
          <w:p w:rsidR="00941206" w:rsidRDefault="00941206" w:rsidP="00860DDA">
            <w:pPr>
              <w:spacing w:before="60" w:after="60"/>
              <w:jc w:val="left"/>
              <w:rPr>
                <w:lang w:val="en-NZ"/>
              </w:rPr>
            </w:pPr>
            <w:r w:rsidRPr="00E1460A">
              <w:rPr>
                <w:rFonts w:cs="Arial"/>
                <w:color w:val="000000" w:themeColor="text1"/>
                <w:lang w:val="en-NZ"/>
              </w:rPr>
              <w:t>P</w:t>
            </w:r>
            <w:r>
              <w:rPr>
                <w:rFonts w:cs="Arial"/>
                <w:color w:val="000000" w:themeColor="text1"/>
                <w:lang w:val="en-NZ"/>
              </w:rPr>
              <w:t xml:space="preserve">articipation </w:t>
            </w:r>
          </w:p>
        </w:tc>
        <w:tc>
          <w:tcPr>
            <w:tcW w:w="3118" w:type="dxa"/>
          </w:tcPr>
          <w:p w:rsidR="00941206" w:rsidRDefault="009A00BB" w:rsidP="00860DDA">
            <w:pPr>
              <w:spacing w:before="60" w:after="60"/>
              <w:jc w:val="left"/>
              <w:rPr>
                <w:lang w:val="en-NZ"/>
              </w:rPr>
            </w:pPr>
            <w:r>
              <w:rPr>
                <w:rFonts w:cs="Arial"/>
                <w:color w:val="000000" w:themeColor="text1"/>
                <w:lang w:val="en-NZ"/>
              </w:rPr>
              <w:t>Significantly increased</w:t>
            </w:r>
          </w:p>
        </w:tc>
        <w:tc>
          <w:tcPr>
            <w:tcW w:w="3260" w:type="dxa"/>
          </w:tcPr>
          <w:p w:rsidR="00941206" w:rsidRDefault="00941206" w:rsidP="00860DDA">
            <w:pPr>
              <w:spacing w:before="60" w:after="60"/>
              <w:jc w:val="left"/>
              <w:rPr>
                <w:lang w:val="en-NZ"/>
              </w:rPr>
            </w:pPr>
            <w:r>
              <w:rPr>
                <w:rFonts w:cs="Arial"/>
                <w:color w:val="000000" w:themeColor="text1"/>
                <w:lang w:val="en-NZ"/>
              </w:rPr>
              <w:t>L</w:t>
            </w:r>
            <w:r w:rsidRPr="00E1460A">
              <w:rPr>
                <w:rFonts w:cs="Arial"/>
                <w:color w:val="000000" w:themeColor="text1"/>
                <w:lang w:val="en-NZ"/>
              </w:rPr>
              <w:t>argely static</w:t>
            </w:r>
          </w:p>
        </w:tc>
      </w:tr>
      <w:tr w:rsidR="009A00BB" w:rsidTr="00A9561C">
        <w:tc>
          <w:tcPr>
            <w:tcW w:w="3256" w:type="dxa"/>
          </w:tcPr>
          <w:p w:rsidR="009A00BB" w:rsidRPr="007909EB" w:rsidRDefault="009A00BB" w:rsidP="00860DDA">
            <w:pPr>
              <w:spacing w:before="60" w:after="60" w:line="276" w:lineRule="auto"/>
              <w:jc w:val="left"/>
              <w:rPr>
                <w:lang w:val="en-NZ"/>
              </w:rPr>
            </w:pPr>
            <w:r w:rsidRPr="007909EB">
              <w:rPr>
                <w:rFonts w:cs="Arial"/>
                <w:color w:val="000000" w:themeColor="text1"/>
                <w:lang w:val="en-NZ"/>
              </w:rPr>
              <w:t xml:space="preserve">Efficiency, task focussed </w:t>
            </w:r>
          </w:p>
        </w:tc>
        <w:tc>
          <w:tcPr>
            <w:tcW w:w="3118" w:type="dxa"/>
          </w:tcPr>
          <w:p w:rsidR="009A00BB" w:rsidRPr="007909EB" w:rsidRDefault="009A00BB" w:rsidP="00860DDA">
            <w:pPr>
              <w:spacing w:before="60" w:after="60" w:line="276" w:lineRule="auto"/>
              <w:jc w:val="left"/>
              <w:rPr>
                <w:lang w:val="en-NZ"/>
              </w:rPr>
            </w:pPr>
            <w:r w:rsidRPr="007909EB">
              <w:rPr>
                <w:rFonts w:cs="Arial"/>
                <w:color w:val="000000" w:themeColor="text1"/>
                <w:lang w:val="en-NZ"/>
              </w:rPr>
              <w:t>High</w:t>
            </w:r>
          </w:p>
        </w:tc>
        <w:tc>
          <w:tcPr>
            <w:tcW w:w="3260" w:type="dxa"/>
          </w:tcPr>
          <w:p w:rsidR="009A00BB" w:rsidRPr="007909EB" w:rsidRDefault="009A00BB" w:rsidP="00860DDA">
            <w:pPr>
              <w:spacing w:before="60" w:after="60" w:line="276" w:lineRule="auto"/>
              <w:jc w:val="left"/>
              <w:rPr>
                <w:lang w:val="en-NZ"/>
              </w:rPr>
            </w:pPr>
            <w:r>
              <w:rPr>
                <w:rFonts w:cs="Arial"/>
                <w:color w:val="000000" w:themeColor="text1"/>
                <w:lang w:val="en-NZ"/>
              </w:rPr>
              <w:t>M</w:t>
            </w:r>
            <w:r w:rsidRPr="007909EB">
              <w:rPr>
                <w:rFonts w:cs="Arial"/>
                <w:color w:val="000000" w:themeColor="text1"/>
                <w:lang w:val="en-NZ"/>
              </w:rPr>
              <w:t>edium</w:t>
            </w:r>
          </w:p>
        </w:tc>
      </w:tr>
      <w:tr w:rsidR="009A00BB" w:rsidTr="00E315E7">
        <w:tc>
          <w:tcPr>
            <w:tcW w:w="3256" w:type="dxa"/>
          </w:tcPr>
          <w:p w:rsidR="009A00BB" w:rsidRDefault="009A00BB" w:rsidP="00860DDA">
            <w:pPr>
              <w:spacing w:before="60" w:after="60" w:line="276" w:lineRule="auto"/>
              <w:jc w:val="left"/>
              <w:rPr>
                <w:lang w:val="en-NZ"/>
              </w:rPr>
            </w:pPr>
            <w:r>
              <w:rPr>
                <w:rFonts w:cs="Arial"/>
                <w:color w:val="000000" w:themeColor="text1"/>
                <w:lang w:val="en-NZ"/>
              </w:rPr>
              <w:t xml:space="preserve">Discussion </w:t>
            </w:r>
          </w:p>
        </w:tc>
        <w:tc>
          <w:tcPr>
            <w:tcW w:w="3118" w:type="dxa"/>
          </w:tcPr>
          <w:p w:rsidR="009A00BB" w:rsidRDefault="009A00BB" w:rsidP="00860DDA">
            <w:pPr>
              <w:spacing w:before="60" w:after="60" w:line="276" w:lineRule="auto"/>
              <w:jc w:val="left"/>
              <w:rPr>
                <w:lang w:val="en-NZ"/>
              </w:rPr>
            </w:pPr>
            <w:r>
              <w:rPr>
                <w:rFonts w:cs="Arial"/>
                <w:color w:val="000000" w:themeColor="text1"/>
                <w:lang w:val="en-NZ"/>
              </w:rPr>
              <w:t>R</w:t>
            </w:r>
            <w:r w:rsidR="005D6C6A">
              <w:rPr>
                <w:rFonts w:cs="Arial"/>
                <w:color w:val="000000" w:themeColor="text1"/>
                <w:lang w:val="en-NZ"/>
              </w:rPr>
              <w:t>estricted</w:t>
            </w:r>
            <w:r>
              <w:rPr>
                <w:rFonts w:cs="Arial"/>
                <w:color w:val="000000" w:themeColor="text1"/>
                <w:lang w:val="en-NZ"/>
              </w:rPr>
              <w:t xml:space="preserve"> (compensated by prior consultations)</w:t>
            </w:r>
          </w:p>
        </w:tc>
        <w:tc>
          <w:tcPr>
            <w:tcW w:w="3260" w:type="dxa"/>
          </w:tcPr>
          <w:p w:rsidR="009A00BB" w:rsidRDefault="009A00BB" w:rsidP="00860DDA">
            <w:pPr>
              <w:spacing w:before="60" w:after="60" w:line="276" w:lineRule="auto"/>
              <w:jc w:val="left"/>
              <w:rPr>
                <w:lang w:val="en-NZ"/>
              </w:rPr>
            </w:pPr>
            <w:r>
              <w:rPr>
                <w:rFonts w:cs="Arial"/>
                <w:color w:val="000000" w:themeColor="text1"/>
                <w:lang w:val="en-NZ"/>
              </w:rPr>
              <w:t>Open</w:t>
            </w:r>
          </w:p>
        </w:tc>
      </w:tr>
      <w:tr w:rsidR="00941206" w:rsidTr="00946EBC">
        <w:tc>
          <w:tcPr>
            <w:tcW w:w="3256" w:type="dxa"/>
          </w:tcPr>
          <w:p w:rsidR="00941206" w:rsidRDefault="00941206" w:rsidP="00860DDA">
            <w:pPr>
              <w:spacing w:before="60" w:after="60" w:line="276" w:lineRule="auto"/>
              <w:jc w:val="left"/>
              <w:rPr>
                <w:lang w:val="en-NZ"/>
              </w:rPr>
            </w:pPr>
            <w:r w:rsidRPr="00E1460A">
              <w:rPr>
                <w:rFonts w:cs="Arial"/>
                <w:color w:val="000000" w:themeColor="text1"/>
                <w:lang w:val="en-NZ"/>
              </w:rPr>
              <w:t>Op</w:t>
            </w:r>
            <w:r>
              <w:rPr>
                <w:rFonts w:cs="Arial"/>
                <w:color w:val="000000" w:themeColor="text1"/>
                <w:lang w:val="en-NZ"/>
              </w:rPr>
              <w:t>portunity for interaction</w:t>
            </w:r>
            <w:r w:rsidR="009A00BB">
              <w:rPr>
                <w:rFonts w:cs="Arial"/>
                <w:color w:val="000000" w:themeColor="text1"/>
                <w:lang w:val="en-NZ"/>
              </w:rPr>
              <w:t>s outside the meeting time</w:t>
            </w:r>
          </w:p>
        </w:tc>
        <w:tc>
          <w:tcPr>
            <w:tcW w:w="3118" w:type="dxa"/>
          </w:tcPr>
          <w:p w:rsidR="00941206" w:rsidRDefault="009A00BB" w:rsidP="00860DDA">
            <w:pPr>
              <w:spacing w:before="60" w:after="60" w:line="276" w:lineRule="auto"/>
              <w:jc w:val="left"/>
              <w:rPr>
                <w:lang w:val="en-NZ"/>
              </w:rPr>
            </w:pPr>
            <w:r>
              <w:rPr>
                <w:rFonts w:cs="Arial"/>
                <w:color w:val="000000" w:themeColor="text1"/>
                <w:lang w:val="en-NZ"/>
              </w:rPr>
              <w:t>Reduced</w:t>
            </w:r>
          </w:p>
        </w:tc>
        <w:tc>
          <w:tcPr>
            <w:tcW w:w="3260" w:type="dxa"/>
          </w:tcPr>
          <w:p w:rsidR="00941206" w:rsidRDefault="00941206" w:rsidP="00860DDA">
            <w:pPr>
              <w:spacing w:before="60" w:after="60" w:line="276" w:lineRule="auto"/>
              <w:jc w:val="left"/>
              <w:rPr>
                <w:lang w:val="en-NZ"/>
              </w:rPr>
            </w:pPr>
            <w:r w:rsidRPr="00E1460A">
              <w:rPr>
                <w:rFonts w:cs="Arial"/>
                <w:color w:val="000000" w:themeColor="text1"/>
                <w:lang w:val="en-NZ"/>
              </w:rPr>
              <w:t>Easy, unrestricted</w:t>
            </w:r>
          </w:p>
        </w:tc>
      </w:tr>
      <w:tr w:rsidR="00941206" w:rsidTr="00946EBC">
        <w:tc>
          <w:tcPr>
            <w:tcW w:w="3256" w:type="dxa"/>
          </w:tcPr>
          <w:p w:rsidR="00941206" w:rsidRDefault="00941206" w:rsidP="00860DDA">
            <w:pPr>
              <w:spacing w:before="60" w:after="60" w:line="276" w:lineRule="auto"/>
              <w:jc w:val="left"/>
              <w:rPr>
                <w:lang w:val="en-NZ"/>
              </w:rPr>
            </w:pPr>
            <w:r>
              <w:rPr>
                <w:rFonts w:cs="Arial"/>
                <w:color w:val="000000" w:themeColor="text1"/>
                <w:lang w:val="en-NZ"/>
              </w:rPr>
              <w:t>Field trips</w:t>
            </w:r>
          </w:p>
        </w:tc>
        <w:tc>
          <w:tcPr>
            <w:tcW w:w="3118" w:type="dxa"/>
          </w:tcPr>
          <w:p w:rsidR="00941206" w:rsidRDefault="00941206" w:rsidP="00860DDA">
            <w:pPr>
              <w:spacing w:before="60" w:after="60" w:line="276" w:lineRule="auto"/>
              <w:jc w:val="left"/>
              <w:rPr>
                <w:lang w:val="en-NZ"/>
              </w:rPr>
            </w:pPr>
            <w:r w:rsidRPr="00C92053">
              <w:rPr>
                <w:rFonts w:cs="Arial"/>
                <w:color w:val="000000" w:themeColor="text1"/>
                <w:lang w:val="en-NZ"/>
              </w:rPr>
              <w:t>No</w:t>
            </w:r>
            <w:r>
              <w:rPr>
                <w:rFonts w:cs="Arial"/>
                <w:color w:val="000000" w:themeColor="text1"/>
                <w:lang w:val="en-NZ"/>
              </w:rPr>
              <w:t xml:space="preserve"> </w:t>
            </w:r>
            <w:r w:rsidRPr="00941206">
              <w:rPr>
                <w:rFonts w:cs="Arial"/>
                <w:color w:val="000000" w:themeColor="text1"/>
                <w:lang w:val="en-NZ"/>
              </w:rPr>
              <w:t>(virtual only)</w:t>
            </w:r>
          </w:p>
        </w:tc>
        <w:tc>
          <w:tcPr>
            <w:tcW w:w="3260" w:type="dxa"/>
          </w:tcPr>
          <w:p w:rsidR="00941206" w:rsidRDefault="00941206" w:rsidP="00860DDA">
            <w:pPr>
              <w:spacing w:before="60" w:after="60" w:line="276" w:lineRule="auto"/>
              <w:jc w:val="left"/>
              <w:rPr>
                <w:lang w:val="en-NZ"/>
              </w:rPr>
            </w:pPr>
            <w:r>
              <w:rPr>
                <w:rFonts w:cs="Arial"/>
                <w:color w:val="000000" w:themeColor="text1"/>
                <w:lang w:val="en-NZ"/>
              </w:rPr>
              <w:t>Yes</w:t>
            </w:r>
          </w:p>
        </w:tc>
      </w:tr>
      <w:tr w:rsidR="00941206" w:rsidTr="00946EBC">
        <w:tc>
          <w:tcPr>
            <w:tcW w:w="3256" w:type="dxa"/>
          </w:tcPr>
          <w:p w:rsidR="00941206" w:rsidRDefault="00941206" w:rsidP="00860DDA">
            <w:pPr>
              <w:spacing w:before="60" w:after="60" w:line="276" w:lineRule="auto"/>
              <w:jc w:val="left"/>
              <w:rPr>
                <w:lang w:val="en-NZ"/>
              </w:rPr>
            </w:pPr>
            <w:r w:rsidRPr="00E1460A">
              <w:rPr>
                <w:rFonts w:cs="Arial"/>
                <w:color w:val="000000" w:themeColor="text1"/>
                <w:lang w:val="en-NZ"/>
              </w:rPr>
              <w:t>Time scheduling</w:t>
            </w:r>
          </w:p>
        </w:tc>
        <w:tc>
          <w:tcPr>
            <w:tcW w:w="3118" w:type="dxa"/>
          </w:tcPr>
          <w:p w:rsidR="00941206" w:rsidRDefault="00941206" w:rsidP="00860DDA">
            <w:pPr>
              <w:spacing w:before="60" w:after="60" w:line="276" w:lineRule="auto"/>
              <w:jc w:val="left"/>
              <w:rPr>
                <w:lang w:val="en-NZ"/>
              </w:rPr>
            </w:pPr>
            <w:r w:rsidRPr="00E1460A">
              <w:rPr>
                <w:rFonts w:cs="Arial"/>
                <w:color w:val="000000" w:themeColor="text1"/>
                <w:lang w:val="en-NZ"/>
              </w:rPr>
              <w:t>Dif</w:t>
            </w:r>
            <w:r>
              <w:rPr>
                <w:rFonts w:cs="Arial"/>
                <w:color w:val="000000" w:themeColor="text1"/>
                <w:lang w:val="en-NZ"/>
              </w:rPr>
              <w:t>ficult time differences</w:t>
            </w:r>
          </w:p>
        </w:tc>
        <w:tc>
          <w:tcPr>
            <w:tcW w:w="3260" w:type="dxa"/>
          </w:tcPr>
          <w:p w:rsidR="00941206" w:rsidRDefault="009A00BB" w:rsidP="00860DDA">
            <w:pPr>
              <w:spacing w:before="60" w:after="60" w:line="276" w:lineRule="auto"/>
              <w:jc w:val="left"/>
              <w:rPr>
                <w:lang w:val="en-NZ"/>
              </w:rPr>
            </w:pPr>
            <w:r>
              <w:rPr>
                <w:rFonts w:cs="Arial"/>
                <w:color w:val="000000" w:themeColor="text1"/>
                <w:lang w:val="en-NZ"/>
              </w:rPr>
              <w:t>Jetlag but n</w:t>
            </w:r>
            <w:r w:rsidR="00941206" w:rsidRPr="00E1460A">
              <w:rPr>
                <w:rFonts w:cs="Arial"/>
                <w:color w:val="000000" w:themeColor="text1"/>
                <w:lang w:val="en-NZ"/>
              </w:rPr>
              <w:t>o issues at the meeting itself</w:t>
            </w:r>
            <w:r>
              <w:rPr>
                <w:rFonts w:cs="Arial"/>
                <w:color w:val="000000" w:themeColor="text1"/>
                <w:lang w:val="en-NZ"/>
              </w:rPr>
              <w:t xml:space="preserve"> </w:t>
            </w:r>
          </w:p>
        </w:tc>
      </w:tr>
      <w:tr w:rsidR="00941206" w:rsidTr="00946EBC">
        <w:tc>
          <w:tcPr>
            <w:tcW w:w="3256" w:type="dxa"/>
          </w:tcPr>
          <w:p w:rsidR="00941206" w:rsidRDefault="00941206" w:rsidP="00860DDA">
            <w:pPr>
              <w:spacing w:before="60" w:after="60" w:line="276" w:lineRule="auto"/>
              <w:jc w:val="left"/>
              <w:rPr>
                <w:lang w:val="en-NZ"/>
              </w:rPr>
            </w:pPr>
            <w:r>
              <w:rPr>
                <w:rFonts w:cs="Arial"/>
                <w:color w:val="000000" w:themeColor="text1"/>
                <w:lang w:val="en-NZ"/>
              </w:rPr>
              <w:t>Mastering the technology</w:t>
            </w:r>
          </w:p>
        </w:tc>
        <w:tc>
          <w:tcPr>
            <w:tcW w:w="3118" w:type="dxa"/>
          </w:tcPr>
          <w:p w:rsidR="00941206" w:rsidRDefault="00941206" w:rsidP="00860DDA">
            <w:pPr>
              <w:spacing w:before="60" w:after="60" w:line="276" w:lineRule="auto"/>
              <w:jc w:val="left"/>
              <w:rPr>
                <w:lang w:val="en-NZ"/>
              </w:rPr>
            </w:pPr>
            <w:r w:rsidRPr="00E1460A">
              <w:rPr>
                <w:rFonts w:cs="Arial"/>
                <w:color w:val="000000" w:themeColor="text1"/>
                <w:lang w:val="en-NZ"/>
              </w:rPr>
              <w:t>Can be c</w:t>
            </w:r>
            <w:r>
              <w:rPr>
                <w:rFonts w:cs="Arial"/>
                <w:color w:val="000000" w:themeColor="text1"/>
                <w:lang w:val="en-NZ"/>
              </w:rPr>
              <w:t>hallenging</w:t>
            </w:r>
          </w:p>
        </w:tc>
        <w:tc>
          <w:tcPr>
            <w:tcW w:w="3260" w:type="dxa"/>
          </w:tcPr>
          <w:p w:rsidR="00941206" w:rsidRDefault="00941206" w:rsidP="00860DDA">
            <w:pPr>
              <w:spacing w:before="60" w:after="60" w:line="276" w:lineRule="auto"/>
              <w:jc w:val="left"/>
              <w:rPr>
                <w:lang w:val="en-NZ"/>
              </w:rPr>
            </w:pPr>
            <w:r>
              <w:rPr>
                <w:rFonts w:cs="Arial"/>
                <w:color w:val="000000" w:themeColor="text1"/>
                <w:lang w:val="en-NZ"/>
              </w:rPr>
              <w:t>L</w:t>
            </w:r>
            <w:r w:rsidRPr="00E1460A">
              <w:rPr>
                <w:rFonts w:cs="Arial"/>
                <w:color w:val="000000" w:themeColor="text1"/>
                <w:lang w:val="en-NZ"/>
              </w:rPr>
              <w:t>ess applicable</w:t>
            </w:r>
          </w:p>
        </w:tc>
      </w:tr>
    </w:tbl>
    <w:p w:rsidR="00941206" w:rsidRPr="00917B2E" w:rsidRDefault="00941206" w:rsidP="00860DDA">
      <w:pPr>
        <w:ind w:firstLine="567"/>
        <w:jc w:val="left"/>
        <w:rPr>
          <w:highlight w:val="cyan"/>
        </w:rPr>
      </w:pPr>
    </w:p>
    <w:p w:rsidR="00C3703D" w:rsidRDefault="00C3703D" w:rsidP="00C3703D"/>
    <w:p w:rsidR="00C3703D" w:rsidRDefault="00C3703D" w:rsidP="00C3703D">
      <w:pPr>
        <w:pStyle w:val="Heading2"/>
      </w:pPr>
      <w:bookmarkStart w:id="4" w:name="_Toc67385957"/>
      <w:bookmarkStart w:id="5" w:name="_GoBack"/>
      <w:bookmarkEnd w:id="5"/>
      <w:r w:rsidRPr="00966918">
        <w:t>Issues identified in the survey of participants at the TWPs and BMT in 2020</w:t>
      </w:r>
      <w:bookmarkEnd w:id="4"/>
    </w:p>
    <w:p w:rsidR="00C3703D" w:rsidRDefault="00C3703D" w:rsidP="00C3703D"/>
    <w:p w:rsidR="00C3703D" w:rsidRDefault="00C3703D" w:rsidP="00C3703D">
      <w:r>
        <w:fldChar w:fldCharType="begin"/>
      </w:r>
      <w:r>
        <w:instrText xml:space="preserve"> AUTONUM  </w:instrText>
      </w:r>
      <w:r>
        <w:fldChar w:fldCharType="end"/>
      </w:r>
      <w:r>
        <w:tab/>
        <w:t>The survey of participants at the TWPs and BMT provided feedback on the organization of</w:t>
      </w:r>
      <w:r w:rsidRPr="004A6DEE">
        <w:t xml:space="preserve"> TWP sessions in 2020 by electronic means</w:t>
      </w:r>
      <w:r>
        <w:t>.  Possible points of improvement were identified and addressed at TWPs held later in 2020 or will be addressed in 2021, in the case of meetings organized by electronic means.  The possible points of improvement in relation to online meetings identified in the survey are summarized below, along with corresponding information and/or initiatives to address those points.</w:t>
      </w:r>
    </w:p>
    <w:p w:rsidR="00C3703D" w:rsidRDefault="00C3703D" w:rsidP="00C3703D"/>
    <w:p w:rsidR="00C3703D" w:rsidRDefault="00C3703D" w:rsidP="00C3703D">
      <w:pPr>
        <w:pStyle w:val="Heading3"/>
      </w:pPr>
      <w:bookmarkStart w:id="6" w:name="_Toc67385958"/>
      <w:r>
        <w:t>Schedule of sessions (time zones):</w:t>
      </w:r>
      <w:bookmarkEnd w:id="6"/>
      <w:r>
        <w:t xml:space="preserve"> </w:t>
      </w:r>
    </w:p>
    <w:p w:rsidR="00C3703D" w:rsidRDefault="00C3703D" w:rsidP="00C3703D"/>
    <w:p w:rsidR="00C3703D" w:rsidRDefault="00C3703D" w:rsidP="00C3703D">
      <w:r>
        <w:fldChar w:fldCharType="begin"/>
      </w:r>
      <w:r>
        <w:instrText xml:space="preserve"> AUTONUM  </w:instrText>
      </w:r>
      <w:r>
        <w:fldChar w:fldCharType="end"/>
      </w:r>
      <w:r>
        <w:tab/>
        <w:t xml:space="preserve">The time zone of registered participants to the TWPs and BMT in 2020 ranged from UTC-6 (e.g. MX, US) to UTC+13 (e.g. NZ).  It was therefore not possible to schedule the meetings at a suitable time for all participants.  </w:t>
      </w:r>
    </w:p>
    <w:p w:rsidR="00C3703D" w:rsidRDefault="00C3703D" w:rsidP="00C3703D"/>
    <w:p w:rsidR="00C3703D" w:rsidRDefault="00C3703D" w:rsidP="00C3703D">
      <w:r>
        <w:fldChar w:fldCharType="begin"/>
      </w:r>
      <w:r>
        <w:instrText xml:space="preserve"> AUTONUM  </w:instrText>
      </w:r>
      <w:r>
        <w:fldChar w:fldCharType="end"/>
      </w:r>
      <w:r>
        <w:tab/>
        <w:t xml:space="preserve">As far as possible, sessions will be scheduled according to best accommodate the time zone of registered participants, particularly in the case of Test Guidelines subgroup meetings.  </w:t>
      </w:r>
    </w:p>
    <w:p w:rsidR="00C3703D" w:rsidRPr="009D1081" w:rsidRDefault="00C3703D" w:rsidP="00C3703D"/>
    <w:p w:rsidR="00C3703D" w:rsidRDefault="00C3703D" w:rsidP="00C3703D">
      <w:pPr>
        <w:pStyle w:val="Heading3"/>
      </w:pPr>
      <w:bookmarkStart w:id="7" w:name="_Toc67385959"/>
      <w:r>
        <w:t>Preparatory work prior to the meetings:</w:t>
      </w:r>
      <w:bookmarkEnd w:id="7"/>
      <w:r>
        <w:t xml:space="preserve">  </w:t>
      </w:r>
    </w:p>
    <w:p w:rsidR="00C3703D" w:rsidRDefault="00C3703D" w:rsidP="00C3703D">
      <w:pPr>
        <w:keepNext/>
      </w:pPr>
    </w:p>
    <w:p w:rsidR="00C3703D" w:rsidRDefault="00C3703D" w:rsidP="00C3703D">
      <w:pPr>
        <w:keepNext/>
      </w:pPr>
      <w:r>
        <w:fldChar w:fldCharType="begin"/>
      </w:r>
      <w:r>
        <w:instrText xml:space="preserve"> AUTONUM  </w:instrText>
      </w:r>
      <w:r>
        <w:fldChar w:fldCharType="end"/>
      </w:r>
      <w:r>
        <w:tab/>
        <w:t xml:space="preserve">Participants at the TWPs and BMT were invited to submit comments on documents in advance of the session.  The timely posting of documents and presentations in advance of the session was reported as a limiting factor for providing comments.  </w:t>
      </w:r>
    </w:p>
    <w:p w:rsidR="00C3703D" w:rsidRDefault="00C3703D" w:rsidP="00C3703D">
      <w:pPr>
        <w:keepNext/>
      </w:pPr>
    </w:p>
    <w:p w:rsidR="00C3703D" w:rsidRDefault="00C3703D" w:rsidP="00C3703D">
      <w:pPr>
        <w:keepNext/>
      </w:pPr>
      <w:r>
        <w:fldChar w:fldCharType="begin"/>
      </w:r>
      <w:r>
        <w:instrText xml:space="preserve"> AUTONUM  </w:instrText>
      </w:r>
      <w:r>
        <w:fldChar w:fldCharType="end"/>
      </w:r>
      <w:r>
        <w:tab/>
        <w:t>In 2021, documents will be posted earlier (six weeks prior to session) and experts making presentations at the TWPs will be requested to make presentations available sufficiently in advance of the session.  The deadline for providing comments in advance of the sessions will be set for two weeks prior to the session.  The compilation of comments received will be circulated at least one week before the meetings.  An overview of the steps prior to the meeting will be provided in meeting invitations and accompanying information.</w:t>
      </w:r>
    </w:p>
    <w:p w:rsidR="00C3703D" w:rsidRDefault="00C3703D" w:rsidP="00C3703D"/>
    <w:p w:rsidR="00C3703D" w:rsidRDefault="00C3703D" w:rsidP="00C3703D">
      <w:r>
        <w:t xml:space="preserve">  </w:t>
      </w:r>
    </w:p>
    <w:p w:rsidR="00C3703D" w:rsidRDefault="00C3703D" w:rsidP="00C3703D">
      <w:pPr>
        <w:pStyle w:val="Heading3"/>
      </w:pPr>
      <w:bookmarkStart w:id="8" w:name="_Toc67385960"/>
      <w:r>
        <w:t>Online meeting platform:</w:t>
      </w:r>
      <w:bookmarkEnd w:id="8"/>
    </w:p>
    <w:p w:rsidR="00C3703D" w:rsidRDefault="00C3703D" w:rsidP="00C3703D">
      <w:pPr>
        <w:keepNext/>
      </w:pPr>
    </w:p>
    <w:p w:rsidR="00C3703D" w:rsidRDefault="00C3703D" w:rsidP="00C3703D">
      <w:pPr>
        <w:keepNext/>
      </w:pPr>
      <w:r>
        <w:fldChar w:fldCharType="begin"/>
      </w:r>
      <w:r>
        <w:instrText xml:space="preserve"> AUTONUM  </w:instrText>
      </w:r>
      <w:r>
        <w:fldChar w:fldCharType="end"/>
      </w:r>
      <w:r>
        <w:tab/>
        <w:t xml:space="preserve">Participants at the TWPs and BMT reported the following main difficulties using the online meeting platform Cisco WebEx:  </w:t>
      </w:r>
    </w:p>
    <w:p w:rsidR="00C3703D" w:rsidRDefault="00C3703D" w:rsidP="00C3703D"/>
    <w:p w:rsidR="00C3703D" w:rsidRDefault="00C3703D" w:rsidP="00C3703D">
      <w:pPr>
        <w:pStyle w:val="ListParagraph"/>
        <w:numPr>
          <w:ilvl w:val="0"/>
          <w:numId w:val="6"/>
        </w:numPr>
      </w:pPr>
      <w:r>
        <w:t>changing the name displayed:  Information will be provided in the “users guide”, during the training sessions and before meetings start.</w:t>
      </w:r>
      <w:r w:rsidRPr="001462D3">
        <w:t xml:space="preserve"> </w:t>
      </w:r>
      <w:r>
        <w:t xml:space="preserve"> Participants at virtual meetings may be requested to identify themselves when taking the floor.</w:t>
      </w:r>
    </w:p>
    <w:p w:rsidR="00C3703D" w:rsidRDefault="00C3703D" w:rsidP="00C3703D">
      <w:pPr>
        <w:pStyle w:val="ListParagraph"/>
        <w:numPr>
          <w:ilvl w:val="0"/>
          <w:numId w:val="6"/>
        </w:numPr>
      </w:pPr>
      <w:r>
        <w:t xml:space="preserve">requesting the floor (using the “raise hand” and “chat” functions):  mobile phones and tablets may not display the “raise hand” function.  The “chat” function will not be monitored for providing contributions to discussions but participants may use this function to request the floor.  This information will be added to the “users guide” and explained to participants at training sessions and before meetings.    </w:t>
      </w:r>
    </w:p>
    <w:p w:rsidR="00C3703D" w:rsidRDefault="00C3703D" w:rsidP="00C3703D">
      <w:pPr>
        <w:pStyle w:val="ListParagraph"/>
        <w:numPr>
          <w:ilvl w:val="0"/>
          <w:numId w:val="6"/>
        </w:numPr>
      </w:pPr>
      <w:r>
        <w:t xml:space="preserve">registering for different testing- and daily-sessions:  each WebEx session will last for the duration of discussions in one day.  Participants will receive separate links via email for each day.  A separate email will be sent to each registered participant with relevant instructions. </w:t>
      </w:r>
    </w:p>
    <w:p w:rsidR="00C3703D" w:rsidRDefault="00C3703D" w:rsidP="00C3703D"/>
    <w:p w:rsidR="00C3703D" w:rsidRDefault="00C3703D" w:rsidP="00C3703D">
      <w:r>
        <w:fldChar w:fldCharType="begin"/>
      </w:r>
      <w:r>
        <w:instrText xml:space="preserve"> AUTONUM  </w:instrText>
      </w:r>
      <w:r>
        <w:fldChar w:fldCharType="end"/>
      </w:r>
      <w:r>
        <w:tab/>
        <w:t xml:space="preserve">In 2021, the UPOV Office will conduct testing sessions prior to any meetings via virtual means to enable participants to test equipment and become familiar with functions in the online meeting platform. </w:t>
      </w:r>
    </w:p>
    <w:p w:rsidR="00C3703D" w:rsidRPr="004A6DEE" w:rsidRDefault="00C3703D" w:rsidP="00C3703D"/>
    <w:p w:rsidR="00C3703D" w:rsidRDefault="00C3703D" w:rsidP="00C3703D">
      <w:pPr>
        <w:tabs>
          <w:tab w:val="left" w:pos="5387"/>
        </w:tabs>
        <w:ind w:left="4820"/>
        <w:rPr>
          <w:i/>
        </w:rPr>
      </w:pPr>
      <w:r w:rsidRPr="00B139A6">
        <w:rPr>
          <w:i/>
        </w:rPr>
        <w:fldChar w:fldCharType="begin"/>
      </w:r>
      <w:r w:rsidRPr="00B139A6">
        <w:rPr>
          <w:i/>
        </w:rPr>
        <w:instrText xml:space="preserve"> AUTONUM  </w:instrText>
      </w:r>
      <w:r w:rsidRPr="00B139A6">
        <w:rPr>
          <w:i/>
        </w:rPr>
        <w:fldChar w:fldCharType="end"/>
      </w:r>
      <w:r w:rsidRPr="00B139A6">
        <w:rPr>
          <w:i/>
        </w:rPr>
        <w:tab/>
        <w:t xml:space="preserve">The TWPs are invited to </w:t>
      </w:r>
      <w:r w:rsidRPr="00A8449D">
        <w:rPr>
          <w:i/>
        </w:rPr>
        <w:t>note</w:t>
      </w:r>
      <w:r>
        <w:rPr>
          <w:i/>
        </w:rPr>
        <w:t>:</w:t>
      </w:r>
    </w:p>
    <w:p w:rsidR="00C3703D" w:rsidRPr="00F02E4B" w:rsidRDefault="00C3703D" w:rsidP="00C3703D">
      <w:pPr>
        <w:tabs>
          <w:tab w:val="left" w:pos="5387"/>
          <w:tab w:val="left" w:pos="5954"/>
        </w:tabs>
        <w:ind w:left="4820" w:firstLine="567"/>
        <w:rPr>
          <w:i/>
        </w:rPr>
      </w:pPr>
    </w:p>
    <w:p w:rsidR="00C3703D" w:rsidRPr="00F02E4B" w:rsidRDefault="00C3703D" w:rsidP="00C3703D">
      <w:pPr>
        <w:pStyle w:val="ListParagraph"/>
        <w:numPr>
          <w:ilvl w:val="0"/>
          <w:numId w:val="7"/>
        </w:numPr>
        <w:tabs>
          <w:tab w:val="left" w:pos="5387"/>
          <w:tab w:val="left" w:pos="5954"/>
        </w:tabs>
        <w:ind w:left="4820" w:firstLine="567"/>
        <w:rPr>
          <w:i/>
        </w:rPr>
      </w:pPr>
      <w:r w:rsidRPr="00F02E4B">
        <w:rPr>
          <w:i/>
        </w:rPr>
        <w:t>the information on participation via electronic means at the TWPs and TC in 2020; and</w:t>
      </w:r>
    </w:p>
    <w:p w:rsidR="00C3703D" w:rsidRPr="00F02E4B" w:rsidRDefault="00C3703D" w:rsidP="00C3703D">
      <w:pPr>
        <w:pStyle w:val="ListParagraph"/>
        <w:tabs>
          <w:tab w:val="left" w:pos="5387"/>
          <w:tab w:val="left" w:pos="5954"/>
        </w:tabs>
        <w:ind w:left="4820"/>
        <w:rPr>
          <w:i/>
        </w:rPr>
      </w:pPr>
    </w:p>
    <w:p w:rsidR="00C3703D" w:rsidRPr="001964DC" w:rsidRDefault="00C3703D" w:rsidP="00C3703D">
      <w:pPr>
        <w:pStyle w:val="ListParagraph"/>
        <w:numPr>
          <w:ilvl w:val="0"/>
          <w:numId w:val="7"/>
        </w:numPr>
        <w:tabs>
          <w:tab w:val="left" w:pos="5387"/>
          <w:tab w:val="left" w:pos="5954"/>
        </w:tabs>
        <w:ind w:left="4820" w:firstLine="567"/>
        <w:rPr>
          <w:i/>
        </w:rPr>
      </w:pPr>
      <w:r w:rsidRPr="001964DC">
        <w:rPr>
          <w:i/>
        </w:rPr>
        <w:t>measures to improve virtual meetings held in the future, as set out in paragraphs 14 to 20 of this document.</w:t>
      </w:r>
    </w:p>
    <w:p w:rsidR="00C3703D" w:rsidRPr="001964DC" w:rsidRDefault="00C3703D" w:rsidP="00C3703D"/>
    <w:p w:rsidR="00C3703D" w:rsidRPr="001964DC" w:rsidRDefault="00C3703D" w:rsidP="00C3703D"/>
    <w:p w:rsidR="00C3703D" w:rsidRPr="001964DC" w:rsidRDefault="00C3703D" w:rsidP="00C3703D">
      <w:pPr>
        <w:keepNext/>
        <w:outlineLvl w:val="0"/>
        <w:rPr>
          <w:caps/>
          <w:sz w:val="16"/>
        </w:rPr>
      </w:pPr>
      <w:bookmarkStart w:id="9" w:name="_Toc67385961"/>
      <w:r w:rsidRPr="001964DC">
        <w:rPr>
          <w:caps/>
        </w:rPr>
        <w:t>Proposals to encourage participation in TWPS AND TC IN the future</w:t>
      </w:r>
      <w:bookmarkEnd w:id="9"/>
      <w:r w:rsidRPr="001964DC">
        <w:rPr>
          <w:caps/>
        </w:rPr>
        <w:t xml:space="preserve"> </w:t>
      </w:r>
    </w:p>
    <w:p w:rsidR="00C3703D" w:rsidRPr="001964DC" w:rsidRDefault="00C3703D" w:rsidP="00C3703D">
      <w:pPr>
        <w:jc w:val="left"/>
      </w:pPr>
    </w:p>
    <w:p w:rsidR="00C3703D" w:rsidRPr="001964DC" w:rsidRDefault="00C3703D" w:rsidP="00C3703D">
      <w:r w:rsidRPr="001964DC">
        <w:fldChar w:fldCharType="begin"/>
      </w:r>
      <w:r w:rsidRPr="001964DC">
        <w:instrText xml:space="preserve"> AUTONUM  </w:instrText>
      </w:r>
      <w:r w:rsidRPr="001964DC">
        <w:fldChar w:fldCharType="end"/>
      </w:r>
      <w:r w:rsidRPr="001964DC">
        <w:tab/>
        <w:t xml:space="preserve">A positive aspect of the virtual TWP sessions was the significant increase in the number of participants (increase ranging from 34-120%) and number of participating members of the Union (increase ranging from 33-59%), compared to previous years (see paragraph 12 of this document).  </w:t>
      </w:r>
    </w:p>
    <w:p w:rsidR="00C3703D" w:rsidRPr="001964DC" w:rsidRDefault="00C3703D" w:rsidP="00C3703D">
      <w:pPr>
        <w:jc w:val="left"/>
      </w:pPr>
    </w:p>
    <w:p w:rsidR="00C3703D" w:rsidRPr="004A6DEE" w:rsidRDefault="00C3703D" w:rsidP="00C3703D">
      <w:r w:rsidRPr="001964DC">
        <w:fldChar w:fldCharType="begin"/>
      </w:r>
      <w:r w:rsidRPr="001964DC">
        <w:instrText xml:space="preserve"> AUTONUM  </w:instrText>
      </w:r>
      <w:r w:rsidRPr="001964DC">
        <w:fldChar w:fldCharType="end"/>
      </w:r>
      <w:r w:rsidRPr="001964DC">
        <w:tab/>
        <w:t>Although the surveys revealed a high level of overall satisfaction with the virtual meetings (see paragraph 13 of this document) under the given circumstances, participants identified disadvantages in not having a physical meeting. The surveys identified the following limitations for virtual meetings (full set of responses is reproduced in the Annex to this document):</w:t>
      </w:r>
    </w:p>
    <w:p w:rsidR="00C3703D" w:rsidRPr="004A6DEE" w:rsidRDefault="00C3703D" w:rsidP="00C3703D"/>
    <w:p w:rsidR="00C3703D" w:rsidRPr="004A6DEE" w:rsidRDefault="00C3703D" w:rsidP="00C3703D">
      <w:pPr>
        <w:numPr>
          <w:ilvl w:val="0"/>
          <w:numId w:val="2"/>
        </w:numPr>
        <w:jc w:val="left"/>
        <w:rPr>
          <w:rFonts w:eastAsiaTheme="minorHAnsi" w:cs="Arial"/>
        </w:rPr>
      </w:pPr>
      <w:r w:rsidRPr="004A6DEE">
        <w:rPr>
          <w:rFonts w:eastAsiaTheme="minorHAnsi" w:cs="Arial"/>
        </w:rPr>
        <w:t>limited opportunities for in-depth discussions;</w:t>
      </w:r>
    </w:p>
    <w:p w:rsidR="00C3703D" w:rsidRPr="004A6DEE" w:rsidRDefault="00C3703D" w:rsidP="00C3703D">
      <w:pPr>
        <w:numPr>
          <w:ilvl w:val="0"/>
          <w:numId w:val="2"/>
        </w:numPr>
        <w:jc w:val="left"/>
        <w:rPr>
          <w:rFonts w:eastAsiaTheme="minorHAnsi" w:cs="Arial"/>
        </w:rPr>
      </w:pPr>
      <w:r w:rsidRPr="004A6DEE">
        <w:rPr>
          <w:rFonts w:eastAsiaTheme="minorHAnsi" w:cs="Arial"/>
        </w:rPr>
        <w:t xml:space="preserve">reduced opportunities for bilateral/ small group discussions at the fringes of the session; </w:t>
      </w:r>
    </w:p>
    <w:p w:rsidR="00C3703D" w:rsidRPr="004A6DEE" w:rsidRDefault="00C3703D" w:rsidP="00C3703D">
      <w:pPr>
        <w:numPr>
          <w:ilvl w:val="0"/>
          <w:numId w:val="2"/>
        </w:numPr>
        <w:jc w:val="left"/>
        <w:rPr>
          <w:rFonts w:ascii="Calibri" w:eastAsiaTheme="minorHAnsi" w:hAnsi="Calibri" w:cs="Calibri"/>
          <w:sz w:val="22"/>
          <w:szCs w:val="22"/>
        </w:rPr>
      </w:pPr>
      <w:r w:rsidRPr="004A6DEE">
        <w:rPr>
          <w:rFonts w:eastAsiaTheme="minorHAnsi" w:cs="Arial"/>
        </w:rPr>
        <w:t>reduced opportunities to network and meet other crop experts in DUS examination.</w:t>
      </w:r>
    </w:p>
    <w:p w:rsidR="00C3703D" w:rsidRPr="004A6DEE" w:rsidRDefault="00C3703D" w:rsidP="00C3703D"/>
    <w:p w:rsidR="00C3703D" w:rsidRDefault="00C3703D" w:rsidP="00C3703D">
      <w:pPr>
        <w:rPr>
          <w:rFonts w:cs="Arial"/>
        </w:rPr>
      </w:pPr>
      <w:r w:rsidRPr="004A6DEE">
        <w:fldChar w:fldCharType="begin"/>
      </w:r>
      <w:r w:rsidRPr="004A6DEE">
        <w:instrText xml:space="preserve"> AUTONUM  </w:instrText>
      </w:r>
      <w:r w:rsidRPr="004A6DEE">
        <w:fldChar w:fldCharType="end"/>
      </w:r>
      <w:r w:rsidRPr="004A6DEE">
        <w:tab/>
      </w:r>
      <w:r w:rsidRPr="004A6DEE">
        <w:rPr>
          <w:rFonts w:cs="Arial"/>
        </w:rPr>
        <w:t>The TWF, at its fifty-first session, agreed to propose that meetings via electronic means could be considered for advancing discussions on Test Guidelines during the period between TWPs sessions (see document TWF/51/10 “Report”, paragraph 27).</w:t>
      </w:r>
    </w:p>
    <w:p w:rsidR="00C3703D" w:rsidRDefault="00C3703D" w:rsidP="00C3703D"/>
    <w:p w:rsidR="00C3703D" w:rsidRPr="004A6DEE" w:rsidRDefault="00C3703D" w:rsidP="00C3703D">
      <w:r w:rsidRPr="004A6DEE">
        <w:fldChar w:fldCharType="begin"/>
      </w:r>
      <w:r w:rsidRPr="004A6DEE">
        <w:instrText xml:space="preserve"> AUTONUM  </w:instrText>
      </w:r>
      <w:r w:rsidRPr="004A6DEE">
        <w:fldChar w:fldCharType="end"/>
      </w:r>
      <w:r w:rsidRPr="004A6DEE">
        <w:tab/>
      </w:r>
      <w:r>
        <w:t xml:space="preserve">In accordance with the request of the </w:t>
      </w:r>
      <w:r w:rsidRPr="004A6DEE">
        <w:t>TC</w:t>
      </w:r>
      <w:r>
        <w:t>, at its fifty-sixth session,</w:t>
      </w:r>
      <w:r w:rsidRPr="004A6DEE">
        <w:t xml:space="preserve"> the TWPs </w:t>
      </w:r>
      <w:r>
        <w:t xml:space="preserve">are invited </w:t>
      </w:r>
      <w:r w:rsidRPr="004A6DEE">
        <w:t>to consider the following possible measures for physical and virtual</w:t>
      </w:r>
      <w:r>
        <w:t xml:space="preserve"> participation at TWP meetings</w:t>
      </w:r>
      <w:r w:rsidRPr="004A6DEE">
        <w:t>:</w:t>
      </w:r>
    </w:p>
    <w:p w:rsidR="00C3703D" w:rsidRPr="004A6DEE" w:rsidRDefault="00C3703D" w:rsidP="00C3703D">
      <w:pPr>
        <w:jc w:val="left"/>
      </w:pPr>
    </w:p>
    <w:p w:rsidR="00C3703D" w:rsidRDefault="00C3703D" w:rsidP="00C3703D">
      <w:pPr>
        <w:pStyle w:val="ListParagraph"/>
        <w:numPr>
          <w:ilvl w:val="1"/>
          <w:numId w:val="5"/>
        </w:numPr>
        <w:tabs>
          <w:tab w:val="left" w:pos="1701"/>
        </w:tabs>
        <w:rPr>
          <w:rFonts w:cs="Arial"/>
        </w:rPr>
      </w:pPr>
      <w:r w:rsidRPr="007D1E59">
        <w:rPr>
          <w:rFonts w:cs="Arial"/>
        </w:rPr>
        <w:t xml:space="preserve">To organize Test Guidelines subgroup discussions by electronic means prior to the TWPs instead of during the TWPs.  The conclusions from the subgroups would be reported to the TWP session in the same way as the current procedure.  </w:t>
      </w:r>
    </w:p>
    <w:p w:rsidR="00C3703D" w:rsidRPr="007D1E59" w:rsidRDefault="00C3703D" w:rsidP="00C3703D">
      <w:pPr>
        <w:pStyle w:val="ListParagraph"/>
        <w:tabs>
          <w:tab w:val="left" w:pos="1701"/>
        </w:tabs>
        <w:ind w:left="1134" w:hanging="567"/>
        <w:rPr>
          <w:rFonts w:cs="Arial"/>
        </w:rPr>
      </w:pPr>
    </w:p>
    <w:p w:rsidR="00C3703D" w:rsidRDefault="00C3703D" w:rsidP="00C3703D">
      <w:pPr>
        <w:pStyle w:val="ListParagraph"/>
        <w:numPr>
          <w:ilvl w:val="1"/>
          <w:numId w:val="3"/>
        </w:numPr>
        <w:tabs>
          <w:tab w:val="num" w:pos="567"/>
          <w:tab w:val="left" w:pos="1134"/>
        </w:tabs>
        <w:rPr>
          <w:rFonts w:cs="Arial"/>
        </w:rPr>
      </w:pPr>
      <w:r w:rsidRPr="007D1E59">
        <w:rPr>
          <w:rFonts w:cs="Arial"/>
        </w:rPr>
        <w:t>To organize virtual preparatory workshops prior to the TWPs.  Those preparatory workshops to be recorded and be made available on the UPOV website.</w:t>
      </w:r>
    </w:p>
    <w:p w:rsidR="00C3703D" w:rsidRPr="007D1E59" w:rsidRDefault="00C3703D" w:rsidP="00C3703D">
      <w:pPr>
        <w:pStyle w:val="ListParagraph"/>
        <w:tabs>
          <w:tab w:val="left" w:pos="1701"/>
        </w:tabs>
        <w:ind w:left="1134" w:hanging="567"/>
        <w:rPr>
          <w:rFonts w:cs="Arial"/>
        </w:rPr>
      </w:pPr>
    </w:p>
    <w:p w:rsidR="00C3703D" w:rsidRDefault="00C3703D" w:rsidP="00C3703D">
      <w:pPr>
        <w:pStyle w:val="ListParagraph"/>
        <w:numPr>
          <w:ilvl w:val="1"/>
          <w:numId w:val="3"/>
        </w:numPr>
        <w:tabs>
          <w:tab w:val="left" w:pos="1701"/>
        </w:tabs>
        <w:ind w:left="1134" w:hanging="567"/>
        <w:rPr>
          <w:rFonts w:cs="Arial"/>
        </w:rPr>
      </w:pPr>
      <w:r w:rsidRPr="007D1E59">
        <w:rPr>
          <w:rFonts w:cs="Arial"/>
        </w:rPr>
        <w:t xml:space="preserve">To offer the possibility to provide comments and questions on documents in advance of the meeting. </w:t>
      </w:r>
    </w:p>
    <w:p w:rsidR="00C3703D" w:rsidRPr="007D1E59" w:rsidRDefault="00C3703D" w:rsidP="00C3703D">
      <w:pPr>
        <w:pStyle w:val="ListParagraph"/>
        <w:tabs>
          <w:tab w:val="left" w:pos="1701"/>
        </w:tabs>
        <w:ind w:left="1134" w:hanging="567"/>
        <w:rPr>
          <w:rFonts w:cs="Arial"/>
        </w:rPr>
      </w:pPr>
    </w:p>
    <w:p w:rsidR="00C3703D" w:rsidRDefault="00C3703D" w:rsidP="00C3703D">
      <w:pPr>
        <w:pStyle w:val="ListParagraph"/>
        <w:numPr>
          <w:ilvl w:val="1"/>
          <w:numId w:val="3"/>
        </w:numPr>
        <w:tabs>
          <w:tab w:val="left" w:pos="1701"/>
        </w:tabs>
        <w:ind w:left="1134" w:hanging="567"/>
        <w:rPr>
          <w:rFonts w:cs="Arial"/>
        </w:rPr>
      </w:pPr>
      <w:r w:rsidRPr="007D1E59">
        <w:rPr>
          <w:rFonts w:cs="Arial"/>
        </w:rPr>
        <w:t xml:space="preserve">To organize electronic participation during the TWPs, using one of the following options, according to host facilities: </w:t>
      </w:r>
    </w:p>
    <w:p w:rsidR="00C3703D" w:rsidRPr="007D1E59" w:rsidRDefault="00C3703D" w:rsidP="00C3703D">
      <w:pPr>
        <w:pStyle w:val="ListParagraph"/>
        <w:tabs>
          <w:tab w:val="left" w:pos="1701"/>
        </w:tabs>
        <w:ind w:left="1134"/>
        <w:rPr>
          <w:rFonts w:cs="Arial"/>
        </w:rPr>
      </w:pPr>
    </w:p>
    <w:p w:rsidR="00C3703D" w:rsidRDefault="00C3703D" w:rsidP="00C3703D">
      <w:pPr>
        <w:pStyle w:val="ListParagraph"/>
        <w:numPr>
          <w:ilvl w:val="2"/>
          <w:numId w:val="3"/>
        </w:numPr>
        <w:ind w:left="1701" w:hanging="567"/>
        <w:rPr>
          <w:rFonts w:cs="Arial"/>
        </w:rPr>
      </w:pPr>
      <w:r w:rsidRPr="007D1E59">
        <w:rPr>
          <w:rFonts w:cs="Arial"/>
        </w:rPr>
        <w:t>The host to provide the platform for virtual participants (with integrated audio/video on site), in addition to onsite participation in the meeting.</w:t>
      </w:r>
    </w:p>
    <w:p w:rsidR="00C3703D" w:rsidRPr="007D1E59" w:rsidRDefault="00C3703D" w:rsidP="00C3703D">
      <w:pPr>
        <w:pStyle w:val="ListParagraph"/>
        <w:ind w:left="1701"/>
        <w:rPr>
          <w:rFonts w:cs="Arial"/>
        </w:rPr>
      </w:pPr>
    </w:p>
    <w:p w:rsidR="00C3703D" w:rsidRDefault="00C3703D" w:rsidP="00C3703D">
      <w:pPr>
        <w:pStyle w:val="ListParagraph"/>
        <w:numPr>
          <w:ilvl w:val="2"/>
          <w:numId w:val="3"/>
        </w:numPr>
        <w:ind w:left="1701" w:hanging="567"/>
        <w:rPr>
          <w:rFonts w:cs="Arial"/>
        </w:rPr>
      </w:pPr>
      <w:r w:rsidRPr="007D1E59">
        <w:rPr>
          <w:rFonts w:cs="Arial"/>
        </w:rPr>
        <w:t>The UPOV Office to provide the platform for virtual participants. All participants (present on site or remotely) would be invited to join to the platform using their personal equipment.</w:t>
      </w:r>
    </w:p>
    <w:p w:rsidR="00C3703D" w:rsidRPr="007D1E59" w:rsidRDefault="00C3703D" w:rsidP="00C3703D">
      <w:pPr>
        <w:pStyle w:val="ListParagraph"/>
        <w:tabs>
          <w:tab w:val="left" w:pos="1701"/>
        </w:tabs>
        <w:ind w:left="1134"/>
        <w:rPr>
          <w:rFonts w:cs="Arial"/>
        </w:rPr>
      </w:pPr>
    </w:p>
    <w:p w:rsidR="00C3703D" w:rsidRDefault="00C3703D" w:rsidP="00C3703D">
      <w:pPr>
        <w:pStyle w:val="ListParagraph"/>
        <w:keepNext/>
        <w:numPr>
          <w:ilvl w:val="1"/>
          <w:numId w:val="3"/>
        </w:numPr>
        <w:tabs>
          <w:tab w:val="left" w:pos="1701"/>
        </w:tabs>
        <w:rPr>
          <w:rFonts w:cs="Arial"/>
        </w:rPr>
      </w:pPr>
      <w:r w:rsidRPr="007D1E59">
        <w:rPr>
          <w:rFonts w:cs="Arial"/>
        </w:rPr>
        <w:t xml:space="preserve">To have virtual meeting sessions for part of the day (e.g. 2 sessions of 2 hours per day) with sessions for onsite participants for the following:  </w:t>
      </w:r>
    </w:p>
    <w:p w:rsidR="00C3703D" w:rsidRPr="007D1E59" w:rsidRDefault="00C3703D" w:rsidP="00C3703D">
      <w:pPr>
        <w:pStyle w:val="ListParagraph"/>
        <w:keepNext/>
        <w:tabs>
          <w:tab w:val="left" w:pos="1701"/>
        </w:tabs>
        <w:ind w:left="567"/>
        <w:rPr>
          <w:rFonts w:cs="Arial"/>
        </w:rPr>
      </w:pPr>
    </w:p>
    <w:p w:rsidR="00C3703D" w:rsidRDefault="00C3703D" w:rsidP="00C3703D">
      <w:pPr>
        <w:pStyle w:val="ListParagraph"/>
        <w:keepNext/>
        <w:numPr>
          <w:ilvl w:val="2"/>
          <w:numId w:val="3"/>
        </w:numPr>
        <w:tabs>
          <w:tab w:val="num" w:pos="1134"/>
          <w:tab w:val="left" w:pos="1701"/>
        </w:tabs>
        <w:jc w:val="left"/>
        <w:rPr>
          <w:rFonts w:cs="Arial"/>
        </w:rPr>
      </w:pPr>
      <w:r w:rsidRPr="007D1E59">
        <w:rPr>
          <w:rFonts w:cs="Arial"/>
        </w:rPr>
        <w:t xml:space="preserve">visits to DUS trials or related facilities; </w:t>
      </w:r>
    </w:p>
    <w:p w:rsidR="00C3703D" w:rsidRPr="007D1E59" w:rsidRDefault="00C3703D" w:rsidP="00C3703D">
      <w:pPr>
        <w:pStyle w:val="ListParagraph"/>
        <w:keepNext/>
        <w:tabs>
          <w:tab w:val="left" w:pos="1701"/>
        </w:tabs>
        <w:ind w:left="1134"/>
        <w:jc w:val="left"/>
        <w:rPr>
          <w:rFonts w:cs="Arial"/>
        </w:rPr>
      </w:pPr>
    </w:p>
    <w:p w:rsidR="00C3703D" w:rsidRDefault="00C3703D" w:rsidP="00C3703D">
      <w:pPr>
        <w:pStyle w:val="ListParagraph"/>
        <w:keepNext/>
        <w:numPr>
          <w:ilvl w:val="2"/>
          <w:numId w:val="3"/>
        </w:numPr>
        <w:tabs>
          <w:tab w:val="num" w:pos="1134"/>
          <w:tab w:val="left" w:pos="1701"/>
        </w:tabs>
        <w:jc w:val="left"/>
        <w:rPr>
          <w:rFonts w:cs="Arial"/>
        </w:rPr>
      </w:pPr>
      <w:r w:rsidRPr="007D1E59">
        <w:rPr>
          <w:rFonts w:cs="Arial"/>
        </w:rPr>
        <w:t xml:space="preserve">pre-organized bilateral discussions/ meetings on cooperation; </w:t>
      </w:r>
    </w:p>
    <w:p w:rsidR="00C3703D" w:rsidRPr="007D1E59" w:rsidRDefault="00C3703D" w:rsidP="00C3703D">
      <w:pPr>
        <w:pStyle w:val="ListParagraph"/>
        <w:keepNext/>
        <w:tabs>
          <w:tab w:val="left" w:pos="1701"/>
        </w:tabs>
        <w:ind w:left="1134"/>
        <w:jc w:val="left"/>
        <w:rPr>
          <w:rFonts w:cs="Arial"/>
        </w:rPr>
      </w:pPr>
    </w:p>
    <w:p w:rsidR="00C3703D" w:rsidRPr="007D1E59" w:rsidRDefault="00C3703D" w:rsidP="00C3703D">
      <w:pPr>
        <w:pStyle w:val="ListParagraph"/>
        <w:keepNext/>
        <w:numPr>
          <w:ilvl w:val="2"/>
          <w:numId w:val="3"/>
        </w:numPr>
        <w:tabs>
          <w:tab w:val="num" w:pos="1134"/>
          <w:tab w:val="left" w:pos="1701"/>
        </w:tabs>
        <w:jc w:val="left"/>
        <w:rPr>
          <w:rFonts w:cs="Arial"/>
        </w:rPr>
      </w:pPr>
      <w:r w:rsidRPr="007D1E59">
        <w:rPr>
          <w:rFonts w:cs="Arial"/>
        </w:rPr>
        <w:t>sessions to facilitate discussion or exchange of knowledge for DUS examination.</w:t>
      </w:r>
    </w:p>
    <w:p w:rsidR="00C3703D" w:rsidRDefault="00C3703D" w:rsidP="00C3703D"/>
    <w:p w:rsidR="00C3703D" w:rsidRDefault="00C3703D" w:rsidP="00C3703D"/>
    <w:p w:rsidR="00C3703D" w:rsidRPr="004A6DEE" w:rsidRDefault="00C3703D" w:rsidP="00C3703D">
      <w:pPr>
        <w:tabs>
          <w:tab w:val="left" w:pos="5387"/>
        </w:tabs>
        <w:ind w:left="4820"/>
        <w:rPr>
          <w:i/>
        </w:rPr>
      </w:pPr>
      <w:r>
        <w:rPr>
          <w:i/>
        </w:rPr>
        <w:fldChar w:fldCharType="begin"/>
      </w:r>
      <w:r>
        <w:rPr>
          <w:i/>
        </w:rPr>
        <w:instrText xml:space="preserve"> AUTONUM  </w:instrText>
      </w:r>
      <w:r>
        <w:rPr>
          <w:i/>
        </w:rPr>
        <w:fldChar w:fldCharType="end"/>
      </w:r>
      <w:r>
        <w:rPr>
          <w:i/>
        </w:rPr>
        <w:tab/>
      </w:r>
      <w:r w:rsidRPr="00865329">
        <w:rPr>
          <w:i/>
        </w:rPr>
        <w:t xml:space="preserve">The TWPs are invited to </w:t>
      </w:r>
      <w:r>
        <w:rPr>
          <w:i/>
        </w:rPr>
        <w:t xml:space="preserve">consider the possible measures for physical and virtual participation at TWP </w:t>
      </w:r>
      <w:r w:rsidRPr="001964DC">
        <w:rPr>
          <w:i/>
        </w:rPr>
        <w:t>meetings, as set out in paragraph 25 of this document.</w:t>
      </w:r>
    </w:p>
    <w:p w:rsidR="00C3703D" w:rsidRDefault="00C3703D" w:rsidP="00C3703D"/>
    <w:p w:rsidR="00C3703D" w:rsidRDefault="00C3703D" w:rsidP="00C3703D"/>
    <w:p w:rsidR="00C3703D" w:rsidRPr="004A6DEE" w:rsidRDefault="00C3703D" w:rsidP="00C3703D"/>
    <w:p w:rsidR="00C3703D" w:rsidRPr="004A6DEE" w:rsidRDefault="00C3703D" w:rsidP="00C3703D">
      <w:pPr>
        <w:jc w:val="right"/>
        <w:rPr>
          <w:b/>
          <w:bCs/>
        </w:rPr>
      </w:pPr>
      <w:r>
        <w:t xml:space="preserve"> [Annex</w:t>
      </w:r>
      <w:r w:rsidRPr="004A6DEE">
        <w:t xml:space="preserve"> follow</w:t>
      </w:r>
      <w:r>
        <w:t>s</w:t>
      </w:r>
      <w:r w:rsidRPr="004A6DEE">
        <w:t>]</w:t>
      </w:r>
    </w:p>
    <w:p w:rsidR="00C3703D" w:rsidRDefault="00C3703D" w:rsidP="00C3703D">
      <w:pPr>
        <w:pStyle w:val="Titleofdoc0"/>
        <w:sectPr w:rsidR="00C3703D" w:rsidSect="005E7466">
          <w:headerReference w:type="default" r:id="rId11"/>
          <w:pgSz w:w="11907" w:h="16840" w:code="9"/>
          <w:pgMar w:top="510" w:right="1134" w:bottom="1134" w:left="1134" w:header="510" w:footer="680" w:gutter="0"/>
          <w:pgNumType w:start="1"/>
          <w:cols w:space="720"/>
          <w:titlePg/>
        </w:sectPr>
      </w:pPr>
    </w:p>
    <w:p w:rsidR="00C3703D" w:rsidRPr="004A6DEE" w:rsidRDefault="00C3703D" w:rsidP="00C3703D">
      <w:pPr>
        <w:jc w:val="center"/>
        <w:rPr>
          <w:noProof/>
        </w:rPr>
      </w:pPr>
    </w:p>
    <w:p w:rsidR="00C3703D" w:rsidRPr="004A6DEE" w:rsidRDefault="00C3703D" w:rsidP="00C3703D"/>
    <w:p w:rsidR="00C3703D" w:rsidRPr="004A6DEE" w:rsidRDefault="00C3703D" w:rsidP="00C3703D"/>
    <w:p w:rsidR="00C3703D" w:rsidRPr="004A6DEE" w:rsidRDefault="00C3703D" w:rsidP="00C3703D">
      <w:pPr>
        <w:jc w:val="left"/>
      </w:pPr>
    </w:p>
    <w:p w:rsidR="00C3703D" w:rsidRPr="004A6DEE" w:rsidRDefault="00C3703D" w:rsidP="00C3703D">
      <w:pPr>
        <w:jc w:val="center"/>
      </w:pPr>
      <w:r w:rsidRPr="004A6DEE">
        <w:t>EVALUATION SURVEY - COMPARISON REPORT ON TWPs (2020)</w:t>
      </w:r>
    </w:p>
    <w:p w:rsidR="00C3703D" w:rsidRPr="004A6DEE" w:rsidRDefault="00C3703D" w:rsidP="00C3703D">
      <w:pPr>
        <w:jc w:val="left"/>
      </w:pPr>
    </w:p>
    <w:p w:rsidR="00C3703D" w:rsidRPr="004A6DEE" w:rsidRDefault="00C3703D" w:rsidP="00C3703D">
      <w:pPr>
        <w:jc w:val="left"/>
      </w:pPr>
      <w:r w:rsidRPr="004A6DEE">
        <w:t xml:space="preserve">The following questions were asked via an online survey to the registered participants of each TWPs: </w:t>
      </w:r>
    </w:p>
    <w:p w:rsidR="00C3703D" w:rsidRPr="004A6DEE" w:rsidRDefault="00C3703D" w:rsidP="00C3703D">
      <w:pPr>
        <w:jc w:val="left"/>
      </w:pPr>
    </w:p>
    <w:p w:rsidR="00C3703D" w:rsidRPr="004A6DEE" w:rsidRDefault="00C3703D" w:rsidP="00C3703D">
      <w:pPr>
        <w:jc w:val="center"/>
      </w:pPr>
      <w:r w:rsidRPr="004A6DEE">
        <w:rPr>
          <w:noProof/>
        </w:rPr>
        <w:drawing>
          <wp:inline distT="0" distB="0" distL="0" distR="0" wp14:anchorId="75626076" wp14:editId="5A1B8374">
            <wp:extent cx="4924397" cy="2986336"/>
            <wp:effectExtent l="0" t="0" r="0" b="508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8595"/>
                    <a:stretch/>
                  </pic:blipFill>
                  <pic:spPr bwMode="auto">
                    <a:xfrm>
                      <a:off x="0" y="0"/>
                      <a:ext cx="4979739" cy="3019897"/>
                    </a:xfrm>
                    <a:prstGeom prst="rect">
                      <a:avLst/>
                    </a:prstGeom>
                    <a:ln>
                      <a:noFill/>
                    </a:ln>
                    <a:extLst>
                      <a:ext uri="{53640926-AAD7-44D8-BBD7-CCE9431645EC}">
                        <a14:shadowObscured xmlns:a14="http://schemas.microsoft.com/office/drawing/2010/main"/>
                      </a:ext>
                    </a:extLst>
                  </pic:spPr>
                </pic:pic>
              </a:graphicData>
            </a:graphic>
          </wp:inline>
        </w:drawing>
      </w:r>
    </w:p>
    <w:p w:rsidR="00C3703D" w:rsidRPr="004A6DEE" w:rsidRDefault="00C3703D" w:rsidP="00C3703D">
      <w:pPr>
        <w:jc w:val="center"/>
      </w:pPr>
      <w:r w:rsidRPr="004A6DEE">
        <w:rPr>
          <w:noProof/>
        </w:rPr>
        <w:drawing>
          <wp:inline distT="0" distB="0" distL="0" distR="0" wp14:anchorId="6C8EEB41" wp14:editId="41E40EF4">
            <wp:extent cx="4945380" cy="4597658"/>
            <wp:effectExtent l="0" t="0" r="762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5854"/>
                    <a:stretch/>
                  </pic:blipFill>
                  <pic:spPr bwMode="auto">
                    <a:xfrm>
                      <a:off x="0" y="0"/>
                      <a:ext cx="4950622" cy="4602531"/>
                    </a:xfrm>
                    <a:prstGeom prst="rect">
                      <a:avLst/>
                    </a:prstGeom>
                    <a:ln>
                      <a:noFill/>
                    </a:ln>
                    <a:extLst>
                      <a:ext uri="{53640926-AAD7-44D8-BBD7-CCE9431645EC}">
                        <a14:shadowObscured xmlns:a14="http://schemas.microsoft.com/office/drawing/2010/main"/>
                      </a:ext>
                    </a:extLst>
                  </pic:spPr>
                </pic:pic>
              </a:graphicData>
            </a:graphic>
          </wp:inline>
        </w:drawing>
      </w:r>
    </w:p>
    <w:p w:rsidR="00C3703D" w:rsidRDefault="00C3703D" w:rsidP="00C3703D">
      <w:pPr>
        <w:jc w:val="left"/>
      </w:pPr>
    </w:p>
    <w:p w:rsidR="00C3703D" w:rsidRPr="004A6DEE" w:rsidRDefault="00C3703D" w:rsidP="00C3703D">
      <w:pPr>
        <w:jc w:val="left"/>
      </w:pPr>
    </w:p>
    <w:p w:rsidR="00C3703D" w:rsidRPr="004A6DEE" w:rsidRDefault="00C3703D" w:rsidP="00C3703D">
      <w:pPr>
        <w:jc w:val="left"/>
      </w:pPr>
      <w:r w:rsidRPr="004A6DEE">
        <w:t xml:space="preserve">GENERAL LEVEL OF SATISFACTION </w:t>
      </w:r>
    </w:p>
    <w:p w:rsidR="00C3703D" w:rsidRPr="004A6DEE" w:rsidRDefault="00C3703D" w:rsidP="00C3703D">
      <w:pPr>
        <w:jc w:val="left"/>
      </w:pPr>
    </w:p>
    <w:p w:rsidR="00C3703D" w:rsidRPr="004A6DEE" w:rsidRDefault="00C3703D" w:rsidP="00C3703D">
      <w:pPr>
        <w:jc w:val="left"/>
      </w:pPr>
      <w:r>
        <w:rPr>
          <w:noProof/>
        </w:rPr>
        <w:drawing>
          <wp:inline distT="0" distB="0" distL="0" distR="0" wp14:anchorId="651E87AC" wp14:editId="5F47B3F0">
            <wp:extent cx="6035675" cy="3429000"/>
            <wp:effectExtent l="0" t="0" r="317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3703D" w:rsidRDefault="00C3703D" w:rsidP="00C3703D">
      <w:pPr>
        <w:jc w:val="left"/>
      </w:pPr>
    </w:p>
    <w:p w:rsidR="00C3703D" w:rsidRPr="004A6DEE" w:rsidRDefault="00C3703D" w:rsidP="00C3703D">
      <w:pPr>
        <w:jc w:val="left"/>
      </w:pPr>
    </w:p>
    <w:p w:rsidR="00C3703D" w:rsidRPr="004A6DEE" w:rsidRDefault="00C3703D" w:rsidP="00C3703D">
      <w:pPr>
        <w:jc w:val="left"/>
      </w:pPr>
    </w:p>
    <w:p w:rsidR="00C3703D" w:rsidRPr="004A6DEE" w:rsidRDefault="00C3703D" w:rsidP="00C3703D">
      <w:pPr>
        <w:jc w:val="left"/>
      </w:pPr>
      <w:r>
        <w:rPr>
          <w:noProof/>
        </w:rPr>
        <w:drawing>
          <wp:inline distT="0" distB="0" distL="0" distR="0" wp14:anchorId="5CCEF1F3" wp14:editId="0A24E979">
            <wp:extent cx="6062345" cy="3237271"/>
            <wp:effectExtent l="0" t="0" r="14605" b="127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3703D" w:rsidRPr="004A6DEE" w:rsidRDefault="00C3703D" w:rsidP="00C3703D">
      <w:pPr>
        <w:jc w:val="left"/>
      </w:pPr>
    </w:p>
    <w:p w:rsidR="00C3703D" w:rsidRPr="004A6DEE" w:rsidRDefault="00C3703D" w:rsidP="00C3703D">
      <w:pPr>
        <w:jc w:val="left"/>
      </w:pPr>
    </w:p>
    <w:p w:rsidR="00C3703D" w:rsidRPr="004A6DEE" w:rsidRDefault="00C3703D" w:rsidP="00C3703D">
      <w:pPr>
        <w:jc w:val="left"/>
      </w:pPr>
    </w:p>
    <w:p w:rsidR="00C3703D" w:rsidRPr="004A6DEE" w:rsidRDefault="00C3703D" w:rsidP="00C3703D">
      <w:pPr>
        <w:jc w:val="left"/>
      </w:pPr>
    </w:p>
    <w:p w:rsidR="00C3703D" w:rsidRDefault="00C3703D" w:rsidP="00C3703D">
      <w:pPr>
        <w:jc w:val="left"/>
      </w:pPr>
    </w:p>
    <w:p w:rsidR="00C3703D" w:rsidRDefault="00C3703D" w:rsidP="00C3703D">
      <w:pPr>
        <w:jc w:val="left"/>
      </w:pPr>
    </w:p>
    <w:p w:rsidR="00C3703D" w:rsidRDefault="00C3703D" w:rsidP="00C3703D">
      <w:pPr>
        <w:jc w:val="left"/>
      </w:pPr>
    </w:p>
    <w:p w:rsidR="00C3703D" w:rsidRPr="004A6DEE" w:rsidRDefault="00C3703D" w:rsidP="00C3703D">
      <w:pPr>
        <w:jc w:val="left"/>
      </w:pPr>
    </w:p>
    <w:p w:rsidR="00C3703D" w:rsidRDefault="00C3703D" w:rsidP="00C3703D">
      <w:pPr>
        <w:jc w:val="left"/>
      </w:pPr>
    </w:p>
    <w:p w:rsidR="00C3703D" w:rsidRDefault="00C3703D" w:rsidP="00C3703D">
      <w:pPr>
        <w:jc w:val="left"/>
      </w:pPr>
    </w:p>
    <w:p w:rsidR="00C3703D" w:rsidRPr="004A6DEE" w:rsidRDefault="00C3703D" w:rsidP="00C3703D">
      <w:pPr>
        <w:jc w:val="left"/>
      </w:pPr>
    </w:p>
    <w:p w:rsidR="00C3703D" w:rsidRPr="004A6DEE" w:rsidRDefault="00C3703D" w:rsidP="00C3703D">
      <w:pPr>
        <w:jc w:val="left"/>
      </w:pPr>
      <w:r w:rsidRPr="004A6DEE">
        <w:t xml:space="preserve">INDIVIDUAL QUESTIONS </w:t>
      </w:r>
    </w:p>
    <w:p w:rsidR="00C3703D" w:rsidRPr="004A6DEE" w:rsidRDefault="00C3703D" w:rsidP="00C3703D">
      <w:pPr>
        <w:jc w:val="left"/>
      </w:pPr>
    </w:p>
    <w:p w:rsidR="00C3703D" w:rsidRPr="004A6DEE" w:rsidRDefault="00C3703D" w:rsidP="00C3703D">
      <w:pPr>
        <w:jc w:val="left"/>
      </w:pPr>
    </w:p>
    <w:p w:rsidR="00C3703D" w:rsidRPr="004A6DEE" w:rsidRDefault="00C3703D" w:rsidP="00C3703D">
      <w:pPr>
        <w:jc w:val="left"/>
      </w:pPr>
      <w:r>
        <w:rPr>
          <w:noProof/>
        </w:rPr>
        <w:drawing>
          <wp:inline distT="0" distB="0" distL="0" distR="0" wp14:anchorId="451D738A" wp14:editId="15E651E6">
            <wp:extent cx="5935345" cy="3399503"/>
            <wp:effectExtent l="0" t="0" r="8255" b="1079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3703D" w:rsidRDefault="00C3703D" w:rsidP="00C3703D">
      <w:pPr>
        <w:jc w:val="left"/>
      </w:pPr>
    </w:p>
    <w:p w:rsidR="00C3703D" w:rsidRPr="004A6DEE" w:rsidRDefault="00C3703D" w:rsidP="00C3703D">
      <w:pPr>
        <w:jc w:val="left"/>
      </w:pPr>
    </w:p>
    <w:p w:rsidR="00C3703D" w:rsidRPr="004A6DEE" w:rsidRDefault="00C3703D" w:rsidP="00C3703D">
      <w:pPr>
        <w:jc w:val="left"/>
      </w:pPr>
    </w:p>
    <w:p w:rsidR="00C3703D" w:rsidRDefault="00C3703D" w:rsidP="00C3703D">
      <w:pPr>
        <w:jc w:val="left"/>
      </w:pPr>
      <w:r>
        <w:rPr>
          <w:noProof/>
        </w:rPr>
        <w:drawing>
          <wp:inline distT="0" distB="0" distL="0" distR="0" wp14:anchorId="3FE09316" wp14:editId="2577851E">
            <wp:extent cx="5987845" cy="3399503"/>
            <wp:effectExtent l="0" t="0" r="13335" b="1079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3703D" w:rsidRPr="004A6DEE" w:rsidRDefault="00C3703D" w:rsidP="00C3703D">
      <w:pPr>
        <w:jc w:val="left"/>
      </w:pPr>
    </w:p>
    <w:p w:rsidR="00C3703D" w:rsidRPr="004A6DEE" w:rsidRDefault="00C3703D" w:rsidP="00C3703D">
      <w:pPr>
        <w:jc w:val="left"/>
      </w:pPr>
    </w:p>
    <w:p w:rsidR="00C3703D" w:rsidRDefault="00C3703D" w:rsidP="00C3703D">
      <w:pPr>
        <w:jc w:val="left"/>
      </w:pPr>
      <w:r>
        <w:rPr>
          <w:noProof/>
        </w:rPr>
        <w:drawing>
          <wp:inline distT="0" distB="0" distL="0" distR="0" wp14:anchorId="753A865E" wp14:editId="6141C65F">
            <wp:extent cx="6009968" cy="3613355"/>
            <wp:effectExtent l="0" t="0" r="10160" b="63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3703D" w:rsidRPr="004A6DEE" w:rsidRDefault="00C3703D" w:rsidP="00C3703D">
      <w:pPr>
        <w:jc w:val="left"/>
      </w:pPr>
    </w:p>
    <w:p w:rsidR="00C3703D" w:rsidRPr="004A6DEE" w:rsidRDefault="00C3703D" w:rsidP="00C3703D">
      <w:pPr>
        <w:jc w:val="left"/>
      </w:pPr>
    </w:p>
    <w:p w:rsidR="00C3703D" w:rsidRPr="004A6DEE" w:rsidRDefault="00C3703D" w:rsidP="00C3703D">
      <w:pPr>
        <w:jc w:val="left"/>
      </w:pPr>
    </w:p>
    <w:p w:rsidR="00C3703D" w:rsidRPr="004A6DEE" w:rsidRDefault="00C3703D" w:rsidP="00C3703D">
      <w:pPr>
        <w:jc w:val="left"/>
      </w:pPr>
      <w:r>
        <w:rPr>
          <w:noProof/>
        </w:rPr>
        <w:drawing>
          <wp:inline distT="0" distB="0" distL="0" distR="0" wp14:anchorId="33641F07" wp14:editId="23071454">
            <wp:extent cx="6039464" cy="3598606"/>
            <wp:effectExtent l="0" t="0" r="0" b="190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3703D" w:rsidRPr="004A6DEE" w:rsidRDefault="00C3703D" w:rsidP="00C3703D">
      <w:pPr>
        <w:jc w:val="left"/>
      </w:pPr>
    </w:p>
    <w:p w:rsidR="00C3703D" w:rsidRPr="004A6DEE" w:rsidRDefault="00C3703D" w:rsidP="00C3703D">
      <w:pPr>
        <w:jc w:val="center"/>
      </w:pPr>
    </w:p>
    <w:p w:rsidR="00C3703D" w:rsidRDefault="00C3703D" w:rsidP="00C3703D">
      <w:pPr>
        <w:jc w:val="left"/>
      </w:pPr>
      <w:r>
        <w:rPr>
          <w:noProof/>
        </w:rPr>
        <w:drawing>
          <wp:inline distT="0" distB="0" distL="0" distR="0" wp14:anchorId="61A3AA9D" wp14:editId="5ED5298B">
            <wp:extent cx="5973097" cy="3760839"/>
            <wp:effectExtent l="0" t="0" r="8890" b="1143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3703D" w:rsidRDefault="00C3703D" w:rsidP="00C3703D">
      <w:pPr>
        <w:jc w:val="left"/>
      </w:pPr>
    </w:p>
    <w:p w:rsidR="00C3703D" w:rsidRDefault="00C3703D" w:rsidP="00C3703D">
      <w:pPr>
        <w:jc w:val="left"/>
      </w:pPr>
    </w:p>
    <w:p w:rsidR="00C3703D" w:rsidRDefault="00C3703D" w:rsidP="00C3703D">
      <w:pPr>
        <w:jc w:val="left"/>
      </w:pPr>
    </w:p>
    <w:p w:rsidR="00C3703D" w:rsidRDefault="00C3703D" w:rsidP="00C3703D">
      <w:pPr>
        <w:jc w:val="left"/>
      </w:pPr>
      <w:r w:rsidRPr="004A6DEE">
        <w:t xml:space="preserve">COMMENTS </w:t>
      </w:r>
    </w:p>
    <w:p w:rsidR="00C3703D" w:rsidRPr="004A6DEE" w:rsidRDefault="00C3703D" w:rsidP="00C3703D">
      <w:pPr>
        <w:jc w:val="left"/>
      </w:pPr>
    </w:p>
    <w:p w:rsidR="00C3703D" w:rsidRPr="004A6DEE" w:rsidRDefault="00C3703D" w:rsidP="00C3703D">
      <w:pPr>
        <w:jc w:val="left"/>
      </w:pPr>
      <w:r w:rsidRPr="004A6DEE">
        <w:t>TWV:</w:t>
      </w:r>
    </w:p>
    <w:p w:rsidR="00C3703D" w:rsidRPr="004A6DEE" w:rsidRDefault="00C3703D" w:rsidP="00C3703D">
      <w:pPr>
        <w:jc w:val="left"/>
      </w:pPr>
      <w:r w:rsidRPr="004A6DEE">
        <w:rPr>
          <w:noProof/>
        </w:rPr>
        <w:drawing>
          <wp:inline distT="0" distB="0" distL="0" distR="0" wp14:anchorId="32A7918A" wp14:editId="61871F04">
            <wp:extent cx="5625297" cy="15271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t="12709"/>
                    <a:stretch/>
                  </pic:blipFill>
                  <pic:spPr bwMode="auto">
                    <a:xfrm>
                      <a:off x="0" y="0"/>
                      <a:ext cx="5671190" cy="1539597"/>
                    </a:xfrm>
                    <a:prstGeom prst="rect">
                      <a:avLst/>
                    </a:prstGeom>
                    <a:ln>
                      <a:noFill/>
                    </a:ln>
                    <a:extLst>
                      <a:ext uri="{53640926-AAD7-44D8-BBD7-CCE9431645EC}">
                        <a14:shadowObscured xmlns:a14="http://schemas.microsoft.com/office/drawing/2010/main"/>
                      </a:ext>
                    </a:extLst>
                  </pic:spPr>
                </pic:pic>
              </a:graphicData>
            </a:graphic>
          </wp:inline>
        </w:drawing>
      </w:r>
    </w:p>
    <w:p w:rsidR="00C3703D" w:rsidRPr="004A6DEE" w:rsidRDefault="00C3703D" w:rsidP="00C3703D">
      <w:pPr>
        <w:jc w:val="left"/>
      </w:pPr>
      <w:r w:rsidRPr="004A6DEE">
        <w:t>TWO:</w:t>
      </w:r>
    </w:p>
    <w:p w:rsidR="00C3703D" w:rsidRPr="004A6DEE" w:rsidRDefault="00C3703D" w:rsidP="00C3703D">
      <w:pPr>
        <w:jc w:val="left"/>
      </w:pPr>
      <w:r w:rsidRPr="004A6DEE">
        <w:rPr>
          <w:noProof/>
        </w:rPr>
        <w:drawing>
          <wp:inline distT="0" distB="0" distL="0" distR="0" wp14:anchorId="17BDCC06" wp14:editId="6748C769">
            <wp:extent cx="5526912" cy="716479"/>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t="17514"/>
                    <a:stretch/>
                  </pic:blipFill>
                  <pic:spPr bwMode="auto">
                    <a:xfrm>
                      <a:off x="0" y="0"/>
                      <a:ext cx="5655787" cy="733186"/>
                    </a:xfrm>
                    <a:prstGeom prst="rect">
                      <a:avLst/>
                    </a:prstGeom>
                    <a:ln>
                      <a:noFill/>
                    </a:ln>
                    <a:extLst>
                      <a:ext uri="{53640926-AAD7-44D8-BBD7-CCE9431645EC}">
                        <a14:shadowObscured xmlns:a14="http://schemas.microsoft.com/office/drawing/2010/main"/>
                      </a:ext>
                    </a:extLst>
                  </pic:spPr>
                </pic:pic>
              </a:graphicData>
            </a:graphic>
          </wp:inline>
        </w:drawing>
      </w:r>
    </w:p>
    <w:p w:rsidR="00C3703D" w:rsidRPr="004A6DEE" w:rsidRDefault="00C3703D" w:rsidP="00C3703D">
      <w:pPr>
        <w:jc w:val="left"/>
      </w:pPr>
      <w:r w:rsidRPr="004A6DEE">
        <w:t>TWA:</w:t>
      </w:r>
    </w:p>
    <w:p w:rsidR="00C3703D" w:rsidRPr="004A6DEE" w:rsidRDefault="00C3703D" w:rsidP="00C3703D">
      <w:pPr>
        <w:jc w:val="left"/>
      </w:pPr>
      <w:r w:rsidRPr="004A6DEE">
        <w:rPr>
          <w:noProof/>
        </w:rPr>
        <w:drawing>
          <wp:inline distT="0" distB="0" distL="0" distR="0" wp14:anchorId="6E17010D" wp14:editId="03903DDF">
            <wp:extent cx="5347504" cy="1809125"/>
            <wp:effectExtent l="0" t="0" r="571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t="8161"/>
                    <a:stretch/>
                  </pic:blipFill>
                  <pic:spPr bwMode="auto">
                    <a:xfrm>
                      <a:off x="0" y="0"/>
                      <a:ext cx="5413663" cy="1831507"/>
                    </a:xfrm>
                    <a:prstGeom prst="rect">
                      <a:avLst/>
                    </a:prstGeom>
                    <a:ln>
                      <a:noFill/>
                    </a:ln>
                    <a:extLst>
                      <a:ext uri="{53640926-AAD7-44D8-BBD7-CCE9431645EC}">
                        <a14:shadowObscured xmlns:a14="http://schemas.microsoft.com/office/drawing/2010/main"/>
                      </a:ext>
                    </a:extLst>
                  </pic:spPr>
                </pic:pic>
              </a:graphicData>
            </a:graphic>
          </wp:inline>
        </w:drawing>
      </w:r>
    </w:p>
    <w:p w:rsidR="00C3703D" w:rsidRPr="004A6DEE" w:rsidRDefault="00C3703D" w:rsidP="00C3703D">
      <w:pPr>
        <w:keepNext/>
        <w:jc w:val="left"/>
      </w:pPr>
      <w:r w:rsidRPr="004A6DEE">
        <w:t>TWF:</w:t>
      </w:r>
    </w:p>
    <w:p w:rsidR="00C3703D" w:rsidRPr="004A6DEE" w:rsidRDefault="00C3703D" w:rsidP="00C3703D">
      <w:pPr>
        <w:keepNext/>
        <w:jc w:val="left"/>
      </w:pPr>
      <w:r w:rsidRPr="004A6DEE">
        <w:rPr>
          <w:noProof/>
        </w:rPr>
        <w:drawing>
          <wp:inline distT="0" distB="0" distL="0" distR="0" wp14:anchorId="4FA24816" wp14:editId="1FB4570D">
            <wp:extent cx="5360818" cy="107065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t="15870"/>
                    <a:stretch/>
                  </pic:blipFill>
                  <pic:spPr bwMode="auto">
                    <a:xfrm>
                      <a:off x="0" y="0"/>
                      <a:ext cx="5460628" cy="1090592"/>
                    </a:xfrm>
                    <a:prstGeom prst="rect">
                      <a:avLst/>
                    </a:prstGeom>
                    <a:ln>
                      <a:noFill/>
                    </a:ln>
                    <a:extLst>
                      <a:ext uri="{53640926-AAD7-44D8-BBD7-CCE9431645EC}">
                        <a14:shadowObscured xmlns:a14="http://schemas.microsoft.com/office/drawing/2010/main"/>
                      </a:ext>
                    </a:extLst>
                  </pic:spPr>
                </pic:pic>
              </a:graphicData>
            </a:graphic>
          </wp:inline>
        </w:drawing>
      </w:r>
    </w:p>
    <w:p w:rsidR="00C3703D" w:rsidRDefault="00C3703D" w:rsidP="00C3703D">
      <w:r>
        <w:t>TWC-BMT:</w:t>
      </w:r>
    </w:p>
    <w:p w:rsidR="00C3703D" w:rsidRPr="004A6DEE" w:rsidRDefault="00C3703D" w:rsidP="00C3703D">
      <w:pPr>
        <w:jc w:val="left"/>
      </w:pPr>
      <w:r>
        <w:rPr>
          <w:noProof/>
        </w:rPr>
        <w:drawing>
          <wp:inline distT="0" distB="0" distL="0" distR="0" wp14:anchorId="647C4624" wp14:editId="0E9BCAAB">
            <wp:extent cx="5338916" cy="20979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345809" cy="2100629"/>
                    </a:xfrm>
                    <a:prstGeom prst="rect">
                      <a:avLst/>
                    </a:prstGeom>
                  </pic:spPr>
                </pic:pic>
              </a:graphicData>
            </a:graphic>
          </wp:inline>
        </w:drawing>
      </w:r>
    </w:p>
    <w:p w:rsidR="00C3703D" w:rsidRPr="004A6DEE" w:rsidRDefault="00C3703D" w:rsidP="00C3703D">
      <w:pPr>
        <w:jc w:val="left"/>
      </w:pPr>
    </w:p>
    <w:p w:rsidR="00C3703D" w:rsidRPr="004A6DEE" w:rsidRDefault="00C3703D" w:rsidP="00C3703D">
      <w:pPr>
        <w:jc w:val="left"/>
      </w:pPr>
    </w:p>
    <w:p w:rsidR="00C3703D" w:rsidRPr="004A6DEE" w:rsidRDefault="00C3703D" w:rsidP="00C3703D">
      <w:pPr>
        <w:jc w:val="left"/>
      </w:pPr>
      <w:r>
        <w:rPr>
          <w:noProof/>
        </w:rPr>
        <w:drawing>
          <wp:inline distT="0" distB="0" distL="0" distR="0" wp14:anchorId="09BAB1B4" wp14:editId="5A4006FA">
            <wp:extent cx="5744497" cy="3605980"/>
            <wp:effectExtent l="0" t="0" r="8890" b="1397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3703D" w:rsidRPr="004A6DEE" w:rsidRDefault="00C3703D" w:rsidP="00C3703D">
      <w:pPr>
        <w:jc w:val="left"/>
      </w:pPr>
    </w:p>
    <w:p w:rsidR="00C3703D" w:rsidRPr="004A6DEE" w:rsidRDefault="00C3703D" w:rsidP="00C3703D">
      <w:pPr>
        <w:jc w:val="left"/>
      </w:pPr>
    </w:p>
    <w:p w:rsidR="00C3703D" w:rsidRPr="004A6DEE" w:rsidRDefault="00C3703D" w:rsidP="00C3703D">
      <w:pPr>
        <w:jc w:val="left"/>
      </w:pPr>
    </w:p>
    <w:p w:rsidR="00C3703D" w:rsidRPr="004A6DEE" w:rsidRDefault="00C3703D" w:rsidP="00C3703D">
      <w:pPr>
        <w:jc w:val="left"/>
      </w:pPr>
      <w:r>
        <w:rPr>
          <w:noProof/>
        </w:rPr>
        <w:drawing>
          <wp:inline distT="0" distB="0" distL="0" distR="0" wp14:anchorId="655894B0" wp14:editId="124D050C">
            <wp:extent cx="5840361" cy="3583858"/>
            <wp:effectExtent l="0" t="0" r="8255" b="17145"/>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3703D" w:rsidRPr="004A6DEE" w:rsidRDefault="00C3703D" w:rsidP="00C3703D">
      <w:pPr>
        <w:jc w:val="left"/>
      </w:pPr>
    </w:p>
    <w:p w:rsidR="00C3703D" w:rsidRPr="004A6DEE" w:rsidRDefault="00C3703D" w:rsidP="00C3703D">
      <w:pPr>
        <w:jc w:val="left"/>
      </w:pPr>
    </w:p>
    <w:p w:rsidR="00C3703D" w:rsidRDefault="00C3703D" w:rsidP="00C3703D">
      <w:pPr>
        <w:jc w:val="left"/>
      </w:pPr>
    </w:p>
    <w:p w:rsidR="00C3703D" w:rsidRPr="004A6DEE" w:rsidRDefault="00C3703D" w:rsidP="00C3703D">
      <w:pPr>
        <w:jc w:val="left"/>
      </w:pPr>
      <w:r>
        <w:rPr>
          <w:noProof/>
        </w:rPr>
        <w:drawing>
          <wp:inline distT="0" distB="0" distL="0" distR="0" wp14:anchorId="2FC7606C" wp14:editId="0ECAD884">
            <wp:extent cx="5803490" cy="3333135"/>
            <wp:effectExtent l="0" t="0" r="6985" b="635"/>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C3703D" w:rsidRPr="004A6DEE" w:rsidRDefault="00C3703D" w:rsidP="00C3703D">
      <w:pPr>
        <w:jc w:val="left"/>
      </w:pPr>
    </w:p>
    <w:p w:rsidR="00C3703D" w:rsidRPr="004A6DEE" w:rsidRDefault="00C3703D" w:rsidP="00C3703D">
      <w:pPr>
        <w:jc w:val="left"/>
      </w:pPr>
    </w:p>
    <w:p w:rsidR="00C3703D" w:rsidRDefault="00C3703D" w:rsidP="00C3703D">
      <w:pPr>
        <w:jc w:val="left"/>
      </w:pPr>
      <w:r>
        <w:rPr>
          <w:noProof/>
        </w:rPr>
        <w:drawing>
          <wp:inline distT="0" distB="0" distL="0" distR="0" wp14:anchorId="16E10C28" wp14:editId="529C29F4">
            <wp:extent cx="5862484" cy="3362633"/>
            <wp:effectExtent l="0" t="0" r="5080" b="9525"/>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C3703D" w:rsidRPr="004A6DEE" w:rsidRDefault="00C3703D" w:rsidP="00C3703D">
      <w:pPr>
        <w:jc w:val="left"/>
      </w:pPr>
    </w:p>
    <w:p w:rsidR="00C3703D" w:rsidRPr="004A6DEE" w:rsidRDefault="00C3703D" w:rsidP="00C3703D">
      <w:pPr>
        <w:jc w:val="left"/>
      </w:pPr>
    </w:p>
    <w:p w:rsidR="00C3703D" w:rsidRDefault="00C3703D" w:rsidP="00C3703D">
      <w:pPr>
        <w:jc w:val="left"/>
      </w:pPr>
    </w:p>
    <w:p w:rsidR="00C3703D" w:rsidRPr="004A6DEE" w:rsidRDefault="00C3703D" w:rsidP="00C3703D">
      <w:pPr>
        <w:jc w:val="left"/>
      </w:pPr>
      <w:r>
        <w:rPr>
          <w:noProof/>
        </w:rPr>
        <w:drawing>
          <wp:inline distT="0" distB="0" distL="0" distR="0" wp14:anchorId="4C026429" wp14:editId="12C94FAA">
            <wp:extent cx="5869858" cy="3355258"/>
            <wp:effectExtent l="0" t="0" r="17145" b="17145"/>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C3703D" w:rsidRPr="004A6DEE" w:rsidRDefault="00C3703D" w:rsidP="00C3703D">
      <w:pPr>
        <w:jc w:val="left"/>
      </w:pPr>
    </w:p>
    <w:p w:rsidR="00C3703D" w:rsidRPr="004A6DEE" w:rsidRDefault="00C3703D" w:rsidP="00C3703D">
      <w:pPr>
        <w:jc w:val="left"/>
      </w:pPr>
    </w:p>
    <w:p w:rsidR="00C3703D" w:rsidRPr="004A6DEE" w:rsidRDefault="00C3703D" w:rsidP="00C3703D">
      <w:pPr>
        <w:jc w:val="left"/>
      </w:pPr>
      <w:r>
        <w:rPr>
          <w:noProof/>
        </w:rPr>
        <w:drawing>
          <wp:inline distT="0" distB="0" distL="0" distR="0" wp14:anchorId="5001ED45" wp14:editId="74F858F7">
            <wp:extent cx="5902960" cy="3598607"/>
            <wp:effectExtent l="0" t="0" r="2540" b="1905"/>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C3703D" w:rsidRPr="004A6DEE" w:rsidRDefault="00C3703D" w:rsidP="00C3703D">
      <w:pPr>
        <w:jc w:val="left"/>
      </w:pPr>
    </w:p>
    <w:p w:rsidR="00C3703D" w:rsidRDefault="00C3703D" w:rsidP="00C3703D">
      <w:pPr>
        <w:jc w:val="left"/>
      </w:pPr>
    </w:p>
    <w:p w:rsidR="00C3703D" w:rsidRPr="004A6DEE" w:rsidRDefault="00C3703D" w:rsidP="00C3703D">
      <w:pPr>
        <w:jc w:val="left"/>
      </w:pPr>
    </w:p>
    <w:p w:rsidR="00C3703D" w:rsidRPr="004A6DEE" w:rsidRDefault="00C3703D" w:rsidP="00C3703D">
      <w:pPr>
        <w:jc w:val="left"/>
      </w:pPr>
      <w:r>
        <w:rPr>
          <w:noProof/>
        </w:rPr>
        <w:drawing>
          <wp:inline distT="0" distB="0" distL="0" distR="0" wp14:anchorId="7679E0F5" wp14:editId="3CB80021">
            <wp:extent cx="5899355" cy="3333136"/>
            <wp:effectExtent l="0" t="0" r="6350" b="635"/>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C3703D" w:rsidRPr="004A6DEE" w:rsidRDefault="00C3703D" w:rsidP="00C3703D">
      <w:pPr>
        <w:jc w:val="left"/>
      </w:pPr>
    </w:p>
    <w:p w:rsidR="00C3703D" w:rsidRPr="004A6DEE" w:rsidRDefault="00C3703D" w:rsidP="00C3703D">
      <w:pPr>
        <w:jc w:val="left"/>
      </w:pPr>
    </w:p>
    <w:p w:rsidR="00C3703D" w:rsidRPr="004A6DEE" w:rsidRDefault="00C3703D" w:rsidP="00C3703D">
      <w:pPr>
        <w:jc w:val="left"/>
      </w:pPr>
    </w:p>
    <w:p w:rsidR="00C3703D" w:rsidRPr="004A6DEE" w:rsidRDefault="00C3703D" w:rsidP="00C3703D">
      <w:pPr>
        <w:jc w:val="left"/>
      </w:pPr>
      <w:r>
        <w:rPr>
          <w:noProof/>
        </w:rPr>
        <w:drawing>
          <wp:inline distT="0" distB="0" distL="0" distR="0" wp14:anchorId="79E9C5D4" wp14:editId="18576009">
            <wp:extent cx="5980471" cy="3406877"/>
            <wp:effectExtent l="0" t="0" r="1270" b="3175"/>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C3703D" w:rsidRPr="004A6DEE" w:rsidRDefault="00C3703D" w:rsidP="00C3703D">
      <w:pPr>
        <w:jc w:val="left"/>
      </w:pPr>
    </w:p>
    <w:p w:rsidR="00C3703D" w:rsidRPr="004A6DEE" w:rsidRDefault="00C3703D" w:rsidP="00C3703D">
      <w:pPr>
        <w:jc w:val="left"/>
      </w:pPr>
    </w:p>
    <w:p w:rsidR="00C3703D" w:rsidRDefault="00C3703D" w:rsidP="00C3703D">
      <w:pPr>
        <w:jc w:val="left"/>
      </w:pPr>
    </w:p>
    <w:p w:rsidR="00C3703D" w:rsidRPr="004A6DEE" w:rsidRDefault="00C3703D" w:rsidP="00C3703D">
      <w:pPr>
        <w:jc w:val="left"/>
      </w:pPr>
      <w:r>
        <w:rPr>
          <w:noProof/>
        </w:rPr>
        <w:drawing>
          <wp:inline distT="0" distB="0" distL="0" distR="0" wp14:anchorId="6B0C0339" wp14:editId="46E48643">
            <wp:extent cx="5980471" cy="3370006"/>
            <wp:effectExtent l="0" t="0" r="1270" b="1905"/>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C3703D" w:rsidRPr="004A6DEE" w:rsidRDefault="00C3703D" w:rsidP="00C3703D">
      <w:pPr>
        <w:jc w:val="left"/>
      </w:pPr>
    </w:p>
    <w:p w:rsidR="00C3703D" w:rsidRPr="004A6DEE" w:rsidRDefault="00C3703D" w:rsidP="00C3703D">
      <w:pPr>
        <w:jc w:val="left"/>
      </w:pPr>
    </w:p>
    <w:p w:rsidR="00C3703D" w:rsidRDefault="00C3703D" w:rsidP="00C3703D">
      <w:pPr>
        <w:jc w:val="left"/>
      </w:pPr>
    </w:p>
    <w:p w:rsidR="00C3703D" w:rsidRPr="004A6DEE" w:rsidRDefault="00C3703D" w:rsidP="00C3703D">
      <w:pPr>
        <w:jc w:val="left"/>
      </w:pPr>
      <w:r>
        <w:rPr>
          <w:noProof/>
        </w:rPr>
        <w:drawing>
          <wp:inline distT="0" distB="0" distL="0" distR="0" wp14:anchorId="47FF8930" wp14:editId="313ECFE7">
            <wp:extent cx="6032090" cy="3856703"/>
            <wp:effectExtent l="0" t="0" r="6985" b="10795"/>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C3703D" w:rsidRPr="004A6DEE" w:rsidRDefault="00C3703D" w:rsidP="00C3703D">
      <w:pPr>
        <w:jc w:val="left"/>
      </w:pPr>
    </w:p>
    <w:p w:rsidR="00C3703D" w:rsidRDefault="00C3703D" w:rsidP="00C3703D">
      <w:pPr>
        <w:jc w:val="left"/>
      </w:pPr>
    </w:p>
    <w:p w:rsidR="00C3703D" w:rsidRPr="004A6DEE" w:rsidRDefault="00C3703D" w:rsidP="00C3703D">
      <w:pPr>
        <w:jc w:val="left"/>
      </w:pPr>
    </w:p>
    <w:p w:rsidR="00C3703D" w:rsidRDefault="00C3703D" w:rsidP="00C3703D">
      <w:pPr>
        <w:jc w:val="left"/>
      </w:pPr>
      <w:r>
        <w:rPr>
          <w:noProof/>
        </w:rPr>
        <w:drawing>
          <wp:inline distT="0" distB="0" distL="0" distR="0" wp14:anchorId="51BAA61C" wp14:editId="00836E2C">
            <wp:extent cx="5980471" cy="3694471"/>
            <wp:effectExtent l="0" t="0" r="1270" b="1270"/>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C3703D" w:rsidRDefault="00C3703D" w:rsidP="00C3703D">
      <w:pPr>
        <w:jc w:val="left"/>
      </w:pPr>
    </w:p>
    <w:p w:rsidR="00C3703D" w:rsidRDefault="00C3703D" w:rsidP="00C3703D">
      <w:pPr>
        <w:jc w:val="left"/>
      </w:pPr>
    </w:p>
    <w:p w:rsidR="00C3703D" w:rsidRDefault="00C3703D" w:rsidP="00C3703D">
      <w:pPr>
        <w:jc w:val="left"/>
      </w:pPr>
    </w:p>
    <w:p w:rsidR="00C3703D" w:rsidRDefault="00C3703D" w:rsidP="00C3703D">
      <w:pPr>
        <w:jc w:val="left"/>
      </w:pPr>
    </w:p>
    <w:p w:rsidR="00C3703D" w:rsidRDefault="00C3703D" w:rsidP="00C3703D">
      <w:pPr>
        <w:jc w:val="left"/>
      </w:pPr>
    </w:p>
    <w:p w:rsidR="00C3703D" w:rsidRDefault="00C3703D" w:rsidP="00C3703D">
      <w:pPr>
        <w:jc w:val="left"/>
      </w:pPr>
    </w:p>
    <w:p w:rsidR="00C3703D" w:rsidRPr="004A6DEE" w:rsidRDefault="00C3703D" w:rsidP="00C3703D">
      <w:pPr>
        <w:jc w:val="left"/>
      </w:pPr>
    </w:p>
    <w:p w:rsidR="00C3703D" w:rsidRDefault="00C3703D" w:rsidP="00C3703D">
      <w:pPr>
        <w:jc w:val="left"/>
      </w:pPr>
      <w:r w:rsidRPr="004A6DEE">
        <w:t xml:space="preserve">COMMENTS </w:t>
      </w:r>
    </w:p>
    <w:p w:rsidR="00C3703D" w:rsidRDefault="00C3703D" w:rsidP="00C3703D">
      <w:pPr>
        <w:jc w:val="left"/>
      </w:pPr>
    </w:p>
    <w:p w:rsidR="00C3703D" w:rsidRDefault="00C3703D" w:rsidP="00C3703D">
      <w:pPr>
        <w:jc w:val="left"/>
      </w:pPr>
    </w:p>
    <w:p w:rsidR="00C3703D" w:rsidRPr="004A6DEE" w:rsidRDefault="00C3703D" w:rsidP="00C3703D">
      <w:pPr>
        <w:jc w:val="left"/>
      </w:pPr>
      <w:r w:rsidRPr="004A6DEE">
        <w:t>TWV:</w:t>
      </w:r>
    </w:p>
    <w:p w:rsidR="00C3703D" w:rsidRPr="004A6DEE" w:rsidRDefault="00C3703D" w:rsidP="00C3703D">
      <w:pPr>
        <w:jc w:val="left"/>
      </w:pPr>
      <w:r w:rsidRPr="004A6DEE">
        <w:rPr>
          <w:noProof/>
        </w:rPr>
        <w:drawing>
          <wp:inline distT="0" distB="0" distL="0" distR="0" wp14:anchorId="4D2633F9" wp14:editId="4DA4B4D1">
            <wp:extent cx="5943600" cy="286766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943600" cy="2867660"/>
                    </a:xfrm>
                    <a:prstGeom prst="rect">
                      <a:avLst/>
                    </a:prstGeom>
                  </pic:spPr>
                </pic:pic>
              </a:graphicData>
            </a:graphic>
          </wp:inline>
        </w:drawing>
      </w:r>
    </w:p>
    <w:p w:rsidR="00C3703D" w:rsidRPr="004A6DEE" w:rsidRDefault="00C3703D" w:rsidP="00C3703D">
      <w:pPr>
        <w:jc w:val="left"/>
      </w:pPr>
    </w:p>
    <w:p w:rsidR="00C3703D" w:rsidRPr="004A6DEE" w:rsidRDefault="00C3703D" w:rsidP="00C3703D">
      <w:pPr>
        <w:jc w:val="left"/>
      </w:pPr>
      <w:r w:rsidRPr="004A6DEE">
        <w:t>TWO:</w:t>
      </w:r>
    </w:p>
    <w:p w:rsidR="00C3703D" w:rsidRPr="004A6DEE" w:rsidRDefault="00C3703D" w:rsidP="00C3703D">
      <w:pPr>
        <w:jc w:val="left"/>
      </w:pPr>
      <w:r w:rsidRPr="004A6DEE">
        <w:rPr>
          <w:noProof/>
        </w:rPr>
        <w:drawing>
          <wp:inline distT="0" distB="0" distL="0" distR="0" wp14:anchorId="42B9A7AB" wp14:editId="67621A9E">
            <wp:extent cx="5943600" cy="16129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943600" cy="1612900"/>
                    </a:xfrm>
                    <a:prstGeom prst="rect">
                      <a:avLst/>
                    </a:prstGeom>
                  </pic:spPr>
                </pic:pic>
              </a:graphicData>
            </a:graphic>
          </wp:inline>
        </w:drawing>
      </w:r>
    </w:p>
    <w:p w:rsidR="00C3703D" w:rsidRPr="004A6DEE" w:rsidRDefault="00C3703D" w:rsidP="00C3703D">
      <w:pPr>
        <w:jc w:val="left"/>
      </w:pPr>
    </w:p>
    <w:p w:rsidR="00C3703D" w:rsidRDefault="00C3703D" w:rsidP="00C3703D">
      <w:pPr>
        <w:jc w:val="left"/>
      </w:pPr>
    </w:p>
    <w:p w:rsidR="00C3703D" w:rsidRDefault="00C3703D" w:rsidP="00C3703D">
      <w:pPr>
        <w:jc w:val="left"/>
      </w:pPr>
    </w:p>
    <w:p w:rsidR="00C3703D" w:rsidRDefault="00C3703D" w:rsidP="00C3703D">
      <w:pPr>
        <w:jc w:val="left"/>
      </w:pPr>
    </w:p>
    <w:p w:rsidR="00C3703D" w:rsidRDefault="00C3703D" w:rsidP="00C3703D">
      <w:pPr>
        <w:jc w:val="left"/>
      </w:pPr>
    </w:p>
    <w:p w:rsidR="00C3703D" w:rsidRDefault="00C3703D" w:rsidP="00C3703D">
      <w:pPr>
        <w:jc w:val="left"/>
      </w:pPr>
    </w:p>
    <w:p w:rsidR="00C3703D" w:rsidRDefault="00C3703D" w:rsidP="00C3703D">
      <w:pPr>
        <w:jc w:val="left"/>
      </w:pPr>
    </w:p>
    <w:p w:rsidR="00C3703D" w:rsidRDefault="00C3703D" w:rsidP="00C3703D">
      <w:pPr>
        <w:jc w:val="left"/>
      </w:pPr>
    </w:p>
    <w:p w:rsidR="00C3703D" w:rsidRDefault="00C3703D" w:rsidP="00C3703D">
      <w:pPr>
        <w:jc w:val="left"/>
      </w:pPr>
    </w:p>
    <w:p w:rsidR="00C3703D" w:rsidRDefault="00C3703D" w:rsidP="00C3703D">
      <w:pPr>
        <w:jc w:val="left"/>
      </w:pPr>
    </w:p>
    <w:p w:rsidR="00C3703D" w:rsidRDefault="00C3703D" w:rsidP="00C3703D">
      <w:pPr>
        <w:jc w:val="left"/>
      </w:pPr>
    </w:p>
    <w:p w:rsidR="00C3703D" w:rsidRDefault="00C3703D" w:rsidP="00C3703D">
      <w:pPr>
        <w:jc w:val="left"/>
      </w:pPr>
    </w:p>
    <w:p w:rsidR="00C3703D" w:rsidRDefault="00C3703D" w:rsidP="00C3703D">
      <w:pPr>
        <w:jc w:val="left"/>
      </w:pPr>
    </w:p>
    <w:p w:rsidR="00C3703D" w:rsidRDefault="00C3703D" w:rsidP="00C3703D">
      <w:pPr>
        <w:jc w:val="left"/>
      </w:pPr>
    </w:p>
    <w:p w:rsidR="00C3703D" w:rsidRDefault="00C3703D" w:rsidP="00C3703D">
      <w:pPr>
        <w:jc w:val="left"/>
      </w:pPr>
    </w:p>
    <w:p w:rsidR="00C3703D" w:rsidRDefault="00C3703D" w:rsidP="00C3703D">
      <w:pPr>
        <w:jc w:val="left"/>
      </w:pPr>
    </w:p>
    <w:p w:rsidR="00C3703D" w:rsidRDefault="00C3703D" w:rsidP="00C3703D">
      <w:pPr>
        <w:jc w:val="left"/>
      </w:pPr>
    </w:p>
    <w:p w:rsidR="00C3703D" w:rsidRDefault="00C3703D" w:rsidP="00C3703D">
      <w:pPr>
        <w:jc w:val="left"/>
      </w:pPr>
    </w:p>
    <w:p w:rsidR="00C3703D" w:rsidRDefault="00C3703D" w:rsidP="00C3703D">
      <w:pPr>
        <w:jc w:val="left"/>
      </w:pPr>
    </w:p>
    <w:p w:rsidR="00C3703D" w:rsidRDefault="00C3703D" w:rsidP="00C3703D">
      <w:pPr>
        <w:jc w:val="left"/>
      </w:pPr>
    </w:p>
    <w:p w:rsidR="00C3703D" w:rsidRDefault="00C3703D" w:rsidP="00C3703D">
      <w:pPr>
        <w:jc w:val="left"/>
      </w:pPr>
    </w:p>
    <w:p w:rsidR="00C3703D" w:rsidRDefault="00C3703D" w:rsidP="00C3703D">
      <w:pPr>
        <w:jc w:val="left"/>
      </w:pPr>
    </w:p>
    <w:p w:rsidR="00C3703D" w:rsidRDefault="00C3703D" w:rsidP="00C3703D">
      <w:pPr>
        <w:jc w:val="left"/>
      </w:pPr>
    </w:p>
    <w:p w:rsidR="00C3703D" w:rsidRDefault="00C3703D" w:rsidP="00C3703D">
      <w:pPr>
        <w:jc w:val="left"/>
      </w:pPr>
    </w:p>
    <w:p w:rsidR="00C3703D" w:rsidRPr="004A6DEE" w:rsidRDefault="00C3703D" w:rsidP="00C3703D">
      <w:pPr>
        <w:jc w:val="left"/>
      </w:pPr>
    </w:p>
    <w:p w:rsidR="00C3703D" w:rsidRPr="004A6DEE" w:rsidRDefault="00C3703D" w:rsidP="00C3703D">
      <w:pPr>
        <w:jc w:val="left"/>
      </w:pPr>
      <w:r w:rsidRPr="004A6DEE">
        <w:t>TWA:</w:t>
      </w:r>
    </w:p>
    <w:p w:rsidR="00C3703D" w:rsidRPr="004A6DEE" w:rsidRDefault="00C3703D" w:rsidP="00C3703D">
      <w:pPr>
        <w:jc w:val="left"/>
      </w:pPr>
      <w:r w:rsidRPr="004A6DEE">
        <w:rPr>
          <w:noProof/>
        </w:rPr>
        <w:drawing>
          <wp:inline distT="0" distB="0" distL="0" distR="0" wp14:anchorId="39A414E3" wp14:editId="66C21B1C">
            <wp:extent cx="5943600" cy="43370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943600" cy="4337050"/>
                    </a:xfrm>
                    <a:prstGeom prst="rect">
                      <a:avLst/>
                    </a:prstGeom>
                  </pic:spPr>
                </pic:pic>
              </a:graphicData>
            </a:graphic>
          </wp:inline>
        </w:drawing>
      </w:r>
    </w:p>
    <w:p w:rsidR="00C3703D" w:rsidRPr="004A6DEE" w:rsidRDefault="00C3703D" w:rsidP="00C3703D">
      <w:pPr>
        <w:jc w:val="left"/>
      </w:pPr>
    </w:p>
    <w:p w:rsidR="00C3703D" w:rsidRPr="004A6DEE" w:rsidRDefault="00C3703D" w:rsidP="00C3703D">
      <w:pPr>
        <w:jc w:val="left"/>
      </w:pPr>
      <w:r w:rsidRPr="004A6DEE">
        <w:t>TWF:</w:t>
      </w:r>
    </w:p>
    <w:p w:rsidR="00C3703D" w:rsidRPr="004A6DEE" w:rsidRDefault="00C3703D" w:rsidP="00C3703D">
      <w:pPr>
        <w:jc w:val="left"/>
      </w:pPr>
      <w:r w:rsidRPr="004A6DEE">
        <w:rPr>
          <w:noProof/>
        </w:rPr>
        <w:drawing>
          <wp:inline distT="0" distB="0" distL="0" distR="0" wp14:anchorId="3F96E86C" wp14:editId="1B5F5C9D">
            <wp:extent cx="5943600" cy="2532380"/>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943600" cy="2532380"/>
                    </a:xfrm>
                    <a:prstGeom prst="rect">
                      <a:avLst/>
                    </a:prstGeom>
                  </pic:spPr>
                </pic:pic>
              </a:graphicData>
            </a:graphic>
          </wp:inline>
        </w:drawing>
      </w:r>
    </w:p>
    <w:p w:rsidR="00C3703D" w:rsidRDefault="00C3703D" w:rsidP="00C3703D">
      <w:pPr>
        <w:jc w:val="left"/>
      </w:pPr>
    </w:p>
    <w:p w:rsidR="00C3703D" w:rsidRDefault="00C3703D" w:rsidP="00C3703D">
      <w:pPr>
        <w:jc w:val="left"/>
      </w:pPr>
    </w:p>
    <w:p w:rsidR="00C3703D" w:rsidRDefault="00C3703D" w:rsidP="00C3703D">
      <w:pPr>
        <w:jc w:val="left"/>
      </w:pPr>
    </w:p>
    <w:p w:rsidR="00C3703D" w:rsidRDefault="00C3703D" w:rsidP="00C3703D">
      <w:pPr>
        <w:jc w:val="left"/>
      </w:pPr>
    </w:p>
    <w:p w:rsidR="00C3703D" w:rsidRDefault="00C3703D" w:rsidP="00C3703D">
      <w:pPr>
        <w:jc w:val="left"/>
      </w:pPr>
    </w:p>
    <w:p w:rsidR="00C3703D" w:rsidRDefault="00C3703D" w:rsidP="00C3703D">
      <w:pPr>
        <w:jc w:val="left"/>
      </w:pPr>
    </w:p>
    <w:p w:rsidR="00C3703D" w:rsidRDefault="00C3703D" w:rsidP="00C3703D">
      <w:pPr>
        <w:jc w:val="left"/>
      </w:pPr>
    </w:p>
    <w:p w:rsidR="00C3703D" w:rsidRDefault="00C3703D" w:rsidP="00C3703D">
      <w:pPr>
        <w:jc w:val="left"/>
      </w:pPr>
    </w:p>
    <w:p w:rsidR="00C3703D" w:rsidRDefault="00C3703D" w:rsidP="00C3703D">
      <w:pPr>
        <w:jc w:val="left"/>
      </w:pPr>
    </w:p>
    <w:p w:rsidR="00C3703D" w:rsidRDefault="00C3703D" w:rsidP="00C3703D">
      <w:pPr>
        <w:jc w:val="left"/>
      </w:pPr>
    </w:p>
    <w:p w:rsidR="00C3703D" w:rsidRPr="004A6DEE" w:rsidRDefault="00C3703D" w:rsidP="00C3703D">
      <w:pPr>
        <w:jc w:val="left"/>
      </w:pPr>
    </w:p>
    <w:p w:rsidR="00C3703D" w:rsidRPr="004A6DEE" w:rsidRDefault="00C3703D" w:rsidP="00C3703D">
      <w:r>
        <w:t>TWC-BMT:</w:t>
      </w:r>
    </w:p>
    <w:p w:rsidR="00C3703D" w:rsidRPr="004A6DEE" w:rsidRDefault="00C3703D" w:rsidP="00C3703D">
      <w:pPr>
        <w:jc w:val="left"/>
      </w:pPr>
      <w:r>
        <w:rPr>
          <w:noProof/>
        </w:rPr>
        <w:drawing>
          <wp:inline distT="0" distB="0" distL="0" distR="0" wp14:anchorId="3470C3A9" wp14:editId="650EEEF4">
            <wp:extent cx="5743226" cy="4490884"/>
            <wp:effectExtent l="0" t="0" r="0" b="508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746394" cy="4493361"/>
                    </a:xfrm>
                    <a:prstGeom prst="rect">
                      <a:avLst/>
                    </a:prstGeom>
                  </pic:spPr>
                </pic:pic>
              </a:graphicData>
            </a:graphic>
          </wp:inline>
        </w:drawing>
      </w:r>
    </w:p>
    <w:p w:rsidR="00C3703D" w:rsidRPr="004A6DEE" w:rsidRDefault="00C3703D" w:rsidP="00C3703D">
      <w:pPr>
        <w:jc w:val="left"/>
      </w:pPr>
    </w:p>
    <w:p w:rsidR="00C3703D" w:rsidRPr="004A6DEE" w:rsidRDefault="00C3703D" w:rsidP="00C3703D">
      <w:pPr>
        <w:jc w:val="left"/>
      </w:pPr>
    </w:p>
    <w:p w:rsidR="00C3703D" w:rsidRPr="004A6DEE" w:rsidRDefault="00C3703D" w:rsidP="00C3703D">
      <w:pPr>
        <w:jc w:val="left"/>
      </w:pPr>
    </w:p>
    <w:p w:rsidR="00C3703D" w:rsidRDefault="00C3703D" w:rsidP="00C3703D">
      <w:pPr>
        <w:jc w:val="left"/>
      </w:pPr>
      <w:r w:rsidRPr="004A6DEE">
        <w:t>TEHNICAL PROBLEMS:</w:t>
      </w:r>
    </w:p>
    <w:p w:rsidR="00C3703D" w:rsidRPr="004A6DEE" w:rsidRDefault="00C3703D" w:rsidP="00C3703D">
      <w:pPr>
        <w:jc w:val="left"/>
      </w:pPr>
    </w:p>
    <w:p w:rsidR="00C3703D" w:rsidRDefault="00C3703D" w:rsidP="00C3703D">
      <w:pPr>
        <w:jc w:val="left"/>
      </w:pPr>
      <w:r w:rsidRPr="004A6DEE">
        <w:t>Participants were invited to report on any technical problems, ex. i</w:t>
      </w:r>
      <w:r>
        <w:t>nternet issues or audio issues.</w:t>
      </w:r>
    </w:p>
    <w:p w:rsidR="00C3703D" w:rsidRDefault="00C3703D" w:rsidP="00C3703D">
      <w:pPr>
        <w:jc w:val="left"/>
      </w:pPr>
    </w:p>
    <w:p w:rsidR="00C3703D" w:rsidRPr="004A6DEE" w:rsidRDefault="00C3703D" w:rsidP="00C3703D">
      <w:pPr>
        <w:jc w:val="left"/>
      </w:pPr>
      <w:r w:rsidRPr="004A6DEE">
        <w:t>TWF:</w:t>
      </w:r>
    </w:p>
    <w:p w:rsidR="00C3703D" w:rsidRPr="004A6DEE" w:rsidRDefault="00C3703D" w:rsidP="00C3703D">
      <w:pPr>
        <w:jc w:val="left"/>
      </w:pPr>
      <w:r w:rsidRPr="004A6DEE">
        <w:rPr>
          <w:noProof/>
        </w:rPr>
        <w:drawing>
          <wp:inline distT="0" distB="0" distL="0" distR="0" wp14:anchorId="08F1E833" wp14:editId="4365B309">
            <wp:extent cx="5943600" cy="283400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943600" cy="2834005"/>
                    </a:xfrm>
                    <a:prstGeom prst="rect">
                      <a:avLst/>
                    </a:prstGeom>
                  </pic:spPr>
                </pic:pic>
              </a:graphicData>
            </a:graphic>
          </wp:inline>
        </w:drawing>
      </w:r>
    </w:p>
    <w:p w:rsidR="00C3703D" w:rsidRPr="004A6DEE" w:rsidRDefault="00C3703D" w:rsidP="00C3703D"/>
    <w:p w:rsidR="00050E16" w:rsidRPr="00C5280D" w:rsidRDefault="00C3703D" w:rsidP="00C3703D">
      <w:pPr>
        <w:jc w:val="right"/>
      </w:pPr>
      <w:r w:rsidRPr="004A6DEE">
        <w:t>[End of Annex and of document]</w:t>
      </w:r>
    </w:p>
    <w:sectPr w:rsidR="00050E16" w:rsidRPr="00C5280D" w:rsidSect="00946EBC">
      <w:headerReference w:type="default" r:id="rId43"/>
      <w:headerReference w:type="first" r:id="rId4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EBC" w:rsidRDefault="00946EBC" w:rsidP="006655D3">
      <w:r>
        <w:separator/>
      </w:r>
    </w:p>
    <w:p w:rsidR="00946EBC" w:rsidRDefault="00946EBC" w:rsidP="006655D3"/>
    <w:p w:rsidR="00946EBC" w:rsidRDefault="00946EBC" w:rsidP="006655D3"/>
  </w:endnote>
  <w:endnote w:type="continuationSeparator" w:id="0">
    <w:p w:rsidR="00946EBC" w:rsidRDefault="00946EBC" w:rsidP="006655D3">
      <w:r>
        <w:separator/>
      </w:r>
    </w:p>
    <w:p w:rsidR="00946EBC" w:rsidRPr="00294751" w:rsidRDefault="00946EBC">
      <w:pPr>
        <w:pStyle w:val="Footer"/>
        <w:spacing w:after="60"/>
        <w:rPr>
          <w:sz w:val="18"/>
          <w:lang w:val="fr-FR"/>
        </w:rPr>
      </w:pPr>
      <w:r w:rsidRPr="00294751">
        <w:rPr>
          <w:sz w:val="18"/>
          <w:lang w:val="fr-FR"/>
        </w:rPr>
        <w:t>[Suite de la note de la page précédente]</w:t>
      </w:r>
    </w:p>
    <w:p w:rsidR="00946EBC" w:rsidRPr="00294751" w:rsidRDefault="00946EBC" w:rsidP="006655D3">
      <w:pPr>
        <w:rPr>
          <w:lang w:val="fr-FR"/>
        </w:rPr>
      </w:pPr>
    </w:p>
    <w:p w:rsidR="00946EBC" w:rsidRPr="00294751" w:rsidRDefault="00946EBC" w:rsidP="006655D3">
      <w:pPr>
        <w:rPr>
          <w:lang w:val="fr-FR"/>
        </w:rPr>
      </w:pPr>
    </w:p>
  </w:endnote>
  <w:endnote w:type="continuationNotice" w:id="1">
    <w:p w:rsidR="00946EBC" w:rsidRPr="00294751" w:rsidRDefault="00946EBC" w:rsidP="006655D3">
      <w:pPr>
        <w:rPr>
          <w:lang w:val="fr-FR"/>
        </w:rPr>
      </w:pPr>
      <w:r w:rsidRPr="00294751">
        <w:rPr>
          <w:lang w:val="fr-FR"/>
        </w:rPr>
        <w:t>[Suite de la note page suivante]</w:t>
      </w:r>
    </w:p>
    <w:p w:rsidR="00946EBC" w:rsidRPr="00294751" w:rsidRDefault="00946EBC" w:rsidP="006655D3">
      <w:pPr>
        <w:rPr>
          <w:lang w:val="fr-FR"/>
        </w:rPr>
      </w:pPr>
    </w:p>
    <w:p w:rsidR="00946EBC" w:rsidRPr="00294751" w:rsidRDefault="00946EB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EBC" w:rsidRDefault="00946EBC" w:rsidP="006655D3">
      <w:r>
        <w:separator/>
      </w:r>
    </w:p>
  </w:footnote>
  <w:footnote w:type="continuationSeparator" w:id="0">
    <w:p w:rsidR="00946EBC" w:rsidRDefault="00946EBC" w:rsidP="006655D3">
      <w:r>
        <w:separator/>
      </w:r>
    </w:p>
  </w:footnote>
  <w:footnote w:type="continuationNotice" w:id="1">
    <w:p w:rsidR="00946EBC" w:rsidRPr="00AB530F" w:rsidRDefault="00946EBC" w:rsidP="00AB530F">
      <w:pPr>
        <w:pStyle w:val="Footer"/>
      </w:pPr>
    </w:p>
  </w:footnote>
  <w:footnote w:id="2">
    <w:p w:rsidR="00946EBC" w:rsidRPr="00495130" w:rsidRDefault="00946EBC" w:rsidP="00C3703D">
      <w:pPr>
        <w:pStyle w:val="FootnoteText"/>
      </w:pPr>
      <w:r>
        <w:rPr>
          <w:rStyle w:val="FootnoteReference"/>
        </w:rPr>
        <w:footnoteRef/>
      </w:r>
      <w:r>
        <w:t xml:space="preserve"> </w:t>
      </w:r>
      <w:r w:rsidRPr="00495130">
        <w:t>Held via electronic means on October 26 and 27,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EBC" w:rsidRPr="00C5280D" w:rsidRDefault="00946EBC" w:rsidP="00EB048E">
    <w:pPr>
      <w:pStyle w:val="Header"/>
      <w:rPr>
        <w:rStyle w:val="PageNumber"/>
        <w:lang w:val="en-US"/>
      </w:rPr>
    </w:pPr>
    <w:r>
      <w:rPr>
        <w:rStyle w:val="PageNumber"/>
        <w:lang w:val="en-US"/>
      </w:rPr>
      <w:t>TWP/5/12</w:t>
    </w:r>
  </w:p>
  <w:p w:rsidR="00946EBC" w:rsidRPr="00C5280D" w:rsidRDefault="00946EBC"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67796">
      <w:rPr>
        <w:rStyle w:val="PageNumber"/>
        <w:noProof/>
        <w:lang w:val="en-US"/>
      </w:rPr>
      <w:t>2</w:t>
    </w:r>
    <w:r w:rsidRPr="00C5280D">
      <w:rPr>
        <w:rStyle w:val="PageNumber"/>
        <w:lang w:val="en-US"/>
      </w:rPr>
      <w:fldChar w:fldCharType="end"/>
    </w:r>
  </w:p>
  <w:p w:rsidR="00946EBC" w:rsidRDefault="00946EB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EBC" w:rsidRDefault="00946EBC" w:rsidP="00EB048E">
    <w:pPr>
      <w:pStyle w:val="Header"/>
    </w:pPr>
    <w:r>
      <w:t>TWP/5</w:t>
    </w:r>
    <w:r w:rsidRPr="00AC2883">
      <w:t>/</w:t>
    </w:r>
    <w:r>
      <w:t>12</w:t>
    </w:r>
  </w:p>
  <w:p w:rsidR="00946EBC" w:rsidRPr="00C5280D" w:rsidRDefault="00946EBC"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67796">
      <w:rPr>
        <w:rStyle w:val="PageNumber"/>
        <w:noProof/>
        <w:lang w:val="en-US"/>
      </w:rPr>
      <w:t>14</w:t>
    </w:r>
    <w:r w:rsidRPr="00C5280D">
      <w:rPr>
        <w:rStyle w:val="PageNumber"/>
        <w:lang w:val="en-US"/>
      </w:rPr>
      <w:fldChar w:fldCharType="end"/>
    </w:r>
  </w:p>
  <w:p w:rsidR="00946EBC" w:rsidRPr="00C5280D" w:rsidRDefault="00946EBC" w:rsidP="006655D3"/>
  <w:p w:rsidR="00946EBC" w:rsidRDefault="00946EB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EBC" w:rsidRDefault="00946EBC" w:rsidP="00946EBC">
    <w:pPr>
      <w:pStyle w:val="Header"/>
      <w:rPr>
        <w:lang w:val="en-US"/>
      </w:rPr>
    </w:pPr>
    <w:r w:rsidRPr="00834725">
      <w:rPr>
        <w:lang w:val="en-US"/>
      </w:rPr>
      <w:t>TWP/5/12</w:t>
    </w:r>
  </w:p>
  <w:p w:rsidR="00946EBC" w:rsidRDefault="00946EBC" w:rsidP="00946EBC">
    <w:pPr>
      <w:pStyle w:val="Header"/>
      <w:rPr>
        <w:lang w:val="en-US"/>
      </w:rPr>
    </w:pPr>
  </w:p>
  <w:p w:rsidR="00946EBC" w:rsidRDefault="00946EBC" w:rsidP="00946EBC">
    <w:pPr>
      <w:pStyle w:val="Header"/>
      <w:rPr>
        <w:lang w:val="en-US"/>
      </w:rPr>
    </w:pPr>
    <w:r w:rsidRPr="00C40418">
      <w:rPr>
        <w:lang w:val="en-US"/>
      </w:rPr>
      <w:t>A</w:t>
    </w:r>
    <w:r>
      <w:rPr>
        <w:lang w:val="en-US"/>
      </w:rPr>
      <w:t>NNEX</w:t>
    </w:r>
    <w:r w:rsidRPr="00C40418">
      <w:rPr>
        <w:lang w:val="en-US"/>
      </w:rPr>
      <w:t xml:space="preserve"> </w:t>
    </w:r>
  </w:p>
  <w:p w:rsidR="00946EBC" w:rsidRPr="00C40418" w:rsidRDefault="00946EBC" w:rsidP="00946EBC">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E5C4D"/>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 w15:restartNumberingAfterBreak="0">
    <w:nsid w:val="294A39B0"/>
    <w:multiLevelType w:val="hybridMultilevel"/>
    <w:tmpl w:val="5FF6CC08"/>
    <w:lvl w:ilvl="0" w:tplc="A9C8E1E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 w15:restartNumberingAfterBreak="0">
    <w:nsid w:val="2D3E4F2E"/>
    <w:multiLevelType w:val="hybridMultilevel"/>
    <w:tmpl w:val="DD105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C31B6A"/>
    <w:multiLevelType w:val="hybridMultilevel"/>
    <w:tmpl w:val="C458E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5" w15:restartNumberingAfterBreak="0">
    <w:nsid w:val="54197AB0"/>
    <w:multiLevelType w:val="hybridMultilevel"/>
    <w:tmpl w:val="5FF6CC08"/>
    <w:lvl w:ilvl="0" w:tplc="A9C8E1E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abstractNumId w:val="4"/>
  </w:num>
  <w:num w:numId="2">
    <w:abstractNumId w:val="2"/>
  </w:num>
  <w:num w:numId="3">
    <w:abstractNumId w:val="0"/>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F4C"/>
    <w:rsid w:val="00010CF3"/>
    <w:rsid w:val="00011E27"/>
    <w:rsid w:val="000148BC"/>
    <w:rsid w:val="00024AB8"/>
    <w:rsid w:val="00030854"/>
    <w:rsid w:val="00036028"/>
    <w:rsid w:val="0004198B"/>
    <w:rsid w:val="00044642"/>
    <w:rsid w:val="000446B9"/>
    <w:rsid w:val="00047E21"/>
    <w:rsid w:val="00050E16"/>
    <w:rsid w:val="00085505"/>
    <w:rsid w:val="000C4E25"/>
    <w:rsid w:val="000C7021"/>
    <w:rsid w:val="000D6BBC"/>
    <w:rsid w:val="000D7780"/>
    <w:rsid w:val="000E636A"/>
    <w:rsid w:val="000F2F11"/>
    <w:rsid w:val="00100A5F"/>
    <w:rsid w:val="00105929"/>
    <w:rsid w:val="00110BED"/>
    <w:rsid w:val="00110C36"/>
    <w:rsid w:val="001131D5"/>
    <w:rsid w:val="00114547"/>
    <w:rsid w:val="00141DB8"/>
    <w:rsid w:val="00162A11"/>
    <w:rsid w:val="00172084"/>
    <w:rsid w:val="0017474A"/>
    <w:rsid w:val="001758C6"/>
    <w:rsid w:val="00182B99"/>
    <w:rsid w:val="001964DC"/>
    <w:rsid w:val="001C1525"/>
    <w:rsid w:val="001D5F4C"/>
    <w:rsid w:val="0021332C"/>
    <w:rsid w:val="00213982"/>
    <w:rsid w:val="0024416D"/>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5A7F"/>
    <w:rsid w:val="003152FE"/>
    <w:rsid w:val="00327436"/>
    <w:rsid w:val="00344BD6"/>
    <w:rsid w:val="0035528D"/>
    <w:rsid w:val="00361821"/>
    <w:rsid w:val="00361E9E"/>
    <w:rsid w:val="003753EE"/>
    <w:rsid w:val="003A0835"/>
    <w:rsid w:val="003A5AAF"/>
    <w:rsid w:val="003B700A"/>
    <w:rsid w:val="003C7FBE"/>
    <w:rsid w:val="003D227C"/>
    <w:rsid w:val="003D2B4D"/>
    <w:rsid w:val="003F37F5"/>
    <w:rsid w:val="004364F7"/>
    <w:rsid w:val="00444A88"/>
    <w:rsid w:val="00474DA4"/>
    <w:rsid w:val="00476B4D"/>
    <w:rsid w:val="004805FA"/>
    <w:rsid w:val="004935D2"/>
    <w:rsid w:val="004A62BE"/>
    <w:rsid w:val="004A6A12"/>
    <w:rsid w:val="004B1215"/>
    <w:rsid w:val="004D047D"/>
    <w:rsid w:val="004F1E9E"/>
    <w:rsid w:val="004F305A"/>
    <w:rsid w:val="00512164"/>
    <w:rsid w:val="00520297"/>
    <w:rsid w:val="005338F9"/>
    <w:rsid w:val="00533D15"/>
    <w:rsid w:val="0054281C"/>
    <w:rsid w:val="00544581"/>
    <w:rsid w:val="0055268D"/>
    <w:rsid w:val="00575DE2"/>
    <w:rsid w:val="00576BE4"/>
    <w:rsid w:val="005779DB"/>
    <w:rsid w:val="005A2A67"/>
    <w:rsid w:val="005A400A"/>
    <w:rsid w:val="005B269D"/>
    <w:rsid w:val="005D6C6A"/>
    <w:rsid w:val="005E7466"/>
    <w:rsid w:val="005F7B92"/>
    <w:rsid w:val="00612379"/>
    <w:rsid w:val="006153B6"/>
    <w:rsid w:val="0061555F"/>
    <w:rsid w:val="006245ED"/>
    <w:rsid w:val="00636CA6"/>
    <w:rsid w:val="00641200"/>
    <w:rsid w:val="00645CA8"/>
    <w:rsid w:val="006655D3"/>
    <w:rsid w:val="00667404"/>
    <w:rsid w:val="00687EB4"/>
    <w:rsid w:val="00695C56"/>
    <w:rsid w:val="006A5CDE"/>
    <w:rsid w:val="006A644A"/>
    <w:rsid w:val="006B17D2"/>
    <w:rsid w:val="006C224E"/>
    <w:rsid w:val="006D6A1E"/>
    <w:rsid w:val="006D780A"/>
    <w:rsid w:val="00704ECF"/>
    <w:rsid w:val="0071271E"/>
    <w:rsid w:val="00732DEC"/>
    <w:rsid w:val="00735BD5"/>
    <w:rsid w:val="007451EC"/>
    <w:rsid w:val="00751613"/>
    <w:rsid w:val="00753EE9"/>
    <w:rsid w:val="007556F6"/>
    <w:rsid w:val="00760EEF"/>
    <w:rsid w:val="00777EE5"/>
    <w:rsid w:val="00784836"/>
    <w:rsid w:val="0079023E"/>
    <w:rsid w:val="007A2854"/>
    <w:rsid w:val="007C1D92"/>
    <w:rsid w:val="007C4CB9"/>
    <w:rsid w:val="007D0B9D"/>
    <w:rsid w:val="007D19B0"/>
    <w:rsid w:val="007F498F"/>
    <w:rsid w:val="007F7DBA"/>
    <w:rsid w:val="0080679D"/>
    <w:rsid w:val="008108B0"/>
    <w:rsid w:val="00811B20"/>
    <w:rsid w:val="00812609"/>
    <w:rsid w:val="008211B5"/>
    <w:rsid w:val="0082296E"/>
    <w:rsid w:val="00824099"/>
    <w:rsid w:val="00846D7C"/>
    <w:rsid w:val="00860DDA"/>
    <w:rsid w:val="00867AC1"/>
    <w:rsid w:val="008751DE"/>
    <w:rsid w:val="00890DF8"/>
    <w:rsid w:val="00890E38"/>
    <w:rsid w:val="008966E3"/>
    <w:rsid w:val="008A0ADE"/>
    <w:rsid w:val="008A743F"/>
    <w:rsid w:val="008C0970"/>
    <w:rsid w:val="008D0BC5"/>
    <w:rsid w:val="008D2CF7"/>
    <w:rsid w:val="00900C26"/>
    <w:rsid w:val="0090197F"/>
    <w:rsid w:val="00903264"/>
    <w:rsid w:val="00906DDC"/>
    <w:rsid w:val="00934E09"/>
    <w:rsid w:val="00936253"/>
    <w:rsid w:val="00940D46"/>
    <w:rsid w:val="00941206"/>
    <w:rsid w:val="009413F1"/>
    <w:rsid w:val="00946EBC"/>
    <w:rsid w:val="00951234"/>
    <w:rsid w:val="00952DD4"/>
    <w:rsid w:val="009561F4"/>
    <w:rsid w:val="00965AE7"/>
    <w:rsid w:val="00970FED"/>
    <w:rsid w:val="00992D82"/>
    <w:rsid w:val="00997029"/>
    <w:rsid w:val="009A00BB"/>
    <w:rsid w:val="009A4CD2"/>
    <w:rsid w:val="009A7339"/>
    <w:rsid w:val="009B440E"/>
    <w:rsid w:val="009D62AA"/>
    <w:rsid w:val="009D690D"/>
    <w:rsid w:val="009E65B6"/>
    <w:rsid w:val="009F0A51"/>
    <w:rsid w:val="009F77CF"/>
    <w:rsid w:val="00A24C10"/>
    <w:rsid w:val="00A42AC3"/>
    <w:rsid w:val="00A430CF"/>
    <w:rsid w:val="00A54309"/>
    <w:rsid w:val="00A610A9"/>
    <w:rsid w:val="00A80F2A"/>
    <w:rsid w:val="00A96C33"/>
    <w:rsid w:val="00AB2B93"/>
    <w:rsid w:val="00AB530F"/>
    <w:rsid w:val="00AB7E5B"/>
    <w:rsid w:val="00AC2883"/>
    <w:rsid w:val="00AE0EF1"/>
    <w:rsid w:val="00AE2937"/>
    <w:rsid w:val="00B07301"/>
    <w:rsid w:val="00B11F3E"/>
    <w:rsid w:val="00B224DE"/>
    <w:rsid w:val="00B324D4"/>
    <w:rsid w:val="00B3517E"/>
    <w:rsid w:val="00B46575"/>
    <w:rsid w:val="00B61777"/>
    <w:rsid w:val="00B622E6"/>
    <w:rsid w:val="00B67796"/>
    <w:rsid w:val="00B74250"/>
    <w:rsid w:val="00B83E82"/>
    <w:rsid w:val="00B84BBD"/>
    <w:rsid w:val="00BA43FB"/>
    <w:rsid w:val="00BC127D"/>
    <w:rsid w:val="00BC1FE6"/>
    <w:rsid w:val="00C061B6"/>
    <w:rsid w:val="00C2446C"/>
    <w:rsid w:val="00C36AE5"/>
    <w:rsid w:val="00C3703D"/>
    <w:rsid w:val="00C41F17"/>
    <w:rsid w:val="00C437A3"/>
    <w:rsid w:val="00C527FA"/>
    <w:rsid w:val="00C5280D"/>
    <w:rsid w:val="00C53EB3"/>
    <w:rsid w:val="00C5791C"/>
    <w:rsid w:val="00C66290"/>
    <w:rsid w:val="00C72B7A"/>
    <w:rsid w:val="00C973F2"/>
    <w:rsid w:val="00CA304C"/>
    <w:rsid w:val="00CA774A"/>
    <w:rsid w:val="00CB4921"/>
    <w:rsid w:val="00CC11B0"/>
    <w:rsid w:val="00CC2841"/>
    <w:rsid w:val="00CF1330"/>
    <w:rsid w:val="00CF7E36"/>
    <w:rsid w:val="00D0106A"/>
    <w:rsid w:val="00D3708D"/>
    <w:rsid w:val="00D40426"/>
    <w:rsid w:val="00D57C96"/>
    <w:rsid w:val="00D57D18"/>
    <w:rsid w:val="00D70E65"/>
    <w:rsid w:val="00D91203"/>
    <w:rsid w:val="00D95174"/>
    <w:rsid w:val="00DA4973"/>
    <w:rsid w:val="00DA6F36"/>
    <w:rsid w:val="00DB596E"/>
    <w:rsid w:val="00DB7773"/>
    <w:rsid w:val="00DC00EA"/>
    <w:rsid w:val="00DC3802"/>
    <w:rsid w:val="00DD6208"/>
    <w:rsid w:val="00DF7E99"/>
    <w:rsid w:val="00E06D48"/>
    <w:rsid w:val="00E07D87"/>
    <w:rsid w:val="00E249C8"/>
    <w:rsid w:val="00E32F7E"/>
    <w:rsid w:val="00E5267B"/>
    <w:rsid w:val="00E559F0"/>
    <w:rsid w:val="00E63C0E"/>
    <w:rsid w:val="00E72D49"/>
    <w:rsid w:val="00E7593C"/>
    <w:rsid w:val="00E7678A"/>
    <w:rsid w:val="00E935F1"/>
    <w:rsid w:val="00E94A81"/>
    <w:rsid w:val="00E95EB4"/>
    <w:rsid w:val="00EA1FFB"/>
    <w:rsid w:val="00EB048E"/>
    <w:rsid w:val="00EB4E9C"/>
    <w:rsid w:val="00EE34DF"/>
    <w:rsid w:val="00EF2F89"/>
    <w:rsid w:val="00F03E98"/>
    <w:rsid w:val="00F1237A"/>
    <w:rsid w:val="00F22CBD"/>
    <w:rsid w:val="00F272F1"/>
    <w:rsid w:val="00F2789D"/>
    <w:rsid w:val="00F31412"/>
    <w:rsid w:val="00F45372"/>
    <w:rsid w:val="00F560F7"/>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B9340ADA-2766-4A51-A8ED-0843B031E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7A3"/>
    <w:pPr>
      <w:jc w:val="both"/>
    </w:pPr>
    <w:rPr>
      <w:rFonts w:ascii="Arial" w:hAnsi="Arial"/>
    </w:rPr>
  </w:style>
  <w:style w:type="paragraph" w:styleId="Heading1">
    <w:name w:val="heading 1"/>
    <w:next w:val="Normal"/>
    <w:autoRedefine/>
    <w:qFormat/>
    <w:rsid w:val="00C437A3"/>
    <w:pPr>
      <w:keepNext/>
      <w:jc w:val="both"/>
      <w:outlineLvl w:val="0"/>
    </w:pPr>
    <w:rPr>
      <w:rFonts w:ascii="Arial" w:hAnsi="Arial"/>
      <w:caps/>
    </w:rPr>
  </w:style>
  <w:style w:type="paragraph" w:styleId="Heading2">
    <w:name w:val="heading 2"/>
    <w:next w:val="Normal"/>
    <w:autoRedefine/>
    <w:qFormat/>
    <w:rsid w:val="00C437A3"/>
    <w:pPr>
      <w:keepNext/>
      <w:jc w:val="both"/>
      <w:outlineLvl w:val="1"/>
    </w:pPr>
    <w:rPr>
      <w:rFonts w:ascii="Arial" w:hAnsi="Arial"/>
      <w:u w:val="single"/>
    </w:rPr>
  </w:style>
  <w:style w:type="paragraph" w:styleId="Heading3">
    <w:name w:val="heading 3"/>
    <w:next w:val="Normal"/>
    <w:autoRedefine/>
    <w:qFormat/>
    <w:rsid w:val="00C437A3"/>
    <w:pPr>
      <w:keepNext/>
      <w:jc w:val="both"/>
      <w:outlineLvl w:val="2"/>
    </w:pPr>
    <w:rPr>
      <w:rFonts w:ascii="Arial" w:hAnsi="Arial"/>
      <w:i/>
    </w:rPr>
  </w:style>
  <w:style w:type="paragraph" w:styleId="Heading4">
    <w:name w:val="heading 4"/>
    <w:next w:val="Normal"/>
    <w:autoRedefine/>
    <w:qFormat/>
    <w:rsid w:val="00C437A3"/>
    <w:pPr>
      <w:keepNext/>
      <w:ind w:left="567"/>
      <w:jc w:val="both"/>
      <w:outlineLvl w:val="3"/>
    </w:pPr>
    <w:rPr>
      <w:rFonts w:ascii="Arial" w:hAnsi="Arial"/>
      <w:u w:val="single"/>
      <w:lang w:val="fr-FR"/>
    </w:rPr>
  </w:style>
  <w:style w:type="paragraph" w:styleId="Heading5">
    <w:name w:val="heading 5"/>
    <w:next w:val="Normal"/>
    <w:autoRedefine/>
    <w:qFormat/>
    <w:rsid w:val="00C437A3"/>
    <w:pPr>
      <w:keepNext/>
      <w:ind w:left="1134" w:hanging="567"/>
      <w:jc w:val="both"/>
      <w:outlineLvl w:val="4"/>
    </w:pPr>
    <w:rPr>
      <w:rFonts w:ascii="Arial" w:hAnsi="Arial"/>
      <w:i/>
    </w:rPr>
  </w:style>
  <w:style w:type="paragraph" w:styleId="Heading9">
    <w:name w:val="heading 9"/>
    <w:basedOn w:val="Normal"/>
    <w:next w:val="Normal"/>
    <w:qFormat/>
    <w:rsid w:val="00C437A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C437A3"/>
    <w:pPr>
      <w:jc w:val="center"/>
    </w:pPr>
    <w:rPr>
      <w:rFonts w:ascii="Arial" w:hAnsi="Arial"/>
      <w:lang w:val="fr-FR"/>
    </w:rPr>
  </w:style>
  <w:style w:type="paragraph" w:styleId="Footer">
    <w:name w:val="footer"/>
    <w:aliases w:val="doc_path_name"/>
    <w:autoRedefine/>
    <w:rsid w:val="00C437A3"/>
    <w:pPr>
      <w:jc w:val="both"/>
    </w:pPr>
    <w:rPr>
      <w:rFonts w:ascii="Arial" w:hAnsi="Arial"/>
      <w:sz w:val="14"/>
    </w:rPr>
  </w:style>
  <w:style w:type="character" w:styleId="PageNumber">
    <w:name w:val="page number"/>
    <w:basedOn w:val="DefaultParagraphFont"/>
    <w:rsid w:val="00C437A3"/>
    <w:rPr>
      <w:rFonts w:ascii="Arial" w:hAnsi="Arial"/>
      <w:sz w:val="20"/>
    </w:rPr>
  </w:style>
  <w:style w:type="paragraph" w:styleId="Title">
    <w:name w:val="Title"/>
    <w:basedOn w:val="Normal"/>
    <w:qFormat/>
    <w:rsid w:val="00C437A3"/>
    <w:pPr>
      <w:spacing w:after="300"/>
      <w:jc w:val="center"/>
    </w:pPr>
    <w:rPr>
      <w:b/>
      <w:caps/>
      <w:kern w:val="28"/>
      <w:sz w:val="30"/>
    </w:rPr>
  </w:style>
  <w:style w:type="paragraph" w:customStyle="1" w:styleId="preparedby">
    <w:name w:val="preparedby"/>
    <w:basedOn w:val="Normal"/>
    <w:next w:val="Normal"/>
    <w:semiHidden/>
    <w:rsid w:val="00C437A3"/>
    <w:pPr>
      <w:spacing w:after="600"/>
      <w:jc w:val="center"/>
    </w:pPr>
    <w:rPr>
      <w:i/>
    </w:rPr>
  </w:style>
  <w:style w:type="paragraph" w:customStyle="1" w:styleId="Docoriginal">
    <w:name w:val="Doc_original"/>
    <w:basedOn w:val="Code"/>
    <w:link w:val="DocoriginalChar"/>
    <w:rsid w:val="00C437A3"/>
    <w:pPr>
      <w:spacing w:before="240" w:line="240" w:lineRule="exact"/>
      <w:ind w:left="0"/>
      <w:contextualSpacing/>
      <w:jc w:val="left"/>
    </w:pPr>
    <w:rPr>
      <w:sz w:val="18"/>
    </w:rPr>
  </w:style>
  <w:style w:type="paragraph" w:customStyle="1" w:styleId="DecisionParagraphs">
    <w:name w:val="DecisionParagraphs"/>
    <w:basedOn w:val="Normal"/>
    <w:rsid w:val="00C437A3"/>
    <w:pPr>
      <w:tabs>
        <w:tab w:val="left" w:pos="5387"/>
      </w:tabs>
      <w:ind w:left="4820"/>
    </w:pPr>
    <w:rPr>
      <w:i/>
    </w:rPr>
  </w:style>
  <w:style w:type="paragraph" w:styleId="FootnoteText">
    <w:name w:val="footnote text"/>
    <w:autoRedefine/>
    <w:rsid w:val="00C437A3"/>
    <w:pPr>
      <w:spacing w:before="60"/>
      <w:ind w:left="567" w:hanging="567"/>
      <w:jc w:val="both"/>
    </w:pPr>
    <w:rPr>
      <w:rFonts w:ascii="Arial" w:hAnsi="Arial"/>
      <w:sz w:val="16"/>
    </w:rPr>
  </w:style>
  <w:style w:type="character" w:styleId="FootnoteReference">
    <w:name w:val="footnote reference"/>
    <w:basedOn w:val="DefaultParagraphFont"/>
    <w:semiHidden/>
    <w:rsid w:val="00C437A3"/>
    <w:rPr>
      <w:vertAlign w:val="superscript"/>
    </w:rPr>
  </w:style>
  <w:style w:type="paragraph" w:styleId="Closing">
    <w:name w:val="Closing"/>
    <w:basedOn w:val="Normal"/>
    <w:rsid w:val="00C437A3"/>
    <w:pPr>
      <w:ind w:left="4536"/>
      <w:jc w:val="center"/>
    </w:pPr>
  </w:style>
  <w:style w:type="paragraph" w:styleId="Index1">
    <w:name w:val="index 1"/>
    <w:basedOn w:val="Normal"/>
    <w:next w:val="Normal"/>
    <w:semiHidden/>
    <w:rsid w:val="00C437A3"/>
    <w:pPr>
      <w:tabs>
        <w:tab w:val="right" w:leader="dot" w:pos="9071"/>
      </w:tabs>
      <w:ind w:left="284" w:hanging="284"/>
    </w:pPr>
    <w:rPr>
      <w:sz w:val="24"/>
    </w:rPr>
  </w:style>
  <w:style w:type="paragraph" w:styleId="Index2">
    <w:name w:val="index 2"/>
    <w:basedOn w:val="Normal"/>
    <w:next w:val="Normal"/>
    <w:semiHidden/>
    <w:rsid w:val="00C437A3"/>
    <w:pPr>
      <w:tabs>
        <w:tab w:val="right" w:leader="dot" w:pos="9071"/>
      </w:tabs>
      <w:ind w:left="568" w:hanging="284"/>
    </w:pPr>
    <w:rPr>
      <w:sz w:val="24"/>
    </w:rPr>
  </w:style>
  <w:style w:type="paragraph" w:styleId="Index3">
    <w:name w:val="index 3"/>
    <w:basedOn w:val="Normal"/>
    <w:next w:val="Normal"/>
    <w:semiHidden/>
    <w:rsid w:val="00C437A3"/>
    <w:pPr>
      <w:tabs>
        <w:tab w:val="right" w:leader="dot" w:pos="9071"/>
      </w:tabs>
      <w:ind w:left="851" w:hanging="284"/>
    </w:pPr>
    <w:rPr>
      <w:sz w:val="24"/>
    </w:rPr>
  </w:style>
  <w:style w:type="paragraph" w:styleId="MacroText">
    <w:name w:val="macro"/>
    <w:semiHidden/>
    <w:rsid w:val="00C437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437A3"/>
    <w:pPr>
      <w:ind w:left="4536"/>
      <w:jc w:val="center"/>
    </w:pPr>
  </w:style>
  <w:style w:type="character" w:customStyle="1" w:styleId="Doclang">
    <w:name w:val="Doc_lang"/>
    <w:basedOn w:val="DefaultParagraphFont"/>
    <w:rsid w:val="00C437A3"/>
    <w:rPr>
      <w:rFonts w:ascii="Arial" w:hAnsi="Arial"/>
      <w:sz w:val="20"/>
      <w:lang w:val="en-US"/>
    </w:rPr>
  </w:style>
  <w:style w:type="paragraph" w:customStyle="1" w:styleId="Session">
    <w:name w:val="Session"/>
    <w:basedOn w:val="Normal"/>
    <w:semiHidden/>
    <w:rsid w:val="00C437A3"/>
    <w:pPr>
      <w:spacing w:before="60"/>
      <w:jc w:val="center"/>
    </w:pPr>
    <w:rPr>
      <w:b/>
    </w:rPr>
  </w:style>
  <w:style w:type="paragraph" w:customStyle="1" w:styleId="Organizer">
    <w:name w:val="Organizer"/>
    <w:basedOn w:val="Normal"/>
    <w:semiHidden/>
    <w:rsid w:val="00C437A3"/>
    <w:pPr>
      <w:spacing w:after="600"/>
      <w:ind w:left="-993" w:right="-994"/>
      <w:jc w:val="center"/>
    </w:pPr>
    <w:rPr>
      <w:b/>
      <w:caps/>
      <w:kern w:val="26"/>
      <w:sz w:val="26"/>
    </w:rPr>
  </w:style>
  <w:style w:type="paragraph" w:styleId="BodyText">
    <w:name w:val="Body Text"/>
    <w:basedOn w:val="Normal"/>
    <w:rsid w:val="00C437A3"/>
  </w:style>
  <w:style w:type="paragraph" w:customStyle="1" w:styleId="Disclaimer">
    <w:name w:val="Disclaimer"/>
    <w:next w:val="Normal"/>
    <w:qFormat/>
    <w:rsid w:val="00C437A3"/>
    <w:pPr>
      <w:spacing w:after="600"/>
    </w:pPr>
    <w:rPr>
      <w:rFonts w:ascii="Arial" w:hAnsi="Arial"/>
      <w:i/>
      <w:iCs/>
      <w:color w:val="A6A6A6" w:themeColor="background1" w:themeShade="A6"/>
    </w:rPr>
  </w:style>
  <w:style w:type="paragraph" w:customStyle="1" w:styleId="upove">
    <w:name w:val="upov_e"/>
    <w:basedOn w:val="Normal"/>
    <w:rsid w:val="00C437A3"/>
    <w:pPr>
      <w:spacing w:before="120"/>
    </w:pPr>
    <w:rPr>
      <w:sz w:val="16"/>
    </w:rPr>
  </w:style>
  <w:style w:type="paragraph" w:customStyle="1" w:styleId="TitleofDoc">
    <w:name w:val="Title of Doc"/>
    <w:basedOn w:val="Normal"/>
    <w:semiHidden/>
    <w:rsid w:val="00C437A3"/>
    <w:pPr>
      <w:spacing w:before="1200"/>
      <w:jc w:val="center"/>
    </w:pPr>
    <w:rPr>
      <w:caps/>
    </w:rPr>
  </w:style>
  <w:style w:type="paragraph" w:customStyle="1" w:styleId="preparedby0">
    <w:name w:val="prepared by"/>
    <w:basedOn w:val="Normal"/>
    <w:semiHidden/>
    <w:rsid w:val="00C437A3"/>
    <w:pPr>
      <w:spacing w:before="600" w:after="600"/>
      <w:jc w:val="center"/>
    </w:pPr>
    <w:rPr>
      <w:i/>
    </w:rPr>
  </w:style>
  <w:style w:type="paragraph" w:customStyle="1" w:styleId="PlaceAndDate">
    <w:name w:val="PlaceAndDate"/>
    <w:basedOn w:val="Session"/>
    <w:semiHidden/>
    <w:rsid w:val="00C437A3"/>
  </w:style>
  <w:style w:type="paragraph" w:styleId="EndnoteText">
    <w:name w:val="endnote text"/>
    <w:basedOn w:val="Normal"/>
    <w:semiHidden/>
    <w:rsid w:val="00C437A3"/>
  </w:style>
  <w:style w:type="character" w:styleId="EndnoteReference">
    <w:name w:val="endnote reference"/>
    <w:basedOn w:val="DefaultParagraphFont"/>
    <w:semiHidden/>
    <w:rsid w:val="00C437A3"/>
    <w:rPr>
      <w:vertAlign w:val="superscript"/>
    </w:rPr>
  </w:style>
  <w:style w:type="paragraph" w:customStyle="1" w:styleId="SessionMeetingPlace">
    <w:name w:val="Session_MeetingPlace"/>
    <w:basedOn w:val="Normal"/>
    <w:semiHidden/>
    <w:rsid w:val="00C437A3"/>
    <w:pPr>
      <w:spacing w:before="480"/>
      <w:jc w:val="center"/>
    </w:pPr>
    <w:rPr>
      <w:b/>
      <w:bCs/>
      <w:kern w:val="28"/>
      <w:sz w:val="24"/>
    </w:rPr>
  </w:style>
  <w:style w:type="paragraph" w:customStyle="1" w:styleId="Original">
    <w:name w:val="Original"/>
    <w:basedOn w:val="Normal"/>
    <w:semiHidden/>
    <w:rsid w:val="00C437A3"/>
    <w:pPr>
      <w:spacing w:before="60"/>
      <w:ind w:left="1276"/>
    </w:pPr>
    <w:rPr>
      <w:b/>
      <w:sz w:val="22"/>
    </w:rPr>
  </w:style>
  <w:style w:type="paragraph" w:styleId="Date">
    <w:name w:val="Date"/>
    <w:basedOn w:val="Normal"/>
    <w:semiHidden/>
    <w:rsid w:val="00C437A3"/>
    <w:pPr>
      <w:spacing w:line="340" w:lineRule="exact"/>
      <w:ind w:left="1276"/>
    </w:pPr>
    <w:rPr>
      <w:b/>
      <w:sz w:val="22"/>
    </w:rPr>
  </w:style>
  <w:style w:type="paragraph" w:customStyle="1" w:styleId="Code">
    <w:name w:val="Code"/>
    <w:basedOn w:val="Normal"/>
    <w:link w:val="CodeChar"/>
    <w:semiHidden/>
    <w:rsid w:val="00C437A3"/>
    <w:pPr>
      <w:spacing w:line="340" w:lineRule="atLeast"/>
      <w:ind w:left="1276"/>
    </w:pPr>
    <w:rPr>
      <w:b/>
      <w:bCs/>
      <w:spacing w:val="10"/>
    </w:rPr>
  </w:style>
  <w:style w:type="paragraph" w:customStyle="1" w:styleId="Country">
    <w:name w:val="Country"/>
    <w:basedOn w:val="Normal"/>
    <w:semiHidden/>
    <w:rsid w:val="00C437A3"/>
    <w:pPr>
      <w:spacing w:before="60" w:after="480"/>
      <w:jc w:val="center"/>
    </w:pPr>
  </w:style>
  <w:style w:type="paragraph" w:customStyle="1" w:styleId="Lettrine">
    <w:name w:val="Lettrine"/>
    <w:basedOn w:val="Normal"/>
    <w:rsid w:val="00C437A3"/>
    <w:pPr>
      <w:spacing w:line="340" w:lineRule="atLeast"/>
      <w:jc w:val="right"/>
    </w:pPr>
    <w:rPr>
      <w:b/>
      <w:bCs/>
      <w:sz w:val="36"/>
    </w:rPr>
  </w:style>
  <w:style w:type="paragraph" w:customStyle="1" w:styleId="LogoUPOV">
    <w:name w:val="LogoUPOV"/>
    <w:basedOn w:val="Normal"/>
    <w:rsid w:val="00C437A3"/>
    <w:pPr>
      <w:spacing w:before="600" w:after="80"/>
      <w:jc w:val="center"/>
    </w:pPr>
    <w:rPr>
      <w:snapToGrid w:val="0"/>
    </w:rPr>
  </w:style>
  <w:style w:type="paragraph" w:customStyle="1" w:styleId="Sessiontc">
    <w:name w:val="Session_tc"/>
    <w:basedOn w:val="StyleSessionAllcaps"/>
    <w:rsid w:val="00C437A3"/>
    <w:pPr>
      <w:spacing w:before="0" w:line="280" w:lineRule="exact"/>
      <w:jc w:val="left"/>
    </w:pPr>
    <w:rPr>
      <w:caps w:val="0"/>
      <w:sz w:val="20"/>
    </w:rPr>
  </w:style>
  <w:style w:type="paragraph" w:customStyle="1" w:styleId="TitreUpov">
    <w:name w:val="TitreUpov"/>
    <w:basedOn w:val="Normal"/>
    <w:semiHidden/>
    <w:rsid w:val="00C437A3"/>
    <w:pPr>
      <w:spacing w:before="60"/>
      <w:jc w:val="center"/>
    </w:pPr>
    <w:rPr>
      <w:b/>
      <w:sz w:val="24"/>
    </w:rPr>
  </w:style>
  <w:style w:type="paragraph" w:customStyle="1" w:styleId="StyleSessionAllcaps">
    <w:name w:val="Style Session + All caps"/>
    <w:basedOn w:val="Session"/>
    <w:semiHidden/>
    <w:rsid w:val="00C437A3"/>
    <w:pPr>
      <w:spacing w:before="480"/>
    </w:pPr>
    <w:rPr>
      <w:bCs/>
      <w:caps/>
      <w:kern w:val="28"/>
      <w:sz w:val="24"/>
    </w:rPr>
  </w:style>
  <w:style w:type="paragraph" w:customStyle="1" w:styleId="plcountry">
    <w:name w:val="plcountry"/>
    <w:basedOn w:val="Normal"/>
    <w:rsid w:val="00C437A3"/>
    <w:pPr>
      <w:keepNext/>
      <w:keepLines/>
      <w:spacing w:before="180" w:after="120"/>
      <w:jc w:val="left"/>
    </w:pPr>
    <w:rPr>
      <w:caps/>
      <w:noProof/>
      <w:snapToGrid w:val="0"/>
      <w:u w:val="single"/>
    </w:rPr>
  </w:style>
  <w:style w:type="paragraph" w:customStyle="1" w:styleId="pldetails">
    <w:name w:val="pldetails"/>
    <w:basedOn w:val="Normal"/>
    <w:rsid w:val="00C437A3"/>
    <w:pPr>
      <w:keepLines/>
      <w:spacing w:before="60" w:after="60"/>
      <w:jc w:val="left"/>
    </w:pPr>
    <w:rPr>
      <w:noProof/>
      <w:snapToGrid w:val="0"/>
    </w:rPr>
  </w:style>
  <w:style w:type="paragraph" w:customStyle="1" w:styleId="plheading">
    <w:name w:val="plheading"/>
    <w:basedOn w:val="Normal"/>
    <w:rsid w:val="00C437A3"/>
    <w:pPr>
      <w:keepNext/>
      <w:spacing w:before="480" w:after="120"/>
      <w:jc w:val="center"/>
    </w:pPr>
    <w:rPr>
      <w:caps/>
      <w:snapToGrid w:val="0"/>
      <w:u w:val="single"/>
    </w:rPr>
  </w:style>
  <w:style w:type="paragraph" w:customStyle="1" w:styleId="Sessiontcplacedate">
    <w:name w:val="Session_tc_place_date"/>
    <w:basedOn w:val="SessionMeetingPlace"/>
    <w:rsid w:val="00C437A3"/>
    <w:pPr>
      <w:spacing w:before="240"/>
      <w:contextualSpacing/>
      <w:jc w:val="left"/>
    </w:pPr>
    <w:rPr>
      <w:sz w:val="20"/>
    </w:rPr>
  </w:style>
  <w:style w:type="paragraph" w:customStyle="1" w:styleId="Titleofdoc0">
    <w:name w:val="Title_of_doc"/>
    <w:basedOn w:val="TitleofDoc"/>
    <w:link w:val="TitleofdocChar"/>
    <w:rsid w:val="00C437A3"/>
    <w:pPr>
      <w:spacing w:before="600" w:after="240"/>
      <w:jc w:val="left"/>
    </w:pPr>
    <w:rPr>
      <w:b/>
    </w:rPr>
  </w:style>
  <w:style w:type="paragraph" w:customStyle="1" w:styleId="preparedby1">
    <w:name w:val="prepared_by"/>
    <w:basedOn w:val="preparedby0"/>
    <w:rsid w:val="00C437A3"/>
    <w:pPr>
      <w:spacing w:before="0" w:after="240"/>
      <w:jc w:val="left"/>
    </w:pPr>
    <w:rPr>
      <w:iCs/>
    </w:rPr>
  </w:style>
  <w:style w:type="character" w:customStyle="1" w:styleId="CodeChar">
    <w:name w:val="Code Char"/>
    <w:basedOn w:val="DefaultParagraphFont"/>
    <w:link w:val="Code"/>
    <w:semiHidden/>
    <w:rsid w:val="00C437A3"/>
    <w:rPr>
      <w:rFonts w:ascii="Arial" w:hAnsi="Arial"/>
      <w:b/>
      <w:bCs/>
      <w:spacing w:val="10"/>
    </w:rPr>
  </w:style>
  <w:style w:type="paragraph" w:customStyle="1" w:styleId="endofdoc">
    <w:name w:val="end_of_doc"/>
    <w:next w:val="Header"/>
    <w:autoRedefine/>
    <w:rsid w:val="00C437A3"/>
    <w:pPr>
      <w:spacing w:before="480"/>
      <w:ind w:left="567" w:hanging="567"/>
      <w:jc w:val="right"/>
    </w:pPr>
    <w:rPr>
      <w:rFonts w:ascii="Arial" w:hAnsi="Arial"/>
    </w:rPr>
  </w:style>
  <w:style w:type="character" w:customStyle="1" w:styleId="DocoriginalChar">
    <w:name w:val="Doc_original Char"/>
    <w:basedOn w:val="CodeChar"/>
    <w:link w:val="Docoriginal"/>
    <w:rsid w:val="00C437A3"/>
    <w:rPr>
      <w:rFonts w:ascii="Arial" w:hAnsi="Arial"/>
      <w:b/>
      <w:bCs/>
      <w:spacing w:val="10"/>
      <w:sz w:val="18"/>
    </w:rPr>
  </w:style>
  <w:style w:type="paragraph" w:styleId="TOC2">
    <w:name w:val="toc 2"/>
    <w:basedOn w:val="Normal"/>
    <w:next w:val="Normal"/>
    <w:uiPriority w:val="39"/>
    <w:qFormat/>
    <w:rsid w:val="00C437A3"/>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C437A3"/>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C437A3"/>
    <w:rPr>
      <w:rFonts w:ascii="Arial" w:hAnsi="Arial"/>
      <w:color w:val="0000FF"/>
      <w:u w:val="single"/>
    </w:rPr>
  </w:style>
  <w:style w:type="paragraph" w:styleId="TOC4">
    <w:name w:val="toc 4"/>
    <w:next w:val="Normal"/>
    <w:autoRedefine/>
    <w:rsid w:val="00C437A3"/>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C437A3"/>
    <w:pPr>
      <w:tabs>
        <w:tab w:val="right" w:leader="dot" w:pos="9639"/>
      </w:tabs>
      <w:spacing w:before="60"/>
      <w:ind w:right="1418"/>
      <w:jc w:val="left"/>
    </w:pPr>
    <w:rPr>
      <w:rFonts w:cs="Arial"/>
      <w:bCs/>
      <w:caps/>
      <w:noProof/>
      <w:sz w:val="18"/>
    </w:rPr>
  </w:style>
  <w:style w:type="paragraph" w:styleId="TOC5">
    <w:name w:val="toc 5"/>
    <w:next w:val="Normal"/>
    <w:autoRedefine/>
    <w:rsid w:val="00C437A3"/>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C437A3"/>
    <w:rPr>
      <w:rFonts w:ascii="Tahoma" w:hAnsi="Tahoma" w:cs="Tahoma"/>
      <w:sz w:val="16"/>
      <w:szCs w:val="16"/>
    </w:rPr>
  </w:style>
  <w:style w:type="character" w:customStyle="1" w:styleId="BalloonTextChar">
    <w:name w:val="Balloon Text Char"/>
    <w:basedOn w:val="DefaultParagraphFont"/>
    <w:link w:val="BalloonText"/>
    <w:rsid w:val="00C437A3"/>
    <w:rPr>
      <w:rFonts w:ascii="Tahoma" w:hAnsi="Tahoma" w:cs="Tahoma"/>
      <w:sz w:val="16"/>
      <w:szCs w:val="16"/>
    </w:rPr>
  </w:style>
  <w:style w:type="paragraph" w:customStyle="1" w:styleId="Doccode">
    <w:name w:val="Doc_code"/>
    <w:qFormat/>
    <w:rsid w:val="00C437A3"/>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table" w:styleId="TableGrid">
    <w:name w:val="Table Grid"/>
    <w:basedOn w:val="TableNormal"/>
    <w:rsid w:val="00C37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UME">
    <w:name w:val="ONUM E"/>
    <w:basedOn w:val="Normal"/>
    <w:rsid w:val="00C3703D"/>
    <w:pPr>
      <w:numPr>
        <w:numId w:val="3"/>
      </w:numPr>
    </w:pPr>
  </w:style>
  <w:style w:type="paragraph" w:styleId="ListParagraph">
    <w:name w:val="List Paragraph"/>
    <w:basedOn w:val="Normal"/>
    <w:uiPriority w:val="34"/>
    <w:qFormat/>
    <w:rsid w:val="00C3703D"/>
    <w:pPr>
      <w:ind w:left="720"/>
      <w:contextualSpacing/>
    </w:pPr>
  </w:style>
  <w:style w:type="character" w:customStyle="1" w:styleId="HeaderChar">
    <w:name w:val="Header Char"/>
    <w:basedOn w:val="DefaultParagraphFont"/>
    <w:link w:val="Header"/>
    <w:uiPriority w:val="99"/>
    <w:rsid w:val="00C3703D"/>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chart" Target="charts/chart5.xml"/><Relationship Id="rId26" Type="http://schemas.openxmlformats.org/officeDocument/2006/relationships/chart" Target="charts/chart8.xml"/><Relationship Id="rId39" Type="http://schemas.openxmlformats.org/officeDocument/2006/relationships/image" Target="media/image13.png"/><Relationship Id="rId21" Type="http://schemas.openxmlformats.org/officeDocument/2006/relationships/image" Target="media/image6.png"/><Relationship Id="rId34" Type="http://schemas.openxmlformats.org/officeDocument/2006/relationships/chart" Target="charts/chart16.xml"/><Relationship Id="rId42" Type="http://schemas.openxmlformats.org/officeDocument/2006/relationships/image" Target="media/image16.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3.xml"/><Relationship Id="rId29"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9.png"/><Relationship Id="rId32" Type="http://schemas.openxmlformats.org/officeDocument/2006/relationships/chart" Target="charts/chart14.xml"/><Relationship Id="rId37" Type="http://schemas.openxmlformats.org/officeDocument/2006/relationships/image" Target="media/image11.png"/><Relationship Id="rId40" Type="http://schemas.openxmlformats.org/officeDocument/2006/relationships/image" Target="media/image14.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image" Target="media/image8.png"/><Relationship Id="rId28" Type="http://schemas.openxmlformats.org/officeDocument/2006/relationships/chart" Target="charts/chart10.xml"/><Relationship Id="rId36" Type="http://schemas.openxmlformats.org/officeDocument/2006/relationships/chart" Target="charts/chart18.xml"/><Relationship Id="rId10" Type="http://schemas.openxmlformats.org/officeDocument/2006/relationships/image" Target="media/image3.png"/><Relationship Id="rId19" Type="http://schemas.openxmlformats.org/officeDocument/2006/relationships/chart" Target="charts/chart6.xml"/><Relationship Id="rId31" Type="http://schemas.openxmlformats.org/officeDocument/2006/relationships/chart" Target="charts/chart13.xm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image" Target="media/image7.png"/><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chart" Target="charts/chart17.xml"/><Relationship Id="rId43"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chart" Target="charts/chart4.xml"/><Relationship Id="rId25" Type="http://schemas.openxmlformats.org/officeDocument/2006/relationships/image" Target="media/image10.png"/><Relationship Id="rId33" Type="http://schemas.openxmlformats.org/officeDocument/2006/relationships/chart" Target="charts/chart15.xml"/><Relationship Id="rId38" Type="http://schemas.openxmlformats.org/officeDocument/2006/relationships/image" Target="media/image12.png"/><Relationship Id="rId46" Type="http://schemas.openxmlformats.org/officeDocument/2006/relationships/theme" Target="theme/theme1.xml"/><Relationship Id="rId20" Type="http://schemas.openxmlformats.org/officeDocument/2006/relationships/chart" Target="charts/chart7.xml"/><Relationship Id="rId41" Type="http://schemas.openxmlformats.org/officeDocument/2006/relationships/image" Target="media/image15.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General</a:t>
            </a:r>
            <a:r>
              <a:rPr lang="en-US" baseline="0"/>
              <a:t> s</a:t>
            </a:r>
            <a:r>
              <a:rPr lang="en-US"/>
              <a:t>atisfaction</a:t>
            </a:r>
            <a:r>
              <a:rPr lang="en-US" baseline="0"/>
              <a:t> </a:t>
            </a:r>
            <a:r>
              <a:rPr lang="en-US"/>
              <a:t>(in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0.00</c:formatCode>
                <c:ptCount val="6"/>
                <c:pt idx="0">
                  <c:v>47.419999999999995</c:v>
                </c:pt>
                <c:pt idx="1">
                  <c:v>39.633333333333333</c:v>
                </c:pt>
                <c:pt idx="2">
                  <c:v>10.07</c:v>
                </c:pt>
                <c:pt idx="3">
                  <c:v>1.9400000000000002</c:v>
                </c:pt>
                <c:pt idx="4">
                  <c:v>9.3333333333333338E-2</c:v>
                </c:pt>
                <c:pt idx="5">
                  <c:v>0.84333333333333327</c:v>
                </c:pt>
              </c:numCache>
            </c:numRef>
          </c:val>
          <c:extLst>
            <c:ext xmlns:c16="http://schemas.microsoft.com/office/drawing/2014/chart" uri="{C3380CC4-5D6E-409C-BE32-E72D297353CC}">
              <c16:uniqueId val="{00000000-A3F6-45D2-86A9-96866E0D30FD}"/>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0.00</c:formatCode>
                <c:ptCount val="6"/>
                <c:pt idx="0">
                  <c:v>44.69</c:v>
                </c:pt>
                <c:pt idx="1">
                  <c:v>46.633333333333333</c:v>
                </c:pt>
                <c:pt idx="2">
                  <c:v>6.7833333333333341</c:v>
                </c:pt>
                <c:pt idx="3">
                  <c:v>1.0533333333333335</c:v>
                </c:pt>
                <c:pt idx="4">
                  <c:v>0</c:v>
                </c:pt>
                <c:pt idx="5">
                  <c:v>0.84</c:v>
                </c:pt>
              </c:numCache>
            </c:numRef>
          </c:val>
          <c:extLst>
            <c:ext xmlns:c16="http://schemas.microsoft.com/office/drawing/2014/chart" uri="{C3380CC4-5D6E-409C-BE32-E72D297353CC}">
              <c16:uniqueId val="{00000001-A3F6-45D2-86A9-96866E0D30FD}"/>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0.00</c:formatCode>
                <c:ptCount val="6"/>
                <c:pt idx="0">
                  <c:v>61.643333333333338</c:v>
                </c:pt>
                <c:pt idx="1">
                  <c:v>30.736666666666668</c:v>
                </c:pt>
                <c:pt idx="2">
                  <c:v>4.3466666666666667</c:v>
                </c:pt>
                <c:pt idx="3">
                  <c:v>0.76333333333333331</c:v>
                </c:pt>
                <c:pt idx="4">
                  <c:v>0</c:v>
                </c:pt>
                <c:pt idx="5">
                  <c:v>2.5066666666666664</c:v>
                </c:pt>
              </c:numCache>
            </c:numRef>
          </c:val>
          <c:extLst>
            <c:ext xmlns:c16="http://schemas.microsoft.com/office/drawing/2014/chart" uri="{C3380CC4-5D6E-409C-BE32-E72D297353CC}">
              <c16:uniqueId val="{00000002-A3F6-45D2-86A9-96866E0D30FD}"/>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0.00</c:formatCode>
                <c:ptCount val="6"/>
                <c:pt idx="0">
                  <c:v>52.093333333333334</c:v>
                </c:pt>
                <c:pt idx="1">
                  <c:v>40.729999999999997</c:v>
                </c:pt>
                <c:pt idx="2">
                  <c:v>3.9366666666666661</c:v>
                </c:pt>
                <c:pt idx="3">
                  <c:v>0.8666666666666667</c:v>
                </c:pt>
                <c:pt idx="4">
                  <c:v>0</c:v>
                </c:pt>
                <c:pt idx="5">
                  <c:v>2.3733333333333335</c:v>
                </c:pt>
              </c:numCache>
            </c:numRef>
          </c:val>
          <c:extLst>
            <c:ext xmlns:c16="http://schemas.microsoft.com/office/drawing/2014/chart" uri="{C3380CC4-5D6E-409C-BE32-E72D297353CC}">
              <c16:uniqueId val="{00000003-A3F6-45D2-86A9-96866E0D30FD}"/>
            </c:ext>
          </c:extLst>
        </c:ser>
        <c:ser>
          <c:idx val="4"/>
          <c:order val="4"/>
          <c:tx>
            <c:strRef>
              <c:f>Sheet1!$F$1</c:f>
              <c:strCache>
                <c:ptCount val="1"/>
                <c:pt idx="0">
                  <c:v>TWC-BMT</c:v>
                </c:pt>
              </c:strCache>
            </c:strRef>
          </c:tx>
          <c:spPr>
            <a:solidFill>
              <a:schemeClr val="accent5"/>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Sheet1!$F$2:$F$7</c:f>
              <c:numCache>
                <c:formatCode>0.00</c:formatCode>
                <c:ptCount val="6"/>
                <c:pt idx="0">
                  <c:v>57.49666666666667</c:v>
                </c:pt>
                <c:pt idx="1">
                  <c:v>38.236666666666672</c:v>
                </c:pt>
                <c:pt idx="2">
                  <c:v>2.2233333333333332</c:v>
                </c:pt>
                <c:pt idx="3">
                  <c:v>0.91</c:v>
                </c:pt>
                <c:pt idx="4">
                  <c:v>0</c:v>
                </c:pt>
                <c:pt idx="5">
                  <c:v>1.1366666666666667</c:v>
                </c:pt>
              </c:numCache>
            </c:numRef>
          </c:val>
          <c:extLst>
            <c:ext xmlns:c16="http://schemas.microsoft.com/office/drawing/2014/chart" uri="{C3380CC4-5D6E-409C-BE32-E72D297353CC}">
              <c16:uniqueId val="{00000004-A3F6-45D2-86A9-96866E0D30FD}"/>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Satisfaction in relation to the quality of the discussions among experts (in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General</c:formatCode>
                <c:ptCount val="6"/>
                <c:pt idx="0">
                  <c:v>30.3</c:v>
                </c:pt>
                <c:pt idx="1">
                  <c:v>45.45</c:v>
                </c:pt>
                <c:pt idx="2">
                  <c:v>21.21</c:v>
                </c:pt>
                <c:pt idx="3">
                  <c:v>3.03</c:v>
                </c:pt>
                <c:pt idx="4">
                  <c:v>0</c:v>
                </c:pt>
                <c:pt idx="5">
                  <c:v>0</c:v>
                </c:pt>
              </c:numCache>
            </c:numRef>
          </c:val>
          <c:extLst>
            <c:ext xmlns:c16="http://schemas.microsoft.com/office/drawing/2014/chart" uri="{C3380CC4-5D6E-409C-BE32-E72D297353CC}">
              <c16:uniqueId val="{00000000-0461-46B3-BA11-FB9F0D220CA5}"/>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General</c:formatCode>
                <c:ptCount val="6"/>
                <c:pt idx="0">
                  <c:v>26.09</c:v>
                </c:pt>
                <c:pt idx="1">
                  <c:v>30.43</c:v>
                </c:pt>
                <c:pt idx="2">
                  <c:v>26.09</c:v>
                </c:pt>
                <c:pt idx="3">
                  <c:v>17.39</c:v>
                </c:pt>
                <c:pt idx="4">
                  <c:v>0</c:v>
                </c:pt>
                <c:pt idx="5">
                  <c:v>0</c:v>
                </c:pt>
              </c:numCache>
            </c:numRef>
          </c:val>
          <c:extLst>
            <c:ext xmlns:c16="http://schemas.microsoft.com/office/drawing/2014/chart" uri="{C3380CC4-5D6E-409C-BE32-E72D297353CC}">
              <c16:uniqueId val="{00000001-0461-46B3-BA11-FB9F0D220CA5}"/>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General</c:formatCode>
                <c:ptCount val="6"/>
                <c:pt idx="0">
                  <c:v>34.479999999999997</c:v>
                </c:pt>
                <c:pt idx="1">
                  <c:v>34.479999999999997</c:v>
                </c:pt>
                <c:pt idx="2">
                  <c:v>24.14</c:v>
                </c:pt>
                <c:pt idx="3">
                  <c:v>0</c:v>
                </c:pt>
                <c:pt idx="4">
                  <c:v>0</c:v>
                </c:pt>
                <c:pt idx="5">
                  <c:v>6.9</c:v>
                </c:pt>
              </c:numCache>
            </c:numRef>
          </c:val>
          <c:extLst>
            <c:ext xmlns:c16="http://schemas.microsoft.com/office/drawing/2014/chart" uri="{C3380CC4-5D6E-409C-BE32-E72D297353CC}">
              <c16:uniqueId val="{00000002-0461-46B3-BA11-FB9F0D220CA5}"/>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General</c:formatCode>
                <c:ptCount val="6"/>
                <c:pt idx="0">
                  <c:v>39.29</c:v>
                </c:pt>
                <c:pt idx="1">
                  <c:v>28.57</c:v>
                </c:pt>
                <c:pt idx="2">
                  <c:v>14.29</c:v>
                </c:pt>
                <c:pt idx="3">
                  <c:v>14.29</c:v>
                </c:pt>
                <c:pt idx="4">
                  <c:v>0</c:v>
                </c:pt>
                <c:pt idx="5">
                  <c:v>3.57</c:v>
                </c:pt>
              </c:numCache>
            </c:numRef>
          </c:val>
          <c:extLst>
            <c:ext xmlns:c16="http://schemas.microsoft.com/office/drawing/2014/chart" uri="{C3380CC4-5D6E-409C-BE32-E72D297353CC}">
              <c16:uniqueId val="{00000003-0461-46B3-BA11-FB9F0D220CA5}"/>
            </c:ext>
          </c:extLst>
        </c:ser>
        <c:ser>
          <c:idx val="4"/>
          <c:order val="4"/>
          <c:tx>
            <c:strRef>
              <c:f>Sheet1!$F$1</c:f>
              <c:strCache>
                <c:ptCount val="1"/>
                <c:pt idx="0">
                  <c:v>TWC-BMT</c:v>
                </c:pt>
              </c:strCache>
            </c:strRef>
          </c:tx>
          <c:spPr>
            <a:solidFill>
              <a:schemeClr val="accent5"/>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Sheet1!$F$2:$F$7</c:f>
              <c:numCache>
                <c:formatCode>General</c:formatCode>
                <c:ptCount val="6"/>
                <c:pt idx="0">
                  <c:v>28.21</c:v>
                </c:pt>
                <c:pt idx="1">
                  <c:v>51.28</c:v>
                </c:pt>
                <c:pt idx="2">
                  <c:v>20.51</c:v>
                </c:pt>
              </c:numCache>
            </c:numRef>
          </c:val>
          <c:extLst>
            <c:ext xmlns:c16="http://schemas.microsoft.com/office/drawing/2014/chart" uri="{C3380CC4-5D6E-409C-BE32-E72D297353CC}">
              <c16:uniqueId val="{00000004-0461-46B3-BA11-FB9F0D220CA5}"/>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Satisfaction in relation to the quality  of the Test Guidelines discussions (in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General</c:formatCode>
                <c:ptCount val="6"/>
                <c:pt idx="0">
                  <c:v>33.33</c:v>
                </c:pt>
                <c:pt idx="1">
                  <c:v>45.45</c:v>
                </c:pt>
                <c:pt idx="2">
                  <c:v>15.15</c:v>
                </c:pt>
                <c:pt idx="3">
                  <c:v>3.03</c:v>
                </c:pt>
                <c:pt idx="4">
                  <c:v>0</c:v>
                </c:pt>
                <c:pt idx="5">
                  <c:v>3.03</c:v>
                </c:pt>
              </c:numCache>
            </c:numRef>
          </c:val>
          <c:extLst>
            <c:ext xmlns:c16="http://schemas.microsoft.com/office/drawing/2014/chart" uri="{C3380CC4-5D6E-409C-BE32-E72D297353CC}">
              <c16:uniqueId val="{00000000-CEDC-4694-8B0A-CF98229ADE12}"/>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General</c:formatCode>
                <c:ptCount val="6"/>
                <c:pt idx="0">
                  <c:v>34.78</c:v>
                </c:pt>
                <c:pt idx="1">
                  <c:v>43.48</c:v>
                </c:pt>
                <c:pt idx="2">
                  <c:v>17.39</c:v>
                </c:pt>
                <c:pt idx="3">
                  <c:v>0</c:v>
                </c:pt>
                <c:pt idx="4">
                  <c:v>0</c:v>
                </c:pt>
                <c:pt idx="5">
                  <c:v>4.3499999999999996</c:v>
                </c:pt>
              </c:numCache>
            </c:numRef>
          </c:val>
          <c:extLst>
            <c:ext xmlns:c16="http://schemas.microsoft.com/office/drawing/2014/chart" uri="{C3380CC4-5D6E-409C-BE32-E72D297353CC}">
              <c16:uniqueId val="{00000001-CEDC-4694-8B0A-CF98229ADE12}"/>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General</c:formatCode>
                <c:ptCount val="6"/>
                <c:pt idx="0">
                  <c:v>37.93</c:v>
                </c:pt>
                <c:pt idx="1">
                  <c:v>37.93</c:v>
                </c:pt>
                <c:pt idx="2">
                  <c:v>13.79</c:v>
                </c:pt>
                <c:pt idx="3">
                  <c:v>0</c:v>
                </c:pt>
                <c:pt idx="4">
                  <c:v>0</c:v>
                </c:pt>
                <c:pt idx="5">
                  <c:v>10.34</c:v>
                </c:pt>
              </c:numCache>
            </c:numRef>
          </c:val>
          <c:extLst>
            <c:ext xmlns:c16="http://schemas.microsoft.com/office/drawing/2014/chart" uri="{C3380CC4-5D6E-409C-BE32-E72D297353CC}">
              <c16:uniqueId val="{00000002-CEDC-4694-8B0A-CF98229ADE12}"/>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General</c:formatCode>
                <c:ptCount val="6"/>
                <c:pt idx="0">
                  <c:v>46.43</c:v>
                </c:pt>
                <c:pt idx="1">
                  <c:v>35.71</c:v>
                </c:pt>
                <c:pt idx="2">
                  <c:v>10.71</c:v>
                </c:pt>
                <c:pt idx="3">
                  <c:v>3.57</c:v>
                </c:pt>
                <c:pt idx="4">
                  <c:v>0</c:v>
                </c:pt>
                <c:pt idx="5">
                  <c:v>3.57</c:v>
                </c:pt>
              </c:numCache>
            </c:numRef>
          </c:val>
          <c:extLst>
            <c:ext xmlns:c16="http://schemas.microsoft.com/office/drawing/2014/chart" uri="{C3380CC4-5D6E-409C-BE32-E72D297353CC}">
              <c16:uniqueId val="{00000003-CEDC-4694-8B0A-CF98229ADE12}"/>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Satisfaction in relation to the clarity of the presentations (documents, PowerPoint) (in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General</c:formatCode>
                <c:ptCount val="6"/>
                <c:pt idx="0">
                  <c:v>39.39</c:v>
                </c:pt>
                <c:pt idx="1">
                  <c:v>54.55</c:v>
                </c:pt>
                <c:pt idx="2">
                  <c:v>6.06</c:v>
                </c:pt>
                <c:pt idx="3">
                  <c:v>0</c:v>
                </c:pt>
                <c:pt idx="5">
                  <c:v>0</c:v>
                </c:pt>
              </c:numCache>
            </c:numRef>
          </c:val>
          <c:extLst>
            <c:ext xmlns:c16="http://schemas.microsoft.com/office/drawing/2014/chart" uri="{C3380CC4-5D6E-409C-BE32-E72D297353CC}">
              <c16:uniqueId val="{00000000-F5D0-4DEA-896B-6F21461B3F16}"/>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General</c:formatCode>
                <c:ptCount val="6"/>
                <c:pt idx="0">
                  <c:v>30.43</c:v>
                </c:pt>
                <c:pt idx="1">
                  <c:v>60.87</c:v>
                </c:pt>
                <c:pt idx="2">
                  <c:v>8.6999999999999993</c:v>
                </c:pt>
                <c:pt idx="3">
                  <c:v>0</c:v>
                </c:pt>
                <c:pt idx="5">
                  <c:v>0</c:v>
                </c:pt>
              </c:numCache>
            </c:numRef>
          </c:val>
          <c:extLst>
            <c:ext xmlns:c16="http://schemas.microsoft.com/office/drawing/2014/chart" uri="{C3380CC4-5D6E-409C-BE32-E72D297353CC}">
              <c16:uniqueId val="{00000001-F5D0-4DEA-896B-6F21461B3F16}"/>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General</c:formatCode>
                <c:ptCount val="6"/>
                <c:pt idx="0">
                  <c:v>48.28</c:v>
                </c:pt>
                <c:pt idx="1">
                  <c:v>44.83</c:v>
                </c:pt>
                <c:pt idx="2">
                  <c:v>3.45</c:v>
                </c:pt>
                <c:pt idx="3">
                  <c:v>0</c:v>
                </c:pt>
                <c:pt idx="5">
                  <c:v>3.45</c:v>
                </c:pt>
              </c:numCache>
            </c:numRef>
          </c:val>
          <c:extLst>
            <c:ext xmlns:c16="http://schemas.microsoft.com/office/drawing/2014/chart" uri="{C3380CC4-5D6E-409C-BE32-E72D297353CC}">
              <c16:uniqueId val="{00000002-F5D0-4DEA-896B-6F21461B3F16}"/>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General</c:formatCode>
                <c:ptCount val="6"/>
                <c:pt idx="0">
                  <c:v>57.14</c:v>
                </c:pt>
                <c:pt idx="1">
                  <c:v>35.71</c:v>
                </c:pt>
                <c:pt idx="2">
                  <c:v>7.14</c:v>
                </c:pt>
                <c:pt idx="3">
                  <c:v>0</c:v>
                </c:pt>
                <c:pt idx="5">
                  <c:v>0</c:v>
                </c:pt>
              </c:numCache>
            </c:numRef>
          </c:val>
          <c:extLst>
            <c:ext xmlns:c16="http://schemas.microsoft.com/office/drawing/2014/chart" uri="{C3380CC4-5D6E-409C-BE32-E72D297353CC}">
              <c16:uniqueId val="{00000003-F5D0-4DEA-896B-6F21461B3F16}"/>
            </c:ext>
          </c:extLst>
        </c:ser>
        <c:ser>
          <c:idx val="4"/>
          <c:order val="4"/>
          <c:tx>
            <c:strRef>
              <c:f>Sheet1!$F$1</c:f>
              <c:strCache>
                <c:ptCount val="1"/>
                <c:pt idx="0">
                  <c:v>TWC-BMT</c:v>
                </c:pt>
              </c:strCache>
            </c:strRef>
          </c:tx>
          <c:spPr>
            <a:solidFill>
              <a:schemeClr val="accent5"/>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Sheet1!$F$2:$F$7</c:f>
              <c:numCache>
                <c:formatCode>General</c:formatCode>
                <c:ptCount val="6"/>
                <c:pt idx="0">
                  <c:v>46.15</c:v>
                </c:pt>
                <c:pt idx="1">
                  <c:v>51.28</c:v>
                </c:pt>
                <c:pt idx="2">
                  <c:v>2.56</c:v>
                </c:pt>
              </c:numCache>
            </c:numRef>
          </c:val>
          <c:extLst>
            <c:ext xmlns:c16="http://schemas.microsoft.com/office/drawing/2014/chart" uri="{C3380CC4-5D6E-409C-BE32-E72D297353CC}">
              <c16:uniqueId val="{00000004-F5D0-4DEA-896B-6F21461B3F16}"/>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Satisfaction in relation to the </a:t>
            </a:r>
          </a:p>
          <a:p>
            <a:pPr>
              <a:defRPr/>
            </a:pPr>
            <a:r>
              <a:rPr lang="en-US"/>
              <a:t>schedule of sessions [time zones] (in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General</c:formatCode>
                <c:ptCount val="6"/>
                <c:pt idx="0">
                  <c:v>48.48</c:v>
                </c:pt>
                <c:pt idx="1">
                  <c:v>30.3</c:v>
                </c:pt>
                <c:pt idx="2">
                  <c:v>12.12</c:v>
                </c:pt>
                <c:pt idx="3">
                  <c:v>6.06</c:v>
                </c:pt>
                <c:pt idx="4">
                  <c:v>3.03</c:v>
                </c:pt>
                <c:pt idx="5">
                  <c:v>0</c:v>
                </c:pt>
              </c:numCache>
            </c:numRef>
          </c:val>
          <c:extLst>
            <c:ext xmlns:c16="http://schemas.microsoft.com/office/drawing/2014/chart" uri="{C3380CC4-5D6E-409C-BE32-E72D297353CC}">
              <c16:uniqueId val="{00000000-F3FE-4A2A-9303-91FD6EE54352}"/>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General</c:formatCode>
                <c:ptCount val="6"/>
                <c:pt idx="0">
                  <c:v>47.83</c:v>
                </c:pt>
                <c:pt idx="1">
                  <c:v>34.78</c:v>
                </c:pt>
                <c:pt idx="2">
                  <c:v>13.04</c:v>
                </c:pt>
                <c:pt idx="3">
                  <c:v>4.3499999999999996</c:v>
                </c:pt>
                <c:pt idx="4">
                  <c:v>0</c:v>
                </c:pt>
                <c:pt idx="5">
                  <c:v>0</c:v>
                </c:pt>
              </c:numCache>
            </c:numRef>
          </c:val>
          <c:extLst>
            <c:ext xmlns:c16="http://schemas.microsoft.com/office/drawing/2014/chart" uri="{C3380CC4-5D6E-409C-BE32-E72D297353CC}">
              <c16:uniqueId val="{00000001-F3FE-4A2A-9303-91FD6EE54352}"/>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General</c:formatCode>
                <c:ptCount val="6"/>
                <c:pt idx="0">
                  <c:v>55.17</c:v>
                </c:pt>
                <c:pt idx="1">
                  <c:v>20.69</c:v>
                </c:pt>
                <c:pt idx="2">
                  <c:v>10.34</c:v>
                </c:pt>
                <c:pt idx="3">
                  <c:v>6.9</c:v>
                </c:pt>
                <c:pt idx="4">
                  <c:v>0</c:v>
                </c:pt>
                <c:pt idx="5">
                  <c:v>6.9</c:v>
                </c:pt>
              </c:numCache>
            </c:numRef>
          </c:val>
          <c:extLst>
            <c:ext xmlns:c16="http://schemas.microsoft.com/office/drawing/2014/chart" uri="{C3380CC4-5D6E-409C-BE32-E72D297353CC}">
              <c16:uniqueId val="{00000002-F3FE-4A2A-9303-91FD6EE54352}"/>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General</c:formatCode>
                <c:ptCount val="6"/>
                <c:pt idx="0">
                  <c:v>50</c:v>
                </c:pt>
                <c:pt idx="1">
                  <c:v>32.14</c:v>
                </c:pt>
                <c:pt idx="2">
                  <c:v>14.29</c:v>
                </c:pt>
                <c:pt idx="3">
                  <c:v>3.57</c:v>
                </c:pt>
                <c:pt idx="4">
                  <c:v>0</c:v>
                </c:pt>
                <c:pt idx="5">
                  <c:v>0</c:v>
                </c:pt>
              </c:numCache>
            </c:numRef>
          </c:val>
          <c:extLst>
            <c:ext xmlns:c16="http://schemas.microsoft.com/office/drawing/2014/chart" uri="{C3380CC4-5D6E-409C-BE32-E72D297353CC}">
              <c16:uniqueId val="{00000003-F3FE-4A2A-9303-91FD6EE54352}"/>
            </c:ext>
          </c:extLst>
        </c:ser>
        <c:ser>
          <c:idx val="4"/>
          <c:order val="4"/>
          <c:tx>
            <c:strRef>
              <c:f>Sheet1!$F$1</c:f>
              <c:strCache>
                <c:ptCount val="1"/>
                <c:pt idx="0">
                  <c:v>TWC-BMT</c:v>
                </c:pt>
              </c:strCache>
            </c:strRef>
          </c:tx>
          <c:spPr>
            <a:solidFill>
              <a:schemeClr val="accent5"/>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Sheet1!$F$2:$F$7</c:f>
              <c:numCache>
                <c:formatCode>General</c:formatCode>
                <c:ptCount val="6"/>
                <c:pt idx="0">
                  <c:v>41.03</c:v>
                </c:pt>
                <c:pt idx="1">
                  <c:v>38.46</c:v>
                </c:pt>
                <c:pt idx="2">
                  <c:v>15.38</c:v>
                </c:pt>
                <c:pt idx="3">
                  <c:v>5.13</c:v>
                </c:pt>
              </c:numCache>
            </c:numRef>
          </c:val>
          <c:extLst>
            <c:ext xmlns:c16="http://schemas.microsoft.com/office/drawing/2014/chart" uri="{C3380CC4-5D6E-409C-BE32-E72D297353CC}">
              <c16:uniqueId val="{00000004-F3FE-4A2A-9303-91FD6EE54352}"/>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Satisfaction in relation to the length of sessions </a:t>
            </a:r>
          </a:p>
          <a:p>
            <a:pPr>
              <a:defRPr/>
            </a:pPr>
            <a:r>
              <a:rPr lang="en-US"/>
              <a:t>(90 minutes) (in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General</c:formatCode>
                <c:ptCount val="6"/>
                <c:pt idx="0">
                  <c:v>42.42</c:v>
                </c:pt>
                <c:pt idx="1">
                  <c:v>39.39</c:v>
                </c:pt>
                <c:pt idx="2">
                  <c:v>15.15</c:v>
                </c:pt>
                <c:pt idx="3">
                  <c:v>3.03</c:v>
                </c:pt>
                <c:pt idx="4">
                  <c:v>0</c:v>
                </c:pt>
                <c:pt idx="5">
                  <c:v>0</c:v>
                </c:pt>
              </c:numCache>
            </c:numRef>
          </c:val>
          <c:extLst>
            <c:ext xmlns:c16="http://schemas.microsoft.com/office/drawing/2014/chart" uri="{C3380CC4-5D6E-409C-BE32-E72D297353CC}">
              <c16:uniqueId val="{00000000-59F5-4359-BEE5-E5ABBAB35A3D}"/>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General</c:formatCode>
                <c:ptCount val="6"/>
                <c:pt idx="0">
                  <c:v>43.48</c:v>
                </c:pt>
                <c:pt idx="1">
                  <c:v>52.17</c:v>
                </c:pt>
                <c:pt idx="2">
                  <c:v>4.3499999999999996</c:v>
                </c:pt>
                <c:pt idx="3">
                  <c:v>0</c:v>
                </c:pt>
                <c:pt idx="4">
                  <c:v>0</c:v>
                </c:pt>
                <c:pt idx="5">
                  <c:v>0</c:v>
                </c:pt>
              </c:numCache>
            </c:numRef>
          </c:val>
          <c:extLst>
            <c:ext xmlns:c16="http://schemas.microsoft.com/office/drawing/2014/chart" uri="{C3380CC4-5D6E-409C-BE32-E72D297353CC}">
              <c16:uniqueId val="{00000001-59F5-4359-BEE5-E5ABBAB35A3D}"/>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General</c:formatCode>
                <c:ptCount val="6"/>
                <c:pt idx="0">
                  <c:v>44.83</c:v>
                </c:pt>
                <c:pt idx="1">
                  <c:v>31.03</c:v>
                </c:pt>
                <c:pt idx="2">
                  <c:v>13.79</c:v>
                </c:pt>
                <c:pt idx="3">
                  <c:v>3.45</c:v>
                </c:pt>
                <c:pt idx="4">
                  <c:v>0</c:v>
                </c:pt>
                <c:pt idx="5">
                  <c:v>6.9</c:v>
                </c:pt>
              </c:numCache>
            </c:numRef>
          </c:val>
          <c:extLst>
            <c:ext xmlns:c16="http://schemas.microsoft.com/office/drawing/2014/chart" uri="{C3380CC4-5D6E-409C-BE32-E72D297353CC}">
              <c16:uniqueId val="{00000002-59F5-4359-BEE5-E5ABBAB35A3D}"/>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General</c:formatCode>
                <c:ptCount val="6"/>
                <c:pt idx="0">
                  <c:v>57.14</c:v>
                </c:pt>
                <c:pt idx="1">
                  <c:v>32.14</c:v>
                </c:pt>
                <c:pt idx="2">
                  <c:v>10.71</c:v>
                </c:pt>
                <c:pt idx="3">
                  <c:v>0</c:v>
                </c:pt>
                <c:pt idx="4">
                  <c:v>0</c:v>
                </c:pt>
                <c:pt idx="5">
                  <c:v>0</c:v>
                </c:pt>
              </c:numCache>
            </c:numRef>
          </c:val>
          <c:extLst>
            <c:ext xmlns:c16="http://schemas.microsoft.com/office/drawing/2014/chart" uri="{C3380CC4-5D6E-409C-BE32-E72D297353CC}">
              <c16:uniqueId val="{00000003-59F5-4359-BEE5-E5ABBAB35A3D}"/>
            </c:ext>
          </c:extLst>
        </c:ser>
        <c:ser>
          <c:idx val="4"/>
          <c:order val="4"/>
          <c:tx>
            <c:strRef>
              <c:f>Sheet1!$F$1</c:f>
              <c:strCache>
                <c:ptCount val="1"/>
                <c:pt idx="0">
                  <c:v>TWC-BMT</c:v>
                </c:pt>
              </c:strCache>
            </c:strRef>
          </c:tx>
          <c:spPr>
            <a:solidFill>
              <a:schemeClr val="accent5"/>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Sheet1!$F$2:$F$7</c:f>
              <c:numCache>
                <c:formatCode>General</c:formatCode>
                <c:ptCount val="6"/>
                <c:pt idx="0">
                  <c:v>58.97</c:v>
                </c:pt>
                <c:pt idx="1">
                  <c:v>38.46</c:v>
                </c:pt>
                <c:pt idx="2">
                  <c:v>0</c:v>
                </c:pt>
                <c:pt idx="3">
                  <c:v>2.56</c:v>
                </c:pt>
              </c:numCache>
            </c:numRef>
          </c:val>
          <c:extLst>
            <c:ext xmlns:c16="http://schemas.microsoft.com/office/drawing/2014/chart" uri="{C3380CC4-5D6E-409C-BE32-E72D297353CC}">
              <c16:uniqueId val="{00000004-59F5-4359-BEE5-E5ABBAB35A3D}"/>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Satisfaction in relation to the respect of the timing/ work plan (in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General</c:formatCode>
                <c:ptCount val="6"/>
                <c:pt idx="0">
                  <c:v>54.55</c:v>
                </c:pt>
                <c:pt idx="1">
                  <c:v>42.42</c:v>
                </c:pt>
                <c:pt idx="2">
                  <c:v>3.03</c:v>
                </c:pt>
                <c:pt idx="3">
                  <c:v>0</c:v>
                </c:pt>
                <c:pt idx="4">
                  <c:v>0</c:v>
                </c:pt>
                <c:pt idx="5">
                  <c:v>0</c:v>
                </c:pt>
              </c:numCache>
            </c:numRef>
          </c:val>
          <c:extLst>
            <c:ext xmlns:c16="http://schemas.microsoft.com/office/drawing/2014/chart" uri="{C3380CC4-5D6E-409C-BE32-E72D297353CC}">
              <c16:uniqueId val="{00000000-F42E-4897-BCD3-428DEE153BA6}"/>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General</c:formatCode>
                <c:ptCount val="6"/>
                <c:pt idx="0">
                  <c:v>39.130000000000003</c:v>
                </c:pt>
                <c:pt idx="1">
                  <c:v>47.83</c:v>
                </c:pt>
                <c:pt idx="2">
                  <c:v>13.04</c:v>
                </c:pt>
                <c:pt idx="3">
                  <c:v>0</c:v>
                </c:pt>
                <c:pt idx="4">
                  <c:v>0</c:v>
                </c:pt>
                <c:pt idx="5">
                  <c:v>0</c:v>
                </c:pt>
              </c:numCache>
            </c:numRef>
          </c:val>
          <c:extLst>
            <c:ext xmlns:c16="http://schemas.microsoft.com/office/drawing/2014/chart" uri="{C3380CC4-5D6E-409C-BE32-E72D297353CC}">
              <c16:uniqueId val="{00000001-F42E-4897-BCD3-428DEE153BA6}"/>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General</c:formatCode>
                <c:ptCount val="6"/>
                <c:pt idx="0">
                  <c:v>65.52</c:v>
                </c:pt>
                <c:pt idx="1">
                  <c:v>24.14</c:v>
                </c:pt>
                <c:pt idx="2">
                  <c:v>6.9</c:v>
                </c:pt>
                <c:pt idx="3">
                  <c:v>0</c:v>
                </c:pt>
                <c:pt idx="4">
                  <c:v>0</c:v>
                </c:pt>
                <c:pt idx="5">
                  <c:v>3.45</c:v>
                </c:pt>
              </c:numCache>
            </c:numRef>
          </c:val>
          <c:extLst>
            <c:ext xmlns:c16="http://schemas.microsoft.com/office/drawing/2014/chart" uri="{C3380CC4-5D6E-409C-BE32-E72D297353CC}">
              <c16:uniqueId val="{00000002-F42E-4897-BCD3-428DEE153BA6}"/>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General</c:formatCode>
                <c:ptCount val="6"/>
                <c:pt idx="0">
                  <c:v>42.86</c:v>
                </c:pt>
                <c:pt idx="1">
                  <c:v>50</c:v>
                </c:pt>
                <c:pt idx="2">
                  <c:v>7.14</c:v>
                </c:pt>
                <c:pt idx="3">
                  <c:v>0</c:v>
                </c:pt>
                <c:pt idx="4">
                  <c:v>0</c:v>
                </c:pt>
                <c:pt idx="5">
                  <c:v>0</c:v>
                </c:pt>
              </c:numCache>
            </c:numRef>
          </c:val>
          <c:extLst>
            <c:ext xmlns:c16="http://schemas.microsoft.com/office/drawing/2014/chart" uri="{C3380CC4-5D6E-409C-BE32-E72D297353CC}">
              <c16:uniqueId val="{00000003-F42E-4897-BCD3-428DEE153BA6}"/>
            </c:ext>
          </c:extLst>
        </c:ser>
        <c:ser>
          <c:idx val="4"/>
          <c:order val="4"/>
          <c:tx>
            <c:strRef>
              <c:f>Sheet1!$F$1</c:f>
              <c:strCache>
                <c:ptCount val="1"/>
                <c:pt idx="0">
                  <c:v>TWC-BMT</c:v>
                </c:pt>
              </c:strCache>
            </c:strRef>
          </c:tx>
          <c:spPr>
            <a:solidFill>
              <a:schemeClr val="accent5"/>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Sheet1!$F$2:$F$7</c:f>
              <c:numCache>
                <c:formatCode>General</c:formatCode>
                <c:ptCount val="6"/>
                <c:pt idx="0">
                  <c:v>48.72</c:v>
                </c:pt>
                <c:pt idx="1">
                  <c:v>48.72</c:v>
                </c:pt>
                <c:pt idx="2">
                  <c:v>2.56</c:v>
                </c:pt>
              </c:numCache>
            </c:numRef>
          </c:val>
          <c:extLst>
            <c:ext xmlns:c16="http://schemas.microsoft.com/office/drawing/2014/chart" uri="{C3380CC4-5D6E-409C-BE32-E72D297353CC}">
              <c16:uniqueId val="{00000004-F42E-4897-BCD3-428DEE153BA6}"/>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Satisfaction in relation to the facility to take the floor to make comments</a:t>
            </a:r>
            <a:r>
              <a:rPr lang="en-US" baseline="0"/>
              <a:t> </a:t>
            </a:r>
            <a:r>
              <a:rPr lang="en-US"/>
              <a:t>(in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General</c:formatCode>
                <c:ptCount val="6"/>
                <c:pt idx="0">
                  <c:v>27.27</c:v>
                </c:pt>
                <c:pt idx="1">
                  <c:v>48.48</c:v>
                </c:pt>
                <c:pt idx="2">
                  <c:v>21.21</c:v>
                </c:pt>
                <c:pt idx="3">
                  <c:v>0</c:v>
                </c:pt>
                <c:pt idx="4">
                  <c:v>0</c:v>
                </c:pt>
                <c:pt idx="5">
                  <c:v>3.03</c:v>
                </c:pt>
              </c:numCache>
            </c:numRef>
          </c:val>
          <c:extLst>
            <c:ext xmlns:c16="http://schemas.microsoft.com/office/drawing/2014/chart" uri="{C3380CC4-5D6E-409C-BE32-E72D297353CC}">
              <c16:uniqueId val="{00000000-2F75-40E2-B2E7-E159ABBF5BC1}"/>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General</c:formatCode>
                <c:ptCount val="6"/>
                <c:pt idx="0">
                  <c:v>43.48</c:v>
                </c:pt>
                <c:pt idx="1">
                  <c:v>39.130000000000003</c:v>
                </c:pt>
                <c:pt idx="2">
                  <c:v>17.39</c:v>
                </c:pt>
                <c:pt idx="3">
                  <c:v>0</c:v>
                </c:pt>
                <c:pt idx="4">
                  <c:v>0</c:v>
                </c:pt>
                <c:pt idx="5">
                  <c:v>0</c:v>
                </c:pt>
              </c:numCache>
            </c:numRef>
          </c:val>
          <c:extLst>
            <c:ext xmlns:c16="http://schemas.microsoft.com/office/drawing/2014/chart" uri="{C3380CC4-5D6E-409C-BE32-E72D297353CC}">
              <c16:uniqueId val="{00000001-2F75-40E2-B2E7-E159ABBF5BC1}"/>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General</c:formatCode>
                <c:ptCount val="6"/>
                <c:pt idx="0">
                  <c:v>27.59</c:v>
                </c:pt>
                <c:pt idx="1">
                  <c:v>58.62</c:v>
                </c:pt>
                <c:pt idx="2">
                  <c:v>3.45</c:v>
                </c:pt>
                <c:pt idx="3">
                  <c:v>0</c:v>
                </c:pt>
                <c:pt idx="4">
                  <c:v>0</c:v>
                </c:pt>
                <c:pt idx="5">
                  <c:v>10.34</c:v>
                </c:pt>
              </c:numCache>
            </c:numRef>
          </c:val>
          <c:extLst>
            <c:ext xmlns:c16="http://schemas.microsoft.com/office/drawing/2014/chart" uri="{C3380CC4-5D6E-409C-BE32-E72D297353CC}">
              <c16:uniqueId val="{00000002-2F75-40E2-B2E7-E159ABBF5BC1}"/>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General</c:formatCode>
                <c:ptCount val="6"/>
                <c:pt idx="0">
                  <c:v>50</c:v>
                </c:pt>
                <c:pt idx="1">
                  <c:v>46.43</c:v>
                </c:pt>
                <c:pt idx="2">
                  <c:v>3.57</c:v>
                </c:pt>
                <c:pt idx="3">
                  <c:v>0</c:v>
                </c:pt>
                <c:pt idx="4">
                  <c:v>0</c:v>
                </c:pt>
                <c:pt idx="5">
                  <c:v>0</c:v>
                </c:pt>
              </c:numCache>
            </c:numRef>
          </c:val>
          <c:extLst>
            <c:ext xmlns:c16="http://schemas.microsoft.com/office/drawing/2014/chart" uri="{C3380CC4-5D6E-409C-BE32-E72D297353CC}">
              <c16:uniqueId val="{00000003-2F75-40E2-B2E7-E159ABBF5BC1}"/>
            </c:ext>
          </c:extLst>
        </c:ser>
        <c:ser>
          <c:idx val="4"/>
          <c:order val="4"/>
          <c:tx>
            <c:strRef>
              <c:f>Sheet1!$F$1</c:f>
              <c:strCache>
                <c:ptCount val="1"/>
                <c:pt idx="0">
                  <c:v>TWC-BMT</c:v>
                </c:pt>
              </c:strCache>
            </c:strRef>
          </c:tx>
          <c:spPr>
            <a:solidFill>
              <a:schemeClr val="accent5"/>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Sheet1!$F$2:$F$7</c:f>
              <c:numCache>
                <c:formatCode>General</c:formatCode>
                <c:ptCount val="6"/>
                <c:pt idx="0">
                  <c:v>48.72</c:v>
                </c:pt>
                <c:pt idx="1">
                  <c:v>46.15</c:v>
                </c:pt>
                <c:pt idx="2">
                  <c:v>2.56</c:v>
                </c:pt>
                <c:pt idx="5">
                  <c:v>2.56</c:v>
                </c:pt>
              </c:numCache>
            </c:numRef>
          </c:val>
          <c:extLst>
            <c:ext xmlns:c16="http://schemas.microsoft.com/office/drawing/2014/chart" uri="{C3380CC4-5D6E-409C-BE32-E72D297353CC}">
              <c16:uniqueId val="{00000004-2F75-40E2-B2E7-E159ABBF5BC1}"/>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Satisfaction in relation to the identification of person taking the floor (in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General</c:formatCode>
                <c:ptCount val="6"/>
                <c:pt idx="0">
                  <c:v>36.36</c:v>
                </c:pt>
                <c:pt idx="1">
                  <c:v>39.39</c:v>
                </c:pt>
                <c:pt idx="2">
                  <c:v>18.18</c:v>
                </c:pt>
                <c:pt idx="3">
                  <c:v>3.03</c:v>
                </c:pt>
                <c:pt idx="4">
                  <c:v>0</c:v>
                </c:pt>
                <c:pt idx="5">
                  <c:v>3.03</c:v>
                </c:pt>
              </c:numCache>
            </c:numRef>
          </c:val>
          <c:extLst>
            <c:ext xmlns:c16="http://schemas.microsoft.com/office/drawing/2014/chart" uri="{C3380CC4-5D6E-409C-BE32-E72D297353CC}">
              <c16:uniqueId val="{00000000-C979-484C-9F41-B7F8589D638F}"/>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General</c:formatCode>
                <c:ptCount val="6"/>
                <c:pt idx="0">
                  <c:v>39.130000000000003</c:v>
                </c:pt>
                <c:pt idx="1">
                  <c:v>30.43</c:v>
                </c:pt>
                <c:pt idx="2">
                  <c:v>26.09</c:v>
                </c:pt>
                <c:pt idx="3">
                  <c:v>4.3499999999999996</c:v>
                </c:pt>
                <c:pt idx="4">
                  <c:v>0</c:v>
                </c:pt>
                <c:pt idx="5">
                  <c:v>0</c:v>
                </c:pt>
              </c:numCache>
            </c:numRef>
          </c:val>
          <c:extLst>
            <c:ext xmlns:c16="http://schemas.microsoft.com/office/drawing/2014/chart" uri="{C3380CC4-5D6E-409C-BE32-E72D297353CC}">
              <c16:uniqueId val="{00000001-C979-484C-9F41-B7F8589D638F}"/>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General</c:formatCode>
                <c:ptCount val="6"/>
                <c:pt idx="0">
                  <c:v>41.38</c:v>
                </c:pt>
                <c:pt idx="1">
                  <c:v>41.38</c:v>
                </c:pt>
                <c:pt idx="2">
                  <c:v>10.34</c:v>
                </c:pt>
                <c:pt idx="3">
                  <c:v>3.45</c:v>
                </c:pt>
                <c:pt idx="4">
                  <c:v>0</c:v>
                </c:pt>
                <c:pt idx="5">
                  <c:v>3.45</c:v>
                </c:pt>
              </c:numCache>
            </c:numRef>
          </c:val>
          <c:extLst>
            <c:ext xmlns:c16="http://schemas.microsoft.com/office/drawing/2014/chart" uri="{C3380CC4-5D6E-409C-BE32-E72D297353CC}">
              <c16:uniqueId val="{00000002-C979-484C-9F41-B7F8589D638F}"/>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General</c:formatCode>
                <c:ptCount val="6"/>
                <c:pt idx="0">
                  <c:v>39.29</c:v>
                </c:pt>
                <c:pt idx="1">
                  <c:v>46.43</c:v>
                </c:pt>
                <c:pt idx="2">
                  <c:v>10.71</c:v>
                </c:pt>
                <c:pt idx="3">
                  <c:v>3.57</c:v>
                </c:pt>
                <c:pt idx="4">
                  <c:v>0</c:v>
                </c:pt>
                <c:pt idx="5">
                  <c:v>0</c:v>
                </c:pt>
              </c:numCache>
            </c:numRef>
          </c:val>
          <c:extLst>
            <c:ext xmlns:c16="http://schemas.microsoft.com/office/drawing/2014/chart" uri="{C3380CC4-5D6E-409C-BE32-E72D297353CC}">
              <c16:uniqueId val="{00000003-C979-484C-9F41-B7F8589D638F}"/>
            </c:ext>
          </c:extLst>
        </c:ser>
        <c:ser>
          <c:idx val="4"/>
          <c:order val="4"/>
          <c:tx>
            <c:strRef>
              <c:f>Sheet1!$F$1</c:f>
              <c:strCache>
                <c:ptCount val="1"/>
                <c:pt idx="0">
                  <c:v>TWC-BMT</c:v>
                </c:pt>
              </c:strCache>
            </c:strRef>
          </c:tx>
          <c:spPr>
            <a:solidFill>
              <a:schemeClr val="accent5"/>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Sheet1!$F$2:$F$7</c:f>
              <c:numCache>
                <c:formatCode>General</c:formatCode>
                <c:ptCount val="6"/>
                <c:pt idx="0">
                  <c:v>43.59</c:v>
                </c:pt>
                <c:pt idx="1">
                  <c:v>43.59</c:v>
                </c:pt>
                <c:pt idx="2">
                  <c:v>10.26</c:v>
                </c:pt>
                <c:pt idx="3">
                  <c:v>2.56</c:v>
                </c:pt>
              </c:numCache>
            </c:numRef>
          </c:val>
          <c:extLst>
            <c:ext xmlns:c16="http://schemas.microsoft.com/office/drawing/2014/chart" uri="{C3380CC4-5D6E-409C-BE32-E72D297353CC}">
              <c16:uniqueId val="{00000004-C979-484C-9F41-B7F8589D638F}"/>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Satisfaction in relation to the adoption of the report (in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General</c:formatCode>
                <c:ptCount val="6"/>
                <c:pt idx="0">
                  <c:v>39.39</c:v>
                </c:pt>
                <c:pt idx="1">
                  <c:v>39.39</c:v>
                </c:pt>
                <c:pt idx="2">
                  <c:v>12.12</c:v>
                </c:pt>
                <c:pt idx="3">
                  <c:v>3.03</c:v>
                </c:pt>
                <c:pt idx="4">
                  <c:v>0</c:v>
                </c:pt>
                <c:pt idx="5">
                  <c:v>6.06</c:v>
                </c:pt>
              </c:numCache>
            </c:numRef>
          </c:val>
          <c:extLst>
            <c:ext xmlns:c16="http://schemas.microsoft.com/office/drawing/2014/chart" uri="{C3380CC4-5D6E-409C-BE32-E72D297353CC}">
              <c16:uniqueId val="{00000000-54AE-49CF-809A-D7D79B9D4FD3}"/>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General</c:formatCode>
                <c:ptCount val="6"/>
                <c:pt idx="0">
                  <c:v>39.130000000000003</c:v>
                </c:pt>
                <c:pt idx="1">
                  <c:v>30.43</c:v>
                </c:pt>
                <c:pt idx="2">
                  <c:v>13.04</c:v>
                </c:pt>
                <c:pt idx="3">
                  <c:v>8.6999999999999993</c:v>
                </c:pt>
                <c:pt idx="4">
                  <c:v>0</c:v>
                </c:pt>
                <c:pt idx="5">
                  <c:v>8.6999999999999993</c:v>
                </c:pt>
              </c:numCache>
            </c:numRef>
          </c:val>
          <c:extLst>
            <c:ext xmlns:c16="http://schemas.microsoft.com/office/drawing/2014/chart" uri="{C3380CC4-5D6E-409C-BE32-E72D297353CC}">
              <c16:uniqueId val="{00000001-54AE-49CF-809A-D7D79B9D4FD3}"/>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General</c:formatCode>
                <c:ptCount val="6"/>
                <c:pt idx="0">
                  <c:v>48.28</c:v>
                </c:pt>
                <c:pt idx="1">
                  <c:v>44.83</c:v>
                </c:pt>
                <c:pt idx="2">
                  <c:v>0</c:v>
                </c:pt>
                <c:pt idx="3">
                  <c:v>0</c:v>
                </c:pt>
                <c:pt idx="4">
                  <c:v>0</c:v>
                </c:pt>
                <c:pt idx="5">
                  <c:v>6.9</c:v>
                </c:pt>
              </c:numCache>
            </c:numRef>
          </c:val>
          <c:extLst>
            <c:ext xmlns:c16="http://schemas.microsoft.com/office/drawing/2014/chart" uri="{C3380CC4-5D6E-409C-BE32-E72D297353CC}">
              <c16:uniqueId val="{00000002-54AE-49CF-809A-D7D79B9D4FD3}"/>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General</c:formatCode>
                <c:ptCount val="6"/>
                <c:pt idx="0">
                  <c:v>35.71</c:v>
                </c:pt>
                <c:pt idx="1">
                  <c:v>46.43</c:v>
                </c:pt>
                <c:pt idx="2">
                  <c:v>3.57</c:v>
                </c:pt>
                <c:pt idx="3">
                  <c:v>0</c:v>
                </c:pt>
                <c:pt idx="4">
                  <c:v>0</c:v>
                </c:pt>
                <c:pt idx="5">
                  <c:v>14.29</c:v>
                </c:pt>
              </c:numCache>
            </c:numRef>
          </c:val>
          <c:extLst>
            <c:ext xmlns:c16="http://schemas.microsoft.com/office/drawing/2014/chart" uri="{C3380CC4-5D6E-409C-BE32-E72D297353CC}">
              <c16:uniqueId val="{00000003-54AE-49CF-809A-D7D79B9D4FD3}"/>
            </c:ext>
          </c:extLst>
        </c:ser>
        <c:ser>
          <c:idx val="4"/>
          <c:order val="4"/>
          <c:tx>
            <c:strRef>
              <c:f>Sheet1!$F$1</c:f>
              <c:strCache>
                <c:ptCount val="1"/>
                <c:pt idx="0">
                  <c:v>TWC-BMT</c:v>
                </c:pt>
              </c:strCache>
            </c:strRef>
          </c:tx>
          <c:spPr>
            <a:solidFill>
              <a:schemeClr val="accent5"/>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Sheet1!$F$2:$F$7</c:f>
              <c:numCache>
                <c:formatCode>General</c:formatCode>
                <c:ptCount val="6"/>
                <c:pt idx="0">
                  <c:v>38.46</c:v>
                </c:pt>
                <c:pt idx="1">
                  <c:v>38.46</c:v>
                </c:pt>
                <c:pt idx="2">
                  <c:v>12.82</c:v>
                </c:pt>
                <c:pt idx="3">
                  <c:v>2.56</c:v>
                </c:pt>
                <c:pt idx="5">
                  <c:v>7.69</c:v>
                </c:pt>
              </c:numCache>
            </c:numRef>
          </c:val>
          <c:extLst>
            <c:ext xmlns:c16="http://schemas.microsoft.com/office/drawing/2014/chart" uri="{C3380CC4-5D6E-409C-BE32-E72D297353CC}">
              <c16:uniqueId val="{00000004-54AE-49CF-809A-D7D79B9D4FD3}"/>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General</a:t>
            </a:r>
            <a:r>
              <a:rPr lang="en-US" baseline="0"/>
              <a:t> s</a:t>
            </a:r>
            <a:r>
              <a:rPr lang="en-US"/>
              <a:t>atisfaction</a:t>
            </a:r>
            <a:r>
              <a:rPr lang="en-US" baseline="0"/>
              <a:t> </a:t>
            </a:r>
            <a:r>
              <a:rPr lang="en-US"/>
              <a:t>(in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SUM of all TGPs</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0.00</c:formatCode>
                <c:ptCount val="6"/>
                <c:pt idx="0">
                  <c:v>52.668000000000006</c:v>
                </c:pt>
                <c:pt idx="1">
                  <c:v>39.194000000000003</c:v>
                </c:pt>
                <c:pt idx="2">
                  <c:v>5.4720000000000004</c:v>
                </c:pt>
                <c:pt idx="3">
                  <c:v>1.1060000000000001</c:v>
                </c:pt>
                <c:pt idx="4">
                  <c:v>1.7999999999999999E-2</c:v>
                </c:pt>
                <c:pt idx="5">
                  <c:v>1.5399999999999998</c:v>
                </c:pt>
              </c:numCache>
            </c:numRef>
          </c:val>
          <c:extLst>
            <c:ext xmlns:c16="http://schemas.microsoft.com/office/drawing/2014/chart" uri="{C3380CC4-5D6E-409C-BE32-E72D297353CC}">
              <c16:uniqueId val="{00000000-FF4E-4DAA-AD75-F81C0993F330}"/>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Satisfaction</a:t>
            </a:r>
            <a:r>
              <a:rPr lang="en-US" baseline="0"/>
              <a:t> of </a:t>
            </a:r>
            <a:r>
              <a:rPr lang="en-US" sz="1400" b="0" i="0" u="none" strike="noStrike" baseline="0">
                <a:effectLst/>
              </a:rPr>
              <a:t>the information provided </a:t>
            </a:r>
            <a:r>
              <a:rPr lang="en-US" baseline="0"/>
              <a:t>i</a:t>
            </a:r>
            <a:r>
              <a:rPr lang="en-US"/>
              <a:t>n relation to the program of the week (in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General</c:formatCode>
                <c:ptCount val="6"/>
                <c:pt idx="0">
                  <c:v>50</c:v>
                </c:pt>
                <c:pt idx="1">
                  <c:v>36.840000000000003</c:v>
                </c:pt>
                <c:pt idx="2">
                  <c:v>10.35</c:v>
                </c:pt>
                <c:pt idx="3">
                  <c:v>2.63</c:v>
                </c:pt>
              </c:numCache>
            </c:numRef>
          </c:val>
          <c:extLst>
            <c:ext xmlns:c16="http://schemas.microsoft.com/office/drawing/2014/chart" uri="{C3380CC4-5D6E-409C-BE32-E72D297353CC}">
              <c16:uniqueId val="{00000000-A1D4-467D-8CAB-FD715419E317}"/>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General</c:formatCode>
                <c:ptCount val="6"/>
                <c:pt idx="0">
                  <c:v>48</c:v>
                </c:pt>
                <c:pt idx="1">
                  <c:v>48</c:v>
                </c:pt>
                <c:pt idx="2">
                  <c:v>4</c:v>
                </c:pt>
                <c:pt idx="3">
                  <c:v>0</c:v>
                </c:pt>
              </c:numCache>
            </c:numRef>
          </c:val>
          <c:extLst>
            <c:ext xmlns:c16="http://schemas.microsoft.com/office/drawing/2014/chart" uri="{C3380CC4-5D6E-409C-BE32-E72D297353CC}">
              <c16:uniqueId val="{00000001-A1D4-467D-8CAB-FD715419E317}"/>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General</c:formatCode>
                <c:ptCount val="6"/>
                <c:pt idx="0">
                  <c:v>68.75</c:v>
                </c:pt>
                <c:pt idx="1">
                  <c:v>28.12</c:v>
                </c:pt>
                <c:pt idx="2">
                  <c:v>3.12</c:v>
                </c:pt>
                <c:pt idx="3">
                  <c:v>0</c:v>
                </c:pt>
              </c:numCache>
            </c:numRef>
          </c:val>
          <c:extLst>
            <c:ext xmlns:c16="http://schemas.microsoft.com/office/drawing/2014/chart" uri="{C3380CC4-5D6E-409C-BE32-E72D297353CC}">
              <c16:uniqueId val="{00000002-A1D4-467D-8CAB-FD715419E317}"/>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General</c:formatCode>
                <c:ptCount val="6"/>
                <c:pt idx="0">
                  <c:v>51.72</c:v>
                </c:pt>
                <c:pt idx="1">
                  <c:v>44.83</c:v>
                </c:pt>
                <c:pt idx="2">
                  <c:v>3.45</c:v>
                </c:pt>
                <c:pt idx="3">
                  <c:v>0</c:v>
                </c:pt>
              </c:numCache>
            </c:numRef>
          </c:val>
          <c:extLst>
            <c:ext xmlns:c16="http://schemas.microsoft.com/office/drawing/2014/chart" uri="{C3380CC4-5D6E-409C-BE32-E72D297353CC}">
              <c16:uniqueId val="{00000003-A1D4-467D-8CAB-FD715419E317}"/>
            </c:ext>
          </c:extLst>
        </c:ser>
        <c:ser>
          <c:idx val="4"/>
          <c:order val="4"/>
          <c:tx>
            <c:strRef>
              <c:f>Sheet1!$F$1</c:f>
              <c:strCache>
                <c:ptCount val="1"/>
                <c:pt idx="0">
                  <c:v>TWC-BMT</c:v>
                </c:pt>
              </c:strCache>
            </c:strRef>
          </c:tx>
          <c:spPr>
            <a:solidFill>
              <a:schemeClr val="accent5"/>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Sheet1!$F$2:$F$7</c:f>
              <c:numCache>
                <c:formatCode>General</c:formatCode>
                <c:ptCount val="6"/>
                <c:pt idx="0">
                  <c:v>54.76</c:v>
                </c:pt>
                <c:pt idx="1">
                  <c:v>45.86</c:v>
                </c:pt>
                <c:pt idx="2">
                  <c:v>0</c:v>
                </c:pt>
                <c:pt idx="3">
                  <c:v>2.38</c:v>
                </c:pt>
              </c:numCache>
            </c:numRef>
          </c:val>
          <c:extLst>
            <c:ext xmlns:c16="http://schemas.microsoft.com/office/drawing/2014/chart" uri="{C3380CC4-5D6E-409C-BE32-E72D297353CC}">
              <c16:uniqueId val="{00000004-A1D4-467D-8CAB-FD715419E317}"/>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Satisfaction </a:t>
            </a:r>
            <a:r>
              <a:rPr lang="en-US" sz="1400" b="0" i="0" u="none" strike="noStrike" baseline="0">
                <a:effectLst/>
              </a:rPr>
              <a:t>of the information provided </a:t>
            </a:r>
            <a:r>
              <a:rPr lang="en-US" baseline="0"/>
              <a:t> i</a:t>
            </a:r>
            <a:r>
              <a:rPr lang="en-US"/>
              <a:t>n relation to the video conference tool (in Guidance Note) (in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General</c:formatCode>
                <c:ptCount val="6"/>
                <c:pt idx="0">
                  <c:v>39.47</c:v>
                </c:pt>
                <c:pt idx="1">
                  <c:v>55.26</c:v>
                </c:pt>
                <c:pt idx="2">
                  <c:v>5.26</c:v>
                </c:pt>
                <c:pt idx="3">
                  <c:v>0</c:v>
                </c:pt>
                <c:pt idx="5">
                  <c:v>0</c:v>
                </c:pt>
              </c:numCache>
            </c:numRef>
          </c:val>
          <c:extLst>
            <c:ext xmlns:c16="http://schemas.microsoft.com/office/drawing/2014/chart" uri="{C3380CC4-5D6E-409C-BE32-E72D297353CC}">
              <c16:uniqueId val="{00000000-FA68-4D05-91BE-E3BA5DC17E1B}"/>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General</c:formatCode>
                <c:ptCount val="6"/>
                <c:pt idx="0">
                  <c:v>44</c:v>
                </c:pt>
                <c:pt idx="1">
                  <c:v>52</c:v>
                </c:pt>
                <c:pt idx="2">
                  <c:v>4</c:v>
                </c:pt>
                <c:pt idx="3">
                  <c:v>0</c:v>
                </c:pt>
                <c:pt idx="5">
                  <c:v>0</c:v>
                </c:pt>
              </c:numCache>
            </c:numRef>
          </c:val>
          <c:extLst>
            <c:ext xmlns:c16="http://schemas.microsoft.com/office/drawing/2014/chart" uri="{C3380CC4-5D6E-409C-BE32-E72D297353CC}">
              <c16:uniqueId val="{00000001-FA68-4D05-91BE-E3BA5DC17E1B}"/>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General</c:formatCode>
                <c:ptCount val="6"/>
                <c:pt idx="0">
                  <c:v>62.5</c:v>
                </c:pt>
                <c:pt idx="1">
                  <c:v>31.25</c:v>
                </c:pt>
                <c:pt idx="2">
                  <c:v>3.12</c:v>
                </c:pt>
                <c:pt idx="3">
                  <c:v>0</c:v>
                </c:pt>
                <c:pt idx="5">
                  <c:v>3.12</c:v>
                </c:pt>
              </c:numCache>
            </c:numRef>
          </c:val>
          <c:extLst>
            <c:ext xmlns:c16="http://schemas.microsoft.com/office/drawing/2014/chart" uri="{C3380CC4-5D6E-409C-BE32-E72D297353CC}">
              <c16:uniqueId val="{00000002-FA68-4D05-91BE-E3BA5DC17E1B}"/>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General</c:formatCode>
                <c:ptCount val="6"/>
                <c:pt idx="0">
                  <c:v>37.93</c:v>
                </c:pt>
                <c:pt idx="1">
                  <c:v>58.62</c:v>
                </c:pt>
                <c:pt idx="2">
                  <c:v>0</c:v>
                </c:pt>
                <c:pt idx="3">
                  <c:v>0</c:v>
                </c:pt>
                <c:pt idx="5">
                  <c:v>3.45</c:v>
                </c:pt>
              </c:numCache>
            </c:numRef>
          </c:val>
          <c:extLst>
            <c:ext xmlns:c16="http://schemas.microsoft.com/office/drawing/2014/chart" uri="{C3380CC4-5D6E-409C-BE32-E72D297353CC}">
              <c16:uniqueId val="{00000003-FA68-4D05-91BE-E3BA5DC17E1B}"/>
            </c:ext>
          </c:extLst>
        </c:ser>
        <c:ser>
          <c:idx val="4"/>
          <c:order val="4"/>
          <c:tx>
            <c:strRef>
              <c:f>Sheet1!$F$1</c:f>
              <c:strCache>
                <c:ptCount val="1"/>
                <c:pt idx="0">
                  <c:v>TWC-BMT</c:v>
                </c:pt>
              </c:strCache>
            </c:strRef>
          </c:tx>
          <c:spPr>
            <a:solidFill>
              <a:schemeClr val="accent5"/>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Sheet1!$F$2:$F$7</c:f>
              <c:numCache>
                <c:formatCode>General</c:formatCode>
                <c:ptCount val="6"/>
                <c:pt idx="0">
                  <c:v>71.430000000000007</c:v>
                </c:pt>
                <c:pt idx="1">
                  <c:v>28.57</c:v>
                </c:pt>
                <c:pt idx="2">
                  <c:v>0</c:v>
                </c:pt>
              </c:numCache>
            </c:numRef>
          </c:val>
          <c:extLst>
            <c:ext xmlns:c16="http://schemas.microsoft.com/office/drawing/2014/chart" uri="{C3380CC4-5D6E-409C-BE32-E72D297353CC}">
              <c16:uniqueId val="{00000004-FA68-4D05-91BE-E3BA5DC17E1B}"/>
            </c:ext>
          </c:extLst>
        </c:ser>
        <c:dLbls>
          <c:showLegendKey val="0"/>
          <c:showVal val="0"/>
          <c:showCatName val="0"/>
          <c:showSerName val="0"/>
          <c:showPercent val="0"/>
          <c:showBubbleSize val="0"/>
        </c:dLbls>
        <c:gapWidth val="219"/>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Satisfaction</a:t>
            </a:r>
            <a:r>
              <a:rPr lang="en-US" baseline="0"/>
              <a:t> i</a:t>
            </a:r>
            <a:r>
              <a:rPr lang="en-US"/>
              <a:t>n relation to</a:t>
            </a:r>
            <a:r>
              <a:rPr lang="en-US" baseline="0"/>
              <a:t> the c</a:t>
            </a:r>
            <a:r>
              <a:rPr lang="en-US"/>
              <a:t>larity of the information provided </a:t>
            </a:r>
            <a:r>
              <a:rPr lang="en-US" sz="1400" b="0" i="0" u="none" strike="noStrike" baseline="0">
                <a:effectLst/>
              </a:rPr>
              <a:t>about the registration process </a:t>
            </a:r>
            <a:r>
              <a:rPr lang="en-US"/>
              <a:t>(in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General</c:formatCode>
                <c:ptCount val="6"/>
                <c:pt idx="0">
                  <c:v>55.26</c:v>
                </c:pt>
                <c:pt idx="1">
                  <c:v>28.95</c:v>
                </c:pt>
                <c:pt idx="2">
                  <c:v>15.79</c:v>
                </c:pt>
                <c:pt idx="3">
                  <c:v>0</c:v>
                </c:pt>
              </c:numCache>
            </c:numRef>
          </c:val>
          <c:extLst>
            <c:ext xmlns:c16="http://schemas.microsoft.com/office/drawing/2014/chart" uri="{C3380CC4-5D6E-409C-BE32-E72D297353CC}">
              <c16:uniqueId val="{00000000-C1FB-44DB-8ED5-8989C68C7DD6}"/>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General</c:formatCode>
                <c:ptCount val="6"/>
                <c:pt idx="0">
                  <c:v>40</c:v>
                </c:pt>
                <c:pt idx="1">
                  <c:v>56</c:v>
                </c:pt>
                <c:pt idx="2">
                  <c:v>4</c:v>
                </c:pt>
                <c:pt idx="3">
                  <c:v>0</c:v>
                </c:pt>
              </c:numCache>
            </c:numRef>
          </c:val>
          <c:extLst>
            <c:ext xmlns:c16="http://schemas.microsoft.com/office/drawing/2014/chart" uri="{C3380CC4-5D6E-409C-BE32-E72D297353CC}">
              <c16:uniqueId val="{00000001-C1FB-44DB-8ED5-8989C68C7DD6}"/>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General</c:formatCode>
                <c:ptCount val="6"/>
                <c:pt idx="0">
                  <c:v>75</c:v>
                </c:pt>
                <c:pt idx="1">
                  <c:v>25</c:v>
                </c:pt>
                <c:pt idx="2">
                  <c:v>0</c:v>
                </c:pt>
                <c:pt idx="3">
                  <c:v>0</c:v>
                </c:pt>
              </c:numCache>
            </c:numRef>
          </c:val>
          <c:extLst>
            <c:ext xmlns:c16="http://schemas.microsoft.com/office/drawing/2014/chart" uri="{C3380CC4-5D6E-409C-BE32-E72D297353CC}">
              <c16:uniqueId val="{00000002-C1FB-44DB-8ED5-8989C68C7DD6}"/>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General</c:formatCode>
                <c:ptCount val="6"/>
                <c:pt idx="0">
                  <c:v>58.62</c:v>
                </c:pt>
                <c:pt idx="1">
                  <c:v>41.38</c:v>
                </c:pt>
                <c:pt idx="2">
                  <c:v>0</c:v>
                </c:pt>
                <c:pt idx="3">
                  <c:v>0</c:v>
                </c:pt>
              </c:numCache>
            </c:numRef>
          </c:val>
          <c:extLst>
            <c:ext xmlns:c16="http://schemas.microsoft.com/office/drawing/2014/chart" uri="{C3380CC4-5D6E-409C-BE32-E72D297353CC}">
              <c16:uniqueId val="{00000003-C1FB-44DB-8ED5-8989C68C7DD6}"/>
            </c:ext>
          </c:extLst>
        </c:ser>
        <c:ser>
          <c:idx val="4"/>
          <c:order val="4"/>
          <c:tx>
            <c:strRef>
              <c:f>Sheet1!$F$1</c:f>
              <c:strCache>
                <c:ptCount val="1"/>
                <c:pt idx="0">
                  <c:v>TWC-BMT</c:v>
                </c:pt>
              </c:strCache>
            </c:strRef>
          </c:tx>
          <c:spPr>
            <a:solidFill>
              <a:schemeClr val="accent5"/>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Sheet1!$F$2:$F$7</c:f>
              <c:numCache>
                <c:formatCode>General</c:formatCode>
                <c:ptCount val="6"/>
                <c:pt idx="0">
                  <c:v>61.9</c:v>
                </c:pt>
                <c:pt idx="1">
                  <c:v>38.1</c:v>
                </c:pt>
                <c:pt idx="2">
                  <c:v>0</c:v>
                </c:pt>
                <c:pt idx="3">
                  <c:v>0</c:v>
                </c:pt>
              </c:numCache>
            </c:numRef>
          </c:val>
          <c:extLst>
            <c:ext xmlns:c16="http://schemas.microsoft.com/office/drawing/2014/chart" uri="{C3380CC4-5D6E-409C-BE32-E72D297353CC}">
              <c16:uniqueId val="{00000004-C1FB-44DB-8ED5-8989C68C7DD6}"/>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Satisfaction</a:t>
            </a:r>
            <a:r>
              <a:rPr lang="en-US" baseline="0"/>
              <a:t> i</a:t>
            </a:r>
            <a:r>
              <a:rPr lang="en-US"/>
              <a:t>n relation to</a:t>
            </a:r>
            <a:r>
              <a:rPr lang="en-US" baseline="0"/>
              <a:t> the availability of the Office of the Union</a:t>
            </a:r>
            <a:r>
              <a:rPr lang="en-US"/>
              <a:t> </a:t>
            </a:r>
            <a:r>
              <a:rPr lang="en-US" sz="1400" b="0" i="0" u="none" strike="noStrike" baseline="0">
                <a:effectLst/>
              </a:rPr>
              <a:t>during the registration process </a:t>
            </a:r>
            <a:r>
              <a:rPr lang="en-US"/>
              <a:t>(in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General</c:formatCode>
                <c:ptCount val="6"/>
                <c:pt idx="0">
                  <c:v>65.790000000000006</c:v>
                </c:pt>
                <c:pt idx="1">
                  <c:v>23.68</c:v>
                </c:pt>
                <c:pt idx="2">
                  <c:v>10.53</c:v>
                </c:pt>
                <c:pt idx="3">
                  <c:v>0</c:v>
                </c:pt>
                <c:pt idx="4">
                  <c:v>0</c:v>
                </c:pt>
                <c:pt idx="5">
                  <c:v>0</c:v>
                </c:pt>
              </c:numCache>
            </c:numRef>
          </c:val>
          <c:extLst>
            <c:ext xmlns:c16="http://schemas.microsoft.com/office/drawing/2014/chart" uri="{C3380CC4-5D6E-409C-BE32-E72D297353CC}">
              <c16:uniqueId val="{00000000-ED0F-425F-BA29-9B9E387FED42}"/>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General</c:formatCode>
                <c:ptCount val="6"/>
                <c:pt idx="0">
                  <c:v>64</c:v>
                </c:pt>
                <c:pt idx="1">
                  <c:v>36</c:v>
                </c:pt>
                <c:pt idx="2">
                  <c:v>0</c:v>
                </c:pt>
                <c:pt idx="3">
                  <c:v>0</c:v>
                </c:pt>
                <c:pt idx="4">
                  <c:v>0</c:v>
                </c:pt>
                <c:pt idx="5">
                  <c:v>0</c:v>
                </c:pt>
              </c:numCache>
            </c:numRef>
          </c:val>
          <c:extLst>
            <c:ext xmlns:c16="http://schemas.microsoft.com/office/drawing/2014/chart" uri="{C3380CC4-5D6E-409C-BE32-E72D297353CC}">
              <c16:uniqueId val="{00000001-ED0F-425F-BA29-9B9E387FED42}"/>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General</c:formatCode>
                <c:ptCount val="6"/>
                <c:pt idx="0">
                  <c:v>81.25</c:v>
                </c:pt>
                <c:pt idx="1">
                  <c:v>15.62</c:v>
                </c:pt>
                <c:pt idx="2">
                  <c:v>3.12</c:v>
                </c:pt>
                <c:pt idx="3">
                  <c:v>0</c:v>
                </c:pt>
                <c:pt idx="4">
                  <c:v>0</c:v>
                </c:pt>
                <c:pt idx="5">
                  <c:v>0</c:v>
                </c:pt>
              </c:numCache>
            </c:numRef>
          </c:val>
          <c:extLst>
            <c:ext xmlns:c16="http://schemas.microsoft.com/office/drawing/2014/chart" uri="{C3380CC4-5D6E-409C-BE32-E72D297353CC}">
              <c16:uniqueId val="{00000002-ED0F-425F-BA29-9B9E387FED42}"/>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General</c:formatCode>
                <c:ptCount val="6"/>
                <c:pt idx="0">
                  <c:v>72.41</c:v>
                </c:pt>
                <c:pt idx="1">
                  <c:v>20.69</c:v>
                </c:pt>
                <c:pt idx="2">
                  <c:v>0</c:v>
                </c:pt>
                <c:pt idx="3">
                  <c:v>0</c:v>
                </c:pt>
                <c:pt idx="4">
                  <c:v>0</c:v>
                </c:pt>
                <c:pt idx="5">
                  <c:v>6.9</c:v>
                </c:pt>
              </c:numCache>
            </c:numRef>
          </c:val>
          <c:extLst>
            <c:ext xmlns:c16="http://schemas.microsoft.com/office/drawing/2014/chart" uri="{C3380CC4-5D6E-409C-BE32-E72D297353CC}">
              <c16:uniqueId val="{00000003-ED0F-425F-BA29-9B9E387FED42}"/>
            </c:ext>
          </c:extLst>
        </c:ser>
        <c:ser>
          <c:idx val="4"/>
          <c:order val="4"/>
          <c:tx>
            <c:strRef>
              <c:f>Sheet1!$F$1</c:f>
              <c:strCache>
                <c:ptCount val="1"/>
                <c:pt idx="0">
                  <c:v>TWC-BMT</c:v>
                </c:pt>
              </c:strCache>
            </c:strRef>
          </c:tx>
          <c:spPr>
            <a:solidFill>
              <a:schemeClr val="accent5"/>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Sheet1!$F$2:$F$7</c:f>
              <c:numCache>
                <c:formatCode>General</c:formatCode>
                <c:ptCount val="6"/>
                <c:pt idx="0">
                  <c:v>69.05</c:v>
                </c:pt>
                <c:pt idx="1">
                  <c:v>23.81</c:v>
                </c:pt>
                <c:pt idx="5">
                  <c:v>7.14</c:v>
                </c:pt>
              </c:numCache>
            </c:numRef>
          </c:val>
          <c:extLst>
            <c:ext xmlns:c16="http://schemas.microsoft.com/office/drawing/2014/chart" uri="{C3380CC4-5D6E-409C-BE32-E72D297353CC}">
              <c16:uniqueId val="{00000004-ED0F-425F-BA29-9B9E387FED42}"/>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Satisfaction</a:t>
            </a:r>
            <a:r>
              <a:rPr lang="en-US" baseline="0"/>
              <a:t> i</a:t>
            </a:r>
            <a:r>
              <a:rPr lang="en-US"/>
              <a:t>n relation to</a:t>
            </a:r>
            <a:r>
              <a:rPr lang="en-US" baseline="0"/>
              <a:t> the on-line WebEx registration process </a:t>
            </a:r>
            <a:r>
              <a:rPr lang="en-US"/>
              <a:t>(in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General</c:formatCode>
                <c:ptCount val="6"/>
                <c:pt idx="0">
                  <c:v>50</c:v>
                </c:pt>
                <c:pt idx="1">
                  <c:v>39.47</c:v>
                </c:pt>
                <c:pt idx="2">
                  <c:v>2.63</c:v>
                </c:pt>
                <c:pt idx="3">
                  <c:v>5.26</c:v>
                </c:pt>
                <c:pt idx="4">
                  <c:v>0</c:v>
                </c:pt>
                <c:pt idx="5">
                  <c:v>2.63</c:v>
                </c:pt>
              </c:numCache>
            </c:numRef>
          </c:val>
          <c:extLst>
            <c:ext xmlns:c16="http://schemas.microsoft.com/office/drawing/2014/chart" uri="{C3380CC4-5D6E-409C-BE32-E72D297353CC}">
              <c16:uniqueId val="{00000000-58A9-4915-895B-E2D6B6E9CE3C}"/>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General</c:formatCode>
                <c:ptCount val="6"/>
                <c:pt idx="0">
                  <c:v>44</c:v>
                </c:pt>
                <c:pt idx="1">
                  <c:v>52</c:v>
                </c:pt>
                <c:pt idx="2">
                  <c:v>0</c:v>
                </c:pt>
                <c:pt idx="3">
                  <c:v>0</c:v>
                </c:pt>
                <c:pt idx="4">
                  <c:v>0</c:v>
                </c:pt>
                <c:pt idx="5">
                  <c:v>4</c:v>
                </c:pt>
              </c:numCache>
            </c:numRef>
          </c:val>
          <c:extLst>
            <c:ext xmlns:c16="http://schemas.microsoft.com/office/drawing/2014/chart" uri="{C3380CC4-5D6E-409C-BE32-E72D297353CC}">
              <c16:uniqueId val="{00000001-58A9-4915-895B-E2D6B6E9CE3C}"/>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General</c:formatCode>
                <c:ptCount val="6"/>
                <c:pt idx="0">
                  <c:v>62.5</c:v>
                </c:pt>
                <c:pt idx="1">
                  <c:v>31.25</c:v>
                </c:pt>
                <c:pt idx="2">
                  <c:v>3.12</c:v>
                </c:pt>
                <c:pt idx="3">
                  <c:v>0</c:v>
                </c:pt>
                <c:pt idx="4">
                  <c:v>0</c:v>
                </c:pt>
                <c:pt idx="5">
                  <c:v>0</c:v>
                </c:pt>
              </c:numCache>
            </c:numRef>
          </c:val>
          <c:extLst>
            <c:ext xmlns:c16="http://schemas.microsoft.com/office/drawing/2014/chart" uri="{C3380CC4-5D6E-409C-BE32-E72D297353CC}">
              <c16:uniqueId val="{00000002-58A9-4915-895B-E2D6B6E9CE3C}"/>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General</c:formatCode>
                <c:ptCount val="6"/>
                <c:pt idx="0">
                  <c:v>62.07</c:v>
                </c:pt>
                <c:pt idx="1">
                  <c:v>27.59</c:v>
                </c:pt>
                <c:pt idx="2">
                  <c:v>6.9</c:v>
                </c:pt>
                <c:pt idx="3">
                  <c:v>0</c:v>
                </c:pt>
                <c:pt idx="4">
                  <c:v>0</c:v>
                </c:pt>
                <c:pt idx="5">
                  <c:v>0</c:v>
                </c:pt>
              </c:numCache>
            </c:numRef>
          </c:val>
          <c:extLst>
            <c:ext xmlns:c16="http://schemas.microsoft.com/office/drawing/2014/chart" uri="{C3380CC4-5D6E-409C-BE32-E72D297353CC}">
              <c16:uniqueId val="{00000003-58A9-4915-895B-E2D6B6E9CE3C}"/>
            </c:ext>
          </c:extLst>
        </c:ser>
        <c:ser>
          <c:idx val="4"/>
          <c:order val="4"/>
          <c:tx>
            <c:strRef>
              <c:f>Sheet1!$F$1</c:f>
              <c:strCache>
                <c:ptCount val="1"/>
                <c:pt idx="0">
                  <c:v>TWC-BMT</c:v>
                </c:pt>
              </c:strCache>
            </c:strRef>
          </c:tx>
          <c:spPr>
            <a:solidFill>
              <a:schemeClr val="accent5"/>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Sheet1!$F$2:$F$7</c:f>
              <c:numCache>
                <c:formatCode>General</c:formatCode>
                <c:ptCount val="6"/>
                <c:pt idx="0">
                  <c:v>53.52</c:v>
                </c:pt>
                <c:pt idx="1">
                  <c:v>40.479999999999997</c:v>
                </c:pt>
              </c:numCache>
            </c:numRef>
          </c:val>
          <c:extLst>
            <c:ext xmlns:c16="http://schemas.microsoft.com/office/drawing/2014/chart" uri="{C3380CC4-5D6E-409C-BE32-E72D297353CC}">
              <c16:uniqueId val="{00000004-58A9-4915-895B-E2D6B6E9CE3C}"/>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Overall satisfaction of the week (in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General</c:formatCode>
                <c:ptCount val="6"/>
                <c:pt idx="0">
                  <c:v>36.36</c:v>
                </c:pt>
                <c:pt idx="1">
                  <c:v>45.45</c:v>
                </c:pt>
                <c:pt idx="2">
                  <c:v>9.09</c:v>
                </c:pt>
                <c:pt idx="3">
                  <c:v>6.06</c:v>
                </c:pt>
                <c:pt idx="4">
                  <c:v>0</c:v>
                </c:pt>
                <c:pt idx="5">
                  <c:v>3.03</c:v>
                </c:pt>
              </c:numCache>
            </c:numRef>
          </c:val>
          <c:extLst>
            <c:ext xmlns:c16="http://schemas.microsoft.com/office/drawing/2014/chart" uri="{C3380CC4-5D6E-409C-BE32-E72D297353CC}">
              <c16:uniqueId val="{00000000-7829-41D0-A14E-182280B02143}"/>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General</c:formatCode>
                <c:ptCount val="6"/>
                <c:pt idx="0">
                  <c:v>21.74</c:v>
                </c:pt>
                <c:pt idx="1">
                  <c:v>56.52</c:v>
                </c:pt>
                <c:pt idx="2">
                  <c:v>21.74</c:v>
                </c:pt>
                <c:pt idx="3">
                  <c:v>0</c:v>
                </c:pt>
                <c:pt idx="4">
                  <c:v>0</c:v>
                </c:pt>
                <c:pt idx="5">
                  <c:v>0</c:v>
                </c:pt>
              </c:numCache>
            </c:numRef>
          </c:val>
          <c:extLst>
            <c:ext xmlns:c16="http://schemas.microsoft.com/office/drawing/2014/chart" uri="{C3380CC4-5D6E-409C-BE32-E72D297353CC}">
              <c16:uniqueId val="{00000001-7829-41D0-A14E-182280B02143}"/>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General</c:formatCode>
                <c:ptCount val="6"/>
                <c:pt idx="0">
                  <c:v>37.93</c:v>
                </c:pt>
                <c:pt idx="1">
                  <c:v>58.62</c:v>
                </c:pt>
                <c:pt idx="2">
                  <c:v>0</c:v>
                </c:pt>
                <c:pt idx="3">
                  <c:v>0</c:v>
                </c:pt>
                <c:pt idx="4">
                  <c:v>0</c:v>
                </c:pt>
                <c:pt idx="5">
                  <c:v>3.45</c:v>
                </c:pt>
              </c:numCache>
            </c:numRef>
          </c:val>
          <c:extLst>
            <c:ext xmlns:c16="http://schemas.microsoft.com/office/drawing/2014/chart" uri="{C3380CC4-5D6E-409C-BE32-E72D297353CC}">
              <c16:uniqueId val="{00000002-7829-41D0-A14E-182280B02143}"/>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General</c:formatCode>
                <c:ptCount val="6"/>
                <c:pt idx="0">
                  <c:v>42.86</c:v>
                </c:pt>
                <c:pt idx="1">
                  <c:v>50</c:v>
                </c:pt>
                <c:pt idx="2">
                  <c:v>3.75</c:v>
                </c:pt>
                <c:pt idx="3">
                  <c:v>3.75</c:v>
                </c:pt>
                <c:pt idx="4">
                  <c:v>0</c:v>
                </c:pt>
                <c:pt idx="5">
                  <c:v>0</c:v>
                </c:pt>
              </c:numCache>
            </c:numRef>
          </c:val>
          <c:extLst>
            <c:ext xmlns:c16="http://schemas.microsoft.com/office/drawing/2014/chart" uri="{C3380CC4-5D6E-409C-BE32-E72D297353CC}">
              <c16:uniqueId val="{00000003-7829-41D0-A14E-182280B02143}"/>
            </c:ext>
          </c:extLst>
        </c:ser>
        <c:ser>
          <c:idx val="4"/>
          <c:order val="4"/>
          <c:tx>
            <c:strRef>
              <c:f>Sheet1!$F$1</c:f>
              <c:strCache>
                <c:ptCount val="1"/>
                <c:pt idx="0">
                  <c:v>TWC-BMT</c:v>
                </c:pt>
              </c:strCache>
            </c:strRef>
          </c:tx>
          <c:spPr>
            <a:solidFill>
              <a:schemeClr val="accent5"/>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Sheet1!$F$2:$F$7</c:f>
              <c:numCache>
                <c:formatCode>General</c:formatCode>
                <c:ptCount val="6"/>
                <c:pt idx="0">
                  <c:v>38.46</c:v>
                </c:pt>
                <c:pt idx="1">
                  <c:v>58.97</c:v>
                </c:pt>
                <c:pt idx="3">
                  <c:v>2.56</c:v>
                </c:pt>
              </c:numCache>
            </c:numRef>
          </c:val>
          <c:extLst>
            <c:ext xmlns:c16="http://schemas.microsoft.com/office/drawing/2014/chart" uri="{C3380CC4-5D6E-409C-BE32-E72D297353CC}">
              <c16:uniqueId val="{00000004-7829-41D0-A14E-182280B02143}"/>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Satisfaction in relation to the access to the meetings </a:t>
            </a:r>
          </a:p>
          <a:p>
            <a:pPr>
              <a:defRPr/>
            </a:pPr>
            <a:r>
              <a:rPr lang="en-US"/>
              <a:t>on-line (in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TWV</c:v>
                </c:pt>
              </c:strCache>
            </c:strRef>
          </c:tx>
          <c:spPr>
            <a:solidFill>
              <a:schemeClr val="accent1"/>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Sheet1!$B$2:$B$7</c:f>
              <c:numCache>
                <c:formatCode>General</c:formatCode>
                <c:ptCount val="6"/>
                <c:pt idx="0">
                  <c:v>57.85</c:v>
                </c:pt>
                <c:pt idx="1">
                  <c:v>33.33</c:v>
                </c:pt>
                <c:pt idx="2">
                  <c:v>6.06</c:v>
                </c:pt>
                <c:pt idx="3">
                  <c:v>3.03</c:v>
                </c:pt>
                <c:pt idx="4">
                  <c:v>0</c:v>
                </c:pt>
                <c:pt idx="5">
                  <c:v>0</c:v>
                </c:pt>
              </c:numCache>
            </c:numRef>
          </c:val>
          <c:extLst>
            <c:ext xmlns:c16="http://schemas.microsoft.com/office/drawing/2014/chart" uri="{C3380CC4-5D6E-409C-BE32-E72D297353CC}">
              <c16:uniqueId val="{00000000-28AC-43CD-8FB9-ECB4D0A6827B}"/>
            </c:ext>
          </c:extLst>
        </c:ser>
        <c:ser>
          <c:idx val="1"/>
          <c:order val="1"/>
          <c:tx>
            <c:strRef>
              <c:f>Sheet1!$C$1</c:f>
              <c:strCache>
                <c:ptCount val="1"/>
                <c:pt idx="0">
                  <c:v>TWO</c:v>
                </c:pt>
              </c:strCache>
            </c:strRef>
          </c:tx>
          <c:spPr>
            <a:solidFill>
              <a:schemeClr val="accent2"/>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Sheet1!$C$2:$C$7</c:f>
              <c:numCache>
                <c:formatCode>General</c:formatCode>
                <c:ptCount val="6"/>
                <c:pt idx="0">
                  <c:v>60.87</c:v>
                </c:pt>
                <c:pt idx="1">
                  <c:v>34.78</c:v>
                </c:pt>
                <c:pt idx="2">
                  <c:v>4.3499999999999996</c:v>
                </c:pt>
                <c:pt idx="3">
                  <c:v>0</c:v>
                </c:pt>
                <c:pt idx="4">
                  <c:v>0</c:v>
                </c:pt>
                <c:pt idx="5">
                  <c:v>0</c:v>
                </c:pt>
              </c:numCache>
            </c:numRef>
          </c:val>
          <c:extLst>
            <c:ext xmlns:c16="http://schemas.microsoft.com/office/drawing/2014/chart" uri="{C3380CC4-5D6E-409C-BE32-E72D297353CC}">
              <c16:uniqueId val="{00000001-28AC-43CD-8FB9-ECB4D0A6827B}"/>
            </c:ext>
          </c:extLst>
        </c:ser>
        <c:ser>
          <c:idx val="2"/>
          <c:order val="2"/>
          <c:tx>
            <c:strRef>
              <c:f>Sheet1!$D$1</c:f>
              <c:strCache>
                <c:ptCount val="1"/>
                <c:pt idx="0">
                  <c:v>TWA</c:v>
                </c:pt>
              </c:strCache>
            </c:strRef>
          </c:tx>
          <c:spPr>
            <a:solidFill>
              <a:schemeClr val="accent3"/>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Sheet1!$D$2:$D$7</c:f>
              <c:numCache>
                <c:formatCode>General</c:formatCode>
                <c:ptCount val="6"/>
                <c:pt idx="0">
                  <c:v>68.97</c:v>
                </c:pt>
                <c:pt idx="1">
                  <c:v>27.59</c:v>
                </c:pt>
                <c:pt idx="2">
                  <c:v>0</c:v>
                </c:pt>
                <c:pt idx="3">
                  <c:v>0</c:v>
                </c:pt>
                <c:pt idx="4">
                  <c:v>0</c:v>
                </c:pt>
                <c:pt idx="5">
                  <c:v>3.45</c:v>
                </c:pt>
              </c:numCache>
            </c:numRef>
          </c:val>
          <c:extLst>
            <c:ext xmlns:c16="http://schemas.microsoft.com/office/drawing/2014/chart" uri="{C3380CC4-5D6E-409C-BE32-E72D297353CC}">
              <c16:uniqueId val="{00000002-28AC-43CD-8FB9-ECB4D0A6827B}"/>
            </c:ext>
          </c:extLst>
        </c:ser>
        <c:ser>
          <c:idx val="3"/>
          <c:order val="3"/>
          <c:tx>
            <c:strRef>
              <c:f>Sheet1!$E$1</c:f>
              <c:strCache>
                <c:ptCount val="1"/>
                <c:pt idx="0">
                  <c:v>TWF</c:v>
                </c:pt>
              </c:strCache>
            </c:strRef>
          </c:tx>
          <c:spPr>
            <a:solidFill>
              <a:schemeClr val="accent4"/>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Sheet1!$E$2:$E$7</c:f>
              <c:numCache>
                <c:formatCode>General</c:formatCode>
                <c:ptCount val="6"/>
                <c:pt idx="0">
                  <c:v>57.14</c:v>
                </c:pt>
                <c:pt idx="1">
                  <c:v>42.86</c:v>
                </c:pt>
                <c:pt idx="2">
                  <c:v>0</c:v>
                </c:pt>
                <c:pt idx="3">
                  <c:v>0</c:v>
                </c:pt>
                <c:pt idx="4">
                  <c:v>0</c:v>
                </c:pt>
              </c:numCache>
            </c:numRef>
          </c:val>
          <c:extLst>
            <c:ext xmlns:c16="http://schemas.microsoft.com/office/drawing/2014/chart" uri="{C3380CC4-5D6E-409C-BE32-E72D297353CC}">
              <c16:uniqueId val="{00000003-28AC-43CD-8FB9-ECB4D0A6827B}"/>
            </c:ext>
          </c:extLst>
        </c:ser>
        <c:ser>
          <c:idx val="4"/>
          <c:order val="4"/>
          <c:tx>
            <c:strRef>
              <c:f>Sheet1!$F$1</c:f>
              <c:strCache>
                <c:ptCount val="1"/>
                <c:pt idx="0">
                  <c:v>TWC-BMT</c:v>
                </c:pt>
              </c:strCache>
            </c:strRef>
          </c:tx>
          <c:spPr>
            <a:solidFill>
              <a:schemeClr val="accent5"/>
            </a:solidFill>
            <a:ln>
              <a:noFill/>
            </a:ln>
            <a:effectLst/>
          </c:spPr>
          <c:invertIfNegative val="0"/>
          <c:cat>
            <c:strRef>
              <c:f>Sheet1!$A$2:$A$7</c:f>
              <c:strCache>
                <c:ptCount val="6"/>
                <c:pt idx="0">
                  <c:v>Very satisfied</c:v>
                </c:pt>
                <c:pt idx="1">
                  <c:v>Satisfied</c:v>
                </c:pt>
                <c:pt idx="2">
                  <c:v>Neither satisfied nor dissatisfied</c:v>
                </c:pt>
                <c:pt idx="3">
                  <c:v>Dissatisfied</c:v>
                </c:pt>
                <c:pt idx="4">
                  <c:v>Very dissatisfied</c:v>
                </c:pt>
                <c:pt idx="5">
                  <c:v>Don’t know/Not applicable</c:v>
                </c:pt>
              </c:strCache>
            </c:strRef>
          </c:cat>
          <c:val>
            <c:numRef>
              <c:f>Sheet1!$F$2:$F$7</c:f>
              <c:numCache>
                <c:formatCode>General</c:formatCode>
                <c:ptCount val="6"/>
                <c:pt idx="0">
                  <c:v>66.67</c:v>
                </c:pt>
                <c:pt idx="1">
                  <c:v>33.33</c:v>
                </c:pt>
              </c:numCache>
            </c:numRef>
          </c:val>
          <c:extLst>
            <c:ext xmlns:c16="http://schemas.microsoft.com/office/drawing/2014/chart" uri="{C3380CC4-5D6E-409C-BE32-E72D297353CC}">
              <c16:uniqueId val="{00000004-28AC-43CD-8FB9-ECB4D0A6827B}"/>
            </c:ext>
          </c:extLst>
        </c:ser>
        <c:dLbls>
          <c:showLegendKey val="0"/>
          <c:showVal val="0"/>
          <c:showCatName val="0"/>
          <c:showSerName val="0"/>
          <c:showPercent val="0"/>
          <c:showBubbleSize val="0"/>
        </c:dLbls>
        <c:gapWidth val="219"/>
        <c:overlap val="-27"/>
        <c:axId val="881149600"/>
        <c:axId val="881150016"/>
      </c:barChart>
      <c:catAx>
        <c:axId val="88114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50016"/>
        <c:crosses val="autoZero"/>
        <c:auto val="1"/>
        <c:lblAlgn val="ctr"/>
        <c:lblOffset val="100"/>
        <c:noMultiLvlLbl val="0"/>
      </c:catAx>
      <c:valAx>
        <c:axId val="881150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14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C003A-4FDB-4341-BF3A-28CA62710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2185</Words>
  <Characters>12495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TWP/5/12</vt:lpstr>
    </vt:vector>
  </TitlesOfParts>
  <Company>UPOV</Company>
  <LinksUpToDate>false</LinksUpToDate>
  <CharactersWithSpaces>14651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TWP/5/12</dc:title>
  <dc:creator>BUTTON Peter</dc:creator>
  <cp:lastModifiedBy>MAY Jessica</cp:lastModifiedBy>
  <cp:revision>6</cp:revision>
  <cp:lastPrinted>2016-11-22T15:41:00Z</cp:lastPrinted>
  <dcterms:created xsi:type="dcterms:W3CDTF">2021-03-02T10:36:00Z</dcterms:created>
  <dcterms:modified xsi:type="dcterms:W3CDTF">2021-03-23T09:00:00Z</dcterms:modified>
</cp:coreProperties>
</file>