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E2D86" w:rsidTr="00EB4E9C">
        <w:tc>
          <w:tcPr>
            <w:tcW w:w="6522" w:type="dxa"/>
          </w:tcPr>
          <w:p w:rsidR="00DC3802" w:rsidRPr="00FE2D86" w:rsidRDefault="00DC3802" w:rsidP="00AC2883">
            <w:pPr>
              <w:rPr>
                <w:lang w:val="en-GB"/>
              </w:rPr>
            </w:pPr>
            <w:bookmarkStart w:id="0" w:name="_GoBack"/>
            <w:bookmarkEnd w:id="0"/>
            <w:r w:rsidRPr="00FE2D86">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E2D86" w:rsidRDefault="00DC3802" w:rsidP="00AC2883">
            <w:pPr>
              <w:pStyle w:val="Lettrine"/>
              <w:rPr>
                <w:lang w:val="en-GB"/>
              </w:rPr>
            </w:pPr>
            <w:r w:rsidRPr="00FE2D86">
              <w:rPr>
                <w:lang w:val="en-GB"/>
              </w:rPr>
              <w:t>E</w:t>
            </w:r>
          </w:p>
        </w:tc>
      </w:tr>
      <w:tr w:rsidR="00DC3802" w:rsidRPr="00FE2D86" w:rsidTr="00EB4E9C">
        <w:tc>
          <w:tcPr>
            <w:tcW w:w="6522" w:type="dxa"/>
          </w:tcPr>
          <w:p w:rsidR="00DC3802" w:rsidRPr="00FE2D86" w:rsidRDefault="00DC3802" w:rsidP="00AC2883">
            <w:pPr>
              <w:pStyle w:val="upove"/>
              <w:rPr>
                <w:lang w:val="en-GB"/>
              </w:rPr>
            </w:pPr>
            <w:r w:rsidRPr="00FE2D86">
              <w:rPr>
                <w:lang w:val="en-GB"/>
              </w:rPr>
              <w:t>International Union for the Protection of New Varieties of Plants</w:t>
            </w:r>
          </w:p>
        </w:tc>
        <w:tc>
          <w:tcPr>
            <w:tcW w:w="3117" w:type="dxa"/>
          </w:tcPr>
          <w:p w:rsidR="00DC3802" w:rsidRPr="00FE2D86" w:rsidRDefault="00DC3802" w:rsidP="00DA4973">
            <w:pPr>
              <w:rPr>
                <w:lang w:val="en-GB"/>
              </w:rPr>
            </w:pPr>
          </w:p>
        </w:tc>
      </w:tr>
    </w:tbl>
    <w:p w:rsidR="00DC3802" w:rsidRPr="00FE2D86" w:rsidRDefault="00DC3802" w:rsidP="00DC3802">
      <w:pPr>
        <w:rPr>
          <w:lang w:val="en-GB"/>
        </w:rPr>
      </w:pPr>
    </w:p>
    <w:p w:rsidR="00524CC2" w:rsidRPr="00FE2D86" w:rsidRDefault="00524CC2" w:rsidP="00524CC2">
      <w:pPr>
        <w:rPr>
          <w:lang w:val="en-GB"/>
        </w:rPr>
      </w:pPr>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FE2D86" w:rsidTr="00485C7F">
        <w:tc>
          <w:tcPr>
            <w:tcW w:w="6512" w:type="dxa"/>
          </w:tcPr>
          <w:p w:rsidR="00C82A14" w:rsidRPr="00FE2D86" w:rsidRDefault="00C82A14" w:rsidP="00C82A14">
            <w:pPr>
              <w:pStyle w:val="Sessiontwp"/>
              <w:rPr>
                <w:lang w:val="en-GB"/>
              </w:rPr>
            </w:pPr>
            <w:r w:rsidRPr="00FE2D86">
              <w:rPr>
                <w:lang w:val="en-GB"/>
              </w:rPr>
              <w:t>Technical Working Party for Vegetables</w:t>
            </w:r>
          </w:p>
          <w:p w:rsidR="00C82A14" w:rsidRPr="00FE2D86" w:rsidRDefault="00C82A14" w:rsidP="00C82A14">
            <w:pPr>
              <w:pStyle w:val="Sessiontwpplacedate"/>
              <w:rPr>
                <w:lang w:val="en-GB"/>
              </w:rPr>
            </w:pPr>
            <w:r w:rsidRPr="00FE2D86">
              <w:rPr>
                <w:lang w:val="en-GB"/>
              </w:rPr>
              <w:t>Fifty-Fourth Session</w:t>
            </w:r>
          </w:p>
          <w:p w:rsidR="00C82A14" w:rsidRPr="00FE2D86" w:rsidRDefault="00C82A14" w:rsidP="00C82A14">
            <w:pPr>
              <w:pStyle w:val="Sessiontwpplacedate"/>
              <w:rPr>
                <w:lang w:val="en-GB"/>
              </w:rPr>
            </w:pPr>
            <w:r w:rsidRPr="00FE2D86">
              <w:rPr>
                <w:lang w:val="en-GB"/>
              </w:rPr>
              <w:t>Brasilia, Brazil, May 11 to 15, 2020</w:t>
            </w:r>
          </w:p>
          <w:p w:rsidR="00C82A14" w:rsidRPr="00FE2D86" w:rsidRDefault="00C82A14" w:rsidP="00C82A14">
            <w:pPr>
              <w:rPr>
                <w:lang w:val="en-GB"/>
              </w:rPr>
            </w:pPr>
          </w:p>
          <w:p w:rsidR="0021576F" w:rsidRPr="00FE2D86" w:rsidRDefault="0021576F" w:rsidP="0021576F">
            <w:pPr>
              <w:pStyle w:val="Sessiontwp"/>
              <w:rPr>
                <w:lang w:val="en-GB"/>
              </w:rPr>
            </w:pPr>
            <w:r w:rsidRPr="00FE2D86">
              <w:rPr>
                <w:lang w:val="en-GB"/>
              </w:rPr>
              <w:t>Technical Working Party for Ornamental Plants and Forest Trees</w:t>
            </w:r>
          </w:p>
          <w:p w:rsidR="0021576F" w:rsidRPr="00FE2D86" w:rsidRDefault="0021576F" w:rsidP="0021576F">
            <w:pPr>
              <w:pStyle w:val="Sessiontwpplacedate"/>
              <w:rPr>
                <w:lang w:val="en-GB"/>
              </w:rPr>
            </w:pPr>
            <w:r w:rsidRPr="00FE2D86">
              <w:rPr>
                <w:lang w:val="en-GB"/>
              </w:rPr>
              <w:t>Fifty-</w:t>
            </w:r>
            <w:r w:rsidR="00C82A14" w:rsidRPr="00FE2D86">
              <w:rPr>
                <w:lang w:val="en-GB"/>
              </w:rPr>
              <w:t>Second</w:t>
            </w:r>
            <w:r w:rsidRPr="00FE2D86">
              <w:rPr>
                <w:lang w:val="en-GB"/>
              </w:rPr>
              <w:t xml:space="preserve"> Session</w:t>
            </w:r>
          </w:p>
          <w:p w:rsidR="0021576F" w:rsidRPr="00FE2D86" w:rsidRDefault="00C82A14" w:rsidP="0021576F">
            <w:pPr>
              <w:rPr>
                <w:lang w:val="en-GB"/>
              </w:rPr>
            </w:pPr>
            <w:r w:rsidRPr="00FE2D86">
              <w:rPr>
                <w:lang w:val="en-GB"/>
              </w:rPr>
              <w:t>Roelofarendsveen, Netherlands</w:t>
            </w:r>
            <w:r w:rsidR="0021576F" w:rsidRPr="00FE2D86">
              <w:rPr>
                <w:lang w:val="en-GB"/>
              </w:rPr>
              <w:t xml:space="preserve">, </w:t>
            </w:r>
            <w:r w:rsidRPr="00FE2D86">
              <w:rPr>
                <w:lang w:val="en-GB"/>
              </w:rPr>
              <w:t>June 8 to 12</w:t>
            </w:r>
            <w:r w:rsidR="0021576F" w:rsidRPr="00FE2D86">
              <w:rPr>
                <w:lang w:val="en-GB"/>
              </w:rPr>
              <w:t>, 20</w:t>
            </w:r>
            <w:r w:rsidRPr="00FE2D86">
              <w:rPr>
                <w:lang w:val="en-GB"/>
              </w:rPr>
              <w:t>20</w:t>
            </w:r>
          </w:p>
          <w:p w:rsidR="00603DEB" w:rsidRPr="00FE2D86" w:rsidRDefault="00603DEB" w:rsidP="00603DEB">
            <w:pPr>
              <w:rPr>
                <w:lang w:val="en-GB"/>
              </w:rPr>
            </w:pPr>
          </w:p>
          <w:p w:rsidR="00C82A14" w:rsidRPr="00FE2D86" w:rsidRDefault="00C82A14" w:rsidP="00C82A14">
            <w:pPr>
              <w:pStyle w:val="Sessiontwp"/>
              <w:rPr>
                <w:lang w:val="en-GB"/>
              </w:rPr>
            </w:pPr>
            <w:r w:rsidRPr="00FE2D86">
              <w:rPr>
                <w:lang w:val="en-GB"/>
              </w:rPr>
              <w:t>Technical Working Party for Agricultural Crops</w:t>
            </w:r>
          </w:p>
          <w:p w:rsidR="00C82A14" w:rsidRPr="00FE2D86" w:rsidRDefault="00C82A14" w:rsidP="00C82A14">
            <w:pPr>
              <w:pStyle w:val="Sessiontwpplacedate"/>
              <w:rPr>
                <w:lang w:val="en-GB"/>
              </w:rPr>
            </w:pPr>
            <w:r w:rsidRPr="00FE2D86">
              <w:rPr>
                <w:lang w:val="en-GB"/>
              </w:rPr>
              <w:t>Forty-Ninth Session</w:t>
            </w:r>
          </w:p>
          <w:p w:rsidR="00C82A14" w:rsidRPr="00FE2D86" w:rsidRDefault="00C82A14" w:rsidP="00C82A14">
            <w:pPr>
              <w:pStyle w:val="Sessiontwpplacedate"/>
              <w:rPr>
                <w:lang w:val="en-GB"/>
              </w:rPr>
            </w:pPr>
            <w:r w:rsidRPr="00FE2D86">
              <w:rPr>
                <w:lang w:val="en-GB"/>
              </w:rPr>
              <w:t>Saskatoon, Canada, June 22 to 26, 2020</w:t>
            </w:r>
          </w:p>
          <w:p w:rsidR="00C82A14" w:rsidRPr="00FE2D86" w:rsidRDefault="00C82A14" w:rsidP="00C82A14">
            <w:pPr>
              <w:rPr>
                <w:lang w:val="en-GB"/>
              </w:rPr>
            </w:pPr>
          </w:p>
          <w:p w:rsidR="00603DEB" w:rsidRPr="00FE2D86" w:rsidRDefault="00603DEB" w:rsidP="00603DEB">
            <w:pPr>
              <w:pStyle w:val="Sessiontwp"/>
              <w:rPr>
                <w:lang w:val="en-GB"/>
              </w:rPr>
            </w:pPr>
            <w:r w:rsidRPr="00FE2D86">
              <w:rPr>
                <w:lang w:val="en-GB"/>
              </w:rPr>
              <w:t>Technical Working Party for Fruit Crops</w:t>
            </w:r>
          </w:p>
          <w:p w:rsidR="00603DEB" w:rsidRPr="00FE2D86" w:rsidRDefault="00603DEB" w:rsidP="00603DEB">
            <w:pPr>
              <w:pStyle w:val="Sessiontwpplacedate"/>
              <w:rPr>
                <w:lang w:val="en-GB"/>
              </w:rPr>
            </w:pPr>
            <w:r w:rsidRPr="00FE2D86">
              <w:rPr>
                <w:lang w:val="en-GB"/>
              </w:rPr>
              <w:t>Fift</w:t>
            </w:r>
            <w:r w:rsidR="006C6749" w:rsidRPr="00FE2D86">
              <w:rPr>
                <w:lang w:val="en-GB"/>
              </w:rPr>
              <w:t xml:space="preserve">y-First </w:t>
            </w:r>
            <w:r w:rsidRPr="00FE2D86">
              <w:rPr>
                <w:lang w:val="en-GB"/>
              </w:rPr>
              <w:t>Session</w:t>
            </w:r>
          </w:p>
          <w:p w:rsidR="0021576F" w:rsidRPr="00FE2D86" w:rsidRDefault="006C6749" w:rsidP="00603DEB">
            <w:pPr>
              <w:rPr>
                <w:lang w:val="en-GB"/>
              </w:rPr>
            </w:pPr>
            <w:r w:rsidRPr="00FE2D86">
              <w:rPr>
                <w:lang w:val="en-GB"/>
              </w:rPr>
              <w:t>Nîmes, France</w:t>
            </w:r>
            <w:r w:rsidR="00603DEB" w:rsidRPr="00FE2D86">
              <w:rPr>
                <w:lang w:val="en-GB"/>
              </w:rPr>
              <w:t>, Ju</w:t>
            </w:r>
            <w:r w:rsidRPr="00FE2D86">
              <w:rPr>
                <w:lang w:val="en-GB"/>
              </w:rPr>
              <w:t xml:space="preserve">ly 6 </w:t>
            </w:r>
            <w:r w:rsidR="00603DEB" w:rsidRPr="00FE2D86">
              <w:rPr>
                <w:lang w:val="en-GB"/>
              </w:rPr>
              <w:t xml:space="preserve">to </w:t>
            </w:r>
            <w:r w:rsidRPr="00FE2D86">
              <w:rPr>
                <w:lang w:val="en-GB"/>
              </w:rPr>
              <w:t>10</w:t>
            </w:r>
            <w:r w:rsidR="00603DEB" w:rsidRPr="00FE2D86">
              <w:rPr>
                <w:lang w:val="en-GB"/>
              </w:rPr>
              <w:t>, 20</w:t>
            </w:r>
            <w:r w:rsidRPr="00FE2D86">
              <w:rPr>
                <w:lang w:val="en-GB"/>
              </w:rPr>
              <w:t>20</w:t>
            </w:r>
          </w:p>
          <w:p w:rsidR="00524CC2" w:rsidRPr="00FE2D86" w:rsidRDefault="00524CC2" w:rsidP="00485C7F">
            <w:pPr>
              <w:rPr>
                <w:lang w:val="en-GB"/>
              </w:rPr>
            </w:pPr>
          </w:p>
          <w:p w:rsidR="00C22DEA" w:rsidRPr="00FE2D86" w:rsidRDefault="00C22DEA" w:rsidP="00C22DEA">
            <w:pPr>
              <w:pStyle w:val="Sessiontwp"/>
              <w:rPr>
                <w:lang w:val="en-GB"/>
              </w:rPr>
            </w:pPr>
            <w:r w:rsidRPr="00FE2D86">
              <w:rPr>
                <w:lang w:val="en-GB"/>
              </w:rPr>
              <w:t>Technical Working Party on Automation and Computer Programs</w:t>
            </w:r>
          </w:p>
          <w:p w:rsidR="00C22DEA" w:rsidRPr="00FE2D86" w:rsidRDefault="00C22DEA" w:rsidP="00C22DEA">
            <w:pPr>
              <w:pStyle w:val="Sessiontwpplacedate"/>
              <w:rPr>
                <w:lang w:val="en-GB"/>
              </w:rPr>
            </w:pPr>
            <w:r w:rsidRPr="00FE2D86">
              <w:rPr>
                <w:lang w:val="en-GB"/>
              </w:rPr>
              <w:t>Thirty-</w:t>
            </w:r>
            <w:r w:rsidR="006C6749" w:rsidRPr="00FE2D86">
              <w:rPr>
                <w:lang w:val="en-GB"/>
              </w:rPr>
              <w:t>Eighth</w:t>
            </w:r>
            <w:r w:rsidRPr="00FE2D86">
              <w:rPr>
                <w:lang w:val="en-GB"/>
              </w:rPr>
              <w:t xml:space="preserve"> Session</w:t>
            </w:r>
          </w:p>
          <w:p w:rsidR="00C22DEA" w:rsidRPr="00FE2D86" w:rsidRDefault="006C6749" w:rsidP="00C22DEA">
            <w:pPr>
              <w:rPr>
                <w:lang w:val="en-GB"/>
              </w:rPr>
            </w:pPr>
            <w:r w:rsidRPr="00FE2D86">
              <w:rPr>
                <w:lang w:val="en-GB"/>
              </w:rPr>
              <w:t>Alexandria, United States of America</w:t>
            </w:r>
            <w:r w:rsidR="00C22DEA" w:rsidRPr="00FE2D86">
              <w:rPr>
                <w:lang w:val="en-GB"/>
              </w:rPr>
              <w:t xml:space="preserve">, </w:t>
            </w:r>
            <w:r w:rsidRPr="00FE2D86">
              <w:rPr>
                <w:lang w:val="en-GB"/>
              </w:rPr>
              <w:t>September 21 to 2</w:t>
            </w:r>
            <w:r w:rsidR="000D78B3" w:rsidRPr="00FE2D86">
              <w:rPr>
                <w:lang w:val="en-GB"/>
              </w:rPr>
              <w:t>3</w:t>
            </w:r>
            <w:r w:rsidR="00F54CE9" w:rsidRPr="00FE2D86">
              <w:rPr>
                <w:lang w:val="en-GB"/>
              </w:rPr>
              <w:t>, 20</w:t>
            </w:r>
            <w:r w:rsidRPr="00FE2D86">
              <w:rPr>
                <w:lang w:val="en-GB"/>
              </w:rPr>
              <w:t>20</w:t>
            </w:r>
          </w:p>
          <w:p w:rsidR="00524CC2" w:rsidRPr="00FE2D86" w:rsidRDefault="00524CC2" w:rsidP="00222BDF">
            <w:pPr>
              <w:rPr>
                <w:lang w:val="en-GB"/>
              </w:rPr>
            </w:pPr>
          </w:p>
        </w:tc>
        <w:tc>
          <w:tcPr>
            <w:tcW w:w="3127" w:type="dxa"/>
          </w:tcPr>
          <w:p w:rsidR="00524CC2" w:rsidRPr="00FE2D86" w:rsidRDefault="0021576F" w:rsidP="00485C7F">
            <w:pPr>
              <w:pStyle w:val="Doccode"/>
              <w:rPr>
                <w:lang w:val="en-GB"/>
              </w:rPr>
            </w:pPr>
            <w:r w:rsidRPr="00FE2D86">
              <w:rPr>
                <w:lang w:val="en-GB"/>
              </w:rPr>
              <w:t>TWP/</w:t>
            </w:r>
            <w:r w:rsidR="00C82A14" w:rsidRPr="00FE2D86">
              <w:rPr>
                <w:lang w:val="en-GB"/>
              </w:rPr>
              <w:t>4</w:t>
            </w:r>
            <w:r w:rsidR="00524CC2" w:rsidRPr="00FE2D86">
              <w:rPr>
                <w:lang w:val="en-GB"/>
              </w:rPr>
              <w:t>/</w:t>
            </w:r>
            <w:r w:rsidR="00EA0B0E" w:rsidRPr="00FE2D86">
              <w:rPr>
                <w:lang w:val="en-GB"/>
              </w:rPr>
              <w:t>2</w:t>
            </w:r>
          </w:p>
          <w:p w:rsidR="00524CC2" w:rsidRPr="00FE2D86" w:rsidRDefault="00524CC2" w:rsidP="00485C7F">
            <w:pPr>
              <w:pStyle w:val="Docoriginal"/>
              <w:rPr>
                <w:lang w:val="en-GB"/>
              </w:rPr>
            </w:pPr>
            <w:r w:rsidRPr="00FE2D86">
              <w:rPr>
                <w:lang w:val="en-GB"/>
              </w:rPr>
              <w:t>Original:</w:t>
            </w:r>
            <w:r w:rsidRPr="00FE2D86">
              <w:rPr>
                <w:b w:val="0"/>
                <w:spacing w:val="0"/>
                <w:lang w:val="en-GB"/>
              </w:rPr>
              <w:t xml:space="preserve">  English</w:t>
            </w:r>
          </w:p>
          <w:p w:rsidR="00524CC2" w:rsidRPr="00FE2D86" w:rsidRDefault="00524CC2" w:rsidP="00C27571">
            <w:pPr>
              <w:pStyle w:val="Docoriginal"/>
              <w:rPr>
                <w:lang w:val="en-GB"/>
              </w:rPr>
            </w:pPr>
            <w:r w:rsidRPr="00FE2D86">
              <w:rPr>
                <w:lang w:val="en-GB"/>
              </w:rPr>
              <w:t>Date:</w:t>
            </w:r>
            <w:r w:rsidRPr="00FE2D86">
              <w:rPr>
                <w:b w:val="0"/>
                <w:spacing w:val="0"/>
                <w:lang w:val="en-GB"/>
              </w:rPr>
              <w:t xml:space="preserve">  </w:t>
            </w:r>
            <w:r w:rsidR="006E1303" w:rsidRPr="00C27571">
              <w:rPr>
                <w:b w:val="0"/>
                <w:spacing w:val="0"/>
                <w:lang w:val="en-GB"/>
              </w:rPr>
              <w:t xml:space="preserve">April </w:t>
            </w:r>
            <w:r w:rsidR="00C27571" w:rsidRPr="00C27571">
              <w:rPr>
                <w:b w:val="0"/>
                <w:spacing w:val="0"/>
                <w:lang w:val="en-GB"/>
              </w:rPr>
              <w:t>14</w:t>
            </w:r>
            <w:r w:rsidR="007D7BA0" w:rsidRPr="00C27571">
              <w:rPr>
                <w:b w:val="0"/>
                <w:spacing w:val="0"/>
                <w:lang w:val="en-GB"/>
              </w:rPr>
              <w:t>,</w:t>
            </w:r>
            <w:r w:rsidR="00300EAB" w:rsidRPr="00C27571">
              <w:rPr>
                <w:b w:val="0"/>
                <w:spacing w:val="0"/>
                <w:lang w:val="en-GB"/>
              </w:rPr>
              <w:t xml:space="preserve"> 20</w:t>
            </w:r>
            <w:r w:rsidR="00C82A14" w:rsidRPr="00C27571">
              <w:rPr>
                <w:b w:val="0"/>
                <w:spacing w:val="0"/>
                <w:lang w:val="en-GB"/>
              </w:rPr>
              <w:t>20</w:t>
            </w:r>
          </w:p>
        </w:tc>
      </w:tr>
    </w:tbl>
    <w:p w:rsidR="00D46513" w:rsidRPr="00FE2D86" w:rsidRDefault="00D46513" w:rsidP="00C27571">
      <w:pPr>
        <w:pStyle w:val="Titleofdoc0"/>
        <w:rPr>
          <w:lang w:val="en-GB"/>
        </w:rPr>
      </w:pPr>
      <w:r w:rsidRPr="00FE2D86">
        <w:rPr>
          <w:lang w:val="en-GB"/>
        </w:rPr>
        <w:t>Variety description databases</w:t>
      </w:r>
    </w:p>
    <w:p w:rsidR="00D46513" w:rsidRPr="00FE2D86" w:rsidRDefault="00D46513" w:rsidP="00C27571">
      <w:pPr>
        <w:pStyle w:val="preparedby1"/>
        <w:rPr>
          <w:lang w:val="en-GB"/>
        </w:rPr>
      </w:pPr>
      <w:r w:rsidRPr="00FE2D86">
        <w:rPr>
          <w:lang w:val="en-GB"/>
        </w:rPr>
        <w:t>Document prepared by the Office of the Union</w:t>
      </w:r>
    </w:p>
    <w:p w:rsidR="00D46513" w:rsidRPr="00FE2D86" w:rsidRDefault="00D46513" w:rsidP="00C27571">
      <w:pPr>
        <w:pStyle w:val="Disclaimer"/>
        <w:rPr>
          <w:lang w:val="en-GB"/>
        </w:rPr>
      </w:pPr>
      <w:r w:rsidRPr="00FE2D86">
        <w:rPr>
          <w:lang w:val="en-GB"/>
        </w:rPr>
        <w:t>Disclaimer:  this document does not represent UPOV policies or guidance</w:t>
      </w:r>
    </w:p>
    <w:p w:rsidR="00D46513" w:rsidRPr="00FE2D86" w:rsidRDefault="00D46513" w:rsidP="00C27571">
      <w:pPr>
        <w:pStyle w:val="Heading1"/>
        <w:rPr>
          <w:snapToGrid w:val="0"/>
          <w:lang w:val="en-GB"/>
        </w:rPr>
      </w:pPr>
      <w:r w:rsidRPr="00FE2D86">
        <w:rPr>
          <w:snapToGrid w:val="0"/>
          <w:lang w:val="en-GB"/>
        </w:rPr>
        <w:t>EXECUTIVE SUMMARY</w:t>
      </w:r>
    </w:p>
    <w:p w:rsidR="00D46513" w:rsidRPr="00FE2D86" w:rsidRDefault="00D46513" w:rsidP="00D46513">
      <w:pPr>
        <w:rPr>
          <w:snapToGrid w:val="0"/>
          <w:lang w:val="en-GB"/>
        </w:rPr>
      </w:pPr>
    </w:p>
    <w:p w:rsidR="008E30CD" w:rsidRPr="008E30CD" w:rsidRDefault="00D46513">
      <w:pPr>
        <w:rPr>
          <w:lang w:val="en-GB"/>
        </w:rPr>
      </w:pPr>
      <w:r w:rsidRPr="00FE2D86">
        <w:rPr>
          <w:snapToGrid w:val="0"/>
          <w:lang w:val="en-GB"/>
        </w:rPr>
        <w:fldChar w:fldCharType="begin"/>
      </w:r>
      <w:r w:rsidRPr="00FE2D86">
        <w:rPr>
          <w:snapToGrid w:val="0"/>
          <w:lang w:val="en-GB"/>
        </w:rPr>
        <w:instrText xml:space="preserve"> AUTONUM  </w:instrText>
      </w:r>
      <w:r w:rsidRPr="00FE2D86">
        <w:rPr>
          <w:snapToGrid w:val="0"/>
          <w:lang w:val="en-GB"/>
        </w:rPr>
        <w:fldChar w:fldCharType="end"/>
      </w:r>
      <w:r w:rsidRPr="00FE2D86">
        <w:rPr>
          <w:snapToGrid w:val="0"/>
          <w:lang w:val="en-GB"/>
        </w:rPr>
        <w:tab/>
        <w:t>The purpose of this document is to report on developments concerning variety description databases</w:t>
      </w:r>
      <w:r w:rsidR="006844FF">
        <w:rPr>
          <w:snapToGrid w:val="0"/>
          <w:lang w:val="en-GB"/>
        </w:rPr>
        <w:t xml:space="preserve"> </w:t>
      </w:r>
      <w:r w:rsidR="006844FF" w:rsidRPr="0052581E">
        <w:rPr>
          <w:snapToGrid w:val="0"/>
          <w:lang w:val="en-GB"/>
        </w:rPr>
        <w:t xml:space="preserve">and to invite members of the Union </w:t>
      </w:r>
      <w:r w:rsidR="008E30CD" w:rsidRPr="0052581E">
        <w:rPr>
          <w:lang w:val="en-GB"/>
        </w:rPr>
        <w:t>to report on work concerning the development of databases containing morphological and/or molecular data.</w:t>
      </w:r>
    </w:p>
    <w:p w:rsidR="0052581E" w:rsidRDefault="0052581E" w:rsidP="0052581E">
      <w:pPr>
        <w:rPr>
          <w:snapToGrid w:val="0"/>
          <w:szCs w:val="24"/>
          <w:lang w:val="en-GB"/>
        </w:rPr>
      </w:pPr>
    </w:p>
    <w:p w:rsidR="0052581E" w:rsidRDefault="0052581E" w:rsidP="0052581E">
      <w:pPr>
        <w:rPr>
          <w:snapToGrid w:val="0"/>
          <w:szCs w:val="24"/>
          <w:lang w:val="en-GB"/>
        </w:rPr>
      </w:pPr>
      <w:r>
        <w:rPr>
          <w:snapToGrid w:val="0"/>
          <w:szCs w:val="24"/>
          <w:lang w:val="en-GB"/>
        </w:rPr>
        <w:fldChar w:fldCharType="begin"/>
      </w:r>
      <w:r>
        <w:rPr>
          <w:snapToGrid w:val="0"/>
          <w:szCs w:val="24"/>
          <w:lang w:val="en-GB"/>
        </w:rPr>
        <w:instrText xml:space="preserve"> AUTONUM  </w:instrText>
      </w:r>
      <w:r>
        <w:rPr>
          <w:snapToGrid w:val="0"/>
          <w:szCs w:val="24"/>
          <w:lang w:val="en-GB"/>
        </w:rPr>
        <w:fldChar w:fldCharType="end"/>
      </w:r>
      <w:r>
        <w:rPr>
          <w:snapToGrid w:val="0"/>
          <w:szCs w:val="24"/>
          <w:lang w:val="en-GB"/>
        </w:rPr>
        <w:tab/>
      </w:r>
      <w:r w:rsidRPr="0052581E">
        <w:rPr>
          <w:snapToGrid w:val="0"/>
          <w:szCs w:val="24"/>
          <w:lang w:val="en-GB"/>
        </w:rPr>
        <w:t>Members of the Union are invited to report to the TWPs on work concerning the development of databases containing morphological and/or molecular data.</w:t>
      </w:r>
    </w:p>
    <w:p w:rsidR="008E30CD" w:rsidRDefault="008E30CD" w:rsidP="00D46513">
      <w:pPr>
        <w:rPr>
          <w:lang w:val="en-GB"/>
        </w:rPr>
      </w:pPr>
    </w:p>
    <w:p w:rsidR="00140783" w:rsidRDefault="008E30CD" w:rsidP="00D46513">
      <w:pPr>
        <w:rPr>
          <w:snapToGrid w:val="0"/>
          <w:szCs w:val="24"/>
          <w:lang w:val="en-GB"/>
        </w:rPr>
      </w:pPr>
      <w:r w:rsidRPr="008E30CD">
        <w:rPr>
          <w:lang w:val="en-GB"/>
        </w:rPr>
        <w:fldChar w:fldCharType="begin"/>
      </w:r>
      <w:r w:rsidRPr="008E30CD">
        <w:rPr>
          <w:lang w:val="en-GB"/>
        </w:rPr>
        <w:instrText xml:space="preserve"> AUTONUM  </w:instrText>
      </w:r>
      <w:r w:rsidRPr="008E30CD">
        <w:rPr>
          <w:lang w:val="en-GB"/>
        </w:rPr>
        <w:fldChar w:fldCharType="end"/>
      </w:r>
      <w:r w:rsidRPr="008E30CD">
        <w:rPr>
          <w:lang w:val="en-GB"/>
        </w:rPr>
        <w:tab/>
        <w:t xml:space="preserve">The TWPs are invited to note the reports made at the BMT meeting on databases containing </w:t>
      </w:r>
      <w:r w:rsidRPr="008E30CD">
        <w:rPr>
          <w:snapToGrid w:val="0"/>
          <w:szCs w:val="24"/>
          <w:lang w:val="en-GB"/>
        </w:rPr>
        <w:t>morphological and/or molecular data.</w:t>
      </w:r>
    </w:p>
    <w:p w:rsidR="008E30CD" w:rsidRPr="008E30CD" w:rsidRDefault="008E30CD" w:rsidP="00D46513">
      <w:pPr>
        <w:rPr>
          <w:lang w:val="en-GB"/>
        </w:rPr>
      </w:pPr>
    </w:p>
    <w:p w:rsidR="00D46513" w:rsidRPr="00FE2D86" w:rsidRDefault="00D46513" w:rsidP="00D46513">
      <w:pPr>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The following abbreviations are used in this document:</w:t>
      </w:r>
    </w:p>
    <w:p w:rsidR="00D46513" w:rsidRPr="00FE2D86" w:rsidRDefault="00D46513" w:rsidP="00D46513">
      <w:pPr>
        <w:rPr>
          <w:lang w:val="en-GB"/>
        </w:rPr>
      </w:pPr>
    </w:p>
    <w:p w:rsidR="002033A9" w:rsidRPr="00FE2D86" w:rsidRDefault="002033A9" w:rsidP="002033A9">
      <w:pPr>
        <w:rPr>
          <w:lang w:val="en-GB"/>
        </w:rPr>
      </w:pPr>
      <w:r w:rsidRPr="00FE2D86">
        <w:rPr>
          <w:lang w:val="en-GB"/>
        </w:rPr>
        <w:t>BMT:</w:t>
      </w:r>
      <w:r w:rsidRPr="00FE2D86">
        <w:rPr>
          <w:lang w:val="en-GB"/>
        </w:rPr>
        <w:tab/>
      </w:r>
      <w:r w:rsidRPr="00FE2D86">
        <w:rPr>
          <w:lang w:val="en-GB"/>
        </w:rPr>
        <w:tab/>
        <w:t>Working Group on Biochemical and Molecular Techniques, and DNA-Profiling in Particular</w:t>
      </w:r>
    </w:p>
    <w:p w:rsidR="00D46513" w:rsidRPr="00FE2D86" w:rsidRDefault="00D46513" w:rsidP="00D46513">
      <w:pPr>
        <w:rPr>
          <w:lang w:val="en-GB"/>
        </w:rPr>
      </w:pPr>
      <w:r w:rsidRPr="00FE2D86">
        <w:rPr>
          <w:lang w:val="en-GB"/>
        </w:rPr>
        <w:t xml:space="preserve">TC:  </w:t>
      </w:r>
      <w:r w:rsidRPr="00FE2D86">
        <w:rPr>
          <w:lang w:val="en-GB"/>
        </w:rPr>
        <w:tab/>
      </w:r>
      <w:r w:rsidRPr="00FE2D86">
        <w:rPr>
          <w:lang w:val="en-GB"/>
        </w:rPr>
        <w:tab/>
        <w:t>Technical Committee</w:t>
      </w:r>
    </w:p>
    <w:p w:rsidR="00D46513" w:rsidRPr="00FE2D86" w:rsidRDefault="00D46513" w:rsidP="00D46513">
      <w:pPr>
        <w:rPr>
          <w:lang w:val="en-GB"/>
        </w:rPr>
      </w:pPr>
      <w:r w:rsidRPr="00FE2D86">
        <w:rPr>
          <w:lang w:val="en-GB"/>
        </w:rPr>
        <w:t xml:space="preserve">TC-EDC:  </w:t>
      </w:r>
      <w:r w:rsidRPr="00FE2D86">
        <w:rPr>
          <w:lang w:val="en-GB"/>
        </w:rPr>
        <w:tab/>
        <w:t>Enlarged Editorial Committee</w:t>
      </w:r>
    </w:p>
    <w:p w:rsidR="00D46513" w:rsidRPr="00FE2D86" w:rsidRDefault="00D46513" w:rsidP="00D46513">
      <w:pPr>
        <w:rPr>
          <w:lang w:val="en-GB"/>
        </w:rPr>
      </w:pPr>
      <w:r w:rsidRPr="00FE2D86">
        <w:rPr>
          <w:lang w:val="en-GB"/>
        </w:rPr>
        <w:t xml:space="preserve">TWA:  </w:t>
      </w:r>
      <w:r w:rsidRPr="00FE2D86">
        <w:rPr>
          <w:lang w:val="en-GB"/>
        </w:rPr>
        <w:tab/>
        <w:t>Technical Working Party for Agricultural Crops</w:t>
      </w:r>
    </w:p>
    <w:p w:rsidR="00D46513" w:rsidRPr="00FE2D86" w:rsidRDefault="00D46513" w:rsidP="00D46513">
      <w:pPr>
        <w:rPr>
          <w:lang w:val="en-GB"/>
        </w:rPr>
      </w:pPr>
      <w:r w:rsidRPr="00FE2D86">
        <w:rPr>
          <w:lang w:val="en-GB"/>
        </w:rPr>
        <w:t xml:space="preserve">TWC:  </w:t>
      </w:r>
      <w:r w:rsidRPr="00FE2D86">
        <w:rPr>
          <w:lang w:val="en-GB"/>
        </w:rPr>
        <w:tab/>
        <w:t>Technical Working Party on Automation and Computer Programs</w:t>
      </w:r>
    </w:p>
    <w:p w:rsidR="00D46513" w:rsidRPr="00FE2D86" w:rsidRDefault="00D46513" w:rsidP="00D46513">
      <w:pPr>
        <w:rPr>
          <w:lang w:val="en-GB"/>
        </w:rPr>
      </w:pPr>
      <w:r w:rsidRPr="00FE2D86">
        <w:rPr>
          <w:lang w:val="en-GB"/>
        </w:rPr>
        <w:t xml:space="preserve">TWF:  </w:t>
      </w:r>
      <w:r w:rsidRPr="00FE2D86">
        <w:rPr>
          <w:lang w:val="en-GB"/>
        </w:rPr>
        <w:tab/>
        <w:t xml:space="preserve">Technical Working Party for Fruit Crops </w:t>
      </w:r>
    </w:p>
    <w:p w:rsidR="00D46513" w:rsidRPr="00FE2D86" w:rsidRDefault="00D46513" w:rsidP="00D46513">
      <w:pPr>
        <w:rPr>
          <w:lang w:val="en-GB"/>
        </w:rPr>
      </w:pPr>
      <w:r w:rsidRPr="00FE2D86">
        <w:rPr>
          <w:lang w:val="en-GB"/>
        </w:rPr>
        <w:t xml:space="preserve">TWO:  </w:t>
      </w:r>
      <w:r w:rsidRPr="00FE2D86">
        <w:rPr>
          <w:lang w:val="en-GB"/>
        </w:rPr>
        <w:tab/>
        <w:t xml:space="preserve">Technical Working Party for Ornamental Plants and Forest Trees </w:t>
      </w:r>
    </w:p>
    <w:p w:rsidR="00D46513" w:rsidRPr="00FE2D86" w:rsidRDefault="00D46513" w:rsidP="00D46513">
      <w:pPr>
        <w:rPr>
          <w:lang w:val="en-GB"/>
        </w:rPr>
      </w:pPr>
      <w:r w:rsidRPr="00FE2D86">
        <w:rPr>
          <w:lang w:val="en-GB"/>
        </w:rPr>
        <w:t xml:space="preserve">TWV:  </w:t>
      </w:r>
      <w:r w:rsidRPr="00FE2D86">
        <w:rPr>
          <w:lang w:val="en-GB"/>
        </w:rPr>
        <w:tab/>
        <w:t>Technical Working Party for Vegetables</w:t>
      </w:r>
    </w:p>
    <w:p w:rsidR="00D46513" w:rsidRPr="00FE2D86" w:rsidRDefault="00D46513" w:rsidP="00D46513">
      <w:pPr>
        <w:rPr>
          <w:lang w:val="en-GB"/>
        </w:rPr>
      </w:pPr>
      <w:r w:rsidRPr="00FE2D86">
        <w:rPr>
          <w:lang w:val="en-GB"/>
        </w:rPr>
        <w:t>TWPs:</w:t>
      </w:r>
      <w:r w:rsidRPr="00FE2D86">
        <w:rPr>
          <w:lang w:val="en-GB"/>
        </w:rPr>
        <w:tab/>
        <w:t>Technical Working Parties</w:t>
      </w:r>
    </w:p>
    <w:p w:rsidR="00140783" w:rsidRDefault="00140783" w:rsidP="00D46513">
      <w:pPr>
        <w:rPr>
          <w:snapToGrid w:val="0"/>
          <w:lang w:val="en-GB"/>
        </w:rPr>
      </w:pPr>
    </w:p>
    <w:p w:rsidR="0052581E" w:rsidRDefault="0052581E" w:rsidP="00D46513">
      <w:pPr>
        <w:rPr>
          <w:snapToGrid w:val="0"/>
          <w:lang w:val="en-GB"/>
        </w:rPr>
      </w:pPr>
    </w:p>
    <w:p w:rsidR="0052581E" w:rsidRDefault="0052581E" w:rsidP="00D46513">
      <w:pPr>
        <w:rPr>
          <w:snapToGrid w:val="0"/>
          <w:lang w:val="en-GB"/>
        </w:rPr>
      </w:pPr>
    </w:p>
    <w:p w:rsidR="0052581E" w:rsidRDefault="0052581E" w:rsidP="00D46513">
      <w:pPr>
        <w:rPr>
          <w:snapToGrid w:val="0"/>
          <w:lang w:val="en-GB"/>
        </w:rPr>
      </w:pPr>
    </w:p>
    <w:p w:rsidR="0052581E" w:rsidRDefault="0052581E" w:rsidP="00D46513">
      <w:pPr>
        <w:rPr>
          <w:snapToGrid w:val="0"/>
          <w:lang w:val="en-GB"/>
        </w:rPr>
      </w:pPr>
    </w:p>
    <w:p w:rsidR="0052581E" w:rsidRPr="00FE2D86" w:rsidRDefault="0052581E" w:rsidP="00D46513">
      <w:pPr>
        <w:rPr>
          <w:snapToGrid w:val="0"/>
          <w:lang w:val="en-GB"/>
        </w:rPr>
      </w:pPr>
    </w:p>
    <w:p w:rsidR="00D46513" w:rsidRPr="00FE2D86" w:rsidRDefault="00D46513" w:rsidP="00D46513">
      <w:pPr>
        <w:rPr>
          <w:snapToGrid w:val="0"/>
          <w:lang w:val="en-GB"/>
        </w:rPr>
      </w:pPr>
      <w:r w:rsidRPr="00140783">
        <w:rPr>
          <w:snapToGrid w:val="0"/>
          <w:lang w:val="en-GB"/>
        </w:rPr>
        <w:lastRenderedPageBreak/>
        <w:fldChar w:fldCharType="begin"/>
      </w:r>
      <w:r w:rsidRPr="00140783">
        <w:rPr>
          <w:snapToGrid w:val="0"/>
          <w:lang w:val="en-GB"/>
        </w:rPr>
        <w:instrText xml:space="preserve"> AUTONUM  </w:instrText>
      </w:r>
      <w:r w:rsidRPr="00140783">
        <w:rPr>
          <w:snapToGrid w:val="0"/>
          <w:lang w:val="en-GB"/>
        </w:rPr>
        <w:fldChar w:fldCharType="end"/>
      </w:r>
      <w:r w:rsidRPr="00140783">
        <w:rPr>
          <w:snapToGrid w:val="0"/>
          <w:lang w:val="en-GB"/>
        </w:rPr>
        <w:tab/>
        <w:t>The structure of this document is as follows:</w:t>
      </w:r>
    </w:p>
    <w:p w:rsidR="0052581E" w:rsidRDefault="00D46513">
      <w:pPr>
        <w:pStyle w:val="TOC1"/>
        <w:rPr>
          <w:rFonts w:asciiTheme="minorHAnsi" w:eastAsiaTheme="minorEastAsia" w:hAnsiTheme="minorHAnsi" w:cstheme="minorBidi"/>
          <w:bCs w:val="0"/>
          <w:caps w:val="0"/>
          <w:sz w:val="22"/>
          <w:szCs w:val="22"/>
        </w:rPr>
      </w:pPr>
      <w:r w:rsidRPr="00FE2D86">
        <w:rPr>
          <w:highlight w:val="yellow"/>
          <w:lang w:val="en-GB"/>
        </w:rPr>
        <w:fldChar w:fldCharType="begin"/>
      </w:r>
      <w:r w:rsidRPr="00FE2D86">
        <w:rPr>
          <w:highlight w:val="yellow"/>
          <w:lang w:val="en-GB"/>
        </w:rPr>
        <w:instrText xml:space="preserve"> TOC \o "1-3" \h \z \u </w:instrText>
      </w:r>
      <w:r w:rsidRPr="00FE2D86">
        <w:rPr>
          <w:highlight w:val="yellow"/>
          <w:lang w:val="en-GB"/>
        </w:rPr>
        <w:fldChar w:fldCharType="separate"/>
      </w:r>
      <w:hyperlink w:anchor="_Toc36745836" w:history="1">
        <w:r w:rsidR="0052581E" w:rsidRPr="00C817F2">
          <w:rPr>
            <w:rStyle w:val="Hyperlink"/>
            <w:lang w:val="en-GB"/>
          </w:rPr>
          <w:t>background</w:t>
        </w:r>
        <w:r w:rsidR="0052581E">
          <w:rPr>
            <w:webHidden/>
          </w:rPr>
          <w:tab/>
        </w:r>
        <w:r w:rsidR="0052581E">
          <w:rPr>
            <w:webHidden/>
          </w:rPr>
          <w:fldChar w:fldCharType="begin"/>
        </w:r>
        <w:r w:rsidR="0052581E">
          <w:rPr>
            <w:webHidden/>
          </w:rPr>
          <w:instrText xml:space="preserve"> PAGEREF _Toc36745836 \h </w:instrText>
        </w:r>
        <w:r w:rsidR="0052581E">
          <w:rPr>
            <w:webHidden/>
          </w:rPr>
        </w:r>
        <w:r w:rsidR="0052581E">
          <w:rPr>
            <w:webHidden/>
          </w:rPr>
          <w:fldChar w:fldCharType="separate"/>
        </w:r>
        <w:r w:rsidR="0052581E">
          <w:rPr>
            <w:webHidden/>
          </w:rPr>
          <w:t>2</w:t>
        </w:r>
        <w:r w:rsidR="0052581E">
          <w:rPr>
            <w:webHidden/>
          </w:rPr>
          <w:fldChar w:fldCharType="end"/>
        </w:r>
      </w:hyperlink>
    </w:p>
    <w:p w:rsidR="0052581E" w:rsidRDefault="004F5C2D">
      <w:pPr>
        <w:pStyle w:val="TOC1"/>
        <w:rPr>
          <w:rFonts w:asciiTheme="minorHAnsi" w:eastAsiaTheme="minorEastAsia" w:hAnsiTheme="minorHAnsi" w:cstheme="minorBidi"/>
          <w:bCs w:val="0"/>
          <w:caps w:val="0"/>
          <w:sz w:val="22"/>
          <w:szCs w:val="22"/>
        </w:rPr>
      </w:pPr>
      <w:hyperlink w:anchor="_Toc36745837" w:history="1">
        <w:r w:rsidR="0052581E" w:rsidRPr="00C817F2">
          <w:rPr>
            <w:rStyle w:val="Hyperlink"/>
            <w:lang w:val="en-GB"/>
          </w:rPr>
          <w:t>Developments in 2019</w:t>
        </w:r>
        <w:r w:rsidR="0052581E">
          <w:rPr>
            <w:webHidden/>
          </w:rPr>
          <w:tab/>
        </w:r>
        <w:r w:rsidR="0052581E">
          <w:rPr>
            <w:webHidden/>
          </w:rPr>
          <w:fldChar w:fldCharType="begin"/>
        </w:r>
        <w:r w:rsidR="0052581E">
          <w:rPr>
            <w:webHidden/>
          </w:rPr>
          <w:instrText xml:space="preserve"> PAGEREF _Toc36745837 \h </w:instrText>
        </w:r>
        <w:r w:rsidR="0052581E">
          <w:rPr>
            <w:webHidden/>
          </w:rPr>
        </w:r>
        <w:r w:rsidR="0052581E">
          <w:rPr>
            <w:webHidden/>
          </w:rPr>
          <w:fldChar w:fldCharType="separate"/>
        </w:r>
        <w:r w:rsidR="0052581E">
          <w:rPr>
            <w:webHidden/>
          </w:rPr>
          <w:t>2</w:t>
        </w:r>
        <w:r w:rsidR="0052581E">
          <w:rPr>
            <w:webHidden/>
          </w:rPr>
          <w:fldChar w:fldCharType="end"/>
        </w:r>
      </w:hyperlink>
    </w:p>
    <w:p w:rsidR="0052581E" w:rsidRDefault="004F5C2D">
      <w:pPr>
        <w:pStyle w:val="TOC2"/>
        <w:rPr>
          <w:rFonts w:asciiTheme="minorHAnsi" w:eastAsiaTheme="minorEastAsia" w:hAnsiTheme="minorHAnsi" w:cstheme="minorBidi"/>
          <w:sz w:val="22"/>
          <w:szCs w:val="22"/>
        </w:rPr>
      </w:pPr>
      <w:hyperlink w:anchor="_Toc36745838" w:history="1">
        <w:r w:rsidR="0052581E" w:rsidRPr="00C817F2">
          <w:rPr>
            <w:rStyle w:val="Hyperlink"/>
            <w:lang w:val="en-GB"/>
          </w:rPr>
          <w:t>Technical Working Parties</w:t>
        </w:r>
        <w:r w:rsidR="0052581E">
          <w:rPr>
            <w:webHidden/>
          </w:rPr>
          <w:tab/>
        </w:r>
        <w:r w:rsidR="0052581E">
          <w:rPr>
            <w:webHidden/>
          </w:rPr>
          <w:fldChar w:fldCharType="begin"/>
        </w:r>
        <w:r w:rsidR="0052581E">
          <w:rPr>
            <w:webHidden/>
          </w:rPr>
          <w:instrText xml:space="preserve"> PAGEREF _Toc36745838 \h </w:instrText>
        </w:r>
        <w:r w:rsidR="0052581E">
          <w:rPr>
            <w:webHidden/>
          </w:rPr>
        </w:r>
        <w:r w:rsidR="0052581E">
          <w:rPr>
            <w:webHidden/>
          </w:rPr>
          <w:fldChar w:fldCharType="separate"/>
        </w:r>
        <w:r w:rsidR="0052581E">
          <w:rPr>
            <w:webHidden/>
          </w:rPr>
          <w:t>2</w:t>
        </w:r>
        <w:r w:rsidR="0052581E">
          <w:rPr>
            <w:webHidden/>
          </w:rPr>
          <w:fldChar w:fldCharType="end"/>
        </w:r>
      </w:hyperlink>
    </w:p>
    <w:p w:rsidR="0052581E" w:rsidRDefault="004F5C2D">
      <w:pPr>
        <w:pStyle w:val="TOC2"/>
        <w:rPr>
          <w:rFonts w:asciiTheme="minorHAnsi" w:eastAsiaTheme="minorEastAsia" w:hAnsiTheme="minorHAnsi" w:cstheme="minorBidi"/>
          <w:sz w:val="22"/>
          <w:szCs w:val="22"/>
        </w:rPr>
      </w:pPr>
      <w:hyperlink w:anchor="_Toc36745839" w:history="1">
        <w:r w:rsidR="0052581E" w:rsidRPr="00C817F2">
          <w:rPr>
            <w:rStyle w:val="Hyperlink"/>
            <w:lang w:val="en-GB"/>
          </w:rPr>
          <w:t>Working Group on Biochemical and Molecular Techniques, and DNA-Profiling in Particular</w:t>
        </w:r>
        <w:r w:rsidR="0052581E">
          <w:rPr>
            <w:webHidden/>
          </w:rPr>
          <w:tab/>
        </w:r>
        <w:r w:rsidR="0052581E">
          <w:rPr>
            <w:webHidden/>
          </w:rPr>
          <w:fldChar w:fldCharType="begin"/>
        </w:r>
        <w:r w:rsidR="0052581E">
          <w:rPr>
            <w:webHidden/>
          </w:rPr>
          <w:instrText xml:space="preserve"> PAGEREF _Toc36745839 \h </w:instrText>
        </w:r>
        <w:r w:rsidR="0052581E">
          <w:rPr>
            <w:webHidden/>
          </w:rPr>
        </w:r>
        <w:r w:rsidR="0052581E">
          <w:rPr>
            <w:webHidden/>
          </w:rPr>
          <w:fldChar w:fldCharType="separate"/>
        </w:r>
        <w:r w:rsidR="0052581E">
          <w:rPr>
            <w:webHidden/>
          </w:rPr>
          <w:t>2</w:t>
        </w:r>
        <w:r w:rsidR="0052581E">
          <w:rPr>
            <w:webHidden/>
          </w:rPr>
          <w:fldChar w:fldCharType="end"/>
        </w:r>
      </w:hyperlink>
    </w:p>
    <w:p w:rsidR="0052581E" w:rsidRDefault="004F5C2D">
      <w:pPr>
        <w:pStyle w:val="TOC3"/>
        <w:rPr>
          <w:rFonts w:asciiTheme="minorHAnsi" w:eastAsiaTheme="minorEastAsia" w:hAnsiTheme="minorHAnsi" w:cstheme="minorBidi"/>
          <w:i w:val="0"/>
          <w:sz w:val="22"/>
          <w:szCs w:val="22"/>
        </w:rPr>
      </w:pPr>
      <w:hyperlink w:anchor="_Toc36745840" w:history="1">
        <w:r w:rsidR="0052581E" w:rsidRPr="00C817F2">
          <w:rPr>
            <w:rStyle w:val="Hyperlink"/>
            <w:lang w:val="en-GB"/>
          </w:rPr>
          <w:t>Advances in the construction and application of DNA fingerprint database in maize</w:t>
        </w:r>
        <w:r w:rsidR="0052581E">
          <w:rPr>
            <w:webHidden/>
          </w:rPr>
          <w:tab/>
        </w:r>
        <w:r w:rsidR="0052581E">
          <w:rPr>
            <w:webHidden/>
          </w:rPr>
          <w:fldChar w:fldCharType="begin"/>
        </w:r>
        <w:r w:rsidR="0052581E">
          <w:rPr>
            <w:webHidden/>
          </w:rPr>
          <w:instrText xml:space="preserve"> PAGEREF _Toc36745840 \h </w:instrText>
        </w:r>
        <w:r w:rsidR="0052581E">
          <w:rPr>
            <w:webHidden/>
          </w:rPr>
        </w:r>
        <w:r w:rsidR="0052581E">
          <w:rPr>
            <w:webHidden/>
          </w:rPr>
          <w:fldChar w:fldCharType="separate"/>
        </w:r>
        <w:r w:rsidR="0052581E">
          <w:rPr>
            <w:webHidden/>
          </w:rPr>
          <w:t>3</w:t>
        </w:r>
        <w:r w:rsidR="0052581E">
          <w:rPr>
            <w:webHidden/>
          </w:rPr>
          <w:fldChar w:fldCharType="end"/>
        </w:r>
      </w:hyperlink>
    </w:p>
    <w:p w:rsidR="0052581E" w:rsidRDefault="004F5C2D">
      <w:pPr>
        <w:pStyle w:val="TOC3"/>
        <w:rPr>
          <w:rFonts w:asciiTheme="minorHAnsi" w:eastAsiaTheme="minorEastAsia" w:hAnsiTheme="minorHAnsi" w:cstheme="minorBidi"/>
          <w:i w:val="0"/>
          <w:sz w:val="22"/>
          <w:szCs w:val="22"/>
        </w:rPr>
      </w:pPr>
      <w:hyperlink w:anchor="_Toc36745841" w:history="1">
        <w:r w:rsidR="0052581E" w:rsidRPr="00C817F2">
          <w:rPr>
            <w:rStyle w:val="Hyperlink"/>
            <w:lang w:val="en-GB"/>
          </w:rPr>
          <w:t>A simple SSR based identification system for sweet potato</w:t>
        </w:r>
        <w:r w:rsidR="0052581E">
          <w:rPr>
            <w:webHidden/>
          </w:rPr>
          <w:tab/>
        </w:r>
        <w:r w:rsidR="0052581E">
          <w:rPr>
            <w:webHidden/>
          </w:rPr>
          <w:fldChar w:fldCharType="begin"/>
        </w:r>
        <w:r w:rsidR="0052581E">
          <w:rPr>
            <w:webHidden/>
          </w:rPr>
          <w:instrText xml:space="preserve"> PAGEREF _Toc36745841 \h </w:instrText>
        </w:r>
        <w:r w:rsidR="0052581E">
          <w:rPr>
            <w:webHidden/>
          </w:rPr>
        </w:r>
        <w:r w:rsidR="0052581E">
          <w:rPr>
            <w:webHidden/>
          </w:rPr>
          <w:fldChar w:fldCharType="separate"/>
        </w:r>
        <w:r w:rsidR="0052581E">
          <w:rPr>
            <w:webHidden/>
          </w:rPr>
          <w:t>3</w:t>
        </w:r>
        <w:r w:rsidR="0052581E">
          <w:rPr>
            <w:webHidden/>
          </w:rPr>
          <w:fldChar w:fldCharType="end"/>
        </w:r>
      </w:hyperlink>
    </w:p>
    <w:p w:rsidR="0052581E" w:rsidRDefault="004F5C2D">
      <w:pPr>
        <w:pStyle w:val="TOC3"/>
        <w:rPr>
          <w:rFonts w:asciiTheme="minorHAnsi" w:eastAsiaTheme="minorEastAsia" w:hAnsiTheme="minorHAnsi" w:cstheme="minorBidi"/>
          <w:i w:val="0"/>
          <w:sz w:val="22"/>
          <w:szCs w:val="22"/>
        </w:rPr>
      </w:pPr>
      <w:hyperlink w:anchor="_Toc36745842" w:history="1">
        <w:r w:rsidR="0052581E" w:rsidRPr="00C817F2">
          <w:rPr>
            <w:rStyle w:val="Hyperlink"/>
            <w:lang w:val="en-GB"/>
          </w:rPr>
          <w:t>Use of molecular markers for protection and varietal identification: state of the art in Argentina</w:t>
        </w:r>
        <w:r w:rsidR="0052581E">
          <w:rPr>
            <w:webHidden/>
          </w:rPr>
          <w:tab/>
        </w:r>
        <w:r w:rsidR="0052581E">
          <w:rPr>
            <w:webHidden/>
          </w:rPr>
          <w:fldChar w:fldCharType="begin"/>
        </w:r>
        <w:r w:rsidR="0052581E">
          <w:rPr>
            <w:webHidden/>
          </w:rPr>
          <w:instrText xml:space="preserve"> PAGEREF _Toc36745842 \h </w:instrText>
        </w:r>
        <w:r w:rsidR="0052581E">
          <w:rPr>
            <w:webHidden/>
          </w:rPr>
        </w:r>
        <w:r w:rsidR="0052581E">
          <w:rPr>
            <w:webHidden/>
          </w:rPr>
          <w:fldChar w:fldCharType="separate"/>
        </w:r>
        <w:r w:rsidR="0052581E">
          <w:rPr>
            <w:webHidden/>
          </w:rPr>
          <w:t>3</w:t>
        </w:r>
        <w:r w:rsidR="0052581E">
          <w:rPr>
            <w:webHidden/>
          </w:rPr>
          <w:fldChar w:fldCharType="end"/>
        </w:r>
      </w:hyperlink>
    </w:p>
    <w:p w:rsidR="0052581E" w:rsidRDefault="004F5C2D">
      <w:pPr>
        <w:pStyle w:val="TOC3"/>
        <w:rPr>
          <w:rFonts w:asciiTheme="minorHAnsi" w:eastAsiaTheme="minorEastAsia" w:hAnsiTheme="minorHAnsi" w:cstheme="minorBidi"/>
          <w:i w:val="0"/>
          <w:sz w:val="22"/>
          <w:szCs w:val="22"/>
        </w:rPr>
      </w:pPr>
      <w:hyperlink w:anchor="_Toc36745843" w:history="1">
        <w:r w:rsidR="0052581E" w:rsidRPr="00C817F2">
          <w:rPr>
            <w:rStyle w:val="Hyperlink"/>
            <w:lang w:val="en-GB"/>
          </w:rPr>
          <w:t>Association Analysis of SSR Markers and Agronomic Traits in Soybean</w:t>
        </w:r>
        <w:r w:rsidR="0052581E">
          <w:rPr>
            <w:webHidden/>
          </w:rPr>
          <w:tab/>
        </w:r>
        <w:r w:rsidR="0052581E">
          <w:rPr>
            <w:webHidden/>
          </w:rPr>
          <w:fldChar w:fldCharType="begin"/>
        </w:r>
        <w:r w:rsidR="0052581E">
          <w:rPr>
            <w:webHidden/>
          </w:rPr>
          <w:instrText xml:space="preserve"> PAGEREF _Toc36745843 \h </w:instrText>
        </w:r>
        <w:r w:rsidR="0052581E">
          <w:rPr>
            <w:webHidden/>
          </w:rPr>
        </w:r>
        <w:r w:rsidR="0052581E">
          <w:rPr>
            <w:webHidden/>
          </w:rPr>
          <w:fldChar w:fldCharType="separate"/>
        </w:r>
        <w:r w:rsidR="0052581E">
          <w:rPr>
            <w:webHidden/>
          </w:rPr>
          <w:t>3</w:t>
        </w:r>
        <w:r w:rsidR="0052581E">
          <w:rPr>
            <w:webHidden/>
          </w:rPr>
          <w:fldChar w:fldCharType="end"/>
        </w:r>
      </w:hyperlink>
    </w:p>
    <w:p w:rsidR="0052581E" w:rsidRDefault="004F5C2D">
      <w:pPr>
        <w:pStyle w:val="TOC2"/>
        <w:rPr>
          <w:rFonts w:asciiTheme="minorHAnsi" w:eastAsiaTheme="minorEastAsia" w:hAnsiTheme="minorHAnsi" w:cstheme="minorBidi"/>
          <w:sz w:val="22"/>
          <w:szCs w:val="22"/>
        </w:rPr>
      </w:pPr>
      <w:hyperlink w:anchor="_Toc36745844" w:history="1">
        <w:r w:rsidR="0052581E" w:rsidRPr="00C817F2">
          <w:rPr>
            <w:rStyle w:val="Hyperlink"/>
            <w:lang w:val="en-GB"/>
          </w:rPr>
          <w:t>Technical Committee</w:t>
        </w:r>
        <w:r w:rsidR="0052581E">
          <w:rPr>
            <w:webHidden/>
          </w:rPr>
          <w:tab/>
        </w:r>
        <w:r w:rsidR="0052581E">
          <w:rPr>
            <w:webHidden/>
          </w:rPr>
          <w:fldChar w:fldCharType="begin"/>
        </w:r>
        <w:r w:rsidR="0052581E">
          <w:rPr>
            <w:webHidden/>
          </w:rPr>
          <w:instrText xml:space="preserve"> PAGEREF _Toc36745844 \h </w:instrText>
        </w:r>
        <w:r w:rsidR="0052581E">
          <w:rPr>
            <w:webHidden/>
          </w:rPr>
        </w:r>
        <w:r w:rsidR="0052581E">
          <w:rPr>
            <w:webHidden/>
          </w:rPr>
          <w:fldChar w:fldCharType="separate"/>
        </w:r>
        <w:r w:rsidR="0052581E">
          <w:rPr>
            <w:webHidden/>
          </w:rPr>
          <w:t>3</w:t>
        </w:r>
        <w:r w:rsidR="0052581E">
          <w:rPr>
            <w:webHidden/>
          </w:rPr>
          <w:fldChar w:fldCharType="end"/>
        </w:r>
      </w:hyperlink>
    </w:p>
    <w:p w:rsidR="00D46513" w:rsidRDefault="00D46513" w:rsidP="00D46513">
      <w:pPr>
        <w:rPr>
          <w:rFonts w:cs="Arial"/>
          <w:lang w:val="en-GB"/>
        </w:rPr>
      </w:pPr>
      <w:r w:rsidRPr="00FE2D86">
        <w:rPr>
          <w:rFonts w:cs="Arial"/>
          <w:highlight w:val="yellow"/>
          <w:lang w:val="en-GB"/>
        </w:rPr>
        <w:fldChar w:fldCharType="end"/>
      </w:r>
    </w:p>
    <w:p w:rsidR="00167817" w:rsidRPr="00FE2D86" w:rsidRDefault="00167817" w:rsidP="00D46513">
      <w:pPr>
        <w:rPr>
          <w:lang w:val="en-GB"/>
        </w:rPr>
      </w:pPr>
    </w:p>
    <w:p w:rsidR="00D46513" w:rsidRPr="00FE2D86" w:rsidRDefault="00CB5184" w:rsidP="00E7182B">
      <w:pPr>
        <w:keepNext/>
        <w:outlineLvl w:val="0"/>
        <w:rPr>
          <w:caps/>
          <w:lang w:val="en-GB"/>
        </w:rPr>
      </w:pPr>
      <w:bookmarkStart w:id="2" w:name="_Toc36745836"/>
      <w:r>
        <w:rPr>
          <w:caps/>
          <w:lang w:val="en-GB"/>
        </w:rPr>
        <w:t>background</w:t>
      </w:r>
      <w:bookmarkEnd w:id="2"/>
    </w:p>
    <w:p w:rsidR="00D46513" w:rsidRPr="00FE2D86" w:rsidRDefault="00D46513" w:rsidP="00E7182B">
      <w:pPr>
        <w:keepNext/>
        <w:rPr>
          <w:lang w:val="en-GB"/>
        </w:rPr>
      </w:pPr>
    </w:p>
    <w:p w:rsidR="00D46513" w:rsidRPr="00FE2D86" w:rsidRDefault="00D46513" w:rsidP="00E7182B">
      <w:pPr>
        <w:keepNext/>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At its forty-fifth session, held in Geneva from March 30 to April 1, 2009, t</w:t>
      </w:r>
      <w:r w:rsidRPr="00FE2D86">
        <w:rPr>
          <w:snapToGrid w:val="0"/>
          <w:szCs w:val="24"/>
          <w:lang w:val="en-GB"/>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w:t>
      </w:r>
      <w:r w:rsidR="005708F7" w:rsidRPr="00FE2D86">
        <w:rPr>
          <w:snapToGrid w:val="0"/>
          <w:szCs w:val="24"/>
          <w:lang w:val="en-GB"/>
        </w:rPr>
        <w:t>TC, the TWPs and the BMT</w:t>
      </w:r>
      <w:r w:rsidRPr="00FE2D86">
        <w:rPr>
          <w:snapToGrid w:val="0"/>
          <w:szCs w:val="24"/>
          <w:lang w:val="en-GB"/>
        </w:rPr>
        <w:t xml:space="preserve">.  On that basis, the TC agreed to replace the agenda item “Publication of variety descriptions” with an item for “Variety description databases” on the agendas of the forthcoming sessions of the TC, TWPs and the BMT.  In that respect, it recalled the importance of the </w:t>
      </w:r>
      <w:r w:rsidRPr="00FE2D86">
        <w:rPr>
          <w:lang w:val="en-GB"/>
        </w:rPr>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FE2D86">
        <w:rPr>
          <w:color w:val="000000"/>
          <w:lang w:val="en-GB"/>
        </w:rPr>
        <w:t>see document </w:t>
      </w:r>
      <w:r w:rsidRPr="00FE2D86">
        <w:rPr>
          <w:snapToGrid w:val="0"/>
          <w:color w:val="000000"/>
          <w:lang w:val="en-GB"/>
        </w:rPr>
        <w:t>TC/45/16 “Report”, paragraph 173)</w:t>
      </w:r>
      <w:r w:rsidRPr="00FE2D86">
        <w:rPr>
          <w:lang w:val="en-GB"/>
        </w:rPr>
        <w:t>.</w:t>
      </w:r>
    </w:p>
    <w:p w:rsidR="00D46513" w:rsidRDefault="00D46513" w:rsidP="00D46513">
      <w:pPr>
        <w:rPr>
          <w:lang w:val="en-GB"/>
        </w:rPr>
      </w:pPr>
    </w:p>
    <w:p w:rsidR="00C9105F" w:rsidRDefault="0020210E" w:rsidP="00D46513">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Following the decision by the TC, at its forty-fifth session, it is recalled that </w:t>
      </w:r>
      <w:r w:rsidRPr="0020210E">
        <w:rPr>
          <w:lang w:val="en-GB"/>
        </w:rPr>
        <w:t xml:space="preserve">members of the Union </w:t>
      </w:r>
      <w:r>
        <w:rPr>
          <w:lang w:val="en-GB"/>
        </w:rPr>
        <w:t xml:space="preserve">are invited </w:t>
      </w:r>
      <w:r w:rsidRPr="0020210E">
        <w:rPr>
          <w:lang w:val="en-GB"/>
        </w:rPr>
        <w:t>to report</w:t>
      </w:r>
      <w:r w:rsidR="005708F7">
        <w:rPr>
          <w:lang w:val="en-GB"/>
        </w:rPr>
        <w:t xml:space="preserve"> to</w:t>
      </w:r>
      <w:r w:rsidRPr="0020210E">
        <w:rPr>
          <w:lang w:val="en-GB"/>
        </w:rPr>
        <w:t xml:space="preserve"> </w:t>
      </w:r>
      <w:r w:rsidR="005708F7" w:rsidRPr="00FE2D86">
        <w:rPr>
          <w:snapToGrid w:val="0"/>
          <w:szCs w:val="24"/>
          <w:lang w:val="en-GB"/>
        </w:rPr>
        <w:t>TC, TWPs and BMT</w:t>
      </w:r>
      <w:r w:rsidR="005708F7" w:rsidRPr="0020210E">
        <w:rPr>
          <w:lang w:val="en-GB"/>
        </w:rPr>
        <w:t xml:space="preserve"> </w:t>
      </w:r>
      <w:r w:rsidRPr="0020210E">
        <w:rPr>
          <w:lang w:val="en-GB"/>
        </w:rPr>
        <w:t>on work concerning the development of databases containing morphological and/or molecular data.</w:t>
      </w:r>
    </w:p>
    <w:p w:rsidR="00C9105F" w:rsidRDefault="00C9105F" w:rsidP="00D46513">
      <w:pPr>
        <w:rPr>
          <w:lang w:val="en-GB"/>
        </w:rPr>
      </w:pPr>
    </w:p>
    <w:p w:rsidR="0020210E" w:rsidRPr="005708F7" w:rsidRDefault="0020210E" w:rsidP="00167817">
      <w:pPr>
        <w:pStyle w:val="DecisionParagraphs"/>
        <w:rPr>
          <w:lang w:val="en-GB"/>
        </w:rPr>
      </w:pPr>
      <w:r w:rsidRPr="0052581E">
        <w:rPr>
          <w:lang w:val="en-GB"/>
        </w:rPr>
        <w:fldChar w:fldCharType="begin"/>
      </w:r>
      <w:r w:rsidRPr="0052581E">
        <w:rPr>
          <w:lang w:val="en-GB"/>
        </w:rPr>
        <w:instrText xml:space="preserve"> AUTONUM  </w:instrText>
      </w:r>
      <w:r w:rsidRPr="0052581E">
        <w:rPr>
          <w:lang w:val="en-GB"/>
        </w:rPr>
        <w:fldChar w:fldCharType="end"/>
      </w:r>
      <w:r w:rsidRPr="0052581E">
        <w:rPr>
          <w:lang w:val="en-GB"/>
        </w:rPr>
        <w:tab/>
      </w:r>
      <w:r w:rsidR="004475B6" w:rsidRPr="0052581E">
        <w:rPr>
          <w:lang w:val="en-GB"/>
        </w:rPr>
        <w:t>M</w:t>
      </w:r>
      <w:r w:rsidR="005708F7" w:rsidRPr="0052581E">
        <w:rPr>
          <w:lang w:val="en-GB"/>
        </w:rPr>
        <w:t xml:space="preserve">embers of the Union are invited </w:t>
      </w:r>
      <w:r w:rsidRPr="0052581E">
        <w:rPr>
          <w:lang w:val="en-GB"/>
        </w:rPr>
        <w:t xml:space="preserve">to report </w:t>
      </w:r>
      <w:r w:rsidR="004475B6" w:rsidRPr="0052581E">
        <w:rPr>
          <w:lang w:val="en-GB"/>
        </w:rPr>
        <w:t xml:space="preserve">to the TWPs </w:t>
      </w:r>
      <w:r w:rsidRPr="0052581E">
        <w:rPr>
          <w:lang w:val="en-GB"/>
        </w:rPr>
        <w:t>on work concerning the development of databases containing morphological and/or molecular data.</w:t>
      </w:r>
    </w:p>
    <w:p w:rsidR="00D46513" w:rsidRDefault="00D46513" w:rsidP="00D46513">
      <w:pPr>
        <w:rPr>
          <w:lang w:val="en-GB"/>
        </w:rPr>
      </w:pPr>
      <w:bookmarkStart w:id="3" w:name="_Toc512935370"/>
    </w:p>
    <w:p w:rsidR="00167817" w:rsidRPr="00FE2D86" w:rsidRDefault="00167817" w:rsidP="00D46513">
      <w:pPr>
        <w:rPr>
          <w:lang w:val="en-GB"/>
        </w:rPr>
      </w:pPr>
    </w:p>
    <w:p w:rsidR="00D46513" w:rsidRPr="00FE2D86" w:rsidRDefault="00D46513" w:rsidP="00D46513">
      <w:pPr>
        <w:keepNext/>
        <w:outlineLvl w:val="0"/>
        <w:rPr>
          <w:caps/>
          <w:lang w:val="en-GB"/>
        </w:rPr>
      </w:pPr>
      <w:bookmarkStart w:id="4" w:name="_Toc36745837"/>
      <w:bookmarkEnd w:id="3"/>
      <w:r w:rsidRPr="00FE2D86">
        <w:rPr>
          <w:caps/>
          <w:lang w:val="en-GB"/>
        </w:rPr>
        <w:t xml:space="preserve">Developments </w:t>
      </w:r>
      <w:r w:rsidR="00311CBE" w:rsidRPr="00FE2D86">
        <w:rPr>
          <w:caps/>
          <w:lang w:val="en-GB"/>
        </w:rPr>
        <w:t>in 2019</w:t>
      </w:r>
      <w:bookmarkEnd w:id="4"/>
    </w:p>
    <w:p w:rsidR="00C9105F" w:rsidRDefault="00C9105F" w:rsidP="00C9105F">
      <w:pPr>
        <w:rPr>
          <w:rFonts w:cs="Arial"/>
          <w:color w:val="000000"/>
          <w:lang w:val="en-GB"/>
        </w:rPr>
      </w:pPr>
    </w:p>
    <w:p w:rsidR="00C9105F" w:rsidRPr="00FE2D86" w:rsidRDefault="00C9105F" w:rsidP="00C9105F">
      <w:pPr>
        <w:rPr>
          <w:rFonts w:cs="Arial"/>
          <w:lang w:val="en-GB"/>
        </w:rPr>
      </w:pPr>
      <w:r w:rsidRPr="00FE2D86">
        <w:rPr>
          <w:rFonts w:cs="Arial"/>
          <w:color w:val="000000"/>
          <w:lang w:val="en-GB"/>
        </w:rPr>
        <w:fldChar w:fldCharType="begin"/>
      </w:r>
      <w:r w:rsidRPr="00FE2D86">
        <w:rPr>
          <w:rFonts w:cs="Arial"/>
          <w:color w:val="000000"/>
          <w:lang w:val="en-GB"/>
        </w:rPr>
        <w:instrText xml:space="preserve"> AUTONUM  </w:instrText>
      </w:r>
      <w:r w:rsidRPr="00FE2D86">
        <w:rPr>
          <w:rFonts w:cs="Arial"/>
          <w:color w:val="000000"/>
          <w:lang w:val="en-GB"/>
        </w:rPr>
        <w:fldChar w:fldCharType="end"/>
      </w:r>
      <w:r w:rsidRPr="00FE2D86">
        <w:rPr>
          <w:rFonts w:cs="Arial"/>
          <w:color w:val="000000"/>
          <w:lang w:val="en-GB"/>
        </w:rPr>
        <w:tab/>
        <w:t xml:space="preserve">Developments prior to 2019 are presented in </w:t>
      </w:r>
      <w:r w:rsidRPr="00FE2D86">
        <w:rPr>
          <w:lang w:val="en-GB"/>
        </w:rPr>
        <w:t>document TWP/3/2 “Variety description databases”</w:t>
      </w:r>
      <w:r w:rsidRPr="00FE2D86">
        <w:rPr>
          <w:rFonts w:cs="Arial"/>
          <w:lang w:val="en-GB"/>
        </w:rPr>
        <w:t>.</w:t>
      </w:r>
    </w:p>
    <w:p w:rsidR="00D46513" w:rsidRPr="00FE2D86" w:rsidRDefault="00D46513" w:rsidP="00D46513">
      <w:pPr>
        <w:rPr>
          <w:lang w:val="en-GB"/>
        </w:rPr>
      </w:pPr>
    </w:p>
    <w:p w:rsidR="00D46513" w:rsidRPr="00FE2D86" w:rsidRDefault="00D46513" w:rsidP="00D46513">
      <w:pPr>
        <w:keepNext/>
        <w:outlineLvl w:val="1"/>
        <w:rPr>
          <w:u w:val="single"/>
          <w:lang w:val="en-GB"/>
        </w:rPr>
      </w:pPr>
      <w:bookmarkStart w:id="5" w:name="_Toc36745838"/>
      <w:r w:rsidRPr="00FE2D86">
        <w:rPr>
          <w:u w:val="single"/>
          <w:lang w:val="en-GB"/>
        </w:rPr>
        <w:t>Technical Working Parties</w:t>
      </w:r>
      <w:bookmarkEnd w:id="5"/>
    </w:p>
    <w:p w:rsidR="00D46513" w:rsidRPr="00FE2D86" w:rsidRDefault="00D46513" w:rsidP="00D46513">
      <w:pPr>
        <w:rPr>
          <w:lang w:val="en-GB"/>
        </w:rPr>
      </w:pPr>
    </w:p>
    <w:p w:rsidR="00D46513" w:rsidRPr="00FE2D86" w:rsidRDefault="00D46513" w:rsidP="00D46513">
      <w:pPr>
        <w:keepNext/>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At their sessions in 2019, the TWO, TWV, TWF</w:t>
      </w:r>
      <w:r w:rsidR="00B60A12" w:rsidRPr="00FE2D86">
        <w:rPr>
          <w:lang w:val="en-GB"/>
        </w:rPr>
        <w:t xml:space="preserve">, </w:t>
      </w:r>
      <w:r w:rsidRPr="00FE2D86">
        <w:rPr>
          <w:lang w:val="en-GB"/>
        </w:rPr>
        <w:t>TWA</w:t>
      </w:r>
      <w:r w:rsidR="00B60A12" w:rsidRPr="00FE2D86">
        <w:rPr>
          <w:lang w:val="en-GB"/>
        </w:rPr>
        <w:t xml:space="preserve"> and TWC</w:t>
      </w:r>
      <w:r w:rsidRPr="00FE2D86">
        <w:rPr>
          <w:lang w:val="en-GB"/>
        </w:rPr>
        <w:t xml:space="preserve"> considered document </w:t>
      </w:r>
      <w:hyperlink r:id="rId8" w:history="1">
        <w:r w:rsidRPr="00FE2D86">
          <w:rPr>
            <w:lang w:val="en-GB"/>
          </w:rPr>
          <w:t>TWP/3/2</w:t>
        </w:r>
      </w:hyperlink>
      <w:r w:rsidRPr="00FE2D86">
        <w:rPr>
          <w:lang w:val="en-GB"/>
        </w:rPr>
        <w:t xml:space="preserve"> “Variety description databases” (see documents TWO/51/12 “Report”, paragraphs 90 to 92; TWV/53/14 Rev. “Revised Report”, paragraphs 110 to 112; TWF/50/13 “Report”, paragraphs 116 to 118; TWA/48/9 “Report”, paragraphs</w:t>
      </w:r>
      <w:r w:rsidR="00B60A12" w:rsidRPr="00FE2D86">
        <w:rPr>
          <w:lang w:val="en-GB"/>
        </w:rPr>
        <w:t> </w:t>
      </w:r>
      <w:r w:rsidRPr="00FE2D86">
        <w:rPr>
          <w:lang w:val="en-GB"/>
        </w:rPr>
        <w:t>101 to 103</w:t>
      </w:r>
      <w:r w:rsidR="00522294" w:rsidRPr="00FE2D86">
        <w:rPr>
          <w:lang w:val="en-GB"/>
        </w:rPr>
        <w:t>;</w:t>
      </w:r>
      <w:r w:rsidR="00B60A12" w:rsidRPr="00FE2D86">
        <w:rPr>
          <w:lang w:val="en-GB"/>
        </w:rPr>
        <w:t xml:space="preserve"> and TWC/37/12 “Report”, paragraphs 101 to 106</w:t>
      </w:r>
      <w:r w:rsidRPr="00FE2D86">
        <w:rPr>
          <w:lang w:val="en-GB"/>
        </w:rPr>
        <w:t>).</w:t>
      </w:r>
    </w:p>
    <w:p w:rsidR="00D46513" w:rsidRPr="00FE2D86" w:rsidRDefault="00D46513" w:rsidP="00D46513">
      <w:pPr>
        <w:rPr>
          <w:lang w:val="en-GB"/>
        </w:rPr>
      </w:pPr>
    </w:p>
    <w:p w:rsidR="00D46513" w:rsidRPr="00FE2D86" w:rsidRDefault="00D46513" w:rsidP="00D46513">
      <w:pPr>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 xml:space="preserve">The </w:t>
      </w:r>
      <w:r w:rsidR="00B60A12" w:rsidRPr="00FE2D86">
        <w:rPr>
          <w:lang w:val="en-GB"/>
        </w:rPr>
        <w:t>TWO, TWV, TWF, TWA and TWC</w:t>
      </w:r>
      <w:r w:rsidRPr="00FE2D86">
        <w:rPr>
          <w:lang w:val="en-GB"/>
        </w:rPr>
        <w:t xml:space="preserve"> noted that the TC, at its fifty-fourth session, had agreed with the TWF that the initial step before building any database should be to agree on the information to be shared and the format to exchange and store the information.</w:t>
      </w:r>
    </w:p>
    <w:p w:rsidR="00D46513" w:rsidRPr="00FE2D86" w:rsidRDefault="00D46513" w:rsidP="00D46513">
      <w:pPr>
        <w:rPr>
          <w:lang w:val="en-GB"/>
        </w:rPr>
      </w:pPr>
    </w:p>
    <w:p w:rsidR="00D46513" w:rsidRPr="00FE2D86" w:rsidRDefault="00D46513" w:rsidP="00D46513">
      <w:pPr>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 xml:space="preserve">The </w:t>
      </w:r>
      <w:r w:rsidR="00B60A12" w:rsidRPr="00FE2D86">
        <w:rPr>
          <w:lang w:val="en-GB"/>
        </w:rPr>
        <w:t xml:space="preserve">TWO, TWV, TWF, TWA and TWC </w:t>
      </w:r>
      <w:r w:rsidRPr="00FE2D86">
        <w:rPr>
          <w:lang w:val="en-GB"/>
        </w:rPr>
        <w:t>noted that the TC, at its fifty-fourth session, had agreed with the proposal by the BMT that, as a first step, discussions on databases should address the issues of how to overcome ownership matters, confidentiality, access to data and material, authorization for work to be performed and availability of results and information to partners.</w:t>
      </w:r>
    </w:p>
    <w:p w:rsidR="00B60A12" w:rsidRPr="00FE2D86" w:rsidRDefault="00B60A12" w:rsidP="00B60A12">
      <w:pPr>
        <w:rPr>
          <w:lang w:val="en-GB"/>
        </w:rPr>
      </w:pPr>
    </w:p>
    <w:p w:rsidR="00B60A12" w:rsidRPr="00FE2D86" w:rsidRDefault="002033A9" w:rsidP="002033A9">
      <w:pPr>
        <w:pStyle w:val="Heading2"/>
        <w:rPr>
          <w:lang w:val="en-GB"/>
        </w:rPr>
      </w:pPr>
      <w:bookmarkStart w:id="6" w:name="_Toc36745839"/>
      <w:r w:rsidRPr="00FE2D86">
        <w:rPr>
          <w:lang w:val="en-GB"/>
        </w:rPr>
        <w:t>Working Group on Biochemical and Molecular Techniques, and DNA-Profiling in Particular</w:t>
      </w:r>
      <w:bookmarkEnd w:id="6"/>
    </w:p>
    <w:p w:rsidR="00B60A12" w:rsidRPr="00FE2D86" w:rsidRDefault="00B60A12" w:rsidP="00D46513">
      <w:pPr>
        <w:rPr>
          <w:lang w:val="en-GB"/>
        </w:rPr>
      </w:pPr>
    </w:p>
    <w:p w:rsidR="00B60A12" w:rsidRPr="00FE2D86" w:rsidRDefault="002033A9" w:rsidP="00D46513">
      <w:pPr>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 xml:space="preserve">The BMT, at </w:t>
      </w:r>
      <w:r w:rsidRPr="00FE2D86">
        <w:rPr>
          <w:rFonts w:cs="Arial"/>
          <w:lang w:val="en-GB"/>
        </w:rPr>
        <w:t xml:space="preserve">its </w:t>
      </w:r>
      <w:r w:rsidRPr="00FE2D86">
        <w:rPr>
          <w:rFonts w:cs="Arial"/>
          <w:lang w:val="en-GB" w:eastAsia="ja-JP"/>
        </w:rPr>
        <w:t>eighteenth</w:t>
      </w:r>
      <w:r w:rsidRPr="00FE2D86">
        <w:rPr>
          <w:rFonts w:cs="Arial"/>
          <w:lang w:val="en-GB"/>
        </w:rPr>
        <w:t xml:space="preserve"> session, held in</w:t>
      </w:r>
      <w:r w:rsidRPr="00FE2D86">
        <w:rPr>
          <w:lang w:val="en-GB"/>
        </w:rPr>
        <w:t xml:space="preserve"> Hangzhou, China,</w:t>
      </w:r>
      <w:r w:rsidRPr="00FE2D86">
        <w:rPr>
          <w:rFonts w:cs="Arial"/>
          <w:lang w:val="en-GB"/>
        </w:rPr>
        <w:t xml:space="preserve"> from October</w:t>
      </w:r>
      <w:r w:rsidRPr="00FE2D86">
        <w:rPr>
          <w:lang w:val="en-GB"/>
        </w:rPr>
        <w:t xml:space="preserve"> 16 to 18, 2019</w:t>
      </w:r>
      <w:r w:rsidRPr="00FE2D86">
        <w:rPr>
          <w:rFonts w:cs="Arial"/>
          <w:lang w:val="en-GB"/>
        </w:rPr>
        <w:t>,</w:t>
      </w:r>
      <w:r w:rsidR="003A5A1D" w:rsidRPr="00FE2D86">
        <w:rPr>
          <w:rFonts w:cs="Arial"/>
          <w:lang w:val="en-GB"/>
        </w:rPr>
        <w:t xml:space="preserve"> received the following presentations relating to variety description databases:</w:t>
      </w:r>
      <w:r w:rsidRPr="00FE2D86">
        <w:rPr>
          <w:rFonts w:cs="Arial"/>
          <w:lang w:val="en-GB"/>
        </w:rPr>
        <w:t xml:space="preserve">  </w:t>
      </w:r>
    </w:p>
    <w:p w:rsidR="00D4621E" w:rsidRPr="00FE2D86" w:rsidRDefault="00D4621E" w:rsidP="00D4621E">
      <w:pPr>
        <w:rPr>
          <w:lang w:val="en-GB" w:eastAsia="ja-JP"/>
        </w:rPr>
      </w:pPr>
    </w:p>
    <w:p w:rsidR="00D4621E" w:rsidRPr="00FE2D86" w:rsidRDefault="00D4621E" w:rsidP="00D4621E">
      <w:pPr>
        <w:pStyle w:val="Heading3"/>
        <w:rPr>
          <w:lang w:val="en-GB"/>
        </w:rPr>
      </w:pPr>
      <w:bookmarkStart w:id="7" w:name="_Toc36745840"/>
      <w:r w:rsidRPr="00FE2D86">
        <w:rPr>
          <w:lang w:val="en-GB"/>
        </w:rPr>
        <w:lastRenderedPageBreak/>
        <w:t>Advances in the construction and application of DNA fingerprint database in maize</w:t>
      </w:r>
      <w:bookmarkEnd w:id="7"/>
    </w:p>
    <w:p w:rsidR="00D4621E" w:rsidRPr="00FE2D86" w:rsidRDefault="00D4621E" w:rsidP="00D4621E">
      <w:pPr>
        <w:rPr>
          <w:lang w:val="en-GB"/>
        </w:rPr>
      </w:pPr>
    </w:p>
    <w:p w:rsidR="00D4621E" w:rsidRPr="00FE2D86" w:rsidRDefault="00D4621E" w:rsidP="00D4621E">
      <w:pPr>
        <w:rPr>
          <w:rFonts w:cs="Arial"/>
          <w:iCs/>
          <w:lang w:val="en-GB"/>
        </w:rPr>
      </w:pPr>
      <w:r w:rsidRPr="00FE2D86">
        <w:rPr>
          <w:rFonts w:cs="Arial"/>
          <w:iCs/>
          <w:lang w:val="en-GB"/>
        </w:rPr>
        <w:fldChar w:fldCharType="begin"/>
      </w:r>
      <w:r w:rsidRPr="00FE2D86">
        <w:rPr>
          <w:rFonts w:cs="Arial"/>
          <w:iCs/>
          <w:lang w:val="en-GB"/>
        </w:rPr>
        <w:instrText xml:space="preserve"> AUTONUM  </w:instrText>
      </w:r>
      <w:r w:rsidRPr="00FE2D86">
        <w:rPr>
          <w:rFonts w:cs="Arial"/>
          <w:iCs/>
          <w:lang w:val="en-GB"/>
        </w:rPr>
        <w:fldChar w:fldCharType="end"/>
      </w:r>
      <w:r w:rsidRPr="00FE2D86">
        <w:rPr>
          <w:rFonts w:cs="Arial"/>
          <w:iCs/>
          <w:lang w:val="en-GB"/>
        </w:rPr>
        <w:tab/>
        <w:t>The BMT received a presentation “Use of SSR and SNP markers in maize variety identification” by Ms. Rui Wang (China), a copy of which was provided as document BMT/18/6 Rev.</w:t>
      </w:r>
      <w:r w:rsidR="003A5A1D" w:rsidRPr="00FE2D86">
        <w:rPr>
          <w:rFonts w:cs="Arial"/>
          <w:iCs/>
          <w:lang w:val="en-GB"/>
        </w:rPr>
        <w:t xml:space="preserve"> (see document BMT/18/21 “Report”, paragraph 8)</w:t>
      </w:r>
      <w:r w:rsidRPr="00FE2D86">
        <w:rPr>
          <w:rFonts w:cs="Arial"/>
          <w:iCs/>
          <w:lang w:val="en-GB"/>
        </w:rPr>
        <w:t>.</w:t>
      </w:r>
    </w:p>
    <w:p w:rsidR="00D4621E" w:rsidRPr="00FE2D86" w:rsidRDefault="00D4621E" w:rsidP="00D4621E">
      <w:pPr>
        <w:rPr>
          <w:lang w:val="en-GB"/>
        </w:rPr>
      </w:pPr>
    </w:p>
    <w:p w:rsidR="00D4621E" w:rsidRPr="00FE2D86" w:rsidRDefault="00D4621E" w:rsidP="006E1303">
      <w:pPr>
        <w:pStyle w:val="Heading3"/>
        <w:keepLines/>
        <w:rPr>
          <w:lang w:val="en-GB"/>
        </w:rPr>
      </w:pPr>
      <w:bookmarkStart w:id="8" w:name="_Toc36745841"/>
      <w:r w:rsidRPr="00FE2D86">
        <w:rPr>
          <w:lang w:val="en-GB"/>
        </w:rPr>
        <w:t>A simple SSR based identification system for sweet potato</w:t>
      </w:r>
      <w:bookmarkEnd w:id="8"/>
      <w:r w:rsidRPr="00FE2D86">
        <w:rPr>
          <w:lang w:val="en-GB"/>
        </w:rPr>
        <w:t xml:space="preserve"> </w:t>
      </w:r>
    </w:p>
    <w:p w:rsidR="00D4621E" w:rsidRPr="00FE2D86" w:rsidRDefault="00D4621E" w:rsidP="006E1303">
      <w:pPr>
        <w:keepNext/>
        <w:keepLines/>
        <w:rPr>
          <w:lang w:val="en-GB"/>
        </w:rPr>
      </w:pPr>
    </w:p>
    <w:p w:rsidR="00D4621E" w:rsidRPr="00FE2D86" w:rsidRDefault="00D4621E" w:rsidP="006E1303">
      <w:pPr>
        <w:keepNext/>
        <w:keepLines/>
        <w:rPr>
          <w:rFonts w:cs="Arial"/>
          <w:iCs/>
          <w:lang w:val="en-GB"/>
        </w:rPr>
      </w:pPr>
      <w:r w:rsidRPr="00FE2D86">
        <w:rPr>
          <w:rFonts w:cs="Arial"/>
          <w:iCs/>
          <w:snapToGrid w:val="0"/>
          <w:lang w:val="en-GB"/>
        </w:rPr>
        <w:fldChar w:fldCharType="begin"/>
      </w:r>
      <w:r w:rsidRPr="00FE2D86">
        <w:rPr>
          <w:rFonts w:cs="Arial"/>
          <w:iCs/>
          <w:snapToGrid w:val="0"/>
          <w:lang w:val="en-GB"/>
        </w:rPr>
        <w:instrText xml:space="preserve"> AUTONUM  </w:instrText>
      </w:r>
      <w:r w:rsidRPr="00FE2D86">
        <w:rPr>
          <w:rFonts w:cs="Arial"/>
          <w:iCs/>
          <w:snapToGrid w:val="0"/>
          <w:lang w:val="en-GB"/>
        </w:rPr>
        <w:fldChar w:fldCharType="end"/>
      </w:r>
      <w:r w:rsidRPr="00FE2D86">
        <w:rPr>
          <w:rFonts w:cs="Arial"/>
          <w:iCs/>
          <w:snapToGrid w:val="0"/>
          <w:lang w:val="en-GB"/>
        </w:rPr>
        <w:tab/>
      </w:r>
      <w:r w:rsidRPr="00FE2D86">
        <w:rPr>
          <w:rFonts w:cs="Arial"/>
          <w:iCs/>
          <w:lang w:val="en-GB"/>
        </w:rPr>
        <w:t>The BMT considered document BMT/</w:t>
      </w:r>
      <w:r w:rsidRPr="00FE2D86">
        <w:rPr>
          <w:rFonts w:cs="Arial"/>
          <w:iCs/>
          <w:lang w:val="en-GB" w:eastAsia="ja-JP"/>
        </w:rPr>
        <w:t>18</w:t>
      </w:r>
      <w:r w:rsidRPr="00FE2D86">
        <w:rPr>
          <w:rFonts w:cs="Arial"/>
          <w:iCs/>
          <w:lang w:val="en-GB"/>
        </w:rPr>
        <w:t>/16 and received a presentation by Mr. </w:t>
      </w:r>
      <w:r w:rsidRPr="00FE2D86">
        <w:rPr>
          <w:rFonts w:cs="Arial"/>
          <w:lang w:val="en-GB"/>
        </w:rPr>
        <w:t>Alex Reid (United Kingdom)</w:t>
      </w:r>
      <w:r w:rsidRPr="00FE2D86">
        <w:rPr>
          <w:rFonts w:cs="Arial"/>
          <w:iCs/>
          <w:lang w:val="en-GB"/>
        </w:rPr>
        <w:t>, a copy of which was provided as an addendum to document BMT/18/16</w:t>
      </w:r>
      <w:r w:rsidR="003A5A1D" w:rsidRPr="00FE2D86">
        <w:rPr>
          <w:rFonts w:cs="Arial"/>
          <w:iCs/>
          <w:lang w:val="en-GB"/>
        </w:rPr>
        <w:t xml:space="preserve"> (see document</w:t>
      </w:r>
      <w:r w:rsidR="00C53CDA" w:rsidRPr="00FE2D86">
        <w:rPr>
          <w:rFonts w:cs="Arial"/>
          <w:iCs/>
          <w:lang w:val="en-GB"/>
        </w:rPr>
        <w:t> </w:t>
      </w:r>
      <w:r w:rsidR="003A5A1D" w:rsidRPr="00FE2D86">
        <w:rPr>
          <w:rFonts w:cs="Arial"/>
          <w:iCs/>
          <w:lang w:val="en-GB"/>
        </w:rPr>
        <w:t>BMT/18/21 “Report”, paragraph 17)</w:t>
      </w:r>
      <w:r w:rsidRPr="00FE2D86">
        <w:rPr>
          <w:rFonts w:cs="Arial"/>
          <w:iCs/>
          <w:lang w:val="en-GB"/>
        </w:rPr>
        <w:t>.</w:t>
      </w:r>
    </w:p>
    <w:p w:rsidR="00D4621E" w:rsidRPr="00FE2D86" w:rsidRDefault="00D4621E" w:rsidP="00D4621E">
      <w:pPr>
        <w:rPr>
          <w:lang w:val="en-GB"/>
        </w:rPr>
      </w:pPr>
    </w:p>
    <w:p w:rsidR="00D4621E" w:rsidRPr="00FE2D86" w:rsidRDefault="00D4621E" w:rsidP="00D4621E">
      <w:pPr>
        <w:pStyle w:val="Heading3"/>
        <w:rPr>
          <w:lang w:val="en-GB"/>
        </w:rPr>
      </w:pPr>
      <w:bookmarkStart w:id="9" w:name="_Toc36745842"/>
      <w:r w:rsidRPr="00FE2D86">
        <w:rPr>
          <w:lang w:val="en-GB"/>
        </w:rPr>
        <w:t>Use of molecular markers for protection and varietal identification: state of the art in Argentina</w:t>
      </w:r>
      <w:bookmarkEnd w:id="9"/>
      <w:r w:rsidRPr="00FE2D86">
        <w:rPr>
          <w:lang w:val="en-GB"/>
        </w:rPr>
        <w:t xml:space="preserve"> </w:t>
      </w:r>
    </w:p>
    <w:p w:rsidR="00D4621E" w:rsidRPr="00FE2D86" w:rsidRDefault="00D4621E" w:rsidP="00D4621E">
      <w:pPr>
        <w:rPr>
          <w:lang w:val="en-GB"/>
        </w:rPr>
      </w:pPr>
    </w:p>
    <w:p w:rsidR="00D4621E" w:rsidRPr="00FE2D86" w:rsidRDefault="00D4621E" w:rsidP="00D4621E">
      <w:pPr>
        <w:rPr>
          <w:rFonts w:cs="Arial"/>
          <w:iCs/>
          <w:lang w:val="en-GB"/>
        </w:rPr>
      </w:pPr>
      <w:r w:rsidRPr="00FE2D86">
        <w:rPr>
          <w:rFonts w:cs="Arial"/>
          <w:iCs/>
          <w:snapToGrid w:val="0"/>
          <w:lang w:val="en-GB"/>
        </w:rPr>
        <w:fldChar w:fldCharType="begin"/>
      </w:r>
      <w:r w:rsidRPr="00FE2D86">
        <w:rPr>
          <w:rFonts w:cs="Arial"/>
          <w:iCs/>
          <w:snapToGrid w:val="0"/>
          <w:lang w:val="en-GB"/>
        </w:rPr>
        <w:instrText xml:space="preserve"> AUTONUM  </w:instrText>
      </w:r>
      <w:r w:rsidRPr="00FE2D86">
        <w:rPr>
          <w:rFonts w:cs="Arial"/>
          <w:iCs/>
          <w:snapToGrid w:val="0"/>
          <w:lang w:val="en-GB"/>
        </w:rPr>
        <w:fldChar w:fldCharType="end"/>
      </w:r>
      <w:r w:rsidRPr="00FE2D86">
        <w:rPr>
          <w:rFonts w:cs="Arial"/>
          <w:iCs/>
          <w:snapToGrid w:val="0"/>
          <w:lang w:val="en-GB"/>
        </w:rPr>
        <w:tab/>
      </w:r>
      <w:r w:rsidRPr="00FE2D86">
        <w:rPr>
          <w:rFonts w:cs="Arial"/>
          <w:iCs/>
          <w:lang w:val="en-GB"/>
        </w:rPr>
        <w:t>The BMT considered document BMT/</w:t>
      </w:r>
      <w:r w:rsidRPr="00FE2D86">
        <w:rPr>
          <w:rFonts w:cs="Arial"/>
          <w:iCs/>
          <w:lang w:val="en-GB" w:eastAsia="ja-JP"/>
        </w:rPr>
        <w:t>18</w:t>
      </w:r>
      <w:r w:rsidRPr="00FE2D86">
        <w:rPr>
          <w:rFonts w:cs="Arial"/>
          <w:iCs/>
          <w:lang w:val="en-GB"/>
        </w:rPr>
        <w:t>/17 and received a presentation by Mr. </w:t>
      </w:r>
      <w:r w:rsidRPr="00FE2D86">
        <w:rPr>
          <w:rFonts w:cs="Arial"/>
          <w:lang w:val="en-GB"/>
        </w:rPr>
        <w:t>Mariano Mangieri (Argentina)</w:t>
      </w:r>
      <w:r w:rsidRPr="00FE2D86">
        <w:rPr>
          <w:rFonts w:cs="Arial"/>
          <w:iCs/>
          <w:lang w:val="en-GB"/>
        </w:rPr>
        <w:t xml:space="preserve">, a copy of which </w:t>
      </w:r>
      <w:r w:rsidR="003A5A1D" w:rsidRPr="00FE2D86">
        <w:rPr>
          <w:rFonts w:cs="Arial"/>
          <w:iCs/>
          <w:lang w:val="en-GB"/>
        </w:rPr>
        <w:t>was</w:t>
      </w:r>
      <w:r w:rsidRPr="00FE2D86">
        <w:rPr>
          <w:rFonts w:cs="Arial"/>
          <w:iCs/>
          <w:lang w:val="en-GB"/>
        </w:rPr>
        <w:t xml:space="preserve"> provided as an addendum to document BMT/18/17</w:t>
      </w:r>
      <w:r w:rsidR="003A5A1D" w:rsidRPr="00FE2D86">
        <w:rPr>
          <w:rFonts w:cs="Arial"/>
          <w:iCs/>
          <w:lang w:val="en-GB"/>
        </w:rPr>
        <w:t xml:space="preserve"> (see document</w:t>
      </w:r>
      <w:r w:rsidR="00C53CDA" w:rsidRPr="00FE2D86">
        <w:rPr>
          <w:rFonts w:cs="Arial"/>
          <w:iCs/>
          <w:lang w:val="en-GB"/>
        </w:rPr>
        <w:t> </w:t>
      </w:r>
      <w:r w:rsidR="003A5A1D" w:rsidRPr="00FE2D86">
        <w:rPr>
          <w:rFonts w:cs="Arial"/>
          <w:iCs/>
          <w:lang w:val="en-GB"/>
        </w:rPr>
        <w:t>BMT/18/21 “Report”, paragraph 18)</w:t>
      </w:r>
      <w:r w:rsidRPr="00FE2D86">
        <w:rPr>
          <w:rFonts w:cs="Arial"/>
          <w:iCs/>
          <w:lang w:val="en-GB"/>
        </w:rPr>
        <w:t>.</w:t>
      </w:r>
    </w:p>
    <w:p w:rsidR="00E22415" w:rsidRPr="00FE2D86" w:rsidRDefault="00E22415" w:rsidP="00E22415">
      <w:pPr>
        <w:rPr>
          <w:lang w:val="en-GB"/>
        </w:rPr>
      </w:pPr>
    </w:p>
    <w:p w:rsidR="00E22415" w:rsidRPr="00FE2D86" w:rsidRDefault="00E22415" w:rsidP="00E22415">
      <w:pPr>
        <w:pStyle w:val="Heading3"/>
        <w:rPr>
          <w:lang w:val="en-GB"/>
        </w:rPr>
      </w:pPr>
      <w:bookmarkStart w:id="10" w:name="_Toc36745843"/>
      <w:r w:rsidRPr="00FE2D86">
        <w:rPr>
          <w:lang w:val="en-GB"/>
        </w:rPr>
        <w:t>Association Analysis of SSR Markers and Agronomic Traits in Soybean</w:t>
      </w:r>
      <w:bookmarkEnd w:id="10"/>
    </w:p>
    <w:p w:rsidR="00E22415" w:rsidRPr="00FE2D86" w:rsidRDefault="00E22415" w:rsidP="00E22415">
      <w:pPr>
        <w:rPr>
          <w:lang w:val="en-GB"/>
        </w:rPr>
      </w:pPr>
    </w:p>
    <w:p w:rsidR="00E22415" w:rsidRPr="00FE2D86" w:rsidRDefault="00E22415" w:rsidP="00E22415">
      <w:pPr>
        <w:rPr>
          <w:rFonts w:cs="Arial"/>
          <w:iCs/>
          <w:lang w:val="en-GB"/>
        </w:rPr>
      </w:pPr>
      <w:r w:rsidRPr="00FE2D86">
        <w:rPr>
          <w:rFonts w:cs="Arial"/>
          <w:iCs/>
          <w:snapToGrid w:val="0"/>
          <w:lang w:val="en-GB"/>
        </w:rPr>
        <w:fldChar w:fldCharType="begin"/>
      </w:r>
      <w:r w:rsidRPr="00FE2D86">
        <w:rPr>
          <w:rFonts w:cs="Arial"/>
          <w:iCs/>
          <w:snapToGrid w:val="0"/>
          <w:lang w:val="en-GB"/>
        </w:rPr>
        <w:instrText xml:space="preserve"> AUTONUM  </w:instrText>
      </w:r>
      <w:r w:rsidRPr="00FE2D86">
        <w:rPr>
          <w:rFonts w:cs="Arial"/>
          <w:iCs/>
          <w:snapToGrid w:val="0"/>
          <w:lang w:val="en-GB"/>
        </w:rPr>
        <w:fldChar w:fldCharType="end"/>
      </w:r>
      <w:r w:rsidRPr="00FE2D86">
        <w:rPr>
          <w:rFonts w:cs="Arial"/>
          <w:iCs/>
          <w:snapToGrid w:val="0"/>
          <w:lang w:val="en-GB"/>
        </w:rPr>
        <w:tab/>
      </w:r>
      <w:r w:rsidRPr="00FE2D86">
        <w:rPr>
          <w:rFonts w:cs="Arial"/>
          <w:iCs/>
          <w:lang w:val="en-GB"/>
        </w:rPr>
        <w:t xml:space="preserve">The BMT received a presentation by </w:t>
      </w:r>
      <w:r w:rsidRPr="00FE2D86">
        <w:rPr>
          <w:rFonts w:cs="Arial"/>
          <w:lang w:val="en-GB"/>
        </w:rPr>
        <w:t>Ms. Dongmei Li (China)</w:t>
      </w:r>
      <w:r w:rsidRPr="00FE2D86">
        <w:rPr>
          <w:rFonts w:cs="Arial"/>
          <w:iCs/>
          <w:lang w:val="en-GB"/>
        </w:rPr>
        <w:t xml:space="preserve">, a copy of which </w:t>
      </w:r>
      <w:r w:rsidR="003A5A1D" w:rsidRPr="00FE2D86">
        <w:rPr>
          <w:rFonts w:cs="Arial"/>
          <w:iCs/>
          <w:lang w:val="en-GB"/>
        </w:rPr>
        <w:t>was</w:t>
      </w:r>
      <w:r w:rsidRPr="00FE2D86">
        <w:rPr>
          <w:rFonts w:cs="Arial"/>
          <w:iCs/>
          <w:lang w:val="en-GB"/>
        </w:rPr>
        <w:t xml:space="preserve"> provided in </w:t>
      </w:r>
      <w:r w:rsidR="00C53CDA" w:rsidRPr="00FE2D86">
        <w:rPr>
          <w:rFonts w:cs="Arial"/>
          <w:iCs/>
          <w:lang w:val="en-GB"/>
        </w:rPr>
        <w:t>document </w:t>
      </w:r>
      <w:r w:rsidRPr="00FE2D86">
        <w:rPr>
          <w:rFonts w:cs="Arial"/>
          <w:iCs/>
          <w:lang w:val="en-GB"/>
        </w:rPr>
        <w:t>BMT/18/19 Rev.</w:t>
      </w:r>
      <w:r w:rsidR="003A5A1D" w:rsidRPr="00FE2D86">
        <w:rPr>
          <w:rFonts w:cs="Arial"/>
          <w:iCs/>
          <w:lang w:val="en-GB"/>
        </w:rPr>
        <w:t xml:space="preserve"> (see document BMT/18/21 “Report”, paragraph 12)</w:t>
      </w:r>
      <w:r w:rsidR="00C53CDA" w:rsidRPr="00FE2D86">
        <w:rPr>
          <w:rFonts w:cs="Arial"/>
          <w:iCs/>
          <w:lang w:val="en-GB"/>
        </w:rPr>
        <w:t>.</w:t>
      </w:r>
    </w:p>
    <w:p w:rsidR="00FE2D86" w:rsidRPr="00FE2D86" w:rsidRDefault="00FE2D86" w:rsidP="00FE2D86">
      <w:pPr>
        <w:jc w:val="left"/>
        <w:rPr>
          <w:u w:val="single"/>
          <w:lang w:val="en-GB"/>
        </w:rPr>
      </w:pPr>
    </w:p>
    <w:p w:rsidR="00FE2D86" w:rsidRPr="00FE2D86" w:rsidRDefault="00FE2D86" w:rsidP="00FE2D86">
      <w:pPr>
        <w:pStyle w:val="Heading2"/>
        <w:rPr>
          <w:lang w:val="en-GB"/>
        </w:rPr>
      </w:pPr>
      <w:bookmarkStart w:id="11" w:name="_Toc36745844"/>
      <w:r w:rsidRPr="00FE2D86">
        <w:rPr>
          <w:lang w:val="en-GB"/>
        </w:rPr>
        <w:t>Technical Committee</w:t>
      </w:r>
      <w:bookmarkEnd w:id="11"/>
    </w:p>
    <w:p w:rsidR="00FE2D86" w:rsidRPr="00FE2D86" w:rsidRDefault="00FE2D86" w:rsidP="00FE2D86">
      <w:pPr>
        <w:rPr>
          <w:lang w:val="en-GB"/>
        </w:rPr>
      </w:pPr>
    </w:p>
    <w:p w:rsidR="00FE2D86" w:rsidRPr="00FE2D86" w:rsidRDefault="00FE2D86" w:rsidP="00FE2D86">
      <w:pPr>
        <w:rPr>
          <w:rFonts w:cs="Arial"/>
          <w:lang w:val="en-GB"/>
        </w:rPr>
      </w:pPr>
      <w:r w:rsidRPr="00FE2D86">
        <w:rPr>
          <w:rFonts w:cs="Arial"/>
          <w:lang w:val="en-GB"/>
        </w:rPr>
        <w:fldChar w:fldCharType="begin"/>
      </w:r>
      <w:r w:rsidRPr="00FE2D86">
        <w:rPr>
          <w:rFonts w:cs="Arial"/>
          <w:lang w:val="en-GB"/>
        </w:rPr>
        <w:instrText xml:space="preserve"> AUTONUM  </w:instrText>
      </w:r>
      <w:r w:rsidRPr="00FE2D86">
        <w:rPr>
          <w:rFonts w:cs="Arial"/>
          <w:lang w:val="en-GB"/>
        </w:rPr>
        <w:fldChar w:fldCharType="end"/>
      </w:r>
      <w:r w:rsidRPr="00FE2D86">
        <w:rPr>
          <w:rFonts w:cs="Arial"/>
          <w:lang w:val="en-GB"/>
        </w:rPr>
        <w:tab/>
        <w:t>The TC, at its fifty-fifth session, held in Geneva on October 28 and 29, 2019, noted that, along with the decision by the Council to organize only one annual session of the UPOV bodies meeting in Geneva, a set of measures had been adopted to make the sessions as efficient as possible, including the separation of documents into two types:  documents containing matters on which a decision by the body concerned is needed (‘decision documents’); and documents for information only (see document TC/55/25 “Report”, paragraphs 255 to 257).</w:t>
      </w:r>
    </w:p>
    <w:p w:rsidR="00FE2D86" w:rsidRPr="00FE2D86" w:rsidRDefault="00FE2D86" w:rsidP="00FE2D86">
      <w:pPr>
        <w:rPr>
          <w:rFonts w:cs="Arial"/>
          <w:lang w:val="en-GB"/>
        </w:rPr>
      </w:pPr>
    </w:p>
    <w:p w:rsidR="00FE2D86" w:rsidRPr="00FE2D86" w:rsidRDefault="00FE2D86" w:rsidP="00FE2D86">
      <w:pPr>
        <w:rPr>
          <w:rFonts w:cs="Arial"/>
          <w:lang w:val="en-GB"/>
        </w:rPr>
      </w:pPr>
      <w:r w:rsidRPr="00FE2D86">
        <w:rPr>
          <w:rFonts w:cs="Arial"/>
          <w:lang w:val="en-GB"/>
        </w:rPr>
        <w:fldChar w:fldCharType="begin"/>
      </w:r>
      <w:r w:rsidRPr="00FE2D86">
        <w:rPr>
          <w:rFonts w:cs="Arial"/>
          <w:lang w:val="en-GB"/>
        </w:rPr>
        <w:instrText xml:space="preserve"> AUTONUM  </w:instrText>
      </w:r>
      <w:r w:rsidRPr="00FE2D86">
        <w:rPr>
          <w:rFonts w:cs="Arial"/>
          <w:lang w:val="en-GB"/>
        </w:rPr>
        <w:fldChar w:fldCharType="end"/>
      </w:r>
      <w:r w:rsidRPr="00FE2D86">
        <w:rPr>
          <w:rFonts w:cs="Arial"/>
          <w:lang w:val="en-GB"/>
        </w:rPr>
        <w:tab/>
        <w:t>The TC noted that documents for information only were posted on a separate section of the website of the body concerned (‘information section’) and not considered individually. </w:t>
      </w:r>
    </w:p>
    <w:p w:rsidR="00FE2D86" w:rsidRPr="00FE2D86" w:rsidRDefault="00FE2D86" w:rsidP="00FE2D86">
      <w:pPr>
        <w:rPr>
          <w:rFonts w:cs="Arial"/>
          <w:lang w:val="en-GB"/>
        </w:rPr>
      </w:pPr>
    </w:p>
    <w:p w:rsidR="00D4621E" w:rsidRPr="00FE2D86" w:rsidRDefault="00FE2D86" w:rsidP="00D46513">
      <w:pPr>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 xml:space="preserve">The TC noted that document </w:t>
      </w:r>
      <w:r w:rsidRPr="00FE2D86">
        <w:rPr>
          <w:rFonts w:cs="Arial"/>
          <w:lang w:val="en-GB"/>
        </w:rPr>
        <w:t xml:space="preserve">TC/55/INF/3 </w:t>
      </w:r>
      <w:r>
        <w:rPr>
          <w:rFonts w:cs="Arial"/>
          <w:lang w:val="en-GB"/>
        </w:rPr>
        <w:t>“</w:t>
      </w:r>
      <w:r w:rsidRPr="00FE2D86">
        <w:rPr>
          <w:rFonts w:cs="Arial"/>
          <w:snapToGrid w:val="0"/>
          <w:lang w:val="en-GB"/>
        </w:rPr>
        <w:t>Variety description databases</w:t>
      </w:r>
      <w:r>
        <w:rPr>
          <w:rFonts w:cs="Arial"/>
          <w:snapToGrid w:val="0"/>
          <w:lang w:val="en-GB"/>
        </w:rPr>
        <w:t>” had been</w:t>
      </w:r>
      <w:r w:rsidRPr="00FE2D86">
        <w:rPr>
          <w:lang w:val="en-GB"/>
        </w:rPr>
        <w:t xml:space="preserve"> posted as </w:t>
      </w:r>
      <w:r w:rsidR="00F82222">
        <w:rPr>
          <w:lang w:val="en-GB"/>
        </w:rPr>
        <w:t xml:space="preserve">a </w:t>
      </w:r>
      <w:r w:rsidRPr="00FE2D86">
        <w:rPr>
          <w:lang w:val="en-GB"/>
        </w:rPr>
        <w:t>document for information on the TC/55 webpage</w:t>
      </w:r>
      <w:r>
        <w:rPr>
          <w:lang w:val="en-GB"/>
        </w:rPr>
        <w:t xml:space="preserve">. </w:t>
      </w:r>
    </w:p>
    <w:p w:rsidR="00D4621E" w:rsidRPr="00FE2D86" w:rsidRDefault="00D4621E" w:rsidP="00D46513">
      <w:pPr>
        <w:rPr>
          <w:lang w:val="en-GB"/>
        </w:rPr>
      </w:pPr>
    </w:p>
    <w:p w:rsidR="00D4621E" w:rsidRPr="00140783" w:rsidRDefault="00140783" w:rsidP="00167817">
      <w:pPr>
        <w:pStyle w:val="DecisionParagraphs"/>
        <w:rPr>
          <w:snapToGrid w:val="0"/>
          <w:szCs w:val="24"/>
          <w:lang w:val="en-GB"/>
        </w:rPr>
      </w:pPr>
      <w:r w:rsidRPr="00140783">
        <w:rPr>
          <w:lang w:val="en-GB"/>
        </w:rPr>
        <w:fldChar w:fldCharType="begin"/>
      </w:r>
      <w:r w:rsidRPr="00140783">
        <w:rPr>
          <w:lang w:val="en-GB"/>
        </w:rPr>
        <w:instrText xml:space="preserve"> AUTONUM  </w:instrText>
      </w:r>
      <w:r w:rsidRPr="00140783">
        <w:rPr>
          <w:lang w:val="en-GB"/>
        </w:rPr>
        <w:fldChar w:fldCharType="end"/>
      </w:r>
      <w:r w:rsidRPr="00140783">
        <w:rPr>
          <w:lang w:val="en-GB"/>
        </w:rPr>
        <w:tab/>
        <w:t>The TWPs are invited to</w:t>
      </w:r>
      <w:r w:rsidR="005708F7">
        <w:rPr>
          <w:lang w:val="en-GB"/>
        </w:rPr>
        <w:t xml:space="preserve"> </w:t>
      </w:r>
      <w:r w:rsidRPr="00140783">
        <w:rPr>
          <w:lang w:val="en-GB"/>
        </w:rPr>
        <w:t xml:space="preserve">note the reports made at the BMT </w:t>
      </w:r>
      <w:r w:rsidR="006E1303">
        <w:rPr>
          <w:lang w:val="en-GB"/>
        </w:rPr>
        <w:t xml:space="preserve">meeting </w:t>
      </w:r>
      <w:r w:rsidRPr="00140783">
        <w:rPr>
          <w:lang w:val="en-GB"/>
        </w:rPr>
        <w:t xml:space="preserve">on databases containing </w:t>
      </w:r>
      <w:r w:rsidRPr="00140783">
        <w:rPr>
          <w:snapToGrid w:val="0"/>
          <w:szCs w:val="24"/>
          <w:lang w:val="en-GB"/>
        </w:rPr>
        <w:t>morph</w:t>
      </w:r>
      <w:r w:rsidR="005708F7">
        <w:rPr>
          <w:snapToGrid w:val="0"/>
          <w:szCs w:val="24"/>
          <w:lang w:val="en-GB"/>
        </w:rPr>
        <w:t>ological and/or molecular data.</w:t>
      </w:r>
    </w:p>
    <w:p w:rsidR="00140783" w:rsidRPr="00140783" w:rsidRDefault="00140783" w:rsidP="00140783">
      <w:pPr>
        <w:tabs>
          <w:tab w:val="left" w:pos="5387"/>
          <w:tab w:val="left" w:pos="5954"/>
        </w:tabs>
        <w:ind w:left="4820" w:firstLine="567"/>
        <w:rPr>
          <w:i/>
          <w:snapToGrid w:val="0"/>
          <w:szCs w:val="24"/>
          <w:lang w:val="en-GB"/>
        </w:rPr>
      </w:pPr>
    </w:p>
    <w:p w:rsidR="00140783" w:rsidRDefault="00140783" w:rsidP="00D46513">
      <w:pPr>
        <w:rPr>
          <w:snapToGrid w:val="0"/>
          <w:szCs w:val="24"/>
          <w:lang w:val="en-GB"/>
        </w:rPr>
      </w:pPr>
    </w:p>
    <w:p w:rsidR="00140783" w:rsidRPr="00FE2D86" w:rsidRDefault="00140783" w:rsidP="00D46513">
      <w:pPr>
        <w:rPr>
          <w:lang w:val="en-GB"/>
        </w:rPr>
      </w:pPr>
    </w:p>
    <w:p w:rsidR="00050E16" w:rsidRPr="00FE2D86" w:rsidRDefault="00D46513" w:rsidP="00C57CBC">
      <w:pPr>
        <w:jc w:val="right"/>
        <w:rPr>
          <w:lang w:val="en-GB"/>
        </w:rPr>
      </w:pPr>
      <w:r w:rsidRPr="00FE2D86">
        <w:rPr>
          <w:lang w:val="en-GB"/>
        </w:rPr>
        <w:t xml:space="preserve"> [End of document]</w:t>
      </w:r>
    </w:p>
    <w:sectPr w:rsidR="00050E16" w:rsidRPr="00FE2D86"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A9" w:rsidRDefault="000B4CA9" w:rsidP="006655D3">
      <w:r>
        <w:separator/>
      </w:r>
    </w:p>
    <w:p w:rsidR="000B4CA9" w:rsidRDefault="000B4CA9" w:rsidP="006655D3"/>
    <w:p w:rsidR="000B4CA9" w:rsidRDefault="000B4CA9" w:rsidP="006655D3"/>
  </w:endnote>
  <w:endnote w:type="continuationSeparator" w:id="0">
    <w:p w:rsidR="000B4CA9" w:rsidRDefault="000B4CA9" w:rsidP="006655D3">
      <w:r>
        <w:separator/>
      </w:r>
    </w:p>
    <w:p w:rsidR="000B4CA9" w:rsidRPr="00294751" w:rsidRDefault="000B4CA9">
      <w:pPr>
        <w:pStyle w:val="Footer"/>
        <w:spacing w:after="60"/>
        <w:rPr>
          <w:sz w:val="18"/>
          <w:lang w:val="fr-FR"/>
        </w:rPr>
      </w:pPr>
      <w:r w:rsidRPr="00294751">
        <w:rPr>
          <w:sz w:val="18"/>
          <w:lang w:val="fr-FR"/>
        </w:rPr>
        <w:t>[Suite de la note de la page précédente]</w:t>
      </w:r>
    </w:p>
    <w:p w:rsidR="000B4CA9" w:rsidRPr="00294751" w:rsidRDefault="000B4CA9" w:rsidP="006655D3">
      <w:pPr>
        <w:rPr>
          <w:lang w:val="fr-FR"/>
        </w:rPr>
      </w:pPr>
    </w:p>
    <w:p w:rsidR="000B4CA9" w:rsidRPr="00294751" w:rsidRDefault="000B4CA9" w:rsidP="006655D3">
      <w:pPr>
        <w:rPr>
          <w:lang w:val="fr-FR"/>
        </w:rPr>
      </w:pPr>
    </w:p>
  </w:endnote>
  <w:endnote w:type="continuationNotice" w:id="1">
    <w:p w:rsidR="000B4CA9" w:rsidRPr="00294751" w:rsidRDefault="000B4CA9" w:rsidP="006655D3">
      <w:pPr>
        <w:rPr>
          <w:lang w:val="fr-FR"/>
        </w:rPr>
      </w:pPr>
      <w:r w:rsidRPr="00294751">
        <w:rPr>
          <w:lang w:val="fr-FR"/>
        </w:rPr>
        <w:t>[Suite de la note page suivante]</w:t>
      </w:r>
    </w:p>
    <w:p w:rsidR="000B4CA9" w:rsidRPr="00294751" w:rsidRDefault="000B4CA9" w:rsidP="006655D3">
      <w:pPr>
        <w:rPr>
          <w:lang w:val="fr-FR"/>
        </w:rPr>
      </w:pPr>
    </w:p>
    <w:p w:rsidR="000B4CA9" w:rsidRPr="00294751" w:rsidRDefault="000B4CA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A9" w:rsidRDefault="000B4CA9" w:rsidP="006655D3">
      <w:r>
        <w:separator/>
      </w:r>
    </w:p>
  </w:footnote>
  <w:footnote w:type="continuationSeparator" w:id="0">
    <w:p w:rsidR="000B4CA9" w:rsidRDefault="000B4CA9" w:rsidP="006655D3">
      <w:r>
        <w:separator/>
      </w:r>
    </w:p>
  </w:footnote>
  <w:footnote w:type="continuationNotice" w:id="1">
    <w:p w:rsidR="000B4CA9" w:rsidRPr="00AB530F" w:rsidRDefault="000B4CA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w:t>
    </w:r>
    <w:r w:rsidR="000D78B3">
      <w:rPr>
        <w:rStyle w:val="PageNumber"/>
        <w:lang w:val="en-US"/>
      </w:rPr>
      <w:t>4</w:t>
    </w:r>
    <w:r w:rsidR="00667404">
      <w:rPr>
        <w:rStyle w:val="PageNumber"/>
        <w:lang w:val="en-US"/>
      </w:rPr>
      <w:t>/</w:t>
    </w:r>
    <w:r w:rsidR="00C57CBC">
      <w:rPr>
        <w:rStyle w:val="PageNumber"/>
        <w:lang w:val="en-US"/>
      </w:rPr>
      <w:t>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5C2D">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77"/>
    <w:rsid w:val="00010CF3"/>
    <w:rsid w:val="00011E27"/>
    <w:rsid w:val="000148BC"/>
    <w:rsid w:val="00024AB8"/>
    <w:rsid w:val="00030854"/>
    <w:rsid w:val="00036028"/>
    <w:rsid w:val="00044642"/>
    <w:rsid w:val="000446B9"/>
    <w:rsid w:val="00047E21"/>
    <w:rsid w:val="00050E16"/>
    <w:rsid w:val="000604B5"/>
    <w:rsid w:val="00085505"/>
    <w:rsid w:val="00097906"/>
    <w:rsid w:val="000B4CA9"/>
    <w:rsid w:val="000C4E25"/>
    <w:rsid w:val="000C7021"/>
    <w:rsid w:val="000C71FF"/>
    <w:rsid w:val="000D6BBC"/>
    <w:rsid w:val="000D7780"/>
    <w:rsid w:val="000D78B3"/>
    <w:rsid w:val="000E636A"/>
    <w:rsid w:val="000F2F11"/>
    <w:rsid w:val="00105929"/>
    <w:rsid w:val="00110C36"/>
    <w:rsid w:val="001131D5"/>
    <w:rsid w:val="001132F2"/>
    <w:rsid w:val="00120911"/>
    <w:rsid w:val="00140783"/>
    <w:rsid w:val="00141DB8"/>
    <w:rsid w:val="001449AC"/>
    <w:rsid w:val="00152FD9"/>
    <w:rsid w:val="00167817"/>
    <w:rsid w:val="00172084"/>
    <w:rsid w:val="0017474A"/>
    <w:rsid w:val="001758C6"/>
    <w:rsid w:val="00182B99"/>
    <w:rsid w:val="001D6303"/>
    <w:rsid w:val="00200A2E"/>
    <w:rsid w:val="0020210E"/>
    <w:rsid w:val="002033A9"/>
    <w:rsid w:val="0021332C"/>
    <w:rsid w:val="00213982"/>
    <w:rsid w:val="0021576F"/>
    <w:rsid w:val="00222BDF"/>
    <w:rsid w:val="00231CD0"/>
    <w:rsid w:val="0024416D"/>
    <w:rsid w:val="00255EC5"/>
    <w:rsid w:val="002560A4"/>
    <w:rsid w:val="00266E13"/>
    <w:rsid w:val="00271911"/>
    <w:rsid w:val="002800A0"/>
    <w:rsid w:val="002801B3"/>
    <w:rsid w:val="00281060"/>
    <w:rsid w:val="00284CDF"/>
    <w:rsid w:val="002940E8"/>
    <w:rsid w:val="00294751"/>
    <w:rsid w:val="002A043C"/>
    <w:rsid w:val="002A6E50"/>
    <w:rsid w:val="002B4298"/>
    <w:rsid w:val="002C256A"/>
    <w:rsid w:val="002C2660"/>
    <w:rsid w:val="002E6E41"/>
    <w:rsid w:val="00300EAB"/>
    <w:rsid w:val="00305A7F"/>
    <w:rsid w:val="00311CBE"/>
    <w:rsid w:val="003152FE"/>
    <w:rsid w:val="00327436"/>
    <w:rsid w:val="00335389"/>
    <w:rsid w:val="00344BD6"/>
    <w:rsid w:val="0035528D"/>
    <w:rsid w:val="00361821"/>
    <w:rsid w:val="00361E9E"/>
    <w:rsid w:val="00370BF0"/>
    <w:rsid w:val="00384B59"/>
    <w:rsid w:val="003A5A1D"/>
    <w:rsid w:val="003A629F"/>
    <w:rsid w:val="003C7FBE"/>
    <w:rsid w:val="003D227C"/>
    <w:rsid w:val="003D2B4D"/>
    <w:rsid w:val="00444A88"/>
    <w:rsid w:val="004475B6"/>
    <w:rsid w:val="0046287C"/>
    <w:rsid w:val="00474DA4"/>
    <w:rsid w:val="00476B4D"/>
    <w:rsid w:val="004805FA"/>
    <w:rsid w:val="00480F26"/>
    <w:rsid w:val="00487192"/>
    <w:rsid w:val="004935D2"/>
    <w:rsid w:val="0049744F"/>
    <w:rsid w:val="004B1215"/>
    <w:rsid w:val="004C39C2"/>
    <w:rsid w:val="004D047D"/>
    <w:rsid w:val="004E1516"/>
    <w:rsid w:val="004F1E9E"/>
    <w:rsid w:val="004F305A"/>
    <w:rsid w:val="004F5C2D"/>
    <w:rsid w:val="00512164"/>
    <w:rsid w:val="00520297"/>
    <w:rsid w:val="00522294"/>
    <w:rsid w:val="00524CC2"/>
    <w:rsid w:val="0052581E"/>
    <w:rsid w:val="005338F9"/>
    <w:rsid w:val="0054281C"/>
    <w:rsid w:val="00543577"/>
    <w:rsid w:val="00544581"/>
    <w:rsid w:val="0055268D"/>
    <w:rsid w:val="00562FEC"/>
    <w:rsid w:val="005708F7"/>
    <w:rsid w:val="00576BE4"/>
    <w:rsid w:val="005A400A"/>
    <w:rsid w:val="005D6973"/>
    <w:rsid w:val="005F7B92"/>
    <w:rsid w:val="00603DEB"/>
    <w:rsid w:val="00612379"/>
    <w:rsid w:val="006153B6"/>
    <w:rsid w:val="0061555F"/>
    <w:rsid w:val="00621302"/>
    <w:rsid w:val="00636CA6"/>
    <w:rsid w:val="00641200"/>
    <w:rsid w:val="00641C43"/>
    <w:rsid w:val="006655D3"/>
    <w:rsid w:val="00667404"/>
    <w:rsid w:val="006756EA"/>
    <w:rsid w:val="00677A17"/>
    <w:rsid w:val="006844FF"/>
    <w:rsid w:val="00687EB4"/>
    <w:rsid w:val="00695C56"/>
    <w:rsid w:val="006A5CDE"/>
    <w:rsid w:val="006A644A"/>
    <w:rsid w:val="006B17D2"/>
    <w:rsid w:val="006C224E"/>
    <w:rsid w:val="006C6749"/>
    <w:rsid w:val="006D780A"/>
    <w:rsid w:val="006E1303"/>
    <w:rsid w:val="006E72CA"/>
    <w:rsid w:val="00700F6B"/>
    <w:rsid w:val="00702A38"/>
    <w:rsid w:val="0071271E"/>
    <w:rsid w:val="00732DEC"/>
    <w:rsid w:val="00735BD5"/>
    <w:rsid w:val="0073650B"/>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46D7C"/>
    <w:rsid w:val="00852A83"/>
    <w:rsid w:val="00860A1D"/>
    <w:rsid w:val="00867AC1"/>
    <w:rsid w:val="0087152E"/>
    <w:rsid w:val="00890DF8"/>
    <w:rsid w:val="008A743F"/>
    <w:rsid w:val="008C0970"/>
    <w:rsid w:val="008D0BC5"/>
    <w:rsid w:val="008D2CF7"/>
    <w:rsid w:val="008E30CD"/>
    <w:rsid w:val="008F3CB1"/>
    <w:rsid w:val="008F5C0D"/>
    <w:rsid w:val="00900C26"/>
    <w:rsid w:val="0090197F"/>
    <w:rsid w:val="00906DDC"/>
    <w:rsid w:val="009114F0"/>
    <w:rsid w:val="00914103"/>
    <w:rsid w:val="00925551"/>
    <w:rsid w:val="00934E09"/>
    <w:rsid w:val="00936253"/>
    <w:rsid w:val="00940D46"/>
    <w:rsid w:val="00952DD4"/>
    <w:rsid w:val="00965AE7"/>
    <w:rsid w:val="00970FED"/>
    <w:rsid w:val="00992D82"/>
    <w:rsid w:val="00997029"/>
    <w:rsid w:val="009A5D98"/>
    <w:rsid w:val="009A7339"/>
    <w:rsid w:val="009B440E"/>
    <w:rsid w:val="009D551A"/>
    <w:rsid w:val="009D690D"/>
    <w:rsid w:val="009E65B6"/>
    <w:rsid w:val="00A24C10"/>
    <w:rsid w:val="00A42AC3"/>
    <w:rsid w:val="00A430CF"/>
    <w:rsid w:val="00A54309"/>
    <w:rsid w:val="00A647E8"/>
    <w:rsid w:val="00AB2B93"/>
    <w:rsid w:val="00AB530F"/>
    <w:rsid w:val="00AB7E5B"/>
    <w:rsid w:val="00AC2883"/>
    <w:rsid w:val="00AD5FB2"/>
    <w:rsid w:val="00AE0EF1"/>
    <w:rsid w:val="00AE2937"/>
    <w:rsid w:val="00B05F40"/>
    <w:rsid w:val="00B07301"/>
    <w:rsid w:val="00B11F3E"/>
    <w:rsid w:val="00B224DE"/>
    <w:rsid w:val="00B264F4"/>
    <w:rsid w:val="00B324D4"/>
    <w:rsid w:val="00B3799B"/>
    <w:rsid w:val="00B46575"/>
    <w:rsid w:val="00B54B81"/>
    <w:rsid w:val="00B60A12"/>
    <w:rsid w:val="00B61777"/>
    <w:rsid w:val="00B81E51"/>
    <w:rsid w:val="00B84BBD"/>
    <w:rsid w:val="00B97C68"/>
    <w:rsid w:val="00BA43FB"/>
    <w:rsid w:val="00BC127D"/>
    <w:rsid w:val="00BC1FE6"/>
    <w:rsid w:val="00BE384A"/>
    <w:rsid w:val="00C01793"/>
    <w:rsid w:val="00C061B6"/>
    <w:rsid w:val="00C22DEA"/>
    <w:rsid w:val="00C2446C"/>
    <w:rsid w:val="00C27571"/>
    <w:rsid w:val="00C36AE5"/>
    <w:rsid w:val="00C41F17"/>
    <w:rsid w:val="00C527FA"/>
    <w:rsid w:val="00C5280D"/>
    <w:rsid w:val="00C53CDA"/>
    <w:rsid w:val="00C53EB3"/>
    <w:rsid w:val="00C5791C"/>
    <w:rsid w:val="00C57CBC"/>
    <w:rsid w:val="00C66290"/>
    <w:rsid w:val="00C72B7A"/>
    <w:rsid w:val="00C82A14"/>
    <w:rsid w:val="00C863D6"/>
    <w:rsid w:val="00C9105F"/>
    <w:rsid w:val="00C973F2"/>
    <w:rsid w:val="00CA304C"/>
    <w:rsid w:val="00CA774A"/>
    <w:rsid w:val="00CB5184"/>
    <w:rsid w:val="00CC11B0"/>
    <w:rsid w:val="00CC2841"/>
    <w:rsid w:val="00CF1330"/>
    <w:rsid w:val="00CF7E36"/>
    <w:rsid w:val="00D01D7C"/>
    <w:rsid w:val="00D02621"/>
    <w:rsid w:val="00D160F9"/>
    <w:rsid w:val="00D30F65"/>
    <w:rsid w:val="00D3708D"/>
    <w:rsid w:val="00D40426"/>
    <w:rsid w:val="00D4621E"/>
    <w:rsid w:val="00D46513"/>
    <w:rsid w:val="00D51651"/>
    <w:rsid w:val="00D57C96"/>
    <w:rsid w:val="00D57D18"/>
    <w:rsid w:val="00D91203"/>
    <w:rsid w:val="00D95174"/>
    <w:rsid w:val="00D96057"/>
    <w:rsid w:val="00DA1712"/>
    <w:rsid w:val="00DA4499"/>
    <w:rsid w:val="00DA4973"/>
    <w:rsid w:val="00DA6F36"/>
    <w:rsid w:val="00DB596E"/>
    <w:rsid w:val="00DB7773"/>
    <w:rsid w:val="00DC00EA"/>
    <w:rsid w:val="00DC3802"/>
    <w:rsid w:val="00E07D87"/>
    <w:rsid w:val="00E22415"/>
    <w:rsid w:val="00E32F7E"/>
    <w:rsid w:val="00E5267B"/>
    <w:rsid w:val="00E70039"/>
    <w:rsid w:val="00E7182B"/>
    <w:rsid w:val="00E72D49"/>
    <w:rsid w:val="00E7593C"/>
    <w:rsid w:val="00E7678A"/>
    <w:rsid w:val="00E935F1"/>
    <w:rsid w:val="00E94A81"/>
    <w:rsid w:val="00EA0B0E"/>
    <w:rsid w:val="00EA1FFB"/>
    <w:rsid w:val="00EB048E"/>
    <w:rsid w:val="00EB4E9C"/>
    <w:rsid w:val="00EC481C"/>
    <w:rsid w:val="00EE1AFA"/>
    <w:rsid w:val="00EE34DF"/>
    <w:rsid w:val="00EF2F89"/>
    <w:rsid w:val="00F00792"/>
    <w:rsid w:val="00F03E98"/>
    <w:rsid w:val="00F1237A"/>
    <w:rsid w:val="00F22CBD"/>
    <w:rsid w:val="00F272F1"/>
    <w:rsid w:val="00F3446D"/>
    <w:rsid w:val="00F45372"/>
    <w:rsid w:val="00F54CE9"/>
    <w:rsid w:val="00F560F7"/>
    <w:rsid w:val="00F6334D"/>
    <w:rsid w:val="00F76A11"/>
    <w:rsid w:val="00F82222"/>
    <w:rsid w:val="00FA49AB"/>
    <w:rsid w:val="00FD6974"/>
    <w:rsid w:val="00FE2D86"/>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36B060-B9B9-4B1F-9E08-592C30D7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C27571"/>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27571"/>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locked/>
    <w:rsid w:val="00FE2D86"/>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9008">
      <w:bodyDiv w:val="1"/>
      <w:marLeft w:val="0"/>
      <w:marRight w:val="0"/>
      <w:marTop w:val="0"/>
      <w:marBottom w:val="0"/>
      <w:divBdr>
        <w:top w:val="none" w:sz="0" w:space="0" w:color="auto"/>
        <w:left w:val="none" w:sz="0" w:space="0" w:color="auto"/>
        <w:bottom w:val="none" w:sz="0" w:space="0" w:color="auto"/>
        <w:right w:val="none" w:sz="0" w:space="0" w:color="auto"/>
      </w:divBdr>
    </w:div>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10&amp;doc_id=40645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7FD9-877C-43B7-8384-E24CC109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3</Pages>
  <Words>1178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TWP/4/2</dc:title>
  <dc:creator>REZENDE TAVEIRA Leontino</dc:creator>
  <cp:lastModifiedBy>MAY Jessica</cp:lastModifiedBy>
  <cp:revision>5</cp:revision>
  <cp:lastPrinted>2017-05-05T08:07:00Z</cp:lastPrinted>
  <dcterms:created xsi:type="dcterms:W3CDTF">2020-04-02T16:51:00Z</dcterms:created>
  <dcterms:modified xsi:type="dcterms:W3CDTF">2020-04-14T13:13:00Z</dcterms:modified>
</cp:coreProperties>
</file>